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093BDE">
              <w:rPr>
                <w:sz w:val="20"/>
              </w:rPr>
              <w:t>12/CHN-HKG/3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4040C" w:rsidP="000C274E">
            <w:pPr>
              <w:spacing w:before="240" w:line="240" w:lineRule="atLeast"/>
              <w:rPr>
                <w:sz w:val="20"/>
              </w:rPr>
            </w:pPr>
            <w:r>
              <w:rPr>
                <w:sz w:val="20"/>
              </w:rPr>
              <w:t xml:space="preserve">Distr.: </w:t>
            </w:r>
            <w:r w:rsidR="00093BDE" w:rsidRPr="00093BDE">
              <w:rPr>
                <w:sz w:val="20"/>
              </w:rPr>
              <w:t>General</w:t>
            </w:r>
          </w:p>
          <w:p w:rsidR="007F7879" w:rsidRPr="000C274E" w:rsidRDefault="00093BDE">
            <w:pPr>
              <w:spacing w:line="240" w:lineRule="atLeast"/>
              <w:rPr>
                <w:sz w:val="20"/>
              </w:rPr>
            </w:pPr>
            <w:r>
              <w:rPr>
                <w:sz w:val="20"/>
              </w:rPr>
              <w:t xml:space="preserve">6 </w:t>
            </w:r>
            <w:r w:rsidRPr="00093BDE">
              <w:rPr>
                <w:sz w:val="20"/>
              </w:rPr>
              <w:t>July</w:t>
            </w:r>
            <w:r w:rsidR="007F7879" w:rsidRPr="000C274E">
              <w:rPr>
                <w:sz w:val="20"/>
              </w:rPr>
              <w:t xml:space="preserve"> 20</w:t>
            </w:r>
            <w:r w:rsidR="00EB42E5">
              <w:rPr>
                <w:rFonts w:hint="eastAsia"/>
                <w:sz w:val="20"/>
              </w:rPr>
              <w:t>12</w:t>
            </w:r>
          </w:p>
          <w:p w:rsidR="007F7879" w:rsidRPr="000C274E" w:rsidRDefault="007F7879">
            <w:pPr>
              <w:spacing w:line="240" w:lineRule="atLeast"/>
              <w:rPr>
                <w:sz w:val="20"/>
              </w:rPr>
            </w:pPr>
            <w:r w:rsidRPr="000C274E">
              <w:rPr>
                <w:sz w:val="20"/>
              </w:rPr>
              <w:t xml:space="preserve">Chinese </w:t>
            </w:r>
          </w:p>
          <w:p w:rsidR="007F7879" w:rsidRPr="000C274E" w:rsidRDefault="0044040C">
            <w:pPr>
              <w:spacing w:line="240" w:lineRule="atLeast"/>
              <w:rPr>
                <w:rFonts w:hint="eastAsia"/>
                <w:sz w:val="20"/>
              </w:rPr>
            </w:pPr>
            <w:r>
              <w:rPr>
                <w:sz w:val="20"/>
              </w:rPr>
              <w:t xml:space="preserve">Original: </w:t>
            </w:r>
            <w:r w:rsidR="00093BDE">
              <w:rPr>
                <w:sz w:val="20"/>
              </w:rPr>
              <w:t xml:space="preserve">Chinese and </w:t>
            </w:r>
            <w:r w:rsidR="007F7879" w:rsidRPr="000C274E">
              <w:rPr>
                <w:sz w:val="20"/>
              </w:rPr>
              <w:t>English</w:t>
            </w:r>
          </w:p>
        </w:tc>
      </w:tr>
    </w:tbl>
    <w:p w:rsidR="006730F2" w:rsidRDefault="00093BDE" w:rsidP="00E822C7">
      <w:pPr>
        <w:spacing w:before="120"/>
        <w:rPr>
          <w:rFonts w:eastAsia="SimHei" w:hint="eastAsia"/>
          <w:sz w:val="24"/>
          <w:szCs w:val="24"/>
        </w:rPr>
      </w:pPr>
      <w:r w:rsidRPr="00E822C7">
        <w:rPr>
          <w:rFonts w:eastAsia="SimHei" w:hint="eastAsia"/>
          <w:sz w:val="24"/>
          <w:szCs w:val="24"/>
        </w:rPr>
        <w:t>经济、社会、文化权利委员会</w:t>
      </w:r>
    </w:p>
    <w:p w:rsidR="00021CBF" w:rsidRPr="00E822C7" w:rsidRDefault="00021CBF" w:rsidP="00E822C7">
      <w:pPr>
        <w:spacing w:before="120"/>
        <w:rPr>
          <w:rFonts w:eastAsia="SimHei" w:hint="eastAsia"/>
          <w:sz w:val="24"/>
          <w:szCs w:val="24"/>
        </w:rPr>
      </w:pPr>
    </w:p>
    <w:p w:rsidR="00D00823" w:rsidRPr="00093BDE" w:rsidRDefault="00D00823" w:rsidP="00FC6884">
      <w:pPr>
        <w:spacing w:before="120"/>
        <w:rPr>
          <w:rFonts w:eastAsia="SimHei" w:hint="eastAsia"/>
          <w:szCs w:val="21"/>
        </w:rPr>
      </w:pPr>
    </w:p>
    <w:p w:rsidR="00093BDE" w:rsidRPr="00093BDE" w:rsidRDefault="006730F2" w:rsidP="00093BDE">
      <w:pPr>
        <w:pStyle w:val="HMGC"/>
        <w:rPr>
          <w:lang w:val="en-GB"/>
        </w:rPr>
      </w:pPr>
      <w:r>
        <w:rPr>
          <w:rFonts w:hint="eastAsia"/>
        </w:rPr>
        <w:tab/>
      </w:r>
      <w:r>
        <w:rPr>
          <w:rFonts w:hint="eastAsia"/>
        </w:rPr>
        <w:tab/>
      </w:r>
      <w:r w:rsidR="00093BDE" w:rsidRPr="00093BDE">
        <w:rPr>
          <w:lang w:val="en-GB"/>
        </w:rPr>
        <w:t>《经济、社会、文化权利国际公约》</w:t>
      </w:r>
      <w:r w:rsidR="00093BDE" w:rsidRPr="00093BDE">
        <w:rPr>
          <w:rFonts w:hint="eastAsia"/>
          <w:lang w:val="en-GB"/>
        </w:rPr>
        <w:t>的</w:t>
      </w:r>
      <w:r w:rsidR="00093BDE" w:rsidRPr="00093BDE">
        <w:rPr>
          <w:lang w:val="en-GB"/>
        </w:rPr>
        <w:t>执行</w:t>
      </w:r>
      <w:r w:rsidR="00093BDE" w:rsidRPr="00093BDE">
        <w:rPr>
          <w:rFonts w:hint="eastAsia"/>
          <w:lang w:val="en-GB"/>
        </w:rPr>
        <w:t>情况</w:t>
      </w:r>
    </w:p>
    <w:p w:rsidR="00093BDE" w:rsidRPr="00E822C7" w:rsidRDefault="00093BDE" w:rsidP="00093BDE">
      <w:pPr>
        <w:pStyle w:val="HChGC"/>
        <w:rPr>
          <w:spacing w:val="4"/>
          <w:lang w:val="en-GB"/>
        </w:rPr>
      </w:pPr>
      <w:r w:rsidRPr="00093BDE">
        <w:rPr>
          <w:lang w:val="en-GB"/>
        </w:rPr>
        <w:tab/>
      </w:r>
      <w:r w:rsidRPr="00093BDE">
        <w:rPr>
          <w:lang w:val="en-GB"/>
        </w:rPr>
        <w:tab/>
      </w:r>
      <w:r w:rsidRPr="00E822C7">
        <w:rPr>
          <w:spacing w:val="4"/>
          <w:lang w:val="en-GB"/>
        </w:rPr>
        <w:t>缔约国根据</w:t>
      </w:r>
      <w:r w:rsidRPr="00E822C7">
        <w:rPr>
          <w:rFonts w:hint="eastAsia"/>
          <w:spacing w:val="4"/>
          <w:lang w:val="en-GB"/>
        </w:rPr>
        <w:t>《公约》</w:t>
      </w:r>
      <w:r w:rsidRPr="00E822C7">
        <w:rPr>
          <w:spacing w:val="4"/>
          <w:lang w:val="en-GB"/>
        </w:rPr>
        <w:t>第十六</w:t>
      </w:r>
      <w:r w:rsidRPr="00E822C7">
        <w:rPr>
          <w:rFonts w:hint="eastAsia"/>
          <w:spacing w:val="4"/>
          <w:lang w:val="en-GB"/>
        </w:rPr>
        <w:t>条</w:t>
      </w:r>
      <w:r w:rsidRPr="00E822C7">
        <w:rPr>
          <w:spacing w:val="4"/>
          <w:lang w:val="en-GB"/>
        </w:rPr>
        <w:t>和第十七条提交的</w:t>
      </w:r>
      <w:r w:rsidR="00E822C7" w:rsidRPr="00E822C7">
        <w:rPr>
          <w:rFonts w:hint="eastAsia"/>
          <w:spacing w:val="4"/>
          <w:lang w:val="en-GB"/>
        </w:rPr>
        <w:br/>
      </w:r>
      <w:r w:rsidRPr="00E822C7">
        <w:rPr>
          <w:rFonts w:hint="eastAsia"/>
          <w:spacing w:val="4"/>
          <w:lang w:val="en-GB"/>
        </w:rPr>
        <w:t>第</w:t>
      </w:r>
      <w:r w:rsidRPr="00E822C7">
        <w:rPr>
          <w:rFonts w:hint="eastAsia"/>
          <w:spacing w:val="4"/>
        </w:rPr>
        <w:t>三</w:t>
      </w:r>
      <w:r w:rsidRPr="00E822C7">
        <w:rPr>
          <w:rFonts w:hint="eastAsia"/>
          <w:spacing w:val="4"/>
          <w:lang w:val="en-GB"/>
        </w:rPr>
        <w:t>次定期</w:t>
      </w:r>
      <w:r w:rsidRPr="00E822C7">
        <w:rPr>
          <w:spacing w:val="4"/>
          <w:lang w:val="en-GB"/>
        </w:rPr>
        <w:t>报告</w:t>
      </w:r>
    </w:p>
    <w:p w:rsidR="00093BDE" w:rsidRPr="00093BDE" w:rsidRDefault="00093BDE" w:rsidP="00093BDE">
      <w:pPr>
        <w:pStyle w:val="HMGC"/>
        <w:rPr>
          <w:lang w:val="en-GB"/>
        </w:rPr>
      </w:pPr>
      <w:r w:rsidRPr="00093BDE">
        <w:rPr>
          <w:lang w:val="en-GB"/>
        </w:rPr>
        <w:tab/>
      </w:r>
      <w:r w:rsidRPr="00093BDE">
        <w:rPr>
          <w:lang w:val="en-GB"/>
        </w:rPr>
        <w:tab/>
      </w:r>
      <w:r w:rsidRPr="00093BDE">
        <w:rPr>
          <w:rFonts w:hint="eastAsia"/>
          <w:lang w:val="en-GB"/>
        </w:rPr>
        <w:t>中国香港特别行政区</w:t>
      </w:r>
      <w:r w:rsidRPr="00E822C7">
        <w:rPr>
          <w:rStyle w:val="FootnoteReference"/>
          <w:position w:val="4"/>
          <w:sz w:val="34"/>
          <w:szCs w:val="34"/>
          <w:vertAlign w:val="baseline"/>
          <w:lang w:val="en-GB"/>
        </w:rPr>
        <w:footnoteReference w:customMarkFollows="1" w:id="1"/>
        <w:t>*</w:t>
      </w:r>
      <w:r w:rsidRPr="00E822C7">
        <w:rPr>
          <w:position w:val="4"/>
          <w:lang w:val="en-GB"/>
        </w:rPr>
        <w:t xml:space="preserve"> </w:t>
      </w:r>
      <w:r w:rsidRPr="00E822C7">
        <w:rPr>
          <w:rStyle w:val="FootnoteReference"/>
          <w:position w:val="4"/>
          <w:sz w:val="34"/>
          <w:szCs w:val="34"/>
          <w:vertAlign w:val="baseline"/>
          <w:lang w:val="en-GB"/>
        </w:rPr>
        <w:footnoteReference w:customMarkFollows="1" w:id="2"/>
        <w:t>**</w:t>
      </w:r>
      <w:r w:rsidRPr="00E822C7">
        <w:rPr>
          <w:position w:val="4"/>
          <w:lang w:val="en-GB"/>
        </w:rPr>
        <w:t xml:space="preserve"> </w:t>
      </w:r>
      <w:r w:rsidRPr="00E822C7">
        <w:rPr>
          <w:rStyle w:val="FootnoteReference"/>
          <w:position w:val="4"/>
          <w:sz w:val="34"/>
          <w:szCs w:val="34"/>
          <w:vertAlign w:val="baseline"/>
          <w:lang w:val="en-GB"/>
        </w:rPr>
        <w:footnoteReference w:customMarkFollows="1" w:id="3"/>
        <w:t>***</w:t>
      </w:r>
    </w:p>
    <w:p w:rsidR="00093BDE" w:rsidRPr="00093BDE" w:rsidRDefault="00093BDE" w:rsidP="00093BDE">
      <w:pPr>
        <w:pStyle w:val="SingleTxtGC"/>
        <w:jc w:val="right"/>
        <w:rPr>
          <w:lang w:val="en-GB"/>
        </w:rPr>
      </w:pPr>
      <w:r w:rsidRPr="00093BDE">
        <w:rPr>
          <w:lang w:val="en-GB"/>
        </w:rPr>
        <w:t>[2010</w:t>
      </w:r>
      <w:r w:rsidRPr="00093BDE">
        <w:rPr>
          <w:rFonts w:hint="eastAsia"/>
          <w:lang w:val="en-GB"/>
        </w:rPr>
        <w:t>年</w:t>
      </w:r>
      <w:r w:rsidRPr="00093BDE">
        <w:rPr>
          <w:rFonts w:hint="eastAsia"/>
          <w:lang w:val="en-GB"/>
        </w:rPr>
        <w:t>6</w:t>
      </w:r>
      <w:r w:rsidRPr="00093BDE">
        <w:rPr>
          <w:rFonts w:hint="eastAsia"/>
          <w:lang w:val="en-GB"/>
        </w:rPr>
        <w:t>月</w:t>
      </w:r>
      <w:r w:rsidRPr="00093BDE">
        <w:rPr>
          <w:rFonts w:hint="eastAsia"/>
          <w:lang w:val="en-GB"/>
        </w:rPr>
        <w:t>30</w:t>
      </w:r>
      <w:r w:rsidRPr="00093BDE">
        <w:rPr>
          <w:rFonts w:hint="eastAsia"/>
          <w:lang w:val="en-GB"/>
        </w:rPr>
        <w:t>日</w:t>
      </w:r>
      <w:r w:rsidRPr="00093BDE">
        <w:rPr>
          <w:lang w:val="en-GB"/>
        </w:rPr>
        <w:t>]</w:t>
      </w:r>
    </w:p>
    <w:p w:rsidR="00D00823" w:rsidRDefault="00DB2E4B" w:rsidP="00A43B52">
      <w:pPr>
        <w:pStyle w:val="HChGC"/>
        <w:rPr>
          <w:rFonts w:hint="eastAsia"/>
          <w:lang w:val="en-GB"/>
        </w:rPr>
      </w:pPr>
      <w:r>
        <w:rPr>
          <w:lang w:val="en-GB"/>
        </w:rPr>
        <w:br w:type="page"/>
      </w:r>
    </w:p>
    <w:p w:rsidR="00102593" w:rsidRPr="00D06CBB" w:rsidRDefault="00102593" w:rsidP="00D06CBB">
      <w:pPr>
        <w:pStyle w:val="HMGC"/>
        <w:rPr>
          <w:rFonts w:eastAsia="DFKai-SB" w:hint="eastAsia"/>
          <w:spacing w:val="4"/>
        </w:rPr>
      </w:pPr>
      <w:r>
        <w:rPr>
          <w:rFonts w:hint="eastAsia"/>
        </w:rPr>
        <w:tab/>
      </w:r>
      <w:r>
        <w:rPr>
          <w:rFonts w:hint="eastAsia"/>
        </w:rPr>
        <w:tab/>
      </w:r>
      <w:r w:rsidRPr="00877B73">
        <w:rPr>
          <w:rFonts w:hint="eastAsia"/>
          <w:spacing w:val="6"/>
        </w:rPr>
        <w:t>中华人民共和国香港特别行政区根据《经济、社会</w:t>
      </w:r>
      <w:r w:rsidR="008F1011" w:rsidRPr="00877B73">
        <w:rPr>
          <w:rFonts w:hint="eastAsia"/>
          <w:spacing w:val="6"/>
        </w:rPr>
        <w:t>、</w:t>
      </w:r>
      <w:r w:rsidR="008F1011" w:rsidRPr="00D06CBB">
        <w:rPr>
          <w:rFonts w:hint="eastAsia"/>
          <w:spacing w:val="4"/>
        </w:rPr>
        <w:t>文化权利</w:t>
      </w:r>
      <w:r w:rsidRPr="00D06CBB">
        <w:rPr>
          <w:rFonts w:hint="eastAsia"/>
          <w:spacing w:val="4"/>
        </w:rPr>
        <w:t>国际公约》提交的第三次报告</w:t>
      </w:r>
    </w:p>
    <w:p w:rsidR="00102593" w:rsidRDefault="00102593">
      <w:pPr>
        <w:spacing w:after="120"/>
        <w:rPr>
          <w:rFonts w:hint="eastAsia"/>
        </w:rPr>
      </w:pPr>
      <w:r>
        <w:rPr>
          <w:rFonts w:eastAsia="DFKai-SB"/>
        </w:rPr>
        <w:br w:type="page"/>
      </w:r>
    </w:p>
    <w:p w:rsidR="00102593" w:rsidRDefault="00091C7E" w:rsidP="00091C7E">
      <w:pPr>
        <w:spacing w:after="240"/>
        <w:rPr>
          <w:rFonts w:hint="eastAsia"/>
          <w:sz w:val="28"/>
          <w:szCs w:val="28"/>
        </w:rPr>
      </w:pPr>
      <w:r>
        <w:rPr>
          <w:rFonts w:hint="eastAsia"/>
          <w:sz w:val="28"/>
          <w:szCs w:val="28"/>
        </w:rPr>
        <w:t>目录</w:t>
      </w:r>
    </w:p>
    <w:p w:rsidR="00F833DF" w:rsidRDefault="00F833DF" w:rsidP="00F833DF">
      <w:pPr>
        <w:pStyle w:val="SingleTxtGC"/>
        <w:rPr>
          <w:rFonts w:eastAsia="SimHei" w:hint="eastAsia"/>
          <w:szCs w:val="21"/>
        </w:rPr>
      </w:pPr>
      <w:r w:rsidRPr="00102593">
        <w:rPr>
          <w:rFonts w:eastAsia="SimHei" w:hint="eastAsia"/>
          <w:szCs w:val="21"/>
        </w:rPr>
        <w:t>中华人民共和国香港特别行政区根据《经济、社会</w:t>
      </w:r>
      <w:r>
        <w:rPr>
          <w:rFonts w:eastAsia="SimHei" w:hint="eastAsia"/>
          <w:szCs w:val="21"/>
        </w:rPr>
        <w:t>、文化权利</w:t>
      </w:r>
      <w:r w:rsidRPr="00102593">
        <w:rPr>
          <w:rFonts w:eastAsia="SimHei" w:hint="eastAsia"/>
          <w:szCs w:val="21"/>
        </w:rPr>
        <w:t>国际公约》</w:t>
      </w:r>
      <w:r w:rsidR="00B02A9E">
        <w:rPr>
          <w:rFonts w:eastAsia="SimHei"/>
          <w:szCs w:val="21"/>
        </w:rPr>
        <w:br/>
      </w:r>
      <w:r w:rsidRPr="00102593">
        <w:rPr>
          <w:rFonts w:eastAsia="SimHei" w:hint="eastAsia"/>
          <w:szCs w:val="21"/>
        </w:rPr>
        <w:t>提交的第三次报告</w:t>
      </w:r>
    </w:p>
    <w:p w:rsidR="00091C7E" w:rsidRDefault="00091C7E" w:rsidP="00091C7E">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102593" w:rsidRDefault="00102593" w:rsidP="00091C7E">
      <w:pPr>
        <w:pStyle w:val="a1"/>
        <w:tabs>
          <w:tab w:val="clear" w:pos="1996"/>
        </w:tabs>
      </w:pPr>
      <w:r>
        <w:rPr>
          <w:rFonts w:hint="eastAsia"/>
        </w:rPr>
        <w:tab/>
      </w:r>
      <w:r>
        <w:tab/>
      </w:r>
      <w:r w:rsidRPr="00102593">
        <w:rPr>
          <w:rFonts w:eastAsia="SimHei" w:hint="eastAsia"/>
        </w:rPr>
        <w:t>序言</w:t>
      </w:r>
      <w:r>
        <w:rPr>
          <w:rFonts w:hint="eastAsia"/>
        </w:rPr>
        <w:tab/>
      </w:r>
      <w:r>
        <w:rPr>
          <w:rFonts w:hint="eastAsia"/>
        </w:rPr>
        <w:tab/>
      </w:r>
      <w:r>
        <w:rPr>
          <w:rFonts w:hint="eastAsia"/>
        </w:rPr>
        <w:tab/>
        <w:t>1</w:t>
      </w:r>
      <w:r w:rsidR="00091C7E">
        <w:rPr>
          <w:rFonts w:hint="eastAsia"/>
        </w:rPr>
        <w:tab/>
      </w:r>
      <w:r w:rsidR="001E1D40">
        <w:rPr>
          <w:rFonts w:hint="eastAsia"/>
        </w:rPr>
        <w:t>10</w:t>
      </w:r>
    </w:p>
    <w:p w:rsidR="00102593" w:rsidRPr="003621A5" w:rsidRDefault="00102593" w:rsidP="00091C7E">
      <w:pPr>
        <w:pStyle w:val="a1"/>
      </w:pPr>
      <w:r>
        <w:rPr>
          <w:rFonts w:hint="eastAsia"/>
        </w:rPr>
        <w:tab/>
      </w:r>
      <w:r w:rsidR="00091C7E">
        <w:rPr>
          <w:rFonts w:hint="eastAsia"/>
        </w:rPr>
        <w:tab/>
      </w:r>
      <w:r w:rsidRPr="00102593">
        <w:rPr>
          <w:rFonts w:ascii="SimHei" w:eastAsia="SimHei" w:hint="eastAsia"/>
        </w:rPr>
        <w:t>第一条</w:t>
      </w:r>
      <w:r w:rsidR="003945C6">
        <w:rPr>
          <w:rFonts w:ascii="SimHei" w:eastAsia="SimHei" w:hint="eastAsia"/>
        </w:rPr>
        <w:tab/>
      </w:r>
      <w:r w:rsidRPr="00102593">
        <w:rPr>
          <w:rFonts w:ascii="SimHei" w:eastAsia="SimHei" w:hint="eastAsia"/>
        </w:rPr>
        <w:t>民主发展进程</w:t>
      </w:r>
      <w:r>
        <w:rPr>
          <w:rFonts w:hint="eastAsia"/>
        </w:rPr>
        <w:tab/>
      </w:r>
      <w:r>
        <w:rPr>
          <w:rFonts w:hint="eastAsia"/>
        </w:rPr>
        <w:tab/>
        <w:t>1.1</w:t>
      </w:r>
      <w:r w:rsidR="00091C7E">
        <w:rPr>
          <w:rFonts w:hint="eastAsia"/>
        </w:rPr>
        <w:tab/>
      </w:r>
      <w:r w:rsidR="001E1D40">
        <w:rPr>
          <w:rFonts w:hint="eastAsia"/>
        </w:rPr>
        <w:t>11</w:t>
      </w:r>
    </w:p>
    <w:p w:rsidR="00102593" w:rsidRPr="00102593" w:rsidRDefault="00102593" w:rsidP="00091C7E">
      <w:pPr>
        <w:pStyle w:val="a1"/>
        <w:ind w:left="1996" w:hanging="1996"/>
        <w:rPr>
          <w:rFonts w:hint="eastAsia"/>
        </w:rPr>
      </w:pPr>
      <w:r>
        <w:rPr>
          <w:rFonts w:hint="eastAsia"/>
        </w:rPr>
        <w:tab/>
      </w:r>
      <w:r>
        <w:tab/>
      </w:r>
      <w:r w:rsidRPr="00102593">
        <w:rPr>
          <w:rFonts w:ascii="SimHei" w:eastAsia="SimHei" w:hint="eastAsia"/>
        </w:rPr>
        <w:t>第二条</w:t>
      </w:r>
      <w:r w:rsidR="003945C6">
        <w:rPr>
          <w:rFonts w:ascii="SimHei" w:eastAsia="SimHei" w:hint="eastAsia"/>
        </w:rPr>
        <w:tab/>
      </w:r>
      <w:r w:rsidRPr="00102593">
        <w:rPr>
          <w:rFonts w:ascii="SimHei" w:eastAsia="SimHei" w:hint="eastAsia"/>
        </w:rPr>
        <w:t>逐步实现公约所承认的权利及行使</w:t>
      </w:r>
      <w:r w:rsidR="00091C7E">
        <w:rPr>
          <w:rFonts w:ascii="SimHei" w:eastAsia="SimHei"/>
        </w:rPr>
        <w:br/>
      </w:r>
      <w:r w:rsidRPr="00102593">
        <w:rPr>
          <w:rFonts w:ascii="SimHei" w:eastAsia="SimHei" w:hint="eastAsia"/>
        </w:rPr>
        <w:t>有关权利时不会受到歧视</w:t>
      </w:r>
      <w:r w:rsidRPr="00102593">
        <w:tab/>
      </w:r>
      <w:r>
        <w:tab/>
      </w:r>
      <w:r w:rsidR="00004EC9">
        <w:rPr>
          <w:rFonts w:hint="eastAsia"/>
        </w:rPr>
        <w:t>2.1-2.54</w:t>
      </w:r>
      <w:r w:rsidR="00004EC9">
        <w:rPr>
          <w:rFonts w:hint="eastAsia"/>
        </w:rPr>
        <w:tab/>
      </w:r>
      <w:r w:rsidR="001E1D40">
        <w:rPr>
          <w:rFonts w:hint="eastAsia"/>
        </w:rPr>
        <w:t>12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禁止种族歧视的立法</w:t>
      </w:r>
      <w:r w:rsidRPr="003621A5">
        <w:tab/>
      </w:r>
      <w:r>
        <w:tab/>
      </w:r>
      <w:r w:rsidRPr="00221F79">
        <w:t>2.1</w:t>
      </w:r>
      <w:r w:rsidR="00004EC9">
        <w:rPr>
          <w:rFonts w:hint="eastAsia"/>
        </w:rPr>
        <w:t>-2.10</w:t>
      </w:r>
      <w:r w:rsidR="00004EC9">
        <w:rPr>
          <w:rFonts w:hint="eastAsia"/>
        </w:rPr>
        <w:tab/>
      </w:r>
      <w:r w:rsidR="001E1D40">
        <w:rPr>
          <w:rFonts w:hint="eastAsia"/>
        </w:rPr>
        <w:t>12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基于性倾向的歧视</w:t>
      </w:r>
      <w:r w:rsidRPr="003621A5">
        <w:rPr>
          <w:rFonts w:hint="eastAsia"/>
        </w:rPr>
        <w:tab/>
      </w:r>
      <w:r>
        <w:tab/>
      </w:r>
      <w:r w:rsidRPr="00221F79">
        <w:t>2.11</w:t>
      </w:r>
      <w:r w:rsidR="00EE4B7A">
        <w:rPr>
          <w:rFonts w:hint="eastAsia"/>
        </w:rPr>
        <w:t>-2.21</w:t>
      </w:r>
      <w:r w:rsidR="00EE4B7A">
        <w:rPr>
          <w:rFonts w:hint="eastAsia"/>
        </w:rPr>
        <w:tab/>
      </w:r>
      <w:r w:rsidR="00B34B4B">
        <w:rPr>
          <w:rFonts w:hint="eastAsia"/>
        </w:rPr>
        <w:t>13</w:t>
      </w:r>
    </w:p>
    <w:p w:rsidR="00102593" w:rsidRPr="003621A5" w:rsidRDefault="00102593" w:rsidP="00091C7E">
      <w:pPr>
        <w:pStyle w:val="a1"/>
        <w:rPr>
          <w:rFonts w:hint="eastAsia"/>
        </w:rPr>
      </w:pPr>
      <w:r>
        <w:rPr>
          <w:b/>
        </w:rPr>
        <w:tab/>
      </w:r>
      <w:r>
        <w:rPr>
          <w:b/>
        </w:rPr>
        <w:tab/>
      </w:r>
      <w:r w:rsidRPr="003621A5">
        <w:rPr>
          <w:b/>
        </w:rPr>
        <w:tab/>
      </w:r>
      <w:r w:rsidR="003945C6">
        <w:rPr>
          <w:rFonts w:hint="eastAsia"/>
          <w:b/>
        </w:rPr>
        <w:tab/>
      </w:r>
      <w:r w:rsidRPr="00221F79">
        <w:rPr>
          <w:rFonts w:hint="eastAsia"/>
          <w:szCs w:val="28"/>
        </w:rPr>
        <w:t>年龄歧视</w:t>
      </w:r>
      <w:r w:rsidRPr="003621A5">
        <w:rPr>
          <w:rFonts w:hint="eastAsia"/>
        </w:rPr>
        <w:tab/>
      </w:r>
      <w:r>
        <w:tab/>
      </w:r>
      <w:r w:rsidRPr="00221F79">
        <w:t>2.22</w:t>
      </w:r>
      <w:r w:rsidR="00EE4B7A">
        <w:rPr>
          <w:rFonts w:hint="eastAsia"/>
        </w:rPr>
        <w:tab/>
      </w:r>
      <w:r w:rsidR="00B34B4B">
        <w:rPr>
          <w:rFonts w:hint="eastAsia"/>
        </w:rPr>
        <w:t>15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保护同性同居者免于暴力</w:t>
      </w:r>
      <w:r w:rsidRPr="003621A5">
        <w:rPr>
          <w:rFonts w:hint="eastAsia"/>
        </w:rPr>
        <w:tab/>
      </w:r>
      <w:r>
        <w:rPr>
          <w:rFonts w:hint="eastAsia"/>
        </w:rPr>
        <w:tab/>
      </w:r>
      <w:r w:rsidRPr="00221F79">
        <w:t>2.23</w:t>
      </w:r>
      <w:r w:rsidR="00EE4B7A">
        <w:rPr>
          <w:rFonts w:hint="eastAsia"/>
        </w:rPr>
        <w:t>-2.24</w:t>
      </w:r>
      <w:r w:rsidR="00EE4B7A">
        <w:rPr>
          <w:rFonts w:hint="eastAsia"/>
        </w:rPr>
        <w:tab/>
      </w:r>
      <w:r w:rsidR="00B34B4B">
        <w:rPr>
          <w:rFonts w:hint="eastAsia"/>
        </w:rPr>
        <w:t>15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保护残疾人士</w:t>
      </w:r>
      <w:r w:rsidRPr="003621A5">
        <w:rPr>
          <w:rFonts w:hint="eastAsia"/>
        </w:rPr>
        <w:tab/>
      </w:r>
      <w:r>
        <w:tab/>
      </w:r>
      <w:r w:rsidRPr="00221F79">
        <w:t>2.25</w:t>
      </w:r>
      <w:r w:rsidR="00EE4B7A">
        <w:rPr>
          <w:rFonts w:hint="eastAsia"/>
        </w:rPr>
        <w:t>-2.43</w:t>
      </w:r>
      <w:r w:rsidR="00EE4B7A">
        <w:rPr>
          <w:rFonts w:hint="eastAsia"/>
        </w:rPr>
        <w:tab/>
      </w:r>
      <w:r w:rsidR="00B34B4B">
        <w:rPr>
          <w:rFonts w:hint="eastAsia"/>
        </w:rPr>
        <w:t>15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bCs/>
          <w:szCs w:val="28"/>
        </w:rPr>
        <w:t>法律援助申请者的财务资源限制</w:t>
      </w:r>
      <w:r w:rsidRPr="003621A5">
        <w:rPr>
          <w:rFonts w:hint="eastAsia"/>
        </w:rPr>
        <w:tab/>
      </w:r>
      <w:r>
        <w:tab/>
      </w:r>
      <w:r w:rsidRPr="00221F79">
        <w:t>2.44</w:t>
      </w:r>
      <w:r w:rsidR="00EE4B7A">
        <w:rPr>
          <w:rFonts w:hint="eastAsia"/>
        </w:rPr>
        <w:t>-2.49</w:t>
      </w:r>
      <w:r w:rsidR="00EE4B7A">
        <w:rPr>
          <w:rFonts w:hint="eastAsia"/>
        </w:rPr>
        <w:tab/>
      </w:r>
      <w:r w:rsidR="00B34B4B">
        <w:rPr>
          <w:rFonts w:hint="eastAsia"/>
        </w:rPr>
        <w:t>19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保护寻求庇护者及难民</w:t>
      </w:r>
      <w:r w:rsidRPr="003621A5">
        <w:rPr>
          <w:rFonts w:hint="eastAsia"/>
        </w:rPr>
        <w:tab/>
      </w:r>
      <w:r>
        <w:tab/>
      </w:r>
      <w:r w:rsidRPr="00221F79">
        <w:t>2.46</w:t>
      </w:r>
      <w:r w:rsidR="00496F76">
        <w:rPr>
          <w:rFonts w:hint="eastAsia"/>
        </w:rPr>
        <w:t>-2.49</w:t>
      </w:r>
      <w:r w:rsidR="00496F76">
        <w:rPr>
          <w:rFonts w:hint="eastAsia"/>
        </w:rPr>
        <w:tab/>
      </w:r>
      <w:r w:rsidR="00B34B4B">
        <w:rPr>
          <w:rFonts w:hint="eastAsia"/>
        </w:rPr>
        <w:t>20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人权机构</w:t>
      </w:r>
      <w:r w:rsidRPr="003621A5">
        <w:rPr>
          <w:rFonts w:hint="eastAsia"/>
        </w:rPr>
        <w:tab/>
      </w:r>
      <w:r>
        <w:tab/>
      </w:r>
      <w:r w:rsidRPr="00221F79">
        <w:t>2.50</w:t>
      </w:r>
      <w:r w:rsidR="00496F76">
        <w:rPr>
          <w:rFonts w:hint="eastAsia"/>
        </w:rPr>
        <w:t>-2.53</w:t>
      </w:r>
      <w:r w:rsidR="00496F76">
        <w:rPr>
          <w:rFonts w:hint="eastAsia"/>
        </w:rPr>
        <w:tab/>
      </w:r>
      <w:r w:rsidR="00B34B4B">
        <w:rPr>
          <w:rFonts w:hint="eastAsia"/>
        </w:rPr>
        <w:t>20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平等机会委员会</w:t>
      </w:r>
      <w:r w:rsidRPr="003621A5">
        <w:rPr>
          <w:rFonts w:hint="eastAsia"/>
        </w:rPr>
        <w:tab/>
      </w:r>
      <w:r>
        <w:tab/>
      </w:r>
      <w:r w:rsidRPr="00221F79">
        <w:t>2.54</w:t>
      </w:r>
      <w:r w:rsidR="00496F76">
        <w:rPr>
          <w:rFonts w:hint="eastAsia"/>
        </w:rPr>
        <w:t>-2.57</w:t>
      </w:r>
      <w:r w:rsidR="00496F76">
        <w:rPr>
          <w:rFonts w:hint="eastAsia"/>
        </w:rPr>
        <w:tab/>
      </w:r>
      <w:r w:rsidR="00B34B4B">
        <w:rPr>
          <w:rFonts w:hint="eastAsia"/>
        </w:rPr>
        <w:t>21</w:t>
      </w:r>
    </w:p>
    <w:p w:rsidR="00102593" w:rsidRPr="009904EE" w:rsidRDefault="00102593" w:rsidP="00091C7E">
      <w:pPr>
        <w:pStyle w:val="a1"/>
        <w:rPr>
          <w:rFonts w:hint="eastAsia"/>
        </w:rPr>
      </w:pPr>
      <w:r>
        <w:rPr>
          <w:rFonts w:hint="eastAsia"/>
        </w:rPr>
        <w:tab/>
      </w:r>
      <w:r>
        <w:tab/>
      </w:r>
      <w:r w:rsidRPr="00102593">
        <w:rPr>
          <w:rFonts w:ascii="SimHei" w:eastAsia="SimHei" w:hint="eastAsia"/>
        </w:rPr>
        <w:t>第三条</w:t>
      </w:r>
      <w:r w:rsidR="003945C6">
        <w:rPr>
          <w:rFonts w:ascii="SimHei" w:eastAsia="SimHei" w:hint="eastAsia"/>
        </w:rPr>
        <w:tab/>
      </w:r>
      <w:r w:rsidRPr="00102593">
        <w:rPr>
          <w:rFonts w:ascii="SimHei" w:eastAsia="SimHei" w:hint="eastAsia"/>
          <w:szCs w:val="28"/>
        </w:rPr>
        <w:t>男女享有平等权利</w:t>
      </w:r>
      <w:r w:rsidRPr="00102593">
        <w:tab/>
      </w:r>
      <w:r w:rsidRPr="00102593">
        <w:rPr>
          <w:rFonts w:ascii="SimHei" w:eastAsia="SimHei"/>
        </w:rPr>
        <w:tab/>
      </w:r>
      <w:r w:rsidR="009904EE">
        <w:rPr>
          <w:rFonts w:hint="eastAsia"/>
        </w:rPr>
        <w:t>3.1-3.8</w:t>
      </w:r>
      <w:r w:rsidR="009904EE">
        <w:rPr>
          <w:rFonts w:hint="eastAsia"/>
        </w:rPr>
        <w:tab/>
      </w:r>
      <w:r w:rsidR="00B34B4B">
        <w:rPr>
          <w:rFonts w:hint="eastAsia"/>
        </w:rPr>
        <w:t>22</w:t>
      </w:r>
    </w:p>
    <w:p w:rsidR="00102593" w:rsidRPr="003621A5" w:rsidRDefault="00102593" w:rsidP="009904EE">
      <w:pPr>
        <w:pStyle w:val="a1"/>
        <w:ind w:left="1996" w:hanging="1996"/>
        <w:rPr>
          <w:rFonts w:hint="eastAsia"/>
        </w:rPr>
      </w:pPr>
      <w:r w:rsidRPr="003621A5">
        <w:rPr>
          <w:b/>
        </w:rPr>
        <w:tab/>
      </w:r>
      <w:r>
        <w:rPr>
          <w:b/>
        </w:rPr>
        <w:tab/>
      </w:r>
      <w:r>
        <w:rPr>
          <w:b/>
        </w:rPr>
        <w:tab/>
      </w:r>
      <w:r w:rsidR="003945C6">
        <w:rPr>
          <w:rFonts w:hint="eastAsia"/>
          <w:b/>
        </w:rPr>
        <w:tab/>
      </w:r>
      <w:r w:rsidRPr="00221F79">
        <w:rPr>
          <w:rFonts w:hint="eastAsia"/>
        </w:rPr>
        <w:t>《消除对妇女一切形式歧视公约》及妇女事务委员会</w:t>
      </w:r>
      <w:r w:rsidRPr="003621A5">
        <w:tab/>
      </w:r>
      <w:r>
        <w:tab/>
      </w:r>
      <w:r w:rsidRPr="00221F79">
        <w:t>3.1</w:t>
      </w:r>
      <w:r w:rsidR="009904EE">
        <w:rPr>
          <w:rFonts w:hint="eastAsia"/>
        </w:rPr>
        <w:t>-3.5</w:t>
      </w:r>
      <w:r w:rsidR="009904EE">
        <w:rPr>
          <w:rFonts w:hint="eastAsia"/>
        </w:rPr>
        <w:tab/>
      </w:r>
      <w:r w:rsidR="00B34B4B">
        <w:rPr>
          <w:rFonts w:hint="eastAsia"/>
        </w:rPr>
        <w:t>22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检讨《性别歧视条例》</w:t>
      </w:r>
      <w:r w:rsidRPr="003621A5">
        <w:tab/>
      </w:r>
      <w:r>
        <w:tab/>
      </w:r>
      <w:r w:rsidRPr="00221F79">
        <w:t>3.6</w:t>
      </w:r>
      <w:r w:rsidR="009904EE">
        <w:rPr>
          <w:rFonts w:hint="eastAsia"/>
        </w:rPr>
        <w:t>-3.7</w:t>
      </w:r>
      <w:r w:rsidR="009904EE">
        <w:rPr>
          <w:rFonts w:hint="eastAsia"/>
        </w:rPr>
        <w:tab/>
      </w:r>
      <w:r w:rsidR="00B34B4B">
        <w:rPr>
          <w:rFonts w:hint="eastAsia"/>
        </w:rPr>
        <w:t>23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00D170EA">
        <w:rPr>
          <w:rFonts w:hint="eastAsia"/>
          <w:szCs w:val="28"/>
        </w:rPr>
        <w:t>“</w:t>
      </w:r>
      <w:r w:rsidRPr="00221F79">
        <w:rPr>
          <w:rFonts w:hint="eastAsia"/>
          <w:szCs w:val="28"/>
        </w:rPr>
        <w:t>小型屋宇政策</w:t>
      </w:r>
      <w:r w:rsidR="00D170EA">
        <w:rPr>
          <w:rFonts w:hint="eastAsia"/>
          <w:szCs w:val="28"/>
        </w:rPr>
        <w:t>”</w:t>
      </w:r>
      <w:r w:rsidRPr="003621A5">
        <w:tab/>
      </w:r>
      <w:r>
        <w:tab/>
      </w:r>
      <w:r w:rsidRPr="00221F79">
        <w:t>3.8</w:t>
      </w:r>
      <w:r w:rsidR="00D04C56">
        <w:rPr>
          <w:rFonts w:hint="eastAsia"/>
        </w:rPr>
        <w:tab/>
      </w:r>
      <w:r w:rsidR="00B34B4B">
        <w:rPr>
          <w:rFonts w:hint="eastAsia"/>
        </w:rPr>
        <w:t>24</w:t>
      </w:r>
    </w:p>
    <w:p w:rsidR="00102593" w:rsidRPr="003621A5" w:rsidRDefault="00102593" w:rsidP="00091C7E">
      <w:pPr>
        <w:pStyle w:val="a1"/>
        <w:rPr>
          <w:rFonts w:hint="eastAsia"/>
        </w:rPr>
      </w:pPr>
      <w:r>
        <w:rPr>
          <w:rFonts w:hint="eastAsia"/>
        </w:rPr>
        <w:tab/>
      </w:r>
      <w:r>
        <w:tab/>
      </w:r>
      <w:r w:rsidRPr="00102593">
        <w:rPr>
          <w:rFonts w:ascii="SimHei" w:eastAsia="SimHei" w:hint="eastAsia"/>
        </w:rPr>
        <w:t>第四条</w:t>
      </w:r>
      <w:r w:rsidR="003945C6">
        <w:rPr>
          <w:rFonts w:ascii="SimHei" w:eastAsia="SimHei" w:hint="eastAsia"/>
        </w:rPr>
        <w:tab/>
      </w:r>
      <w:r w:rsidRPr="00102593">
        <w:rPr>
          <w:rFonts w:ascii="SimHei" w:eastAsia="SimHei" w:hint="eastAsia"/>
        </w:rPr>
        <w:t>可对本公约所载权利施加的限制</w:t>
      </w:r>
      <w:r w:rsidRPr="003621A5">
        <w:tab/>
      </w:r>
      <w:r>
        <w:tab/>
      </w:r>
      <w:r w:rsidRPr="00221F79">
        <w:t>4.1</w:t>
      </w:r>
      <w:r w:rsidR="00D04C56">
        <w:rPr>
          <w:rFonts w:hint="eastAsia"/>
        </w:rPr>
        <w:tab/>
      </w:r>
      <w:r w:rsidR="00B34B4B">
        <w:rPr>
          <w:rFonts w:hint="eastAsia"/>
        </w:rPr>
        <w:t>25</w:t>
      </w:r>
    </w:p>
    <w:p w:rsidR="00102593" w:rsidRPr="003621A5" w:rsidRDefault="00102593" w:rsidP="00091C7E">
      <w:pPr>
        <w:pStyle w:val="a1"/>
        <w:rPr>
          <w:rFonts w:hint="eastAsia"/>
        </w:rPr>
      </w:pPr>
      <w:r>
        <w:rPr>
          <w:rFonts w:hint="eastAsia"/>
        </w:rPr>
        <w:tab/>
      </w:r>
      <w:r>
        <w:tab/>
      </w:r>
      <w:r w:rsidRPr="00102593">
        <w:rPr>
          <w:rFonts w:eastAsia="SimHei" w:hint="eastAsia"/>
        </w:rPr>
        <w:t>第五条</w:t>
      </w:r>
      <w:r w:rsidR="003945C6">
        <w:rPr>
          <w:rFonts w:eastAsia="SimHei" w:hint="eastAsia"/>
        </w:rPr>
        <w:tab/>
      </w:r>
      <w:r w:rsidRPr="00102593">
        <w:rPr>
          <w:rFonts w:eastAsia="SimHei" w:hint="eastAsia"/>
        </w:rPr>
        <w:t>禁止破坏公约确认的任何权利和自由</w:t>
      </w:r>
      <w:r w:rsidRPr="003621A5">
        <w:tab/>
      </w:r>
      <w:r>
        <w:tab/>
      </w:r>
      <w:r w:rsidRPr="00221F79">
        <w:t>5.1</w:t>
      </w:r>
      <w:r w:rsidR="00D04C56">
        <w:rPr>
          <w:rFonts w:hint="eastAsia"/>
        </w:rPr>
        <w:tab/>
      </w:r>
      <w:r w:rsidR="00B34B4B">
        <w:rPr>
          <w:rFonts w:hint="eastAsia"/>
        </w:rPr>
        <w:t>26</w:t>
      </w:r>
    </w:p>
    <w:p w:rsidR="00102593" w:rsidRPr="003621A5" w:rsidRDefault="00102593" w:rsidP="00091C7E">
      <w:pPr>
        <w:pStyle w:val="a1"/>
        <w:rPr>
          <w:rFonts w:hint="eastAsia"/>
        </w:rPr>
      </w:pPr>
      <w:r>
        <w:rPr>
          <w:rFonts w:hint="eastAsia"/>
        </w:rPr>
        <w:tab/>
      </w:r>
      <w:r>
        <w:tab/>
      </w:r>
      <w:r w:rsidRPr="00102593">
        <w:rPr>
          <w:rFonts w:ascii="SimHei" w:eastAsia="SimHei" w:hint="eastAsia"/>
        </w:rPr>
        <w:t>第六条</w:t>
      </w:r>
      <w:r w:rsidR="003945C6">
        <w:rPr>
          <w:rFonts w:ascii="SimHei" w:eastAsia="SimHei" w:hint="eastAsia"/>
        </w:rPr>
        <w:tab/>
      </w:r>
      <w:r w:rsidRPr="00102593">
        <w:rPr>
          <w:rFonts w:ascii="SimHei" w:eastAsia="SimHei" w:hint="eastAsia"/>
          <w:szCs w:val="28"/>
        </w:rPr>
        <w:t>选择职业和劳工权利</w:t>
      </w:r>
      <w:r w:rsidRPr="003621A5">
        <w:tab/>
      </w:r>
      <w:r>
        <w:tab/>
      </w:r>
      <w:r w:rsidRPr="00221F79">
        <w:t>6.1</w:t>
      </w:r>
      <w:r w:rsidR="00D04C56">
        <w:rPr>
          <w:rFonts w:hint="eastAsia"/>
        </w:rPr>
        <w:t>-6.22</w:t>
      </w:r>
      <w:r w:rsidR="00D04C56">
        <w:rPr>
          <w:rFonts w:hint="eastAsia"/>
        </w:rPr>
        <w:tab/>
      </w:r>
      <w:r w:rsidR="00B34B4B">
        <w:rPr>
          <w:rFonts w:hint="eastAsia"/>
        </w:rPr>
        <w:t>27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就业辅导服务</w:t>
      </w:r>
      <w:r w:rsidRPr="003621A5">
        <w:tab/>
      </w:r>
      <w:r>
        <w:tab/>
      </w:r>
      <w:r w:rsidRPr="00221F79">
        <w:t>6.2</w:t>
      </w:r>
      <w:r w:rsidR="00D04C56">
        <w:rPr>
          <w:rFonts w:hint="eastAsia"/>
        </w:rPr>
        <w:t>-6.3</w:t>
      </w:r>
      <w:r w:rsidR="00D04C56">
        <w:rPr>
          <w:rFonts w:hint="eastAsia"/>
        </w:rPr>
        <w:tab/>
      </w:r>
      <w:r w:rsidR="00B34B4B">
        <w:rPr>
          <w:rFonts w:hint="eastAsia"/>
        </w:rPr>
        <w:t>27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青少年就业辅导服务</w:t>
      </w:r>
      <w:r w:rsidRPr="003621A5">
        <w:rPr>
          <w:rFonts w:hint="eastAsia"/>
        </w:rPr>
        <w:tab/>
      </w:r>
      <w:r>
        <w:tab/>
      </w:r>
      <w:r w:rsidRPr="00221F79">
        <w:t>6.4</w:t>
      </w:r>
      <w:r w:rsidR="00D04C56">
        <w:rPr>
          <w:rFonts w:hint="eastAsia"/>
        </w:rPr>
        <w:t>-6.9</w:t>
      </w:r>
      <w:r w:rsidR="00D04C56">
        <w:rPr>
          <w:rFonts w:hint="eastAsia"/>
        </w:rPr>
        <w:tab/>
      </w:r>
      <w:r w:rsidR="00B34B4B">
        <w:rPr>
          <w:rFonts w:hint="eastAsia"/>
        </w:rPr>
        <w:t>28</w:t>
      </w:r>
    </w:p>
    <w:p w:rsidR="00102593" w:rsidRPr="003621A5" w:rsidRDefault="00102593" w:rsidP="00091C7E">
      <w:pPr>
        <w:pStyle w:val="a1"/>
        <w:rPr>
          <w:rFonts w:hint="eastAsia"/>
        </w:rPr>
      </w:pPr>
      <w:r>
        <w:rPr>
          <w:b/>
        </w:rPr>
        <w:tab/>
      </w:r>
      <w:r>
        <w:rPr>
          <w:b/>
        </w:rPr>
        <w:tab/>
      </w:r>
      <w:r w:rsidRPr="003621A5">
        <w:rPr>
          <w:b/>
        </w:rPr>
        <w:tab/>
      </w:r>
      <w:r w:rsidR="003945C6">
        <w:rPr>
          <w:rFonts w:hint="eastAsia"/>
          <w:b/>
        </w:rPr>
        <w:tab/>
      </w:r>
      <w:r w:rsidRPr="00221F79">
        <w:rPr>
          <w:rFonts w:hint="eastAsia"/>
          <w:szCs w:val="28"/>
        </w:rPr>
        <w:t>职业训练</w:t>
      </w:r>
      <w:r w:rsidRPr="003621A5">
        <w:rPr>
          <w:rFonts w:hint="eastAsia"/>
        </w:rPr>
        <w:tab/>
      </w:r>
      <w:r>
        <w:tab/>
      </w:r>
      <w:r w:rsidRPr="00221F79">
        <w:t>6.10</w:t>
      </w:r>
      <w:r w:rsidR="00D04C56">
        <w:rPr>
          <w:rFonts w:hint="eastAsia"/>
        </w:rPr>
        <w:t>-</w:t>
      </w:r>
      <w:r w:rsidR="000B1026">
        <w:rPr>
          <w:rFonts w:hint="eastAsia"/>
        </w:rPr>
        <w:t>6.15</w:t>
      </w:r>
      <w:r w:rsidR="00D04C56">
        <w:rPr>
          <w:rFonts w:hint="eastAsia"/>
        </w:rPr>
        <w:tab/>
      </w:r>
      <w:r w:rsidR="00B34B4B">
        <w:rPr>
          <w:rFonts w:hint="eastAsia"/>
        </w:rPr>
        <w:t>28</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保障雇员免受无理解雇</w:t>
      </w:r>
      <w:r w:rsidRPr="003621A5">
        <w:tab/>
      </w:r>
      <w:r>
        <w:tab/>
      </w:r>
      <w:r w:rsidRPr="00221F79">
        <w:t>6.16</w:t>
      </w:r>
      <w:r w:rsidR="000B1026">
        <w:rPr>
          <w:rFonts w:hint="eastAsia"/>
        </w:rPr>
        <w:tab/>
      </w:r>
      <w:r w:rsidR="00B34B4B">
        <w:rPr>
          <w:rFonts w:hint="eastAsia"/>
        </w:rPr>
        <w:t>30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就业统计数字</w:t>
      </w:r>
      <w:r w:rsidRPr="003621A5">
        <w:tab/>
      </w:r>
      <w:r>
        <w:tab/>
      </w:r>
      <w:r w:rsidRPr="00221F79">
        <w:t>6.17</w:t>
      </w:r>
      <w:r w:rsidR="000B1026">
        <w:rPr>
          <w:rFonts w:hint="eastAsia"/>
        </w:rPr>
        <w:tab/>
      </w:r>
      <w:r w:rsidR="00B34B4B">
        <w:rPr>
          <w:rFonts w:hint="eastAsia"/>
        </w:rPr>
        <w:t>30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szCs w:val="28"/>
        </w:rPr>
        <w:t>输入人才及劳工</w:t>
      </w:r>
      <w:r w:rsidRPr="003621A5">
        <w:tab/>
      </w:r>
      <w:r>
        <w:tab/>
      </w:r>
      <w:r w:rsidRPr="00221F79">
        <w:t>6.18</w:t>
      </w:r>
      <w:r w:rsidR="000B1026">
        <w:rPr>
          <w:rFonts w:hint="eastAsia"/>
        </w:rPr>
        <w:t>-6.19</w:t>
      </w:r>
      <w:r w:rsidR="000B1026">
        <w:rPr>
          <w:rFonts w:hint="eastAsia"/>
        </w:rPr>
        <w:tab/>
      </w:r>
      <w:r w:rsidR="00B34B4B">
        <w:rPr>
          <w:rFonts w:hint="eastAsia"/>
        </w:rPr>
        <w:t>31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工作权利：有关歧视的问题</w:t>
      </w:r>
      <w:r w:rsidRPr="003621A5">
        <w:tab/>
      </w:r>
      <w:r>
        <w:tab/>
      </w:r>
      <w:r w:rsidRPr="00221F79">
        <w:t>6.20</w:t>
      </w:r>
      <w:r w:rsidR="000B1026">
        <w:rPr>
          <w:rFonts w:hint="eastAsia"/>
        </w:rPr>
        <w:t>-6.22</w:t>
      </w:r>
      <w:r w:rsidR="000B1026">
        <w:rPr>
          <w:rFonts w:hint="eastAsia"/>
        </w:rPr>
        <w:tab/>
      </w:r>
      <w:r w:rsidR="00B34B4B">
        <w:rPr>
          <w:rFonts w:hint="eastAsia"/>
        </w:rPr>
        <w:t>31</w:t>
      </w:r>
    </w:p>
    <w:p w:rsidR="00102593" w:rsidRPr="00102593" w:rsidRDefault="00102593" w:rsidP="00091C7E">
      <w:pPr>
        <w:pStyle w:val="a1"/>
        <w:rPr>
          <w:rFonts w:ascii="SimHei" w:eastAsia="SimHei" w:hint="eastAsia"/>
        </w:rPr>
      </w:pPr>
      <w:r>
        <w:rPr>
          <w:rFonts w:hint="eastAsia"/>
        </w:rPr>
        <w:tab/>
      </w:r>
      <w:r>
        <w:tab/>
      </w:r>
      <w:r w:rsidRPr="00102593">
        <w:rPr>
          <w:rFonts w:ascii="SimHei" w:eastAsia="SimHei" w:hint="eastAsia"/>
        </w:rPr>
        <w:t>第七条</w:t>
      </w:r>
      <w:r w:rsidR="003945C6">
        <w:rPr>
          <w:rFonts w:ascii="SimHei" w:eastAsia="SimHei" w:hint="eastAsia"/>
        </w:rPr>
        <w:tab/>
      </w:r>
      <w:r w:rsidRPr="00102593">
        <w:rPr>
          <w:rFonts w:ascii="SimHei" w:eastAsia="SimHei" w:hint="eastAsia"/>
        </w:rPr>
        <w:t>享受公平与良好工作条件的权利</w:t>
      </w:r>
      <w:r w:rsidRPr="00102593">
        <w:tab/>
      </w:r>
      <w:r w:rsidRPr="00102593">
        <w:rPr>
          <w:rFonts w:ascii="SimHei" w:eastAsia="SimHei"/>
        </w:rPr>
        <w:tab/>
      </w:r>
      <w:r w:rsidR="000B1026" w:rsidRPr="00221F79">
        <w:t>7.1</w:t>
      </w:r>
      <w:r w:rsidR="00AC0C5C">
        <w:rPr>
          <w:rFonts w:hint="eastAsia"/>
        </w:rPr>
        <w:t>-7.49</w:t>
      </w:r>
      <w:r w:rsidR="00AC0C5C">
        <w:rPr>
          <w:rFonts w:hint="eastAsia"/>
        </w:rPr>
        <w:tab/>
      </w:r>
      <w:r w:rsidR="00B34B4B">
        <w:rPr>
          <w:rFonts w:hint="eastAsia"/>
        </w:rPr>
        <w:t>32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法定最低工资</w:t>
      </w:r>
      <w:r w:rsidRPr="003621A5">
        <w:rPr>
          <w:rFonts w:hint="eastAsia"/>
        </w:rPr>
        <w:tab/>
      </w:r>
      <w:r>
        <w:tab/>
      </w:r>
      <w:r w:rsidR="00AC0C5C">
        <w:rPr>
          <w:rFonts w:hint="eastAsia"/>
        </w:rPr>
        <w:t>7.1-7.6</w:t>
      </w:r>
      <w:r w:rsidR="00AC0C5C">
        <w:rPr>
          <w:rFonts w:hint="eastAsia"/>
        </w:rPr>
        <w:tab/>
      </w:r>
      <w:r w:rsidR="00B34B4B">
        <w:rPr>
          <w:rFonts w:hint="eastAsia"/>
        </w:rPr>
        <w:t>32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雇佣保障：雇员权益和福利</w:t>
      </w:r>
      <w:r w:rsidRPr="003621A5">
        <w:tab/>
      </w:r>
      <w:r>
        <w:tab/>
      </w:r>
      <w:r w:rsidRPr="00221F79">
        <w:t>7.7</w:t>
      </w:r>
      <w:r w:rsidR="00AC0C5C">
        <w:rPr>
          <w:rFonts w:hint="eastAsia"/>
        </w:rPr>
        <w:t>-7.16</w:t>
      </w:r>
      <w:r w:rsidR="00AC0C5C">
        <w:rPr>
          <w:rFonts w:hint="eastAsia"/>
        </w:rPr>
        <w:tab/>
      </w:r>
      <w:r w:rsidR="00B34B4B">
        <w:rPr>
          <w:rFonts w:hint="eastAsia"/>
        </w:rPr>
        <w:t>33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外地劳工及外籍家庭佣工</w:t>
      </w:r>
      <w:r w:rsidRPr="003621A5">
        <w:tab/>
      </w:r>
      <w:r>
        <w:tab/>
      </w:r>
      <w:r w:rsidRPr="00221F79">
        <w:t>7.17</w:t>
      </w:r>
      <w:r w:rsidR="00AC0C5C">
        <w:rPr>
          <w:rFonts w:hint="eastAsia"/>
        </w:rPr>
        <w:t>-7.36</w:t>
      </w:r>
      <w:r w:rsidR="00AC0C5C">
        <w:rPr>
          <w:rFonts w:hint="eastAsia"/>
        </w:rPr>
        <w:tab/>
      </w:r>
      <w:r w:rsidR="00B34B4B">
        <w:rPr>
          <w:rFonts w:hint="eastAsia"/>
        </w:rPr>
        <w:t>34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为妇女提供雇佣保障</w:t>
      </w:r>
      <w:r w:rsidRPr="003621A5">
        <w:rPr>
          <w:rFonts w:hint="eastAsia"/>
        </w:rPr>
        <w:tab/>
      </w:r>
      <w:r>
        <w:tab/>
      </w:r>
      <w:r w:rsidRPr="00221F79">
        <w:t>7.37</w:t>
      </w:r>
      <w:r w:rsidR="00AC0C5C">
        <w:rPr>
          <w:rFonts w:hint="eastAsia"/>
        </w:rPr>
        <w:t>-7.43</w:t>
      </w:r>
      <w:r w:rsidR="00AC0C5C">
        <w:rPr>
          <w:rFonts w:hint="eastAsia"/>
        </w:rPr>
        <w:tab/>
      </w:r>
      <w:r w:rsidR="00B34B4B">
        <w:rPr>
          <w:rFonts w:hint="eastAsia"/>
        </w:rPr>
        <w:t>37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安全和健康的工作环境</w:t>
      </w:r>
      <w:r w:rsidRPr="003621A5">
        <w:tab/>
      </w:r>
      <w:r>
        <w:tab/>
      </w:r>
      <w:r w:rsidRPr="00221F79">
        <w:t>7.44</w:t>
      </w:r>
      <w:r w:rsidR="0020498A">
        <w:rPr>
          <w:rFonts w:hint="eastAsia"/>
        </w:rPr>
        <w:t>-7.45</w:t>
      </w:r>
      <w:r w:rsidR="0020498A">
        <w:rPr>
          <w:rFonts w:hint="eastAsia"/>
        </w:rPr>
        <w:tab/>
      </w:r>
      <w:r w:rsidR="00B34B4B">
        <w:rPr>
          <w:rFonts w:hint="eastAsia"/>
        </w:rPr>
        <w:t>38</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预防工业意外和职业病：法律保障</w:t>
      </w:r>
      <w:r w:rsidRPr="003621A5">
        <w:tab/>
      </w:r>
      <w:r>
        <w:tab/>
      </w:r>
      <w:r w:rsidRPr="00221F79">
        <w:t>7.46</w:t>
      </w:r>
      <w:r w:rsidR="0020498A">
        <w:rPr>
          <w:rFonts w:hint="eastAsia"/>
        </w:rPr>
        <w:t>-7.49</w:t>
      </w:r>
      <w:r w:rsidR="0020498A">
        <w:rPr>
          <w:rFonts w:hint="eastAsia"/>
        </w:rPr>
        <w:tab/>
      </w:r>
      <w:r w:rsidR="00B34B4B">
        <w:rPr>
          <w:rFonts w:hint="eastAsia"/>
        </w:rPr>
        <w:t>38</w:t>
      </w:r>
    </w:p>
    <w:p w:rsidR="00102593" w:rsidRPr="0020498A" w:rsidRDefault="00102593" w:rsidP="00091C7E">
      <w:pPr>
        <w:pStyle w:val="a1"/>
        <w:rPr>
          <w:rFonts w:eastAsia="SimHei" w:hint="eastAsia"/>
        </w:rPr>
      </w:pPr>
      <w:r>
        <w:rPr>
          <w:rFonts w:hint="eastAsia"/>
        </w:rPr>
        <w:tab/>
      </w:r>
      <w:r>
        <w:tab/>
      </w:r>
      <w:r w:rsidRPr="00102593">
        <w:rPr>
          <w:rFonts w:ascii="SimHei" w:eastAsia="SimHei" w:hint="eastAsia"/>
        </w:rPr>
        <w:t>第八条</w:t>
      </w:r>
      <w:r w:rsidR="003945C6">
        <w:rPr>
          <w:rFonts w:ascii="SimHei" w:eastAsia="SimHei" w:hint="eastAsia"/>
        </w:rPr>
        <w:tab/>
      </w:r>
      <w:r w:rsidRPr="00102593">
        <w:rPr>
          <w:rFonts w:ascii="SimHei" w:eastAsia="SimHei" w:hint="eastAsia"/>
        </w:rPr>
        <w:t>成为职工会会员的权利</w:t>
      </w:r>
      <w:r w:rsidRPr="00102593">
        <w:tab/>
      </w:r>
      <w:r w:rsidRPr="00102593">
        <w:rPr>
          <w:rFonts w:ascii="SimHei" w:eastAsia="SimHei"/>
        </w:rPr>
        <w:tab/>
      </w:r>
      <w:r w:rsidR="0020498A">
        <w:rPr>
          <w:rFonts w:eastAsia="SimHei" w:hint="eastAsia"/>
        </w:rPr>
        <w:t>8.1-8.9</w:t>
      </w:r>
      <w:r w:rsidR="0020498A">
        <w:rPr>
          <w:rFonts w:eastAsia="SimHei" w:hint="eastAsia"/>
        </w:rPr>
        <w:tab/>
      </w:r>
      <w:r w:rsidR="00B34B4B">
        <w:rPr>
          <w:rFonts w:eastAsia="SimHei" w:hint="eastAsia"/>
        </w:rPr>
        <w:t>40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《职工会条例》</w:t>
      </w:r>
      <w:r w:rsidRPr="003621A5">
        <w:rPr>
          <w:rFonts w:hint="eastAsia"/>
        </w:rPr>
        <w:tab/>
      </w:r>
      <w:r>
        <w:tab/>
      </w:r>
      <w:r w:rsidRPr="00221F79">
        <w:t>8.1</w:t>
      </w:r>
      <w:r w:rsidR="0020498A">
        <w:rPr>
          <w:rFonts w:hint="eastAsia"/>
        </w:rPr>
        <w:tab/>
      </w:r>
      <w:r w:rsidR="00B34B4B">
        <w:rPr>
          <w:rFonts w:hint="eastAsia"/>
        </w:rPr>
        <w:t>40</w:t>
      </w:r>
    </w:p>
    <w:p w:rsidR="00102593" w:rsidRPr="003621A5" w:rsidRDefault="00102593" w:rsidP="0020498A">
      <w:pPr>
        <w:pStyle w:val="a1"/>
        <w:ind w:left="1996" w:hanging="1996"/>
        <w:rPr>
          <w:rFonts w:hint="eastAsia"/>
        </w:rPr>
      </w:pPr>
      <w:r w:rsidRPr="003621A5">
        <w:rPr>
          <w:b/>
        </w:rPr>
        <w:tab/>
      </w:r>
      <w:r>
        <w:rPr>
          <w:b/>
        </w:rPr>
        <w:tab/>
      </w:r>
      <w:r>
        <w:rPr>
          <w:b/>
        </w:rPr>
        <w:tab/>
      </w:r>
      <w:r w:rsidR="003945C6">
        <w:rPr>
          <w:rFonts w:hint="eastAsia"/>
          <w:b/>
        </w:rPr>
        <w:tab/>
      </w:r>
      <w:r w:rsidRPr="00221F79">
        <w:rPr>
          <w:rFonts w:hint="eastAsia"/>
        </w:rPr>
        <w:t>《雇佣条例》有关参加职工会及其</w:t>
      </w:r>
      <w:r w:rsidR="0020498A">
        <w:br/>
      </w:r>
      <w:r w:rsidRPr="00221F79">
        <w:rPr>
          <w:rFonts w:hint="eastAsia"/>
        </w:rPr>
        <w:t>活动不受歧视的法律保障</w:t>
      </w:r>
      <w:r w:rsidRPr="003621A5">
        <w:tab/>
      </w:r>
      <w:r>
        <w:tab/>
      </w:r>
      <w:r w:rsidRPr="00221F79">
        <w:t>8.2</w:t>
      </w:r>
      <w:r w:rsidR="0020498A">
        <w:rPr>
          <w:rFonts w:hint="eastAsia"/>
        </w:rPr>
        <w:tab/>
      </w:r>
      <w:r w:rsidR="00B34B4B">
        <w:rPr>
          <w:rFonts w:hint="eastAsia"/>
        </w:rPr>
        <w:t>40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职工会数目与会员人数</w:t>
      </w:r>
      <w:r w:rsidRPr="003621A5">
        <w:tab/>
      </w:r>
      <w:r>
        <w:tab/>
      </w:r>
      <w:r w:rsidRPr="00221F79">
        <w:t>8.3</w:t>
      </w:r>
      <w:r w:rsidR="0020498A">
        <w:rPr>
          <w:rFonts w:hint="eastAsia"/>
        </w:rPr>
        <w:tab/>
      </w:r>
      <w:r w:rsidR="00B34B4B">
        <w:rPr>
          <w:rFonts w:hint="eastAsia"/>
        </w:rPr>
        <w:t>40</w:t>
      </w:r>
    </w:p>
    <w:p w:rsidR="00102593" w:rsidRPr="003621A5" w:rsidRDefault="00102593" w:rsidP="0020498A">
      <w:pPr>
        <w:pStyle w:val="a1"/>
        <w:ind w:left="1996" w:hanging="1996"/>
        <w:rPr>
          <w:rFonts w:hint="eastAsia"/>
        </w:rPr>
      </w:pPr>
      <w:r w:rsidRPr="003621A5">
        <w:rPr>
          <w:b/>
        </w:rPr>
        <w:tab/>
      </w:r>
      <w:r>
        <w:rPr>
          <w:b/>
        </w:rPr>
        <w:tab/>
      </w:r>
      <w:r>
        <w:rPr>
          <w:b/>
        </w:rPr>
        <w:tab/>
      </w:r>
      <w:r w:rsidR="003945C6">
        <w:rPr>
          <w:rFonts w:hint="eastAsia"/>
          <w:b/>
        </w:rPr>
        <w:tab/>
      </w:r>
      <w:r w:rsidRPr="00221F79">
        <w:rPr>
          <w:rFonts w:hint="eastAsia"/>
        </w:rPr>
        <w:t>鼓励劳资双方进行有效沟通、</w:t>
      </w:r>
      <w:r w:rsidR="00F6685D">
        <w:rPr>
          <w:rFonts w:hint="eastAsia"/>
        </w:rPr>
        <w:t>咨</w:t>
      </w:r>
      <w:r w:rsidRPr="00221F79">
        <w:rPr>
          <w:rFonts w:hint="eastAsia"/>
        </w:rPr>
        <w:t>询和自愿协商</w:t>
      </w:r>
      <w:r w:rsidRPr="003621A5">
        <w:tab/>
      </w:r>
      <w:r>
        <w:tab/>
      </w:r>
      <w:r w:rsidRPr="00221F79">
        <w:t>8.4</w:t>
      </w:r>
      <w:r w:rsidR="0020498A">
        <w:rPr>
          <w:rFonts w:hint="eastAsia"/>
        </w:rPr>
        <w:t>-8.7</w:t>
      </w:r>
      <w:r w:rsidR="0020498A">
        <w:rPr>
          <w:rFonts w:hint="eastAsia"/>
        </w:rPr>
        <w:tab/>
      </w:r>
      <w:r w:rsidR="00B34B4B">
        <w:rPr>
          <w:rFonts w:hint="eastAsia"/>
        </w:rPr>
        <w:t>40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罢工的权利</w:t>
      </w:r>
      <w:r w:rsidRPr="003621A5">
        <w:tab/>
      </w:r>
      <w:r>
        <w:tab/>
      </w:r>
      <w:r w:rsidRPr="00221F79">
        <w:t>8.8</w:t>
      </w:r>
      <w:r w:rsidR="002A169D">
        <w:rPr>
          <w:rFonts w:hint="eastAsia"/>
        </w:rPr>
        <w:t>-8.9</w:t>
      </w:r>
      <w:r w:rsidR="002A169D">
        <w:rPr>
          <w:rFonts w:hint="eastAsia"/>
        </w:rPr>
        <w:tab/>
      </w:r>
      <w:r w:rsidR="00B34B4B">
        <w:rPr>
          <w:rFonts w:hint="eastAsia"/>
        </w:rPr>
        <w:t>41</w:t>
      </w:r>
    </w:p>
    <w:p w:rsidR="00102593" w:rsidRPr="00102593" w:rsidRDefault="00102593" w:rsidP="00091C7E">
      <w:pPr>
        <w:pStyle w:val="a1"/>
        <w:rPr>
          <w:rFonts w:ascii="SimHei" w:eastAsia="SimHei" w:hint="eastAsia"/>
        </w:rPr>
      </w:pPr>
      <w:r>
        <w:rPr>
          <w:rFonts w:hint="eastAsia"/>
        </w:rPr>
        <w:tab/>
      </w:r>
      <w:r>
        <w:tab/>
      </w:r>
      <w:r w:rsidRPr="00102593">
        <w:rPr>
          <w:rFonts w:ascii="SimHei" w:eastAsia="SimHei" w:hint="eastAsia"/>
        </w:rPr>
        <w:t>第九条</w:t>
      </w:r>
      <w:r w:rsidR="003945C6">
        <w:rPr>
          <w:rFonts w:ascii="SimHei" w:eastAsia="SimHei" w:hint="eastAsia"/>
        </w:rPr>
        <w:tab/>
      </w:r>
      <w:r w:rsidRPr="00102593">
        <w:rPr>
          <w:rFonts w:ascii="SimHei" w:eastAsia="SimHei" w:hint="eastAsia"/>
        </w:rPr>
        <w:t>享有社会保障的权利</w:t>
      </w:r>
      <w:r w:rsidRPr="00102593">
        <w:tab/>
      </w:r>
      <w:r>
        <w:tab/>
      </w:r>
      <w:r w:rsidR="002A169D">
        <w:rPr>
          <w:rFonts w:hint="eastAsia"/>
        </w:rPr>
        <w:t>9.1-9.33</w:t>
      </w:r>
      <w:r w:rsidR="002A169D">
        <w:rPr>
          <w:rFonts w:hint="eastAsia"/>
        </w:rPr>
        <w:tab/>
      </w:r>
      <w:r w:rsidR="00B34B4B">
        <w:rPr>
          <w:rFonts w:hint="eastAsia"/>
        </w:rPr>
        <w:t>42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香港社会保障制度概览</w:t>
      </w:r>
      <w:r w:rsidRPr="003621A5">
        <w:rPr>
          <w:rFonts w:hint="eastAsia"/>
        </w:rPr>
        <w:tab/>
      </w:r>
      <w:r>
        <w:tab/>
      </w:r>
      <w:r w:rsidRPr="00221F79">
        <w:t>9.1</w:t>
      </w:r>
      <w:r w:rsidR="002A169D">
        <w:rPr>
          <w:rFonts w:hint="eastAsia"/>
        </w:rPr>
        <w:t>-9.4</w:t>
      </w:r>
      <w:r w:rsidR="002A169D">
        <w:rPr>
          <w:rFonts w:hint="eastAsia"/>
        </w:rPr>
        <w:tab/>
      </w:r>
      <w:r w:rsidR="00B34B4B">
        <w:rPr>
          <w:rFonts w:hint="eastAsia"/>
        </w:rPr>
        <w:t>42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政府在社会保障方面的开支</w:t>
      </w:r>
      <w:r w:rsidRPr="003621A5">
        <w:tab/>
      </w:r>
      <w:r>
        <w:tab/>
      </w:r>
      <w:r w:rsidRPr="00221F79">
        <w:t>9.5</w:t>
      </w:r>
      <w:r w:rsidR="002A169D">
        <w:rPr>
          <w:rFonts w:hint="eastAsia"/>
        </w:rPr>
        <w:t>-9.6</w:t>
      </w:r>
      <w:r w:rsidR="002A169D">
        <w:rPr>
          <w:rFonts w:hint="eastAsia"/>
        </w:rPr>
        <w:tab/>
      </w:r>
      <w:r w:rsidR="00B34B4B">
        <w:rPr>
          <w:rFonts w:hint="eastAsia"/>
        </w:rPr>
        <w:t>42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综合社会保障援助计划</w:t>
      </w:r>
      <w:r w:rsidRPr="003621A5">
        <w:tab/>
      </w:r>
      <w:r>
        <w:tab/>
      </w:r>
      <w:r w:rsidRPr="00221F79">
        <w:t>9.7</w:t>
      </w:r>
      <w:r w:rsidR="002A169D">
        <w:rPr>
          <w:rFonts w:hint="eastAsia"/>
        </w:rPr>
        <w:t>-9.20</w:t>
      </w:r>
      <w:r w:rsidR="002A169D">
        <w:rPr>
          <w:rFonts w:hint="eastAsia"/>
        </w:rPr>
        <w:tab/>
      </w:r>
      <w:r w:rsidR="00B34B4B">
        <w:rPr>
          <w:rFonts w:hint="eastAsia"/>
        </w:rPr>
        <w:t>43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公共福利金计划</w:t>
      </w:r>
      <w:r w:rsidRPr="003621A5">
        <w:tab/>
      </w:r>
      <w:r>
        <w:tab/>
      </w:r>
      <w:r w:rsidRPr="00221F79">
        <w:t>9.21</w:t>
      </w:r>
      <w:r w:rsidR="002A169D">
        <w:rPr>
          <w:rFonts w:hint="eastAsia"/>
        </w:rPr>
        <w:tab/>
      </w:r>
      <w:r w:rsidR="00752412">
        <w:rPr>
          <w:rFonts w:hint="eastAsia"/>
        </w:rPr>
        <w:t>45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工资保障及法定权益</w:t>
      </w:r>
      <w:r w:rsidRPr="003621A5">
        <w:rPr>
          <w:rFonts w:hint="eastAsia"/>
        </w:rPr>
        <w:tab/>
      </w:r>
      <w:r>
        <w:tab/>
      </w:r>
      <w:r w:rsidRPr="00221F79">
        <w:t>9.22</w:t>
      </w:r>
      <w:r w:rsidR="002A169D">
        <w:rPr>
          <w:rFonts w:hint="eastAsia"/>
        </w:rPr>
        <w:t>-9.27</w:t>
      </w:r>
      <w:r w:rsidR="002A169D">
        <w:rPr>
          <w:rFonts w:hint="eastAsia"/>
        </w:rPr>
        <w:tab/>
      </w:r>
      <w:r w:rsidR="00752412">
        <w:rPr>
          <w:rFonts w:hint="eastAsia"/>
        </w:rPr>
        <w:t>45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雇员补偿</w:t>
      </w:r>
      <w:r w:rsidRPr="003621A5">
        <w:tab/>
      </w:r>
      <w:r>
        <w:tab/>
      </w:r>
      <w:r w:rsidRPr="00221F79">
        <w:t>9.28</w:t>
      </w:r>
      <w:r w:rsidR="000D0282">
        <w:rPr>
          <w:rFonts w:hint="eastAsia"/>
        </w:rPr>
        <w:t>-9.31</w:t>
      </w:r>
      <w:r w:rsidR="000D0282">
        <w:rPr>
          <w:rFonts w:hint="eastAsia"/>
        </w:rPr>
        <w:tab/>
      </w:r>
      <w:r w:rsidR="00752412">
        <w:rPr>
          <w:rFonts w:hint="eastAsia"/>
        </w:rPr>
        <w:t>46</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退休福利及保障</w:t>
      </w:r>
      <w:r w:rsidRPr="003621A5">
        <w:tab/>
      </w:r>
      <w:r>
        <w:tab/>
      </w:r>
      <w:r w:rsidRPr="00221F79">
        <w:t>9.32</w:t>
      </w:r>
      <w:r w:rsidR="000D0282">
        <w:rPr>
          <w:rFonts w:hint="eastAsia"/>
        </w:rPr>
        <w:t>-9.33</w:t>
      </w:r>
      <w:r w:rsidR="000D0282">
        <w:rPr>
          <w:rFonts w:hint="eastAsia"/>
        </w:rPr>
        <w:tab/>
      </w:r>
      <w:r w:rsidR="00752412">
        <w:rPr>
          <w:rFonts w:hint="eastAsia"/>
        </w:rPr>
        <w:t>46</w:t>
      </w:r>
    </w:p>
    <w:p w:rsidR="00102593" w:rsidRPr="000D0282" w:rsidRDefault="00102593" w:rsidP="00091C7E">
      <w:pPr>
        <w:pStyle w:val="a1"/>
        <w:rPr>
          <w:rFonts w:eastAsia="SimHei" w:hint="eastAsia"/>
        </w:rPr>
      </w:pPr>
      <w:r>
        <w:rPr>
          <w:rFonts w:hint="eastAsia"/>
        </w:rPr>
        <w:tab/>
      </w:r>
      <w:r>
        <w:tab/>
      </w:r>
      <w:r w:rsidRPr="00102593">
        <w:rPr>
          <w:rFonts w:ascii="SimHei" w:eastAsia="SimHei" w:hint="eastAsia"/>
        </w:rPr>
        <w:t>第十条</w:t>
      </w:r>
      <w:r w:rsidR="003945C6">
        <w:rPr>
          <w:rFonts w:ascii="SimHei" w:eastAsia="SimHei" w:hint="eastAsia"/>
        </w:rPr>
        <w:tab/>
      </w:r>
      <w:r w:rsidRPr="00102593">
        <w:rPr>
          <w:rFonts w:ascii="SimHei" w:eastAsia="SimHei" w:hint="eastAsia"/>
        </w:rPr>
        <w:t>对家庭的保护</w:t>
      </w:r>
      <w:r w:rsidRPr="00102593">
        <w:tab/>
      </w:r>
      <w:r w:rsidRPr="00102593">
        <w:rPr>
          <w:rFonts w:ascii="SimHei" w:eastAsia="SimHei"/>
        </w:rPr>
        <w:tab/>
      </w:r>
      <w:r w:rsidR="000D0282">
        <w:rPr>
          <w:rFonts w:eastAsia="SimHei" w:hint="eastAsia"/>
        </w:rPr>
        <w:t>10.1-10.90</w:t>
      </w:r>
      <w:r w:rsidR="000D0282">
        <w:rPr>
          <w:rFonts w:eastAsia="SimHei" w:hint="eastAsia"/>
        </w:rPr>
        <w:tab/>
      </w:r>
      <w:r w:rsidR="00752412">
        <w:rPr>
          <w:rFonts w:eastAsia="SimHei" w:hint="eastAsia"/>
        </w:rPr>
        <w:t>48</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bCs/>
        </w:rPr>
        <w:t>家庭</w:t>
      </w:r>
      <w:r>
        <w:rPr>
          <w:bCs/>
        </w:rPr>
        <w:tab/>
      </w:r>
      <w:r w:rsidRPr="003621A5">
        <w:tab/>
      </w:r>
      <w:r w:rsidRPr="00221F79">
        <w:t>10.1</w:t>
      </w:r>
      <w:r w:rsidR="000D0282">
        <w:rPr>
          <w:rFonts w:hint="eastAsia"/>
        </w:rPr>
        <w:t>-10.10</w:t>
      </w:r>
      <w:r w:rsidR="000D0282">
        <w:rPr>
          <w:rFonts w:hint="eastAsia"/>
        </w:rPr>
        <w:tab/>
      </w:r>
      <w:r w:rsidR="00752412">
        <w:rPr>
          <w:rFonts w:hint="eastAsia"/>
        </w:rPr>
        <w:t>48</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向家庭提供的福利服务</w:t>
      </w:r>
      <w:r w:rsidRPr="003621A5">
        <w:tab/>
      </w:r>
      <w:r>
        <w:tab/>
      </w:r>
      <w:r w:rsidRPr="00221F79">
        <w:t>10.11</w:t>
      </w:r>
      <w:r w:rsidR="000D0282">
        <w:rPr>
          <w:rFonts w:hint="eastAsia"/>
        </w:rPr>
        <w:t>-10.20</w:t>
      </w:r>
      <w:r w:rsidR="000D0282">
        <w:rPr>
          <w:rFonts w:hint="eastAsia"/>
        </w:rPr>
        <w:tab/>
      </w:r>
      <w:r w:rsidR="00752412">
        <w:rPr>
          <w:rFonts w:hint="eastAsia"/>
        </w:rPr>
        <w:t>49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分娩保障</w:t>
      </w:r>
      <w:r w:rsidRPr="003621A5">
        <w:tab/>
      </w:r>
      <w:r>
        <w:tab/>
      </w:r>
      <w:r w:rsidRPr="00221F79">
        <w:t>10.21</w:t>
      </w:r>
      <w:r w:rsidR="000D0282">
        <w:rPr>
          <w:rFonts w:hint="eastAsia"/>
        </w:rPr>
        <w:t>-10.35</w:t>
      </w:r>
      <w:r w:rsidR="000D0282">
        <w:rPr>
          <w:rFonts w:hint="eastAsia"/>
        </w:rPr>
        <w:tab/>
      </w:r>
      <w:r w:rsidR="00752412">
        <w:rPr>
          <w:rFonts w:hint="eastAsia"/>
        </w:rPr>
        <w:t>52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中国内地新来港定居人士</w:t>
      </w:r>
      <w:r w:rsidRPr="003621A5">
        <w:rPr>
          <w:rFonts w:hint="eastAsia"/>
        </w:rPr>
        <w:tab/>
      </w:r>
      <w:r>
        <w:tab/>
      </w:r>
      <w:r w:rsidRPr="00221F79">
        <w:t>10.36</w:t>
      </w:r>
      <w:r w:rsidR="000D0282">
        <w:rPr>
          <w:rFonts w:hint="eastAsia"/>
        </w:rPr>
        <w:t>-10.37</w:t>
      </w:r>
      <w:r w:rsidR="000D0282">
        <w:rPr>
          <w:rFonts w:hint="eastAsia"/>
        </w:rPr>
        <w:tab/>
      </w:r>
      <w:r w:rsidR="00752412">
        <w:rPr>
          <w:rFonts w:hint="eastAsia"/>
        </w:rPr>
        <w:t>54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单亲家庭及分离家庭</w:t>
      </w:r>
      <w:r w:rsidRPr="003621A5">
        <w:tab/>
      </w:r>
      <w:r>
        <w:tab/>
      </w:r>
      <w:r w:rsidRPr="00221F79">
        <w:t>10.38</w:t>
      </w:r>
      <w:r w:rsidR="000D0282">
        <w:rPr>
          <w:rFonts w:hint="eastAsia"/>
        </w:rPr>
        <w:t>-</w:t>
      </w:r>
      <w:r w:rsidR="00637BFE">
        <w:rPr>
          <w:rFonts w:hint="eastAsia"/>
        </w:rPr>
        <w:t>10.45</w:t>
      </w:r>
      <w:r w:rsidR="00637BFE">
        <w:rPr>
          <w:rFonts w:hint="eastAsia"/>
        </w:rPr>
        <w:tab/>
      </w:r>
      <w:r w:rsidR="00752412">
        <w:rPr>
          <w:rFonts w:hint="eastAsia"/>
        </w:rPr>
        <w:t>54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家庭暴力</w:t>
      </w:r>
      <w:r w:rsidRPr="003621A5">
        <w:tab/>
      </w:r>
      <w:r>
        <w:tab/>
      </w:r>
      <w:r w:rsidRPr="00221F79">
        <w:t>10.46</w:t>
      </w:r>
      <w:r w:rsidR="00637BFE">
        <w:rPr>
          <w:rFonts w:hint="eastAsia"/>
        </w:rPr>
        <w:t>-10.53</w:t>
      </w:r>
      <w:r w:rsidR="00637BFE">
        <w:rPr>
          <w:rFonts w:hint="eastAsia"/>
        </w:rPr>
        <w:tab/>
      </w:r>
      <w:r w:rsidR="00752412">
        <w:rPr>
          <w:rFonts w:hint="eastAsia"/>
        </w:rPr>
        <w:t>56</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保护儿童及青少年</w:t>
      </w:r>
      <w:r w:rsidRPr="003621A5">
        <w:rPr>
          <w:rFonts w:hint="eastAsia"/>
        </w:rPr>
        <w:tab/>
      </w:r>
      <w:r>
        <w:tab/>
      </w:r>
      <w:r w:rsidRPr="00221F79">
        <w:t>10.54</w:t>
      </w:r>
      <w:r w:rsidR="00637BFE">
        <w:rPr>
          <w:rFonts w:hint="eastAsia"/>
        </w:rPr>
        <w:t>-10.82</w:t>
      </w:r>
      <w:r w:rsidR="00637BFE">
        <w:rPr>
          <w:rFonts w:hint="eastAsia"/>
        </w:rPr>
        <w:tab/>
      </w:r>
      <w:r w:rsidR="00752412">
        <w:rPr>
          <w:rFonts w:hint="eastAsia"/>
        </w:rPr>
        <w:t>58</w:t>
      </w:r>
    </w:p>
    <w:p w:rsidR="00102593"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贩运人口及性剥削</w:t>
      </w:r>
      <w:r w:rsidRPr="003621A5">
        <w:rPr>
          <w:rFonts w:hint="eastAsia"/>
        </w:rPr>
        <w:tab/>
      </w:r>
      <w:r>
        <w:tab/>
      </w:r>
      <w:r w:rsidRPr="00221F79">
        <w:t>10.83</w:t>
      </w:r>
      <w:r w:rsidR="00637BFE">
        <w:rPr>
          <w:rFonts w:hint="eastAsia"/>
        </w:rPr>
        <w:tab/>
      </w:r>
      <w:r w:rsidR="00752412">
        <w:rPr>
          <w:rFonts w:hint="eastAsia"/>
        </w:rPr>
        <w:t>63</w:t>
      </w:r>
    </w:p>
    <w:p w:rsidR="00FC4DFE" w:rsidRPr="003621A5" w:rsidRDefault="00FC4DFE" w:rsidP="00091C7E">
      <w:pPr>
        <w:pStyle w:val="a1"/>
        <w:rPr>
          <w:rFonts w:hint="eastAsia"/>
        </w:rPr>
      </w:pPr>
      <w:r>
        <w:rPr>
          <w:rFonts w:hint="eastAsia"/>
        </w:rPr>
        <w:tab/>
      </w:r>
      <w:r>
        <w:rPr>
          <w:rFonts w:hint="eastAsia"/>
        </w:rPr>
        <w:tab/>
      </w:r>
      <w:r>
        <w:rPr>
          <w:rFonts w:hint="eastAsia"/>
        </w:rPr>
        <w:tab/>
      </w:r>
      <w:r>
        <w:rPr>
          <w:rFonts w:hint="eastAsia"/>
        </w:rPr>
        <w:tab/>
      </w:r>
      <w:r>
        <w:rPr>
          <w:rFonts w:hint="eastAsia"/>
        </w:rPr>
        <w:t>相关的法律条文</w:t>
      </w:r>
      <w:r>
        <w:rPr>
          <w:rFonts w:hint="eastAsia"/>
        </w:rPr>
        <w:tab/>
      </w:r>
      <w:r>
        <w:rPr>
          <w:rFonts w:hint="eastAsia"/>
        </w:rPr>
        <w:tab/>
        <w:t>10.84-</w:t>
      </w:r>
      <w:r w:rsidR="00374446">
        <w:rPr>
          <w:rFonts w:hint="eastAsia"/>
        </w:rPr>
        <w:t>10.89</w:t>
      </w:r>
      <w:r w:rsidR="00374446">
        <w:rPr>
          <w:rFonts w:hint="eastAsia"/>
        </w:rPr>
        <w:tab/>
      </w:r>
      <w:r w:rsidR="00752412">
        <w:rPr>
          <w:rFonts w:hint="eastAsia"/>
        </w:rPr>
        <w:t>63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照顾及支援长者</w:t>
      </w:r>
      <w:r w:rsidRPr="003621A5">
        <w:rPr>
          <w:rFonts w:hint="eastAsia"/>
        </w:rPr>
        <w:tab/>
      </w:r>
      <w:r>
        <w:tab/>
      </w:r>
      <w:r w:rsidRPr="00221F79">
        <w:t>10.90</w:t>
      </w:r>
      <w:r w:rsidR="00374446">
        <w:rPr>
          <w:rFonts w:hint="eastAsia"/>
        </w:rPr>
        <w:t>-</w:t>
      </w:r>
      <w:r w:rsidR="00AB7DAA">
        <w:rPr>
          <w:rFonts w:hint="eastAsia"/>
        </w:rPr>
        <w:t>10.115</w:t>
      </w:r>
      <w:r w:rsidR="00AB7DAA">
        <w:rPr>
          <w:rFonts w:hint="eastAsia"/>
        </w:rPr>
        <w:tab/>
      </w:r>
      <w:r w:rsidR="00752412">
        <w:rPr>
          <w:rFonts w:hint="eastAsia"/>
        </w:rPr>
        <w:t>64</w:t>
      </w:r>
    </w:p>
    <w:p w:rsidR="00102593" w:rsidRPr="001573BC" w:rsidRDefault="00102593" w:rsidP="00287392">
      <w:pPr>
        <w:pStyle w:val="a1"/>
        <w:tabs>
          <w:tab w:val="clear" w:pos="1996"/>
          <w:tab w:val="left" w:pos="2210"/>
        </w:tabs>
        <w:rPr>
          <w:rFonts w:eastAsia="SimHei" w:hint="eastAsia"/>
        </w:rPr>
      </w:pPr>
      <w:r>
        <w:rPr>
          <w:rFonts w:hint="eastAsia"/>
        </w:rPr>
        <w:tab/>
      </w:r>
      <w:r>
        <w:tab/>
      </w:r>
      <w:r w:rsidRPr="00102593">
        <w:rPr>
          <w:rFonts w:ascii="SimHei" w:eastAsia="SimHei" w:hint="eastAsia"/>
        </w:rPr>
        <w:t>第十一条</w:t>
      </w:r>
      <w:r w:rsidR="003945C6">
        <w:rPr>
          <w:rFonts w:ascii="SimHei" w:eastAsia="SimHei" w:hint="eastAsia"/>
        </w:rPr>
        <w:tab/>
      </w:r>
      <w:r w:rsidRPr="00102593">
        <w:rPr>
          <w:rFonts w:ascii="SimHei" w:eastAsia="SimHei" w:hint="eastAsia"/>
        </w:rPr>
        <w:t>享受适当生活水平的权利</w:t>
      </w:r>
      <w:r w:rsidRPr="00102593">
        <w:tab/>
      </w:r>
      <w:r w:rsidRPr="00102593">
        <w:rPr>
          <w:rFonts w:ascii="SimHei" w:eastAsia="SimHei"/>
        </w:rPr>
        <w:tab/>
      </w:r>
      <w:r w:rsidR="001573BC">
        <w:rPr>
          <w:rFonts w:eastAsia="SimHei" w:hint="eastAsia"/>
        </w:rPr>
        <w:t>11.1-</w:t>
      </w:r>
      <w:r w:rsidR="00990100">
        <w:rPr>
          <w:rFonts w:eastAsia="SimHei" w:hint="eastAsia"/>
        </w:rPr>
        <w:t>11.72</w:t>
      </w:r>
      <w:r w:rsidR="00990100">
        <w:rPr>
          <w:rFonts w:eastAsia="SimHei" w:hint="eastAsia"/>
        </w:rPr>
        <w:tab/>
      </w:r>
      <w:r w:rsidR="00752412">
        <w:rPr>
          <w:rFonts w:eastAsia="SimHei" w:hint="eastAsia"/>
        </w:rPr>
        <w:t>69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bCs/>
        </w:rPr>
        <w:t>一般情况</w:t>
      </w:r>
      <w:r w:rsidRPr="003621A5">
        <w:rPr>
          <w:rFonts w:hint="eastAsia"/>
        </w:rPr>
        <w:tab/>
      </w:r>
      <w:r>
        <w:tab/>
      </w:r>
      <w:r w:rsidRPr="00221F79">
        <w:t>11.1</w:t>
      </w:r>
      <w:r w:rsidR="00990100">
        <w:rPr>
          <w:rFonts w:hint="eastAsia"/>
        </w:rPr>
        <w:t>-11.15</w:t>
      </w:r>
      <w:r w:rsidR="00990100">
        <w:rPr>
          <w:rFonts w:hint="eastAsia"/>
        </w:rPr>
        <w:tab/>
      </w:r>
      <w:r w:rsidR="00752412">
        <w:rPr>
          <w:rFonts w:hint="eastAsia"/>
        </w:rPr>
        <w:t>69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bCs/>
        </w:rPr>
        <w:t>不断改善生活条件的权利</w:t>
      </w:r>
      <w:r w:rsidRPr="003621A5">
        <w:rPr>
          <w:rFonts w:hint="eastAsia"/>
        </w:rPr>
        <w:tab/>
      </w:r>
      <w:r>
        <w:tab/>
      </w:r>
      <w:r w:rsidRPr="00221F79">
        <w:t>11.16</w:t>
      </w:r>
      <w:r w:rsidR="00990100">
        <w:rPr>
          <w:rFonts w:hint="eastAsia"/>
        </w:rPr>
        <w:t>-11.24</w:t>
      </w:r>
      <w:r w:rsidR="00990100">
        <w:rPr>
          <w:rFonts w:hint="eastAsia"/>
        </w:rPr>
        <w:tab/>
      </w:r>
      <w:r w:rsidR="003309C6">
        <w:rPr>
          <w:rFonts w:hint="eastAsia"/>
        </w:rPr>
        <w:t>71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享有足够食物的权利</w:t>
      </w:r>
      <w:r w:rsidRPr="003621A5">
        <w:rPr>
          <w:rFonts w:hint="eastAsia"/>
        </w:rPr>
        <w:tab/>
      </w:r>
      <w:r>
        <w:tab/>
      </w:r>
      <w:r w:rsidRPr="00221F79">
        <w:t>11.25</w:t>
      </w:r>
      <w:r w:rsidR="00990100">
        <w:rPr>
          <w:rFonts w:hint="eastAsia"/>
        </w:rPr>
        <w:t>-</w:t>
      </w:r>
      <w:r w:rsidR="0071027C">
        <w:rPr>
          <w:rFonts w:hint="eastAsia"/>
        </w:rPr>
        <w:t>11.30</w:t>
      </w:r>
      <w:r w:rsidR="00071529">
        <w:rPr>
          <w:rFonts w:hint="eastAsia"/>
        </w:rPr>
        <w:tab/>
      </w:r>
      <w:r w:rsidR="00752412">
        <w:rPr>
          <w:rFonts w:hint="eastAsia"/>
        </w:rPr>
        <w:t>73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享有用水的权利</w:t>
      </w:r>
      <w:r w:rsidRPr="003621A5">
        <w:rPr>
          <w:rFonts w:hint="eastAsia"/>
        </w:rPr>
        <w:tab/>
      </w:r>
      <w:r>
        <w:tab/>
      </w:r>
      <w:r w:rsidRPr="00221F79">
        <w:t>11.31</w:t>
      </w:r>
      <w:r w:rsidR="00071529">
        <w:rPr>
          <w:rFonts w:hint="eastAsia"/>
        </w:rPr>
        <w:t>-11.38</w:t>
      </w:r>
      <w:r w:rsidR="00071529">
        <w:rPr>
          <w:rFonts w:hint="eastAsia"/>
        </w:rPr>
        <w:tab/>
      </w:r>
      <w:r w:rsidR="00752412">
        <w:rPr>
          <w:rFonts w:hint="eastAsia"/>
        </w:rPr>
        <w:t>74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享有适当住屋的权利</w:t>
      </w:r>
      <w:r w:rsidRPr="003621A5">
        <w:rPr>
          <w:rFonts w:hint="eastAsia"/>
        </w:rPr>
        <w:tab/>
      </w:r>
      <w:r>
        <w:tab/>
      </w:r>
      <w:r w:rsidRPr="00221F79">
        <w:t>11.39</w:t>
      </w:r>
      <w:r w:rsidR="00071529">
        <w:rPr>
          <w:rFonts w:hint="eastAsia"/>
        </w:rPr>
        <w:t>-11.72</w:t>
      </w:r>
      <w:r w:rsidR="00071529">
        <w:rPr>
          <w:rFonts w:hint="eastAsia"/>
        </w:rPr>
        <w:tab/>
      </w:r>
      <w:r w:rsidR="00752412">
        <w:rPr>
          <w:rFonts w:hint="eastAsia"/>
        </w:rPr>
        <w:t>75</w:t>
      </w:r>
    </w:p>
    <w:p w:rsidR="00102593" w:rsidRPr="00071529" w:rsidRDefault="00102593" w:rsidP="00287392">
      <w:pPr>
        <w:pStyle w:val="a1"/>
        <w:tabs>
          <w:tab w:val="clear" w:pos="1996"/>
          <w:tab w:val="left" w:pos="2210"/>
        </w:tabs>
        <w:rPr>
          <w:rFonts w:eastAsia="SimHei" w:hint="eastAsia"/>
        </w:rPr>
      </w:pPr>
      <w:r>
        <w:tab/>
      </w:r>
      <w:r>
        <w:rPr>
          <w:rFonts w:hint="eastAsia"/>
        </w:rPr>
        <w:tab/>
      </w:r>
      <w:r w:rsidRPr="00102593">
        <w:rPr>
          <w:rFonts w:ascii="SimHei" w:eastAsia="SimHei" w:hint="eastAsia"/>
        </w:rPr>
        <w:t>第十二条</w:t>
      </w:r>
      <w:r w:rsidR="003945C6">
        <w:rPr>
          <w:rFonts w:ascii="SimHei" w:eastAsia="SimHei" w:hint="eastAsia"/>
        </w:rPr>
        <w:tab/>
      </w:r>
      <w:r w:rsidRPr="00102593">
        <w:rPr>
          <w:rFonts w:ascii="SimHei" w:eastAsia="SimHei" w:hint="eastAsia"/>
          <w:bCs/>
        </w:rPr>
        <w:t>享有健康的权利</w:t>
      </w:r>
      <w:r w:rsidRPr="00102593">
        <w:tab/>
      </w:r>
      <w:r w:rsidRPr="00102593">
        <w:rPr>
          <w:rFonts w:ascii="SimHei" w:eastAsia="SimHei"/>
        </w:rPr>
        <w:tab/>
      </w:r>
      <w:r w:rsidR="00071529">
        <w:rPr>
          <w:rFonts w:eastAsia="SimHei" w:hint="eastAsia"/>
        </w:rPr>
        <w:t>12.1-12.183</w:t>
      </w:r>
      <w:r w:rsidR="00071529">
        <w:rPr>
          <w:rFonts w:eastAsia="SimHei" w:hint="eastAsia"/>
        </w:rPr>
        <w:tab/>
      </w:r>
      <w:r w:rsidR="00752412">
        <w:rPr>
          <w:rFonts w:eastAsia="SimHei" w:hint="eastAsia"/>
        </w:rPr>
        <w:t>81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健康及健康护理</w:t>
      </w:r>
      <w:r w:rsidRPr="003621A5">
        <w:tab/>
      </w:r>
      <w:r>
        <w:tab/>
      </w:r>
      <w:r w:rsidRPr="00221F79">
        <w:t>12.1</w:t>
      </w:r>
      <w:r w:rsidR="00071529">
        <w:rPr>
          <w:rFonts w:hint="eastAsia"/>
        </w:rPr>
        <w:t>-</w:t>
      </w:r>
      <w:r w:rsidR="0003523C">
        <w:rPr>
          <w:rFonts w:hint="eastAsia"/>
        </w:rPr>
        <w:t>12.103</w:t>
      </w:r>
      <w:r w:rsidR="0003523C">
        <w:rPr>
          <w:rFonts w:hint="eastAsia"/>
        </w:rPr>
        <w:tab/>
      </w:r>
      <w:r w:rsidR="00752412">
        <w:rPr>
          <w:rFonts w:hint="eastAsia"/>
        </w:rPr>
        <w:t>81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预防酗酒</w:t>
      </w:r>
      <w:r w:rsidRPr="003621A5">
        <w:rPr>
          <w:rFonts w:hint="eastAsia"/>
        </w:rPr>
        <w:tab/>
      </w:r>
      <w:r>
        <w:tab/>
      </w:r>
      <w:r w:rsidRPr="00221F79">
        <w:t>12.104</w:t>
      </w:r>
      <w:r w:rsidR="0003523C">
        <w:rPr>
          <w:rFonts w:hint="eastAsia"/>
        </w:rPr>
        <w:t>-12.109</w:t>
      </w:r>
      <w:r w:rsidR="0003523C">
        <w:rPr>
          <w:rFonts w:hint="eastAsia"/>
        </w:rPr>
        <w:tab/>
      </w:r>
      <w:r w:rsidR="00752412">
        <w:rPr>
          <w:rFonts w:hint="eastAsia"/>
        </w:rPr>
        <w:t>97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控烟</w:t>
      </w:r>
      <w:r w:rsidRPr="003621A5">
        <w:rPr>
          <w:rFonts w:hint="eastAsia"/>
        </w:rPr>
        <w:tab/>
      </w:r>
      <w:r>
        <w:tab/>
      </w:r>
      <w:r w:rsidRPr="00221F79">
        <w:t>12.110</w:t>
      </w:r>
      <w:r w:rsidR="0003523C">
        <w:rPr>
          <w:rFonts w:hint="eastAsia"/>
        </w:rPr>
        <w:t>-12.115</w:t>
      </w:r>
      <w:r w:rsidR="0003523C">
        <w:rPr>
          <w:rFonts w:hint="eastAsia"/>
        </w:rPr>
        <w:tab/>
      </w:r>
      <w:r w:rsidR="00752412">
        <w:rPr>
          <w:rFonts w:hint="eastAsia"/>
        </w:rPr>
        <w:t>98</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打击毒品问题</w:t>
      </w:r>
      <w:r w:rsidRPr="003621A5">
        <w:rPr>
          <w:rFonts w:hint="eastAsia"/>
        </w:rPr>
        <w:tab/>
      </w:r>
      <w:r>
        <w:tab/>
      </w:r>
      <w:r w:rsidRPr="00221F79">
        <w:t>12.116</w:t>
      </w:r>
      <w:r w:rsidR="0003523C">
        <w:rPr>
          <w:rFonts w:hint="eastAsia"/>
        </w:rPr>
        <w:t>-12.139</w:t>
      </w:r>
      <w:r w:rsidR="0003523C">
        <w:rPr>
          <w:rFonts w:hint="eastAsia"/>
        </w:rPr>
        <w:tab/>
      </w:r>
      <w:r w:rsidR="00752412">
        <w:rPr>
          <w:rFonts w:hint="eastAsia"/>
        </w:rPr>
        <w:t>98</w:t>
      </w:r>
    </w:p>
    <w:p w:rsidR="00102593" w:rsidRPr="003621A5" w:rsidRDefault="00102593" w:rsidP="00091C7E">
      <w:pPr>
        <w:pStyle w:val="a1"/>
        <w:rPr>
          <w:rFonts w:hint="eastAsia"/>
        </w:rPr>
      </w:pPr>
      <w:r>
        <w:rPr>
          <w:b/>
        </w:rPr>
        <w:tab/>
      </w:r>
      <w:r>
        <w:rPr>
          <w:b/>
        </w:rPr>
        <w:tab/>
      </w:r>
      <w:r w:rsidRPr="003621A5">
        <w:rPr>
          <w:b/>
        </w:rPr>
        <w:tab/>
      </w:r>
      <w:r w:rsidR="003945C6">
        <w:rPr>
          <w:rFonts w:hint="eastAsia"/>
          <w:b/>
        </w:rPr>
        <w:tab/>
      </w:r>
      <w:r w:rsidRPr="00221F79">
        <w:rPr>
          <w:rFonts w:hint="eastAsia"/>
        </w:rPr>
        <w:t>食物安全</w:t>
      </w:r>
      <w:r w:rsidRPr="003621A5">
        <w:rPr>
          <w:rFonts w:hint="eastAsia"/>
        </w:rPr>
        <w:tab/>
      </w:r>
      <w:r>
        <w:tab/>
      </w:r>
      <w:r w:rsidRPr="00221F79">
        <w:t>12.140</w:t>
      </w:r>
      <w:r w:rsidR="0003523C">
        <w:rPr>
          <w:rFonts w:hint="eastAsia"/>
        </w:rPr>
        <w:t>-12.145</w:t>
      </w:r>
      <w:r w:rsidR="0003523C">
        <w:rPr>
          <w:rFonts w:hint="eastAsia"/>
        </w:rPr>
        <w:tab/>
      </w:r>
      <w:r w:rsidR="00752412">
        <w:rPr>
          <w:rFonts w:hint="eastAsia"/>
        </w:rPr>
        <w:t>102</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为残疾人士提供的服务</w:t>
      </w:r>
      <w:r w:rsidRPr="003621A5">
        <w:rPr>
          <w:rFonts w:hint="eastAsia"/>
        </w:rPr>
        <w:tab/>
      </w:r>
      <w:r>
        <w:tab/>
      </w:r>
      <w:r w:rsidRPr="00221F79">
        <w:t>12.146</w:t>
      </w:r>
      <w:r w:rsidR="00F34764">
        <w:rPr>
          <w:rFonts w:hint="eastAsia"/>
        </w:rPr>
        <w:t>-12.154</w:t>
      </w:r>
      <w:r w:rsidR="00F34764">
        <w:rPr>
          <w:rFonts w:hint="eastAsia"/>
        </w:rPr>
        <w:tab/>
      </w:r>
      <w:r w:rsidR="00752412">
        <w:rPr>
          <w:rFonts w:hint="eastAsia"/>
        </w:rPr>
        <w:t>103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为精神有问题的人士提供的服务</w:t>
      </w:r>
      <w:r w:rsidRPr="003621A5">
        <w:rPr>
          <w:rFonts w:hint="eastAsia"/>
        </w:rPr>
        <w:tab/>
      </w:r>
      <w:r>
        <w:tab/>
      </w:r>
      <w:r w:rsidRPr="00221F79">
        <w:t>12.155</w:t>
      </w:r>
      <w:r w:rsidR="00F34764">
        <w:rPr>
          <w:rFonts w:hint="eastAsia"/>
        </w:rPr>
        <w:t>-12.165</w:t>
      </w:r>
      <w:r w:rsidR="00F34764">
        <w:rPr>
          <w:rFonts w:hint="eastAsia"/>
        </w:rPr>
        <w:tab/>
      </w:r>
      <w:r w:rsidR="00752412">
        <w:rPr>
          <w:rFonts w:hint="eastAsia"/>
        </w:rPr>
        <w:t>105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环境及工业卫生</w:t>
      </w:r>
      <w:r w:rsidRPr="003621A5">
        <w:rPr>
          <w:rFonts w:hint="eastAsia"/>
        </w:rPr>
        <w:tab/>
      </w:r>
      <w:r>
        <w:tab/>
      </w:r>
      <w:r w:rsidRPr="00221F79">
        <w:t>12.166</w:t>
      </w:r>
      <w:r w:rsidR="00F34764">
        <w:rPr>
          <w:rFonts w:hint="eastAsia"/>
        </w:rPr>
        <w:t>-</w:t>
      </w:r>
      <w:r w:rsidR="00B1687F">
        <w:rPr>
          <w:rFonts w:hint="eastAsia"/>
        </w:rPr>
        <w:t>12.182</w:t>
      </w:r>
      <w:r w:rsidR="00B1687F">
        <w:rPr>
          <w:rFonts w:hint="eastAsia"/>
        </w:rPr>
        <w:tab/>
      </w:r>
      <w:r w:rsidR="00752412">
        <w:rPr>
          <w:rFonts w:hint="eastAsia"/>
        </w:rPr>
        <w:t>107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职业健康</w:t>
      </w:r>
      <w:r w:rsidRPr="003621A5">
        <w:rPr>
          <w:rFonts w:hint="eastAsia"/>
        </w:rPr>
        <w:tab/>
      </w:r>
      <w:r>
        <w:tab/>
      </w:r>
      <w:r w:rsidRPr="00221F79">
        <w:t>12.183</w:t>
      </w:r>
      <w:r w:rsidR="00B1687F">
        <w:rPr>
          <w:rFonts w:hint="eastAsia"/>
        </w:rPr>
        <w:t>-12.184</w:t>
      </w:r>
      <w:r w:rsidR="00B1687F">
        <w:rPr>
          <w:rFonts w:hint="eastAsia"/>
        </w:rPr>
        <w:tab/>
      </w:r>
      <w:r w:rsidR="00752412">
        <w:rPr>
          <w:rFonts w:hint="eastAsia"/>
        </w:rPr>
        <w:t>110</w:t>
      </w:r>
    </w:p>
    <w:p w:rsidR="00102593" w:rsidRPr="003621A5" w:rsidRDefault="00102593" w:rsidP="00287392">
      <w:pPr>
        <w:pStyle w:val="a1"/>
        <w:tabs>
          <w:tab w:val="clear" w:pos="1996"/>
          <w:tab w:val="left" w:pos="2210"/>
        </w:tabs>
        <w:rPr>
          <w:rFonts w:hint="eastAsia"/>
        </w:rPr>
      </w:pPr>
      <w:r>
        <w:tab/>
      </w:r>
      <w:r>
        <w:tab/>
      </w:r>
      <w:r w:rsidRPr="00102593">
        <w:rPr>
          <w:rFonts w:ascii="SimHei" w:eastAsia="SimHei" w:hint="eastAsia"/>
        </w:rPr>
        <w:t>第十三及</w:t>
      </w:r>
      <w:r w:rsidR="001573BC">
        <w:rPr>
          <w:rFonts w:ascii="SimHei" w:eastAsia="SimHei"/>
        </w:rPr>
        <w:br/>
      </w:r>
      <w:r w:rsidR="001573BC">
        <w:rPr>
          <w:rFonts w:ascii="SimHei" w:eastAsia="SimHei" w:hint="eastAsia"/>
        </w:rPr>
        <w:t>第</w:t>
      </w:r>
      <w:r w:rsidRPr="00102593">
        <w:rPr>
          <w:rFonts w:ascii="SimHei" w:eastAsia="SimHei" w:hint="eastAsia"/>
        </w:rPr>
        <w:t>十四条</w:t>
      </w:r>
      <w:r w:rsidR="001573BC">
        <w:rPr>
          <w:rFonts w:ascii="SimHei" w:eastAsia="SimHei" w:hint="eastAsia"/>
        </w:rPr>
        <w:tab/>
      </w:r>
      <w:r w:rsidRPr="00102593">
        <w:rPr>
          <w:rFonts w:ascii="SimHei" w:eastAsia="SimHei" w:hint="eastAsia"/>
        </w:rPr>
        <w:t>接受教育的权利</w:t>
      </w:r>
      <w:r w:rsidRPr="003621A5">
        <w:tab/>
      </w:r>
      <w:r>
        <w:tab/>
      </w:r>
      <w:r w:rsidRPr="00221F79">
        <w:t>13.1</w:t>
      </w:r>
      <w:r w:rsidR="00B1687F">
        <w:rPr>
          <w:rFonts w:hint="eastAsia"/>
        </w:rPr>
        <w:t>-13.103</w:t>
      </w:r>
      <w:r w:rsidR="00B1687F">
        <w:rPr>
          <w:rFonts w:hint="eastAsia"/>
        </w:rPr>
        <w:tab/>
      </w:r>
      <w:r w:rsidR="00752412">
        <w:rPr>
          <w:rFonts w:hint="eastAsia"/>
        </w:rPr>
        <w:t>111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学前教育</w:t>
      </w:r>
      <w:r w:rsidRPr="003621A5">
        <w:tab/>
      </w:r>
      <w:r>
        <w:tab/>
      </w:r>
      <w:r w:rsidRPr="00221F79">
        <w:t>13.3</w:t>
      </w:r>
      <w:r w:rsidR="005350F0">
        <w:rPr>
          <w:rFonts w:hint="eastAsia"/>
        </w:rPr>
        <w:t>-13.4</w:t>
      </w:r>
      <w:r w:rsidR="005350F0">
        <w:rPr>
          <w:rFonts w:hint="eastAsia"/>
        </w:rPr>
        <w:tab/>
      </w:r>
      <w:r w:rsidR="00752412">
        <w:rPr>
          <w:rFonts w:hint="eastAsia"/>
        </w:rPr>
        <w:t>111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中小学教育</w:t>
      </w:r>
      <w:r w:rsidRPr="003621A5">
        <w:tab/>
      </w:r>
      <w:r>
        <w:tab/>
      </w:r>
      <w:r w:rsidRPr="00221F79">
        <w:t>13.5</w:t>
      </w:r>
      <w:r w:rsidR="005350F0">
        <w:rPr>
          <w:rFonts w:hint="eastAsia"/>
        </w:rPr>
        <w:t>-13.12</w:t>
      </w:r>
      <w:r w:rsidR="005350F0">
        <w:rPr>
          <w:rFonts w:hint="eastAsia"/>
        </w:rPr>
        <w:tab/>
      </w:r>
      <w:r w:rsidR="00752412">
        <w:rPr>
          <w:rFonts w:hint="eastAsia"/>
        </w:rPr>
        <w:t>111</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语文政策－两文三语</w:t>
      </w:r>
      <w:r w:rsidRPr="003621A5">
        <w:tab/>
      </w:r>
      <w:r>
        <w:tab/>
      </w:r>
      <w:r w:rsidRPr="00221F79">
        <w:t>13.13</w:t>
      </w:r>
      <w:r w:rsidR="005350F0">
        <w:rPr>
          <w:rFonts w:hint="eastAsia"/>
        </w:rPr>
        <w:t>-13.14</w:t>
      </w:r>
      <w:r w:rsidR="005350F0">
        <w:rPr>
          <w:rFonts w:hint="eastAsia"/>
        </w:rPr>
        <w:tab/>
      </w:r>
      <w:r w:rsidR="00530EC3">
        <w:rPr>
          <w:rFonts w:hint="eastAsia"/>
        </w:rPr>
        <w:t>113</w:t>
      </w:r>
    </w:p>
    <w:p w:rsidR="00102593" w:rsidRPr="003621A5" w:rsidRDefault="00102593" w:rsidP="00091C7E">
      <w:pPr>
        <w:pStyle w:val="a1"/>
        <w:rPr>
          <w:rFonts w:hint="eastAsia"/>
        </w:rPr>
      </w:pPr>
      <w:r>
        <w:rPr>
          <w:b/>
        </w:rPr>
        <w:tab/>
      </w:r>
      <w:r>
        <w:rPr>
          <w:b/>
        </w:rPr>
        <w:tab/>
      </w:r>
      <w:r w:rsidRPr="003621A5">
        <w:rPr>
          <w:b/>
        </w:rPr>
        <w:tab/>
      </w:r>
      <w:r w:rsidR="003945C6">
        <w:rPr>
          <w:rFonts w:hint="eastAsia"/>
          <w:b/>
        </w:rPr>
        <w:tab/>
      </w:r>
      <w:r w:rsidRPr="00221F79">
        <w:rPr>
          <w:rFonts w:hint="eastAsia"/>
        </w:rPr>
        <w:t>教学语言</w:t>
      </w:r>
      <w:r w:rsidRPr="003621A5">
        <w:tab/>
      </w:r>
      <w:r>
        <w:tab/>
      </w:r>
      <w:r w:rsidRPr="00221F79">
        <w:t>13.15</w:t>
      </w:r>
      <w:r w:rsidR="005350F0">
        <w:rPr>
          <w:rFonts w:hint="eastAsia"/>
        </w:rPr>
        <w:t>-13.19</w:t>
      </w:r>
      <w:r w:rsidR="005350F0">
        <w:rPr>
          <w:rFonts w:hint="eastAsia"/>
        </w:rPr>
        <w:tab/>
      </w:r>
      <w:r w:rsidR="00530EC3">
        <w:rPr>
          <w:rFonts w:hint="eastAsia"/>
        </w:rPr>
        <w:t>113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职业教育</w:t>
      </w:r>
      <w:r w:rsidRPr="003621A5">
        <w:tab/>
      </w:r>
      <w:r>
        <w:tab/>
      </w:r>
      <w:r w:rsidRPr="00221F79">
        <w:t>13.20</w:t>
      </w:r>
      <w:r w:rsidR="005350F0">
        <w:rPr>
          <w:rFonts w:hint="eastAsia"/>
        </w:rPr>
        <w:t>-13.24</w:t>
      </w:r>
      <w:r w:rsidR="005350F0">
        <w:rPr>
          <w:rFonts w:hint="eastAsia"/>
        </w:rPr>
        <w:tab/>
      </w:r>
      <w:r w:rsidR="00530EC3">
        <w:rPr>
          <w:rFonts w:hint="eastAsia"/>
        </w:rPr>
        <w:t>114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私立学校</w:t>
      </w:r>
      <w:r w:rsidRPr="003621A5">
        <w:rPr>
          <w:rFonts w:hint="eastAsia"/>
        </w:rPr>
        <w:tab/>
      </w:r>
      <w:r>
        <w:tab/>
      </w:r>
      <w:r w:rsidRPr="00221F79">
        <w:t>13.25</w:t>
      </w:r>
      <w:r w:rsidR="005350F0">
        <w:rPr>
          <w:rFonts w:hint="eastAsia"/>
        </w:rPr>
        <w:tab/>
      </w:r>
      <w:r w:rsidR="00530EC3">
        <w:rPr>
          <w:rFonts w:hint="eastAsia"/>
        </w:rPr>
        <w:t>115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专上教育</w:t>
      </w:r>
      <w:r w:rsidRPr="003621A5">
        <w:tab/>
      </w:r>
      <w:r>
        <w:tab/>
      </w:r>
      <w:r w:rsidRPr="00221F79">
        <w:t>13.26</w:t>
      </w:r>
      <w:r w:rsidR="005350F0">
        <w:rPr>
          <w:rFonts w:hint="eastAsia"/>
        </w:rPr>
        <w:t>-</w:t>
      </w:r>
      <w:r w:rsidR="00512B0C">
        <w:rPr>
          <w:rFonts w:hint="eastAsia"/>
        </w:rPr>
        <w:t>13.34</w:t>
      </w:r>
      <w:r w:rsidR="00512B0C">
        <w:rPr>
          <w:rFonts w:hint="eastAsia"/>
        </w:rPr>
        <w:tab/>
      </w:r>
      <w:r w:rsidR="00530EC3">
        <w:rPr>
          <w:rFonts w:hint="eastAsia"/>
        </w:rPr>
        <w:t>115</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成人教育</w:t>
      </w:r>
      <w:r w:rsidRPr="003621A5">
        <w:tab/>
      </w:r>
      <w:r>
        <w:tab/>
      </w:r>
      <w:r w:rsidRPr="00221F79">
        <w:t>13.35</w:t>
      </w:r>
      <w:r w:rsidR="00512B0C">
        <w:rPr>
          <w:rFonts w:hint="eastAsia"/>
        </w:rPr>
        <w:t>-13.36</w:t>
      </w:r>
      <w:r w:rsidR="00512B0C">
        <w:rPr>
          <w:rFonts w:hint="eastAsia"/>
        </w:rPr>
        <w:tab/>
      </w:r>
      <w:r w:rsidR="00530EC3">
        <w:rPr>
          <w:rFonts w:hint="eastAsia"/>
        </w:rPr>
        <w:t>116</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优质教育基金</w:t>
      </w:r>
      <w:r w:rsidRPr="003621A5">
        <w:rPr>
          <w:rFonts w:hint="eastAsia"/>
        </w:rPr>
        <w:tab/>
      </w:r>
      <w:r>
        <w:tab/>
      </w:r>
      <w:r w:rsidRPr="00221F79">
        <w:t>13.37</w:t>
      </w:r>
      <w:r w:rsidR="00512B0C">
        <w:rPr>
          <w:rFonts w:hint="eastAsia"/>
        </w:rPr>
        <w:tab/>
      </w:r>
      <w:r w:rsidR="00530EC3">
        <w:rPr>
          <w:rFonts w:hint="eastAsia"/>
        </w:rPr>
        <w:t>117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资历架构</w:t>
      </w:r>
      <w:r w:rsidRPr="003621A5">
        <w:rPr>
          <w:rFonts w:hint="eastAsia"/>
        </w:rPr>
        <w:tab/>
      </w:r>
      <w:r>
        <w:tab/>
      </w:r>
      <w:r w:rsidRPr="00221F79">
        <w:t>13.38</w:t>
      </w:r>
      <w:r w:rsidR="00512B0C">
        <w:rPr>
          <w:rFonts w:hint="eastAsia"/>
        </w:rPr>
        <w:t>-13.39</w:t>
      </w:r>
      <w:r w:rsidR="00512B0C">
        <w:rPr>
          <w:rFonts w:hint="eastAsia"/>
        </w:rPr>
        <w:tab/>
      </w:r>
      <w:r w:rsidR="00530EC3">
        <w:rPr>
          <w:rFonts w:hint="eastAsia"/>
        </w:rPr>
        <w:t>117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非华语学生的教育问题</w:t>
      </w:r>
      <w:r w:rsidRPr="003621A5">
        <w:rPr>
          <w:rFonts w:hint="eastAsia"/>
        </w:rPr>
        <w:tab/>
      </w:r>
      <w:r>
        <w:tab/>
      </w:r>
      <w:r w:rsidRPr="00221F79">
        <w:t>13.40</w:t>
      </w:r>
      <w:r w:rsidR="00CA343D">
        <w:rPr>
          <w:rFonts w:hint="eastAsia"/>
        </w:rPr>
        <w:t>-13.56</w:t>
      </w:r>
      <w:r w:rsidR="00CA343D">
        <w:rPr>
          <w:rFonts w:hint="eastAsia"/>
        </w:rPr>
        <w:tab/>
      </w:r>
      <w:r w:rsidR="00530EC3">
        <w:rPr>
          <w:rFonts w:hint="eastAsia"/>
        </w:rPr>
        <w:t>117</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残疾人士的教育问题</w:t>
      </w:r>
      <w:r w:rsidRPr="003621A5">
        <w:tab/>
      </w:r>
      <w:r>
        <w:tab/>
      </w:r>
      <w:r w:rsidRPr="00221F79">
        <w:t>13.57</w:t>
      </w:r>
      <w:r w:rsidR="00CA343D">
        <w:rPr>
          <w:rFonts w:hint="eastAsia"/>
        </w:rPr>
        <w:t>-13.78</w:t>
      </w:r>
      <w:r w:rsidR="00CA343D">
        <w:rPr>
          <w:rFonts w:hint="eastAsia"/>
        </w:rPr>
        <w:tab/>
      </w:r>
      <w:r w:rsidR="00530EC3">
        <w:rPr>
          <w:rFonts w:hint="eastAsia"/>
        </w:rPr>
        <w:t>120</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在囚人士的教育问题</w:t>
      </w:r>
      <w:r w:rsidRPr="003621A5">
        <w:tab/>
      </w:r>
      <w:r>
        <w:tab/>
      </w:r>
      <w:r w:rsidRPr="00221F79">
        <w:t>13.79</w:t>
      </w:r>
      <w:r w:rsidR="00CA343D">
        <w:rPr>
          <w:rFonts w:hint="eastAsia"/>
        </w:rPr>
        <w:t>-13.13.80</w:t>
      </w:r>
      <w:r w:rsidR="00CA343D">
        <w:rPr>
          <w:rFonts w:hint="eastAsia"/>
        </w:rPr>
        <w:tab/>
      </w:r>
      <w:r w:rsidR="000456DB">
        <w:rPr>
          <w:rFonts w:hint="eastAsia"/>
        </w:rPr>
        <w:t>124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没有居留权儿童的教育问题</w:t>
      </w:r>
      <w:r w:rsidRPr="003621A5">
        <w:rPr>
          <w:rFonts w:hint="eastAsia"/>
        </w:rPr>
        <w:tab/>
      </w:r>
      <w:r>
        <w:tab/>
      </w:r>
      <w:r w:rsidRPr="00221F79">
        <w:t>13.81</w:t>
      </w:r>
      <w:r w:rsidR="00CA343D">
        <w:rPr>
          <w:rFonts w:hint="eastAsia"/>
        </w:rPr>
        <w:tab/>
      </w:r>
      <w:r w:rsidR="00530EC3">
        <w:rPr>
          <w:rFonts w:hint="eastAsia"/>
        </w:rPr>
        <w:t>125</w:t>
      </w:r>
    </w:p>
    <w:p w:rsidR="00102593" w:rsidRPr="003621A5" w:rsidRDefault="00102593" w:rsidP="001573BC">
      <w:pPr>
        <w:pStyle w:val="a1"/>
        <w:ind w:left="1996" w:hanging="1996"/>
        <w:rPr>
          <w:rFonts w:hint="eastAsia"/>
        </w:rPr>
      </w:pPr>
      <w:r w:rsidRPr="003621A5">
        <w:rPr>
          <w:b/>
        </w:rPr>
        <w:tab/>
      </w:r>
      <w:r>
        <w:rPr>
          <w:b/>
        </w:rPr>
        <w:tab/>
      </w:r>
      <w:r>
        <w:rPr>
          <w:b/>
        </w:rPr>
        <w:tab/>
      </w:r>
      <w:r w:rsidR="003945C6">
        <w:rPr>
          <w:rFonts w:hint="eastAsia"/>
          <w:b/>
        </w:rPr>
        <w:tab/>
      </w:r>
      <w:r w:rsidRPr="00221F79">
        <w:rPr>
          <w:rFonts w:hint="eastAsia"/>
        </w:rPr>
        <w:t>中国内地新来港人士的教育及资历</w:t>
      </w:r>
      <w:r w:rsidR="001573BC">
        <w:br/>
      </w:r>
      <w:r w:rsidRPr="00221F79">
        <w:rPr>
          <w:rFonts w:hint="eastAsia"/>
        </w:rPr>
        <w:t>评审事宜</w:t>
      </w:r>
      <w:r w:rsidRPr="003621A5">
        <w:rPr>
          <w:rFonts w:hint="eastAsia"/>
        </w:rPr>
        <w:tab/>
      </w:r>
      <w:r>
        <w:tab/>
      </w:r>
      <w:r w:rsidRPr="00221F79">
        <w:t>13.82</w:t>
      </w:r>
      <w:r w:rsidR="00CA343D">
        <w:rPr>
          <w:rFonts w:hint="eastAsia"/>
        </w:rPr>
        <w:t>-13.85</w:t>
      </w:r>
      <w:r w:rsidR="00CA343D">
        <w:rPr>
          <w:rFonts w:hint="eastAsia"/>
        </w:rPr>
        <w:tab/>
      </w:r>
      <w:r w:rsidR="00530EC3">
        <w:rPr>
          <w:rFonts w:hint="eastAsia"/>
        </w:rPr>
        <w:t>125</w:t>
      </w:r>
    </w:p>
    <w:p w:rsidR="00102593" w:rsidRPr="003621A5" w:rsidDel="003A115C" w:rsidRDefault="00102593" w:rsidP="00CA343D">
      <w:pPr>
        <w:pStyle w:val="a1"/>
        <w:ind w:right="3918"/>
        <w:rPr>
          <w:rFonts w:hint="eastAsia"/>
        </w:rPr>
      </w:pPr>
      <w:r w:rsidRPr="003621A5" w:rsidDel="003A115C">
        <w:rPr>
          <w:b/>
        </w:rPr>
        <w:tab/>
      </w:r>
      <w:r>
        <w:rPr>
          <w:b/>
        </w:rPr>
        <w:tab/>
      </w:r>
      <w:r>
        <w:rPr>
          <w:b/>
        </w:rPr>
        <w:tab/>
      </w:r>
      <w:r w:rsidR="003945C6">
        <w:rPr>
          <w:rFonts w:hint="eastAsia"/>
          <w:b/>
        </w:rPr>
        <w:tab/>
      </w:r>
      <w:r w:rsidRPr="00221F79">
        <w:rPr>
          <w:rFonts w:hint="eastAsia"/>
        </w:rPr>
        <w:t>有关不同性倾向及性别认同人士的教育</w:t>
      </w:r>
      <w:r w:rsidRPr="003621A5" w:rsidDel="003A115C">
        <w:rPr>
          <w:rFonts w:hint="eastAsia"/>
        </w:rPr>
        <w:tab/>
      </w:r>
      <w:r>
        <w:tab/>
      </w:r>
      <w:r w:rsidRPr="00221F79">
        <w:t>13.86</w:t>
      </w:r>
      <w:r w:rsidR="00CA343D">
        <w:rPr>
          <w:rFonts w:hint="eastAsia"/>
        </w:rPr>
        <w:tab/>
      </w:r>
      <w:r w:rsidR="00530EC3">
        <w:rPr>
          <w:rFonts w:hint="eastAsia"/>
        </w:rPr>
        <w:t>126</w:t>
      </w:r>
    </w:p>
    <w:p w:rsidR="00102593" w:rsidRPr="003621A5" w:rsidDel="003A115C" w:rsidRDefault="00102593" w:rsidP="00091C7E">
      <w:pPr>
        <w:pStyle w:val="a1"/>
        <w:rPr>
          <w:rFonts w:hint="eastAsia"/>
        </w:rPr>
      </w:pPr>
      <w:r w:rsidRPr="003621A5" w:rsidDel="003A115C">
        <w:rPr>
          <w:b/>
        </w:rPr>
        <w:tab/>
      </w:r>
      <w:r>
        <w:rPr>
          <w:b/>
        </w:rPr>
        <w:tab/>
      </w:r>
      <w:r>
        <w:rPr>
          <w:b/>
        </w:rPr>
        <w:tab/>
      </w:r>
      <w:r w:rsidR="003945C6">
        <w:rPr>
          <w:rFonts w:hint="eastAsia"/>
          <w:b/>
        </w:rPr>
        <w:tab/>
      </w:r>
      <w:r w:rsidRPr="00221F79">
        <w:rPr>
          <w:rFonts w:hint="eastAsia"/>
        </w:rPr>
        <w:t>公民教育、人权教育及反歧视教育</w:t>
      </w:r>
      <w:r w:rsidRPr="003621A5" w:rsidDel="003A115C">
        <w:rPr>
          <w:rFonts w:hint="eastAsia"/>
        </w:rPr>
        <w:tab/>
      </w:r>
      <w:r>
        <w:tab/>
      </w:r>
      <w:r w:rsidRPr="00221F79">
        <w:t>13.87</w:t>
      </w:r>
      <w:r w:rsidR="00CA343D">
        <w:rPr>
          <w:rFonts w:hint="eastAsia"/>
        </w:rPr>
        <w:t>-13.100</w:t>
      </w:r>
      <w:r w:rsidR="00CA343D">
        <w:rPr>
          <w:rFonts w:hint="eastAsia"/>
        </w:rPr>
        <w:tab/>
      </w:r>
      <w:r w:rsidR="00530EC3">
        <w:rPr>
          <w:rFonts w:hint="eastAsia"/>
        </w:rPr>
        <w:t>126</w:t>
      </w:r>
    </w:p>
    <w:p w:rsidR="00102593" w:rsidRPr="003621A5" w:rsidDel="003A115C" w:rsidRDefault="00102593" w:rsidP="00091C7E">
      <w:pPr>
        <w:pStyle w:val="a1"/>
        <w:rPr>
          <w:rFonts w:hint="eastAsia"/>
        </w:rPr>
      </w:pPr>
      <w:r w:rsidRPr="003621A5" w:rsidDel="003A115C">
        <w:rPr>
          <w:b/>
        </w:rPr>
        <w:tab/>
      </w:r>
      <w:r>
        <w:rPr>
          <w:b/>
        </w:rPr>
        <w:tab/>
      </w:r>
      <w:r>
        <w:rPr>
          <w:b/>
        </w:rPr>
        <w:tab/>
      </w:r>
      <w:r w:rsidR="003945C6">
        <w:rPr>
          <w:rFonts w:hint="eastAsia"/>
          <w:b/>
        </w:rPr>
        <w:tab/>
      </w:r>
      <w:r w:rsidRPr="00221F79">
        <w:rPr>
          <w:rFonts w:hint="eastAsia"/>
        </w:rPr>
        <w:t>文化认同及国家价值观念</w:t>
      </w:r>
      <w:r w:rsidRPr="003621A5" w:rsidDel="003A115C">
        <w:rPr>
          <w:rFonts w:hint="eastAsia"/>
        </w:rPr>
        <w:tab/>
      </w:r>
      <w:r>
        <w:tab/>
      </w:r>
      <w:r w:rsidRPr="00221F79">
        <w:t>13.101</w:t>
      </w:r>
      <w:r w:rsidR="00CA343D">
        <w:rPr>
          <w:rFonts w:hint="eastAsia"/>
        </w:rPr>
        <w:t>-13.102</w:t>
      </w:r>
      <w:r w:rsidR="00D10991">
        <w:rPr>
          <w:rFonts w:hint="eastAsia"/>
        </w:rPr>
        <w:tab/>
      </w:r>
      <w:r w:rsidR="00530EC3">
        <w:rPr>
          <w:rFonts w:hint="eastAsia"/>
        </w:rPr>
        <w:t>128</w:t>
      </w:r>
    </w:p>
    <w:p w:rsidR="00A43B52" w:rsidRDefault="00102593" w:rsidP="00091C7E">
      <w:pPr>
        <w:pStyle w:val="a1"/>
        <w:rPr>
          <w:rFonts w:hint="eastAsia"/>
        </w:rPr>
      </w:pPr>
      <w:r w:rsidRPr="003621A5" w:rsidDel="003A115C">
        <w:rPr>
          <w:b/>
        </w:rPr>
        <w:tab/>
      </w:r>
      <w:r>
        <w:rPr>
          <w:b/>
        </w:rPr>
        <w:tab/>
      </w:r>
      <w:r>
        <w:rPr>
          <w:b/>
        </w:rPr>
        <w:tab/>
      </w:r>
      <w:r w:rsidR="003945C6">
        <w:rPr>
          <w:rFonts w:hint="eastAsia"/>
          <w:b/>
        </w:rPr>
        <w:tab/>
      </w:r>
      <w:r w:rsidRPr="00221F79">
        <w:rPr>
          <w:rFonts w:hint="eastAsia"/>
        </w:rPr>
        <w:t>《基本法》方面的公众教育</w:t>
      </w:r>
      <w:r w:rsidRPr="003621A5" w:rsidDel="003A115C">
        <w:rPr>
          <w:rFonts w:hint="eastAsia"/>
        </w:rPr>
        <w:tab/>
      </w:r>
      <w:r>
        <w:tab/>
      </w:r>
      <w:r w:rsidRPr="00221F79">
        <w:t>13.103</w:t>
      </w:r>
      <w:r w:rsidR="00D10991">
        <w:rPr>
          <w:rFonts w:hint="eastAsia"/>
        </w:rPr>
        <w:tab/>
      </w:r>
      <w:r w:rsidR="00530EC3">
        <w:rPr>
          <w:rFonts w:hint="eastAsia"/>
        </w:rPr>
        <w:t>128</w:t>
      </w:r>
    </w:p>
    <w:p w:rsidR="00102593" w:rsidRPr="003621A5" w:rsidRDefault="00102593" w:rsidP="008A469B">
      <w:pPr>
        <w:pStyle w:val="a1"/>
        <w:tabs>
          <w:tab w:val="clear" w:pos="1996"/>
          <w:tab w:val="left" w:pos="2210"/>
        </w:tabs>
        <w:ind w:left="2210" w:hanging="2210"/>
        <w:rPr>
          <w:rFonts w:hint="eastAsia"/>
        </w:rPr>
      </w:pPr>
      <w:r>
        <w:tab/>
      </w:r>
      <w:r>
        <w:rPr>
          <w:rFonts w:hint="eastAsia"/>
        </w:rPr>
        <w:tab/>
      </w:r>
      <w:r w:rsidRPr="00102593">
        <w:rPr>
          <w:rFonts w:ascii="SimHei" w:eastAsia="SimHei" w:hint="eastAsia"/>
        </w:rPr>
        <w:t>第十五条</w:t>
      </w:r>
      <w:r w:rsidR="003945C6">
        <w:rPr>
          <w:rFonts w:ascii="SimHei" w:eastAsia="SimHei" w:hint="eastAsia"/>
        </w:rPr>
        <w:tab/>
      </w:r>
      <w:r w:rsidRPr="00102593">
        <w:rPr>
          <w:rFonts w:ascii="SimHei" w:eastAsia="SimHei" w:hint="eastAsia"/>
        </w:rPr>
        <w:t>参与文化生活、享受科学进步及其应用之惠的权利</w:t>
      </w:r>
      <w:r w:rsidRPr="003621A5">
        <w:tab/>
      </w:r>
      <w:r>
        <w:tab/>
      </w:r>
      <w:r w:rsidRPr="00221F79">
        <w:t>15.1</w:t>
      </w:r>
      <w:r w:rsidR="008A469B">
        <w:rPr>
          <w:rFonts w:hint="eastAsia"/>
        </w:rPr>
        <w:t>-15.56</w:t>
      </w:r>
      <w:r w:rsidR="008A469B">
        <w:rPr>
          <w:rFonts w:hint="eastAsia"/>
        </w:rPr>
        <w:tab/>
      </w:r>
      <w:r w:rsidR="00530EC3">
        <w:rPr>
          <w:rFonts w:hint="eastAsia"/>
        </w:rPr>
        <w:t>129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文化及艺术政策</w:t>
      </w:r>
      <w:r w:rsidRPr="003621A5">
        <w:rPr>
          <w:rFonts w:hint="eastAsia"/>
        </w:rPr>
        <w:tab/>
      </w:r>
      <w:r>
        <w:tab/>
      </w:r>
      <w:r w:rsidRPr="00221F79">
        <w:t>15.2</w:t>
      </w:r>
      <w:r w:rsidR="008A469B">
        <w:rPr>
          <w:rFonts w:hint="eastAsia"/>
        </w:rPr>
        <w:t>-15.6</w:t>
      </w:r>
      <w:r w:rsidR="008A469B">
        <w:rPr>
          <w:rFonts w:hint="eastAsia"/>
        </w:rPr>
        <w:tab/>
      </w:r>
      <w:r w:rsidR="00530EC3">
        <w:rPr>
          <w:rFonts w:hint="eastAsia"/>
        </w:rPr>
        <w:t>129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参与文化及艺术活动及节目</w:t>
      </w:r>
      <w:r w:rsidRPr="003621A5">
        <w:rPr>
          <w:rFonts w:hint="eastAsia"/>
        </w:rPr>
        <w:tab/>
      </w:r>
      <w:r>
        <w:tab/>
      </w:r>
      <w:r w:rsidRPr="00221F79">
        <w:t>15.7</w:t>
      </w:r>
      <w:r w:rsidR="008A469B">
        <w:rPr>
          <w:rFonts w:hint="eastAsia"/>
        </w:rPr>
        <w:t>-15.30</w:t>
      </w:r>
      <w:r w:rsidR="008A469B">
        <w:rPr>
          <w:rFonts w:hint="eastAsia"/>
        </w:rPr>
        <w:tab/>
      </w:r>
      <w:r w:rsidR="00530EC3">
        <w:rPr>
          <w:rFonts w:hint="eastAsia"/>
        </w:rPr>
        <w:t>129</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文化艺术的教育及发展</w:t>
      </w:r>
      <w:r w:rsidRPr="003621A5">
        <w:rPr>
          <w:rFonts w:hint="eastAsia"/>
        </w:rPr>
        <w:tab/>
      </w:r>
      <w:r>
        <w:tab/>
      </w:r>
      <w:r w:rsidRPr="00221F79">
        <w:t>15.31</w:t>
      </w:r>
      <w:r w:rsidR="00D947DB">
        <w:rPr>
          <w:rFonts w:hint="eastAsia"/>
        </w:rPr>
        <w:t>-15.35</w:t>
      </w:r>
      <w:r w:rsidR="00D947DB">
        <w:rPr>
          <w:rFonts w:hint="eastAsia"/>
        </w:rPr>
        <w:tab/>
      </w:r>
      <w:r w:rsidR="00530EC3">
        <w:rPr>
          <w:rFonts w:hint="eastAsia"/>
        </w:rPr>
        <w:t>133</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文物保育政策</w:t>
      </w:r>
      <w:r w:rsidRPr="003621A5">
        <w:rPr>
          <w:rFonts w:hint="eastAsia"/>
        </w:rPr>
        <w:tab/>
      </w:r>
      <w:r>
        <w:tab/>
      </w:r>
      <w:r w:rsidRPr="00221F79">
        <w:t>15.36</w:t>
      </w:r>
      <w:r w:rsidR="00D947DB">
        <w:rPr>
          <w:rFonts w:hint="eastAsia"/>
        </w:rPr>
        <w:t>-15.44</w:t>
      </w:r>
      <w:r w:rsidR="00D947DB">
        <w:rPr>
          <w:rFonts w:hint="eastAsia"/>
        </w:rPr>
        <w:tab/>
      </w:r>
      <w:r w:rsidR="00530EC3">
        <w:rPr>
          <w:rFonts w:hint="eastAsia"/>
        </w:rPr>
        <w:t>134</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历史档案</w:t>
      </w:r>
      <w:r w:rsidRPr="003621A5">
        <w:rPr>
          <w:rFonts w:hint="eastAsia"/>
        </w:rPr>
        <w:tab/>
      </w:r>
      <w:r>
        <w:tab/>
      </w:r>
      <w:r w:rsidRPr="00221F79">
        <w:t>15.45</w:t>
      </w:r>
      <w:r w:rsidR="00D947DB">
        <w:rPr>
          <w:rFonts w:hint="eastAsia"/>
        </w:rPr>
        <w:t>-15.46</w:t>
      </w:r>
      <w:r w:rsidR="00D947DB">
        <w:rPr>
          <w:rFonts w:hint="eastAsia"/>
        </w:rPr>
        <w:tab/>
      </w:r>
      <w:r w:rsidR="00530EC3">
        <w:rPr>
          <w:rFonts w:hint="eastAsia"/>
        </w:rPr>
        <w:t>136</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bCs/>
        </w:rPr>
        <w:t>广播</w:t>
      </w:r>
      <w:r w:rsidR="00DB2E4B">
        <w:rPr>
          <w:bCs/>
        </w:rPr>
        <w:tab/>
      </w:r>
      <w:r w:rsidR="00DB2E4B">
        <w:tab/>
      </w:r>
      <w:r w:rsidRPr="00221F79">
        <w:t>15.47</w:t>
      </w:r>
      <w:r w:rsidR="003F6171">
        <w:rPr>
          <w:rFonts w:hint="eastAsia"/>
        </w:rPr>
        <w:t>-15.49</w:t>
      </w:r>
      <w:r w:rsidR="003F6171">
        <w:rPr>
          <w:rFonts w:hint="eastAsia"/>
        </w:rPr>
        <w:tab/>
      </w:r>
      <w:r w:rsidR="00530EC3">
        <w:rPr>
          <w:rFonts w:hint="eastAsia"/>
        </w:rPr>
        <w:t>136</w:t>
      </w:r>
    </w:p>
    <w:p w:rsidR="00102593" w:rsidRPr="003621A5"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推广科技</w:t>
      </w:r>
      <w:r w:rsidRPr="003621A5">
        <w:rPr>
          <w:rFonts w:hint="eastAsia"/>
        </w:rPr>
        <w:tab/>
      </w:r>
      <w:r>
        <w:tab/>
      </w:r>
      <w:r w:rsidRPr="00221F79">
        <w:t>15.50</w:t>
      </w:r>
      <w:r w:rsidR="006427C3">
        <w:rPr>
          <w:rFonts w:hint="eastAsia"/>
        </w:rPr>
        <w:t>-15.55</w:t>
      </w:r>
      <w:r w:rsidR="006427C3">
        <w:rPr>
          <w:rFonts w:hint="eastAsia"/>
        </w:rPr>
        <w:tab/>
      </w:r>
      <w:r w:rsidR="00530EC3">
        <w:rPr>
          <w:rFonts w:hint="eastAsia"/>
        </w:rPr>
        <w:t>136</w:t>
      </w:r>
    </w:p>
    <w:p w:rsidR="00460B68" w:rsidRDefault="00102593" w:rsidP="00091C7E">
      <w:pPr>
        <w:pStyle w:val="a1"/>
        <w:rPr>
          <w:rFonts w:hint="eastAsia"/>
        </w:rPr>
      </w:pPr>
      <w:r w:rsidRPr="003621A5">
        <w:rPr>
          <w:b/>
        </w:rPr>
        <w:tab/>
      </w:r>
      <w:r>
        <w:rPr>
          <w:b/>
        </w:rPr>
        <w:tab/>
      </w:r>
      <w:r>
        <w:rPr>
          <w:b/>
        </w:rPr>
        <w:tab/>
      </w:r>
      <w:r w:rsidR="003945C6">
        <w:rPr>
          <w:rFonts w:hint="eastAsia"/>
          <w:b/>
        </w:rPr>
        <w:tab/>
      </w:r>
      <w:r w:rsidRPr="00221F79">
        <w:rPr>
          <w:rFonts w:hint="eastAsia"/>
        </w:rPr>
        <w:t>郊野公园及保育范围</w:t>
      </w:r>
      <w:r w:rsidRPr="003621A5">
        <w:rPr>
          <w:rFonts w:hint="eastAsia"/>
        </w:rPr>
        <w:tab/>
      </w:r>
      <w:r>
        <w:tab/>
      </w:r>
      <w:r w:rsidRPr="00221F79">
        <w:t>15.56</w:t>
      </w:r>
      <w:r w:rsidR="006427C3">
        <w:rPr>
          <w:rFonts w:hint="eastAsia"/>
        </w:rPr>
        <w:tab/>
      </w:r>
      <w:r w:rsidR="00530EC3">
        <w:rPr>
          <w:rFonts w:hint="eastAsia"/>
        </w:rPr>
        <w:t>138</w:t>
      </w:r>
    </w:p>
    <w:p w:rsidR="00102593" w:rsidRPr="003621A5" w:rsidRDefault="00460B68" w:rsidP="00B20785">
      <w:pPr>
        <w:pStyle w:val="a1"/>
        <w:tabs>
          <w:tab w:val="clear" w:pos="7655"/>
          <w:tab w:val="right" w:leader="dot" w:pos="8840"/>
        </w:tabs>
        <w:spacing w:before="80" w:after="80" w:line="300" w:lineRule="exact"/>
        <w:rPr>
          <w:rFonts w:hint="eastAsia"/>
        </w:rPr>
      </w:pPr>
      <w:r>
        <w:br w:type="page"/>
      </w:r>
    </w:p>
    <w:p w:rsidR="00102593" w:rsidRPr="00102593" w:rsidRDefault="00102593" w:rsidP="00A43B52">
      <w:pPr>
        <w:pStyle w:val="a1"/>
        <w:spacing w:before="80" w:after="80" w:line="300" w:lineRule="exact"/>
        <w:rPr>
          <w:rFonts w:eastAsia="DFKai-SB" w:hint="eastAsia"/>
        </w:rPr>
      </w:pPr>
      <w:r>
        <w:rPr>
          <w:rFonts w:hint="eastAsia"/>
        </w:rPr>
        <w:tab/>
      </w:r>
      <w:r w:rsidRPr="00221F79">
        <w:rPr>
          <w:rFonts w:hint="eastAsia"/>
        </w:rPr>
        <w:t>附件</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2A</w:t>
      </w:r>
      <w:r w:rsidR="00460B68">
        <w:tab/>
      </w:r>
      <w:r w:rsidR="00102593" w:rsidRPr="00221F79">
        <w:rPr>
          <w:rFonts w:hint="eastAsia"/>
        </w:rPr>
        <w:t>律政司司长诉丘旭龙</w:t>
      </w:r>
      <w:r>
        <w:rPr>
          <w:rFonts w:hint="eastAsia"/>
        </w:rPr>
        <w:tab/>
      </w:r>
      <w:r>
        <w:rPr>
          <w:rFonts w:hint="eastAsia"/>
        </w:rPr>
        <w:tab/>
      </w:r>
      <w:r w:rsidR="00530EC3">
        <w:rPr>
          <w:rFonts w:hint="eastAsia"/>
        </w:rPr>
        <w:t>139</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6A</w:t>
      </w:r>
      <w:r w:rsidR="00102593" w:rsidRPr="003621A5">
        <w:rPr>
          <w:rFonts w:eastAsia="DFKai-SB"/>
        </w:rPr>
        <w:tab/>
      </w:r>
      <w:r w:rsidR="00102593" w:rsidRPr="00221F79">
        <w:rPr>
          <w:rFonts w:hint="eastAsia"/>
        </w:rPr>
        <w:t>职业训练：</w:t>
      </w:r>
      <w:r w:rsidR="00102593" w:rsidRPr="00221F79">
        <w:t>2008-09</w:t>
      </w:r>
      <w:r w:rsidR="00102593" w:rsidRPr="00221F79">
        <w:rPr>
          <w:rFonts w:hint="eastAsia"/>
        </w:rPr>
        <w:t>学年的学生人数</w:t>
      </w:r>
      <w:r>
        <w:rPr>
          <w:rFonts w:hint="eastAsia"/>
        </w:rPr>
        <w:tab/>
      </w:r>
      <w:r>
        <w:rPr>
          <w:rFonts w:hint="eastAsia"/>
        </w:rPr>
        <w:tab/>
      </w:r>
      <w:r w:rsidR="00530EC3">
        <w:rPr>
          <w:rFonts w:hint="eastAsia"/>
        </w:rPr>
        <w:t>140</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6B</w:t>
      </w:r>
      <w:r w:rsidR="00102593" w:rsidRPr="003621A5">
        <w:rPr>
          <w:rFonts w:eastAsia="DFKai-SB"/>
        </w:rPr>
        <w:tab/>
      </w:r>
      <w:r w:rsidR="00102593" w:rsidRPr="00221F79">
        <w:rPr>
          <w:rFonts w:hint="eastAsia"/>
        </w:rPr>
        <w:t>有关就业、失业和就业不足情况的统计数字</w:t>
      </w:r>
      <w:r>
        <w:rPr>
          <w:rFonts w:hint="eastAsia"/>
        </w:rPr>
        <w:tab/>
      </w:r>
      <w:r>
        <w:rPr>
          <w:rFonts w:hint="eastAsia"/>
        </w:rPr>
        <w:tab/>
      </w:r>
      <w:r w:rsidR="00530EC3">
        <w:rPr>
          <w:rFonts w:hint="eastAsia"/>
        </w:rPr>
        <w:t>141</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7A</w:t>
      </w:r>
      <w:r w:rsidR="00102593" w:rsidRPr="003621A5">
        <w:rPr>
          <w:rFonts w:eastAsia="DFKai-SB"/>
        </w:rPr>
        <w:tab/>
      </w:r>
      <w:r w:rsidR="00102593" w:rsidRPr="00221F79">
        <w:rPr>
          <w:bCs/>
        </w:rPr>
        <w:t>2000</w:t>
      </w:r>
      <w:r w:rsidR="00102593" w:rsidRPr="00221F79">
        <w:rPr>
          <w:rFonts w:hint="eastAsia"/>
          <w:bCs/>
        </w:rPr>
        <w:t>至</w:t>
      </w:r>
      <w:r w:rsidR="00102593" w:rsidRPr="00221F79">
        <w:rPr>
          <w:bCs/>
        </w:rPr>
        <w:t>2009</w:t>
      </w:r>
      <w:r w:rsidR="00102593" w:rsidRPr="00221F79">
        <w:rPr>
          <w:rFonts w:hint="eastAsia"/>
          <w:bCs/>
        </w:rPr>
        <w:t>年香港经证实的职业病个案数字</w:t>
      </w:r>
      <w:r>
        <w:rPr>
          <w:rFonts w:hint="eastAsia"/>
          <w:bCs/>
        </w:rPr>
        <w:tab/>
      </w:r>
      <w:r>
        <w:rPr>
          <w:rFonts w:hint="eastAsia"/>
          <w:bCs/>
        </w:rPr>
        <w:tab/>
      </w:r>
      <w:r w:rsidR="00530EC3">
        <w:rPr>
          <w:rFonts w:hint="eastAsia"/>
          <w:bCs/>
        </w:rPr>
        <w:t>142</w:t>
      </w:r>
    </w:p>
    <w:p w:rsidR="00102593" w:rsidRPr="00460B68" w:rsidRDefault="000377CE" w:rsidP="000377CE">
      <w:pPr>
        <w:pStyle w:val="a2"/>
        <w:tabs>
          <w:tab w:val="clear" w:pos="1565"/>
          <w:tab w:val="left" w:pos="1666"/>
        </w:tabs>
        <w:ind w:left="1666" w:hanging="1666"/>
        <w:rPr>
          <w:rFonts w:hint="eastAsia"/>
        </w:rPr>
      </w:pPr>
      <w:r>
        <w:rPr>
          <w:rFonts w:hint="eastAsia"/>
        </w:rPr>
        <w:tab/>
      </w:r>
      <w:r>
        <w:rPr>
          <w:rFonts w:hint="eastAsia"/>
        </w:rPr>
        <w:tab/>
      </w:r>
      <w:r w:rsidR="00102593" w:rsidRPr="00221F79">
        <w:t>9A</w:t>
      </w:r>
      <w:r w:rsidR="00102593" w:rsidRPr="003621A5">
        <w:rPr>
          <w:rFonts w:eastAsia="DFKai-SB"/>
        </w:rPr>
        <w:tab/>
      </w:r>
      <w:r w:rsidR="00102593" w:rsidRPr="00221F79">
        <w:rPr>
          <w:rFonts w:hint="eastAsia"/>
        </w:rPr>
        <w:t>自上一次报告后的改善措施：《雇员补偿条例》</w:t>
      </w:r>
      <w:r w:rsidR="00524B63">
        <w:br/>
      </w:r>
      <w:r w:rsidR="00102593" w:rsidRPr="00221F79">
        <w:t>(</w:t>
      </w:r>
      <w:r w:rsidR="00102593" w:rsidRPr="00221F79">
        <w:rPr>
          <w:rFonts w:hint="eastAsia"/>
        </w:rPr>
        <w:t>第</w:t>
      </w:r>
      <w:r w:rsidR="00102593" w:rsidRPr="00221F79">
        <w:t>282</w:t>
      </w:r>
      <w:r w:rsidR="00102593" w:rsidRPr="00221F79">
        <w:rPr>
          <w:rFonts w:hint="eastAsia"/>
        </w:rPr>
        <w:t>章</w:t>
      </w:r>
      <w:r w:rsidR="00102593" w:rsidRPr="00221F79">
        <w:t>)</w:t>
      </w:r>
      <w:r w:rsidR="00102593" w:rsidRPr="00221F79">
        <w:rPr>
          <w:rFonts w:hint="eastAsia"/>
        </w:rPr>
        <w:t>规定的补偿</w:t>
      </w:r>
      <w:r>
        <w:rPr>
          <w:rFonts w:hint="eastAsia"/>
        </w:rPr>
        <w:tab/>
      </w:r>
      <w:r>
        <w:rPr>
          <w:rFonts w:hint="eastAsia"/>
        </w:rPr>
        <w:tab/>
      </w:r>
      <w:r w:rsidR="00530EC3">
        <w:rPr>
          <w:rFonts w:hint="eastAsia"/>
        </w:rPr>
        <w:t>143</w:t>
      </w:r>
    </w:p>
    <w:p w:rsidR="00102593" w:rsidRPr="00460B68" w:rsidRDefault="000377CE" w:rsidP="00524B63">
      <w:pPr>
        <w:pStyle w:val="a2"/>
        <w:tabs>
          <w:tab w:val="clear" w:pos="1565"/>
          <w:tab w:val="left" w:pos="1666"/>
        </w:tabs>
        <w:ind w:left="1666" w:hanging="1666"/>
        <w:rPr>
          <w:rFonts w:hint="eastAsia"/>
        </w:rPr>
      </w:pPr>
      <w:r>
        <w:rPr>
          <w:rFonts w:hint="eastAsia"/>
        </w:rPr>
        <w:tab/>
      </w:r>
      <w:r>
        <w:rPr>
          <w:rFonts w:hint="eastAsia"/>
        </w:rPr>
        <w:tab/>
      </w:r>
      <w:r w:rsidR="00102593" w:rsidRPr="00221F79">
        <w:t>9B</w:t>
      </w:r>
      <w:r w:rsidR="00102593" w:rsidRPr="003621A5">
        <w:rPr>
          <w:rFonts w:eastAsia="DFKai-SB"/>
        </w:rPr>
        <w:tab/>
      </w:r>
      <w:r w:rsidR="00102593" w:rsidRPr="00221F79">
        <w:rPr>
          <w:rFonts w:hint="eastAsia"/>
        </w:rPr>
        <w:t>《肺尘埃沉</w:t>
      </w:r>
      <w:r w:rsidR="00102593" w:rsidRPr="00221F79">
        <w:rPr>
          <w:rFonts w:hint="eastAsia"/>
          <w:bCs/>
        </w:rPr>
        <w:t>着</w:t>
      </w:r>
      <w:r w:rsidR="00102593" w:rsidRPr="00221F79">
        <w:rPr>
          <w:rFonts w:hint="eastAsia"/>
        </w:rPr>
        <w:t>病及间皮瘤</w:t>
      </w:r>
      <w:r w:rsidR="00102593" w:rsidRPr="00221F79">
        <w:t>(</w:t>
      </w:r>
      <w:r w:rsidR="00102593" w:rsidRPr="00221F79">
        <w:rPr>
          <w:rFonts w:hint="eastAsia"/>
        </w:rPr>
        <w:t>补偿</w:t>
      </w:r>
      <w:r w:rsidR="00102593" w:rsidRPr="00221F79">
        <w:t>)</w:t>
      </w:r>
      <w:r w:rsidR="00102593" w:rsidRPr="00221F79">
        <w:rPr>
          <w:rFonts w:hint="eastAsia"/>
        </w:rPr>
        <w:t>条例》</w:t>
      </w:r>
      <w:r w:rsidR="00102593" w:rsidRPr="00221F79">
        <w:t>(</w:t>
      </w:r>
      <w:r w:rsidR="00102593" w:rsidRPr="00221F79">
        <w:rPr>
          <w:rFonts w:hint="eastAsia"/>
        </w:rPr>
        <w:t>第</w:t>
      </w:r>
      <w:r w:rsidR="00102593" w:rsidRPr="00221F79">
        <w:t>360</w:t>
      </w:r>
      <w:r w:rsidR="00102593" w:rsidRPr="00221F79">
        <w:rPr>
          <w:rFonts w:hint="eastAsia"/>
        </w:rPr>
        <w:t>章</w:t>
      </w:r>
      <w:r w:rsidR="00102593" w:rsidRPr="00221F79">
        <w:t>)</w:t>
      </w:r>
      <w:r w:rsidR="00524B63">
        <w:rPr>
          <w:rFonts w:hint="eastAsia"/>
        </w:rPr>
        <w:br/>
      </w:r>
      <w:r w:rsidR="00102593" w:rsidRPr="00221F79">
        <w:rPr>
          <w:rFonts w:hint="eastAsia"/>
        </w:rPr>
        <w:t>规定的补偿</w:t>
      </w:r>
      <w:r w:rsidR="00524B63">
        <w:rPr>
          <w:rFonts w:hint="eastAsia"/>
        </w:rPr>
        <w:tab/>
      </w:r>
      <w:r w:rsidR="00524B63">
        <w:rPr>
          <w:rFonts w:hint="eastAsia"/>
        </w:rPr>
        <w:tab/>
      </w:r>
      <w:r w:rsidR="00530EC3">
        <w:rPr>
          <w:rFonts w:hint="eastAsia"/>
        </w:rPr>
        <w:t>144</w:t>
      </w:r>
    </w:p>
    <w:p w:rsidR="00102593" w:rsidRPr="00460B68" w:rsidRDefault="000377CE" w:rsidP="00524B63">
      <w:pPr>
        <w:pStyle w:val="a2"/>
        <w:tabs>
          <w:tab w:val="clear" w:pos="1565"/>
          <w:tab w:val="left" w:pos="1666"/>
        </w:tabs>
        <w:ind w:left="1666" w:hanging="1666"/>
        <w:rPr>
          <w:rFonts w:hint="eastAsia"/>
        </w:rPr>
      </w:pPr>
      <w:r>
        <w:rPr>
          <w:rFonts w:hint="eastAsia"/>
        </w:rPr>
        <w:tab/>
      </w:r>
      <w:r>
        <w:rPr>
          <w:rFonts w:hint="eastAsia"/>
        </w:rPr>
        <w:tab/>
      </w:r>
      <w:r w:rsidR="00102593" w:rsidRPr="00221F79">
        <w:t>9C</w:t>
      </w:r>
      <w:r w:rsidR="00102593" w:rsidRPr="003621A5">
        <w:rPr>
          <w:rFonts w:eastAsia="DFKai-SB"/>
        </w:rPr>
        <w:tab/>
      </w:r>
      <w:r w:rsidR="00102593" w:rsidRPr="00221F79">
        <w:rPr>
          <w:rFonts w:hint="eastAsia"/>
          <w:bCs/>
        </w:rPr>
        <w:t>自</w:t>
      </w:r>
      <w:r w:rsidR="00102593" w:rsidRPr="00221F79">
        <w:rPr>
          <w:rFonts w:hint="eastAsia"/>
        </w:rPr>
        <w:t>上一次</w:t>
      </w:r>
      <w:r w:rsidR="00102593" w:rsidRPr="00221F79">
        <w:rPr>
          <w:rFonts w:hint="eastAsia"/>
          <w:bCs/>
        </w:rPr>
        <w:t>报告后的改善措施</w:t>
      </w:r>
      <w:r w:rsidR="00102593" w:rsidRPr="00221F79">
        <w:rPr>
          <w:rFonts w:hint="eastAsia"/>
        </w:rPr>
        <w:t>：《</w:t>
      </w:r>
      <w:r w:rsidR="00102593">
        <w:t>2003</w:t>
      </w:r>
      <w:r w:rsidR="00102593" w:rsidRPr="00221F79">
        <w:rPr>
          <w:rFonts w:hint="eastAsia"/>
        </w:rPr>
        <w:t>年职业性失聪</w:t>
      </w:r>
      <w:r w:rsidR="00102593" w:rsidRPr="00221F79">
        <w:t>(</w:t>
      </w:r>
      <w:r w:rsidR="00102593" w:rsidRPr="00221F79">
        <w:rPr>
          <w:rFonts w:hint="eastAsia"/>
        </w:rPr>
        <w:t>补偿</w:t>
      </w:r>
      <w:r w:rsidR="00102593">
        <w:t>)</w:t>
      </w:r>
      <w:r w:rsidR="00102593" w:rsidRPr="00221F79">
        <w:t>(</w:t>
      </w:r>
      <w:r w:rsidR="00102593" w:rsidRPr="00221F79">
        <w:rPr>
          <w:rFonts w:hint="eastAsia"/>
        </w:rPr>
        <w:t>修订</w:t>
      </w:r>
      <w:r w:rsidR="00102593" w:rsidRPr="00221F79">
        <w:t>)</w:t>
      </w:r>
      <w:r w:rsidR="00102593" w:rsidRPr="00221F79">
        <w:rPr>
          <w:rFonts w:hint="eastAsia"/>
        </w:rPr>
        <w:t>条例》</w:t>
      </w:r>
      <w:r w:rsidR="00524B63">
        <w:rPr>
          <w:rFonts w:hint="eastAsia"/>
        </w:rPr>
        <w:tab/>
      </w:r>
      <w:r w:rsidR="00524B63">
        <w:rPr>
          <w:rFonts w:hint="eastAsia"/>
        </w:rPr>
        <w:tab/>
      </w:r>
      <w:r w:rsidR="00530EC3">
        <w:rPr>
          <w:rFonts w:hint="eastAsia"/>
        </w:rPr>
        <w:t>145</w:t>
      </w:r>
    </w:p>
    <w:p w:rsidR="00102593" w:rsidRPr="00460B68" w:rsidRDefault="000377CE" w:rsidP="00524B63">
      <w:pPr>
        <w:pStyle w:val="a2"/>
        <w:tabs>
          <w:tab w:val="clear" w:pos="1565"/>
          <w:tab w:val="left" w:pos="1666"/>
        </w:tabs>
        <w:ind w:left="1666" w:hanging="1666"/>
        <w:rPr>
          <w:rFonts w:hint="eastAsia"/>
        </w:rPr>
      </w:pPr>
      <w:r>
        <w:rPr>
          <w:rFonts w:hint="eastAsia"/>
        </w:rPr>
        <w:tab/>
      </w:r>
      <w:r>
        <w:rPr>
          <w:rFonts w:hint="eastAsia"/>
        </w:rPr>
        <w:tab/>
      </w:r>
      <w:r w:rsidR="00102593" w:rsidRPr="00221F79">
        <w:t>9D</w:t>
      </w:r>
      <w:r w:rsidR="00102593" w:rsidRPr="003621A5">
        <w:rPr>
          <w:rFonts w:eastAsia="DFKai-SB"/>
        </w:rPr>
        <w:tab/>
      </w:r>
      <w:r w:rsidR="00102593" w:rsidRPr="00221F79">
        <w:rPr>
          <w:rFonts w:hint="eastAsia"/>
        </w:rPr>
        <w:t>自上一次报告后的改善措施：《</w:t>
      </w:r>
      <w:r w:rsidR="00102593">
        <w:t>2010</w:t>
      </w:r>
      <w:r w:rsidR="00102593" w:rsidRPr="00221F79">
        <w:rPr>
          <w:rFonts w:hint="eastAsia"/>
        </w:rPr>
        <w:t>年职业性失聪</w:t>
      </w:r>
      <w:r w:rsidR="00102593" w:rsidRPr="00221F79">
        <w:t>(</w:t>
      </w:r>
      <w:r w:rsidR="00102593" w:rsidRPr="00221F79">
        <w:rPr>
          <w:rFonts w:hint="eastAsia"/>
        </w:rPr>
        <w:t>补偿</w:t>
      </w:r>
      <w:r w:rsidR="00102593" w:rsidRPr="00221F79">
        <w:t>)(</w:t>
      </w:r>
      <w:r w:rsidR="00102593" w:rsidRPr="00221F79">
        <w:rPr>
          <w:rFonts w:hint="eastAsia"/>
        </w:rPr>
        <w:t>修订</w:t>
      </w:r>
      <w:r w:rsidR="00102593" w:rsidRPr="00221F79">
        <w:t>)</w:t>
      </w:r>
      <w:r w:rsidR="00102593" w:rsidRPr="00221F79">
        <w:rPr>
          <w:rFonts w:hint="eastAsia"/>
        </w:rPr>
        <w:t>条例》</w:t>
      </w:r>
      <w:r w:rsidR="00524B63">
        <w:rPr>
          <w:rFonts w:hint="eastAsia"/>
        </w:rPr>
        <w:tab/>
      </w:r>
      <w:r w:rsidR="00524B63">
        <w:rPr>
          <w:rFonts w:hint="eastAsia"/>
        </w:rPr>
        <w:tab/>
      </w:r>
      <w:r w:rsidR="00530EC3">
        <w:rPr>
          <w:rFonts w:hint="eastAsia"/>
        </w:rPr>
        <w:t>146</w:t>
      </w:r>
    </w:p>
    <w:p w:rsidR="00102593" w:rsidRPr="00460B68" w:rsidRDefault="000377CE" w:rsidP="00524B63">
      <w:pPr>
        <w:pStyle w:val="a2"/>
        <w:tabs>
          <w:tab w:val="clear" w:pos="1565"/>
          <w:tab w:val="left" w:pos="1666"/>
        </w:tabs>
        <w:ind w:left="1666" w:hanging="1666"/>
        <w:rPr>
          <w:rFonts w:hint="eastAsia"/>
        </w:rPr>
      </w:pPr>
      <w:r>
        <w:rPr>
          <w:rFonts w:hint="eastAsia"/>
        </w:rPr>
        <w:tab/>
      </w:r>
      <w:r>
        <w:rPr>
          <w:rFonts w:hint="eastAsia"/>
        </w:rPr>
        <w:tab/>
      </w:r>
      <w:r w:rsidR="00102593" w:rsidRPr="00221F79">
        <w:t>10A</w:t>
      </w:r>
      <w:r w:rsidR="00102593" w:rsidRPr="003621A5">
        <w:rPr>
          <w:rFonts w:eastAsia="DFKai-SB"/>
        </w:rPr>
        <w:tab/>
      </w:r>
      <w:r w:rsidR="00102593" w:rsidRPr="00221F79">
        <w:rPr>
          <w:rFonts w:hint="eastAsia"/>
        </w:rPr>
        <w:t>根据《刑事罪行条例》</w:t>
      </w:r>
      <w:r w:rsidR="00102593">
        <w:rPr>
          <w:rFonts w:hint="eastAsia"/>
        </w:rPr>
        <w:t>(</w:t>
      </w:r>
      <w:r w:rsidR="00102593" w:rsidRPr="00221F79">
        <w:rPr>
          <w:rFonts w:hint="eastAsia"/>
        </w:rPr>
        <w:t>第</w:t>
      </w:r>
      <w:r w:rsidR="00102593" w:rsidRPr="00221F79">
        <w:t>200</w:t>
      </w:r>
      <w:r w:rsidR="00102593" w:rsidRPr="00221F79">
        <w:rPr>
          <w:rFonts w:hint="eastAsia"/>
        </w:rPr>
        <w:t>章</w:t>
      </w:r>
      <w:r w:rsidR="00102593">
        <w:rPr>
          <w:rFonts w:hint="eastAsia"/>
        </w:rPr>
        <w:t>)</w:t>
      </w:r>
      <w:r w:rsidR="00102593" w:rsidRPr="00221F79">
        <w:rPr>
          <w:rFonts w:hint="eastAsia"/>
        </w:rPr>
        <w:t>附表</w:t>
      </w:r>
      <w:r w:rsidR="00102593" w:rsidRPr="00221F79">
        <w:t>2</w:t>
      </w:r>
      <w:r w:rsidR="00102593" w:rsidRPr="00221F79">
        <w:rPr>
          <w:rFonts w:hint="eastAsia"/>
        </w:rPr>
        <w:t>具域外法律效力的性罪行条文</w:t>
      </w:r>
      <w:r w:rsidR="00524B63">
        <w:rPr>
          <w:rFonts w:hint="eastAsia"/>
        </w:rPr>
        <w:tab/>
      </w:r>
      <w:r w:rsidR="00524B63">
        <w:rPr>
          <w:rFonts w:hint="eastAsia"/>
        </w:rPr>
        <w:tab/>
      </w:r>
      <w:r w:rsidR="00530EC3">
        <w:rPr>
          <w:rFonts w:hint="eastAsia"/>
        </w:rPr>
        <w:t>147</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12A</w:t>
      </w:r>
      <w:r w:rsidR="00102593" w:rsidRPr="003621A5">
        <w:rPr>
          <w:rFonts w:eastAsia="DFKai-SB"/>
        </w:rPr>
        <w:tab/>
      </w:r>
      <w:r w:rsidR="00102593" w:rsidRPr="00221F79">
        <w:rPr>
          <w:rFonts w:hint="eastAsia"/>
        </w:rPr>
        <w:t>为减低禽鸟传染病毒予人类的风险而采取的措施</w:t>
      </w:r>
      <w:r w:rsidR="00524B63">
        <w:rPr>
          <w:rFonts w:hint="eastAsia"/>
        </w:rPr>
        <w:tab/>
      </w:r>
      <w:r w:rsidR="00524B63">
        <w:rPr>
          <w:rFonts w:hint="eastAsia"/>
        </w:rPr>
        <w:tab/>
      </w:r>
      <w:r w:rsidR="00043135">
        <w:rPr>
          <w:rFonts w:hint="eastAsia"/>
        </w:rPr>
        <w:t>148</w:t>
      </w:r>
    </w:p>
    <w:p w:rsidR="00102593" w:rsidRPr="00460B68" w:rsidRDefault="000377CE" w:rsidP="000377CE">
      <w:pPr>
        <w:pStyle w:val="a2"/>
        <w:tabs>
          <w:tab w:val="clear" w:pos="1565"/>
          <w:tab w:val="left" w:pos="1666"/>
        </w:tabs>
        <w:rPr>
          <w:rFonts w:hint="eastAsia"/>
        </w:rPr>
      </w:pPr>
      <w:r>
        <w:rPr>
          <w:rFonts w:hint="eastAsia"/>
        </w:rPr>
        <w:tab/>
      </w:r>
      <w:r>
        <w:rPr>
          <w:rFonts w:hint="eastAsia"/>
        </w:rPr>
        <w:tab/>
      </w:r>
      <w:r w:rsidR="00102593" w:rsidRPr="00221F79">
        <w:t>13A</w:t>
      </w:r>
      <w:r w:rsidR="00102593" w:rsidRPr="003621A5">
        <w:rPr>
          <w:rFonts w:eastAsia="DFKai-SB"/>
        </w:rPr>
        <w:tab/>
      </w:r>
      <w:r w:rsidR="00102593" w:rsidRPr="00221F79">
        <w:rPr>
          <w:rFonts w:hint="eastAsia"/>
        </w:rPr>
        <w:t>香港居民的教育程度</w:t>
      </w:r>
      <w:r w:rsidR="00524B63">
        <w:rPr>
          <w:rFonts w:hint="eastAsia"/>
        </w:rPr>
        <w:tab/>
      </w:r>
      <w:r w:rsidR="00524B63">
        <w:rPr>
          <w:rFonts w:hint="eastAsia"/>
        </w:rPr>
        <w:tab/>
      </w:r>
      <w:r w:rsidR="00043135">
        <w:rPr>
          <w:rFonts w:hint="eastAsia"/>
        </w:rPr>
        <w:t>149</w:t>
      </w:r>
    </w:p>
    <w:p w:rsidR="00102593" w:rsidRPr="00460B68" w:rsidRDefault="000377CE" w:rsidP="00524B63">
      <w:pPr>
        <w:pStyle w:val="a2"/>
        <w:tabs>
          <w:tab w:val="clear" w:pos="1565"/>
          <w:tab w:val="left" w:pos="1666"/>
        </w:tabs>
        <w:ind w:left="1666" w:hanging="1666"/>
        <w:rPr>
          <w:rFonts w:hint="eastAsia"/>
        </w:rPr>
      </w:pPr>
      <w:r>
        <w:rPr>
          <w:rFonts w:hint="eastAsia"/>
        </w:rPr>
        <w:tab/>
      </w:r>
      <w:r>
        <w:rPr>
          <w:rFonts w:hint="eastAsia"/>
        </w:rPr>
        <w:tab/>
      </w:r>
      <w:r w:rsidR="00102593" w:rsidRPr="00221F79">
        <w:t>13B</w:t>
      </w:r>
      <w:r w:rsidR="00102593" w:rsidRPr="003621A5">
        <w:rPr>
          <w:rFonts w:eastAsia="DFKai-SB"/>
        </w:rPr>
        <w:tab/>
      </w:r>
      <w:r w:rsidR="00102593" w:rsidRPr="00221F79">
        <w:rPr>
          <w:rFonts w:hint="eastAsia"/>
        </w:rPr>
        <w:t>学生资助办事处管理的学生资助计划</w:t>
      </w:r>
      <w:r w:rsidR="00102593">
        <w:rPr>
          <w:rFonts w:hint="eastAsia"/>
        </w:rPr>
        <w:t>(</w:t>
      </w:r>
      <w:r w:rsidR="00102593" w:rsidRPr="00221F79">
        <w:rPr>
          <w:rFonts w:hint="eastAsia"/>
        </w:rPr>
        <w:t>适用于修读</w:t>
      </w:r>
      <w:r w:rsidR="00524B63">
        <w:br/>
      </w:r>
      <w:r w:rsidR="00102593" w:rsidRPr="00221F79">
        <w:rPr>
          <w:rFonts w:hint="eastAsia"/>
        </w:rPr>
        <w:t>高等教育的学生</w:t>
      </w:r>
      <w:r w:rsidR="00102593">
        <w:rPr>
          <w:rFonts w:hint="eastAsia"/>
        </w:rPr>
        <w:t>)</w:t>
      </w:r>
      <w:r w:rsidR="00524B63">
        <w:rPr>
          <w:rFonts w:hint="eastAsia"/>
        </w:rPr>
        <w:tab/>
      </w:r>
      <w:r w:rsidR="00524B63">
        <w:rPr>
          <w:rFonts w:hint="eastAsia"/>
        </w:rPr>
        <w:tab/>
      </w:r>
      <w:r w:rsidR="00043135">
        <w:rPr>
          <w:rFonts w:hint="eastAsia"/>
        </w:rPr>
        <w:t>150</w:t>
      </w:r>
    </w:p>
    <w:p w:rsidR="00460B68" w:rsidRDefault="000377CE" w:rsidP="000377CE">
      <w:pPr>
        <w:pStyle w:val="a2"/>
        <w:tabs>
          <w:tab w:val="clear" w:pos="1565"/>
          <w:tab w:val="left" w:pos="1666"/>
        </w:tabs>
        <w:rPr>
          <w:rFonts w:hint="eastAsia"/>
          <w:bCs/>
        </w:rPr>
      </w:pPr>
      <w:r>
        <w:rPr>
          <w:rFonts w:hint="eastAsia"/>
        </w:rPr>
        <w:tab/>
      </w:r>
      <w:r>
        <w:rPr>
          <w:rFonts w:hint="eastAsia"/>
        </w:rPr>
        <w:tab/>
      </w:r>
      <w:r w:rsidR="00102593" w:rsidRPr="00221F79">
        <w:t>13C</w:t>
      </w:r>
      <w:r w:rsidR="00102593" w:rsidRPr="003621A5">
        <w:rPr>
          <w:rFonts w:eastAsia="DFKai-SB"/>
        </w:rPr>
        <w:tab/>
      </w:r>
      <w:r w:rsidR="00102593" w:rsidRPr="00221F79">
        <w:rPr>
          <w:rFonts w:hint="eastAsia"/>
          <w:bCs/>
        </w:rPr>
        <w:t>需要额外支援服务的各类学童残疾定义</w:t>
      </w:r>
      <w:r w:rsidR="00524B63">
        <w:rPr>
          <w:rFonts w:hint="eastAsia"/>
          <w:bCs/>
        </w:rPr>
        <w:tab/>
      </w:r>
      <w:r w:rsidR="00524B63">
        <w:rPr>
          <w:rFonts w:hint="eastAsia"/>
          <w:bCs/>
        </w:rPr>
        <w:tab/>
      </w:r>
      <w:r w:rsidR="00043135">
        <w:rPr>
          <w:rFonts w:hint="eastAsia"/>
          <w:bCs/>
        </w:rPr>
        <w:t>152</w:t>
      </w:r>
    </w:p>
    <w:p w:rsidR="00460B68" w:rsidRDefault="000377CE" w:rsidP="00524B63">
      <w:pPr>
        <w:pStyle w:val="a2"/>
        <w:tabs>
          <w:tab w:val="clear" w:pos="1565"/>
          <w:tab w:val="left" w:pos="1666"/>
        </w:tabs>
        <w:ind w:right="2878"/>
        <w:rPr>
          <w:rFonts w:hint="eastAsia"/>
        </w:rPr>
      </w:pPr>
      <w:r>
        <w:rPr>
          <w:rFonts w:hint="eastAsia"/>
        </w:rPr>
        <w:tab/>
      </w:r>
      <w:r>
        <w:rPr>
          <w:rFonts w:hint="eastAsia"/>
        </w:rPr>
        <w:tab/>
      </w:r>
      <w:r w:rsidR="00102593" w:rsidRPr="00221F79">
        <w:t>13D</w:t>
      </w:r>
      <w:r w:rsidR="00102593" w:rsidRPr="003621A5">
        <w:rPr>
          <w:rFonts w:eastAsia="DFKai-SB"/>
        </w:rPr>
        <w:tab/>
      </w:r>
      <w:r w:rsidR="00102593" w:rsidRPr="00221F79">
        <w:rPr>
          <w:rFonts w:hint="eastAsia"/>
        </w:rPr>
        <w:t>为在普通学校就读的有特殊教育需要的儿童提供的支援</w:t>
      </w:r>
      <w:r w:rsidR="00524B63">
        <w:rPr>
          <w:rFonts w:hint="eastAsia"/>
        </w:rPr>
        <w:tab/>
      </w:r>
      <w:r w:rsidR="00524B63">
        <w:rPr>
          <w:rFonts w:hint="eastAsia"/>
        </w:rPr>
        <w:tab/>
      </w:r>
      <w:r w:rsidR="00043135">
        <w:rPr>
          <w:rFonts w:hint="eastAsia"/>
        </w:rPr>
        <w:t>154</w:t>
      </w:r>
    </w:p>
    <w:p w:rsidR="00102593" w:rsidRDefault="00102593" w:rsidP="005125E4">
      <w:pPr>
        <w:pStyle w:val="HChGC"/>
      </w:pPr>
      <w:r w:rsidRPr="003621A5">
        <w:rPr>
          <w:rFonts w:eastAsia="DFKai-SB"/>
          <w:u w:val="single"/>
        </w:rPr>
        <w:br w:type="page"/>
      </w:r>
      <w:r w:rsidR="00DB2E4B">
        <w:rPr>
          <w:rFonts w:eastAsia="DFKai-SB"/>
        </w:rPr>
        <w:tab/>
      </w:r>
      <w:r w:rsidR="00DB2E4B">
        <w:rPr>
          <w:rFonts w:eastAsia="DFKai-SB"/>
        </w:rPr>
        <w:tab/>
      </w:r>
      <w:r w:rsidRPr="00221F79">
        <w:rPr>
          <w:rFonts w:hint="eastAsia"/>
        </w:rPr>
        <w:t>简称对照表</w:t>
      </w: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70"/>
        <w:gridCol w:w="4843"/>
      </w:tblGrid>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香港特区</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香港特别行政区</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公约</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《经济、社会</w:t>
            </w:r>
            <w:r w:rsidR="00157E17" w:rsidRPr="00F833DF">
              <w:rPr>
                <w:rFonts w:eastAsia="SimSun" w:hint="eastAsia"/>
                <w:sz w:val="21"/>
                <w:szCs w:val="21"/>
              </w:rPr>
              <w:t>、</w:t>
            </w:r>
            <w:r w:rsidR="00157E17" w:rsidRPr="00F833DF">
              <w:rPr>
                <w:rFonts w:eastAsia="SimSun"/>
                <w:sz w:val="21"/>
                <w:szCs w:val="21"/>
              </w:rPr>
              <w:t>文化权利</w:t>
            </w:r>
            <w:r w:rsidRPr="00F833DF">
              <w:rPr>
                <w:rFonts w:eastAsia="SimSun"/>
                <w:sz w:val="21"/>
                <w:szCs w:val="21"/>
              </w:rPr>
              <w:t>国际公约》</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本报告</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香港特区根据公约提交的第三次报告</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委员会</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经济、社会与文化权利委员会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上一次报告</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香港特区根据公约在</w:t>
            </w:r>
            <w:r w:rsidRPr="00F833DF">
              <w:rPr>
                <w:rFonts w:eastAsia="SimSun"/>
                <w:sz w:val="21"/>
                <w:szCs w:val="21"/>
              </w:rPr>
              <w:t>2003</w:t>
            </w:r>
            <w:r w:rsidRPr="00F833DF">
              <w:rPr>
                <w:rFonts w:eastAsia="SimSun"/>
                <w:sz w:val="21"/>
                <w:szCs w:val="21"/>
              </w:rPr>
              <w:t>年提交的第二次报告</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上次审议结论</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委员会在</w:t>
            </w:r>
            <w:r w:rsidRPr="00F833DF">
              <w:rPr>
                <w:rFonts w:eastAsia="SimSun"/>
                <w:sz w:val="21"/>
                <w:szCs w:val="21"/>
              </w:rPr>
              <w:t>2005</w:t>
            </w:r>
            <w:r w:rsidRPr="00F833DF">
              <w:rPr>
                <w:rFonts w:eastAsia="SimSun"/>
                <w:sz w:val="21"/>
                <w:szCs w:val="21"/>
              </w:rPr>
              <w:t>年</w:t>
            </w:r>
            <w:r w:rsidRPr="00F833DF">
              <w:rPr>
                <w:rFonts w:eastAsia="SimSun"/>
                <w:sz w:val="21"/>
                <w:szCs w:val="21"/>
              </w:rPr>
              <w:t>5</w:t>
            </w:r>
            <w:r w:rsidRPr="00F833DF">
              <w:rPr>
                <w:rFonts w:eastAsia="SimSun"/>
                <w:sz w:val="21"/>
                <w:szCs w:val="21"/>
              </w:rPr>
              <w:t>月</w:t>
            </w:r>
            <w:r w:rsidRPr="00F833DF">
              <w:rPr>
                <w:rFonts w:eastAsia="SimSun"/>
                <w:sz w:val="21"/>
                <w:szCs w:val="21"/>
              </w:rPr>
              <w:t>13</w:t>
            </w:r>
            <w:r w:rsidRPr="00F833DF">
              <w:rPr>
                <w:rFonts w:eastAsia="SimSun"/>
                <w:sz w:val="21"/>
                <w:szCs w:val="21"/>
              </w:rPr>
              <w:t>日发表的审议结论</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第一次报告</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香港特区根据公约在</w:t>
            </w:r>
            <w:r w:rsidRPr="00F833DF">
              <w:rPr>
                <w:rFonts w:eastAsia="SimSun"/>
                <w:sz w:val="21"/>
                <w:szCs w:val="21"/>
              </w:rPr>
              <w:t>1999</w:t>
            </w:r>
            <w:r w:rsidRPr="00F833DF">
              <w:rPr>
                <w:rFonts w:eastAsia="SimSun"/>
                <w:sz w:val="21"/>
                <w:szCs w:val="21"/>
              </w:rPr>
              <w:t>年提交的第一次报告</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平机会</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平等机会委员会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社署</w:t>
            </w:r>
          </w:p>
        </w:tc>
        <w:tc>
          <w:tcPr>
            <w:tcW w:w="4843" w:type="dxa"/>
          </w:tcPr>
          <w:p w:rsidR="00102593" w:rsidRPr="00F833DF" w:rsidRDefault="00157E17" w:rsidP="0042101C">
            <w:pPr>
              <w:pStyle w:val="a0"/>
              <w:spacing w:line="320" w:lineRule="exact"/>
              <w:rPr>
                <w:rFonts w:eastAsia="SimSun" w:hint="eastAsia"/>
                <w:sz w:val="21"/>
                <w:szCs w:val="21"/>
              </w:rPr>
            </w:pPr>
            <w:r w:rsidRPr="00F833DF">
              <w:rPr>
                <w:rFonts w:eastAsia="SimSun"/>
                <w:sz w:val="21"/>
                <w:szCs w:val="21"/>
              </w:rPr>
              <w:t>社会</w:t>
            </w:r>
            <w:r w:rsidRPr="00F833DF">
              <w:rPr>
                <w:rFonts w:eastAsia="SimSun" w:hint="eastAsia"/>
                <w:sz w:val="21"/>
                <w:szCs w:val="21"/>
              </w:rPr>
              <w:t>福</w:t>
            </w:r>
            <w:r w:rsidR="00102593" w:rsidRPr="00F833DF">
              <w:rPr>
                <w:rFonts w:eastAsia="SimSun"/>
                <w:sz w:val="21"/>
                <w:szCs w:val="21"/>
              </w:rPr>
              <w:t>利署</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社工</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社会工作者</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《残疾人公约》</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《残疾人权利公约》</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《设计手册</w:t>
            </w:r>
            <w:r w:rsidRPr="00F833DF">
              <w:rPr>
                <w:rFonts w:eastAsia="SimSun"/>
                <w:sz w:val="21"/>
                <w:szCs w:val="21"/>
              </w:rPr>
              <w:t>1997</w:t>
            </w:r>
            <w:r w:rsidRPr="00F833DF">
              <w:rPr>
                <w:rFonts w:eastAsia="SimSun"/>
                <w:sz w:val="21"/>
                <w:szCs w:val="21"/>
              </w:rPr>
              <w:t>》</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《设计手册：畅通无阻的通道</w:t>
            </w:r>
            <w:r w:rsidRPr="00F833DF">
              <w:rPr>
                <w:rFonts w:eastAsia="SimSun"/>
                <w:sz w:val="21"/>
                <w:szCs w:val="21"/>
              </w:rPr>
              <w:t>1997</w:t>
            </w:r>
            <w:r w:rsidRPr="00F833DF">
              <w:rPr>
                <w:rFonts w:eastAsia="SimSun"/>
                <w:sz w:val="21"/>
                <w:szCs w:val="21"/>
              </w:rPr>
              <w:t>》</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《设计手册</w:t>
            </w:r>
            <w:r w:rsidRPr="00F833DF">
              <w:rPr>
                <w:rFonts w:eastAsia="SimSun"/>
                <w:sz w:val="21"/>
                <w:szCs w:val="21"/>
              </w:rPr>
              <w:t>2008</w:t>
            </w:r>
            <w:r w:rsidRPr="00F833DF">
              <w:rPr>
                <w:rFonts w:eastAsia="SimSun"/>
                <w:sz w:val="21"/>
                <w:szCs w:val="21"/>
              </w:rPr>
              <w:t>》</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《设计手册：畅通无阻的通道</w:t>
            </w:r>
            <w:r w:rsidRPr="00F833DF">
              <w:rPr>
                <w:rFonts w:eastAsia="SimSun"/>
                <w:sz w:val="21"/>
                <w:szCs w:val="21"/>
              </w:rPr>
              <w:t>2008</w:t>
            </w:r>
            <w:r w:rsidRPr="00F833DF">
              <w:rPr>
                <w:rFonts w:eastAsia="SimSun"/>
                <w:sz w:val="21"/>
                <w:szCs w:val="21"/>
              </w:rPr>
              <w:t>》</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康文署</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康乐及文化事务署</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专员署香港办事处</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联合国难民事务高级专员署香港办事处</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妇委会</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妇女事务委员会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青见计划</w:t>
            </w:r>
          </w:p>
        </w:tc>
        <w:tc>
          <w:tcPr>
            <w:tcW w:w="4843" w:type="dxa"/>
          </w:tcPr>
          <w:p w:rsidR="00102593" w:rsidRPr="00F833DF" w:rsidRDefault="00D170EA" w:rsidP="0042101C">
            <w:pPr>
              <w:pStyle w:val="a0"/>
              <w:spacing w:line="320" w:lineRule="exact"/>
              <w:rPr>
                <w:rFonts w:ascii="SimSun" w:eastAsia="SimSun" w:hAnsi="SimSun"/>
                <w:sz w:val="21"/>
                <w:szCs w:val="21"/>
              </w:rPr>
            </w:pPr>
            <w:r w:rsidRPr="00F833DF">
              <w:rPr>
                <w:rFonts w:ascii="SimSun" w:eastAsia="SimSun" w:hAnsi="SimSun"/>
                <w:sz w:val="21"/>
                <w:szCs w:val="21"/>
              </w:rPr>
              <w:t>“</w:t>
            </w:r>
            <w:r w:rsidR="00102593" w:rsidRPr="00F833DF">
              <w:rPr>
                <w:rFonts w:ascii="SimSun" w:eastAsia="SimSun" w:hAnsi="SimSun"/>
                <w:sz w:val="21"/>
                <w:szCs w:val="21"/>
              </w:rPr>
              <w:t>青少年见习就业计划</w:t>
            </w:r>
            <w:r w:rsidRPr="00F833DF">
              <w:rPr>
                <w:rFonts w:ascii="SimSun" w:eastAsia="SimSun" w:hAnsi="SimSun"/>
                <w:sz w:val="21"/>
                <w:szCs w:val="21"/>
              </w:rPr>
              <w:t>”</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再培训局</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雇员再培训局</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职训局</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职业训练局</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外佣</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外籍家庭佣工</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入境处</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入境事务处</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综援</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综合社会保障援助</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社援指数</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社会保障援助物价指数</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强积金</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强制性公积金</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kern w:val="28"/>
                <w:sz w:val="21"/>
                <w:szCs w:val="21"/>
              </w:rPr>
              <w:t>医管局</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kern w:val="28"/>
                <w:sz w:val="21"/>
                <w:szCs w:val="21"/>
              </w:rPr>
              <w:t>医院管理局</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通行证</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前往港澳通行证</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居权证</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居留权证明书</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房委会</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香港房屋委员会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城规会</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城市规划委员会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普通科和专科</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公营普通科门诊诊所、私营门诊</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《控烟框架公约》</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《烟草控制框架公约》</w:t>
            </w:r>
          </w:p>
        </w:tc>
      </w:tr>
      <w:tr w:rsidR="00102593" w:rsidRPr="00F833DF" w:rsidTr="00F833DF">
        <w:tc>
          <w:tcPr>
            <w:tcW w:w="2470" w:type="dxa"/>
          </w:tcPr>
          <w:p w:rsidR="00102593" w:rsidRPr="00F833DF" w:rsidRDefault="00D170EA" w:rsidP="0042101C">
            <w:pPr>
              <w:pStyle w:val="a0"/>
              <w:spacing w:line="320" w:lineRule="exact"/>
              <w:rPr>
                <w:rFonts w:ascii="SimSun" w:eastAsia="SimSun" w:hAnsi="SimSun"/>
                <w:sz w:val="21"/>
                <w:szCs w:val="21"/>
              </w:rPr>
            </w:pPr>
            <w:r w:rsidRPr="00F833DF">
              <w:rPr>
                <w:rFonts w:ascii="SimSun" w:eastAsia="SimSun" w:hAnsi="SimSun"/>
                <w:sz w:val="21"/>
                <w:szCs w:val="21"/>
              </w:rPr>
              <w:t>“</w:t>
            </w:r>
            <w:r w:rsidR="00102593" w:rsidRPr="00F833DF">
              <w:rPr>
                <w:rFonts w:ascii="SimSun" w:eastAsia="SimSun" w:hAnsi="SimSun"/>
                <w:sz w:val="21"/>
                <w:szCs w:val="21"/>
              </w:rPr>
              <w:t>摇头丸</w:t>
            </w:r>
            <w:r w:rsidRPr="00F833DF">
              <w:rPr>
                <w:rFonts w:ascii="SimSun" w:eastAsia="SimSun" w:hAnsi="SimSun"/>
                <w:sz w:val="21"/>
                <w:szCs w:val="21"/>
              </w:rPr>
              <w:t>”</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亚甲二氧基甲基安非他明</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专责小组</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青少年毒品问题专责小组</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滥药者辅导中心</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滥用精神药物者辅导中心</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食环署</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食物环境卫生署</w:t>
            </w:r>
          </w:p>
        </w:tc>
      </w:tr>
      <w:tr w:rsidR="00102593" w:rsidRPr="00F833DF" w:rsidTr="00F833DF">
        <w:tc>
          <w:tcPr>
            <w:tcW w:w="2470" w:type="dxa"/>
          </w:tcPr>
          <w:p w:rsidR="00102593" w:rsidRPr="00F833DF" w:rsidRDefault="00102593" w:rsidP="0042101C">
            <w:pPr>
              <w:pStyle w:val="a0"/>
              <w:spacing w:line="320" w:lineRule="exact"/>
              <w:rPr>
                <w:rFonts w:eastAsia="SimSun"/>
                <w:i/>
                <w:sz w:val="21"/>
                <w:szCs w:val="21"/>
              </w:rPr>
            </w:pPr>
            <w:r w:rsidRPr="00F833DF">
              <w:rPr>
                <w:rFonts w:eastAsia="SimSun"/>
                <w:sz w:val="21"/>
                <w:szCs w:val="21"/>
              </w:rPr>
              <w:t>教资会</w:t>
            </w:r>
          </w:p>
        </w:tc>
        <w:tc>
          <w:tcPr>
            <w:tcW w:w="4843" w:type="dxa"/>
          </w:tcPr>
          <w:p w:rsidR="00102593" w:rsidRPr="00F833DF" w:rsidRDefault="00102593" w:rsidP="0042101C">
            <w:pPr>
              <w:pStyle w:val="a0"/>
              <w:spacing w:line="320" w:lineRule="exact"/>
              <w:rPr>
                <w:rFonts w:eastAsia="SimSun"/>
                <w:i/>
                <w:sz w:val="21"/>
                <w:szCs w:val="21"/>
              </w:rPr>
            </w:pPr>
            <w:r w:rsidRPr="00F833DF">
              <w:rPr>
                <w:rFonts w:eastAsia="SimSun"/>
                <w:sz w:val="21"/>
                <w:szCs w:val="21"/>
              </w:rPr>
              <w:t>大学教育资助委员会</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联招</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大学联合招生办法</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西九管理局</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西九文化区管理局</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艺发局</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香港艺术发展局</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古迹办</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古物古迹办事处</w:t>
            </w:r>
          </w:p>
        </w:tc>
      </w:tr>
      <w:tr w:rsidR="00102593" w:rsidRPr="00F833DF" w:rsidTr="00F833DF">
        <w:tc>
          <w:tcPr>
            <w:tcW w:w="2470"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互联网条约</w:t>
            </w:r>
          </w:p>
        </w:tc>
        <w:tc>
          <w:tcPr>
            <w:tcW w:w="4843" w:type="dxa"/>
          </w:tcPr>
          <w:p w:rsidR="00102593" w:rsidRPr="00F833DF" w:rsidRDefault="00102593" w:rsidP="0042101C">
            <w:pPr>
              <w:pStyle w:val="a0"/>
              <w:spacing w:line="320" w:lineRule="exact"/>
              <w:rPr>
                <w:rFonts w:eastAsia="SimSun"/>
                <w:sz w:val="21"/>
                <w:szCs w:val="21"/>
              </w:rPr>
            </w:pPr>
            <w:r w:rsidRPr="00F833DF">
              <w:rPr>
                <w:rFonts w:eastAsia="SimSun"/>
                <w:sz w:val="21"/>
                <w:szCs w:val="21"/>
              </w:rPr>
              <w:t>《世界知识产权组织版权条约》及《世界知识产权组织表演和录音制品条约》</w:t>
            </w:r>
          </w:p>
        </w:tc>
      </w:tr>
    </w:tbl>
    <w:p w:rsidR="0042101C" w:rsidRDefault="0042101C" w:rsidP="0042101C">
      <w:pPr>
        <w:pStyle w:val="SingleTxtGC"/>
        <w:rPr>
          <w:rFonts w:hint="eastAsia"/>
        </w:rPr>
      </w:pPr>
    </w:p>
    <w:p w:rsidR="00102593" w:rsidRPr="00401835" w:rsidRDefault="00102593" w:rsidP="00D00823">
      <w:pPr>
        <w:pStyle w:val="HChGC"/>
        <w:rPr>
          <w:rFonts w:eastAsia="DFKai-SB"/>
          <w:szCs w:val="28"/>
        </w:rPr>
      </w:pPr>
      <w:r>
        <w:br w:type="page"/>
      </w:r>
      <w:r w:rsidR="00C71022">
        <w:tab/>
      </w:r>
      <w:r w:rsidR="00C71022">
        <w:tab/>
      </w:r>
      <w:r w:rsidRPr="00221F79">
        <w:rPr>
          <w:rFonts w:hint="eastAsia"/>
        </w:rPr>
        <w:t>中华人民共和国香港特别行政区根据《经济、社会</w:t>
      </w:r>
      <w:r w:rsidR="00D00823">
        <w:rPr>
          <w:rFonts w:hint="eastAsia"/>
        </w:rPr>
        <w:t>、文化</w:t>
      </w:r>
      <w:r w:rsidR="00990DCD">
        <w:br/>
      </w:r>
      <w:r w:rsidR="00D00823">
        <w:rPr>
          <w:rFonts w:hint="eastAsia"/>
        </w:rPr>
        <w:t>权利</w:t>
      </w:r>
      <w:r w:rsidRPr="00221F79">
        <w:rPr>
          <w:rFonts w:hint="eastAsia"/>
        </w:rPr>
        <w:t>国际公约》</w:t>
      </w:r>
      <w:r w:rsidRPr="00401835">
        <w:rPr>
          <w:rFonts w:hint="eastAsia"/>
          <w:szCs w:val="28"/>
        </w:rPr>
        <w:t>提交的第三次报告</w:t>
      </w:r>
    </w:p>
    <w:p w:rsidR="00102593" w:rsidRPr="003621A5" w:rsidRDefault="00102593" w:rsidP="00B7123F">
      <w:pPr>
        <w:pStyle w:val="HChGC"/>
        <w:rPr>
          <w:rFonts w:eastAsia="DFKai-SB"/>
        </w:rPr>
      </w:pPr>
      <w:r>
        <w:rPr>
          <w:rFonts w:hint="eastAsia"/>
        </w:rPr>
        <w:tab/>
      </w:r>
      <w:r>
        <w:rPr>
          <w:rFonts w:hint="eastAsia"/>
        </w:rPr>
        <w:tab/>
      </w:r>
      <w:r w:rsidRPr="00221F79">
        <w:rPr>
          <w:rFonts w:hint="eastAsia"/>
        </w:rPr>
        <w:t>序言</w:t>
      </w:r>
    </w:p>
    <w:p w:rsidR="00102593" w:rsidRPr="003621A5" w:rsidRDefault="00102593" w:rsidP="00D170EA">
      <w:pPr>
        <w:pStyle w:val="SingleTxtGC"/>
        <w:rPr>
          <w:rFonts w:eastAsia="DFKai-SB"/>
        </w:rPr>
      </w:pPr>
      <w:r w:rsidRPr="003621A5">
        <w:rPr>
          <w:rFonts w:eastAsia="DFKai-SB"/>
        </w:rPr>
        <w:tab/>
      </w:r>
      <w:r w:rsidRPr="00221F79">
        <w:rPr>
          <w:rFonts w:hint="eastAsia"/>
        </w:rPr>
        <w:t>本报告为中华人民共和国香港特别行政区</w:t>
      </w:r>
      <w:r>
        <w:rPr>
          <w:rFonts w:hint="eastAsia"/>
        </w:rPr>
        <w:t>(</w:t>
      </w:r>
      <w:r w:rsidRPr="00221F79">
        <w:rPr>
          <w:rFonts w:hint="eastAsia"/>
        </w:rPr>
        <w:t>香港特区</w:t>
      </w:r>
      <w:r>
        <w:rPr>
          <w:rFonts w:hint="eastAsia"/>
        </w:rPr>
        <w:t>)</w:t>
      </w:r>
      <w:r w:rsidRPr="00221F79">
        <w:rPr>
          <w:rFonts w:hint="eastAsia"/>
        </w:rPr>
        <w:t>根据《经济、社会</w:t>
      </w:r>
      <w:r w:rsidR="008F1011">
        <w:rPr>
          <w:rFonts w:hint="eastAsia"/>
        </w:rPr>
        <w:t>、文化权利</w:t>
      </w:r>
      <w:r w:rsidRPr="00221F79">
        <w:rPr>
          <w:rFonts w:hint="eastAsia"/>
        </w:rPr>
        <w:t>国际公约》</w:t>
      </w:r>
      <w:r>
        <w:rPr>
          <w:rFonts w:hint="eastAsia"/>
        </w:rPr>
        <w:t>(</w:t>
      </w:r>
      <w:r w:rsidRPr="00221F79">
        <w:rPr>
          <w:rFonts w:hint="eastAsia"/>
        </w:rPr>
        <w:t>公约</w:t>
      </w:r>
      <w:r>
        <w:rPr>
          <w:rFonts w:hint="eastAsia"/>
        </w:rPr>
        <w:t>)</w:t>
      </w:r>
      <w:r w:rsidRPr="00221F79">
        <w:rPr>
          <w:rFonts w:hint="eastAsia"/>
        </w:rPr>
        <w:t>提交的第三次报告</w:t>
      </w:r>
      <w:r>
        <w:rPr>
          <w:rFonts w:hint="eastAsia"/>
        </w:rPr>
        <w:t>(</w:t>
      </w:r>
      <w:r w:rsidRPr="00221F79">
        <w:rPr>
          <w:rFonts w:hint="eastAsia"/>
        </w:rPr>
        <w:t>本报告</w:t>
      </w:r>
      <w:r>
        <w:rPr>
          <w:rFonts w:hint="eastAsia"/>
        </w:rPr>
        <w:t>)</w:t>
      </w:r>
      <w:r w:rsidRPr="00221F79">
        <w:rPr>
          <w:rFonts w:hint="eastAsia"/>
        </w:rPr>
        <w:t>，并会纳入中国根据公约而提交的第二次定期报告内。本报告旨在向经济、社会与文化权利委员会</w:t>
      </w:r>
      <w:r>
        <w:rPr>
          <w:rFonts w:hint="eastAsia"/>
        </w:rPr>
        <w:t>(</w:t>
      </w:r>
      <w:r w:rsidRPr="00221F79">
        <w:rPr>
          <w:rFonts w:hint="eastAsia"/>
        </w:rPr>
        <w:t>委员会</w:t>
      </w:r>
      <w:r>
        <w:rPr>
          <w:rFonts w:hint="eastAsia"/>
        </w:rPr>
        <w:t>)</w:t>
      </w:r>
      <w:r w:rsidRPr="00221F79">
        <w:rPr>
          <w:rFonts w:hint="eastAsia"/>
        </w:rPr>
        <w:t>汇报，自提交香港特区的第二次报告</w:t>
      </w:r>
      <w:r>
        <w:rPr>
          <w:rFonts w:hint="eastAsia"/>
        </w:rPr>
        <w:t>(</w:t>
      </w:r>
      <w:r w:rsidRPr="00221F79">
        <w:rPr>
          <w:rFonts w:hint="eastAsia"/>
        </w:rPr>
        <w:t>上一次报告</w:t>
      </w:r>
      <w:r>
        <w:rPr>
          <w:rFonts w:hint="eastAsia"/>
        </w:rPr>
        <w:t>)(</w:t>
      </w:r>
      <w:r w:rsidRPr="00221F79">
        <w:rPr>
          <w:rFonts w:hint="eastAsia"/>
        </w:rPr>
        <w:t>已纳入中国于</w:t>
      </w:r>
      <w:r w:rsidRPr="00221F79">
        <w:t>2003</w:t>
      </w:r>
      <w:r w:rsidRPr="00221F79">
        <w:rPr>
          <w:rFonts w:hint="eastAsia"/>
        </w:rPr>
        <w:t>年</w:t>
      </w:r>
      <w:r w:rsidRPr="00221F79">
        <w:t>6</w:t>
      </w:r>
      <w:r w:rsidRPr="00221F79">
        <w:rPr>
          <w:rFonts w:hint="eastAsia"/>
        </w:rPr>
        <w:t>月提交的第一次报告内</w:t>
      </w:r>
      <w:r>
        <w:rPr>
          <w:rFonts w:hint="eastAsia"/>
        </w:rPr>
        <w:t>)</w:t>
      </w:r>
      <w:r w:rsidRPr="00221F79">
        <w:rPr>
          <w:rFonts w:hint="eastAsia"/>
        </w:rPr>
        <w:t>，以及就委员会于</w:t>
      </w:r>
      <w:r w:rsidRPr="00221F79">
        <w:t>2005</w:t>
      </w:r>
      <w:r w:rsidRPr="00221F79">
        <w:rPr>
          <w:rFonts w:hint="eastAsia"/>
        </w:rPr>
        <w:t>年</w:t>
      </w:r>
      <w:r w:rsidRPr="00221F79">
        <w:t>4</w:t>
      </w:r>
      <w:r w:rsidRPr="00221F79">
        <w:rPr>
          <w:rFonts w:hint="eastAsia"/>
        </w:rPr>
        <w:t>月</w:t>
      </w:r>
      <w:r w:rsidRPr="00221F79">
        <w:t>27</w:t>
      </w:r>
      <w:r w:rsidRPr="00221F79">
        <w:rPr>
          <w:rFonts w:hint="eastAsia"/>
        </w:rPr>
        <w:t>至</w:t>
      </w:r>
      <w:r w:rsidRPr="00221F79">
        <w:t>29</w:t>
      </w:r>
      <w:r w:rsidRPr="00221F79">
        <w:rPr>
          <w:rFonts w:hint="eastAsia"/>
        </w:rPr>
        <w:t>日举行的第</w:t>
      </w:r>
      <w:r w:rsidRPr="00221F79">
        <w:t>34</w:t>
      </w:r>
      <w:r w:rsidRPr="00221F79">
        <w:rPr>
          <w:rFonts w:hint="eastAsia"/>
        </w:rPr>
        <w:t>次审议会审议上一次报告后，在</w:t>
      </w:r>
      <w:r w:rsidRPr="00221F79">
        <w:t>2005</w:t>
      </w:r>
      <w:r w:rsidRPr="00221F79">
        <w:rPr>
          <w:rFonts w:hint="eastAsia"/>
        </w:rPr>
        <w:t>年</w:t>
      </w:r>
      <w:r w:rsidRPr="00221F79">
        <w:t>5</w:t>
      </w:r>
      <w:r w:rsidRPr="00221F79">
        <w:rPr>
          <w:rFonts w:hint="eastAsia"/>
        </w:rPr>
        <w:t>月</w:t>
      </w:r>
      <w:r w:rsidRPr="00221F79">
        <w:t>13</w:t>
      </w:r>
      <w:r w:rsidRPr="00221F79">
        <w:rPr>
          <w:rFonts w:hint="eastAsia"/>
        </w:rPr>
        <w:t>日发表的审议结论</w:t>
      </w:r>
      <w:r>
        <w:rPr>
          <w:rFonts w:hint="eastAsia"/>
        </w:rPr>
        <w:t>(</w:t>
      </w:r>
      <w:r w:rsidRPr="00221F79">
        <w:rPr>
          <w:rFonts w:hint="eastAsia"/>
        </w:rPr>
        <w:t>上次审议结论</w:t>
      </w:r>
      <w:r>
        <w:rPr>
          <w:rFonts w:hint="eastAsia"/>
        </w:rPr>
        <w:t>)</w:t>
      </w:r>
      <w:r w:rsidRPr="00221F79">
        <w:rPr>
          <w:rFonts w:hint="eastAsia"/>
        </w:rPr>
        <w:t>作出回应。</w:t>
      </w:r>
    </w:p>
    <w:p w:rsidR="00102593" w:rsidRPr="003621A5" w:rsidRDefault="00102593" w:rsidP="00102593">
      <w:pPr>
        <w:pStyle w:val="SingleTxtGC"/>
        <w:rPr>
          <w:rFonts w:eastAsia="DFKai-SB" w:hint="eastAsia"/>
        </w:rPr>
      </w:pPr>
      <w:r>
        <w:rPr>
          <w:rFonts w:hint="eastAsia"/>
        </w:rPr>
        <w:tab/>
      </w:r>
      <w:r w:rsidRPr="00221F79">
        <w:rPr>
          <w:rFonts w:hint="eastAsia"/>
        </w:rPr>
        <w:t>上次审议结论在</w:t>
      </w:r>
      <w:r w:rsidRPr="00221F79">
        <w:t>2005</w:t>
      </w:r>
      <w:r w:rsidRPr="00221F79">
        <w:rPr>
          <w:rFonts w:hint="eastAsia"/>
        </w:rPr>
        <w:t>年</w:t>
      </w:r>
      <w:r w:rsidRPr="00221F79">
        <w:t>5</w:t>
      </w:r>
      <w:r w:rsidRPr="00221F79">
        <w:rPr>
          <w:rFonts w:hint="eastAsia"/>
        </w:rPr>
        <w:t>月由委员会发表后，我们已广泛把它派发给社会各界人士，包括立法会、有关政府政策局和部门、司法机构、非政府机构，以及其他关注团体。公众人士亦可从政府网页获得这份审议结论。</w:t>
      </w:r>
    </w:p>
    <w:p w:rsidR="00102593" w:rsidRPr="003621A5" w:rsidRDefault="00102593" w:rsidP="00102593">
      <w:pPr>
        <w:pStyle w:val="SingleTxtGC"/>
        <w:rPr>
          <w:rFonts w:eastAsia="DFKai-SB"/>
        </w:rPr>
      </w:pPr>
      <w:r w:rsidRPr="003621A5">
        <w:rPr>
          <w:rFonts w:eastAsia="DFKai-SB"/>
        </w:rPr>
        <w:tab/>
      </w:r>
      <w:r w:rsidRPr="00221F79">
        <w:rPr>
          <w:rFonts w:hint="eastAsia"/>
        </w:rPr>
        <w:t>我们承诺会在本报告内对委员会就有关香港特区所表达的关注和建议作出详尽的回应。我们在拟备本报告时，按照过往的做法，先拟订了报告的项目大纲，胪列预计将包括在报告内的主要标题和个别项目。该份用作</w:t>
      </w:r>
      <w:r w:rsidR="00F6685D">
        <w:rPr>
          <w:rFonts w:hint="eastAsia"/>
        </w:rPr>
        <w:t>咨</w:t>
      </w:r>
      <w:r w:rsidRPr="00221F79">
        <w:rPr>
          <w:rFonts w:hint="eastAsia"/>
        </w:rPr>
        <w:t>询的大纲广泛地分发给各持份者，包括立法会，以及人权论坛、促进种族和谐委员会、少数族裔人士论坛和儿童权利论坛的成员</w:t>
      </w:r>
      <w:r>
        <w:rPr>
          <w:rFonts w:hint="eastAsia"/>
        </w:rPr>
        <w:t>(</w:t>
      </w:r>
      <w:r w:rsidRPr="00221F79">
        <w:rPr>
          <w:rFonts w:hint="eastAsia"/>
        </w:rPr>
        <w:t>这些论坛和委员会包括人权组织、少数族裔人士组织、儿童及青少年组织和非政府机构的代表</w:t>
      </w:r>
      <w:r>
        <w:rPr>
          <w:rFonts w:hint="eastAsia"/>
        </w:rPr>
        <w:t>)</w:t>
      </w:r>
      <w:r w:rsidRPr="00221F79">
        <w:rPr>
          <w:rFonts w:hint="eastAsia"/>
        </w:rPr>
        <w:t>。报告的项目大纲亦上载于互联网。我们邀请公众人士在</w:t>
      </w:r>
      <w:r w:rsidRPr="00221F79">
        <w:t>2010</w:t>
      </w:r>
      <w:r w:rsidRPr="00221F79">
        <w:rPr>
          <w:rFonts w:hint="eastAsia"/>
        </w:rPr>
        <w:t>年</w:t>
      </w:r>
      <w:r w:rsidRPr="00221F79">
        <w:t>1</w:t>
      </w:r>
      <w:r w:rsidRPr="00221F79">
        <w:rPr>
          <w:rFonts w:hint="eastAsia"/>
        </w:rPr>
        <w:t>月</w:t>
      </w:r>
      <w:r w:rsidRPr="00221F79">
        <w:t>11</w:t>
      </w:r>
      <w:r w:rsidRPr="00221F79">
        <w:rPr>
          <w:rFonts w:hint="eastAsia"/>
        </w:rPr>
        <w:t>日至</w:t>
      </w:r>
      <w:r w:rsidRPr="00221F79">
        <w:t>2</w:t>
      </w:r>
      <w:r w:rsidRPr="00221F79">
        <w:rPr>
          <w:rFonts w:hint="eastAsia"/>
        </w:rPr>
        <w:t>月</w:t>
      </w:r>
      <w:r w:rsidRPr="00221F79">
        <w:t>19</w:t>
      </w:r>
      <w:r w:rsidRPr="00221F79">
        <w:rPr>
          <w:rFonts w:hint="eastAsia"/>
        </w:rPr>
        <w:t>日期间，根据大纲所列的项目，就政府施行公约的情况提出意见。我们亦请他们建议其认为应列入报告内的其他项目。</w:t>
      </w:r>
    </w:p>
    <w:p w:rsidR="00102593" w:rsidRPr="003621A5" w:rsidRDefault="00102593" w:rsidP="00102593">
      <w:pPr>
        <w:pStyle w:val="SingleTxtGC"/>
        <w:rPr>
          <w:rFonts w:eastAsia="DFKai-SB"/>
        </w:rPr>
      </w:pPr>
      <w:r w:rsidRPr="003621A5">
        <w:rPr>
          <w:rFonts w:eastAsia="DFKai-SB"/>
        </w:rPr>
        <w:tab/>
      </w:r>
      <w:r w:rsidRPr="00221F79">
        <w:rPr>
          <w:rFonts w:hint="eastAsia"/>
        </w:rPr>
        <w:t>大纲先后两次在立法会政制事务委员会会议上讨论，而关注有关事宜的非政府机构的代表在其中一次会议上表达意见。我们并与人权论坛、促进种族和谐委员会及儿童权利论坛的成员进行讨论，以征询其意见。我们在拟备报告时，已审慎考虑所收集的意见。我们按照过往的做法，把论者提出的事项，连同香港特区政府就这些问题所作的回应</w:t>
      </w:r>
      <w:r>
        <w:rPr>
          <w:rFonts w:hint="eastAsia"/>
        </w:rPr>
        <w:t>(</w:t>
      </w:r>
      <w:r w:rsidRPr="00221F79">
        <w:rPr>
          <w:rFonts w:hint="eastAsia"/>
        </w:rPr>
        <w:t>如适用的话</w:t>
      </w:r>
      <w:r>
        <w:rPr>
          <w:rFonts w:hint="eastAsia"/>
        </w:rPr>
        <w:t>)</w:t>
      </w:r>
      <w:r w:rsidRPr="00221F79">
        <w:rPr>
          <w:rFonts w:hint="eastAsia"/>
        </w:rPr>
        <w:t>，纳入本报告的有关章节内。</w:t>
      </w:r>
    </w:p>
    <w:p w:rsidR="00102593" w:rsidRPr="003621A5" w:rsidRDefault="00102593" w:rsidP="00102593">
      <w:pPr>
        <w:pStyle w:val="SingleTxtGC"/>
        <w:rPr>
          <w:rFonts w:eastAsia="DFKai-SB"/>
        </w:rPr>
      </w:pPr>
      <w:r w:rsidRPr="003621A5">
        <w:rPr>
          <w:rFonts w:eastAsia="DFKai-SB"/>
        </w:rPr>
        <w:tab/>
      </w:r>
      <w:r w:rsidRPr="00221F79">
        <w:rPr>
          <w:rFonts w:hint="eastAsia"/>
        </w:rPr>
        <w:t>由于香港特区在</w:t>
      </w:r>
      <w:r w:rsidRPr="00221F79">
        <w:t>1999</w:t>
      </w:r>
      <w:r w:rsidRPr="00221F79">
        <w:rPr>
          <w:rFonts w:hint="eastAsia"/>
        </w:rPr>
        <w:t>年提交的第一次报告</w:t>
      </w:r>
      <w:r>
        <w:rPr>
          <w:rFonts w:hint="eastAsia"/>
        </w:rPr>
        <w:t>(</w:t>
      </w:r>
      <w:r w:rsidRPr="00221F79">
        <w:rPr>
          <w:rFonts w:hint="eastAsia"/>
        </w:rPr>
        <w:t>第一次报告</w:t>
      </w:r>
      <w:r>
        <w:rPr>
          <w:rFonts w:hint="eastAsia"/>
        </w:rPr>
        <w:t>)</w:t>
      </w:r>
      <w:r w:rsidRPr="00221F79">
        <w:rPr>
          <w:rFonts w:hint="eastAsia"/>
        </w:rPr>
        <w:t>及上一次报告已详述确保香港符合公约而实施的法律、政策与措施的有关资料，而这些资料大多维持不变或只是稍作改动，本报告不会重复有关说明及阐述。</w:t>
      </w:r>
    </w:p>
    <w:p w:rsidR="00102593" w:rsidRDefault="00102593" w:rsidP="00102593">
      <w:pPr>
        <w:pStyle w:val="SingleTxtGC"/>
      </w:pPr>
      <w:r w:rsidRPr="003621A5">
        <w:rPr>
          <w:rFonts w:eastAsia="DFKai-SB"/>
        </w:rPr>
        <w:tab/>
      </w:r>
      <w:r w:rsidRPr="00221F79">
        <w:rPr>
          <w:rFonts w:hint="eastAsia"/>
        </w:rPr>
        <w:t>本报告将给予各持份者参阅，包括立法会、上述论坛的成员及关注有关事宜的非政府机构。报告并会在民政事务总署辖下各</w:t>
      </w:r>
      <w:r w:rsidR="00F6685D">
        <w:rPr>
          <w:rFonts w:hint="eastAsia"/>
        </w:rPr>
        <w:t>咨</w:t>
      </w:r>
      <w:r w:rsidRPr="00221F79">
        <w:rPr>
          <w:rFonts w:hint="eastAsia"/>
        </w:rPr>
        <w:t>询服务中心，以及公共图书馆派发给市民，亦会上载政府网页。</w:t>
      </w:r>
    </w:p>
    <w:p w:rsidR="00102593" w:rsidRPr="003621A5" w:rsidRDefault="00102593" w:rsidP="005D6347">
      <w:pPr>
        <w:pStyle w:val="H1GC"/>
        <w:rPr>
          <w:rFonts w:eastAsia="DFKai-SB"/>
        </w:rPr>
      </w:pPr>
      <w:r>
        <w:br w:type="page"/>
      </w:r>
      <w:r w:rsidR="00890266">
        <w:tab/>
      </w:r>
      <w:r w:rsidR="00890266">
        <w:tab/>
      </w:r>
      <w:r w:rsidRPr="00221F79">
        <w:rPr>
          <w:rFonts w:hint="eastAsia"/>
        </w:rPr>
        <w:t>第一条</w:t>
      </w:r>
      <w:r w:rsidR="00890266">
        <w:br/>
      </w:r>
      <w:r w:rsidRPr="00221F79">
        <w:rPr>
          <w:rFonts w:hint="eastAsia"/>
        </w:rPr>
        <w:t>民主发展进程</w:t>
      </w:r>
    </w:p>
    <w:p w:rsidR="00DB2E4B" w:rsidRDefault="00102593" w:rsidP="002A3108">
      <w:pPr>
        <w:pStyle w:val="SingleTxtGC"/>
      </w:pPr>
      <w:r w:rsidRPr="00221F79">
        <w:t>1.1</w:t>
      </w:r>
      <w:r w:rsidR="00890266">
        <w:rPr>
          <w:rFonts w:eastAsia="DFKai-SB"/>
        </w:rPr>
        <w:t xml:space="preserve">  </w:t>
      </w:r>
      <w:r w:rsidRPr="00221F79">
        <w:rPr>
          <w:rFonts w:hint="eastAsia"/>
        </w:rPr>
        <w:t>我们将于香港特区参照《公民权利</w:t>
      </w:r>
      <w:r w:rsidR="00A81809">
        <w:rPr>
          <w:rFonts w:hint="eastAsia"/>
        </w:rPr>
        <w:t>和</w:t>
      </w:r>
      <w:r w:rsidRPr="00221F79">
        <w:rPr>
          <w:rFonts w:hint="eastAsia"/>
        </w:rPr>
        <w:t>政治权利国际公约》提交的第三份报告中阐述香港政制发展的最新情况。该报告预计在</w:t>
      </w:r>
      <w:r w:rsidRPr="00221F79">
        <w:t>2010</w:t>
      </w:r>
      <w:r w:rsidRPr="00221F79">
        <w:rPr>
          <w:rFonts w:hint="eastAsia"/>
        </w:rPr>
        <w:t>年内提交。</w:t>
      </w:r>
    </w:p>
    <w:p w:rsidR="00102593" w:rsidRPr="003621A5" w:rsidRDefault="00DB2E4B" w:rsidP="002A3108">
      <w:pPr>
        <w:pStyle w:val="H1GC"/>
        <w:rPr>
          <w:rFonts w:eastAsia="DFKai-SB"/>
        </w:rPr>
      </w:pPr>
      <w:r>
        <w:br w:type="page"/>
      </w:r>
      <w:r w:rsidR="00890266">
        <w:tab/>
      </w:r>
      <w:r w:rsidR="00890266">
        <w:tab/>
      </w:r>
      <w:r w:rsidR="00102593" w:rsidRPr="00221F79">
        <w:rPr>
          <w:rFonts w:hint="eastAsia"/>
        </w:rPr>
        <w:t>第二条</w:t>
      </w:r>
      <w:r w:rsidR="00890266">
        <w:br/>
      </w:r>
      <w:r w:rsidR="00102593" w:rsidRPr="00221F79">
        <w:rPr>
          <w:rFonts w:hint="eastAsia"/>
        </w:rPr>
        <w:t>逐步实现公约所承认的权利及行使有关权利时不会受到歧视</w:t>
      </w:r>
    </w:p>
    <w:p w:rsidR="00102593" w:rsidRPr="003621A5" w:rsidRDefault="00890266" w:rsidP="00DB2E4B">
      <w:pPr>
        <w:pStyle w:val="H23GC"/>
      </w:pPr>
      <w:r>
        <w:tab/>
      </w:r>
      <w:r>
        <w:tab/>
      </w:r>
      <w:r w:rsidR="00102593" w:rsidRPr="00221F79">
        <w:rPr>
          <w:rFonts w:hint="eastAsia"/>
        </w:rPr>
        <w:t>禁止种族歧视的立法</w:t>
      </w:r>
    </w:p>
    <w:p w:rsidR="00102593" w:rsidRPr="003621A5" w:rsidRDefault="00102593" w:rsidP="00890266">
      <w:pPr>
        <w:pStyle w:val="SingleTxtGC"/>
        <w:rPr>
          <w:rFonts w:eastAsia="DFKai-SB"/>
        </w:rPr>
      </w:pPr>
      <w:r w:rsidRPr="00221F79">
        <w:t>2.1</w:t>
      </w:r>
      <w:r w:rsidR="00890266">
        <w:rPr>
          <w:rFonts w:eastAsia="DFKai-SB"/>
        </w:rPr>
        <w:t xml:space="preserve">  </w:t>
      </w:r>
      <w:r w:rsidRPr="00221F79">
        <w:rPr>
          <w:rFonts w:hint="eastAsia"/>
        </w:rPr>
        <w:t>正如在上一次报告第</w:t>
      </w:r>
      <w:r w:rsidRPr="00221F79">
        <w:t>2.4</w:t>
      </w:r>
      <w:r w:rsidRPr="00221F79">
        <w:rPr>
          <w:rFonts w:hint="eastAsia"/>
        </w:rPr>
        <w:t>及</w:t>
      </w:r>
      <w:r w:rsidRPr="00221F79">
        <w:t>2.5</w:t>
      </w:r>
      <w:r w:rsidRPr="00221F79">
        <w:rPr>
          <w:rFonts w:hint="eastAsia"/>
        </w:rPr>
        <w:t>段提及，香港特区已检视立法禁止种族歧视的问题。经收集公众意见的</w:t>
      </w:r>
      <w:r w:rsidR="00F6685D">
        <w:rPr>
          <w:rFonts w:hint="eastAsia"/>
        </w:rPr>
        <w:t>咨</w:t>
      </w:r>
      <w:r w:rsidRPr="00221F79">
        <w:rPr>
          <w:rFonts w:hint="eastAsia"/>
        </w:rPr>
        <w:t>询工作在</w:t>
      </w:r>
      <w:r w:rsidRPr="00221F79">
        <w:t>2005</w:t>
      </w:r>
      <w:r w:rsidRPr="00221F79">
        <w:rPr>
          <w:rFonts w:hint="eastAsia"/>
        </w:rPr>
        <w:t>年</w:t>
      </w:r>
      <w:r w:rsidRPr="00221F79">
        <w:t>2</w:t>
      </w:r>
      <w:r w:rsidRPr="00221F79">
        <w:rPr>
          <w:rFonts w:hint="eastAsia"/>
        </w:rPr>
        <w:t>月完成后，政府提交了《种族歧视条例草案》，而草案经立法会详细审议后，在</w:t>
      </w:r>
      <w:r w:rsidRPr="00221F79">
        <w:t>2008</w:t>
      </w:r>
      <w:r w:rsidRPr="00221F79">
        <w:rPr>
          <w:rFonts w:hint="eastAsia"/>
        </w:rPr>
        <w:t>年</w:t>
      </w:r>
      <w:r w:rsidRPr="00221F79">
        <w:t>7</w:t>
      </w:r>
      <w:r w:rsidRPr="00221F79">
        <w:rPr>
          <w:rFonts w:hint="eastAsia"/>
        </w:rPr>
        <w:t>月获得通过。</w:t>
      </w:r>
    </w:p>
    <w:p w:rsidR="00102593" w:rsidRPr="003621A5" w:rsidRDefault="00102593" w:rsidP="00890266">
      <w:pPr>
        <w:pStyle w:val="SingleTxtGC"/>
        <w:rPr>
          <w:rFonts w:eastAsia="DFKai-SB"/>
        </w:rPr>
      </w:pPr>
      <w:r w:rsidRPr="00221F79">
        <w:t>2.2</w:t>
      </w:r>
      <w:r w:rsidR="00890266">
        <w:rPr>
          <w:rFonts w:eastAsia="DFKai-SB"/>
        </w:rPr>
        <w:t xml:space="preserve">  </w:t>
      </w:r>
      <w:r w:rsidRPr="00221F79">
        <w:rPr>
          <w:rFonts w:hint="eastAsia"/>
        </w:rPr>
        <w:t>《种族歧视条例》</w:t>
      </w:r>
      <w:r>
        <w:rPr>
          <w:rFonts w:hint="eastAsia"/>
        </w:rPr>
        <w:t>(</w:t>
      </w:r>
      <w:r w:rsidRPr="00221F79">
        <w:rPr>
          <w:rFonts w:hint="eastAsia"/>
        </w:rPr>
        <w:t>《香港法例》第</w:t>
      </w:r>
      <w:r w:rsidRPr="00221F79">
        <w:t>602</w:t>
      </w:r>
      <w:r w:rsidRPr="00221F79">
        <w:rPr>
          <w:rFonts w:hint="eastAsia"/>
        </w:rPr>
        <w:t>章，下只以章节显示</w:t>
      </w:r>
      <w:r>
        <w:rPr>
          <w:rFonts w:hint="eastAsia"/>
        </w:rPr>
        <w:t>)</w:t>
      </w:r>
      <w:r w:rsidRPr="00221F79">
        <w:rPr>
          <w:rFonts w:hint="eastAsia"/>
        </w:rPr>
        <w:t>在</w:t>
      </w:r>
      <w:r w:rsidRPr="00221F79">
        <w:t>2009</w:t>
      </w:r>
      <w:r w:rsidRPr="00221F79">
        <w:rPr>
          <w:rFonts w:hint="eastAsia"/>
        </w:rPr>
        <w:t>年</w:t>
      </w:r>
      <w:r w:rsidRPr="00221F79">
        <w:t>7</w:t>
      </w:r>
      <w:r w:rsidRPr="00221F79">
        <w:rPr>
          <w:rFonts w:hint="eastAsia"/>
        </w:rPr>
        <w:t>月全面实施。条例的目的是保障所有人的权利，使他们不会基于种族的原因而遭受歧视、骚扰和中伤。条例把一些在指定范畴</w:t>
      </w:r>
      <w:r>
        <w:rPr>
          <w:rFonts w:hint="eastAsia"/>
        </w:rPr>
        <w:t>(</w:t>
      </w:r>
      <w:r w:rsidRPr="00221F79">
        <w:rPr>
          <w:rFonts w:hint="eastAsia"/>
        </w:rPr>
        <w:t>包括教育、雇佣和提供货品、服务、设施及处所的范畴</w:t>
      </w:r>
      <w:r>
        <w:rPr>
          <w:rFonts w:hint="eastAsia"/>
        </w:rPr>
        <w:t>)</w:t>
      </w:r>
      <w:r w:rsidRPr="00221F79">
        <w:rPr>
          <w:rFonts w:hint="eastAsia"/>
        </w:rPr>
        <w:t>作出的直接及间接歧视定为违法行为。条例内有关间接歧视行为是否成立的条文，是根据国际采纳的相称原则而订定。条例并把在指明范畴基于种族而骚扰其他人的行为</w:t>
      </w:r>
      <w:r>
        <w:rPr>
          <w:rFonts w:hint="eastAsia"/>
        </w:rPr>
        <w:t>(</w:t>
      </w:r>
      <w:r w:rsidRPr="00221F79">
        <w:rPr>
          <w:rFonts w:hint="eastAsia"/>
        </w:rPr>
        <w:t>即作出不受欢迎的行径，而在有关情况下，一名合理的人在顾及所有情况后应会预期另一人会因该行径而感到受冒犯、侮辱或威吓</w:t>
      </w:r>
      <w:r>
        <w:rPr>
          <w:rFonts w:hint="eastAsia"/>
        </w:rPr>
        <w:t>)</w:t>
      </w:r>
      <w:r w:rsidRPr="00221F79">
        <w:rPr>
          <w:rFonts w:hint="eastAsia"/>
        </w:rPr>
        <w:t>定为违法。此外，条例禁止其他与种族歧视有关的违法作为，包括歧视性的做法及广告、协助和指示或促致他人作出歧视行为，以及中伤。虽然条例没有规定必须采取平权行动，但条例明文订定准许采取特别措施，以切合属于某特定种族群体人士的特别需要。</w:t>
      </w:r>
    </w:p>
    <w:p w:rsidR="00102593" w:rsidRPr="003621A5" w:rsidRDefault="00102593" w:rsidP="00890266">
      <w:pPr>
        <w:pStyle w:val="SingleTxtGC"/>
        <w:rPr>
          <w:rFonts w:eastAsia="DFKai-SB"/>
        </w:rPr>
      </w:pPr>
      <w:r w:rsidRPr="00221F79">
        <w:t>2.3</w:t>
      </w:r>
      <w:r w:rsidR="00890266">
        <w:rPr>
          <w:rFonts w:eastAsia="DFKai-SB"/>
        </w:rPr>
        <w:t xml:space="preserve">  </w:t>
      </w:r>
      <w:r w:rsidRPr="00221F79">
        <w:rPr>
          <w:rFonts w:hint="eastAsia"/>
        </w:rPr>
        <w:t>平等机会委员会</w:t>
      </w:r>
      <w:r>
        <w:rPr>
          <w:rFonts w:hint="eastAsia"/>
        </w:rPr>
        <w:t>(</w:t>
      </w:r>
      <w:r w:rsidRPr="00221F79">
        <w:rPr>
          <w:rFonts w:hint="eastAsia"/>
        </w:rPr>
        <w:t>平机会</w:t>
      </w:r>
      <w:r>
        <w:rPr>
          <w:rFonts w:hint="eastAsia"/>
        </w:rPr>
        <w:t>)</w:t>
      </w:r>
      <w:r w:rsidRPr="00221F79">
        <w:rPr>
          <w:rFonts w:hint="eastAsia"/>
        </w:rPr>
        <w:t>是负责执行《种族歧视条例》的独立法定机构。根据条例，平机会受托执行和行使职能和权力，以消除种族歧视，以及促进不同种族群体的人士之间的平等机会及和谐。就种族歧视而言，平机会有权根据条例进行正式调查和获取资料，以及处理个别人士的投诉和提供法律协助。此外，平机会也可根据正式调查所得，向任何人士提出改变其政策或处事程序的建议，或向政府提出关于修改法律或关于其他方面的建议。</w:t>
      </w:r>
    </w:p>
    <w:p w:rsidR="00102593" w:rsidRPr="003621A5" w:rsidRDefault="00102593" w:rsidP="00890266">
      <w:pPr>
        <w:pStyle w:val="SingleTxtGC"/>
        <w:rPr>
          <w:rFonts w:eastAsia="DFKai-SB" w:hint="eastAsia"/>
        </w:rPr>
      </w:pPr>
      <w:r w:rsidRPr="00221F79">
        <w:t>2.4</w:t>
      </w:r>
      <w:r w:rsidR="00890266">
        <w:rPr>
          <w:rFonts w:eastAsia="DFKai-SB"/>
        </w:rPr>
        <w:t xml:space="preserve">  </w:t>
      </w:r>
      <w:r w:rsidRPr="00221F79">
        <w:rPr>
          <w:rFonts w:hint="eastAsia"/>
        </w:rPr>
        <w:t>政府已增拨资源予平机会，以供执行上述职务。平机会根据《种族歧视条例》发出的雇佣实务守则在</w:t>
      </w:r>
      <w:r w:rsidRPr="00221F79">
        <w:t>2009</w:t>
      </w:r>
      <w:r w:rsidRPr="00221F79">
        <w:rPr>
          <w:rFonts w:hint="eastAsia"/>
        </w:rPr>
        <w:t>年</w:t>
      </w:r>
      <w:r w:rsidRPr="00221F79">
        <w:t>7</w:t>
      </w:r>
      <w:r w:rsidRPr="00221F79">
        <w:rPr>
          <w:rFonts w:hint="eastAsia"/>
        </w:rPr>
        <w:t>月生效。该守则就如何在与雇佣有关的事宜上防止种族歧视和骚扰，以及推广种族平等及和谐提供实务指引。</w:t>
      </w:r>
    </w:p>
    <w:p w:rsidR="00102593" w:rsidRPr="003621A5" w:rsidRDefault="00102593" w:rsidP="00890266">
      <w:pPr>
        <w:pStyle w:val="SingleTxtGC"/>
        <w:rPr>
          <w:rFonts w:eastAsia="DFKai-SB"/>
        </w:rPr>
      </w:pPr>
      <w:r w:rsidRPr="00221F79">
        <w:t>2.5</w:t>
      </w:r>
      <w:r w:rsidR="00890266">
        <w:rPr>
          <w:rFonts w:eastAsia="DFKai-SB"/>
        </w:rPr>
        <w:t xml:space="preserve">  </w:t>
      </w:r>
      <w:r w:rsidRPr="00221F79">
        <w:rPr>
          <w:rFonts w:hint="eastAsia"/>
        </w:rPr>
        <w:t>有论者指称，《种族歧视条例》并没有保障部分人士，例如中国内地新来港定居人士。委员会亦曾促请政府把法定保障范围扩大至包括这类人士。事实上，条例同样地适用于所有在港人士，为他们不受种族歧视的权利提供保障。条例并没有把内地新来港定居人士排除在其保障范围之外，因此，内地新来港定居人士同样受到条例的保障，不会基于种族而受到歧视。</w:t>
      </w:r>
    </w:p>
    <w:p w:rsidR="00102593" w:rsidRPr="003621A5" w:rsidRDefault="00102593" w:rsidP="00890266">
      <w:pPr>
        <w:pStyle w:val="SingleTxtGC"/>
        <w:rPr>
          <w:rFonts w:eastAsia="DFKai-SB"/>
        </w:rPr>
      </w:pPr>
      <w:r w:rsidRPr="00221F79">
        <w:t>2.6</w:t>
      </w:r>
      <w:r w:rsidR="00890266">
        <w:rPr>
          <w:rFonts w:eastAsia="DFKai-SB"/>
        </w:rPr>
        <w:t xml:space="preserve">  </w:t>
      </w:r>
      <w:r w:rsidRPr="00221F79">
        <w:rPr>
          <w:rFonts w:hint="eastAsia"/>
        </w:rPr>
        <w:t>值得注意的是，这</w:t>
      </w:r>
      <w:r>
        <w:rPr>
          <w:rFonts w:hint="eastAsia"/>
        </w:rPr>
        <w:t>群</w:t>
      </w:r>
      <w:r w:rsidRPr="00221F79">
        <w:rPr>
          <w:rFonts w:hint="eastAsia"/>
        </w:rPr>
        <w:t>人士与香港大部分其他永久性居民的分别不在于</w:t>
      </w:r>
      <w:r w:rsidR="00D170EA">
        <w:rPr>
          <w:rFonts w:hint="eastAsia"/>
        </w:rPr>
        <w:t>“</w:t>
      </w:r>
      <w:r w:rsidRPr="00221F79">
        <w:rPr>
          <w:rFonts w:hint="eastAsia"/>
        </w:rPr>
        <w:t>种族</w:t>
      </w:r>
      <w:r w:rsidR="00D170EA">
        <w:rPr>
          <w:rFonts w:hint="eastAsia"/>
        </w:rPr>
        <w:t>”</w:t>
      </w:r>
      <w:r w:rsidRPr="00221F79">
        <w:rPr>
          <w:rFonts w:hint="eastAsia"/>
        </w:rPr>
        <w:t>。大部分内地新来港人士与香港大多数永久性居民属同一人种。部分人在口音、方言或某些个人习惯方面有差异，并不表示他们是独立的种族</w:t>
      </w:r>
      <w:r w:rsidR="00157E17">
        <w:rPr>
          <w:rFonts w:hint="eastAsia"/>
        </w:rPr>
        <w:t>群</w:t>
      </w:r>
      <w:r w:rsidRPr="00221F79">
        <w:rPr>
          <w:rFonts w:hint="eastAsia"/>
        </w:rPr>
        <w:t>体。尽管如此，为协助内地新来港人士定居香港及融入本地社区，政府有关政策局及部门一直向他们提供各项支援服务。</w:t>
      </w:r>
    </w:p>
    <w:p w:rsidR="00102593" w:rsidRPr="003621A5" w:rsidRDefault="00102593" w:rsidP="00890266">
      <w:pPr>
        <w:pStyle w:val="SingleTxtGC"/>
        <w:rPr>
          <w:rFonts w:eastAsia="DFKai-SB"/>
        </w:rPr>
      </w:pPr>
      <w:r w:rsidRPr="00221F79">
        <w:t>2.7</w:t>
      </w:r>
      <w:r w:rsidR="00890266">
        <w:rPr>
          <w:rFonts w:eastAsia="DFKai-SB"/>
        </w:rPr>
        <w:t xml:space="preserve">  </w:t>
      </w:r>
      <w:r w:rsidRPr="00221F79">
        <w:rPr>
          <w:rFonts w:hint="eastAsia"/>
        </w:rPr>
        <w:t>委员会及部分论者也建议特区政府修改现行入境法例中有关入境、在香港特区逗留期限以及离港的条文，以确保与新订的禁止种族歧视法例的规定完全相符。《种族歧视条例》第</w:t>
      </w:r>
      <w:r w:rsidRPr="00221F79">
        <w:t>55</w:t>
      </w:r>
      <w:r w:rsidRPr="00221F79">
        <w:rPr>
          <w:rFonts w:hint="eastAsia"/>
        </w:rPr>
        <w:t>条订明，该条例并不影响任何出入境法例。若没有该条文，那些无权进入香港或在香港逗留而被拒入境的人，可能会利用该条例就有关决定向区域法院提出申索，或向平机会作出投诉。这会增加无理缠扰诉讼的风险，也可能会削弱香港有效的出入境管制。</w:t>
      </w:r>
    </w:p>
    <w:p w:rsidR="00102593" w:rsidRPr="003621A5" w:rsidRDefault="00102593" w:rsidP="00890266">
      <w:pPr>
        <w:pStyle w:val="SingleTxtGC"/>
        <w:rPr>
          <w:rFonts w:eastAsia="DFKai-SB"/>
        </w:rPr>
      </w:pPr>
      <w:r w:rsidRPr="00221F79">
        <w:t>2.8</w:t>
      </w:r>
      <w:r w:rsidR="00890266">
        <w:rPr>
          <w:rFonts w:eastAsia="DFKai-SB"/>
        </w:rPr>
        <w:t xml:space="preserve">  </w:t>
      </w:r>
      <w:r w:rsidRPr="00221F79">
        <w:rPr>
          <w:rFonts w:hint="eastAsia"/>
        </w:rPr>
        <w:t>此外，根据《消除一切形式种族歧视国际公约》，</w:t>
      </w:r>
      <w:r w:rsidR="00D170EA">
        <w:rPr>
          <w:rFonts w:hint="eastAsia"/>
        </w:rPr>
        <w:t>“</w:t>
      </w:r>
      <w:r w:rsidRPr="00221F79">
        <w:rPr>
          <w:rFonts w:hint="eastAsia"/>
        </w:rPr>
        <w:t>入境者身份</w:t>
      </w:r>
      <w:r w:rsidR="00D170EA">
        <w:rPr>
          <w:rFonts w:hint="eastAsia"/>
        </w:rPr>
        <w:t>”</w:t>
      </w:r>
      <w:r w:rsidRPr="00221F79">
        <w:rPr>
          <w:rFonts w:hint="eastAsia"/>
        </w:rPr>
        <w:t>并非一项被禁止的歧视理由。该公约第一条第二款订明，</w:t>
      </w:r>
      <w:r w:rsidR="00D170EA">
        <w:rPr>
          <w:rFonts w:hint="eastAsia"/>
        </w:rPr>
        <w:t>“</w:t>
      </w:r>
      <w:r w:rsidRPr="00221F79">
        <w:rPr>
          <w:rFonts w:hint="eastAsia"/>
        </w:rPr>
        <w:t>本公约不适用于缔约国对公民与非公民间所作的区别、排斥、限制或优惠</w:t>
      </w:r>
      <w:r w:rsidR="00D170EA">
        <w:rPr>
          <w:rFonts w:hint="eastAsia"/>
        </w:rPr>
        <w:t>”</w:t>
      </w:r>
      <w:r w:rsidRPr="00221F79">
        <w:rPr>
          <w:rFonts w:hint="eastAsia"/>
        </w:rPr>
        <w:t>。</w:t>
      </w:r>
    </w:p>
    <w:p w:rsidR="00102593" w:rsidRPr="003621A5" w:rsidRDefault="00102593" w:rsidP="00890266">
      <w:pPr>
        <w:pStyle w:val="SingleTxtGC"/>
        <w:rPr>
          <w:rFonts w:eastAsia="DFKai-SB"/>
        </w:rPr>
      </w:pPr>
      <w:r w:rsidRPr="00221F79">
        <w:t>2.9</w:t>
      </w:r>
      <w:r w:rsidR="00890266">
        <w:rPr>
          <w:rFonts w:eastAsia="DFKai-SB"/>
        </w:rPr>
        <w:t xml:space="preserve">  </w:t>
      </w:r>
      <w:r w:rsidRPr="00221F79">
        <w:rPr>
          <w:rFonts w:hint="eastAsia"/>
        </w:rPr>
        <w:t>按照国际惯例，每个国家或地区均有本身的出入境法例，并可据此制订规管旅客入境或逗留的签证政策，以便执行有效的出入境管制。这些签证政策的制订，为保障当地居民的利益和福祉的重要工具。</w:t>
      </w:r>
    </w:p>
    <w:p w:rsidR="00102593" w:rsidRPr="003621A5" w:rsidRDefault="00102593" w:rsidP="00890266">
      <w:pPr>
        <w:pStyle w:val="SingleTxtGC"/>
        <w:rPr>
          <w:rFonts w:eastAsia="DFKai-SB"/>
        </w:rPr>
      </w:pPr>
      <w:r w:rsidRPr="00221F79">
        <w:t>2.10</w:t>
      </w:r>
      <w:r w:rsidR="00890266">
        <w:rPr>
          <w:rFonts w:eastAsia="DFKai-SB"/>
        </w:rPr>
        <w:t xml:space="preserve">  </w:t>
      </w:r>
      <w:r w:rsidRPr="00221F79">
        <w:rPr>
          <w:rFonts w:hint="eastAsia"/>
        </w:rPr>
        <w:t>任何人如因入境事务处的相关决定</w:t>
      </w:r>
      <w:r>
        <w:rPr>
          <w:rFonts w:hint="eastAsia"/>
        </w:rPr>
        <w:t>(</w:t>
      </w:r>
      <w:r w:rsidRPr="00221F79">
        <w:rPr>
          <w:rFonts w:hint="eastAsia"/>
        </w:rPr>
        <w:t>例如被拒入境或在香港逗留</w:t>
      </w:r>
      <w:r>
        <w:rPr>
          <w:rFonts w:hint="eastAsia"/>
        </w:rPr>
        <w:t>)</w:t>
      </w:r>
      <w:r w:rsidRPr="00221F79">
        <w:rPr>
          <w:rFonts w:hint="eastAsia"/>
        </w:rPr>
        <w:t>而感到受屈，可根据《入境条例》</w:t>
      </w:r>
      <w:r>
        <w:rPr>
          <w:rFonts w:hint="eastAsia"/>
        </w:rPr>
        <w:t>(</w:t>
      </w:r>
      <w:r w:rsidRPr="00221F79">
        <w:rPr>
          <w:rFonts w:hint="eastAsia"/>
        </w:rPr>
        <w:t>第</w:t>
      </w:r>
      <w:r w:rsidRPr="00221F79">
        <w:t>115</w:t>
      </w:r>
      <w:r w:rsidRPr="00221F79">
        <w:rPr>
          <w:rFonts w:hint="eastAsia"/>
        </w:rPr>
        <w:t>章</w:t>
      </w:r>
      <w:r>
        <w:rPr>
          <w:rFonts w:hint="eastAsia"/>
        </w:rPr>
        <w:t>)</w:t>
      </w:r>
      <w:r w:rsidRPr="00221F79">
        <w:rPr>
          <w:rFonts w:hint="eastAsia"/>
        </w:rPr>
        <w:t>第</w:t>
      </w:r>
      <w:r w:rsidRPr="00221F79">
        <w:t>53</w:t>
      </w:r>
      <w:r w:rsidRPr="00221F79">
        <w:rPr>
          <w:rFonts w:hint="eastAsia"/>
        </w:rPr>
        <w:t>条，向政务司司长提出反对。该人亦可向法庭申请许可，就有关决定提出司法复核。</w:t>
      </w:r>
    </w:p>
    <w:p w:rsidR="00102593" w:rsidRPr="003621A5" w:rsidRDefault="00890266" w:rsidP="00890266">
      <w:pPr>
        <w:pStyle w:val="H23GC"/>
        <w:rPr>
          <w:rFonts w:eastAsia="DFKai-SB" w:hint="eastAsia"/>
        </w:rPr>
      </w:pPr>
      <w:r>
        <w:tab/>
      </w:r>
      <w:r>
        <w:tab/>
      </w:r>
      <w:r w:rsidR="00102593" w:rsidRPr="00221F79">
        <w:rPr>
          <w:rFonts w:hint="eastAsia"/>
        </w:rPr>
        <w:t>基于性倾向的歧视</w:t>
      </w:r>
    </w:p>
    <w:p w:rsidR="00102593" w:rsidRPr="003621A5" w:rsidRDefault="00102593" w:rsidP="00890266">
      <w:pPr>
        <w:pStyle w:val="SingleTxtGC"/>
        <w:rPr>
          <w:rFonts w:eastAsia="DFKai-SB"/>
        </w:rPr>
      </w:pPr>
      <w:r w:rsidRPr="00221F79">
        <w:t>2.11</w:t>
      </w:r>
      <w:r w:rsidR="00890266">
        <w:rPr>
          <w:rFonts w:eastAsia="DFKai-SB"/>
        </w:rPr>
        <w:t xml:space="preserve">  </w:t>
      </w:r>
      <w:r w:rsidRPr="00221F79">
        <w:rPr>
          <w:rFonts w:hint="eastAsia"/>
        </w:rPr>
        <w:t>根据上次审议结论第</w:t>
      </w:r>
      <w:r w:rsidRPr="00221F79">
        <w:t>78(a)</w:t>
      </w:r>
      <w:r w:rsidRPr="00221F79">
        <w:rPr>
          <w:rFonts w:hint="eastAsia"/>
        </w:rPr>
        <w:t>段所载，委员会对现有的反歧视条例并未规管有关性倾向歧视等行为表示关注。</w:t>
      </w:r>
    </w:p>
    <w:p w:rsidR="00102593" w:rsidRPr="003621A5" w:rsidRDefault="00102593" w:rsidP="00890266">
      <w:pPr>
        <w:pStyle w:val="SingleTxtGC"/>
        <w:rPr>
          <w:rFonts w:eastAsia="DFKai-SB"/>
          <w:i/>
          <w:iCs/>
        </w:rPr>
      </w:pPr>
      <w:r w:rsidRPr="00221F79">
        <w:t>2.12</w:t>
      </w:r>
      <w:r w:rsidR="00890266">
        <w:rPr>
          <w:rFonts w:eastAsia="DFKai-SB"/>
        </w:rPr>
        <w:t xml:space="preserve">  </w:t>
      </w:r>
      <w:r w:rsidRPr="00221F79">
        <w:rPr>
          <w:rFonts w:hint="eastAsia"/>
        </w:rPr>
        <w:t>在</w:t>
      </w:r>
      <w:r w:rsidRPr="00890266">
        <w:rPr>
          <w:rFonts w:eastAsia="KaiTi_GB2312" w:hint="eastAsia"/>
          <w:iCs/>
        </w:rPr>
        <w:t>律政司司长诉丘旭龙</w:t>
      </w:r>
      <w:r>
        <w:rPr>
          <w:rFonts w:hint="eastAsia"/>
        </w:rPr>
        <w:t>(</w:t>
      </w:r>
      <w:r w:rsidRPr="00221F79">
        <w:rPr>
          <w:rFonts w:hint="eastAsia"/>
        </w:rPr>
        <w:t>附件</w:t>
      </w:r>
      <w:r w:rsidRPr="00221F79">
        <w:t>2A</w:t>
      </w:r>
      <w:r>
        <w:rPr>
          <w:rFonts w:hint="eastAsia"/>
        </w:rPr>
        <w:t>)</w:t>
      </w:r>
      <w:r w:rsidRPr="00221F79">
        <w:rPr>
          <w:rFonts w:hint="eastAsia"/>
        </w:rPr>
        <w:t>一案中，香港终审法院裁定因性倾向而受到歧视，依据《基本法》第二十五条及《香港人权法案》第二十二条</w:t>
      </w:r>
      <w:r>
        <w:rPr>
          <w:rFonts w:hint="eastAsia"/>
        </w:rPr>
        <w:t>(</w:t>
      </w:r>
      <w:r w:rsidRPr="00221F79">
        <w:rPr>
          <w:rFonts w:hint="eastAsia"/>
        </w:rPr>
        <w:t>该条实施《公民权利和政治权利国际公约》第二十六条</w:t>
      </w:r>
      <w:r>
        <w:rPr>
          <w:rFonts w:hint="eastAsia"/>
        </w:rPr>
        <w:t>)</w:t>
      </w:r>
      <w:r w:rsidRPr="00221F79">
        <w:rPr>
          <w:rFonts w:hint="eastAsia"/>
        </w:rPr>
        <w:t>，是违宪的。</w:t>
      </w:r>
    </w:p>
    <w:p w:rsidR="00102593" w:rsidRPr="003621A5" w:rsidRDefault="00102593" w:rsidP="00890266">
      <w:pPr>
        <w:pStyle w:val="SingleTxtGC"/>
        <w:rPr>
          <w:rFonts w:eastAsia="DFKai-SB"/>
        </w:rPr>
      </w:pPr>
      <w:r w:rsidRPr="00221F79">
        <w:t>2.13</w:t>
      </w:r>
      <w:r w:rsidR="00890266">
        <w:rPr>
          <w:rFonts w:eastAsia="DFKai-SB"/>
        </w:rPr>
        <w:t xml:space="preserve">  </w:t>
      </w:r>
      <w:r w:rsidRPr="00221F79">
        <w:rPr>
          <w:rFonts w:hint="eastAsia"/>
        </w:rPr>
        <w:t>有论者询问立法消除性倾向歧视的计划和时间表。政府曾委聘独立顾问进行一项意见调查，评估市民对同性恋者的看法。根据</w:t>
      </w:r>
      <w:r w:rsidRPr="00221F79">
        <w:t>2006</w:t>
      </w:r>
      <w:r w:rsidRPr="00221F79">
        <w:rPr>
          <w:rFonts w:hint="eastAsia"/>
        </w:rPr>
        <w:t>年</w:t>
      </w:r>
      <w:r w:rsidRPr="00221F79">
        <w:t>3</w:t>
      </w:r>
      <w:r w:rsidRPr="00221F79">
        <w:rPr>
          <w:rFonts w:hint="eastAsia"/>
        </w:rPr>
        <w:t>月公布的调查结果，</w:t>
      </w:r>
      <w:r w:rsidRPr="00221F79">
        <w:t>35.4%</w:t>
      </w:r>
      <w:r w:rsidRPr="00221F79">
        <w:rPr>
          <w:rFonts w:hint="eastAsia"/>
        </w:rPr>
        <w:t>的受访者认为政府不应在现阶段立法禁止性倾向歧视，</w:t>
      </w:r>
      <w:r w:rsidRPr="00221F79">
        <w:t>28.7%</w:t>
      </w:r>
      <w:r w:rsidRPr="00221F79">
        <w:rPr>
          <w:rFonts w:hint="eastAsia"/>
        </w:rPr>
        <w:t>则持相反意见。意见中立者占</w:t>
      </w:r>
      <w:r w:rsidRPr="00221F79">
        <w:t>33.7%</w:t>
      </w:r>
      <w:r w:rsidRPr="00221F79">
        <w:rPr>
          <w:rFonts w:hint="eastAsia"/>
        </w:rPr>
        <w:t>。</w:t>
      </w:r>
    </w:p>
    <w:p w:rsidR="00102593" w:rsidRPr="003621A5" w:rsidRDefault="00102593" w:rsidP="00890266">
      <w:pPr>
        <w:pStyle w:val="SingleTxtGC"/>
        <w:rPr>
          <w:rFonts w:eastAsia="DFKai-SB"/>
        </w:rPr>
      </w:pPr>
      <w:r w:rsidRPr="00221F79">
        <w:t>2.14</w:t>
      </w:r>
      <w:r w:rsidR="00890266">
        <w:rPr>
          <w:rFonts w:eastAsia="DFKai-SB"/>
        </w:rPr>
        <w:t xml:space="preserve">  </w:t>
      </w:r>
      <w:r w:rsidRPr="00221F79">
        <w:rPr>
          <w:rFonts w:hint="eastAsia"/>
        </w:rPr>
        <w:t>经考虑调查结果后，我们的立场与在上一次报告中所表述的一样，即在现阶段，自我规管及教育，相对于立法，是处理这个范畴的歧视最适当的方法。我们会继续透过公众教育和行政措施，处理性倾向歧视的态度问题和推广不同性倾向人士的平等机会，以期在社会上建</w:t>
      </w:r>
      <w:r w:rsidR="00F833DF">
        <w:rPr>
          <w:rFonts w:hint="eastAsia"/>
        </w:rPr>
        <w:t>立</w:t>
      </w:r>
      <w:r w:rsidRPr="00157E17">
        <w:rPr>
          <w:rFonts w:hint="eastAsia"/>
        </w:rPr>
        <w:t>互</w:t>
      </w:r>
      <w:r w:rsidR="00157E17">
        <w:rPr>
          <w:rFonts w:hint="eastAsia"/>
        </w:rPr>
        <w:t>谅</w:t>
      </w:r>
      <w:r w:rsidRPr="00157E17">
        <w:rPr>
          <w:rFonts w:hint="eastAsia"/>
        </w:rPr>
        <w:t>包容</w:t>
      </w:r>
      <w:r w:rsidRPr="00221F79">
        <w:rPr>
          <w:rFonts w:hint="eastAsia"/>
        </w:rPr>
        <w:t>和互相尊重的文化。</w:t>
      </w:r>
    </w:p>
    <w:p w:rsidR="00102593" w:rsidRPr="003621A5" w:rsidRDefault="00102593" w:rsidP="00890266">
      <w:pPr>
        <w:pStyle w:val="SingleTxtGC"/>
        <w:rPr>
          <w:rFonts w:eastAsia="DFKai-SB"/>
        </w:rPr>
      </w:pPr>
      <w:r w:rsidRPr="00221F79">
        <w:t>2.15</w:t>
      </w:r>
      <w:r w:rsidR="00EC4318">
        <w:rPr>
          <w:rFonts w:eastAsia="DFKai-SB"/>
        </w:rPr>
        <w:t xml:space="preserve">  </w:t>
      </w:r>
      <w:r w:rsidRPr="00221F79">
        <w:rPr>
          <w:rFonts w:hint="eastAsia"/>
        </w:rPr>
        <w:t>我们在</w:t>
      </w:r>
      <w:r w:rsidRPr="00221F79">
        <w:t>1998</w:t>
      </w:r>
      <w:r w:rsidRPr="00221F79">
        <w:rPr>
          <w:rFonts w:hint="eastAsia"/>
        </w:rPr>
        <w:t>年设立平等机会</w:t>
      </w:r>
      <w:r>
        <w:rPr>
          <w:rFonts w:hint="eastAsia"/>
        </w:rPr>
        <w:t>(</w:t>
      </w:r>
      <w:r w:rsidRPr="00221F79">
        <w:rPr>
          <w:rFonts w:hint="eastAsia"/>
        </w:rPr>
        <w:t>性倾向</w:t>
      </w:r>
      <w:r>
        <w:rPr>
          <w:rFonts w:hint="eastAsia"/>
        </w:rPr>
        <w:t>)</w:t>
      </w:r>
      <w:r w:rsidRPr="00221F79">
        <w:rPr>
          <w:rFonts w:hint="eastAsia"/>
        </w:rPr>
        <w:t>资助计划，资助有意义的社区活动计划，藉以促进跨性别人士及不同性倾向人士享有平等机会。过去多年来，我们共拨款</w:t>
      </w:r>
      <w:r w:rsidRPr="00221F79">
        <w:t>600</w:t>
      </w:r>
      <w:r w:rsidRPr="00221F79">
        <w:rPr>
          <w:rFonts w:hint="eastAsia"/>
        </w:rPr>
        <w:t>万元</w:t>
      </w:r>
      <w:r>
        <w:rPr>
          <w:rFonts w:hint="eastAsia"/>
        </w:rPr>
        <w:t>(</w:t>
      </w:r>
      <w:r w:rsidRPr="00221F79">
        <w:rPr>
          <w:rFonts w:hint="eastAsia"/>
        </w:rPr>
        <w:t>本报告所有金额以港元为货币单位</w:t>
      </w:r>
      <w:r>
        <w:rPr>
          <w:rFonts w:hint="eastAsia"/>
        </w:rPr>
        <w:t>)</w:t>
      </w:r>
      <w:r w:rsidRPr="00221F79">
        <w:rPr>
          <w:rFonts w:hint="eastAsia"/>
        </w:rPr>
        <w:t>，用以资助为推广有关目的而举办的活动。</w:t>
      </w:r>
    </w:p>
    <w:p w:rsidR="00102593" w:rsidRPr="003621A5" w:rsidRDefault="00102593" w:rsidP="00890266">
      <w:pPr>
        <w:pStyle w:val="SingleTxtGC"/>
        <w:rPr>
          <w:rFonts w:eastAsia="DFKai-SB" w:hint="eastAsia"/>
        </w:rPr>
      </w:pPr>
      <w:r w:rsidRPr="00221F79">
        <w:t>2.16</w:t>
      </w:r>
      <w:r w:rsidR="00890266">
        <w:rPr>
          <w:rFonts w:eastAsia="DFKai-SB"/>
        </w:rPr>
        <w:t xml:space="preserve">  </w:t>
      </w:r>
      <w:r w:rsidRPr="00221F79">
        <w:rPr>
          <w:rFonts w:hint="eastAsia"/>
        </w:rPr>
        <w:t>部分论者认为批拨予上述资助计划的资源有限，有碍让更多市民认识政府的《消除性倾向歧视</w:t>
      </w:r>
      <w:r w:rsidRPr="00221F79">
        <w:rPr>
          <w:rFonts w:hint="eastAsia"/>
          <w:bCs/>
        </w:rPr>
        <w:t>雇佣实务守则</w:t>
      </w:r>
      <w:r w:rsidRPr="00221F79">
        <w:rPr>
          <w:rFonts w:hint="eastAsia"/>
        </w:rPr>
        <w:t>》及其他宣传活动的推行。有另外一些论者认为该实务守则不合时宜，且没有指标评估其成效。除了上述资助计划外，我们亦推行各种不同的宣传及教育活动，以推广不同性倾向人士的平等机会。过去五年，我们共拨款</w:t>
      </w:r>
      <w:r w:rsidR="00B0581C">
        <w:t>690</w:t>
      </w:r>
      <w:r w:rsidRPr="00221F79">
        <w:rPr>
          <w:rFonts w:hint="eastAsia"/>
        </w:rPr>
        <w:t>万元以用于在这范畴的各项措施，包括宣传及教育活动。</w:t>
      </w:r>
    </w:p>
    <w:p w:rsidR="00102593" w:rsidRDefault="00102593" w:rsidP="00890266">
      <w:pPr>
        <w:pStyle w:val="SingleTxtGC"/>
        <w:rPr>
          <w:rFonts w:eastAsia="DFKai-SB" w:hint="eastAsia"/>
        </w:rPr>
      </w:pPr>
      <w:r w:rsidRPr="00221F79">
        <w:t>2.17</w:t>
      </w:r>
      <w:r w:rsidR="00890266">
        <w:rPr>
          <w:rFonts w:eastAsia="DFKai-SB"/>
        </w:rPr>
        <w:t xml:space="preserve">  </w:t>
      </w:r>
      <w:r w:rsidRPr="00221F79">
        <w:rPr>
          <w:rFonts w:hint="eastAsia"/>
        </w:rPr>
        <w:t>《消除性倾向歧视</w:t>
      </w:r>
      <w:r w:rsidRPr="00221F79">
        <w:rPr>
          <w:rFonts w:hint="eastAsia"/>
          <w:bCs/>
        </w:rPr>
        <w:t>雇佣实务守则</w:t>
      </w:r>
      <w:r w:rsidRPr="00221F79">
        <w:rPr>
          <w:rFonts w:hint="eastAsia"/>
        </w:rPr>
        <w:t>》旨在协助雇佣双方自我规管，以消除雇佣范畴中有关性倾向的歧视措施和行为。实务守则中所载列的原则仍适用于现时情况，我们会继续听取各持份者的意见，并在适当时就实务守则的内容作出更新。我们亦积极在政府内部及透过包括劳工处辖下的人力资源经理会等不同途径向私营机构推广实务守则。在人力资源经理会上进行有关实务守则的简报中，我们得到私营机构的正面反馈。</w:t>
      </w:r>
    </w:p>
    <w:p w:rsidR="00102593" w:rsidRPr="00E92283" w:rsidRDefault="00102593" w:rsidP="00890266">
      <w:pPr>
        <w:pStyle w:val="SingleTxtGC"/>
        <w:rPr>
          <w:rFonts w:hint="eastAsia"/>
        </w:rPr>
      </w:pPr>
      <w:r w:rsidRPr="00221F79">
        <w:t>2.18</w:t>
      </w:r>
      <w:r w:rsidR="00890266">
        <w:rPr>
          <w:rFonts w:eastAsia="DFKai-SB"/>
        </w:rPr>
        <w:t xml:space="preserve">  </w:t>
      </w:r>
      <w:r w:rsidRPr="00221F79">
        <w:rPr>
          <w:rFonts w:hint="eastAsia"/>
        </w:rPr>
        <w:t>在促进不同性倾向人士享有平等机会方面，其中一项措施是在</w:t>
      </w:r>
      <w:r w:rsidRPr="00221F79">
        <w:t>2005</w:t>
      </w:r>
      <w:r w:rsidRPr="00221F79">
        <w:rPr>
          <w:rFonts w:hint="eastAsia"/>
        </w:rPr>
        <w:t>年</w:t>
      </w:r>
      <w:r w:rsidRPr="00221F79">
        <w:t>5</w:t>
      </w:r>
      <w:r w:rsidRPr="00221F79">
        <w:rPr>
          <w:rFonts w:hint="eastAsia"/>
        </w:rPr>
        <w:t>月成立性别认同及性倾向小组，专门提供与这方面有关的服务。该小组除设立热线，处理有关性倾向的查询和投诉外，还举办宣传和教育活动。部分论者对于该小组在调解投诉方面的成效表示关注，亦有部分论者要求政府确保所有基于性倾向或性别认同的侵犯人权的指控和举告，都得到即时及公正的调查，而所有犯事者都必须负上责任并受到制裁。该小组对所接到的每宗投诉均认真处理。虽然很多因素会影响调解工作，包括投诉个案的复杂性和相关人士合作的意愿等，但亦有个案经该小组成功调解。我们会继续寻求最适当的方式进行调解工作，并就每一投诉个案的不同情况为投诉人提供适切的协助。我们亦会继续推广小组接受投诉的热线。</w:t>
      </w:r>
    </w:p>
    <w:p w:rsidR="00102593" w:rsidRPr="003621A5" w:rsidRDefault="00102593" w:rsidP="00890266">
      <w:pPr>
        <w:pStyle w:val="SingleTxtGC"/>
        <w:rPr>
          <w:rFonts w:eastAsia="DFKai-SB"/>
        </w:rPr>
      </w:pPr>
      <w:r w:rsidRPr="00221F79">
        <w:t>2.19</w:t>
      </w:r>
      <w:r w:rsidR="00890266">
        <w:rPr>
          <w:rFonts w:eastAsia="DFKai-SB"/>
        </w:rPr>
        <w:t xml:space="preserve">  </w:t>
      </w:r>
      <w:r w:rsidRPr="00221F79">
        <w:rPr>
          <w:rFonts w:hint="eastAsia"/>
        </w:rPr>
        <w:t>此外，我们还会继续透过在</w:t>
      </w:r>
      <w:r w:rsidRPr="00221F79">
        <w:t>2004</w:t>
      </w:r>
      <w:r w:rsidRPr="00221F79">
        <w:rPr>
          <w:rFonts w:hint="eastAsia"/>
        </w:rPr>
        <w:t>年成立的少数性倾向人士论坛，与非政府机构就香港性小众关注的议题交换意见。部分论者认为，该论坛作为性小众团体与政府人员的讨论平台，效用不大。自该论坛成立以来，曾有多个政府决策局及部门出席论坛，并就多个课题与论坛成员交流意见。这些课题包括处</w:t>
      </w:r>
      <w:r w:rsidRPr="00157E17">
        <w:rPr>
          <w:rFonts w:hint="eastAsia"/>
        </w:rPr>
        <w:t>理</w:t>
      </w:r>
      <w:r w:rsidRPr="00221F79">
        <w:rPr>
          <w:rFonts w:hint="eastAsia"/>
        </w:rPr>
        <w:t>同性同居者</w:t>
      </w:r>
      <w:r w:rsidR="00536653">
        <w:rPr>
          <w:rFonts w:hint="eastAsia"/>
        </w:rPr>
        <w:t>暴力</w:t>
      </w:r>
      <w:r w:rsidRPr="00221F79">
        <w:rPr>
          <w:rFonts w:hint="eastAsia"/>
        </w:rPr>
        <w:t>问题的政策及服务、在学校推广性教育、社会</w:t>
      </w:r>
      <w:r w:rsidR="00157E17">
        <w:rPr>
          <w:rFonts w:ascii="SimSun" w:hint="eastAsia"/>
        </w:rPr>
        <w:t>福利</w:t>
      </w:r>
      <w:r w:rsidRPr="00221F79">
        <w:rPr>
          <w:rFonts w:hint="eastAsia"/>
        </w:rPr>
        <w:t>署</w:t>
      </w:r>
      <w:r>
        <w:rPr>
          <w:rFonts w:hint="eastAsia"/>
        </w:rPr>
        <w:t>(</w:t>
      </w:r>
      <w:r w:rsidRPr="00221F79">
        <w:rPr>
          <w:rFonts w:hint="eastAsia"/>
        </w:rPr>
        <w:t>社署</w:t>
      </w:r>
      <w:r>
        <w:rPr>
          <w:rFonts w:hint="eastAsia"/>
        </w:rPr>
        <w:t>)</w:t>
      </w:r>
      <w:r w:rsidRPr="00221F79">
        <w:rPr>
          <w:rFonts w:hint="eastAsia"/>
        </w:rPr>
        <w:t>为少</w:t>
      </w:r>
      <w:r w:rsidR="00157E17">
        <w:rPr>
          <w:rFonts w:hint="eastAsia"/>
        </w:rPr>
        <w:t>数</w:t>
      </w:r>
      <w:r w:rsidRPr="00221F79">
        <w:rPr>
          <w:rFonts w:hint="eastAsia"/>
        </w:rPr>
        <w:t>性倾向人士提供的支援服务及为在校内受到性倾向歧视的学生提供的社工服务。有关决策局及部门提供详细资料以便论坛成员讨论。我们将继续邀请相关决策局及部门参与与其相关的论坛讨论项目。</w:t>
      </w:r>
    </w:p>
    <w:p w:rsidR="00102593" w:rsidRPr="003621A5" w:rsidRDefault="00102593" w:rsidP="00C32ECD">
      <w:pPr>
        <w:pStyle w:val="SingleTxtGC"/>
        <w:rPr>
          <w:rFonts w:eastAsia="DFKai-SB" w:hint="eastAsia"/>
        </w:rPr>
      </w:pPr>
      <w:r w:rsidRPr="00221F79">
        <w:t>2.20</w:t>
      </w:r>
      <w:r w:rsidR="00401835">
        <w:rPr>
          <w:rFonts w:eastAsia="DFKai-SB"/>
        </w:rPr>
        <w:t xml:space="preserve">  </w:t>
      </w:r>
      <w:r w:rsidRPr="00221F79">
        <w:rPr>
          <w:rFonts w:hint="eastAsia"/>
        </w:rPr>
        <w:t>就部分论者提出不同性倾向或性别身份认同的儿童在感化院所和儿童住宿院舍所受的待遇，以及当局是否为执法机构人员提足够敏感度培训的问题，我们希望指出，儿童住宿院舍的员工均有特别留意不同性倾向或性别认同的儿童。服务提供者会为员工提供指引，以保障受照顾儿童的利益。儿童及青少年感化院方面，它们所采用的设计及营造模式令院舍可以灵活分隔和管理儿童及青少年。透过适切的日程安排，不同类别的儿童及青少年不会有不必要的接触，同时确保感化院内的儿童及青少年时刻都获看管。我们亦会为负责感化院运作的员工提供足够的训练，提升他们对儿童及青少年院友</w:t>
      </w:r>
      <w:r>
        <w:rPr>
          <w:rFonts w:hint="eastAsia"/>
        </w:rPr>
        <w:t>(</w:t>
      </w:r>
      <w:r w:rsidRPr="00221F79">
        <w:rPr>
          <w:rFonts w:hint="eastAsia"/>
        </w:rPr>
        <w:t>包括性倾向或性别认同不同的院友</w:t>
      </w:r>
      <w:r>
        <w:rPr>
          <w:rFonts w:hint="eastAsia"/>
        </w:rPr>
        <w:t>)</w:t>
      </w:r>
      <w:r w:rsidRPr="00221F79">
        <w:rPr>
          <w:rFonts w:hint="eastAsia"/>
        </w:rPr>
        <w:t>多方面需要的认知及敏感度。社署亦津助非政府机构为附设于群育学校的院舍提供宿位照顾服务。营运这些宿位服务的员工亦会获得有关的培训。</w:t>
      </w:r>
    </w:p>
    <w:p w:rsidR="00102593" w:rsidRPr="003621A5" w:rsidRDefault="00102593" w:rsidP="00C32ECD">
      <w:pPr>
        <w:pStyle w:val="SingleTxtGC"/>
        <w:rPr>
          <w:rFonts w:eastAsia="DFKai-SB" w:hint="eastAsia"/>
          <w:i/>
          <w:iCs/>
          <w:szCs w:val="26"/>
        </w:rPr>
      </w:pPr>
      <w:r w:rsidRPr="00221F79">
        <w:rPr>
          <w:szCs w:val="28"/>
        </w:rPr>
        <w:t>2.21</w:t>
      </w:r>
      <w:r w:rsidR="00401835">
        <w:rPr>
          <w:rFonts w:eastAsia="DFKai-SB"/>
          <w:szCs w:val="28"/>
        </w:rPr>
        <w:t xml:space="preserve">  </w:t>
      </w:r>
      <w:r w:rsidRPr="00221F79">
        <w:rPr>
          <w:rFonts w:hint="eastAsia"/>
          <w:szCs w:val="28"/>
        </w:rPr>
        <w:t>至于为执法机关人员提高敏感度的培训方面，</w:t>
      </w:r>
      <w:r w:rsidRPr="00221F79">
        <w:rPr>
          <w:rFonts w:hint="eastAsia"/>
        </w:rPr>
        <w:t>惩教署的入职训练及其后安排的在职训练课程，都会提醒惩教人员留意在囚人士的不同性倾向或性别身份。如果有关人士需要协助，署方会提供心理辅导服务。另一方面，</w:t>
      </w:r>
      <w:r w:rsidRPr="00221F79">
        <w:rPr>
          <w:rFonts w:hint="eastAsia"/>
          <w:szCs w:val="28"/>
        </w:rPr>
        <w:t>香港海关根据法定要求和政府颁布的政策，制订与平等机会有关的内部指引及发展训练课程。</w:t>
      </w:r>
    </w:p>
    <w:p w:rsidR="00102593" w:rsidRPr="003621A5" w:rsidRDefault="00C32ECD" w:rsidP="00EC4318">
      <w:pPr>
        <w:pStyle w:val="H23GC"/>
        <w:rPr>
          <w:rFonts w:eastAsia="DFKai-SB"/>
        </w:rPr>
      </w:pPr>
      <w:r>
        <w:tab/>
      </w:r>
      <w:r>
        <w:tab/>
      </w:r>
      <w:r w:rsidR="00102593" w:rsidRPr="00221F79">
        <w:rPr>
          <w:rFonts w:hint="eastAsia"/>
        </w:rPr>
        <w:t>年龄歧视</w:t>
      </w:r>
    </w:p>
    <w:p w:rsidR="00102593" w:rsidRPr="003621A5" w:rsidRDefault="00102593" w:rsidP="00C32ECD">
      <w:pPr>
        <w:pStyle w:val="SingleTxtGC"/>
        <w:rPr>
          <w:rFonts w:eastAsia="DFKai-SB"/>
        </w:rPr>
      </w:pPr>
      <w:r w:rsidRPr="00221F79">
        <w:t>2.22</w:t>
      </w:r>
      <w:r w:rsidR="00401835">
        <w:rPr>
          <w:rFonts w:eastAsia="DFKai-SB"/>
        </w:rPr>
        <w:t xml:space="preserve">  </w:t>
      </w:r>
      <w:r w:rsidRPr="00221F79">
        <w:rPr>
          <w:rFonts w:hint="eastAsia"/>
        </w:rPr>
        <w:t>我们反对雇佣方面的年龄歧视，并十分重视保障雇员的权利和平等就业的机会。为此，我们一直鼓励雇主用人唯才，不问年龄，并制订划一的准则，用以评估求职者及雇员的工作表现。继上一次报告第</w:t>
      </w:r>
      <w:r w:rsidRPr="00221F79">
        <w:t>2.8</w:t>
      </w:r>
      <w:r w:rsidRPr="00221F79">
        <w:rPr>
          <w:rFonts w:hint="eastAsia"/>
        </w:rPr>
        <w:t>段提及有关职位招聘方面的年龄歧视的民意调查后，我们在</w:t>
      </w:r>
      <w:r w:rsidRPr="00221F79">
        <w:t>2008</w:t>
      </w:r>
      <w:r w:rsidRPr="00221F79">
        <w:rPr>
          <w:rFonts w:hint="eastAsia"/>
        </w:rPr>
        <w:t>年</w:t>
      </w:r>
      <w:r w:rsidRPr="00221F79">
        <w:t>12</w:t>
      </w:r>
      <w:r w:rsidRPr="00221F79">
        <w:rPr>
          <w:rFonts w:hint="eastAsia"/>
        </w:rPr>
        <w:t>月至</w:t>
      </w:r>
      <w:r w:rsidRPr="00221F79">
        <w:t>2009</w:t>
      </w:r>
      <w:r w:rsidRPr="00221F79">
        <w:rPr>
          <w:rFonts w:hint="eastAsia"/>
        </w:rPr>
        <w:t>年</w:t>
      </w:r>
      <w:r w:rsidRPr="00221F79">
        <w:t>3</w:t>
      </w:r>
      <w:r w:rsidRPr="00221F79">
        <w:rPr>
          <w:rFonts w:hint="eastAsia"/>
        </w:rPr>
        <w:t>月就年龄因素在雇佣方面的重要性进行大规模的住户调查，以收集市民的意见。调查结果显示，大部分的市民不认为年龄是雇佣方面的重要因素，而雇佣方面的年龄歧视问题并不普遍。就此，我们认为适宜继续透过宣传，推广平等就业机会的讯息，以及加强培训和再培训的工作，以提高不同年龄工人的就业能力。我们会透过定期调查等方法密切监察有关情况。</w:t>
      </w:r>
    </w:p>
    <w:p w:rsidR="00102593" w:rsidRPr="003621A5" w:rsidRDefault="00C32ECD" w:rsidP="00EC4318">
      <w:pPr>
        <w:pStyle w:val="H23GC"/>
        <w:rPr>
          <w:rFonts w:eastAsia="DFKai-SB"/>
        </w:rPr>
      </w:pPr>
      <w:r>
        <w:tab/>
      </w:r>
      <w:r>
        <w:tab/>
      </w:r>
      <w:r w:rsidR="00102593" w:rsidRPr="00221F79">
        <w:rPr>
          <w:rFonts w:hint="eastAsia"/>
        </w:rPr>
        <w:t>保护同性同居者免于暴力</w:t>
      </w:r>
    </w:p>
    <w:p w:rsidR="00102593" w:rsidRPr="003621A5" w:rsidRDefault="00102593" w:rsidP="00C32ECD">
      <w:pPr>
        <w:pStyle w:val="SingleTxtGC"/>
        <w:rPr>
          <w:rFonts w:eastAsia="DFKai-SB"/>
        </w:rPr>
      </w:pPr>
      <w:r w:rsidRPr="00221F79">
        <w:t>2.23</w:t>
      </w:r>
      <w:r w:rsidR="00401835">
        <w:rPr>
          <w:rFonts w:eastAsia="DFKai-SB"/>
        </w:rPr>
        <w:t xml:space="preserve">  </w:t>
      </w:r>
      <w:r w:rsidRPr="00221F79">
        <w:rPr>
          <w:rFonts w:hint="eastAsia"/>
        </w:rPr>
        <w:t>《家庭及同居关系暴力条例》</w:t>
      </w:r>
      <w:r>
        <w:rPr>
          <w:rFonts w:hint="eastAsia"/>
        </w:rPr>
        <w:t>(</w:t>
      </w:r>
      <w:r w:rsidRPr="00221F79">
        <w:rPr>
          <w:rFonts w:hint="eastAsia"/>
        </w:rPr>
        <w:t>第</w:t>
      </w:r>
      <w:r w:rsidRPr="00221F79">
        <w:t>189</w:t>
      </w:r>
      <w:r w:rsidRPr="00221F79">
        <w:rPr>
          <w:rFonts w:hint="eastAsia"/>
        </w:rPr>
        <w:t>章</w:t>
      </w:r>
      <w:r>
        <w:rPr>
          <w:rFonts w:hint="eastAsia"/>
        </w:rPr>
        <w:t>)</w:t>
      </w:r>
      <w:r w:rsidRPr="00221F79">
        <w:rPr>
          <w:rFonts w:hint="eastAsia"/>
        </w:rPr>
        <w:t>于</w:t>
      </w:r>
      <w:r w:rsidRPr="00221F79">
        <w:t>2010</w:t>
      </w:r>
      <w:r w:rsidRPr="00221F79">
        <w:rPr>
          <w:rFonts w:hint="eastAsia"/>
        </w:rPr>
        <w:t>年</w:t>
      </w:r>
      <w:r w:rsidRPr="00221F79">
        <w:t>1</w:t>
      </w:r>
      <w:r w:rsidRPr="00221F79">
        <w:rPr>
          <w:rFonts w:hint="eastAsia"/>
        </w:rPr>
        <w:t>月</w:t>
      </w:r>
      <w:r w:rsidRPr="00221F79">
        <w:t>1</w:t>
      </w:r>
      <w:r w:rsidRPr="00221F79">
        <w:rPr>
          <w:rFonts w:hint="eastAsia"/>
        </w:rPr>
        <w:t>日生效，将前《家庭暴力条例》的保障范围扩大，让作为情侣在亲密关系下共同生活的两名同居人士</w:t>
      </w:r>
      <w:r>
        <w:rPr>
          <w:rFonts w:hint="eastAsia"/>
        </w:rPr>
        <w:t>(</w:t>
      </w:r>
      <w:r w:rsidRPr="00221F79">
        <w:rPr>
          <w:rFonts w:hint="eastAsia"/>
        </w:rPr>
        <w:t>不论同性或异性</w:t>
      </w:r>
      <w:r>
        <w:rPr>
          <w:rFonts w:hint="eastAsia"/>
        </w:rPr>
        <w:t>)</w:t>
      </w:r>
      <w:r w:rsidRPr="00221F79">
        <w:rPr>
          <w:rFonts w:hint="eastAsia"/>
        </w:rPr>
        <w:t>，通过强制令免受骚扰。</w:t>
      </w:r>
    </w:p>
    <w:p w:rsidR="00102593" w:rsidRPr="003621A5" w:rsidRDefault="00102593" w:rsidP="00C32ECD">
      <w:pPr>
        <w:pStyle w:val="SingleTxtGC"/>
        <w:rPr>
          <w:rFonts w:eastAsia="DFKai-SB" w:hint="eastAsia"/>
        </w:rPr>
      </w:pPr>
      <w:r w:rsidRPr="00221F79">
        <w:t>2.24</w:t>
      </w:r>
      <w:r w:rsidR="00401835">
        <w:rPr>
          <w:rFonts w:eastAsia="DFKai-SB"/>
        </w:rPr>
        <w:t xml:space="preserve">  </w:t>
      </w:r>
      <w:r w:rsidRPr="00221F79">
        <w:rPr>
          <w:rFonts w:hint="eastAsia"/>
        </w:rPr>
        <w:t>就社会工作者</w:t>
      </w:r>
      <w:r>
        <w:rPr>
          <w:rFonts w:hint="eastAsia"/>
        </w:rPr>
        <w:t>(</w:t>
      </w:r>
      <w:r w:rsidRPr="00221F79">
        <w:rPr>
          <w:rFonts w:hint="eastAsia"/>
        </w:rPr>
        <w:t>社工</w:t>
      </w:r>
      <w:r>
        <w:rPr>
          <w:rFonts w:hint="eastAsia"/>
        </w:rPr>
        <w:t>)</w:t>
      </w:r>
      <w:r w:rsidRPr="00221F79">
        <w:rPr>
          <w:rFonts w:hint="eastAsia"/>
        </w:rPr>
        <w:t>和执法机关处理涉及同性同居者暴力个案的敏感度和培训方面，由负责香港特区社工注册的独立法定机构社会工作者注册局发出的《注册社会工作者工作守则》清楚订明，不论个别人士的性倾向如何，社工都会尊重其独特价值及尊严。社工会恪守守则的原则，以保密方式处理每宗个案。在社工的培训方面，本地一些开办社会工作课程的专上院校已把有关了解同性恋的课题引入其社工课程内。社署及非政府机构亦为社工及临床心理学家提供在职培训，培训课程包括人体性别特征、如何与不同性倾向人士合作、探究性倾向、性别认同及性吸引、性别身份认同问题及创伤及青少年性问题等。自《家庭及同居关系暴力条例》生效后，社署亦已加强社工的训练，提供一系列的简介和培训，让他们了解涉及同性同居者的暴力问题，并掌握介入处理这些问题的技巧。而香港警务处</w:t>
      </w:r>
      <w:r>
        <w:rPr>
          <w:rFonts w:hint="eastAsia"/>
        </w:rPr>
        <w:t>(</w:t>
      </w:r>
      <w:r w:rsidRPr="00221F79">
        <w:rPr>
          <w:rFonts w:hint="eastAsia"/>
        </w:rPr>
        <w:t>警方</w:t>
      </w:r>
      <w:r>
        <w:rPr>
          <w:rFonts w:hint="eastAsia"/>
        </w:rPr>
        <w:t>)</w:t>
      </w:r>
      <w:r w:rsidRPr="00221F79">
        <w:rPr>
          <w:rFonts w:hint="eastAsia"/>
        </w:rPr>
        <w:t>亦因应这条《条例》的实施为警务人员提供培训，以加强他们在处理有关个案的敏感度。</w:t>
      </w:r>
    </w:p>
    <w:p w:rsidR="00102593" w:rsidRPr="003621A5" w:rsidRDefault="00C32ECD" w:rsidP="00EC4318">
      <w:pPr>
        <w:pStyle w:val="H23GC"/>
        <w:rPr>
          <w:rFonts w:eastAsia="DFKai-SB"/>
        </w:rPr>
      </w:pPr>
      <w:r>
        <w:tab/>
      </w:r>
      <w:r>
        <w:tab/>
      </w:r>
      <w:r w:rsidR="00102593" w:rsidRPr="00221F79">
        <w:rPr>
          <w:rFonts w:hint="eastAsia"/>
        </w:rPr>
        <w:t>保护残疾人士</w:t>
      </w:r>
    </w:p>
    <w:p w:rsidR="00102593" w:rsidRPr="003621A5" w:rsidRDefault="00C32ECD" w:rsidP="00EC4318">
      <w:pPr>
        <w:pStyle w:val="H4GC"/>
        <w:rPr>
          <w:rFonts w:eastAsia="DFKai-SB"/>
        </w:rPr>
      </w:pPr>
      <w:r>
        <w:tab/>
      </w:r>
      <w:r>
        <w:tab/>
      </w:r>
      <w:r w:rsidR="00102593" w:rsidRPr="00221F79">
        <w:rPr>
          <w:rFonts w:hint="eastAsia"/>
        </w:rPr>
        <w:t>促进残疾人士融入社会</w:t>
      </w:r>
    </w:p>
    <w:p w:rsidR="00102593" w:rsidRPr="003621A5" w:rsidRDefault="00102593" w:rsidP="00C32ECD">
      <w:pPr>
        <w:pStyle w:val="SingleTxtGC"/>
        <w:rPr>
          <w:rFonts w:eastAsia="DFKai-SB"/>
        </w:rPr>
      </w:pPr>
      <w:r w:rsidRPr="00221F79">
        <w:t>2.25</w:t>
      </w:r>
      <w:r w:rsidR="00401835">
        <w:rPr>
          <w:rFonts w:eastAsia="DFKai-SB"/>
        </w:rPr>
        <w:t xml:space="preserve">  </w:t>
      </w:r>
      <w:r w:rsidRPr="00221F79">
        <w:rPr>
          <w:rFonts w:hint="eastAsia"/>
        </w:rPr>
        <w:t>在</w:t>
      </w:r>
      <w:r w:rsidRPr="00221F79">
        <w:t>2002-03</w:t>
      </w:r>
      <w:r w:rsidRPr="00221F79">
        <w:rPr>
          <w:rFonts w:hint="eastAsia"/>
        </w:rPr>
        <w:t>至</w:t>
      </w:r>
      <w:r w:rsidRPr="00221F79">
        <w:t>2008-09</w:t>
      </w:r>
      <w:r w:rsidRPr="00221F79">
        <w:rPr>
          <w:rFonts w:hint="eastAsia"/>
        </w:rPr>
        <w:t>年度，政府已拨款超过</w:t>
      </w:r>
      <w:r w:rsidR="0044040C">
        <w:t>1,</w:t>
      </w:r>
      <w:r w:rsidRPr="00221F79">
        <w:t>300</w:t>
      </w:r>
      <w:r w:rsidRPr="00221F79">
        <w:rPr>
          <w:rFonts w:hint="eastAsia"/>
        </w:rPr>
        <w:t>万元，用作举行公众教育及宣传活动，以促进残疾人士融入社会。</w:t>
      </w:r>
    </w:p>
    <w:p w:rsidR="00102593" w:rsidRPr="003621A5" w:rsidRDefault="00102593" w:rsidP="00C32ECD">
      <w:pPr>
        <w:pStyle w:val="SingleTxtGC"/>
      </w:pPr>
      <w:r w:rsidRPr="00221F79">
        <w:t>2.26</w:t>
      </w:r>
      <w:r w:rsidR="00401835">
        <w:t xml:space="preserve">  </w:t>
      </w:r>
      <w:r w:rsidRPr="00221F79">
        <w:rPr>
          <w:rFonts w:hint="eastAsia"/>
        </w:rPr>
        <w:t>自</w:t>
      </w:r>
      <w:r w:rsidRPr="00221F79">
        <w:t>2008</w:t>
      </w:r>
      <w:r w:rsidRPr="00221F79">
        <w:rPr>
          <w:rFonts w:hint="eastAsia"/>
        </w:rPr>
        <w:t>年</w:t>
      </w:r>
      <w:r w:rsidRPr="00221F79">
        <w:t>8</w:t>
      </w:r>
      <w:r w:rsidRPr="00221F79">
        <w:rPr>
          <w:rFonts w:hint="eastAsia"/>
        </w:rPr>
        <w:t>月</w:t>
      </w:r>
      <w:r w:rsidRPr="00221F79">
        <w:t>31</w:t>
      </w:r>
      <w:r w:rsidRPr="00221F79">
        <w:rPr>
          <w:rFonts w:hint="eastAsia"/>
        </w:rPr>
        <w:t>日起，联合国《残疾人权利公约》</w:t>
      </w:r>
      <w:r>
        <w:rPr>
          <w:rFonts w:hint="eastAsia"/>
        </w:rPr>
        <w:t>(</w:t>
      </w:r>
      <w:r w:rsidRPr="00221F79">
        <w:rPr>
          <w:rFonts w:hint="eastAsia"/>
        </w:rPr>
        <w:t>《残疾人公约》</w:t>
      </w:r>
      <w:r>
        <w:rPr>
          <w:rFonts w:hint="eastAsia"/>
        </w:rPr>
        <w:t>)</w:t>
      </w:r>
      <w:r w:rsidRPr="00221F79">
        <w:rPr>
          <w:rFonts w:hint="eastAsia"/>
        </w:rPr>
        <w:t>在中国</w:t>
      </w:r>
      <w:r>
        <w:rPr>
          <w:rFonts w:hint="eastAsia"/>
        </w:rPr>
        <w:t>(</w:t>
      </w:r>
      <w:r w:rsidRPr="00221F79">
        <w:rPr>
          <w:rFonts w:hint="eastAsia"/>
        </w:rPr>
        <w:t>包括香港特区</w:t>
      </w:r>
      <w:r>
        <w:rPr>
          <w:rFonts w:hint="eastAsia"/>
        </w:rPr>
        <w:t>)</w:t>
      </w:r>
      <w:r w:rsidRPr="00221F79">
        <w:rPr>
          <w:rFonts w:hint="eastAsia"/>
        </w:rPr>
        <w:t>生效。为推广《残疾人公约》的精神和核心价值，政府在相关的公众教育活动方面的拨款，由</w:t>
      </w:r>
      <w:r w:rsidRPr="00221F79">
        <w:t>2009-10</w:t>
      </w:r>
      <w:r w:rsidRPr="00221F79">
        <w:rPr>
          <w:rFonts w:hint="eastAsia"/>
        </w:rPr>
        <w:t>年度的</w:t>
      </w:r>
      <w:r w:rsidRPr="00221F79">
        <w:t>200</w:t>
      </w:r>
      <w:r w:rsidRPr="00221F79">
        <w:rPr>
          <w:rFonts w:hint="eastAsia"/>
        </w:rPr>
        <w:t>万元，增加至在</w:t>
      </w:r>
      <w:r w:rsidRPr="00221F79">
        <w:t>2010-11</w:t>
      </w:r>
      <w:r w:rsidRPr="00221F79">
        <w:rPr>
          <w:rFonts w:hint="eastAsia"/>
        </w:rPr>
        <w:t>年度的约</w:t>
      </w:r>
      <w:r w:rsidR="0044040C">
        <w:t>1,</w:t>
      </w:r>
      <w:r w:rsidRPr="00221F79">
        <w:t>200</w:t>
      </w:r>
      <w:r w:rsidRPr="00221F79">
        <w:rPr>
          <w:rFonts w:hint="eastAsia"/>
        </w:rPr>
        <w:t>万元。除了筹办多项全港性大型宣传活动外，政府亦拨款资助非政府机构和区议会筹办相关推广活动，务求深入社会各层面推广《残疾人公约》。在</w:t>
      </w:r>
      <w:r w:rsidRPr="00221F79">
        <w:t>2009</w:t>
      </w:r>
      <w:r w:rsidRPr="00221F79">
        <w:rPr>
          <w:rFonts w:hint="eastAsia"/>
        </w:rPr>
        <w:t>年，多个政府和非政府机构以</w:t>
      </w:r>
      <w:r w:rsidR="00D170EA">
        <w:rPr>
          <w:rFonts w:hint="eastAsia"/>
        </w:rPr>
        <w:t>“</w:t>
      </w:r>
      <w:r w:rsidRPr="00221F79">
        <w:rPr>
          <w:rFonts w:hint="eastAsia"/>
        </w:rPr>
        <w:t>全方位推广《残疾人权利公约》精神，跨界别齐建平等共融社会</w:t>
      </w:r>
      <w:r w:rsidR="00D170EA">
        <w:rPr>
          <w:rFonts w:hint="eastAsia"/>
        </w:rPr>
        <w:t>”</w:t>
      </w:r>
      <w:r w:rsidRPr="00221F79">
        <w:rPr>
          <w:rFonts w:hint="eastAsia"/>
        </w:rPr>
        <w:t>为主题，举办了</w:t>
      </w:r>
      <w:r w:rsidRPr="00221F79">
        <w:t>34</w:t>
      </w:r>
      <w:r w:rsidRPr="00221F79">
        <w:rPr>
          <w:rFonts w:hint="eastAsia"/>
        </w:rPr>
        <w:t>项公众教育活动。政府亦举办了全港性的宣传活动，以响应世界精神健康日和国际复康日。此外，政府亦加强公务员培训，以加深公务员对如何在日常工作中应用《残疾人公约》的了解。</w:t>
      </w:r>
    </w:p>
    <w:p w:rsidR="00102593" w:rsidRPr="003621A5" w:rsidRDefault="00102593" w:rsidP="00C32ECD">
      <w:pPr>
        <w:pStyle w:val="SingleTxtGC"/>
      </w:pPr>
      <w:r w:rsidRPr="00221F79">
        <w:t>2.27</w:t>
      </w:r>
      <w:r w:rsidR="00401835">
        <w:t xml:space="preserve">  </w:t>
      </w:r>
      <w:r w:rsidRPr="00221F79">
        <w:rPr>
          <w:rFonts w:hint="eastAsia"/>
        </w:rPr>
        <w:t>为提高普罗市民对精神健康的认识、促使他们接纳精神病患者，以及鼓励精神病康复者融入社会，劳工及福利局自</w:t>
      </w:r>
      <w:r w:rsidRPr="00221F79">
        <w:t>1995</w:t>
      </w:r>
      <w:r w:rsidRPr="00221F79">
        <w:rPr>
          <w:rFonts w:hint="eastAsia"/>
        </w:rPr>
        <w:t>年起每年与各政府部门、非政府机构和传播媒介合作，举办</w:t>
      </w:r>
      <w:r w:rsidR="00D170EA">
        <w:rPr>
          <w:rFonts w:hint="eastAsia"/>
        </w:rPr>
        <w:t>“</w:t>
      </w:r>
      <w:r w:rsidRPr="00221F79">
        <w:rPr>
          <w:rFonts w:hint="eastAsia"/>
        </w:rPr>
        <w:t>精神健康月</w:t>
      </w:r>
      <w:r w:rsidR="00D170EA">
        <w:rPr>
          <w:rFonts w:hint="eastAsia"/>
        </w:rPr>
        <w:t>”</w:t>
      </w:r>
      <w:r w:rsidRPr="00221F79">
        <w:rPr>
          <w:rFonts w:hint="eastAsia"/>
        </w:rPr>
        <w:t>，并在活动期间推行一系列全港性和分区的宣传活动。康复</w:t>
      </w:r>
      <w:r w:rsidR="00F6685D">
        <w:rPr>
          <w:rFonts w:hint="eastAsia"/>
        </w:rPr>
        <w:t>咨</w:t>
      </w:r>
      <w:r w:rsidRPr="00221F79">
        <w:rPr>
          <w:rFonts w:hint="eastAsia"/>
        </w:rPr>
        <w:t>询委员会亦积极在地区层面鼓励公众接纳精神病康复者和推广支持精神病康复者融入社会的讯息，包括与</w:t>
      </w:r>
      <w:r w:rsidRPr="00221F79">
        <w:t>18</w:t>
      </w:r>
      <w:r w:rsidRPr="00221F79">
        <w:rPr>
          <w:rFonts w:hint="eastAsia"/>
        </w:rPr>
        <w:t>区区议会合作，举办宣传活动，并且资助地区内各社区团体举办以</w:t>
      </w:r>
      <w:r w:rsidR="00D170EA">
        <w:rPr>
          <w:rFonts w:hint="eastAsia"/>
        </w:rPr>
        <w:t>“</w:t>
      </w:r>
      <w:r w:rsidRPr="00221F79">
        <w:rPr>
          <w:rFonts w:hint="eastAsia"/>
        </w:rPr>
        <w:t>精神健康</w:t>
      </w:r>
      <w:r w:rsidR="00D170EA">
        <w:rPr>
          <w:rFonts w:hint="eastAsia"/>
        </w:rPr>
        <w:t>”</w:t>
      </w:r>
      <w:r w:rsidRPr="00221F79">
        <w:rPr>
          <w:rFonts w:hint="eastAsia"/>
        </w:rPr>
        <w:t>和</w:t>
      </w:r>
      <w:r w:rsidR="00D170EA">
        <w:rPr>
          <w:rFonts w:hint="eastAsia"/>
        </w:rPr>
        <w:t>“</w:t>
      </w:r>
      <w:r w:rsidRPr="00221F79">
        <w:rPr>
          <w:rFonts w:hint="eastAsia"/>
        </w:rPr>
        <w:t>为残疾人士缔造共融和无障碍的社会</w:t>
      </w:r>
      <w:r w:rsidR="00D170EA">
        <w:rPr>
          <w:rFonts w:hint="eastAsia"/>
        </w:rPr>
        <w:t>”</w:t>
      </w:r>
      <w:r w:rsidRPr="00221F79">
        <w:rPr>
          <w:rFonts w:hint="eastAsia"/>
        </w:rPr>
        <w:t>为题的各类公众教育活动，从而促进社区共融。</w:t>
      </w:r>
    </w:p>
    <w:p w:rsidR="00102593" w:rsidRPr="003621A5" w:rsidRDefault="00102593" w:rsidP="00C32ECD">
      <w:pPr>
        <w:pStyle w:val="SingleTxtGC"/>
      </w:pPr>
      <w:r w:rsidRPr="00221F79">
        <w:t>2.28</w:t>
      </w:r>
      <w:r w:rsidR="00401835">
        <w:t xml:space="preserve">  </w:t>
      </w:r>
      <w:r w:rsidRPr="00221F79">
        <w:rPr>
          <w:rFonts w:hint="eastAsia"/>
        </w:rPr>
        <w:t>就部分论者提出有关听障人士使用手语方面，劳工及福利局会继续促请有关的政府政策局和部门，认真检讨所负责范畴的相关政策和措施，及推广无障碍形式的交流，包括使用手语。为此，康复</w:t>
      </w:r>
      <w:r w:rsidR="00F6685D">
        <w:rPr>
          <w:rFonts w:hint="eastAsia"/>
        </w:rPr>
        <w:t>咨</w:t>
      </w:r>
      <w:r w:rsidRPr="00221F79">
        <w:rPr>
          <w:rFonts w:hint="eastAsia"/>
        </w:rPr>
        <w:t>询委员会正成立工作小组，以向政府就推广使用手语提供意见。工作小组的成员会包括听障人士、手语翻译员、康复界代表、教育界代表及相关的政策局和部门。为听障学童提供的措施和服务载于第</w:t>
      </w:r>
      <w:r w:rsidRPr="00221F79">
        <w:t>13</w:t>
      </w:r>
      <w:r w:rsidRPr="00221F79">
        <w:rPr>
          <w:rFonts w:hint="eastAsia"/>
        </w:rPr>
        <w:t>及</w:t>
      </w:r>
      <w:r w:rsidRPr="00221F79">
        <w:t>14</w:t>
      </w:r>
      <w:r w:rsidRPr="00221F79">
        <w:rPr>
          <w:rFonts w:hint="eastAsia"/>
        </w:rPr>
        <w:t>条</w:t>
      </w:r>
      <w:r>
        <w:rPr>
          <w:rFonts w:hint="eastAsia"/>
        </w:rPr>
        <w:t>(</w:t>
      </w:r>
      <w:r w:rsidRPr="00221F79">
        <w:rPr>
          <w:rFonts w:hint="eastAsia"/>
        </w:rPr>
        <w:t>有关教育权利</w:t>
      </w:r>
      <w:r>
        <w:rPr>
          <w:rFonts w:hint="eastAsia"/>
        </w:rPr>
        <w:t>)</w:t>
      </w:r>
      <w:r w:rsidRPr="00221F79">
        <w:rPr>
          <w:rFonts w:hint="eastAsia"/>
        </w:rPr>
        <w:t>。</w:t>
      </w:r>
    </w:p>
    <w:p w:rsidR="00102593" w:rsidRPr="003621A5" w:rsidRDefault="00C32ECD" w:rsidP="00EC4318">
      <w:pPr>
        <w:pStyle w:val="H4GC"/>
        <w:rPr>
          <w:rFonts w:eastAsia="DFKai-SB" w:hint="eastAsia"/>
          <w:b/>
        </w:rPr>
      </w:pPr>
      <w:r>
        <w:tab/>
      </w:r>
      <w:r>
        <w:tab/>
      </w:r>
      <w:r w:rsidR="00102593" w:rsidRPr="00221F79">
        <w:rPr>
          <w:rFonts w:hint="eastAsia"/>
        </w:rPr>
        <w:t>实施《残疾歧视条例》</w:t>
      </w:r>
      <w:r w:rsidR="00102593">
        <w:rPr>
          <w:rFonts w:hint="eastAsia"/>
        </w:rPr>
        <w:t>(</w:t>
      </w:r>
      <w:r w:rsidR="00102593" w:rsidRPr="00221F79">
        <w:rPr>
          <w:rFonts w:hint="eastAsia"/>
        </w:rPr>
        <w:t>第</w:t>
      </w:r>
      <w:r w:rsidR="00102593" w:rsidRPr="00221F79">
        <w:t>487</w:t>
      </w:r>
      <w:r w:rsidR="00102593" w:rsidRPr="00221F79">
        <w:rPr>
          <w:rFonts w:hint="eastAsia"/>
        </w:rPr>
        <w:t>章</w:t>
      </w:r>
      <w:r w:rsidR="00102593">
        <w:rPr>
          <w:rFonts w:hint="eastAsia"/>
        </w:rPr>
        <w:t>)</w:t>
      </w:r>
    </w:p>
    <w:p w:rsidR="00102593" w:rsidRPr="003621A5" w:rsidRDefault="00C32ECD" w:rsidP="00C32ECD">
      <w:pPr>
        <w:pStyle w:val="H4GC"/>
        <w:rPr>
          <w:rFonts w:eastAsia="DFKai-SB"/>
          <w:lang w:val="en-GB"/>
        </w:rPr>
      </w:pPr>
      <w:r>
        <w:rPr>
          <w:lang w:val="en-GB"/>
        </w:rPr>
        <w:tab/>
      </w:r>
      <w:r>
        <w:rPr>
          <w:lang w:val="en-GB"/>
        </w:rPr>
        <w:tab/>
      </w:r>
      <w:r w:rsidR="00102593" w:rsidRPr="00221F79">
        <w:rPr>
          <w:rFonts w:hint="eastAsia"/>
          <w:lang w:val="en-GB"/>
        </w:rPr>
        <w:t>查询和投诉</w:t>
      </w:r>
    </w:p>
    <w:p w:rsidR="00102593" w:rsidRDefault="00102593" w:rsidP="00C32ECD">
      <w:pPr>
        <w:pStyle w:val="SingleTxtGC"/>
      </w:pPr>
      <w:r w:rsidRPr="00221F79">
        <w:rPr>
          <w:color w:val="000000"/>
        </w:rPr>
        <w:t>2.29</w:t>
      </w:r>
      <w:r w:rsidR="00401835">
        <w:rPr>
          <w:rFonts w:eastAsia="DFKai-SB"/>
          <w:color w:val="000000"/>
        </w:rPr>
        <w:t xml:space="preserve">  </w:t>
      </w:r>
      <w:r w:rsidRPr="00221F79">
        <w:rPr>
          <w:rFonts w:hint="eastAsia"/>
        </w:rPr>
        <w:t>在</w:t>
      </w:r>
      <w:r w:rsidRPr="00221F79">
        <w:t>2007</w:t>
      </w:r>
      <w:r w:rsidRPr="00221F79">
        <w:rPr>
          <w:rFonts w:hint="eastAsia"/>
        </w:rPr>
        <w:t>年</w:t>
      </w:r>
      <w:r w:rsidRPr="00221F79">
        <w:t>1</w:t>
      </w:r>
      <w:r w:rsidRPr="00221F79">
        <w:rPr>
          <w:rFonts w:hint="eastAsia"/>
        </w:rPr>
        <w:t>月至</w:t>
      </w:r>
      <w:r w:rsidRPr="00221F79">
        <w:t>2009</w:t>
      </w:r>
      <w:r w:rsidRPr="00221F79">
        <w:rPr>
          <w:rFonts w:hint="eastAsia"/>
        </w:rPr>
        <w:t>年</w:t>
      </w:r>
      <w:r w:rsidRPr="00221F79">
        <w:t>12</w:t>
      </w:r>
      <w:r w:rsidRPr="00221F79">
        <w:rPr>
          <w:rFonts w:hint="eastAsia"/>
        </w:rPr>
        <w:t>月期间，平机会接获</w:t>
      </w:r>
      <w:r w:rsidR="0044040C">
        <w:t>7,</w:t>
      </w:r>
      <w:r w:rsidR="005D6347">
        <w:t>085</w:t>
      </w:r>
      <w:r w:rsidRPr="00221F79">
        <w:rPr>
          <w:rFonts w:hint="eastAsia"/>
        </w:rPr>
        <w:t>宗与《残疾歧视条例》有关的具体查询</w:t>
      </w:r>
      <w:r>
        <w:rPr>
          <w:rFonts w:hint="eastAsia"/>
        </w:rPr>
        <w:t>(</w:t>
      </w:r>
      <w:r w:rsidRPr="00221F79">
        <w:rPr>
          <w:rFonts w:hint="eastAsia"/>
        </w:rPr>
        <w:t>准投诉</w:t>
      </w:r>
      <w:r>
        <w:rPr>
          <w:rFonts w:hint="eastAsia"/>
        </w:rPr>
        <w:t>)</w:t>
      </w:r>
      <w:r w:rsidR="00E92283">
        <w:rPr>
          <w:rFonts w:hint="eastAsia"/>
        </w:rPr>
        <w:t xml:space="preserve"> </w:t>
      </w:r>
      <w:r w:rsidRPr="00157E17">
        <w:rPr>
          <w:rStyle w:val="FootnoteReference"/>
          <w:rFonts w:eastAsia="DFKai-SB"/>
          <w:szCs w:val="21"/>
        </w:rPr>
        <w:footnoteReference w:id="4"/>
      </w:r>
      <w:r w:rsidRPr="00221F79">
        <w:rPr>
          <w:rFonts w:hint="eastAsia"/>
        </w:rPr>
        <w:t>，并调查了</w:t>
      </w:r>
      <w:r w:rsidR="0044040C">
        <w:t>1,</w:t>
      </w:r>
      <w:r w:rsidR="005D6347">
        <w:t>853</w:t>
      </w:r>
      <w:r w:rsidRPr="00221F79">
        <w:rPr>
          <w:rFonts w:hint="eastAsia"/>
        </w:rPr>
        <w:t>宗有关该条例的投诉。</w:t>
      </w:r>
    </w:p>
    <w:tbl>
      <w:tblPr>
        <w:tblpPr w:leftFromText="180" w:rightFromText="180" w:vertAnchor="text" w:horzAnchor="margin" w:tblpXSpec="center" w:tblpY="176"/>
        <w:tblW w:w="737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93"/>
        <w:gridCol w:w="1159"/>
        <w:gridCol w:w="1159"/>
        <w:gridCol w:w="1159"/>
      </w:tblGrid>
      <w:tr w:rsidR="00DB2E4B" w:rsidRPr="003621A5" w:rsidTr="00DB2E4B">
        <w:tblPrEx>
          <w:tblCellMar>
            <w:top w:w="0" w:type="dxa"/>
            <w:bottom w:w="0" w:type="dxa"/>
          </w:tblCellMar>
        </w:tblPrEx>
        <w:trPr>
          <w:cantSplit/>
          <w:trHeight w:val="360"/>
          <w:tblHeader/>
        </w:trPr>
        <w:tc>
          <w:tcPr>
            <w:tcW w:w="3893" w:type="dxa"/>
            <w:tcBorders>
              <w:top w:val="single" w:sz="4" w:space="0" w:color="auto"/>
              <w:bottom w:val="single" w:sz="12" w:space="0" w:color="auto"/>
            </w:tcBorders>
            <w:shd w:val="clear" w:color="auto" w:fill="auto"/>
            <w:vAlign w:val="bottom"/>
          </w:tcPr>
          <w:p w:rsidR="00DB2E4B" w:rsidRPr="003621A5" w:rsidRDefault="00DB2E4B" w:rsidP="00DB2E4B">
            <w:pPr>
              <w:pStyle w:val="a"/>
              <w:ind w:right="0"/>
              <w:jc w:val="left"/>
            </w:pPr>
          </w:p>
        </w:tc>
        <w:tc>
          <w:tcPr>
            <w:tcW w:w="1159" w:type="dxa"/>
            <w:tcBorders>
              <w:top w:val="single" w:sz="4" w:space="0" w:color="auto"/>
              <w:bottom w:val="single" w:sz="12" w:space="0" w:color="auto"/>
            </w:tcBorders>
            <w:shd w:val="clear" w:color="auto" w:fill="auto"/>
            <w:vAlign w:val="bottom"/>
          </w:tcPr>
          <w:p w:rsidR="00DB2E4B" w:rsidRPr="003621A5" w:rsidRDefault="00DB2E4B" w:rsidP="00E91B7F">
            <w:pPr>
              <w:pStyle w:val="a"/>
              <w:ind w:right="57"/>
              <w:jc w:val="right"/>
            </w:pPr>
            <w:r w:rsidRPr="00221F79">
              <w:t>2007</w:t>
            </w:r>
          </w:p>
        </w:tc>
        <w:tc>
          <w:tcPr>
            <w:tcW w:w="1159" w:type="dxa"/>
            <w:tcBorders>
              <w:top w:val="single" w:sz="4" w:space="0" w:color="auto"/>
              <w:bottom w:val="single" w:sz="12" w:space="0" w:color="auto"/>
            </w:tcBorders>
            <w:shd w:val="clear" w:color="auto" w:fill="auto"/>
            <w:vAlign w:val="bottom"/>
          </w:tcPr>
          <w:p w:rsidR="00DB2E4B" w:rsidRPr="003621A5" w:rsidRDefault="00DB2E4B" w:rsidP="00E91B7F">
            <w:pPr>
              <w:pStyle w:val="a"/>
              <w:ind w:right="57"/>
              <w:jc w:val="right"/>
            </w:pPr>
            <w:r w:rsidRPr="00221F79">
              <w:t>2008</w:t>
            </w:r>
          </w:p>
        </w:tc>
        <w:tc>
          <w:tcPr>
            <w:tcW w:w="1159" w:type="dxa"/>
            <w:tcBorders>
              <w:top w:val="single" w:sz="4" w:space="0" w:color="auto"/>
              <w:bottom w:val="single" w:sz="12" w:space="0" w:color="auto"/>
            </w:tcBorders>
            <w:shd w:val="clear" w:color="auto" w:fill="auto"/>
            <w:vAlign w:val="bottom"/>
          </w:tcPr>
          <w:p w:rsidR="00DB2E4B" w:rsidRPr="003621A5" w:rsidRDefault="00DB2E4B" w:rsidP="00E91B7F">
            <w:pPr>
              <w:pStyle w:val="a"/>
              <w:ind w:right="57"/>
              <w:jc w:val="right"/>
            </w:pPr>
            <w:r w:rsidRPr="00221F79">
              <w:t>2009</w:t>
            </w:r>
          </w:p>
        </w:tc>
      </w:tr>
      <w:tr w:rsidR="00DB2E4B" w:rsidRPr="003621A5" w:rsidTr="00DB2E4B">
        <w:tblPrEx>
          <w:tblCellMar>
            <w:top w:w="0" w:type="dxa"/>
            <w:bottom w:w="0" w:type="dxa"/>
          </w:tblCellMar>
        </w:tblPrEx>
        <w:trPr>
          <w:cantSplit/>
          <w:trHeight w:val="360"/>
        </w:trPr>
        <w:tc>
          <w:tcPr>
            <w:tcW w:w="3893" w:type="dxa"/>
            <w:tcBorders>
              <w:top w:val="single" w:sz="12" w:space="0" w:color="auto"/>
            </w:tcBorders>
            <w:shd w:val="clear" w:color="auto" w:fill="auto"/>
          </w:tcPr>
          <w:p w:rsidR="00DB2E4B" w:rsidRPr="00B0581C" w:rsidRDefault="00DB2E4B" w:rsidP="00DB2E4B">
            <w:pPr>
              <w:pStyle w:val="a4"/>
              <w:overflowPunct/>
              <w:ind w:right="0"/>
              <w:jc w:val="left"/>
              <w:rPr>
                <w:rFonts w:ascii="SimHei" w:eastAsia="SimHei"/>
              </w:rPr>
            </w:pPr>
            <w:r w:rsidRPr="00B0581C">
              <w:rPr>
                <w:rFonts w:ascii="SimHei" w:eastAsia="SimHei" w:hint="eastAsia"/>
              </w:rPr>
              <w:t>具体查询(准投诉)</w:t>
            </w:r>
          </w:p>
        </w:tc>
        <w:tc>
          <w:tcPr>
            <w:tcW w:w="1159" w:type="dxa"/>
            <w:tcBorders>
              <w:top w:val="single" w:sz="12" w:space="0" w:color="auto"/>
            </w:tcBorders>
            <w:shd w:val="clear" w:color="auto" w:fill="auto"/>
          </w:tcPr>
          <w:p w:rsidR="00DB2E4B" w:rsidRPr="003621A5" w:rsidRDefault="00DB2E4B" w:rsidP="00E91B7F">
            <w:pPr>
              <w:pStyle w:val="a4"/>
              <w:overflowPunct/>
              <w:ind w:right="57"/>
              <w:jc w:val="right"/>
            </w:pPr>
            <w:r w:rsidRPr="00221F79">
              <w:t>2</w:t>
            </w:r>
            <w:r>
              <w:t xml:space="preserve"> </w:t>
            </w:r>
            <w:r w:rsidRPr="00221F79">
              <w:t>362</w:t>
            </w:r>
          </w:p>
        </w:tc>
        <w:tc>
          <w:tcPr>
            <w:tcW w:w="1159" w:type="dxa"/>
            <w:tcBorders>
              <w:top w:val="single" w:sz="12" w:space="0" w:color="auto"/>
            </w:tcBorders>
            <w:shd w:val="clear" w:color="auto" w:fill="auto"/>
          </w:tcPr>
          <w:p w:rsidR="00DB2E4B" w:rsidRPr="003621A5" w:rsidRDefault="00DB2E4B" w:rsidP="00E91B7F">
            <w:pPr>
              <w:pStyle w:val="a4"/>
              <w:overflowPunct/>
              <w:ind w:right="57"/>
              <w:jc w:val="right"/>
            </w:pPr>
            <w:r w:rsidRPr="00221F79">
              <w:t>2</w:t>
            </w:r>
            <w:r>
              <w:t xml:space="preserve"> </w:t>
            </w:r>
            <w:r w:rsidRPr="00221F79">
              <w:t>362</w:t>
            </w:r>
          </w:p>
        </w:tc>
        <w:tc>
          <w:tcPr>
            <w:tcW w:w="1159" w:type="dxa"/>
            <w:tcBorders>
              <w:top w:val="single" w:sz="12" w:space="0" w:color="auto"/>
            </w:tcBorders>
            <w:shd w:val="clear" w:color="auto" w:fill="auto"/>
          </w:tcPr>
          <w:p w:rsidR="00DB2E4B" w:rsidRPr="003621A5" w:rsidRDefault="00DB2E4B" w:rsidP="00E91B7F">
            <w:pPr>
              <w:pStyle w:val="a4"/>
              <w:overflowPunct/>
              <w:ind w:right="57"/>
              <w:jc w:val="right"/>
            </w:pPr>
            <w:r w:rsidRPr="00221F79">
              <w:t>2</w:t>
            </w:r>
            <w:r>
              <w:t xml:space="preserve"> </w:t>
            </w:r>
            <w:r w:rsidRPr="00221F79">
              <w:t>361</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B0581C" w:rsidRDefault="00DB2E4B" w:rsidP="00DB2E4B">
            <w:pPr>
              <w:pStyle w:val="a4"/>
              <w:overflowPunct/>
              <w:ind w:right="0"/>
              <w:jc w:val="left"/>
              <w:rPr>
                <w:rFonts w:ascii="SimHei" w:eastAsia="SimHei"/>
              </w:rPr>
            </w:pPr>
            <w:r w:rsidRPr="00B0581C">
              <w:rPr>
                <w:rFonts w:ascii="SimHei" w:eastAsia="SimHei" w:hint="eastAsia"/>
              </w:rPr>
              <w:t>投诉调查</w:t>
            </w:r>
          </w:p>
        </w:tc>
        <w:tc>
          <w:tcPr>
            <w:tcW w:w="1159" w:type="dxa"/>
            <w:shd w:val="clear" w:color="auto" w:fill="auto"/>
          </w:tcPr>
          <w:p w:rsidR="00DB2E4B" w:rsidRPr="003621A5" w:rsidRDefault="00DB2E4B" w:rsidP="00E91B7F">
            <w:pPr>
              <w:pStyle w:val="a4"/>
              <w:overflowPunct/>
              <w:ind w:right="57"/>
              <w:jc w:val="right"/>
            </w:pPr>
            <w:r w:rsidRPr="00221F79">
              <w:t>601</w:t>
            </w:r>
          </w:p>
        </w:tc>
        <w:tc>
          <w:tcPr>
            <w:tcW w:w="1159" w:type="dxa"/>
            <w:shd w:val="clear" w:color="auto" w:fill="auto"/>
          </w:tcPr>
          <w:p w:rsidR="00DB2E4B" w:rsidRPr="003621A5" w:rsidRDefault="00DB2E4B" w:rsidP="00E91B7F">
            <w:pPr>
              <w:pStyle w:val="a4"/>
              <w:overflowPunct/>
              <w:ind w:right="57"/>
              <w:jc w:val="right"/>
            </w:pPr>
            <w:r w:rsidRPr="00221F79">
              <w:t>592</w:t>
            </w:r>
          </w:p>
        </w:tc>
        <w:tc>
          <w:tcPr>
            <w:tcW w:w="1159" w:type="dxa"/>
            <w:shd w:val="clear" w:color="auto" w:fill="auto"/>
          </w:tcPr>
          <w:p w:rsidR="00DB2E4B" w:rsidRPr="003621A5" w:rsidRDefault="00DB2E4B" w:rsidP="00E91B7F">
            <w:pPr>
              <w:pStyle w:val="a4"/>
              <w:overflowPunct/>
              <w:ind w:right="57"/>
              <w:jc w:val="right"/>
            </w:pPr>
            <w:r w:rsidRPr="00221F79">
              <w:t>660</w:t>
            </w:r>
          </w:p>
        </w:tc>
      </w:tr>
      <w:tr w:rsidR="00DB2E4B" w:rsidRPr="003621A5" w:rsidTr="00DB2E4B">
        <w:tblPrEx>
          <w:tblCellMar>
            <w:top w:w="0" w:type="dxa"/>
            <w:bottom w:w="0" w:type="dxa"/>
          </w:tblCellMar>
        </w:tblPrEx>
        <w:trPr>
          <w:cantSplit/>
          <w:trHeight w:val="360"/>
        </w:trPr>
        <w:tc>
          <w:tcPr>
            <w:tcW w:w="7370" w:type="dxa"/>
            <w:gridSpan w:val="4"/>
            <w:shd w:val="clear" w:color="auto" w:fill="auto"/>
          </w:tcPr>
          <w:p w:rsidR="00DB2E4B" w:rsidRPr="00DB2E4B" w:rsidRDefault="00DB2E4B" w:rsidP="00E91B7F">
            <w:pPr>
              <w:pStyle w:val="a4"/>
              <w:overflowPunct/>
              <w:ind w:right="57"/>
              <w:jc w:val="left"/>
              <w:rPr>
                <w:rFonts w:eastAsia="KaiTi_GB2312"/>
              </w:rPr>
            </w:pPr>
            <w:r w:rsidRPr="00DB2E4B">
              <w:rPr>
                <w:rFonts w:eastAsia="KaiTi_GB2312" w:hint="eastAsia"/>
              </w:rPr>
              <w:t>投诉性质</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E92283">
            <w:pPr>
              <w:pStyle w:val="a4"/>
              <w:overflowPunct/>
              <w:ind w:left="170" w:right="0"/>
              <w:jc w:val="left"/>
            </w:pPr>
            <w:r w:rsidRPr="00221F79">
              <w:rPr>
                <w:rFonts w:hint="eastAsia"/>
              </w:rPr>
              <w:t>对残疾人士的歧视</w:t>
            </w:r>
          </w:p>
        </w:tc>
        <w:tc>
          <w:tcPr>
            <w:tcW w:w="1159" w:type="dxa"/>
            <w:shd w:val="clear" w:color="auto" w:fill="auto"/>
          </w:tcPr>
          <w:p w:rsidR="00DB2E4B" w:rsidRPr="003621A5" w:rsidRDefault="00DB2E4B" w:rsidP="00E91B7F">
            <w:pPr>
              <w:pStyle w:val="a4"/>
              <w:overflowPunct/>
              <w:ind w:right="57"/>
              <w:jc w:val="right"/>
            </w:pPr>
            <w:r w:rsidRPr="00221F79">
              <w:t>510</w:t>
            </w:r>
          </w:p>
        </w:tc>
        <w:tc>
          <w:tcPr>
            <w:tcW w:w="1159" w:type="dxa"/>
            <w:shd w:val="clear" w:color="auto" w:fill="auto"/>
          </w:tcPr>
          <w:p w:rsidR="00DB2E4B" w:rsidRPr="003621A5" w:rsidRDefault="00DB2E4B" w:rsidP="00E91B7F">
            <w:pPr>
              <w:pStyle w:val="a4"/>
              <w:overflowPunct/>
              <w:ind w:right="57"/>
              <w:jc w:val="right"/>
            </w:pPr>
            <w:r w:rsidRPr="00221F79">
              <w:t>524</w:t>
            </w:r>
          </w:p>
        </w:tc>
        <w:tc>
          <w:tcPr>
            <w:tcW w:w="1159" w:type="dxa"/>
            <w:shd w:val="clear" w:color="auto" w:fill="auto"/>
          </w:tcPr>
          <w:p w:rsidR="00DB2E4B" w:rsidRPr="003621A5" w:rsidRDefault="00DB2E4B" w:rsidP="00E91B7F">
            <w:pPr>
              <w:pStyle w:val="a4"/>
              <w:overflowPunct/>
              <w:ind w:right="57"/>
              <w:jc w:val="right"/>
            </w:pPr>
            <w:r w:rsidRPr="00221F79">
              <w:t>584</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E92283">
            <w:pPr>
              <w:pStyle w:val="a4"/>
              <w:overflowPunct/>
              <w:ind w:left="170" w:right="0"/>
              <w:jc w:val="left"/>
            </w:pPr>
            <w:r w:rsidRPr="00221F79">
              <w:rPr>
                <w:rFonts w:hint="eastAsia"/>
              </w:rPr>
              <w:t>对残疾人士的骚扰</w:t>
            </w:r>
          </w:p>
        </w:tc>
        <w:tc>
          <w:tcPr>
            <w:tcW w:w="1159" w:type="dxa"/>
            <w:shd w:val="clear" w:color="auto" w:fill="auto"/>
          </w:tcPr>
          <w:p w:rsidR="00DB2E4B" w:rsidRPr="003621A5" w:rsidRDefault="00DB2E4B" w:rsidP="00E91B7F">
            <w:pPr>
              <w:pStyle w:val="a4"/>
              <w:overflowPunct/>
              <w:ind w:right="57"/>
              <w:jc w:val="right"/>
            </w:pPr>
            <w:r w:rsidRPr="00221F79">
              <w:t>69</w:t>
            </w:r>
          </w:p>
        </w:tc>
        <w:tc>
          <w:tcPr>
            <w:tcW w:w="1159" w:type="dxa"/>
            <w:shd w:val="clear" w:color="auto" w:fill="auto"/>
          </w:tcPr>
          <w:p w:rsidR="00DB2E4B" w:rsidRPr="003621A5" w:rsidRDefault="00DB2E4B" w:rsidP="00E91B7F">
            <w:pPr>
              <w:pStyle w:val="a4"/>
              <w:overflowPunct/>
              <w:ind w:right="57"/>
              <w:jc w:val="right"/>
            </w:pPr>
            <w:r w:rsidRPr="00221F79">
              <w:t>47</w:t>
            </w:r>
          </w:p>
        </w:tc>
        <w:tc>
          <w:tcPr>
            <w:tcW w:w="1159" w:type="dxa"/>
            <w:shd w:val="clear" w:color="auto" w:fill="auto"/>
          </w:tcPr>
          <w:p w:rsidR="00DB2E4B" w:rsidRPr="003621A5" w:rsidRDefault="00DB2E4B" w:rsidP="00E91B7F">
            <w:pPr>
              <w:pStyle w:val="a4"/>
              <w:overflowPunct/>
              <w:ind w:right="57"/>
              <w:jc w:val="right"/>
            </w:pPr>
            <w:r w:rsidRPr="00221F79">
              <w:t>50</w:t>
            </w:r>
          </w:p>
        </w:tc>
      </w:tr>
      <w:tr w:rsidR="00DB2E4B" w:rsidRPr="003621A5" w:rsidTr="00EC4318">
        <w:tblPrEx>
          <w:tblCellMar>
            <w:top w:w="0" w:type="dxa"/>
            <w:bottom w:w="0" w:type="dxa"/>
          </w:tblCellMar>
        </w:tblPrEx>
        <w:trPr>
          <w:cantSplit/>
          <w:trHeight w:val="360"/>
        </w:trPr>
        <w:tc>
          <w:tcPr>
            <w:tcW w:w="3893" w:type="dxa"/>
            <w:tcBorders>
              <w:bottom w:val="nil"/>
            </w:tcBorders>
            <w:shd w:val="clear" w:color="auto" w:fill="auto"/>
          </w:tcPr>
          <w:p w:rsidR="00DB2E4B" w:rsidRPr="003621A5" w:rsidRDefault="00DB2E4B" w:rsidP="00E92283">
            <w:pPr>
              <w:pStyle w:val="a4"/>
              <w:overflowPunct/>
              <w:ind w:left="170" w:right="0"/>
              <w:jc w:val="left"/>
            </w:pPr>
            <w:r w:rsidRPr="00221F79">
              <w:rPr>
                <w:rFonts w:hint="eastAsia"/>
              </w:rPr>
              <w:t>对残疾人士的中伤</w:t>
            </w:r>
          </w:p>
        </w:tc>
        <w:tc>
          <w:tcPr>
            <w:tcW w:w="1159" w:type="dxa"/>
            <w:tcBorders>
              <w:bottom w:val="nil"/>
            </w:tcBorders>
            <w:shd w:val="clear" w:color="auto" w:fill="auto"/>
          </w:tcPr>
          <w:p w:rsidR="00DB2E4B" w:rsidRPr="003621A5" w:rsidRDefault="00DB2E4B" w:rsidP="00E91B7F">
            <w:pPr>
              <w:pStyle w:val="a4"/>
              <w:overflowPunct/>
              <w:ind w:right="57"/>
              <w:jc w:val="right"/>
            </w:pPr>
            <w:r w:rsidRPr="00221F79">
              <w:t>9</w:t>
            </w:r>
          </w:p>
        </w:tc>
        <w:tc>
          <w:tcPr>
            <w:tcW w:w="1159" w:type="dxa"/>
            <w:tcBorders>
              <w:bottom w:val="nil"/>
            </w:tcBorders>
            <w:shd w:val="clear" w:color="auto" w:fill="auto"/>
          </w:tcPr>
          <w:p w:rsidR="00DB2E4B" w:rsidRPr="003621A5" w:rsidRDefault="00DB2E4B" w:rsidP="00E91B7F">
            <w:pPr>
              <w:pStyle w:val="a4"/>
              <w:overflowPunct/>
              <w:ind w:right="57"/>
              <w:jc w:val="right"/>
            </w:pPr>
            <w:r w:rsidRPr="00221F79">
              <w:t>10</w:t>
            </w:r>
          </w:p>
        </w:tc>
        <w:tc>
          <w:tcPr>
            <w:tcW w:w="1159" w:type="dxa"/>
            <w:tcBorders>
              <w:bottom w:val="nil"/>
            </w:tcBorders>
            <w:shd w:val="clear" w:color="auto" w:fill="auto"/>
          </w:tcPr>
          <w:p w:rsidR="00DB2E4B" w:rsidRPr="003621A5" w:rsidRDefault="00DB2E4B" w:rsidP="00E91B7F">
            <w:pPr>
              <w:pStyle w:val="a4"/>
              <w:overflowPunct/>
              <w:ind w:right="57"/>
              <w:jc w:val="right"/>
            </w:pPr>
            <w:r w:rsidRPr="00221F79">
              <w:t>17</w:t>
            </w:r>
          </w:p>
        </w:tc>
      </w:tr>
      <w:tr w:rsidR="00DB2E4B" w:rsidRPr="003621A5" w:rsidTr="00EC4318">
        <w:tblPrEx>
          <w:tblCellMar>
            <w:top w:w="0" w:type="dxa"/>
            <w:bottom w:w="0" w:type="dxa"/>
          </w:tblCellMar>
        </w:tblPrEx>
        <w:trPr>
          <w:cantSplit/>
          <w:trHeight w:val="360"/>
        </w:trPr>
        <w:tc>
          <w:tcPr>
            <w:tcW w:w="3893" w:type="dxa"/>
            <w:tcBorders>
              <w:top w:val="nil"/>
              <w:bottom w:val="nil"/>
            </w:tcBorders>
            <w:shd w:val="clear" w:color="auto" w:fill="auto"/>
          </w:tcPr>
          <w:p w:rsidR="00DB2E4B" w:rsidRPr="003621A5" w:rsidRDefault="00DB2E4B" w:rsidP="00E92283">
            <w:pPr>
              <w:pStyle w:val="a4"/>
              <w:overflowPunct/>
              <w:ind w:left="170" w:right="0"/>
              <w:jc w:val="left"/>
            </w:pPr>
            <w:r w:rsidRPr="00221F79">
              <w:rPr>
                <w:rFonts w:hint="eastAsia"/>
              </w:rPr>
              <w:t>残疾人士成为受害者</w:t>
            </w:r>
          </w:p>
        </w:tc>
        <w:tc>
          <w:tcPr>
            <w:tcW w:w="1159" w:type="dxa"/>
            <w:tcBorders>
              <w:top w:val="nil"/>
              <w:bottom w:val="nil"/>
            </w:tcBorders>
            <w:shd w:val="clear" w:color="auto" w:fill="auto"/>
          </w:tcPr>
          <w:p w:rsidR="00DB2E4B" w:rsidRPr="003621A5" w:rsidRDefault="00DB2E4B" w:rsidP="00E91B7F">
            <w:pPr>
              <w:pStyle w:val="a4"/>
              <w:overflowPunct/>
              <w:ind w:right="57"/>
              <w:jc w:val="right"/>
            </w:pPr>
            <w:r w:rsidRPr="00221F79">
              <w:t>13</w:t>
            </w:r>
          </w:p>
        </w:tc>
        <w:tc>
          <w:tcPr>
            <w:tcW w:w="1159" w:type="dxa"/>
            <w:tcBorders>
              <w:top w:val="nil"/>
              <w:bottom w:val="nil"/>
            </w:tcBorders>
            <w:shd w:val="clear" w:color="auto" w:fill="auto"/>
          </w:tcPr>
          <w:p w:rsidR="00DB2E4B" w:rsidRPr="003621A5" w:rsidRDefault="00DB2E4B" w:rsidP="00E91B7F">
            <w:pPr>
              <w:pStyle w:val="a4"/>
              <w:overflowPunct/>
              <w:ind w:right="57"/>
              <w:jc w:val="right"/>
            </w:pPr>
            <w:r w:rsidRPr="00221F79">
              <w:t>11</w:t>
            </w:r>
          </w:p>
        </w:tc>
        <w:tc>
          <w:tcPr>
            <w:tcW w:w="1159" w:type="dxa"/>
            <w:tcBorders>
              <w:top w:val="nil"/>
              <w:bottom w:val="nil"/>
            </w:tcBorders>
            <w:shd w:val="clear" w:color="auto" w:fill="auto"/>
          </w:tcPr>
          <w:p w:rsidR="00DB2E4B" w:rsidRPr="003621A5" w:rsidRDefault="00DB2E4B" w:rsidP="00E91B7F">
            <w:pPr>
              <w:pStyle w:val="a4"/>
              <w:overflowPunct/>
              <w:ind w:right="57"/>
              <w:jc w:val="right"/>
            </w:pPr>
            <w:r w:rsidRPr="00221F79">
              <w:t>9</w:t>
            </w:r>
          </w:p>
        </w:tc>
      </w:tr>
      <w:tr w:rsidR="00DB2E4B" w:rsidRPr="003621A5" w:rsidTr="00EC4318">
        <w:tblPrEx>
          <w:tblCellMar>
            <w:top w:w="0" w:type="dxa"/>
            <w:bottom w:w="0" w:type="dxa"/>
          </w:tblCellMar>
        </w:tblPrEx>
        <w:trPr>
          <w:cantSplit/>
          <w:trHeight w:val="360"/>
        </w:trPr>
        <w:tc>
          <w:tcPr>
            <w:tcW w:w="7370" w:type="dxa"/>
            <w:gridSpan w:val="4"/>
            <w:tcBorders>
              <w:top w:val="nil"/>
            </w:tcBorders>
            <w:shd w:val="clear" w:color="auto" w:fill="auto"/>
          </w:tcPr>
          <w:p w:rsidR="00DB2E4B" w:rsidRPr="00DB2E4B" w:rsidRDefault="00DB2E4B" w:rsidP="00E91B7F">
            <w:pPr>
              <w:pStyle w:val="a4"/>
              <w:overflowPunct/>
              <w:ind w:right="57"/>
              <w:jc w:val="left"/>
              <w:rPr>
                <w:rFonts w:eastAsia="KaiTi_GB2312"/>
              </w:rPr>
            </w:pPr>
            <w:r w:rsidRPr="00DB2E4B">
              <w:rPr>
                <w:rFonts w:eastAsia="KaiTi_GB2312" w:hint="eastAsia"/>
              </w:rPr>
              <w:t>投诉范畴</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C63437">
            <w:pPr>
              <w:pStyle w:val="a4"/>
              <w:overflowPunct/>
              <w:ind w:left="113" w:right="0"/>
              <w:jc w:val="left"/>
            </w:pPr>
            <w:r w:rsidRPr="00221F79">
              <w:rPr>
                <w:rFonts w:hint="eastAsia"/>
              </w:rPr>
              <w:t>雇佣范畴</w:t>
            </w:r>
          </w:p>
        </w:tc>
        <w:tc>
          <w:tcPr>
            <w:tcW w:w="1159" w:type="dxa"/>
            <w:shd w:val="clear" w:color="auto" w:fill="auto"/>
          </w:tcPr>
          <w:p w:rsidR="00DB2E4B" w:rsidRPr="003621A5" w:rsidRDefault="00DB2E4B" w:rsidP="00E91B7F">
            <w:pPr>
              <w:pStyle w:val="a4"/>
              <w:overflowPunct/>
              <w:ind w:right="57"/>
              <w:jc w:val="right"/>
            </w:pPr>
            <w:r w:rsidRPr="00221F79">
              <w:t>470</w:t>
            </w:r>
          </w:p>
        </w:tc>
        <w:tc>
          <w:tcPr>
            <w:tcW w:w="1159" w:type="dxa"/>
            <w:shd w:val="clear" w:color="auto" w:fill="auto"/>
          </w:tcPr>
          <w:p w:rsidR="00DB2E4B" w:rsidRPr="003621A5" w:rsidRDefault="00DB2E4B" w:rsidP="00E91B7F">
            <w:pPr>
              <w:pStyle w:val="a4"/>
              <w:overflowPunct/>
              <w:ind w:right="57"/>
              <w:jc w:val="right"/>
            </w:pPr>
            <w:r w:rsidRPr="00221F79">
              <w:t>467</w:t>
            </w:r>
          </w:p>
        </w:tc>
        <w:tc>
          <w:tcPr>
            <w:tcW w:w="1159" w:type="dxa"/>
            <w:shd w:val="clear" w:color="auto" w:fill="auto"/>
          </w:tcPr>
          <w:p w:rsidR="00DB2E4B" w:rsidRPr="003621A5" w:rsidRDefault="00DB2E4B" w:rsidP="00E91B7F">
            <w:pPr>
              <w:pStyle w:val="a4"/>
              <w:overflowPunct/>
              <w:ind w:right="57"/>
              <w:jc w:val="right"/>
            </w:pPr>
            <w:r w:rsidRPr="00221F79">
              <w:t>498</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C63437">
            <w:pPr>
              <w:pStyle w:val="a4"/>
              <w:overflowPunct/>
              <w:ind w:left="113" w:right="0"/>
              <w:jc w:val="left"/>
            </w:pPr>
            <w:r w:rsidRPr="00221F79">
              <w:rPr>
                <w:rFonts w:hint="eastAsia"/>
              </w:rPr>
              <w:t>雇佣以外的范畴</w:t>
            </w:r>
          </w:p>
        </w:tc>
        <w:tc>
          <w:tcPr>
            <w:tcW w:w="1159" w:type="dxa"/>
            <w:shd w:val="clear" w:color="auto" w:fill="auto"/>
          </w:tcPr>
          <w:p w:rsidR="00DB2E4B" w:rsidRPr="003621A5" w:rsidRDefault="00DB2E4B" w:rsidP="00E91B7F">
            <w:pPr>
              <w:pStyle w:val="a4"/>
              <w:overflowPunct/>
              <w:ind w:right="57"/>
              <w:jc w:val="right"/>
            </w:pPr>
            <w:r w:rsidRPr="00221F79">
              <w:t>131</w:t>
            </w:r>
          </w:p>
        </w:tc>
        <w:tc>
          <w:tcPr>
            <w:tcW w:w="1159" w:type="dxa"/>
            <w:shd w:val="clear" w:color="auto" w:fill="auto"/>
          </w:tcPr>
          <w:p w:rsidR="00DB2E4B" w:rsidRPr="003621A5" w:rsidRDefault="00DB2E4B" w:rsidP="00E91B7F">
            <w:pPr>
              <w:pStyle w:val="a4"/>
              <w:overflowPunct/>
              <w:ind w:right="57"/>
              <w:jc w:val="right"/>
            </w:pPr>
            <w:r w:rsidRPr="00221F79">
              <w:t>125</w:t>
            </w:r>
          </w:p>
        </w:tc>
        <w:tc>
          <w:tcPr>
            <w:tcW w:w="1159" w:type="dxa"/>
            <w:shd w:val="clear" w:color="auto" w:fill="auto"/>
          </w:tcPr>
          <w:p w:rsidR="00DB2E4B" w:rsidRPr="003621A5" w:rsidRDefault="00DB2E4B" w:rsidP="00E91B7F">
            <w:pPr>
              <w:pStyle w:val="a4"/>
              <w:overflowPunct/>
              <w:ind w:right="57"/>
              <w:jc w:val="right"/>
            </w:pPr>
            <w:r w:rsidRPr="00221F79">
              <w:t>162</w:t>
            </w:r>
          </w:p>
        </w:tc>
      </w:tr>
      <w:tr w:rsidR="00DB2E4B" w:rsidRPr="003621A5" w:rsidTr="00DB2E4B">
        <w:tblPrEx>
          <w:tblCellMar>
            <w:top w:w="0" w:type="dxa"/>
            <w:bottom w:w="0" w:type="dxa"/>
          </w:tblCellMar>
        </w:tblPrEx>
        <w:trPr>
          <w:cantSplit/>
          <w:trHeight w:val="360"/>
        </w:trPr>
        <w:tc>
          <w:tcPr>
            <w:tcW w:w="7370" w:type="dxa"/>
            <w:gridSpan w:val="4"/>
            <w:shd w:val="clear" w:color="auto" w:fill="auto"/>
          </w:tcPr>
          <w:p w:rsidR="00DB2E4B" w:rsidRPr="00DB2E4B" w:rsidRDefault="00DB2E4B" w:rsidP="00E91B7F">
            <w:pPr>
              <w:pStyle w:val="a4"/>
              <w:overflowPunct/>
              <w:ind w:right="57"/>
              <w:jc w:val="left"/>
              <w:rPr>
                <w:rFonts w:eastAsia="KaiTi_GB2312"/>
              </w:rPr>
            </w:pPr>
            <w:r w:rsidRPr="00DB2E4B">
              <w:rPr>
                <w:rFonts w:eastAsia="KaiTi_GB2312" w:hint="eastAsia"/>
              </w:rPr>
              <w:t>致力调解</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C63437">
            <w:pPr>
              <w:pStyle w:val="a4"/>
              <w:overflowPunct/>
              <w:ind w:left="113" w:right="0"/>
              <w:jc w:val="left"/>
            </w:pPr>
            <w:r w:rsidRPr="00221F79">
              <w:rPr>
                <w:rFonts w:hint="eastAsia"/>
              </w:rPr>
              <w:t>尝试调解</w:t>
            </w:r>
          </w:p>
        </w:tc>
        <w:tc>
          <w:tcPr>
            <w:tcW w:w="1159" w:type="dxa"/>
            <w:shd w:val="clear" w:color="auto" w:fill="auto"/>
          </w:tcPr>
          <w:p w:rsidR="00DB2E4B" w:rsidRPr="003621A5" w:rsidRDefault="00DB2E4B" w:rsidP="00E91B7F">
            <w:pPr>
              <w:pStyle w:val="a4"/>
              <w:overflowPunct/>
              <w:ind w:right="57"/>
              <w:jc w:val="right"/>
            </w:pPr>
            <w:r w:rsidRPr="00221F79">
              <w:t>163</w:t>
            </w:r>
          </w:p>
        </w:tc>
        <w:tc>
          <w:tcPr>
            <w:tcW w:w="1159" w:type="dxa"/>
            <w:shd w:val="clear" w:color="auto" w:fill="auto"/>
          </w:tcPr>
          <w:p w:rsidR="00DB2E4B" w:rsidRPr="003621A5" w:rsidRDefault="00DB2E4B" w:rsidP="00E91B7F">
            <w:pPr>
              <w:pStyle w:val="a4"/>
              <w:overflowPunct/>
              <w:ind w:right="57"/>
              <w:jc w:val="right"/>
            </w:pPr>
            <w:r w:rsidRPr="00221F79">
              <w:t>131</w:t>
            </w:r>
          </w:p>
        </w:tc>
        <w:tc>
          <w:tcPr>
            <w:tcW w:w="1159" w:type="dxa"/>
            <w:shd w:val="clear" w:color="auto" w:fill="auto"/>
          </w:tcPr>
          <w:p w:rsidR="00DB2E4B" w:rsidRPr="003621A5" w:rsidRDefault="00DB2E4B" w:rsidP="00E91B7F">
            <w:pPr>
              <w:pStyle w:val="a4"/>
              <w:overflowPunct/>
              <w:ind w:right="57"/>
              <w:jc w:val="right"/>
            </w:pPr>
            <w:r w:rsidRPr="00221F79">
              <w:t>173</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C63437">
            <w:pPr>
              <w:pStyle w:val="a4"/>
              <w:overflowPunct/>
              <w:ind w:left="113" w:right="0"/>
              <w:jc w:val="left"/>
            </w:pPr>
            <w:r w:rsidRPr="00221F79">
              <w:rPr>
                <w:rFonts w:hint="eastAsia"/>
              </w:rPr>
              <w:t>调解成功</w:t>
            </w:r>
          </w:p>
        </w:tc>
        <w:tc>
          <w:tcPr>
            <w:tcW w:w="1159" w:type="dxa"/>
            <w:shd w:val="clear" w:color="auto" w:fill="auto"/>
          </w:tcPr>
          <w:p w:rsidR="00DB2E4B" w:rsidRPr="003621A5" w:rsidRDefault="00DB2E4B" w:rsidP="00E91B7F">
            <w:pPr>
              <w:pStyle w:val="a4"/>
              <w:overflowPunct/>
              <w:ind w:right="57"/>
              <w:jc w:val="right"/>
            </w:pPr>
            <w:r w:rsidRPr="00221F79">
              <w:t>127</w:t>
            </w:r>
          </w:p>
        </w:tc>
        <w:tc>
          <w:tcPr>
            <w:tcW w:w="1159" w:type="dxa"/>
            <w:shd w:val="clear" w:color="auto" w:fill="auto"/>
          </w:tcPr>
          <w:p w:rsidR="00DB2E4B" w:rsidRPr="003621A5" w:rsidRDefault="00DB2E4B" w:rsidP="00E91B7F">
            <w:pPr>
              <w:pStyle w:val="a4"/>
              <w:overflowPunct/>
              <w:ind w:right="57"/>
              <w:jc w:val="right"/>
            </w:pPr>
            <w:r w:rsidRPr="00221F79">
              <w:t>92</w:t>
            </w:r>
          </w:p>
        </w:tc>
        <w:tc>
          <w:tcPr>
            <w:tcW w:w="1159" w:type="dxa"/>
            <w:shd w:val="clear" w:color="auto" w:fill="auto"/>
          </w:tcPr>
          <w:p w:rsidR="00DB2E4B" w:rsidRPr="003621A5" w:rsidRDefault="00DB2E4B" w:rsidP="00E91B7F">
            <w:pPr>
              <w:pStyle w:val="a4"/>
              <w:overflowPunct/>
              <w:ind w:right="57"/>
              <w:jc w:val="right"/>
            </w:pPr>
            <w:r w:rsidRPr="00221F79">
              <w:t>100</w:t>
            </w:r>
          </w:p>
        </w:tc>
      </w:tr>
      <w:tr w:rsidR="00DB2E4B" w:rsidRPr="003621A5" w:rsidTr="00DB2E4B">
        <w:tblPrEx>
          <w:tblCellMar>
            <w:top w:w="0" w:type="dxa"/>
            <w:bottom w:w="0" w:type="dxa"/>
          </w:tblCellMar>
        </w:tblPrEx>
        <w:trPr>
          <w:cantSplit/>
          <w:trHeight w:val="360"/>
        </w:trPr>
        <w:tc>
          <w:tcPr>
            <w:tcW w:w="3893" w:type="dxa"/>
            <w:shd w:val="clear" w:color="auto" w:fill="auto"/>
          </w:tcPr>
          <w:p w:rsidR="00DB2E4B" w:rsidRPr="003621A5" w:rsidRDefault="00DB2E4B" w:rsidP="00C63437">
            <w:pPr>
              <w:pStyle w:val="a4"/>
              <w:overflowPunct/>
              <w:ind w:left="113" w:right="0"/>
              <w:jc w:val="left"/>
            </w:pPr>
            <w:r w:rsidRPr="00221F79">
              <w:rPr>
                <w:rFonts w:hint="eastAsia"/>
              </w:rPr>
              <w:t>调解不成功</w:t>
            </w:r>
          </w:p>
        </w:tc>
        <w:tc>
          <w:tcPr>
            <w:tcW w:w="1159" w:type="dxa"/>
            <w:shd w:val="clear" w:color="auto" w:fill="auto"/>
          </w:tcPr>
          <w:p w:rsidR="00DB2E4B" w:rsidRPr="003621A5" w:rsidRDefault="00DB2E4B" w:rsidP="00E91B7F">
            <w:pPr>
              <w:pStyle w:val="a4"/>
              <w:overflowPunct/>
              <w:ind w:right="57"/>
              <w:jc w:val="right"/>
            </w:pPr>
            <w:r w:rsidRPr="00221F79">
              <w:t>36</w:t>
            </w:r>
          </w:p>
        </w:tc>
        <w:tc>
          <w:tcPr>
            <w:tcW w:w="1159" w:type="dxa"/>
            <w:shd w:val="clear" w:color="auto" w:fill="auto"/>
          </w:tcPr>
          <w:p w:rsidR="00DB2E4B" w:rsidRPr="003621A5" w:rsidRDefault="00DB2E4B" w:rsidP="00E91B7F">
            <w:pPr>
              <w:pStyle w:val="a4"/>
              <w:overflowPunct/>
              <w:ind w:right="57"/>
              <w:jc w:val="right"/>
            </w:pPr>
            <w:r w:rsidRPr="00221F79">
              <w:t>39</w:t>
            </w:r>
          </w:p>
        </w:tc>
        <w:tc>
          <w:tcPr>
            <w:tcW w:w="1159" w:type="dxa"/>
            <w:shd w:val="clear" w:color="auto" w:fill="auto"/>
          </w:tcPr>
          <w:p w:rsidR="00DB2E4B" w:rsidRPr="003621A5" w:rsidRDefault="00DB2E4B" w:rsidP="00E91B7F">
            <w:pPr>
              <w:pStyle w:val="a4"/>
              <w:overflowPunct/>
              <w:ind w:right="57"/>
              <w:jc w:val="right"/>
            </w:pPr>
            <w:r w:rsidRPr="00221F79">
              <w:t>73</w:t>
            </w:r>
          </w:p>
        </w:tc>
      </w:tr>
    </w:tbl>
    <w:p w:rsidR="00DB2E4B" w:rsidRPr="003621A5" w:rsidRDefault="00DB2E4B" w:rsidP="00C32ECD">
      <w:pPr>
        <w:pStyle w:val="SingleTxtGC"/>
        <w:rPr>
          <w:rFonts w:eastAsia="DFKai-SB"/>
        </w:rPr>
      </w:pPr>
    </w:p>
    <w:p w:rsidR="00EC4318" w:rsidRDefault="00EC4318" w:rsidP="00EC4318">
      <w:pPr>
        <w:pStyle w:val="SingleTxtGC"/>
      </w:pPr>
    </w:p>
    <w:p w:rsidR="00EC4318" w:rsidRDefault="00EC4318" w:rsidP="00EC4318">
      <w:pPr>
        <w:pStyle w:val="SingleTxtGC"/>
      </w:pPr>
    </w:p>
    <w:p w:rsidR="00EC4318" w:rsidRDefault="00EC4318" w:rsidP="00EC4318">
      <w:pPr>
        <w:pStyle w:val="SingleTxtGC"/>
      </w:pPr>
    </w:p>
    <w:p w:rsidR="00EC4318" w:rsidRDefault="00EC4318" w:rsidP="00EC4318">
      <w:pPr>
        <w:pStyle w:val="SingleTxtGC"/>
      </w:pPr>
    </w:p>
    <w:p w:rsidR="00EC4318" w:rsidRDefault="00074AB5" w:rsidP="00EC4318">
      <w:pPr>
        <w:pStyle w:val="SingleTxtGC"/>
      </w:pPr>
      <w:r>
        <w:tab/>
      </w:r>
    </w:p>
    <w:p w:rsidR="00102593" w:rsidRPr="003621A5" w:rsidRDefault="00074AB5" w:rsidP="00E91B7F">
      <w:pPr>
        <w:pStyle w:val="H4GC"/>
        <w:spacing w:before="360"/>
        <w:rPr>
          <w:rFonts w:eastAsia="DFKai-SB"/>
        </w:rPr>
      </w:pPr>
      <w:r>
        <w:tab/>
      </w:r>
      <w:r w:rsidR="00EC4318">
        <w:tab/>
      </w:r>
      <w:r w:rsidR="00102593" w:rsidRPr="00221F79">
        <w:rPr>
          <w:rFonts w:hint="eastAsia"/>
        </w:rPr>
        <w:t>法律协助</w:t>
      </w:r>
    </w:p>
    <w:p w:rsidR="00102593" w:rsidRPr="003621A5" w:rsidRDefault="00102593" w:rsidP="00074AB5">
      <w:pPr>
        <w:pStyle w:val="SingleTxtGC"/>
        <w:rPr>
          <w:rFonts w:eastAsia="DFKai-SB"/>
          <w:kern w:val="2"/>
        </w:rPr>
      </w:pPr>
      <w:r w:rsidRPr="00221F79">
        <w:rPr>
          <w:kern w:val="2"/>
        </w:rPr>
        <w:t>2.30</w:t>
      </w:r>
      <w:r w:rsidR="00401835">
        <w:rPr>
          <w:rFonts w:eastAsia="DFKai-SB"/>
          <w:kern w:val="2"/>
        </w:rPr>
        <w:t xml:space="preserve">  </w:t>
      </w:r>
      <w:r w:rsidRPr="00221F79">
        <w:rPr>
          <w:rFonts w:hint="eastAsia"/>
          <w:kern w:val="2"/>
        </w:rPr>
        <w:t>在</w:t>
      </w:r>
      <w:r w:rsidRPr="00221F79">
        <w:rPr>
          <w:kern w:val="2"/>
        </w:rPr>
        <w:t>2007</w:t>
      </w:r>
      <w:r w:rsidRPr="00221F79">
        <w:rPr>
          <w:rFonts w:hint="eastAsia"/>
          <w:kern w:val="2"/>
        </w:rPr>
        <w:t>至</w:t>
      </w:r>
      <w:r w:rsidRPr="00221F79">
        <w:rPr>
          <w:kern w:val="2"/>
        </w:rPr>
        <w:t>2009</w:t>
      </w:r>
      <w:r w:rsidRPr="00221F79">
        <w:rPr>
          <w:rFonts w:hint="eastAsia"/>
          <w:kern w:val="2"/>
        </w:rPr>
        <w:t>年间，平机会曾考虑的个案数目如下：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6"/>
        <w:gridCol w:w="1072"/>
        <w:gridCol w:w="1073"/>
        <w:gridCol w:w="1072"/>
        <w:gridCol w:w="1073"/>
        <w:gridCol w:w="1484"/>
      </w:tblGrid>
      <w:tr w:rsidR="00102593" w:rsidRPr="003621A5" w:rsidTr="00EC4318">
        <w:tblPrEx>
          <w:tblCellMar>
            <w:top w:w="0" w:type="dxa"/>
            <w:bottom w:w="0" w:type="dxa"/>
          </w:tblCellMar>
        </w:tblPrEx>
        <w:tc>
          <w:tcPr>
            <w:tcW w:w="1596" w:type="dxa"/>
            <w:tcBorders>
              <w:top w:val="single" w:sz="4" w:space="0" w:color="auto"/>
              <w:bottom w:val="single" w:sz="12" w:space="0" w:color="auto"/>
            </w:tcBorders>
            <w:shd w:val="clear" w:color="auto" w:fill="auto"/>
            <w:vAlign w:val="bottom"/>
          </w:tcPr>
          <w:p w:rsidR="00102593" w:rsidRPr="003621A5" w:rsidRDefault="00102593" w:rsidP="00C63437">
            <w:pPr>
              <w:pStyle w:val="a"/>
              <w:ind w:left="113" w:right="0"/>
              <w:jc w:val="left"/>
              <w:rPr>
                <w:rFonts w:eastAsia="DFKai-SB"/>
              </w:rPr>
            </w:pPr>
            <w:r w:rsidRPr="00221F79">
              <w:rPr>
                <w:rFonts w:hint="eastAsia"/>
              </w:rPr>
              <w:t>年份</w:t>
            </w:r>
          </w:p>
        </w:tc>
        <w:tc>
          <w:tcPr>
            <w:tcW w:w="1072" w:type="dxa"/>
            <w:tcBorders>
              <w:top w:val="single" w:sz="4" w:space="0" w:color="auto"/>
              <w:bottom w:val="single" w:sz="12" w:space="0" w:color="auto"/>
            </w:tcBorders>
            <w:shd w:val="clear" w:color="auto" w:fill="auto"/>
            <w:vAlign w:val="bottom"/>
          </w:tcPr>
          <w:p w:rsidR="00102593" w:rsidRPr="003621A5" w:rsidRDefault="00102593" w:rsidP="00E91B7F">
            <w:pPr>
              <w:pStyle w:val="a"/>
              <w:ind w:right="57"/>
              <w:jc w:val="right"/>
              <w:rPr>
                <w:rFonts w:eastAsia="DFKai-SB"/>
              </w:rPr>
            </w:pPr>
            <w:r w:rsidRPr="00221F79">
              <w:rPr>
                <w:rFonts w:hint="eastAsia"/>
              </w:rPr>
              <w:t>获批</w:t>
            </w:r>
          </w:p>
        </w:tc>
        <w:tc>
          <w:tcPr>
            <w:tcW w:w="1073" w:type="dxa"/>
            <w:tcBorders>
              <w:top w:val="single" w:sz="4" w:space="0" w:color="auto"/>
              <w:bottom w:val="single" w:sz="12" w:space="0" w:color="auto"/>
            </w:tcBorders>
            <w:shd w:val="clear" w:color="auto" w:fill="auto"/>
            <w:vAlign w:val="bottom"/>
          </w:tcPr>
          <w:p w:rsidR="00102593" w:rsidRPr="003621A5" w:rsidRDefault="00102593" w:rsidP="00E91B7F">
            <w:pPr>
              <w:pStyle w:val="a"/>
              <w:ind w:right="57"/>
              <w:jc w:val="right"/>
              <w:rPr>
                <w:rFonts w:eastAsia="DFKai-SB"/>
              </w:rPr>
            </w:pPr>
            <w:r w:rsidRPr="00221F79">
              <w:rPr>
                <w:rFonts w:hint="eastAsia"/>
              </w:rPr>
              <w:t>不获批准</w:t>
            </w:r>
          </w:p>
        </w:tc>
        <w:tc>
          <w:tcPr>
            <w:tcW w:w="1072" w:type="dxa"/>
            <w:tcBorders>
              <w:top w:val="single" w:sz="4" w:space="0" w:color="auto"/>
              <w:bottom w:val="single" w:sz="12" w:space="0" w:color="auto"/>
            </w:tcBorders>
            <w:shd w:val="clear" w:color="auto" w:fill="auto"/>
            <w:vAlign w:val="bottom"/>
          </w:tcPr>
          <w:p w:rsidR="00102593" w:rsidRPr="003621A5" w:rsidRDefault="00102593" w:rsidP="00E91B7F">
            <w:pPr>
              <w:pStyle w:val="a"/>
              <w:ind w:right="57"/>
              <w:jc w:val="right"/>
              <w:rPr>
                <w:rFonts w:eastAsia="DFKai-SB"/>
              </w:rPr>
            </w:pPr>
            <w:r w:rsidRPr="00221F79">
              <w:rPr>
                <w:rFonts w:hint="eastAsia"/>
              </w:rPr>
              <w:t>正在考虑</w:t>
            </w:r>
          </w:p>
        </w:tc>
        <w:tc>
          <w:tcPr>
            <w:tcW w:w="1073" w:type="dxa"/>
            <w:tcBorders>
              <w:top w:val="single" w:sz="4" w:space="0" w:color="auto"/>
              <w:bottom w:val="single" w:sz="12" w:space="0" w:color="auto"/>
            </w:tcBorders>
            <w:shd w:val="clear" w:color="auto" w:fill="auto"/>
            <w:vAlign w:val="bottom"/>
          </w:tcPr>
          <w:p w:rsidR="00102593" w:rsidRPr="003621A5" w:rsidRDefault="00102593" w:rsidP="00E91B7F">
            <w:pPr>
              <w:pStyle w:val="a"/>
              <w:ind w:right="57"/>
              <w:jc w:val="right"/>
              <w:rPr>
                <w:rFonts w:eastAsia="DFKai-SB"/>
              </w:rPr>
            </w:pPr>
            <w:r w:rsidRPr="00221F79">
              <w:rPr>
                <w:rFonts w:hint="eastAsia"/>
              </w:rPr>
              <w:t>撤回</w:t>
            </w:r>
          </w:p>
        </w:tc>
        <w:tc>
          <w:tcPr>
            <w:tcW w:w="1484" w:type="dxa"/>
            <w:tcBorders>
              <w:top w:val="single" w:sz="4" w:space="0" w:color="auto"/>
              <w:bottom w:val="single" w:sz="12" w:space="0" w:color="auto"/>
            </w:tcBorders>
            <w:shd w:val="clear" w:color="auto" w:fill="auto"/>
            <w:vAlign w:val="bottom"/>
          </w:tcPr>
          <w:p w:rsidR="00102593" w:rsidRPr="003621A5" w:rsidRDefault="00102593" w:rsidP="00E91B7F">
            <w:pPr>
              <w:pStyle w:val="a"/>
              <w:ind w:right="57"/>
              <w:jc w:val="right"/>
              <w:rPr>
                <w:rFonts w:eastAsia="DFKai-SB" w:hint="eastAsia"/>
              </w:rPr>
            </w:pPr>
            <w:r w:rsidRPr="00221F79">
              <w:rPr>
                <w:rFonts w:hint="eastAsia"/>
              </w:rPr>
              <w:t>申请人总数</w:t>
            </w:r>
            <w:r w:rsidRPr="00221F79">
              <w:t>*</w:t>
            </w:r>
          </w:p>
        </w:tc>
      </w:tr>
      <w:tr w:rsidR="00102593" w:rsidRPr="003621A5" w:rsidTr="00EC4318">
        <w:tblPrEx>
          <w:tblCellMar>
            <w:top w:w="0" w:type="dxa"/>
            <w:bottom w:w="0" w:type="dxa"/>
          </w:tblCellMar>
        </w:tblPrEx>
        <w:trPr>
          <w:trHeight w:val="432"/>
        </w:trPr>
        <w:tc>
          <w:tcPr>
            <w:tcW w:w="1596" w:type="dxa"/>
            <w:tcBorders>
              <w:top w:val="single" w:sz="12" w:space="0" w:color="auto"/>
            </w:tcBorders>
            <w:shd w:val="clear" w:color="auto" w:fill="auto"/>
            <w:vAlign w:val="center"/>
          </w:tcPr>
          <w:p w:rsidR="00102593" w:rsidRPr="003621A5" w:rsidRDefault="00102593" w:rsidP="00C63437">
            <w:pPr>
              <w:pStyle w:val="a4"/>
              <w:overflowPunct/>
              <w:ind w:left="113" w:right="0"/>
              <w:jc w:val="left"/>
              <w:rPr>
                <w:rFonts w:eastAsia="DFKai-SB"/>
              </w:rPr>
            </w:pPr>
            <w:r w:rsidRPr="00221F79">
              <w:t>2007</w:t>
            </w:r>
          </w:p>
        </w:tc>
        <w:tc>
          <w:tcPr>
            <w:tcW w:w="1072" w:type="dxa"/>
            <w:tcBorders>
              <w:top w:val="single" w:sz="12" w:space="0" w:color="auto"/>
            </w:tcBorders>
            <w:shd w:val="clear" w:color="auto" w:fill="auto"/>
            <w:vAlign w:val="center"/>
          </w:tcPr>
          <w:p w:rsidR="00102593" w:rsidRPr="003621A5" w:rsidRDefault="00102593" w:rsidP="00E91B7F">
            <w:pPr>
              <w:pStyle w:val="a4"/>
              <w:overflowPunct/>
              <w:ind w:right="57"/>
              <w:jc w:val="right"/>
              <w:rPr>
                <w:rFonts w:eastAsia="DFKai-SB"/>
              </w:rPr>
            </w:pPr>
            <w:r w:rsidRPr="00221F79">
              <w:t>4</w:t>
            </w:r>
          </w:p>
        </w:tc>
        <w:tc>
          <w:tcPr>
            <w:tcW w:w="1073" w:type="dxa"/>
            <w:tcBorders>
              <w:top w:val="single" w:sz="12" w:space="0" w:color="auto"/>
            </w:tcBorders>
            <w:shd w:val="clear" w:color="auto" w:fill="auto"/>
            <w:vAlign w:val="center"/>
          </w:tcPr>
          <w:p w:rsidR="00102593" w:rsidRPr="003621A5" w:rsidRDefault="00102593" w:rsidP="00E91B7F">
            <w:pPr>
              <w:pStyle w:val="a4"/>
              <w:overflowPunct/>
              <w:ind w:right="57"/>
              <w:jc w:val="right"/>
              <w:rPr>
                <w:rFonts w:eastAsia="DFKai-SB"/>
              </w:rPr>
            </w:pPr>
            <w:r w:rsidRPr="00221F79">
              <w:t>10</w:t>
            </w:r>
          </w:p>
        </w:tc>
        <w:tc>
          <w:tcPr>
            <w:tcW w:w="1072" w:type="dxa"/>
            <w:tcBorders>
              <w:top w:val="single" w:sz="12" w:space="0" w:color="auto"/>
            </w:tcBorders>
            <w:shd w:val="clear" w:color="auto" w:fill="auto"/>
            <w:vAlign w:val="center"/>
          </w:tcPr>
          <w:p w:rsidR="00102593" w:rsidRPr="003621A5" w:rsidRDefault="00102593" w:rsidP="00E91B7F">
            <w:pPr>
              <w:pStyle w:val="a4"/>
              <w:overflowPunct/>
              <w:ind w:right="57"/>
              <w:jc w:val="right"/>
              <w:rPr>
                <w:rFonts w:eastAsia="DFKai-SB"/>
              </w:rPr>
            </w:pPr>
            <w:r w:rsidRPr="00221F79">
              <w:t>2</w:t>
            </w:r>
          </w:p>
        </w:tc>
        <w:tc>
          <w:tcPr>
            <w:tcW w:w="1073" w:type="dxa"/>
            <w:tcBorders>
              <w:top w:val="single" w:sz="12" w:space="0" w:color="auto"/>
            </w:tcBorders>
            <w:shd w:val="clear" w:color="auto" w:fill="auto"/>
            <w:vAlign w:val="center"/>
          </w:tcPr>
          <w:p w:rsidR="00102593" w:rsidRPr="003621A5" w:rsidRDefault="00102593" w:rsidP="00E91B7F">
            <w:pPr>
              <w:pStyle w:val="a4"/>
              <w:overflowPunct/>
              <w:ind w:right="57"/>
              <w:jc w:val="right"/>
              <w:rPr>
                <w:rFonts w:eastAsia="DFKai-SB"/>
              </w:rPr>
            </w:pPr>
            <w:r w:rsidRPr="00221F79">
              <w:t>1</w:t>
            </w:r>
          </w:p>
        </w:tc>
        <w:tc>
          <w:tcPr>
            <w:tcW w:w="1484" w:type="dxa"/>
            <w:tcBorders>
              <w:top w:val="single" w:sz="12" w:space="0" w:color="auto"/>
            </w:tcBorders>
            <w:shd w:val="clear" w:color="auto" w:fill="auto"/>
            <w:vAlign w:val="center"/>
          </w:tcPr>
          <w:p w:rsidR="00102593" w:rsidRPr="003621A5" w:rsidRDefault="00102593" w:rsidP="00E91B7F">
            <w:pPr>
              <w:pStyle w:val="a4"/>
              <w:overflowPunct/>
              <w:ind w:right="57"/>
              <w:jc w:val="right"/>
              <w:rPr>
                <w:rFonts w:eastAsia="DFKai-SB"/>
              </w:rPr>
            </w:pPr>
            <w:r w:rsidRPr="00221F79">
              <w:t>17</w:t>
            </w:r>
          </w:p>
        </w:tc>
      </w:tr>
      <w:tr w:rsidR="00102593" w:rsidRPr="003621A5" w:rsidTr="00EC4318">
        <w:tblPrEx>
          <w:tblCellMar>
            <w:top w:w="0" w:type="dxa"/>
            <w:bottom w:w="0" w:type="dxa"/>
          </w:tblCellMar>
        </w:tblPrEx>
        <w:trPr>
          <w:trHeight w:val="432"/>
        </w:trPr>
        <w:tc>
          <w:tcPr>
            <w:tcW w:w="1596" w:type="dxa"/>
            <w:shd w:val="clear" w:color="auto" w:fill="auto"/>
            <w:vAlign w:val="center"/>
          </w:tcPr>
          <w:p w:rsidR="00102593" w:rsidRPr="003621A5" w:rsidRDefault="00102593" w:rsidP="00C63437">
            <w:pPr>
              <w:pStyle w:val="a4"/>
              <w:overflowPunct/>
              <w:ind w:left="113" w:right="0"/>
              <w:jc w:val="left"/>
              <w:rPr>
                <w:rFonts w:eastAsia="DFKai-SB"/>
              </w:rPr>
            </w:pPr>
            <w:r w:rsidRPr="00221F79">
              <w:t>2008</w:t>
            </w:r>
          </w:p>
        </w:tc>
        <w:tc>
          <w:tcPr>
            <w:tcW w:w="1072" w:type="dxa"/>
            <w:shd w:val="clear" w:color="auto" w:fill="auto"/>
            <w:vAlign w:val="center"/>
          </w:tcPr>
          <w:p w:rsidR="00102593" w:rsidRPr="003621A5" w:rsidRDefault="00102593" w:rsidP="00E91B7F">
            <w:pPr>
              <w:pStyle w:val="a4"/>
              <w:overflowPunct/>
              <w:ind w:right="57"/>
              <w:jc w:val="right"/>
              <w:rPr>
                <w:rFonts w:eastAsia="DFKai-SB"/>
              </w:rPr>
            </w:pPr>
            <w:r w:rsidRPr="00221F79">
              <w:t>9</w:t>
            </w:r>
            <w:r w:rsidRPr="00221F79">
              <w:rPr>
                <w:vertAlign w:val="superscript"/>
              </w:rPr>
              <w:t>#</w:t>
            </w:r>
          </w:p>
        </w:tc>
        <w:tc>
          <w:tcPr>
            <w:tcW w:w="1073" w:type="dxa"/>
            <w:shd w:val="clear" w:color="auto" w:fill="auto"/>
            <w:vAlign w:val="center"/>
          </w:tcPr>
          <w:p w:rsidR="00102593" w:rsidRPr="003621A5" w:rsidRDefault="00102593" w:rsidP="00E91B7F">
            <w:pPr>
              <w:pStyle w:val="a4"/>
              <w:overflowPunct/>
              <w:ind w:right="57"/>
              <w:jc w:val="right"/>
              <w:rPr>
                <w:rFonts w:eastAsia="DFKai-SB"/>
              </w:rPr>
            </w:pPr>
            <w:r w:rsidRPr="00221F79">
              <w:t>7</w:t>
            </w:r>
          </w:p>
        </w:tc>
        <w:tc>
          <w:tcPr>
            <w:tcW w:w="1072" w:type="dxa"/>
            <w:shd w:val="clear" w:color="auto" w:fill="auto"/>
            <w:vAlign w:val="center"/>
          </w:tcPr>
          <w:p w:rsidR="00102593" w:rsidRPr="003621A5" w:rsidRDefault="00102593" w:rsidP="00E91B7F">
            <w:pPr>
              <w:pStyle w:val="a4"/>
              <w:overflowPunct/>
              <w:ind w:right="57"/>
              <w:jc w:val="right"/>
              <w:rPr>
                <w:rFonts w:eastAsia="DFKai-SB"/>
              </w:rPr>
            </w:pPr>
            <w:r w:rsidRPr="00221F79">
              <w:t>8</w:t>
            </w:r>
          </w:p>
        </w:tc>
        <w:tc>
          <w:tcPr>
            <w:tcW w:w="1073" w:type="dxa"/>
            <w:shd w:val="clear" w:color="auto" w:fill="auto"/>
            <w:vAlign w:val="center"/>
          </w:tcPr>
          <w:p w:rsidR="00102593" w:rsidRPr="003621A5" w:rsidRDefault="00102593" w:rsidP="00E91B7F">
            <w:pPr>
              <w:pStyle w:val="a4"/>
              <w:overflowPunct/>
              <w:ind w:right="57"/>
              <w:jc w:val="right"/>
              <w:rPr>
                <w:rFonts w:eastAsia="DFKai-SB"/>
              </w:rPr>
            </w:pPr>
            <w:r w:rsidRPr="00221F79">
              <w:t>0</w:t>
            </w:r>
          </w:p>
        </w:tc>
        <w:tc>
          <w:tcPr>
            <w:tcW w:w="1484" w:type="dxa"/>
            <w:shd w:val="clear" w:color="auto" w:fill="auto"/>
            <w:vAlign w:val="center"/>
          </w:tcPr>
          <w:p w:rsidR="00102593" w:rsidRPr="003621A5" w:rsidRDefault="00102593" w:rsidP="00E91B7F">
            <w:pPr>
              <w:pStyle w:val="a4"/>
              <w:overflowPunct/>
              <w:ind w:right="57"/>
              <w:jc w:val="right"/>
              <w:rPr>
                <w:rFonts w:eastAsia="DFKai-SB"/>
              </w:rPr>
            </w:pPr>
            <w:r w:rsidRPr="00221F79">
              <w:t>23</w:t>
            </w:r>
          </w:p>
        </w:tc>
      </w:tr>
      <w:tr w:rsidR="00102593" w:rsidRPr="003621A5" w:rsidTr="00EC4318">
        <w:tblPrEx>
          <w:tblCellMar>
            <w:top w:w="0" w:type="dxa"/>
            <w:bottom w:w="0" w:type="dxa"/>
          </w:tblCellMar>
        </w:tblPrEx>
        <w:trPr>
          <w:trHeight w:val="432"/>
        </w:trPr>
        <w:tc>
          <w:tcPr>
            <w:tcW w:w="1596" w:type="dxa"/>
            <w:shd w:val="clear" w:color="auto" w:fill="auto"/>
            <w:vAlign w:val="center"/>
          </w:tcPr>
          <w:p w:rsidR="00102593" w:rsidRPr="003621A5" w:rsidRDefault="00102593" w:rsidP="00C63437">
            <w:pPr>
              <w:pStyle w:val="a4"/>
              <w:overflowPunct/>
              <w:ind w:left="113" w:right="0"/>
              <w:jc w:val="left"/>
              <w:rPr>
                <w:rFonts w:eastAsia="DFKai-SB"/>
              </w:rPr>
            </w:pPr>
            <w:r w:rsidRPr="00221F79">
              <w:t>2009</w:t>
            </w:r>
          </w:p>
        </w:tc>
        <w:tc>
          <w:tcPr>
            <w:tcW w:w="1072" w:type="dxa"/>
            <w:shd w:val="clear" w:color="auto" w:fill="auto"/>
            <w:vAlign w:val="center"/>
          </w:tcPr>
          <w:p w:rsidR="00102593" w:rsidRPr="003621A5" w:rsidRDefault="00102593" w:rsidP="00E91B7F">
            <w:pPr>
              <w:pStyle w:val="a4"/>
              <w:overflowPunct/>
              <w:ind w:right="57"/>
              <w:jc w:val="right"/>
              <w:rPr>
                <w:rFonts w:eastAsia="DFKai-SB"/>
              </w:rPr>
            </w:pPr>
            <w:r w:rsidRPr="00221F79">
              <w:t>20</w:t>
            </w:r>
          </w:p>
        </w:tc>
        <w:tc>
          <w:tcPr>
            <w:tcW w:w="1073" w:type="dxa"/>
            <w:shd w:val="clear" w:color="auto" w:fill="auto"/>
            <w:vAlign w:val="center"/>
          </w:tcPr>
          <w:p w:rsidR="00102593" w:rsidRPr="003621A5" w:rsidRDefault="00102593" w:rsidP="00E91B7F">
            <w:pPr>
              <w:pStyle w:val="a4"/>
              <w:overflowPunct/>
              <w:ind w:right="57"/>
              <w:jc w:val="right"/>
              <w:rPr>
                <w:rFonts w:eastAsia="DFKai-SB"/>
              </w:rPr>
            </w:pPr>
            <w:r w:rsidRPr="00221F79">
              <w:t>23</w:t>
            </w:r>
          </w:p>
        </w:tc>
        <w:tc>
          <w:tcPr>
            <w:tcW w:w="1072" w:type="dxa"/>
            <w:shd w:val="clear" w:color="auto" w:fill="auto"/>
            <w:vAlign w:val="center"/>
          </w:tcPr>
          <w:p w:rsidR="00102593" w:rsidRPr="003621A5" w:rsidRDefault="00102593" w:rsidP="00E91B7F">
            <w:pPr>
              <w:pStyle w:val="a4"/>
              <w:overflowPunct/>
              <w:ind w:right="57"/>
              <w:jc w:val="right"/>
              <w:rPr>
                <w:rFonts w:eastAsia="DFKai-SB"/>
              </w:rPr>
            </w:pPr>
            <w:r w:rsidRPr="00221F79">
              <w:t>4</w:t>
            </w:r>
          </w:p>
        </w:tc>
        <w:tc>
          <w:tcPr>
            <w:tcW w:w="1073" w:type="dxa"/>
            <w:shd w:val="clear" w:color="auto" w:fill="auto"/>
            <w:vAlign w:val="center"/>
          </w:tcPr>
          <w:p w:rsidR="00102593" w:rsidRPr="003621A5" w:rsidRDefault="00102593" w:rsidP="00E91B7F">
            <w:pPr>
              <w:pStyle w:val="a4"/>
              <w:overflowPunct/>
              <w:ind w:right="57"/>
              <w:jc w:val="right"/>
              <w:rPr>
                <w:rFonts w:eastAsia="DFKai-SB"/>
              </w:rPr>
            </w:pPr>
            <w:r w:rsidRPr="00221F79">
              <w:t>1</w:t>
            </w:r>
          </w:p>
        </w:tc>
        <w:tc>
          <w:tcPr>
            <w:tcW w:w="1484" w:type="dxa"/>
            <w:shd w:val="clear" w:color="auto" w:fill="auto"/>
            <w:vAlign w:val="center"/>
          </w:tcPr>
          <w:p w:rsidR="00102593" w:rsidRPr="003621A5" w:rsidRDefault="00102593" w:rsidP="00E91B7F">
            <w:pPr>
              <w:pStyle w:val="a4"/>
              <w:overflowPunct/>
              <w:ind w:right="57"/>
              <w:jc w:val="right"/>
              <w:rPr>
                <w:rFonts w:eastAsia="DFKai-SB"/>
              </w:rPr>
            </w:pPr>
            <w:r w:rsidRPr="00221F79">
              <w:t>48</w:t>
            </w:r>
          </w:p>
        </w:tc>
      </w:tr>
    </w:tbl>
    <w:p w:rsidR="00102593" w:rsidRPr="00EC4318" w:rsidRDefault="00DB2E4B" w:rsidP="00E91B7F">
      <w:pPr>
        <w:pStyle w:val="SingleTxtGC"/>
        <w:tabs>
          <w:tab w:val="clear" w:pos="1565"/>
          <w:tab w:val="clear" w:pos="1996"/>
          <w:tab w:val="left" w:pos="1300"/>
          <w:tab w:val="left" w:pos="1690"/>
        </w:tabs>
        <w:spacing w:before="120" w:line="240" w:lineRule="exact"/>
        <w:rPr>
          <w:rFonts w:eastAsia="DFKai-SB"/>
          <w:sz w:val="19"/>
          <w:szCs w:val="19"/>
        </w:rPr>
      </w:pPr>
      <w:r w:rsidRPr="00EC4318">
        <w:rPr>
          <w:sz w:val="19"/>
          <w:szCs w:val="19"/>
        </w:rPr>
        <w:tab/>
      </w:r>
      <w:r w:rsidR="00102593" w:rsidRPr="00EC4318">
        <w:rPr>
          <w:szCs w:val="21"/>
        </w:rPr>
        <w:t>*</w:t>
      </w:r>
      <w:r w:rsidR="00102593" w:rsidRPr="00EC4318">
        <w:rPr>
          <w:rFonts w:eastAsia="DFKai-SB"/>
          <w:sz w:val="19"/>
          <w:szCs w:val="19"/>
        </w:rPr>
        <w:tab/>
      </w:r>
      <w:r w:rsidR="00102593" w:rsidRPr="00EC4318">
        <w:rPr>
          <w:rFonts w:hint="eastAsia"/>
          <w:sz w:val="19"/>
          <w:szCs w:val="19"/>
        </w:rPr>
        <w:t>包括在上年度尚未完成处理的申请。</w:t>
      </w:r>
    </w:p>
    <w:p w:rsidR="00102593" w:rsidRPr="00EC4318" w:rsidRDefault="00DB2E4B" w:rsidP="00E91B7F">
      <w:pPr>
        <w:pStyle w:val="SingleTxtGC"/>
        <w:tabs>
          <w:tab w:val="clear" w:pos="1565"/>
          <w:tab w:val="clear" w:pos="1996"/>
          <w:tab w:val="left" w:pos="1300"/>
          <w:tab w:val="left" w:pos="1690"/>
        </w:tabs>
        <w:spacing w:line="240" w:lineRule="exact"/>
        <w:rPr>
          <w:rFonts w:eastAsia="DFKai-SB"/>
          <w:sz w:val="19"/>
          <w:szCs w:val="19"/>
        </w:rPr>
      </w:pPr>
      <w:r w:rsidRPr="00EC4318">
        <w:rPr>
          <w:sz w:val="19"/>
          <w:szCs w:val="19"/>
          <w:vertAlign w:val="superscript"/>
        </w:rPr>
        <w:tab/>
      </w:r>
      <w:r w:rsidR="00102593" w:rsidRPr="00EC4318">
        <w:rPr>
          <w:szCs w:val="21"/>
          <w:vertAlign w:val="superscript"/>
        </w:rPr>
        <w:t>#</w:t>
      </w:r>
      <w:r w:rsidR="00102593" w:rsidRPr="00EC4318">
        <w:rPr>
          <w:rFonts w:eastAsia="DFKai-SB"/>
          <w:sz w:val="19"/>
          <w:szCs w:val="19"/>
        </w:rPr>
        <w:tab/>
      </w:r>
      <w:r w:rsidR="00102593" w:rsidRPr="00EC4318">
        <w:rPr>
          <w:rFonts w:hint="eastAsia"/>
          <w:sz w:val="19"/>
          <w:szCs w:val="19"/>
        </w:rPr>
        <w:t>包括一宗原本在</w:t>
      </w:r>
      <w:r w:rsidR="00102593" w:rsidRPr="00EC4318">
        <w:rPr>
          <w:sz w:val="19"/>
          <w:szCs w:val="19"/>
        </w:rPr>
        <w:t>2007</w:t>
      </w:r>
      <w:r w:rsidR="00102593" w:rsidRPr="00EC4318">
        <w:rPr>
          <w:rFonts w:hint="eastAsia"/>
          <w:sz w:val="19"/>
          <w:szCs w:val="19"/>
        </w:rPr>
        <w:t>年不获批核的申请。在申请人要求覆检后，该申请最终在</w:t>
      </w:r>
      <w:r w:rsidR="00102593" w:rsidRPr="00EC4318">
        <w:rPr>
          <w:sz w:val="19"/>
          <w:szCs w:val="19"/>
        </w:rPr>
        <w:t>2008</w:t>
      </w:r>
      <w:r w:rsidR="00102593" w:rsidRPr="00EC4318">
        <w:rPr>
          <w:rFonts w:hint="eastAsia"/>
          <w:sz w:val="19"/>
          <w:szCs w:val="19"/>
        </w:rPr>
        <w:t>年</w:t>
      </w:r>
      <w:r w:rsidR="00102593" w:rsidRPr="00EC4318">
        <w:rPr>
          <w:sz w:val="19"/>
          <w:szCs w:val="19"/>
        </w:rPr>
        <w:t>4</w:t>
      </w:r>
      <w:r w:rsidR="00102593" w:rsidRPr="00EC4318">
        <w:rPr>
          <w:rFonts w:hint="eastAsia"/>
          <w:sz w:val="19"/>
          <w:szCs w:val="19"/>
        </w:rPr>
        <w:t>月获批核。</w:t>
      </w:r>
    </w:p>
    <w:p w:rsidR="00102593" w:rsidRPr="003621A5" w:rsidRDefault="00074AB5" w:rsidP="00E91B7F">
      <w:pPr>
        <w:pStyle w:val="H4GC"/>
        <w:spacing w:before="360"/>
        <w:rPr>
          <w:rFonts w:eastAsia="DFKai-SB"/>
        </w:rPr>
      </w:pPr>
      <w:r>
        <w:tab/>
      </w:r>
      <w:r>
        <w:tab/>
      </w:r>
      <w:r w:rsidR="00102593" w:rsidRPr="00221F79">
        <w:rPr>
          <w:rFonts w:hint="eastAsia"/>
        </w:rPr>
        <w:t>无障碍通道</w:t>
      </w:r>
      <w:r w:rsidR="00102593">
        <w:rPr>
          <w:rFonts w:hint="eastAsia"/>
        </w:rPr>
        <w:t>/</w:t>
      </w:r>
      <w:r w:rsidR="00102593" w:rsidRPr="00221F79">
        <w:rPr>
          <w:rFonts w:hint="eastAsia"/>
        </w:rPr>
        <w:t>设施的正式调查</w:t>
      </w:r>
    </w:p>
    <w:p w:rsidR="00102593" w:rsidRPr="003621A5" w:rsidRDefault="00102593" w:rsidP="00074AB5">
      <w:pPr>
        <w:pStyle w:val="SingleTxtGC"/>
        <w:rPr>
          <w:rFonts w:eastAsia="DFKai-SB"/>
        </w:rPr>
      </w:pPr>
      <w:r w:rsidRPr="00221F79">
        <w:t>2.31</w:t>
      </w:r>
      <w:r w:rsidR="00401835">
        <w:rPr>
          <w:rFonts w:eastAsia="DFKai-SB"/>
        </w:rPr>
        <w:t xml:space="preserve">  </w:t>
      </w:r>
      <w:r w:rsidRPr="00221F79">
        <w:rPr>
          <w:rFonts w:hint="eastAsia"/>
        </w:rPr>
        <w:t>平机会所接获有关</w:t>
      </w:r>
      <w:r w:rsidRPr="00221F79">
        <w:rPr>
          <w:rFonts w:hint="eastAsia"/>
          <w:bCs/>
        </w:rPr>
        <w:t>《残疾歧视条例》</w:t>
      </w:r>
      <w:r w:rsidRPr="00221F79">
        <w:rPr>
          <w:rFonts w:hint="eastAsia"/>
        </w:rPr>
        <w:t>的投诉，绝大部分与无障碍通道</w:t>
      </w:r>
      <w:r>
        <w:rPr>
          <w:rFonts w:hint="eastAsia"/>
        </w:rPr>
        <w:t>/</w:t>
      </w:r>
      <w:r w:rsidRPr="00221F79">
        <w:rPr>
          <w:rFonts w:hint="eastAsia"/>
        </w:rPr>
        <w:t>设施有关连。这些投诉包括无障碍通道</w:t>
      </w:r>
      <w:r>
        <w:rPr>
          <w:rFonts w:hint="eastAsia"/>
        </w:rPr>
        <w:t>/</w:t>
      </w:r>
      <w:r w:rsidRPr="00221F79">
        <w:rPr>
          <w:rFonts w:hint="eastAsia"/>
        </w:rPr>
        <w:t>设施的有效性、连接性及可用性。平机会于</w:t>
      </w:r>
      <w:r w:rsidRPr="00221F79">
        <w:t>2006</w:t>
      </w:r>
      <w:r w:rsidRPr="00221F79">
        <w:rPr>
          <w:rFonts w:hint="eastAsia"/>
        </w:rPr>
        <w:t>年</w:t>
      </w:r>
      <w:r w:rsidRPr="00221F79">
        <w:t>12</w:t>
      </w:r>
      <w:r w:rsidRPr="00221F79">
        <w:rPr>
          <w:rFonts w:hint="eastAsia"/>
        </w:rPr>
        <w:t>月进行正式调查，以研究进出公共屋村和公共设施的通行问题以及其使用，以查找在通道</w:t>
      </w:r>
      <w:r>
        <w:rPr>
          <w:rFonts w:hint="eastAsia"/>
        </w:rPr>
        <w:t>/</w:t>
      </w:r>
      <w:r w:rsidRPr="00221F79">
        <w:rPr>
          <w:rFonts w:hint="eastAsia"/>
        </w:rPr>
        <w:t>设施各方面的不足之处。个别巡查的结果已交予相关政府部门和政策局，以供他们提出意见和作出改善行动。研究报告全文预期可于</w:t>
      </w:r>
      <w:r w:rsidRPr="00221F79">
        <w:t>2010</w:t>
      </w:r>
      <w:r w:rsidRPr="00221F79">
        <w:rPr>
          <w:rFonts w:hint="eastAsia"/>
        </w:rPr>
        <w:t>年</w:t>
      </w:r>
      <w:r w:rsidRPr="00221F79">
        <w:t>5</w:t>
      </w:r>
      <w:r w:rsidRPr="00221F79">
        <w:rPr>
          <w:rFonts w:hint="eastAsia"/>
        </w:rPr>
        <w:t>月发表。</w:t>
      </w:r>
    </w:p>
    <w:p w:rsidR="00102593" w:rsidRPr="003621A5" w:rsidRDefault="00074AB5" w:rsidP="00074AB5">
      <w:pPr>
        <w:pStyle w:val="H4GC"/>
        <w:rPr>
          <w:rFonts w:eastAsia="DFKai-SB"/>
        </w:rPr>
      </w:pPr>
      <w:r>
        <w:tab/>
      </w:r>
      <w:r>
        <w:tab/>
      </w:r>
      <w:r w:rsidR="00102593" w:rsidRPr="00221F79">
        <w:rPr>
          <w:rFonts w:hint="eastAsia"/>
        </w:rPr>
        <w:t>修订现有的《残疾歧视条例雇佣实务守则》</w:t>
      </w:r>
    </w:p>
    <w:p w:rsidR="00102593" w:rsidRPr="003621A5" w:rsidRDefault="00102593" w:rsidP="00074AB5">
      <w:pPr>
        <w:pStyle w:val="SingleTxtGC"/>
        <w:rPr>
          <w:rFonts w:eastAsia="DFKai-SB"/>
        </w:rPr>
      </w:pPr>
      <w:r w:rsidRPr="00221F79">
        <w:t>2.32</w:t>
      </w:r>
      <w:r w:rsidR="00401835">
        <w:rPr>
          <w:rFonts w:eastAsia="DFKai-SB"/>
        </w:rPr>
        <w:t xml:space="preserve">  </w:t>
      </w:r>
      <w:r w:rsidRPr="00221F79">
        <w:rPr>
          <w:rFonts w:hint="eastAsia"/>
        </w:rPr>
        <w:t>随着公众对《残疾歧视条例》有较多和较深入的认识、法学方面的发展，以及投诉的数字和复杂程度有所增加，平机会认同有需要优化《残疾歧视条例雇佣实务守则》，使之继续成为雇主和人力资源从业员的有效参考工具，以便在工作间推行平等机会。就已修订的守则草拟本的公众</w:t>
      </w:r>
      <w:r w:rsidR="00F6685D">
        <w:rPr>
          <w:rFonts w:hint="eastAsia"/>
        </w:rPr>
        <w:t>咨</w:t>
      </w:r>
      <w:r w:rsidRPr="00221F79">
        <w:rPr>
          <w:rFonts w:hint="eastAsia"/>
        </w:rPr>
        <w:t>询于</w:t>
      </w:r>
      <w:r w:rsidRPr="00221F79">
        <w:t>2010</w:t>
      </w:r>
      <w:r w:rsidRPr="00221F79">
        <w:rPr>
          <w:rFonts w:hint="eastAsia"/>
        </w:rPr>
        <w:t>年</w:t>
      </w:r>
      <w:r w:rsidRPr="00221F79">
        <w:t>4</w:t>
      </w:r>
      <w:r w:rsidRPr="00221F79">
        <w:rPr>
          <w:rFonts w:hint="eastAsia"/>
        </w:rPr>
        <w:t>月</w:t>
      </w:r>
      <w:r w:rsidRPr="00221F79">
        <w:t>8</w:t>
      </w:r>
      <w:r w:rsidRPr="00221F79">
        <w:rPr>
          <w:rFonts w:hint="eastAsia"/>
        </w:rPr>
        <w:t>日至</w:t>
      </w:r>
      <w:r w:rsidRPr="00221F79">
        <w:t>2010</w:t>
      </w:r>
      <w:r w:rsidRPr="00221F79">
        <w:rPr>
          <w:rFonts w:hint="eastAsia"/>
        </w:rPr>
        <w:t>年</w:t>
      </w:r>
      <w:r w:rsidRPr="00221F79">
        <w:t>7</w:t>
      </w:r>
      <w:r w:rsidRPr="00221F79">
        <w:rPr>
          <w:rFonts w:hint="eastAsia"/>
        </w:rPr>
        <w:t>月</w:t>
      </w:r>
      <w:r w:rsidRPr="00221F79">
        <w:t>8</w:t>
      </w:r>
      <w:r w:rsidRPr="00221F79">
        <w:rPr>
          <w:rFonts w:hint="eastAsia"/>
        </w:rPr>
        <w:t>日进行，预期新修订的守则可于</w:t>
      </w:r>
      <w:r w:rsidRPr="00221F79">
        <w:t>2010</w:t>
      </w:r>
      <w:r w:rsidRPr="00221F79">
        <w:rPr>
          <w:rFonts w:hint="eastAsia"/>
        </w:rPr>
        <w:t>年下半年生效。</w:t>
      </w:r>
    </w:p>
    <w:p w:rsidR="00102593" w:rsidRPr="003621A5" w:rsidRDefault="00074AB5" w:rsidP="00074AB5">
      <w:pPr>
        <w:pStyle w:val="H4GC"/>
        <w:rPr>
          <w:rFonts w:eastAsia="DFKai-SB"/>
        </w:rPr>
      </w:pPr>
      <w:r>
        <w:tab/>
      </w:r>
      <w:r>
        <w:tab/>
      </w:r>
      <w:r w:rsidR="00102593" w:rsidRPr="00221F79">
        <w:rPr>
          <w:rFonts w:hint="eastAsia"/>
        </w:rPr>
        <w:t>研究与调查</w:t>
      </w:r>
    </w:p>
    <w:p w:rsidR="00102593" w:rsidRPr="003621A5" w:rsidRDefault="00102593" w:rsidP="00DB2E4B">
      <w:pPr>
        <w:pStyle w:val="SingleTxtGC"/>
        <w:tabs>
          <w:tab w:val="left" w:pos="488"/>
        </w:tabs>
        <w:rPr>
          <w:rFonts w:eastAsia="DFKai-SB"/>
        </w:rPr>
      </w:pPr>
      <w:r w:rsidRPr="00221F79">
        <w:t>2.33</w:t>
      </w:r>
      <w:r w:rsidR="00401835">
        <w:rPr>
          <w:rFonts w:eastAsia="DFKai-SB"/>
        </w:rPr>
        <w:t xml:space="preserve">  </w:t>
      </w:r>
      <w:r w:rsidRPr="00221F79">
        <w:rPr>
          <w:rFonts w:hint="eastAsia"/>
        </w:rPr>
        <w:t>在上一次报告之后，平机会进行了多项调查研究。仍在进行的调查研究包括</w:t>
      </w:r>
      <w:r w:rsidR="00D170EA">
        <w:rPr>
          <w:rFonts w:hint="eastAsia"/>
        </w:rPr>
        <w:t>“</w:t>
      </w:r>
      <w:r w:rsidRPr="00221F79">
        <w:rPr>
          <w:rFonts w:hint="eastAsia"/>
        </w:rPr>
        <w:t>公众对残疾人士的态度第二次基线调查</w:t>
      </w:r>
      <w:r w:rsidR="00D170EA">
        <w:rPr>
          <w:rFonts w:hint="eastAsia"/>
        </w:rPr>
        <w:t>”</w:t>
      </w:r>
      <w:r w:rsidRPr="00221F79">
        <w:rPr>
          <w:rFonts w:hint="eastAsia"/>
        </w:rPr>
        <w:t>和</w:t>
      </w:r>
      <w:r w:rsidR="00D170EA">
        <w:rPr>
          <w:rFonts w:hint="eastAsia"/>
        </w:rPr>
        <w:t>“</w:t>
      </w:r>
      <w:r w:rsidRPr="00221F79">
        <w:rPr>
          <w:rFonts w:hint="eastAsia"/>
        </w:rPr>
        <w:t>融合教育制度下残疾学生的平等学习机会研究</w:t>
      </w:r>
      <w:r w:rsidR="00D170EA">
        <w:rPr>
          <w:rFonts w:hint="eastAsia"/>
        </w:rPr>
        <w:t>”</w:t>
      </w:r>
      <w:r w:rsidRPr="00221F79">
        <w:rPr>
          <w:rFonts w:hint="eastAsia"/>
        </w:rPr>
        <w:t>。这些调查研究的结果，有助平机会估量公众对一系列关乎该委员会工作核心领域的平等机会议题的认识和看法。这些调查研究亦有助平机会收集持份者的意见，了解如何能最有效地提高平机会的倡导角色和定出工作优次。</w:t>
      </w:r>
    </w:p>
    <w:p w:rsidR="00102593" w:rsidRPr="003621A5" w:rsidRDefault="00074AB5" w:rsidP="00074AB5">
      <w:pPr>
        <w:pStyle w:val="H4GC"/>
        <w:rPr>
          <w:rFonts w:eastAsia="DFKai-SB"/>
        </w:rPr>
      </w:pPr>
      <w:r>
        <w:tab/>
      </w:r>
      <w:r>
        <w:tab/>
      </w:r>
      <w:r w:rsidR="00102593" w:rsidRPr="00221F79">
        <w:rPr>
          <w:rFonts w:hint="eastAsia"/>
        </w:rPr>
        <w:t>聘用残疾人士</w:t>
      </w:r>
    </w:p>
    <w:p w:rsidR="00102593" w:rsidRPr="003621A5" w:rsidRDefault="00102593" w:rsidP="00074AB5">
      <w:pPr>
        <w:pStyle w:val="SingleTxtGC"/>
        <w:rPr>
          <w:rFonts w:eastAsia="DFKai-SB"/>
        </w:rPr>
      </w:pPr>
      <w:r w:rsidRPr="00221F79">
        <w:t>2.34</w:t>
      </w:r>
      <w:r w:rsidR="00401835">
        <w:rPr>
          <w:rFonts w:eastAsia="DFKai-SB"/>
        </w:rPr>
        <w:t xml:space="preserve">  </w:t>
      </w:r>
      <w:r w:rsidRPr="00221F79">
        <w:rPr>
          <w:rFonts w:hint="eastAsia"/>
        </w:rPr>
        <w:t>在</w:t>
      </w:r>
      <w:r w:rsidRPr="00221F79">
        <w:t>2009</w:t>
      </w:r>
      <w:r w:rsidRPr="00221F79">
        <w:rPr>
          <w:rFonts w:hint="eastAsia"/>
        </w:rPr>
        <w:t>年，康复</w:t>
      </w:r>
      <w:r w:rsidR="00F6685D">
        <w:rPr>
          <w:rFonts w:hint="eastAsia"/>
        </w:rPr>
        <w:t>咨</w:t>
      </w:r>
      <w:r w:rsidRPr="00221F79">
        <w:rPr>
          <w:rFonts w:hint="eastAsia"/>
        </w:rPr>
        <w:t>询委员会积极联络不同界别，包括</w:t>
      </w:r>
      <w:r w:rsidRPr="00221F79">
        <w:t>18</w:t>
      </w:r>
      <w:r w:rsidRPr="00221F79">
        <w:rPr>
          <w:rFonts w:hint="eastAsia"/>
        </w:rPr>
        <w:t>区区议会、商界、社福界等，向他们推介残疾人士的工作能力和各政府部门与康复机构提供的残疾人士就业支援服务，以及争取各界支持，建立三方伙伴关系。这些工作得到社会福利机构、区议会和商界的正面回应。</w:t>
      </w:r>
    </w:p>
    <w:p w:rsidR="00102593" w:rsidRPr="003621A5" w:rsidRDefault="00102593" w:rsidP="00074AB5">
      <w:pPr>
        <w:pStyle w:val="SingleTxtGC"/>
        <w:rPr>
          <w:rFonts w:eastAsia="DFKai-SB"/>
        </w:rPr>
      </w:pPr>
      <w:r w:rsidRPr="00221F79">
        <w:t>2.35</w:t>
      </w:r>
      <w:r w:rsidR="00401835">
        <w:rPr>
          <w:rFonts w:eastAsia="DFKai-SB"/>
        </w:rPr>
        <w:t xml:space="preserve">  </w:t>
      </w:r>
      <w:r w:rsidRPr="00221F79">
        <w:rPr>
          <w:rFonts w:hint="eastAsia"/>
        </w:rPr>
        <w:t>不少区议会亦筹办推广聘用残疾人士的活动。在</w:t>
      </w:r>
      <w:r w:rsidRPr="00221F79">
        <w:t>2008</w:t>
      </w:r>
      <w:r w:rsidRPr="00221F79">
        <w:rPr>
          <w:rFonts w:hint="eastAsia"/>
        </w:rPr>
        <w:t>年</w:t>
      </w:r>
      <w:r w:rsidRPr="00221F79">
        <w:t>12</w:t>
      </w:r>
      <w:r w:rsidRPr="00221F79">
        <w:rPr>
          <w:rFonts w:hint="eastAsia"/>
        </w:rPr>
        <w:t>月和</w:t>
      </w:r>
      <w:r w:rsidRPr="00221F79">
        <w:t>2009</w:t>
      </w:r>
      <w:r w:rsidRPr="00221F79">
        <w:rPr>
          <w:rFonts w:hint="eastAsia"/>
        </w:rPr>
        <w:t>年</w:t>
      </w:r>
      <w:r w:rsidRPr="00221F79">
        <w:t>11</w:t>
      </w:r>
      <w:r w:rsidRPr="00221F79">
        <w:rPr>
          <w:rFonts w:hint="eastAsia"/>
        </w:rPr>
        <w:t>月举行的</w:t>
      </w:r>
      <w:r w:rsidR="00D170EA">
        <w:rPr>
          <w:rFonts w:hint="eastAsia"/>
        </w:rPr>
        <w:t>“</w:t>
      </w:r>
      <w:r w:rsidRPr="00221F79">
        <w:rPr>
          <w:rFonts w:hint="eastAsia"/>
        </w:rPr>
        <w:t>国际复康日</w:t>
      </w:r>
      <w:r w:rsidR="00D170EA">
        <w:rPr>
          <w:rFonts w:hint="eastAsia"/>
        </w:rPr>
        <w:t>”</w:t>
      </w:r>
      <w:r w:rsidRPr="00221F79">
        <w:rPr>
          <w:rFonts w:hint="eastAsia"/>
        </w:rPr>
        <w:t>，活动的筹备委员会亦以</w:t>
      </w:r>
      <w:r w:rsidR="00D170EA">
        <w:rPr>
          <w:rFonts w:hint="eastAsia"/>
        </w:rPr>
        <w:t>“</w:t>
      </w:r>
      <w:r w:rsidRPr="00221F79">
        <w:rPr>
          <w:rFonts w:hint="eastAsia"/>
        </w:rPr>
        <w:t>促进残疾人士就业</w:t>
      </w:r>
      <w:r w:rsidR="00D170EA">
        <w:rPr>
          <w:rFonts w:hint="eastAsia"/>
        </w:rPr>
        <w:t>”</w:t>
      </w:r>
      <w:r w:rsidRPr="00221F79">
        <w:rPr>
          <w:rFonts w:hint="eastAsia"/>
        </w:rPr>
        <w:t>为主题。筹委会并与</w:t>
      </w:r>
      <w:r w:rsidRPr="00221F79">
        <w:t>18</w:t>
      </w:r>
      <w:r w:rsidRPr="00221F79">
        <w:rPr>
          <w:rFonts w:hint="eastAsia"/>
        </w:rPr>
        <w:t>区区议会合作，嘉许</w:t>
      </w:r>
      <w:r w:rsidRPr="00221F79">
        <w:t>18</w:t>
      </w:r>
      <w:r w:rsidRPr="00221F79">
        <w:rPr>
          <w:rFonts w:hint="eastAsia"/>
        </w:rPr>
        <w:t>区支持聘用残疾人士的</w:t>
      </w:r>
      <w:r w:rsidR="00D170EA">
        <w:rPr>
          <w:rFonts w:hint="eastAsia"/>
        </w:rPr>
        <w:t>“</w:t>
      </w:r>
      <w:r w:rsidRPr="00221F79">
        <w:rPr>
          <w:rFonts w:hint="eastAsia"/>
        </w:rPr>
        <w:t>关爱雇主</w:t>
      </w:r>
      <w:r w:rsidR="00D170EA">
        <w:rPr>
          <w:rFonts w:hint="eastAsia"/>
        </w:rPr>
        <w:t>”</w:t>
      </w:r>
      <w:r w:rsidRPr="00221F79">
        <w:rPr>
          <w:rFonts w:hint="eastAsia"/>
        </w:rPr>
        <w:t>。一些商业机构已即时透过有关政府部门和康复机构的协助，聘用残疾人士，以及更广泛地购买残疾人士制造的产品和使用其服务。可见当局的工作已渐见成效。</w:t>
      </w:r>
    </w:p>
    <w:p w:rsidR="00102593" w:rsidRPr="003621A5" w:rsidRDefault="00102593" w:rsidP="00074AB5">
      <w:pPr>
        <w:pStyle w:val="SingleTxtGC"/>
        <w:rPr>
          <w:rFonts w:eastAsia="DFKai-SB"/>
        </w:rPr>
      </w:pPr>
      <w:r w:rsidRPr="00221F79">
        <w:t>2.36</w:t>
      </w:r>
      <w:r w:rsidR="00401835">
        <w:rPr>
          <w:rFonts w:eastAsia="DFKai-SB"/>
        </w:rPr>
        <w:t xml:space="preserve">  </w:t>
      </w:r>
      <w:r w:rsidRPr="00221F79">
        <w:rPr>
          <w:rFonts w:hint="eastAsia"/>
        </w:rPr>
        <w:t>为促进残疾人士就业，劳工及福利局和康复</w:t>
      </w:r>
      <w:r w:rsidR="00F6685D">
        <w:rPr>
          <w:rFonts w:hint="eastAsia"/>
        </w:rPr>
        <w:t>咨</w:t>
      </w:r>
      <w:r w:rsidRPr="00221F79">
        <w:rPr>
          <w:rFonts w:hint="eastAsia"/>
        </w:rPr>
        <w:t>询委员会继续把</w:t>
      </w:r>
      <w:r w:rsidR="00D170EA">
        <w:rPr>
          <w:rFonts w:hint="eastAsia"/>
        </w:rPr>
        <w:t>“</w:t>
      </w:r>
      <w:r w:rsidRPr="00221F79">
        <w:rPr>
          <w:rFonts w:hint="eastAsia"/>
        </w:rPr>
        <w:t>促进残疾人士就业</w:t>
      </w:r>
      <w:r w:rsidR="00D170EA">
        <w:rPr>
          <w:rFonts w:hint="eastAsia"/>
        </w:rPr>
        <w:t>”</w:t>
      </w:r>
      <w:r w:rsidRPr="00221F79">
        <w:rPr>
          <w:rFonts w:hint="eastAsia"/>
        </w:rPr>
        <w:t>定为</w:t>
      </w:r>
      <w:r w:rsidRPr="00221F79">
        <w:t>2010</w:t>
      </w:r>
      <w:r w:rsidRPr="00221F79">
        <w:rPr>
          <w:rFonts w:hint="eastAsia"/>
        </w:rPr>
        <w:t>年公众教育的宣传重点之一，并透过一系列新措施，向不同界别推介残疾人士的工作能力和各政府部门与康复机构提供的残疾人士就业支援服务，从而促进商界、地区、政府部门和非政府机构的多方协作伙伴关系，携手推动雇用残疾人士，支持残疾人士自力更生，全面融入社会。</w:t>
      </w:r>
    </w:p>
    <w:p w:rsidR="00102593" w:rsidRPr="0094123E" w:rsidRDefault="00074AB5" w:rsidP="00E91B7F">
      <w:pPr>
        <w:pStyle w:val="H4GC"/>
        <w:rPr>
          <w:rFonts w:eastAsia="DFKai-SB"/>
        </w:rPr>
      </w:pPr>
      <w:r>
        <w:tab/>
      </w:r>
      <w:r>
        <w:tab/>
      </w:r>
      <w:r w:rsidR="00102593" w:rsidRPr="00221F79">
        <w:rPr>
          <w:rFonts w:hint="eastAsia"/>
        </w:rPr>
        <w:t>进出处所</w:t>
      </w:r>
    </w:p>
    <w:p w:rsidR="00102593" w:rsidRPr="0094123E" w:rsidRDefault="00074AB5" w:rsidP="00EC4318">
      <w:pPr>
        <w:pStyle w:val="H4GC"/>
        <w:rPr>
          <w:rFonts w:eastAsia="DFKai-SB"/>
        </w:rPr>
      </w:pPr>
      <w:r>
        <w:tab/>
      </w:r>
      <w:r>
        <w:tab/>
      </w:r>
      <w:r w:rsidR="00102593" w:rsidRPr="00221F79">
        <w:rPr>
          <w:rFonts w:hint="eastAsia"/>
        </w:rPr>
        <w:t>《设计手册：畅通无阻的通道</w:t>
      </w:r>
      <w:r w:rsidR="00102593" w:rsidRPr="00221F79">
        <w:t>2008</w:t>
      </w:r>
      <w:r w:rsidR="00102593" w:rsidRPr="00221F79">
        <w:rPr>
          <w:rFonts w:hint="eastAsia"/>
        </w:rPr>
        <w:t>》</w:t>
      </w:r>
    </w:p>
    <w:p w:rsidR="00102593" w:rsidRPr="003621A5" w:rsidRDefault="00102593" w:rsidP="00074AB5">
      <w:pPr>
        <w:pStyle w:val="SingleTxtGC"/>
        <w:rPr>
          <w:rFonts w:eastAsia="DFKai-SB"/>
        </w:rPr>
      </w:pPr>
      <w:r w:rsidRPr="00221F79">
        <w:t>2.37</w:t>
      </w:r>
      <w:r w:rsidR="00401835">
        <w:rPr>
          <w:rFonts w:eastAsia="DFKai-SB"/>
        </w:rPr>
        <w:t xml:space="preserve">  </w:t>
      </w:r>
      <w:r w:rsidRPr="00221F79">
        <w:rPr>
          <w:rFonts w:hint="eastAsia"/>
        </w:rPr>
        <w:t>建筑事务监督于</w:t>
      </w:r>
      <w:r w:rsidRPr="00221F79">
        <w:t>1997</w:t>
      </w:r>
      <w:r w:rsidRPr="00221F79">
        <w:rPr>
          <w:rFonts w:hint="eastAsia"/>
        </w:rPr>
        <w:t>年发出《设计手册：畅通无阻的通道</w:t>
      </w:r>
      <w:r w:rsidRPr="00221F79">
        <w:t>1997</w:t>
      </w:r>
      <w:r w:rsidRPr="00221F79">
        <w:rPr>
          <w:rFonts w:hint="eastAsia"/>
        </w:rPr>
        <w:t>》</w:t>
      </w:r>
      <w:r>
        <w:rPr>
          <w:rFonts w:hint="eastAsia"/>
        </w:rPr>
        <w:t>(</w:t>
      </w:r>
      <w:r w:rsidRPr="00221F79">
        <w:rPr>
          <w:rFonts w:hint="eastAsia"/>
        </w:rPr>
        <w:t>《设计手册</w:t>
      </w:r>
      <w:r w:rsidRPr="00221F79">
        <w:t>1997</w:t>
      </w:r>
      <w:r w:rsidRPr="00221F79">
        <w:rPr>
          <w:rFonts w:hint="eastAsia"/>
        </w:rPr>
        <w:t>》</w:t>
      </w:r>
      <w:r>
        <w:rPr>
          <w:rFonts w:hint="eastAsia"/>
        </w:rPr>
        <w:t>)</w:t>
      </w:r>
      <w:r w:rsidRPr="00221F79">
        <w:rPr>
          <w:rFonts w:hint="eastAsia"/>
        </w:rPr>
        <w:t>，为建筑业界提供指引。这些年来，建筑科技日新月异，市民的生活质素日益改善，市民大众对残疾人士的需要亦加深了解。为此，正如上一次报告第</w:t>
      </w:r>
      <w:r w:rsidRPr="00221F79">
        <w:t>2.14</w:t>
      </w:r>
      <w:r w:rsidRPr="00221F79">
        <w:rPr>
          <w:rFonts w:hint="eastAsia"/>
        </w:rPr>
        <w:t>段所述，政府对《设计手册</w:t>
      </w:r>
      <w:r w:rsidRPr="00221F79">
        <w:t>1997</w:t>
      </w:r>
      <w:r w:rsidRPr="00221F79">
        <w:rPr>
          <w:rFonts w:hint="eastAsia"/>
        </w:rPr>
        <w:t>》作出检讨，目的是因应建筑科技的进步和社会人士的期望，改进有关设计的规定。</w:t>
      </w:r>
    </w:p>
    <w:p w:rsidR="00102593" w:rsidRPr="003621A5" w:rsidRDefault="00102593" w:rsidP="00074AB5">
      <w:pPr>
        <w:pStyle w:val="SingleTxtGC"/>
        <w:rPr>
          <w:rFonts w:eastAsia="DFKai-SB"/>
        </w:rPr>
      </w:pPr>
      <w:r w:rsidRPr="00221F79">
        <w:t>2.38</w:t>
      </w:r>
      <w:r w:rsidR="00401835">
        <w:rPr>
          <w:rFonts w:eastAsia="DFKai-SB"/>
        </w:rPr>
        <w:t xml:space="preserve">  </w:t>
      </w:r>
      <w:r w:rsidRPr="00221F79">
        <w:rPr>
          <w:rFonts w:hint="eastAsia"/>
        </w:rPr>
        <w:t>政府就检讨广泛地</w:t>
      </w:r>
      <w:r w:rsidR="00F6685D">
        <w:rPr>
          <w:rFonts w:hint="eastAsia"/>
        </w:rPr>
        <w:t>咨</w:t>
      </w:r>
      <w:r w:rsidRPr="00221F79">
        <w:rPr>
          <w:rFonts w:hint="eastAsia"/>
        </w:rPr>
        <w:t>询了持份者、立法会及公众人士。在参考了</w:t>
      </w:r>
      <w:r w:rsidR="00F6685D">
        <w:rPr>
          <w:rFonts w:hint="eastAsia"/>
        </w:rPr>
        <w:t>咨</w:t>
      </w:r>
      <w:r w:rsidRPr="00221F79">
        <w:rPr>
          <w:rFonts w:hint="eastAsia"/>
        </w:rPr>
        <w:t>询期间所收集的意见，并经所需的法例修订后，《设计手册：畅通无阻的通道</w:t>
      </w:r>
      <w:r w:rsidRPr="00221F79">
        <w:t>2008</w:t>
      </w:r>
      <w:r w:rsidRPr="00221F79">
        <w:rPr>
          <w:rFonts w:hint="eastAsia"/>
        </w:rPr>
        <w:t>》</w:t>
      </w:r>
      <w:r>
        <w:rPr>
          <w:rFonts w:hint="eastAsia"/>
        </w:rPr>
        <w:t>(</w:t>
      </w:r>
      <w:r w:rsidRPr="00221F79">
        <w:rPr>
          <w:rFonts w:hint="eastAsia"/>
        </w:rPr>
        <w:t>《设计手册</w:t>
      </w:r>
      <w:r w:rsidRPr="00221F79">
        <w:t>2008</w:t>
      </w:r>
      <w:r w:rsidRPr="00221F79">
        <w:rPr>
          <w:rFonts w:hint="eastAsia"/>
        </w:rPr>
        <w:t>》</w:t>
      </w:r>
      <w:r>
        <w:rPr>
          <w:rFonts w:hint="eastAsia"/>
        </w:rPr>
        <w:t>)</w:t>
      </w:r>
      <w:r w:rsidRPr="00221F79">
        <w:rPr>
          <w:rFonts w:hint="eastAsia"/>
        </w:rPr>
        <w:t>于</w:t>
      </w:r>
      <w:r w:rsidRPr="00221F79">
        <w:t>2008</w:t>
      </w:r>
      <w:r w:rsidRPr="00221F79">
        <w:rPr>
          <w:rFonts w:hint="eastAsia"/>
        </w:rPr>
        <w:t>年</w:t>
      </w:r>
      <w:r w:rsidRPr="00221F79">
        <w:t>12</w:t>
      </w:r>
      <w:r w:rsidRPr="00221F79">
        <w:rPr>
          <w:rFonts w:hint="eastAsia"/>
        </w:rPr>
        <w:t>月</w:t>
      </w:r>
      <w:r w:rsidRPr="00221F79">
        <w:t>1</w:t>
      </w:r>
      <w:r w:rsidRPr="00221F79">
        <w:rPr>
          <w:rFonts w:hint="eastAsia"/>
        </w:rPr>
        <w:t>日生效。《设计手册</w:t>
      </w:r>
      <w:r w:rsidRPr="00221F79">
        <w:t>2008</w:t>
      </w:r>
      <w:r w:rsidRPr="00221F79">
        <w:rPr>
          <w:rFonts w:hint="eastAsia"/>
        </w:rPr>
        <w:t>》提出了一系列新规定，例如：要求为残疾人士提供通往后台的设施；就停车位的数目、大小及标志，引入详细的规定；改良方向指示标志；以及就走廊、楼梯及大堂内为视觉受损人士提供的最低照明光度订明规定等。</w:t>
      </w:r>
    </w:p>
    <w:p w:rsidR="00102593" w:rsidRPr="0094123E" w:rsidRDefault="0077301F" w:rsidP="0077301F">
      <w:pPr>
        <w:pStyle w:val="H4GC"/>
        <w:keepNext w:val="0"/>
        <w:rPr>
          <w:rFonts w:eastAsia="DFKai-SB"/>
        </w:rPr>
      </w:pPr>
      <w:r>
        <w:br w:type="page"/>
      </w:r>
      <w:r w:rsidR="00074AB5">
        <w:tab/>
      </w:r>
      <w:r w:rsidR="00074AB5">
        <w:tab/>
      </w:r>
      <w:r w:rsidR="00102593" w:rsidRPr="00221F79">
        <w:rPr>
          <w:rFonts w:hint="eastAsia"/>
        </w:rPr>
        <w:t>改善政府处所</w:t>
      </w:r>
    </w:p>
    <w:p w:rsidR="00102593" w:rsidRPr="003621A5" w:rsidRDefault="00102593" w:rsidP="0077301F">
      <w:pPr>
        <w:pStyle w:val="SingleTxtGC"/>
        <w:rPr>
          <w:rFonts w:eastAsia="DFKai-SB"/>
        </w:rPr>
      </w:pPr>
      <w:r w:rsidRPr="00221F79">
        <w:t>2.39</w:t>
      </w:r>
      <w:r w:rsidR="00401835">
        <w:rPr>
          <w:rFonts w:eastAsia="DFKai-SB"/>
        </w:rPr>
        <w:t xml:space="preserve">  </w:t>
      </w:r>
      <w:r w:rsidRPr="00221F79">
        <w:rPr>
          <w:rFonts w:hint="eastAsia"/>
        </w:rPr>
        <w:t>政府继续采取积极的措施，改善政府建筑物的无障碍通道设施。所有</w:t>
      </w:r>
      <w:r w:rsidRPr="00221F79">
        <w:t>2008</w:t>
      </w:r>
      <w:r w:rsidRPr="00221F79">
        <w:rPr>
          <w:rFonts w:hint="eastAsia"/>
        </w:rPr>
        <w:t>年</w:t>
      </w:r>
      <w:r w:rsidRPr="00221F79">
        <w:t>12</w:t>
      </w:r>
      <w:r w:rsidRPr="00221F79">
        <w:rPr>
          <w:rFonts w:hint="eastAsia"/>
        </w:rPr>
        <w:t>月</w:t>
      </w:r>
      <w:r w:rsidRPr="00221F79">
        <w:t>1</w:t>
      </w:r>
      <w:r w:rsidRPr="00221F79">
        <w:rPr>
          <w:rFonts w:hint="eastAsia"/>
        </w:rPr>
        <w:t>日后兴建的政府建筑物项目，均须符合《设计手册</w:t>
      </w:r>
      <w:r w:rsidRPr="00221F79">
        <w:t>2008</w:t>
      </w:r>
      <w:r w:rsidRPr="00221F79">
        <w:rPr>
          <w:rFonts w:hint="eastAsia"/>
        </w:rPr>
        <w:t>》的规定，并须尽可能达至比法例规定更高的标准。建筑署亦已设立一套设计评审机制，以确保所有新项目在设计初期，已充分考虑畅道措施。建筑署辖下的设计评审委员会会监察项目的畅道建议，以确保项目符合法定的畅道设计要求。</w:t>
      </w:r>
    </w:p>
    <w:p w:rsidR="00102593" w:rsidRPr="003621A5" w:rsidRDefault="00102593" w:rsidP="00074AB5">
      <w:pPr>
        <w:pStyle w:val="SingleTxtGC"/>
        <w:rPr>
          <w:rFonts w:eastAsia="DFKai-SB"/>
        </w:rPr>
      </w:pPr>
      <w:r w:rsidRPr="00221F79">
        <w:t>2.40</w:t>
      </w:r>
      <w:r w:rsidR="00401835">
        <w:rPr>
          <w:rFonts w:eastAsia="DFKai-SB"/>
        </w:rPr>
        <w:t xml:space="preserve">  </w:t>
      </w:r>
      <w:r w:rsidRPr="00221F79">
        <w:rPr>
          <w:rFonts w:hint="eastAsia"/>
        </w:rPr>
        <w:t>自</w:t>
      </w:r>
      <w:r w:rsidRPr="00221F79">
        <w:t>2000</w:t>
      </w:r>
      <w:r w:rsidRPr="00221F79">
        <w:rPr>
          <w:rFonts w:hint="eastAsia"/>
        </w:rPr>
        <w:t>年以来，政府改善了</w:t>
      </w:r>
      <w:r w:rsidRPr="00221F79">
        <w:t>147</w:t>
      </w:r>
      <w:r w:rsidRPr="00221F79">
        <w:rPr>
          <w:rFonts w:hint="eastAsia"/>
        </w:rPr>
        <w:t>幢政府大厦的通道设施，总开支约达</w:t>
      </w:r>
      <w:r w:rsidR="0044040C">
        <w:t>7,</w:t>
      </w:r>
      <w:r w:rsidRPr="00221F79">
        <w:t>200</w:t>
      </w:r>
      <w:r w:rsidRPr="00221F79">
        <w:rPr>
          <w:rFonts w:hint="eastAsia"/>
        </w:rPr>
        <w:t>万元。建筑署亦会额外进行一系列小型工程，包括无障碍通道设施改善工程。</w:t>
      </w:r>
    </w:p>
    <w:p w:rsidR="00102593" w:rsidRPr="003621A5" w:rsidRDefault="00102593" w:rsidP="00074AB5">
      <w:pPr>
        <w:pStyle w:val="SingleTxtGC"/>
        <w:rPr>
          <w:rFonts w:eastAsia="DFKai-SB"/>
        </w:rPr>
      </w:pPr>
      <w:r w:rsidRPr="00221F79">
        <w:t>2.41</w:t>
      </w:r>
      <w:r w:rsidR="00401835">
        <w:rPr>
          <w:rFonts w:eastAsia="DFKai-SB"/>
        </w:rPr>
        <w:t xml:space="preserve">  </w:t>
      </w:r>
      <w:r w:rsidRPr="00221F79">
        <w:rPr>
          <w:rFonts w:hint="eastAsia"/>
        </w:rPr>
        <w:t>此外，个别的政府部门和公营机构亦会在其管理的场所进行改善工程，提升无障碍设施。例如，自</w:t>
      </w:r>
      <w:r w:rsidRPr="00221F79">
        <w:t>2006</w:t>
      </w:r>
      <w:r w:rsidRPr="00221F79">
        <w:rPr>
          <w:rFonts w:hint="eastAsia"/>
        </w:rPr>
        <w:t>年起，康乐及文化事务署</w:t>
      </w:r>
      <w:r>
        <w:rPr>
          <w:rFonts w:hint="eastAsia"/>
        </w:rPr>
        <w:t>(</w:t>
      </w:r>
      <w:r w:rsidRPr="00221F79">
        <w:rPr>
          <w:rFonts w:hint="eastAsia"/>
        </w:rPr>
        <w:t>康文署</w:t>
      </w:r>
      <w:r>
        <w:rPr>
          <w:rFonts w:hint="eastAsia"/>
        </w:rPr>
        <w:t>)</w:t>
      </w:r>
      <w:r w:rsidRPr="00221F79">
        <w:rPr>
          <w:rFonts w:hint="eastAsia"/>
        </w:rPr>
        <w:t>已完成</w:t>
      </w:r>
      <w:r w:rsidRPr="00221F79">
        <w:t>133</w:t>
      </w:r>
      <w:r w:rsidRPr="00221F79">
        <w:rPr>
          <w:rFonts w:hint="eastAsia"/>
        </w:rPr>
        <w:t>项文娱康乐场所的改善计划，包括</w:t>
      </w:r>
      <w:r w:rsidRPr="00221F79">
        <w:t>2009</w:t>
      </w:r>
      <w:r w:rsidRPr="00221F79">
        <w:rPr>
          <w:rFonts w:hint="eastAsia"/>
        </w:rPr>
        <w:t>东亚运动会的</w:t>
      </w:r>
      <w:r w:rsidRPr="00221F79">
        <w:t>12</w:t>
      </w:r>
      <w:r w:rsidRPr="00221F79">
        <w:rPr>
          <w:rFonts w:hint="eastAsia"/>
        </w:rPr>
        <w:t>个比赛场地，并会再推行</w:t>
      </w:r>
      <w:r w:rsidRPr="00221F79">
        <w:t>40</w:t>
      </w:r>
      <w:r w:rsidRPr="00221F79">
        <w:rPr>
          <w:rFonts w:hint="eastAsia"/>
        </w:rPr>
        <w:t>项改善计划，为残疾人士提供无障碍通道和设施。</w:t>
      </w:r>
    </w:p>
    <w:p w:rsidR="00102593" w:rsidRPr="003621A5" w:rsidRDefault="00102593" w:rsidP="00074AB5">
      <w:pPr>
        <w:pStyle w:val="SingleTxtGC"/>
        <w:rPr>
          <w:rFonts w:eastAsia="DFKai-SB"/>
          <w:lang w:val="en-GB"/>
        </w:rPr>
      </w:pPr>
      <w:r w:rsidRPr="00221F79">
        <w:rPr>
          <w:lang w:val="en-GB"/>
        </w:rPr>
        <w:t>2.42</w:t>
      </w:r>
      <w:r w:rsidR="00401835">
        <w:rPr>
          <w:rFonts w:eastAsia="DFKai-SB"/>
          <w:lang w:val="en-GB"/>
        </w:rPr>
        <w:t xml:space="preserve">  </w:t>
      </w:r>
      <w:r w:rsidRPr="00221F79">
        <w:rPr>
          <w:rFonts w:hint="eastAsia"/>
        </w:rPr>
        <w:t>自</w:t>
      </w:r>
      <w:r w:rsidRPr="00221F79">
        <w:t>2002</w:t>
      </w:r>
      <w:r w:rsidRPr="00221F79">
        <w:rPr>
          <w:rFonts w:hint="eastAsia"/>
        </w:rPr>
        <w:t>年起，房屋署已在其新建楼宇采用</w:t>
      </w:r>
      <w:r w:rsidR="00D170EA">
        <w:rPr>
          <w:rFonts w:hint="eastAsia"/>
        </w:rPr>
        <w:t>“</w:t>
      </w:r>
      <w:r w:rsidRPr="00221F79">
        <w:rPr>
          <w:rFonts w:hint="eastAsia"/>
        </w:rPr>
        <w:t>通用设计</w:t>
      </w:r>
      <w:r w:rsidR="00D170EA">
        <w:rPr>
          <w:rFonts w:hint="eastAsia"/>
        </w:rPr>
        <w:t>”</w:t>
      </w:r>
      <w:r w:rsidRPr="00221F79">
        <w:rPr>
          <w:rFonts w:hint="eastAsia"/>
        </w:rPr>
        <w:t>概念，为不同类别的租户，包括长者和残疾人士，提供安全、便利的居住环境。房屋署亦已在现有屋村分阶段开展有关改善工程。</w:t>
      </w:r>
    </w:p>
    <w:p w:rsidR="00102593" w:rsidRPr="003621A5" w:rsidRDefault="00074AB5" w:rsidP="0077301F">
      <w:pPr>
        <w:pStyle w:val="H4GC"/>
        <w:rPr>
          <w:rFonts w:eastAsia="DFKai-SB"/>
        </w:rPr>
      </w:pPr>
      <w:r>
        <w:tab/>
      </w:r>
      <w:r>
        <w:tab/>
      </w:r>
      <w:r w:rsidR="00102593" w:rsidRPr="00221F79">
        <w:rPr>
          <w:rFonts w:hint="eastAsia"/>
        </w:rPr>
        <w:t>根据《精神健康条例》</w:t>
      </w:r>
      <w:r w:rsidR="00102593">
        <w:rPr>
          <w:rFonts w:hint="eastAsia"/>
        </w:rPr>
        <w:t>(</w:t>
      </w:r>
      <w:r w:rsidR="00102593" w:rsidRPr="00221F79">
        <w:rPr>
          <w:rFonts w:hint="eastAsia"/>
        </w:rPr>
        <w:t>第</w:t>
      </w:r>
      <w:r w:rsidR="00102593" w:rsidRPr="00221F79">
        <w:t>136</w:t>
      </w:r>
      <w:r w:rsidR="00102593" w:rsidRPr="00221F79">
        <w:rPr>
          <w:rFonts w:hint="eastAsia"/>
        </w:rPr>
        <w:t>章</w:t>
      </w:r>
      <w:r w:rsidR="00102593">
        <w:rPr>
          <w:rFonts w:hint="eastAsia"/>
        </w:rPr>
        <w:t>)</w:t>
      </w:r>
      <w:r w:rsidR="00102593" w:rsidRPr="00221F79">
        <w:rPr>
          <w:rFonts w:hint="eastAsia"/>
        </w:rPr>
        <w:t>成立监护委员会</w:t>
      </w:r>
    </w:p>
    <w:p w:rsidR="00102593" w:rsidRPr="003621A5" w:rsidRDefault="00102593" w:rsidP="0077301F">
      <w:pPr>
        <w:pStyle w:val="SingleTxtGC"/>
        <w:rPr>
          <w:rFonts w:eastAsia="DFKai-SB"/>
        </w:rPr>
      </w:pPr>
      <w:r w:rsidRPr="00221F79">
        <w:t>2.43</w:t>
      </w:r>
      <w:r w:rsidR="00401835">
        <w:rPr>
          <w:rFonts w:eastAsia="DFKai-SB"/>
        </w:rPr>
        <w:t xml:space="preserve">  </w:t>
      </w:r>
      <w:r w:rsidRPr="00221F79">
        <w:rPr>
          <w:rFonts w:hint="eastAsia"/>
        </w:rPr>
        <w:t>上一次报告第</w:t>
      </w:r>
      <w:r w:rsidRPr="00221F79">
        <w:t>2.17</w:t>
      </w:r>
      <w:r w:rsidRPr="00221F79">
        <w:rPr>
          <w:rFonts w:hint="eastAsia"/>
        </w:rPr>
        <w:t>及</w:t>
      </w:r>
      <w:r w:rsidRPr="00221F79">
        <w:t>2.18</w:t>
      </w:r>
      <w:r w:rsidRPr="00221F79">
        <w:rPr>
          <w:rFonts w:hint="eastAsia"/>
        </w:rPr>
        <w:t>段所述的情况并无改变。</w:t>
      </w:r>
    </w:p>
    <w:p w:rsidR="00102593" w:rsidRPr="003621A5" w:rsidRDefault="00074AB5" w:rsidP="0077301F">
      <w:pPr>
        <w:pStyle w:val="H23GC"/>
        <w:rPr>
          <w:rFonts w:eastAsia="DFKai-SB"/>
        </w:rPr>
      </w:pPr>
      <w:r>
        <w:tab/>
      </w:r>
      <w:r>
        <w:tab/>
      </w:r>
      <w:r w:rsidR="00102593" w:rsidRPr="00221F79">
        <w:rPr>
          <w:rFonts w:hint="eastAsia"/>
        </w:rPr>
        <w:t>法律援助申请者的财务资源限制</w:t>
      </w:r>
    </w:p>
    <w:p w:rsidR="00102593" w:rsidRPr="003621A5" w:rsidRDefault="00102593" w:rsidP="00074AB5">
      <w:pPr>
        <w:pStyle w:val="SingleTxtGC"/>
        <w:rPr>
          <w:rFonts w:eastAsia="DFKai-SB"/>
          <w:b/>
        </w:rPr>
      </w:pPr>
      <w:r w:rsidRPr="00221F79">
        <w:t>2.44</w:t>
      </w:r>
      <w:r w:rsidR="00401835">
        <w:rPr>
          <w:rFonts w:eastAsia="DFKai-SB"/>
        </w:rPr>
        <w:t xml:space="preserve">  </w:t>
      </w:r>
      <w:r w:rsidRPr="00221F79">
        <w:rPr>
          <w:rFonts w:hint="eastAsia"/>
        </w:rPr>
        <w:t>自</w:t>
      </w:r>
      <w:r w:rsidRPr="00221F79">
        <w:t>2003</w:t>
      </w:r>
      <w:r w:rsidRPr="00221F79">
        <w:rPr>
          <w:rFonts w:hint="eastAsia"/>
        </w:rPr>
        <w:t>年提交上一次报告后，评定法律援助申请人财务资格的准则已因应上一次报告第</w:t>
      </w:r>
      <w:r w:rsidRPr="00221F79">
        <w:t>2.22</w:t>
      </w:r>
      <w:r w:rsidRPr="00221F79">
        <w:rPr>
          <w:rFonts w:hint="eastAsia"/>
        </w:rPr>
        <w:t>段提及的检讨的结果作出修订。申请人在接受经济审查时，从其收入或资产可获扣减</w:t>
      </w:r>
      <w:r>
        <w:rPr>
          <w:rFonts w:hint="eastAsia"/>
        </w:rPr>
        <w:t>/</w:t>
      </w:r>
      <w:r w:rsidRPr="00221F79">
        <w:rPr>
          <w:rFonts w:hint="eastAsia"/>
        </w:rPr>
        <w:t>豁免计算的项目较以往为多。新增可获扣减</w:t>
      </w:r>
      <w:r>
        <w:rPr>
          <w:rFonts w:hint="eastAsia"/>
        </w:rPr>
        <w:t>/</w:t>
      </w:r>
      <w:r w:rsidRPr="00221F79">
        <w:rPr>
          <w:rFonts w:hint="eastAsia"/>
        </w:rPr>
        <w:t>豁免计算的项目包括：</w:t>
      </w:r>
      <w:r w:rsidRPr="00221F79">
        <w:t>(a)</w:t>
      </w:r>
      <w:r w:rsidR="00157E17">
        <w:rPr>
          <w:rFonts w:hint="eastAsia"/>
        </w:rPr>
        <w:t xml:space="preserve"> </w:t>
      </w:r>
      <w:r w:rsidRPr="00221F79">
        <w:rPr>
          <w:rFonts w:hint="eastAsia"/>
        </w:rPr>
        <w:t>赡养费；</w:t>
      </w:r>
      <w:r w:rsidRPr="00221F79">
        <w:t>(b)</w:t>
      </w:r>
      <w:r w:rsidR="00157E17">
        <w:rPr>
          <w:rFonts w:hint="eastAsia"/>
        </w:rPr>
        <w:t xml:space="preserve"> </w:t>
      </w:r>
      <w:r w:rsidRPr="00221F79">
        <w:rPr>
          <w:rFonts w:hint="eastAsia"/>
        </w:rPr>
        <w:t>申请人不论是受雇或自雇人士，在工作期间，如受养人因身体或精神状况而无法照顾自己，需要雇用他人提供照顾，不论受养人是否与他同住，有关开支可予扣减；以及</w:t>
      </w:r>
      <w:r w:rsidRPr="00221F79">
        <w:t>(c)</w:t>
      </w:r>
      <w:r w:rsidR="00157E17">
        <w:rPr>
          <w:rFonts w:hint="eastAsia"/>
        </w:rPr>
        <w:t xml:space="preserve"> </w:t>
      </w:r>
      <w:r w:rsidRPr="00221F79">
        <w:rPr>
          <w:rFonts w:hint="eastAsia"/>
        </w:rPr>
        <w:t>申请人就其伤害提出法援申请索偿，他在该次意外后收到，用以支付护理及医疗的保险赔款。</w:t>
      </w:r>
    </w:p>
    <w:p w:rsidR="00102593" w:rsidRPr="003621A5" w:rsidRDefault="00102593" w:rsidP="00074AB5">
      <w:pPr>
        <w:pStyle w:val="SingleTxtGC"/>
        <w:rPr>
          <w:rFonts w:eastAsia="DFKai-SB"/>
          <w:b/>
        </w:rPr>
      </w:pPr>
      <w:r w:rsidRPr="00221F79">
        <w:t>2.45</w:t>
      </w:r>
      <w:r w:rsidR="00401835">
        <w:rPr>
          <w:rFonts w:eastAsia="DFKai-SB"/>
        </w:rPr>
        <w:t xml:space="preserve">  </w:t>
      </w:r>
      <w:r w:rsidRPr="00221F79">
        <w:rPr>
          <w:rFonts w:hint="eastAsia"/>
        </w:rPr>
        <w:t>部分论者认为，法律援助申请人财务资格限额的豁免，除适用于涉及不符《公民权利</w:t>
      </w:r>
      <w:r w:rsidR="00157E17">
        <w:rPr>
          <w:rFonts w:hint="eastAsia"/>
        </w:rPr>
        <w:t>和</w:t>
      </w:r>
      <w:r w:rsidRPr="00221F79">
        <w:rPr>
          <w:rFonts w:hint="eastAsia"/>
        </w:rPr>
        <w:t>政治权利国际公约》的案件外，还应适用于涉及不符其他国际公约</w:t>
      </w:r>
      <w:r>
        <w:rPr>
          <w:rFonts w:hint="eastAsia"/>
        </w:rPr>
        <w:t>(</w:t>
      </w:r>
      <w:r w:rsidRPr="00221F79">
        <w:rPr>
          <w:rFonts w:hint="eastAsia"/>
        </w:rPr>
        <w:t>包括本公约</w:t>
      </w:r>
      <w:r>
        <w:rPr>
          <w:rFonts w:hint="eastAsia"/>
        </w:rPr>
        <w:t>)</w:t>
      </w:r>
      <w:r w:rsidRPr="00221F79">
        <w:rPr>
          <w:rFonts w:hint="eastAsia"/>
        </w:rPr>
        <w:t>的案件。法律援助的基本目标是只向没有经济能力提出诉讼或在诉讼抗辩的人提供援助，这是普遍认同的法援目标，也是政府制订法援政策的基础。因此，要决定申请人是否符合获批法援的资格，除案情审查外，我们还规定申请人须接受经济审查。经济审查和案情审查是法援的两大基本原则，我们必须谨慎维护。有鉴于此，法律援助署署长的豁免权力应受规限。为确保经济能力有限的人可透过法律途径寻求公义，政府定期检讨评定法律援助申请人财务资格的准则，并正就最近一次检讨所提出提高财务资格限额的建议进行</w:t>
      </w:r>
      <w:r w:rsidR="00F6685D">
        <w:rPr>
          <w:rFonts w:hint="eastAsia"/>
        </w:rPr>
        <w:t>咨</w:t>
      </w:r>
      <w:r w:rsidRPr="00221F79">
        <w:rPr>
          <w:rFonts w:hint="eastAsia"/>
        </w:rPr>
        <w:t>询。</w:t>
      </w:r>
    </w:p>
    <w:p w:rsidR="00102593" w:rsidRPr="0094123E" w:rsidRDefault="0077301F" w:rsidP="0077301F">
      <w:pPr>
        <w:pStyle w:val="H23GC"/>
        <w:keepNext w:val="0"/>
        <w:rPr>
          <w:rFonts w:eastAsia="DFKai-SB"/>
        </w:rPr>
      </w:pPr>
      <w:r>
        <w:br w:type="page"/>
      </w:r>
      <w:r w:rsidR="00074AB5">
        <w:tab/>
      </w:r>
      <w:r w:rsidR="00074AB5">
        <w:tab/>
      </w:r>
      <w:r w:rsidR="00102593" w:rsidRPr="00221F79">
        <w:rPr>
          <w:rFonts w:hint="eastAsia"/>
        </w:rPr>
        <w:t>保护寻求庇护者及难民</w:t>
      </w:r>
    </w:p>
    <w:p w:rsidR="00102593" w:rsidRPr="003621A5" w:rsidRDefault="00102593" w:rsidP="0077301F">
      <w:pPr>
        <w:pStyle w:val="SingleTxtGC"/>
        <w:rPr>
          <w:rFonts w:eastAsia="DFKai-SB"/>
        </w:rPr>
      </w:pPr>
      <w:r w:rsidRPr="00221F79">
        <w:t>2.46</w:t>
      </w:r>
      <w:r w:rsidR="00401835">
        <w:rPr>
          <w:rFonts w:eastAsia="DFKai-SB"/>
        </w:rPr>
        <w:t xml:space="preserve">  </w:t>
      </w:r>
      <w:r w:rsidRPr="00221F79">
        <w:rPr>
          <w:rFonts w:hint="eastAsia"/>
        </w:rPr>
        <w:t>委员会建议在禁止歧视的原则下，制订清晰和一致的难民收容政策，而部分论者则提出应为寻求庇护者及难民提供更有效的保护。我们并无计划把《</w:t>
      </w:r>
      <w:r w:rsidRPr="00221F79">
        <w:t>1951</w:t>
      </w:r>
      <w:r w:rsidRPr="00221F79">
        <w:rPr>
          <w:rFonts w:hint="eastAsia"/>
        </w:rPr>
        <w:t>年关于难民地位公约》及该公约的《</w:t>
      </w:r>
      <w:r w:rsidRPr="00221F79">
        <w:t>1967</w:t>
      </w:r>
      <w:r w:rsidRPr="00221F79">
        <w:rPr>
          <w:rFonts w:hint="eastAsia"/>
        </w:rPr>
        <w:t>年议定书》的适用范围扩展至香港。香港地小人多，加上是区内经济较繁荣的地方，而且签证限制较少。在此独特的情况下，该上述难民公约如适用于香港，容易被人滥用。我们采取坚定的政策，不向任何人提供庇护，也没有义务接收根据难民公约申请难民身份的人。</w:t>
      </w:r>
    </w:p>
    <w:p w:rsidR="00102593" w:rsidRPr="003621A5" w:rsidRDefault="00102593" w:rsidP="00074AB5">
      <w:pPr>
        <w:pStyle w:val="SingleTxtGC"/>
        <w:rPr>
          <w:rFonts w:eastAsia="DFKai-SB"/>
        </w:rPr>
      </w:pPr>
      <w:r w:rsidRPr="00221F79">
        <w:t>2.47</w:t>
      </w:r>
      <w:r w:rsidR="00401835">
        <w:rPr>
          <w:rFonts w:eastAsia="DFKai-SB"/>
        </w:rPr>
        <w:t xml:space="preserve">  </w:t>
      </w:r>
      <w:r w:rsidRPr="00221F79">
        <w:rPr>
          <w:rFonts w:hint="eastAsia"/>
        </w:rPr>
        <w:t>在香港提出的难民身份申请由联合国难民事务高级专员署香港办事处</w:t>
      </w:r>
      <w:r>
        <w:rPr>
          <w:rFonts w:hint="eastAsia"/>
        </w:rPr>
        <w:t>(</w:t>
      </w:r>
      <w:r w:rsidRPr="00221F79">
        <w:rPr>
          <w:rFonts w:hint="eastAsia"/>
        </w:rPr>
        <w:t>专员署香港办事处</w:t>
      </w:r>
      <w:r>
        <w:rPr>
          <w:rFonts w:hint="eastAsia"/>
        </w:rPr>
        <w:t>)</w:t>
      </w:r>
      <w:r w:rsidRPr="00221F79">
        <w:rPr>
          <w:rFonts w:hint="eastAsia"/>
        </w:rPr>
        <w:t>处理。香港特区政府对该办事处给予支持及与该处保持紧密联络。</w:t>
      </w:r>
    </w:p>
    <w:p w:rsidR="00102593" w:rsidRPr="003621A5" w:rsidRDefault="00102593" w:rsidP="00074AB5">
      <w:pPr>
        <w:pStyle w:val="SingleTxtGC"/>
        <w:rPr>
          <w:rFonts w:eastAsia="DFKai-SB"/>
        </w:rPr>
      </w:pPr>
      <w:r w:rsidRPr="00221F79">
        <w:t>2.48</w:t>
      </w:r>
      <w:r w:rsidR="00401835">
        <w:rPr>
          <w:rFonts w:eastAsia="DFKai-SB"/>
        </w:rPr>
        <w:t xml:space="preserve">  </w:t>
      </w:r>
      <w:r w:rsidRPr="00221F79">
        <w:rPr>
          <w:rFonts w:hint="eastAsia"/>
        </w:rPr>
        <w:t>基于人道</w:t>
      </w:r>
      <w:r w:rsidR="00157E17">
        <w:rPr>
          <w:rFonts w:hint="eastAsia"/>
        </w:rPr>
        <w:t>理</w:t>
      </w:r>
      <w:r w:rsidRPr="00221F79">
        <w:rPr>
          <w:rFonts w:hint="eastAsia"/>
        </w:rPr>
        <w:t>由，寻求庇护者在留港期间</w:t>
      </w:r>
      <w:r w:rsidR="00157E17">
        <w:rPr>
          <w:rFonts w:hint="eastAsia"/>
        </w:rPr>
        <w:t>若</w:t>
      </w:r>
      <w:r w:rsidRPr="00221F79">
        <w:rPr>
          <w:rFonts w:hint="eastAsia"/>
        </w:rPr>
        <w:t>未能应付基本生活需要，政府会与非政府机构合作，按个别情况向他们提供实物援助。有关援助包括</w:t>
      </w:r>
      <w:r w:rsidR="00157E17">
        <w:rPr>
          <w:rFonts w:hint="eastAsia"/>
        </w:rPr>
        <w:t>临</w:t>
      </w:r>
      <w:r w:rsidRPr="00221F79">
        <w:rPr>
          <w:rFonts w:hint="eastAsia"/>
        </w:rPr>
        <w:t>时住屋、膳食、衣</w:t>
      </w:r>
      <w:r w:rsidR="00157E17">
        <w:rPr>
          <w:rFonts w:hint="eastAsia"/>
        </w:rPr>
        <w:t>履</w:t>
      </w:r>
      <w:r w:rsidRPr="00221F79">
        <w:rPr>
          <w:rFonts w:hint="eastAsia"/>
        </w:rPr>
        <w:t>及其他基本日用品。如有需要，他们亦可获医疗费用减免、辅导服务和交通津贴。当局会按个别寻求庇护者本身的需要及个人情况</w:t>
      </w:r>
      <w:r>
        <w:rPr>
          <w:rFonts w:hint="eastAsia"/>
        </w:rPr>
        <w:t>(</w:t>
      </w:r>
      <w:r w:rsidRPr="00221F79">
        <w:rPr>
          <w:rFonts w:hint="eastAsia"/>
        </w:rPr>
        <w:t>例如其本身既有的资源及能够从其他途径获得的资源</w:t>
      </w:r>
      <w:r>
        <w:rPr>
          <w:rFonts w:hint="eastAsia"/>
        </w:rPr>
        <w:t>)</w:t>
      </w:r>
      <w:r w:rsidRPr="00221F79">
        <w:rPr>
          <w:rFonts w:hint="eastAsia"/>
        </w:rPr>
        <w:t>，提供不同援助。</w:t>
      </w:r>
    </w:p>
    <w:p w:rsidR="00102593" w:rsidRPr="003621A5" w:rsidRDefault="00102593" w:rsidP="00074AB5">
      <w:pPr>
        <w:pStyle w:val="SingleTxtGC"/>
        <w:rPr>
          <w:rFonts w:eastAsia="DFKai-SB"/>
        </w:rPr>
      </w:pPr>
      <w:r w:rsidRPr="00221F79">
        <w:t>2.49</w:t>
      </w:r>
      <w:r w:rsidR="00401835">
        <w:rPr>
          <w:rFonts w:eastAsia="DFKai-SB"/>
        </w:rPr>
        <w:t xml:space="preserve">  </w:t>
      </w:r>
      <w:r w:rsidRPr="00221F79">
        <w:rPr>
          <w:rFonts w:hint="eastAsia"/>
        </w:rPr>
        <w:t>身在香港的难民或寻求庇护者不会单因为此身份而受到限制或获豁免权。难民身份申请在专员署香港办事处处理期间，寻求庇护者如未经准许逗留而继续留港，根据现行违反入境法例罪行的检控政策，若其入境罪行与申请庇护直接有关，当局可暂缓提出起诉，直至其申请有结果为止。</w:t>
      </w:r>
    </w:p>
    <w:p w:rsidR="00102593" w:rsidRPr="003621A5" w:rsidRDefault="00074AB5" w:rsidP="00EC4318">
      <w:pPr>
        <w:pStyle w:val="H23GC"/>
        <w:rPr>
          <w:rFonts w:eastAsia="DFKai-SB"/>
        </w:rPr>
      </w:pPr>
      <w:r>
        <w:tab/>
      </w:r>
      <w:r>
        <w:tab/>
      </w:r>
      <w:r w:rsidR="00102593" w:rsidRPr="00221F79">
        <w:rPr>
          <w:rFonts w:hint="eastAsia"/>
        </w:rPr>
        <w:t>人权机构</w:t>
      </w:r>
    </w:p>
    <w:p w:rsidR="00102593" w:rsidRPr="003621A5" w:rsidRDefault="00102593" w:rsidP="00074AB5">
      <w:pPr>
        <w:pStyle w:val="SingleTxtGC"/>
        <w:rPr>
          <w:rFonts w:eastAsia="DFKai-SB"/>
        </w:rPr>
      </w:pPr>
      <w:r w:rsidRPr="00221F79">
        <w:t>2.50</w:t>
      </w:r>
      <w:r w:rsidR="00401835">
        <w:rPr>
          <w:rFonts w:eastAsia="DFKai-SB"/>
        </w:rPr>
        <w:t xml:space="preserve">  </w:t>
      </w:r>
      <w:r w:rsidRPr="00221F79">
        <w:rPr>
          <w:rFonts w:hint="eastAsia"/>
        </w:rPr>
        <w:t>委员会重申其关注到特区并没有成立具广泛权力的人权机构。部分论者并建议成立类似并具有清晰权力以保障儿童权利的机构。有关设立独立人权机构的事宜，政府在较早前检讨申诉专员公署的职权范围时已加以考虑。</w:t>
      </w:r>
    </w:p>
    <w:p w:rsidR="00102593" w:rsidRPr="003621A5" w:rsidRDefault="00102593" w:rsidP="00074AB5">
      <w:pPr>
        <w:pStyle w:val="SingleTxtGC"/>
        <w:rPr>
          <w:rFonts w:eastAsia="DFKai-SB"/>
        </w:rPr>
      </w:pPr>
      <w:r w:rsidRPr="00221F79">
        <w:t>2.51</w:t>
      </w:r>
      <w:r w:rsidR="00401835">
        <w:rPr>
          <w:rFonts w:eastAsia="DFKai-SB"/>
        </w:rPr>
        <w:t xml:space="preserve">  </w:t>
      </w:r>
      <w:r w:rsidRPr="00221F79">
        <w:rPr>
          <w:rFonts w:hint="eastAsia"/>
        </w:rPr>
        <w:t>该项检讨由申诉专员公署进行，检讨报告分为两部分，分别在</w:t>
      </w:r>
      <w:r w:rsidRPr="00221F79">
        <w:t>2006</w:t>
      </w:r>
      <w:r w:rsidRPr="00221F79">
        <w:rPr>
          <w:rFonts w:hint="eastAsia"/>
        </w:rPr>
        <w:t>年及</w:t>
      </w:r>
      <w:r w:rsidRPr="00221F79">
        <w:t>2007</w:t>
      </w:r>
      <w:r w:rsidRPr="00221F79">
        <w:rPr>
          <w:rFonts w:hint="eastAsia"/>
        </w:rPr>
        <w:t>年提交政府。有关申诉专员应否履行人权委员会的职能，保障和促进人权的问题，在公署第二部分的报告内探讨。报告指出，虽然并无明文规定申诉专员有责任承担人权方面的职责，但专员的工作本质，便是确保公共行政机构会保障个人权利。在香港现行的人权保障机制下，不同的法定机构，包括申诉专员公署、平机会及个人资料私隐专员公署，均有其角色，按相关条例的规定履行职责。至于应否设立一个单一的机构，监察香港在保障人权方面的各项问题，属政策事宜，应由政府研究。</w:t>
      </w:r>
    </w:p>
    <w:p w:rsidR="00102593" w:rsidRPr="003621A5" w:rsidRDefault="00102593" w:rsidP="00074AB5">
      <w:pPr>
        <w:pStyle w:val="SingleTxtGC"/>
        <w:rPr>
          <w:rFonts w:eastAsia="DFKai-SB"/>
        </w:rPr>
      </w:pPr>
      <w:r w:rsidRPr="00221F79">
        <w:t>2.52</w:t>
      </w:r>
      <w:r w:rsidR="00401835">
        <w:rPr>
          <w:rFonts w:eastAsia="DFKai-SB"/>
        </w:rPr>
        <w:t xml:space="preserve">  </w:t>
      </w:r>
      <w:r w:rsidRPr="00221F79">
        <w:rPr>
          <w:rFonts w:hint="eastAsia"/>
        </w:rPr>
        <w:t>经考虑该报告后，政府认为香港已有广泛的机制保障人权。除上述的法定机构外，香港拥有一个建基于司法独立、专业法律服务和优质的法律援助服务的稳健法律制度，且坚守法治精神。政府的政策及措施亦受到立法会、发展蓬勃和自由的传媒以及市民大众所监察。现时并无明显需要另设人权机构，与现有机制的功能重迭或取而代之。</w:t>
      </w:r>
    </w:p>
    <w:p w:rsidR="00102593" w:rsidRPr="003621A5" w:rsidRDefault="00102593" w:rsidP="00074AB5">
      <w:pPr>
        <w:pStyle w:val="SingleTxtGC"/>
        <w:rPr>
          <w:rFonts w:eastAsia="DFKai-SB" w:hint="eastAsia"/>
        </w:rPr>
      </w:pPr>
      <w:r w:rsidRPr="00221F79">
        <w:t>2.53</w:t>
      </w:r>
      <w:r w:rsidR="00401835">
        <w:rPr>
          <w:rFonts w:eastAsia="DFKai-SB"/>
        </w:rPr>
        <w:t xml:space="preserve">  </w:t>
      </w:r>
      <w:r w:rsidRPr="00221F79">
        <w:rPr>
          <w:rFonts w:hint="eastAsia"/>
        </w:rPr>
        <w:t>因此，我们认为无需另设独立监察机制，实施公约或其规定。</w:t>
      </w:r>
    </w:p>
    <w:p w:rsidR="00102593" w:rsidRPr="003621A5" w:rsidRDefault="00074AB5" w:rsidP="00EC4318">
      <w:pPr>
        <w:pStyle w:val="H23GC"/>
        <w:rPr>
          <w:rFonts w:eastAsia="DFKai-SB" w:hint="eastAsia"/>
        </w:rPr>
      </w:pPr>
      <w:r>
        <w:tab/>
      </w:r>
      <w:r>
        <w:tab/>
      </w:r>
      <w:r w:rsidR="00102593" w:rsidRPr="00221F79">
        <w:rPr>
          <w:rFonts w:hint="eastAsia"/>
        </w:rPr>
        <w:t>平等机会委员会</w:t>
      </w:r>
    </w:p>
    <w:p w:rsidR="00102593" w:rsidRPr="003621A5" w:rsidRDefault="00102593" w:rsidP="00074AB5">
      <w:pPr>
        <w:pStyle w:val="SingleTxtGC"/>
        <w:rPr>
          <w:rFonts w:eastAsia="DFKai-SB" w:hint="eastAsia"/>
        </w:rPr>
      </w:pPr>
      <w:r w:rsidRPr="00221F79">
        <w:t>2.54</w:t>
      </w:r>
      <w:r w:rsidR="00401835">
        <w:rPr>
          <w:rFonts w:eastAsia="DFKai-SB"/>
        </w:rPr>
        <w:t xml:space="preserve">  </w:t>
      </w:r>
      <w:r w:rsidRPr="00221F79">
        <w:rPr>
          <w:rFonts w:hint="eastAsia"/>
        </w:rPr>
        <w:t>政府最近已完成另一次在上一次报告第</w:t>
      </w:r>
      <w:r w:rsidRPr="00221F79">
        <w:t>2.19</w:t>
      </w:r>
      <w:r w:rsidRPr="00221F79">
        <w:rPr>
          <w:rFonts w:hint="eastAsia"/>
        </w:rPr>
        <w:t>段提述有关平机会最高三层管理人员的薪酬检讨。检讨结果显示，在</w:t>
      </w:r>
      <w:r w:rsidRPr="00221F79">
        <w:t>2007-09</w:t>
      </w:r>
      <w:r w:rsidRPr="00221F79">
        <w:rPr>
          <w:rFonts w:hint="eastAsia"/>
        </w:rPr>
        <w:t>这段期间，平机会最高三层管理人员的薪酬与相类职级的公务员大致相若。我们会继续定期进行这项检讨。</w:t>
      </w:r>
    </w:p>
    <w:p w:rsidR="00102593" w:rsidRPr="003621A5" w:rsidRDefault="00102593" w:rsidP="00074AB5">
      <w:pPr>
        <w:pStyle w:val="SingleTxtGC"/>
        <w:rPr>
          <w:rFonts w:eastAsia="DFKai-SB"/>
        </w:rPr>
      </w:pPr>
      <w:r w:rsidRPr="00221F79">
        <w:t>2.55</w:t>
      </w:r>
      <w:r w:rsidR="00401835">
        <w:rPr>
          <w:rFonts w:eastAsia="DFKai-SB"/>
        </w:rPr>
        <w:t xml:space="preserve">  </w:t>
      </w:r>
      <w:r w:rsidRPr="00221F79">
        <w:rPr>
          <w:rFonts w:hint="eastAsia"/>
        </w:rPr>
        <w:t>部分论者认为，由平机会主席身兼行政职务的安排缺乏责任承担和监管，不符合《巴黎原则》。</w:t>
      </w:r>
    </w:p>
    <w:p w:rsidR="00102593" w:rsidRPr="003621A5" w:rsidRDefault="00102593" w:rsidP="00074AB5">
      <w:pPr>
        <w:pStyle w:val="SingleTxtGC"/>
        <w:rPr>
          <w:rFonts w:eastAsia="DFKai-SB"/>
        </w:rPr>
      </w:pPr>
      <w:r w:rsidRPr="00221F79">
        <w:t>2.56</w:t>
      </w:r>
      <w:r w:rsidR="00401835">
        <w:rPr>
          <w:rFonts w:eastAsia="DFKai-SB"/>
        </w:rPr>
        <w:t xml:space="preserve">  </w:t>
      </w:r>
      <w:r w:rsidRPr="00221F79">
        <w:rPr>
          <w:rFonts w:hint="eastAsia"/>
        </w:rPr>
        <w:t>政府已考虑这问题，并与立法会进行讨论。立法会议员对此意见分歧。大部分议员赞成分拆主席及行政总裁职位，但其他一些议员对此，特别是把主席职位转为非执行主席的建议有所保留，认为这样或会影响平机会执行其职能的能力。平机会大部分委员倾向支持设立非全职非执行主席及全职行政总裁职位，但亦有意见同时支持非全职非执行主席及全职执行主席两种方案。</w:t>
      </w:r>
    </w:p>
    <w:p w:rsidR="00074AB5" w:rsidRDefault="00102593" w:rsidP="00074AB5">
      <w:pPr>
        <w:pStyle w:val="SingleTxtGC"/>
      </w:pPr>
      <w:r w:rsidRPr="00221F79">
        <w:t>2.57</w:t>
      </w:r>
      <w:r w:rsidR="00401835">
        <w:rPr>
          <w:rFonts w:eastAsia="DFKai-SB"/>
        </w:rPr>
        <w:t xml:space="preserve">  </w:t>
      </w:r>
      <w:r w:rsidRPr="00221F79">
        <w:rPr>
          <w:rFonts w:hint="eastAsia"/>
        </w:rPr>
        <w:t>经考虑所得的意见后，我们认为在现阶段主席一职应维持不变，但应增设一个营运总裁职位，以监察行政及运作事宜，和加强平机会的管治。日后如认为有关安排应予检讨，我们乐意听取平机会及社会上的意见。</w:t>
      </w:r>
    </w:p>
    <w:p w:rsidR="00102593" w:rsidRPr="003621A5" w:rsidRDefault="00074AB5" w:rsidP="00074AB5">
      <w:pPr>
        <w:pStyle w:val="H1GC"/>
        <w:rPr>
          <w:rFonts w:eastAsia="DFKai-SB"/>
        </w:rPr>
      </w:pPr>
      <w:r>
        <w:br w:type="page"/>
      </w:r>
      <w:r>
        <w:tab/>
      </w:r>
      <w:r>
        <w:tab/>
      </w:r>
      <w:r w:rsidR="00102593" w:rsidRPr="00221F79">
        <w:rPr>
          <w:rFonts w:hint="eastAsia"/>
        </w:rPr>
        <w:t>第三条</w:t>
      </w:r>
      <w:r>
        <w:br/>
      </w:r>
      <w:r w:rsidR="00102593" w:rsidRPr="00221F79">
        <w:rPr>
          <w:rFonts w:hint="eastAsia"/>
        </w:rPr>
        <w:t>男女享有平等权利</w:t>
      </w:r>
    </w:p>
    <w:p w:rsidR="00102593" w:rsidRPr="003621A5" w:rsidRDefault="00074AB5" w:rsidP="00074AB5">
      <w:pPr>
        <w:pStyle w:val="H23GC"/>
        <w:rPr>
          <w:rFonts w:eastAsia="DFKai-SB"/>
        </w:rPr>
      </w:pPr>
      <w:r>
        <w:tab/>
      </w:r>
      <w:r>
        <w:tab/>
      </w:r>
      <w:r w:rsidR="00102593" w:rsidRPr="00221F79">
        <w:rPr>
          <w:rFonts w:hint="eastAsia"/>
        </w:rPr>
        <w:t>《消除对妇女一切形式歧视公约》及妇女事务委员会</w:t>
      </w:r>
    </w:p>
    <w:p w:rsidR="00102593" w:rsidRPr="003621A5" w:rsidRDefault="00102593" w:rsidP="00074AB5">
      <w:pPr>
        <w:pStyle w:val="SingleTxtGC"/>
        <w:rPr>
          <w:rFonts w:eastAsia="DFKai-SB"/>
        </w:rPr>
      </w:pPr>
      <w:r w:rsidRPr="00221F79">
        <w:t>3.1</w:t>
      </w:r>
      <w:r w:rsidR="00401835">
        <w:rPr>
          <w:rFonts w:eastAsia="DFKai-SB"/>
        </w:rPr>
        <w:t xml:space="preserve">  </w:t>
      </w:r>
      <w:r w:rsidRPr="00221F79">
        <w:rPr>
          <w:rFonts w:hint="eastAsia"/>
        </w:rPr>
        <w:t>我们为本报告定稿时，也正在准备香港特区根据联合国《消除对妇女一切形式歧视公约》提交的第三次报告。这份报告将纳入在中国根据该公约提交的报告内。</w:t>
      </w:r>
    </w:p>
    <w:p w:rsidR="00102593" w:rsidRPr="003621A5" w:rsidRDefault="00074AB5" w:rsidP="00074AB5">
      <w:pPr>
        <w:pStyle w:val="H4GC"/>
        <w:rPr>
          <w:rFonts w:eastAsia="DFKai-SB" w:hint="eastAsia"/>
        </w:rPr>
      </w:pPr>
      <w:r>
        <w:tab/>
      </w:r>
      <w:r>
        <w:tab/>
      </w:r>
      <w:r w:rsidR="00102593" w:rsidRPr="00221F79">
        <w:rPr>
          <w:rFonts w:hint="eastAsia"/>
        </w:rPr>
        <w:t>妇女事务委员会</w:t>
      </w:r>
    </w:p>
    <w:p w:rsidR="00102593" w:rsidRPr="003621A5" w:rsidRDefault="00102593" w:rsidP="00074AB5">
      <w:pPr>
        <w:pStyle w:val="SingleTxtGC"/>
        <w:rPr>
          <w:rFonts w:eastAsia="DFKai-SB"/>
        </w:rPr>
      </w:pPr>
      <w:r w:rsidRPr="00221F79">
        <w:t>3.2</w:t>
      </w:r>
      <w:r w:rsidR="00401835">
        <w:rPr>
          <w:rFonts w:eastAsia="DFKai-SB"/>
        </w:rPr>
        <w:t xml:space="preserve">  </w:t>
      </w:r>
      <w:r w:rsidRPr="00221F79">
        <w:rPr>
          <w:rFonts w:hint="eastAsia"/>
        </w:rPr>
        <w:t>自</w:t>
      </w:r>
      <w:r w:rsidRPr="00221F79">
        <w:t>2007</w:t>
      </w:r>
      <w:r w:rsidRPr="00221F79">
        <w:rPr>
          <w:rFonts w:hint="eastAsia"/>
        </w:rPr>
        <w:t>年</w:t>
      </w:r>
      <w:r w:rsidRPr="00221F79">
        <w:t>7</w:t>
      </w:r>
      <w:r w:rsidRPr="00221F79">
        <w:rPr>
          <w:rFonts w:hint="eastAsia"/>
        </w:rPr>
        <w:t>月</w:t>
      </w:r>
      <w:r w:rsidRPr="00221F79">
        <w:t>1</w:t>
      </w:r>
      <w:r w:rsidRPr="00221F79">
        <w:rPr>
          <w:rFonts w:hint="eastAsia"/>
        </w:rPr>
        <w:t>日香港特区政府总部重组后，妇女事务委员会</w:t>
      </w:r>
      <w:r>
        <w:rPr>
          <w:rFonts w:hint="eastAsia"/>
        </w:rPr>
        <w:t>(</w:t>
      </w:r>
      <w:r w:rsidRPr="00221F79">
        <w:rPr>
          <w:rFonts w:hint="eastAsia"/>
        </w:rPr>
        <w:t>妇委会</w:t>
      </w:r>
      <w:r>
        <w:rPr>
          <w:rFonts w:hint="eastAsia"/>
        </w:rPr>
        <w:t>)</w:t>
      </w:r>
      <w:r w:rsidRPr="00221F79">
        <w:rPr>
          <w:rFonts w:hint="eastAsia"/>
        </w:rPr>
        <w:t>由劳工及福利局提供行政支援，并继续获得每年约</w:t>
      </w:r>
      <w:r w:rsidR="0044040C">
        <w:t>2,</w:t>
      </w:r>
      <w:r w:rsidR="00D36798">
        <w:t>000</w:t>
      </w:r>
      <w:r w:rsidRPr="00221F79">
        <w:rPr>
          <w:rFonts w:hint="eastAsia"/>
        </w:rPr>
        <w:t>万元的经费。</w:t>
      </w:r>
    </w:p>
    <w:p w:rsidR="00102593" w:rsidRPr="003621A5" w:rsidRDefault="00102593" w:rsidP="00074AB5">
      <w:pPr>
        <w:pStyle w:val="SingleTxtGC"/>
        <w:rPr>
          <w:rFonts w:eastAsia="DFKai-SB"/>
        </w:rPr>
      </w:pPr>
      <w:r w:rsidRPr="00221F79">
        <w:t>3.3</w:t>
      </w:r>
      <w:r w:rsidR="00401835">
        <w:rPr>
          <w:rFonts w:eastAsia="DFKai-SB"/>
        </w:rPr>
        <w:t xml:space="preserve">  </w:t>
      </w:r>
      <w:r w:rsidRPr="00221F79">
        <w:rPr>
          <w:rFonts w:hint="eastAsia"/>
        </w:rPr>
        <w:t>为逹致其</w:t>
      </w:r>
      <w:r w:rsidR="00D170EA">
        <w:rPr>
          <w:rFonts w:hint="eastAsia"/>
        </w:rPr>
        <w:t>“</w:t>
      </w:r>
      <w:r w:rsidRPr="00221F79">
        <w:rPr>
          <w:rFonts w:hint="eastAsia"/>
        </w:rPr>
        <w:t>促使女性在生活各方面充分获得应有的地位、权利及机会</w:t>
      </w:r>
      <w:r w:rsidR="00D170EA">
        <w:rPr>
          <w:rFonts w:hint="eastAsia"/>
        </w:rPr>
        <w:t>”</w:t>
      </w:r>
      <w:r w:rsidRPr="00221F79">
        <w:rPr>
          <w:rFonts w:hint="eastAsia"/>
        </w:rPr>
        <w:t>的使命，妇委会继续采取三管齐下的策略，即缔造有利的环境、透过能力提升增强妇女能力及公众教育，促进女性的权益和福祉。妇委会在有关范畴进行的主要工作包括：</w:t>
      </w:r>
    </w:p>
    <w:p w:rsidR="00102593" w:rsidRPr="003621A5" w:rsidRDefault="00102593" w:rsidP="00074AB5">
      <w:pPr>
        <w:pStyle w:val="SingleTxtGC"/>
        <w:numPr>
          <w:ilvl w:val="0"/>
          <w:numId w:val="5"/>
        </w:numPr>
        <w:rPr>
          <w:rFonts w:eastAsia="DFKai-SB"/>
        </w:rPr>
      </w:pPr>
      <w:r w:rsidRPr="00074AB5">
        <w:rPr>
          <w:rFonts w:eastAsia="SimHei" w:hint="eastAsia"/>
        </w:rPr>
        <w:t>性别观点主流化</w:t>
      </w:r>
      <w:r w:rsidRPr="00221F79">
        <w:rPr>
          <w:rFonts w:hint="eastAsia"/>
          <w:b/>
        </w:rPr>
        <w:t>：</w:t>
      </w:r>
      <w:r w:rsidRPr="00221F79">
        <w:rPr>
          <w:rFonts w:hint="eastAsia"/>
        </w:rPr>
        <w:t>继续推动性别观点主流化的工作。上一次报告第</w:t>
      </w:r>
      <w:r w:rsidRPr="00221F79">
        <w:t>3.3(a)</w:t>
      </w:r>
      <w:r w:rsidRPr="00221F79">
        <w:rPr>
          <w:rFonts w:hint="eastAsia"/>
        </w:rPr>
        <w:t>段提及由妇委会设计的检视清单自</w:t>
      </w:r>
      <w:r w:rsidRPr="00221F79">
        <w:t>20</w:t>
      </w:r>
      <w:r w:rsidR="00D36798">
        <w:t>02</w:t>
      </w:r>
      <w:r w:rsidRPr="00221F79">
        <w:rPr>
          <w:rFonts w:hint="eastAsia"/>
        </w:rPr>
        <w:t>年起已于</w:t>
      </w:r>
      <w:r w:rsidRPr="00221F79">
        <w:t>30</w:t>
      </w:r>
      <w:r w:rsidRPr="00221F79">
        <w:rPr>
          <w:rFonts w:hint="eastAsia"/>
        </w:rPr>
        <w:t>个不同政策</w:t>
      </w:r>
      <w:r w:rsidR="00157E17">
        <w:rPr>
          <w:rFonts w:hint="eastAsia"/>
        </w:rPr>
        <w:t>/</w:t>
      </w:r>
      <w:r w:rsidRPr="00221F79">
        <w:rPr>
          <w:rFonts w:hint="eastAsia"/>
        </w:rPr>
        <w:t>工作范畴中采用。根据政府过去在使用检视清单和推行性别观点主流化概念的经验，并在持份者的协助下，妇委会于</w:t>
      </w:r>
      <w:r w:rsidRPr="00221F79">
        <w:t>2009</w:t>
      </w:r>
      <w:r w:rsidRPr="00221F79">
        <w:rPr>
          <w:rFonts w:hint="eastAsia"/>
        </w:rPr>
        <w:t>年修订检视清单。经修订的检视清单能更有效地协助政府人员在不同政策及工作范畴应用性别观点主流化。另外，我们为不同职系和职级的公务员提供关于性别敏感度的培训，提升他们在制订政策和提供服务时对妇女观点的关注。政府和区议会的性别课题联络人网络亦分别于</w:t>
      </w:r>
      <w:r w:rsidRPr="00221F79">
        <w:t>2003</w:t>
      </w:r>
      <w:r w:rsidRPr="00221F79">
        <w:rPr>
          <w:rFonts w:hint="eastAsia"/>
        </w:rPr>
        <w:t>年及</w:t>
      </w:r>
      <w:r w:rsidRPr="00221F79">
        <w:t>2008</w:t>
      </w:r>
      <w:r w:rsidRPr="00221F79">
        <w:rPr>
          <w:rFonts w:hint="eastAsia"/>
        </w:rPr>
        <w:t>年建立，协助促进在政府内部和地区层面推动性别观点主流化的工作；</w:t>
      </w:r>
    </w:p>
    <w:p w:rsidR="00102593" w:rsidRPr="003621A5" w:rsidRDefault="00102593" w:rsidP="00074AB5">
      <w:pPr>
        <w:pStyle w:val="SingleTxtGC"/>
        <w:numPr>
          <w:ilvl w:val="0"/>
          <w:numId w:val="5"/>
        </w:numPr>
        <w:rPr>
          <w:rFonts w:eastAsia="DFKai-SB"/>
        </w:rPr>
      </w:pPr>
      <w:r w:rsidRPr="00074AB5">
        <w:rPr>
          <w:rFonts w:eastAsia="SimHei" w:hint="eastAsia"/>
        </w:rPr>
        <w:t>增强能力</w:t>
      </w:r>
      <w:r w:rsidRPr="00221F79">
        <w:rPr>
          <w:rFonts w:hint="eastAsia"/>
          <w:b/>
        </w:rPr>
        <w:t>：</w:t>
      </w:r>
      <w:r w:rsidRPr="00221F79">
        <w:rPr>
          <w:rFonts w:hint="eastAsia"/>
        </w:rPr>
        <w:t>正如上一次报告第</w:t>
      </w:r>
      <w:r w:rsidRPr="00221F79">
        <w:t>3.3(b)</w:t>
      </w:r>
      <w:r w:rsidRPr="00221F79">
        <w:rPr>
          <w:rFonts w:hint="eastAsia"/>
        </w:rPr>
        <w:t>段所述，妇委会继续推动妇女参与政府的</w:t>
      </w:r>
      <w:r w:rsidR="00F6685D">
        <w:rPr>
          <w:rFonts w:hint="eastAsia"/>
        </w:rPr>
        <w:t>咨</w:t>
      </w:r>
      <w:r w:rsidRPr="00221F79">
        <w:rPr>
          <w:rFonts w:hint="eastAsia"/>
        </w:rPr>
        <w:t>询及法定组织。在</w:t>
      </w:r>
      <w:r w:rsidRPr="00221F79">
        <w:t>2004</w:t>
      </w:r>
      <w:r w:rsidRPr="00221F79">
        <w:rPr>
          <w:rFonts w:hint="eastAsia"/>
        </w:rPr>
        <w:t>年，政府接纳了妇委会的建议，在委任妇女为</w:t>
      </w:r>
      <w:r w:rsidR="00F6685D">
        <w:rPr>
          <w:rFonts w:hint="eastAsia"/>
        </w:rPr>
        <w:t>咨</w:t>
      </w:r>
      <w:r w:rsidRPr="00221F79">
        <w:rPr>
          <w:rFonts w:hint="eastAsia"/>
        </w:rPr>
        <w:t>询及法定组织成员方面定下</w:t>
      </w:r>
      <w:r w:rsidRPr="00221F79">
        <w:t>25%</w:t>
      </w:r>
      <w:r w:rsidRPr="00221F79">
        <w:rPr>
          <w:rFonts w:hint="eastAsia"/>
        </w:rPr>
        <w:t>的初步工作目标，作为两性参与上述组织的基准。此外，妇委会亦与政府紧密合作，积极接触、物色和培育具潜质的妇女出担</w:t>
      </w:r>
      <w:r w:rsidR="00F6685D">
        <w:rPr>
          <w:rFonts w:hint="eastAsia"/>
        </w:rPr>
        <w:t>咨</w:t>
      </w:r>
      <w:r w:rsidRPr="00221F79">
        <w:rPr>
          <w:rFonts w:hint="eastAsia"/>
        </w:rPr>
        <w:t>询及法定组织成员。在各方努力下，妇女参与该等组织的比率由</w:t>
      </w:r>
      <w:r w:rsidRPr="00221F79">
        <w:t>2003</w:t>
      </w:r>
      <w:r w:rsidRPr="00221F79">
        <w:rPr>
          <w:rFonts w:hint="eastAsia"/>
        </w:rPr>
        <w:t>年的</w:t>
      </w:r>
      <w:r w:rsidRPr="00221F79">
        <w:t>22.6%</w:t>
      </w:r>
      <w:r w:rsidRPr="00221F79">
        <w:rPr>
          <w:rFonts w:hint="eastAsia"/>
        </w:rPr>
        <w:t>上升至</w:t>
      </w:r>
      <w:r w:rsidRPr="00221F79">
        <w:t>2009</w:t>
      </w:r>
      <w:r w:rsidRPr="00221F79">
        <w:rPr>
          <w:rFonts w:hint="eastAsia"/>
        </w:rPr>
        <w:t>年</w:t>
      </w:r>
      <w:r w:rsidRPr="00221F79">
        <w:t>12</w:t>
      </w:r>
      <w:r w:rsidRPr="00221F79">
        <w:rPr>
          <w:rFonts w:hint="eastAsia"/>
        </w:rPr>
        <w:t>月的</w:t>
      </w:r>
      <w:r w:rsidRPr="00221F79">
        <w:t>27.3%</w:t>
      </w:r>
      <w:r w:rsidRPr="00221F79">
        <w:rPr>
          <w:rFonts w:hint="eastAsia"/>
        </w:rPr>
        <w:t>。妇委会亦于</w:t>
      </w:r>
      <w:r w:rsidRPr="00221F79">
        <w:t>2003</w:t>
      </w:r>
      <w:r w:rsidRPr="00221F79">
        <w:rPr>
          <w:rFonts w:hint="eastAsia"/>
        </w:rPr>
        <w:t>年出版小册子，汇集政府部门、非政府机构、妇女服务机构及社区组织有关增强妇女能力优良措施的例子，以鼓励发展和采纳创新及正面提升妇女地位的计划。另外，妇委会于</w:t>
      </w:r>
      <w:r w:rsidRPr="00221F79">
        <w:t>2004</w:t>
      </w:r>
      <w:r w:rsidRPr="00221F79">
        <w:rPr>
          <w:rFonts w:hint="eastAsia"/>
        </w:rPr>
        <w:t>年推出的</w:t>
      </w:r>
      <w:r w:rsidR="00D170EA">
        <w:rPr>
          <w:rFonts w:hint="eastAsia"/>
        </w:rPr>
        <w:t>“</w:t>
      </w:r>
      <w:r w:rsidRPr="00221F79">
        <w:rPr>
          <w:rFonts w:hint="eastAsia"/>
        </w:rPr>
        <w:t>自在人生自学计划</w:t>
      </w:r>
      <w:r w:rsidR="00D170EA">
        <w:rPr>
          <w:rFonts w:hint="eastAsia"/>
        </w:rPr>
        <w:t>”</w:t>
      </w:r>
      <w:r w:rsidRPr="00221F79">
        <w:rPr>
          <w:rFonts w:hint="eastAsia"/>
        </w:rPr>
        <w:t>，是其在增强妇女能力方面的一项主要措施。该项计划是一项切合妇女需要和兴趣的灵活学习计划，通过电台和由超过</w:t>
      </w:r>
      <w:r w:rsidRPr="00221F79">
        <w:t>70</w:t>
      </w:r>
      <w:r w:rsidRPr="00221F79">
        <w:rPr>
          <w:rFonts w:hint="eastAsia"/>
        </w:rPr>
        <w:t>个妇女组织及非政府机构主办的面授课程讲授。课程内容包括人际关系技巧、理财、健康及其他实际日常生活问题。计划自推出以来，鼓励了不少不同背景和教育程度的妇女实行终身学习和提升个人能力。截至</w:t>
      </w:r>
      <w:r w:rsidRPr="00221F79">
        <w:t>2009</w:t>
      </w:r>
      <w:r w:rsidRPr="00221F79">
        <w:rPr>
          <w:rFonts w:hint="eastAsia"/>
        </w:rPr>
        <w:t>年，报读课程人数累积超过</w:t>
      </w:r>
      <w:r w:rsidRPr="00221F79">
        <w:t>3</w:t>
      </w:r>
      <w:r w:rsidR="0044040C">
        <w:t>5,</w:t>
      </w:r>
      <w:r w:rsidRPr="00221F79">
        <w:t>000</w:t>
      </w:r>
      <w:r w:rsidRPr="00221F79">
        <w:rPr>
          <w:rFonts w:hint="eastAsia"/>
        </w:rPr>
        <w:t>人次，另有大量听众通过电台收听有关课程；以及</w:t>
      </w:r>
    </w:p>
    <w:p w:rsidR="00102593" w:rsidRPr="003621A5" w:rsidRDefault="00102593" w:rsidP="00074AB5">
      <w:pPr>
        <w:pStyle w:val="SingleTxtGC"/>
        <w:numPr>
          <w:ilvl w:val="0"/>
          <w:numId w:val="5"/>
        </w:numPr>
        <w:rPr>
          <w:rFonts w:eastAsia="DFKai-SB"/>
        </w:rPr>
      </w:pPr>
      <w:r w:rsidRPr="00074AB5">
        <w:rPr>
          <w:rFonts w:eastAsia="SimHei" w:hint="eastAsia"/>
        </w:rPr>
        <w:t>公众教育</w:t>
      </w:r>
      <w:r w:rsidRPr="00221F79">
        <w:rPr>
          <w:rFonts w:hint="eastAsia"/>
          <w:b/>
        </w:rPr>
        <w:t>：</w:t>
      </w:r>
      <w:r w:rsidRPr="00221F79">
        <w:rPr>
          <w:rFonts w:hint="eastAsia"/>
        </w:rPr>
        <w:t>妇委会持续推行公众教育，藉此消除性别成见和性别定型观念，并提高社会人士对妇女事务的关注。妇委会亦很重视通过学校宣扬性别意识，希望从小向学生灌输正确的性别平等观念，从而消除性别定型。自上一次报告提交后，妇委会举办了各项宣传和公众教育活动，包括电台节目、以增强和提升妇女能力为题材的电视单元剧和特辑、展览、研讨会以及宣传性别意识的比赛等等。在</w:t>
      </w:r>
      <w:r w:rsidRPr="00221F79">
        <w:t>2009</w:t>
      </w:r>
      <w:r w:rsidRPr="00221F79">
        <w:rPr>
          <w:rFonts w:hint="eastAsia"/>
        </w:rPr>
        <w:t>年</w:t>
      </w:r>
      <w:r w:rsidRPr="00221F79">
        <w:t>8</w:t>
      </w:r>
      <w:r w:rsidRPr="00221F79">
        <w:rPr>
          <w:rFonts w:hint="eastAsia"/>
        </w:rPr>
        <w:t>月，妇委会举办了名为</w:t>
      </w:r>
      <w:r w:rsidR="00D170EA">
        <w:rPr>
          <w:rFonts w:hint="eastAsia"/>
        </w:rPr>
        <w:t>“</w:t>
      </w:r>
      <w:r w:rsidRPr="00221F79">
        <w:rPr>
          <w:rFonts w:hint="eastAsia"/>
        </w:rPr>
        <w:t>承担、超越</w:t>
      </w:r>
      <w:r w:rsidR="00157E17">
        <w:rPr>
          <w:rFonts w:hint="eastAsia"/>
          <w:spacing w:val="-50"/>
        </w:rPr>
        <w:t>―</w:t>
      </w:r>
      <w:r w:rsidR="00157E17">
        <w:rPr>
          <w:rFonts w:hint="eastAsia"/>
        </w:rPr>
        <w:t>―</w:t>
      </w:r>
      <w:r w:rsidRPr="00221F79">
        <w:rPr>
          <w:rFonts w:hint="eastAsia"/>
        </w:rPr>
        <w:t>廿一世纪女性</w:t>
      </w:r>
      <w:r w:rsidR="00D170EA">
        <w:rPr>
          <w:rFonts w:hint="eastAsia"/>
        </w:rPr>
        <w:t>”</w:t>
      </w:r>
      <w:r w:rsidRPr="00221F79">
        <w:rPr>
          <w:rFonts w:hint="eastAsia"/>
        </w:rPr>
        <w:t>的研讨会。研讨会吸引了不少人士出席，并为检视《消除对妇女一切形式歧视公约》在香港的实施情况提供了一个良好的平台。</w:t>
      </w:r>
    </w:p>
    <w:p w:rsidR="00102593" w:rsidRPr="003621A5" w:rsidRDefault="00102593" w:rsidP="00074AB5">
      <w:pPr>
        <w:pStyle w:val="SingleTxtGC"/>
        <w:rPr>
          <w:rFonts w:eastAsia="DFKai-SB" w:cs="SimSun"/>
          <w:szCs w:val="26"/>
        </w:rPr>
      </w:pPr>
      <w:r w:rsidRPr="00221F79">
        <w:t>3.4</w:t>
      </w:r>
      <w:r w:rsidR="00401835">
        <w:rPr>
          <w:rFonts w:eastAsia="DFKai-SB"/>
        </w:rPr>
        <w:t xml:space="preserve">  </w:t>
      </w:r>
      <w:r w:rsidRPr="00221F79">
        <w:rPr>
          <w:rFonts w:hint="eastAsia"/>
        </w:rPr>
        <w:t>有论者担心随着家庭议会</w:t>
      </w:r>
      <w:r>
        <w:rPr>
          <w:rFonts w:hint="eastAsia"/>
        </w:rPr>
        <w:t>(</w:t>
      </w:r>
      <w:r w:rsidRPr="00221F79">
        <w:rPr>
          <w:rFonts w:hint="eastAsia"/>
        </w:rPr>
        <w:t>见下文</w:t>
      </w:r>
      <w:r w:rsidRPr="00221F79">
        <w:t>10.5</w:t>
      </w:r>
      <w:r w:rsidRPr="00221F79">
        <w:rPr>
          <w:rFonts w:hint="eastAsia"/>
        </w:rPr>
        <w:t>及</w:t>
      </w:r>
      <w:r w:rsidRPr="00221F79">
        <w:t>10.6</w:t>
      </w:r>
      <w:r w:rsidRPr="00221F79">
        <w:rPr>
          <w:rFonts w:hint="eastAsia"/>
        </w:rPr>
        <w:t>段</w:t>
      </w:r>
      <w:r>
        <w:rPr>
          <w:rFonts w:hint="eastAsia"/>
        </w:rPr>
        <w:t>)</w:t>
      </w:r>
      <w:r w:rsidRPr="00221F79">
        <w:rPr>
          <w:rFonts w:hint="eastAsia"/>
        </w:rPr>
        <w:t>在香港成立，妇委会的角色会被削弱。这两个</w:t>
      </w:r>
      <w:r w:rsidR="00F6685D">
        <w:rPr>
          <w:rFonts w:hint="eastAsia"/>
        </w:rPr>
        <w:t>咨</w:t>
      </w:r>
      <w:r w:rsidRPr="00221F79">
        <w:rPr>
          <w:rFonts w:hint="eastAsia"/>
        </w:rPr>
        <w:t>询组织是在紧密相关但不同的范畴担当不同的角色。</w:t>
      </w:r>
      <w:r w:rsidRPr="00221F79">
        <w:rPr>
          <w:rFonts w:cs="SimSun" w:hint="eastAsia"/>
          <w:szCs w:val="26"/>
        </w:rPr>
        <w:t>家庭</w:t>
      </w:r>
      <w:r w:rsidRPr="00221F79">
        <w:rPr>
          <w:rFonts w:cs="SimSun" w:hint="cs"/>
          <w:szCs w:val="26"/>
        </w:rPr>
        <w:t>议会</w:t>
      </w:r>
      <w:r w:rsidRPr="00221F79">
        <w:rPr>
          <w:rFonts w:cs="SimSun" w:hint="eastAsia"/>
          <w:szCs w:val="26"/>
        </w:rPr>
        <w:t>提供一</w:t>
      </w:r>
      <w:r w:rsidRPr="00221F79">
        <w:rPr>
          <w:rFonts w:cs="SimSun" w:hint="cs"/>
          <w:szCs w:val="26"/>
        </w:rPr>
        <w:t>个</w:t>
      </w:r>
      <w:r w:rsidRPr="00221F79">
        <w:rPr>
          <w:rFonts w:cs="SimSun" w:hint="eastAsia"/>
          <w:szCs w:val="26"/>
        </w:rPr>
        <w:t>高</w:t>
      </w:r>
      <w:r w:rsidRPr="00221F79">
        <w:rPr>
          <w:rFonts w:cs="SimSun" w:hint="cs"/>
          <w:szCs w:val="26"/>
        </w:rPr>
        <w:t>层</w:t>
      </w:r>
      <w:r w:rsidRPr="00221F79">
        <w:rPr>
          <w:rFonts w:cs="SimSun" w:hint="eastAsia"/>
          <w:szCs w:val="26"/>
        </w:rPr>
        <w:t>次的平台，</w:t>
      </w:r>
      <w:r w:rsidRPr="00221F79">
        <w:rPr>
          <w:rFonts w:cs="SimSun" w:hint="cs"/>
          <w:szCs w:val="26"/>
        </w:rPr>
        <w:t>让</w:t>
      </w:r>
      <w:r w:rsidRPr="00221F79">
        <w:rPr>
          <w:rFonts w:cs="SimSun" w:hint="eastAsia"/>
          <w:szCs w:val="26"/>
        </w:rPr>
        <w:t>各局和各界</w:t>
      </w:r>
      <w:r w:rsidRPr="00221F79">
        <w:rPr>
          <w:rFonts w:cs="SimSun" w:hint="cs"/>
          <w:szCs w:val="26"/>
        </w:rPr>
        <w:t>别从</w:t>
      </w:r>
      <w:r w:rsidRPr="00221F79">
        <w:rPr>
          <w:rFonts w:cs="SimSun" w:hint="eastAsia"/>
          <w:szCs w:val="26"/>
        </w:rPr>
        <w:t>家庭角度</w:t>
      </w:r>
      <w:r w:rsidRPr="00221F79">
        <w:rPr>
          <w:rFonts w:cs="SimSun" w:hint="cs"/>
          <w:szCs w:val="26"/>
        </w:rPr>
        <w:t>讨论</w:t>
      </w:r>
      <w:r w:rsidRPr="00221F79">
        <w:rPr>
          <w:rFonts w:cs="SimSun" w:hint="eastAsia"/>
          <w:szCs w:val="26"/>
        </w:rPr>
        <w:t>一些重大</w:t>
      </w:r>
      <w:r w:rsidRPr="00221F79">
        <w:rPr>
          <w:rFonts w:cs="SimSun" w:hint="cs"/>
          <w:szCs w:val="26"/>
        </w:rPr>
        <w:t>议题</w:t>
      </w:r>
      <w:r w:rsidRPr="00221F79">
        <w:rPr>
          <w:rFonts w:cs="SimSun" w:hint="eastAsia"/>
          <w:szCs w:val="26"/>
        </w:rPr>
        <w:t>。</w:t>
      </w:r>
      <w:r w:rsidRPr="00221F79">
        <w:rPr>
          <w:rFonts w:cs="SimSun" w:hint="cs"/>
          <w:szCs w:val="26"/>
        </w:rPr>
        <w:t>该</w:t>
      </w:r>
      <w:r w:rsidRPr="00221F79">
        <w:rPr>
          <w:rFonts w:hint="eastAsia"/>
        </w:rPr>
        <w:t>议会负责就制订有关支援和强化家庭的政策和策略方面向政府提供意见。另一方面，妇委会则是负责促进妇女的福祉和权益的中央机制。基于家庭与妇女事务两者的紧密关系，妇委会主席获委任为家庭议会的当然委员，以期从妇女角度提供意见，以及</w:t>
      </w:r>
      <w:r w:rsidRPr="00221F79">
        <w:rPr>
          <w:rFonts w:cs="SimSun" w:hint="eastAsia"/>
          <w:szCs w:val="26"/>
        </w:rPr>
        <w:t>促</w:t>
      </w:r>
      <w:r w:rsidRPr="00221F79">
        <w:rPr>
          <w:rFonts w:cs="SimSun" w:hint="cs"/>
          <w:szCs w:val="26"/>
        </w:rPr>
        <w:t>进妇</w:t>
      </w:r>
      <w:r w:rsidRPr="00221F79">
        <w:rPr>
          <w:rFonts w:cs="SimSun" w:hint="eastAsia"/>
          <w:szCs w:val="26"/>
        </w:rPr>
        <w:t>委</w:t>
      </w:r>
      <w:r w:rsidRPr="00221F79">
        <w:rPr>
          <w:rFonts w:cs="SimSun" w:hint="cs"/>
          <w:szCs w:val="26"/>
        </w:rPr>
        <w:t>会</w:t>
      </w:r>
      <w:r w:rsidRPr="00221F79">
        <w:rPr>
          <w:rFonts w:cs="SimSun" w:hint="eastAsia"/>
          <w:szCs w:val="26"/>
        </w:rPr>
        <w:t>和家庭</w:t>
      </w:r>
      <w:r w:rsidRPr="00221F79">
        <w:rPr>
          <w:rFonts w:cs="SimSun" w:hint="cs"/>
          <w:szCs w:val="26"/>
        </w:rPr>
        <w:t>议会</w:t>
      </w:r>
      <w:r w:rsidRPr="00221F79">
        <w:rPr>
          <w:rFonts w:cs="SimSun" w:hint="eastAsia"/>
          <w:szCs w:val="26"/>
        </w:rPr>
        <w:t>的</w:t>
      </w:r>
      <w:r w:rsidRPr="00221F79">
        <w:rPr>
          <w:rFonts w:cs="SimSun" w:hint="cs"/>
          <w:szCs w:val="26"/>
        </w:rPr>
        <w:t>沟</w:t>
      </w:r>
      <w:r w:rsidRPr="00221F79">
        <w:rPr>
          <w:rFonts w:cs="SimSun" w:hint="eastAsia"/>
          <w:szCs w:val="26"/>
        </w:rPr>
        <w:t>通及合作</w:t>
      </w:r>
      <w:r w:rsidRPr="00221F79">
        <w:rPr>
          <w:rFonts w:hint="eastAsia"/>
        </w:rPr>
        <w:t>。妇委会会与家庭议会紧密合作：</w:t>
      </w:r>
      <w:r w:rsidRPr="00221F79">
        <w:rPr>
          <w:rFonts w:cs="SimSun" w:hint="cs"/>
          <w:szCs w:val="26"/>
        </w:rPr>
        <w:t>妇</w:t>
      </w:r>
      <w:r w:rsidRPr="00221F79">
        <w:rPr>
          <w:rFonts w:cs="SimSun" w:hint="eastAsia"/>
          <w:szCs w:val="26"/>
        </w:rPr>
        <w:t>委</w:t>
      </w:r>
      <w:r w:rsidRPr="00221F79">
        <w:rPr>
          <w:rFonts w:cs="SimSun" w:hint="cs"/>
          <w:szCs w:val="26"/>
        </w:rPr>
        <w:t>会继续</w:t>
      </w:r>
      <w:r w:rsidRPr="00221F79">
        <w:rPr>
          <w:rFonts w:cs="SimSun" w:hint="eastAsia"/>
          <w:szCs w:val="26"/>
        </w:rPr>
        <w:t>推行与家庭支援相</w:t>
      </w:r>
      <w:r w:rsidRPr="00221F79">
        <w:rPr>
          <w:rFonts w:cs="SimSun" w:hint="cs"/>
          <w:szCs w:val="26"/>
        </w:rPr>
        <w:t>关</w:t>
      </w:r>
      <w:r w:rsidRPr="00221F79">
        <w:rPr>
          <w:rFonts w:cs="SimSun" w:hint="eastAsia"/>
          <w:szCs w:val="26"/>
        </w:rPr>
        <w:t>的服</w:t>
      </w:r>
      <w:r w:rsidRPr="00221F79">
        <w:rPr>
          <w:rFonts w:cs="SimSun" w:hint="cs"/>
          <w:szCs w:val="26"/>
        </w:rPr>
        <w:t>务</w:t>
      </w:r>
      <w:r w:rsidRPr="00221F79">
        <w:rPr>
          <w:rFonts w:cs="SimSun" w:hint="eastAsia"/>
          <w:szCs w:val="26"/>
        </w:rPr>
        <w:t>及</w:t>
      </w:r>
      <w:r w:rsidRPr="00221F79">
        <w:rPr>
          <w:rFonts w:cs="SimSun" w:hint="cs"/>
          <w:szCs w:val="26"/>
        </w:rPr>
        <w:t>计</w:t>
      </w:r>
      <w:r w:rsidRPr="00221F79">
        <w:rPr>
          <w:rFonts w:cs="SimSun" w:hint="eastAsia"/>
          <w:szCs w:val="26"/>
        </w:rPr>
        <w:t>划，并按情</w:t>
      </w:r>
      <w:r w:rsidRPr="00221F79">
        <w:rPr>
          <w:rFonts w:cs="SimSun" w:hint="cs"/>
          <w:szCs w:val="26"/>
        </w:rPr>
        <w:t>况负责</w:t>
      </w:r>
      <w:r w:rsidRPr="00221F79">
        <w:rPr>
          <w:rFonts w:cs="SimSun" w:hint="eastAsia"/>
          <w:szCs w:val="26"/>
        </w:rPr>
        <w:t>推行家庭</w:t>
      </w:r>
      <w:r w:rsidRPr="00221F79">
        <w:rPr>
          <w:rFonts w:cs="SimSun" w:hint="cs"/>
          <w:szCs w:val="26"/>
        </w:rPr>
        <w:t>议会</w:t>
      </w:r>
      <w:r w:rsidRPr="00221F79">
        <w:rPr>
          <w:rFonts w:cs="SimSun" w:hint="eastAsia"/>
          <w:szCs w:val="26"/>
        </w:rPr>
        <w:t>通</w:t>
      </w:r>
      <w:r w:rsidRPr="00221F79">
        <w:rPr>
          <w:rFonts w:cs="SimSun" w:hint="cs"/>
          <w:szCs w:val="26"/>
        </w:rPr>
        <w:t>过</w:t>
      </w:r>
      <w:r w:rsidRPr="00221F79">
        <w:rPr>
          <w:rFonts w:cs="SimSun" w:hint="eastAsia"/>
          <w:szCs w:val="26"/>
        </w:rPr>
        <w:t>的新家庭支援服</w:t>
      </w:r>
      <w:r w:rsidRPr="00221F79">
        <w:rPr>
          <w:rFonts w:cs="SimSun" w:hint="cs"/>
          <w:szCs w:val="26"/>
        </w:rPr>
        <w:t>务</w:t>
      </w:r>
      <w:r w:rsidRPr="00221F79">
        <w:rPr>
          <w:rFonts w:cs="SimSun" w:hint="eastAsia"/>
          <w:szCs w:val="26"/>
        </w:rPr>
        <w:t>及</w:t>
      </w:r>
      <w:r w:rsidRPr="00221F79">
        <w:rPr>
          <w:rFonts w:cs="SimSun" w:hint="cs"/>
          <w:szCs w:val="26"/>
        </w:rPr>
        <w:t>计</w:t>
      </w:r>
      <w:r w:rsidRPr="00221F79">
        <w:rPr>
          <w:rFonts w:cs="SimSun" w:hint="eastAsia"/>
          <w:szCs w:val="26"/>
        </w:rPr>
        <w:t>划。家庭</w:t>
      </w:r>
      <w:r w:rsidRPr="00221F79">
        <w:rPr>
          <w:rFonts w:cs="SimSun" w:hint="cs"/>
          <w:szCs w:val="26"/>
        </w:rPr>
        <w:t>议会</w:t>
      </w:r>
      <w:r w:rsidRPr="00221F79">
        <w:rPr>
          <w:rFonts w:cs="SimSun" w:hint="eastAsia"/>
          <w:szCs w:val="26"/>
        </w:rPr>
        <w:t>向</w:t>
      </w:r>
      <w:r w:rsidRPr="00221F79">
        <w:rPr>
          <w:rFonts w:cs="SimSun" w:hint="cs"/>
          <w:szCs w:val="26"/>
        </w:rPr>
        <w:t>妇</w:t>
      </w:r>
      <w:r w:rsidRPr="00221F79">
        <w:rPr>
          <w:rFonts w:cs="SimSun" w:hint="eastAsia"/>
          <w:szCs w:val="26"/>
        </w:rPr>
        <w:t>委</w:t>
      </w:r>
      <w:r w:rsidRPr="00221F79">
        <w:rPr>
          <w:rFonts w:cs="SimSun" w:hint="cs"/>
          <w:szCs w:val="26"/>
        </w:rPr>
        <w:t>会</w:t>
      </w:r>
      <w:r w:rsidRPr="00221F79">
        <w:rPr>
          <w:rFonts w:cs="SimSun" w:hint="eastAsia"/>
          <w:szCs w:val="26"/>
        </w:rPr>
        <w:t>提供有</w:t>
      </w:r>
      <w:r w:rsidRPr="00221F79">
        <w:rPr>
          <w:rFonts w:cs="SimSun" w:hint="cs"/>
          <w:szCs w:val="26"/>
        </w:rPr>
        <w:t>关</w:t>
      </w:r>
      <w:r w:rsidRPr="00221F79">
        <w:rPr>
          <w:rFonts w:cs="SimSun" w:hint="eastAsia"/>
          <w:szCs w:val="26"/>
        </w:rPr>
        <w:t>家庭核心价值和以家庭</w:t>
      </w:r>
      <w:r w:rsidRPr="00221F79">
        <w:rPr>
          <w:rFonts w:cs="SimSun" w:hint="cs"/>
          <w:szCs w:val="26"/>
        </w:rPr>
        <w:t>为</w:t>
      </w:r>
      <w:r w:rsidRPr="00221F79">
        <w:rPr>
          <w:rFonts w:cs="SimSun" w:hint="eastAsia"/>
          <w:szCs w:val="26"/>
        </w:rPr>
        <w:t>本的</w:t>
      </w:r>
      <w:r w:rsidRPr="00221F79">
        <w:rPr>
          <w:rFonts w:cs="SimSun" w:hint="cs"/>
          <w:szCs w:val="26"/>
        </w:rPr>
        <w:t>计</w:t>
      </w:r>
      <w:r w:rsidRPr="00221F79">
        <w:rPr>
          <w:rFonts w:cs="SimSun" w:hint="eastAsia"/>
          <w:szCs w:val="26"/>
        </w:rPr>
        <w:t>划的意</w:t>
      </w:r>
      <w:r w:rsidRPr="00221F79">
        <w:rPr>
          <w:rFonts w:cs="SimSun" w:hint="cs"/>
          <w:szCs w:val="26"/>
        </w:rPr>
        <w:t>见</w:t>
      </w:r>
      <w:r w:rsidRPr="00221F79">
        <w:rPr>
          <w:rFonts w:cs="SimSun" w:hint="eastAsia"/>
          <w:szCs w:val="26"/>
        </w:rPr>
        <w:t>，</w:t>
      </w:r>
      <w:r w:rsidRPr="00221F79">
        <w:rPr>
          <w:rFonts w:cs="SimSun" w:hint="cs"/>
          <w:szCs w:val="26"/>
        </w:rPr>
        <w:t>妇</w:t>
      </w:r>
      <w:r w:rsidRPr="00221F79">
        <w:rPr>
          <w:rFonts w:cs="SimSun" w:hint="eastAsia"/>
          <w:szCs w:val="26"/>
        </w:rPr>
        <w:t>委</w:t>
      </w:r>
      <w:r w:rsidRPr="00221F79">
        <w:rPr>
          <w:rFonts w:cs="SimSun" w:hint="cs"/>
          <w:szCs w:val="26"/>
        </w:rPr>
        <w:t>会</w:t>
      </w:r>
      <w:r w:rsidRPr="00221F79">
        <w:rPr>
          <w:rFonts w:cs="SimSun" w:hint="eastAsia"/>
          <w:szCs w:val="26"/>
        </w:rPr>
        <w:t>推行</w:t>
      </w:r>
      <w:r w:rsidRPr="00221F79">
        <w:rPr>
          <w:rFonts w:cs="SimSun" w:hint="cs"/>
          <w:szCs w:val="26"/>
        </w:rPr>
        <w:t>计</w:t>
      </w:r>
      <w:r w:rsidRPr="00221F79">
        <w:rPr>
          <w:rFonts w:cs="SimSun" w:hint="eastAsia"/>
          <w:szCs w:val="26"/>
        </w:rPr>
        <w:t>划</w:t>
      </w:r>
      <w:r w:rsidRPr="00221F79">
        <w:rPr>
          <w:rFonts w:cs="SimSun" w:hint="cs"/>
          <w:szCs w:val="26"/>
        </w:rPr>
        <w:t>时</w:t>
      </w:r>
      <w:r w:rsidRPr="00221F79">
        <w:rPr>
          <w:rFonts w:cs="SimSun" w:hint="eastAsia"/>
          <w:szCs w:val="26"/>
        </w:rPr>
        <w:t>，</w:t>
      </w:r>
      <w:r w:rsidRPr="00221F79">
        <w:rPr>
          <w:rFonts w:cs="SimSun" w:hint="cs"/>
          <w:szCs w:val="26"/>
        </w:rPr>
        <w:t>会参</w:t>
      </w:r>
      <w:r w:rsidRPr="00221F79">
        <w:rPr>
          <w:rFonts w:cs="SimSun" w:hint="eastAsia"/>
          <w:szCs w:val="26"/>
        </w:rPr>
        <w:t>考</w:t>
      </w:r>
      <w:r w:rsidRPr="00221F79">
        <w:rPr>
          <w:rFonts w:cs="SimSun" w:hint="cs"/>
          <w:szCs w:val="26"/>
        </w:rPr>
        <w:t>这</w:t>
      </w:r>
      <w:r w:rsidRPr="00221F79">
        <w:rPr>
          <w:rFonts w:cs="SimSun" w:hint="eastAsia"/>
          <w:szCs w:val="26"/>
        </w:rPr>
        <w:t>些意</w:t>
      </w:r>
      <w:r w:rsidRPr="00221F79">
        <w:rPr>
          <w:rFonts w:cs="SimSun" w:hint="cs"/>
          <w:szCs w:val="26"/>
        </w:rPr>
        <w:t>见</w:t>
      </w:r>
      <w:r w:rsidRPr="00221F79">
        <w:rPr>
          <w:rFonts w:cs="SimSun" w:hint="eastAsia"/>
          <w:szCs w:val="26"/>
        </w:rPr>
        <w:t>。在家庭</w:t>
      </w:r>
      <w:r w:rsidRPr="00221F79">
        <w:rPr>
          <w:rFonts w:cs="SimSun" w:hint="cs"/>
          <w:szCs w:val="26"/>
        </w:rPr>
        <w:t>议会</w:t>
      </w:r>
      <w:r w:rsidRPr="00221F79">
        <w:rPr>
          <w:rFonts w:cs="SimSun" w:hint="eastAsia"/>
          <w:szCs w:val="26"/>
        </w:rPr>
        <w:t>有意</w:t>
      </w:r>
      <w:r w:rsidRPr="00221F79">
        <w:rPr>
          <w:rFonts w:cs="SimSun" w:hint="cs"/>
          <w:szCs w:val="26"/>
        </w:rPr>
        <w:t>开</w:t>
      </w:r>
      <w:r w:rsidRPr="00221F79">
        <w:rPr>
          <w:rFonts w:cs="SimSun" w:hint="eastAsia"/>
          <w:szCs w:val="26"/>
        </w:rPr>
        <w:t>展合作</w:t>
      </w:r>
      <w:r w:rsidRPr="00221F79">
        <w:rPr>
          <w:rFonts w:cs="SimSun" w:hint="cs"/>
          <w:szCs w:val="26"/>
        </w:rPr>
        <w:t>计</w:t>
      </w:r>
      <w:r w:rsidRPr="00221F79">
        <w:rPr>
          <w:rFonts w:cs="SimSun" w:hint="eastAsia"/>
          <w:szCs w:val="26"/>
        </w:rPr>
        <w:t>划以推行与家庭有</w:t>
      </w:r>
      <w:r w:rsidRPr="00221F79">
        <w:rPr>
          <w:rFonts w:cs="SimSun" w:hint="cs"/>
          <w:szCs w:val="26"/>
        </w:rPr>
        <w:t>关</w:t>
      </w:r>
      <w:r w:rsidRPr="00221F79">
        <w:rPr>
          <w:rFonts w:cs="SimSun" w:hint="eastAsia"/>
          <w:szCs w:val="26"/>
        </w:rPr>
        <w:t>的支援措施</w:t>
      </w:r>
      <w:r w:rsidRPr="00221F79">
        <w:rPr>
          <w:rFonts w:cs="SimSun" w:hint="cs"/>
          <w:szCs w:val="26"/>
        </w:rPr>
        <w:t>时</w:t>
      </w:r>
      <w:r w:rsidRPr="00221F79">
        <w:rPr>
          <w:rFonts w:cs="SimSun" w:hint="eastAsia"/>
          <w:szCs w:val="26"/>
        </w:rPr>
        <w:t>，</w:t>
      </w:r>
      <w:r w:rsidRPr="00221F79">
        <w:rPr>
          <w:rFonts w:cs="SimSun" w:hint="cs"/>
          <w:szCs w:val="26"/>
        </w:rPr>
        <w:t>妇</w:t>
      </w:r>
      <w:r w:rsidRPr="00221F79">
        <w:rPr>
          <w:rFonts w:cs="SimSun" w:hint="eastAsia"/>
          <w:szCs w:val="26"/>
        </w:rPr>
        <w:t>委</w:t>
      </w:r>
      <w:r w:rsidRPr="00221F79">
        <w:rPr>
          <w:rFonts w:cs="SimSun" w:hint="cs"/>
          <w:szCs w:val="26"/>
        </w:rPr>
        <w:t>会</w:t>
      </w:r>
      <w:r w:rsidRPr="00221F79">
        <w:rPr>
          <w:rFonts w:cs="SimSun" w:hint="eastAsia"/>
          <w:szCs w:val="26"/>
        </w:rPr>
        <w:t>在</w:t>
      </w:r>
      <w:r w:rsidRPr="00221F79">
        <w:rPr>
          <w:rFonts w:cs="SimSun" w:hint="cs"/>
          <w:szCs w:val="26"/>
        </w:rPr>
        <w:t>资</w:t>
      </w:r>
      <w:r w:rsidRPr="00221F79">
        <w:rPr>
          <w:rFonts w:cs="SimSun" w:hint="eastAsia"/>
          <w:szCs w:val="26"/>
        </w:rPr>
        <w:t>源容</w:t>
      </w:r>
      <w:r w:rsidRPr="00221F79">
        <w:rPr>
          <w:rFonts w:cs="SimSun" w:hint="cs"/>
          <w:szCs w:val="26"/>
        </w:rPr>
        <w:t>许</w:t>
      </w:r>
      <w:r w:rsidRPr="00221F79">
        <w:rPr>
          <w:rFonts w:cs="SimSun" w:hint="eastAsia"/>
          <w:szCs w:val="26"/>
        </w:rPr>
        <w:t>的情</w:t>
      </w:r>
      <w:r w:rsidRPr="00221F79">
        <w:rPr>
          <w:rFonts w:cs="SimSun" w:hint="cs"/>
          <w:szCs w:val="26"/>
        </w:rPr>
        <w:t>况</w:t>
      </w:r>
      <w:r w:rsidRPr="00221F79">
        <w:rPr>
          <w:rFonts w:cs="SimSun" w:hint="eastAsia"/>
          <w:szCs w:val="26"/>
        </w:rPr>
        <w:t>下，</w:t>
      </w:r>
      <w:r w:rsidRPr="00221F79">
        <w:rPr>
          <w:rFonts w:cs="SimSun" w:hint="cs"/>
          <w:szCs w:val="26"/>
        </w:rPr>
        <w:t>会给</w:t>
      </w:r>
      <w:r w:rsidRPr="00221F79">
        <w:rPr>
          <w:rFonts w:cs="SimSun" w:hint="eastAsia"/>
          <w:szCs w:val="26"/>
        </w:rPr>
        <w:t>予支援，并制</w:t>
      </w:r>
      <w:r w:rsidRPr="00221F79">
        <w:rPr>
          <w:rFonts w:cs="SimSun" w:hint="cs"/>
          <w:szCs w:val="26"/>
        </w:rPr>
        <w:t>订</w:t>
      </w:r>
      <w:r w:rsidRPr="00221F79">
        <w:rPr>
          <w:rFonts w:cs="SimSun" w:hint="eastAsia"/>
          <w:szCs w:val="26"/>
        </w:rPr>
        <w:t>有</w:t>
      </w:r>
      <w:r w:rsidRPr="00221F79">
        <w:rPr>
          <w:rFonts w:cs="SimSun" w:hint="cs"/>
          <w:szCs w:val="26"/>
        </w:rPr>
        <w:t>关计</w:t>
      </w:r>
      <w:r w:rsidRPr="00221F79">
        <w:rPr>
          <w:rFonts w:cs="SimSun" w:hint="eastAsia"/>
          <w:szCs w:val="26"/>
        </w:rPr>
        <w:t>划。</w:t>
      </w:r>
      <w:r w:rsidRPr="00221F79">
        <w:rPr>
          <w:rFonts w:cs="SimSun" w:hint="cs"/>
          <w:szCs w:val="26"/>
        </w:rPr>
        <w:t>妇</w:t>
      </w:r>
      <w:r w:rsidRPr="00221F79">
        <w:rPr>
          <w:rFonts w:cs="SimSun" w:hint="eastAsia"/>
          <w:szCs w:val="26"/>
        </w:rPr>
        <w:t>委</w:t>
      </w:r>
      <w:r w:rsidRPr="00221F79">
        <w:rPr>
          <w:rFonts w:cs="SimSun" w:hint="cs"/>
          <w:szCs w:val="26"/>
        </w:rPr>
        <w:t>会</w:t>
      </w:r>
      <w:r w:rsidRPr="00221F79">
        <w:rPr>
          <w:rFonts w:cs="SimSun" w:hint="eastAsia"/>
          <w:szCs w:val="26"/>
        </w:rPr>
        <w:t>亦可建</w:t>
      </w:r>
      <w:r w:rsidRPr="00221F79">
        <w:rPr>
          <w:rFonts w:cs="SimSun" w:hint="cs"/>
          <w:szCs w:val="26"/>
        </w:rPr>
        <w:t>议</w:t>
      </w:r>
      <w:r w:rsidRPr="00221F79">
        <w:rPr>
          <w:rFonts w:cs="SimSun" w:hint="eastAsia"/>
          <w:szCs w:val="26"/>
        </w:rPr>
        <w:t>与家庭有</w:t>
      </w:r>
      <w:r w:rsidRPr="00221F79">
        <w:rPr>
          <w:rFonts w:cs="SimSun" w:hint="cs"/>
          <w:szCs w:val="26"/>
        </w:rPr>
        <w:t>关</w:t>
      </w:r>
      <w:r w:rsidRPr="00221F79">
        <w:rPr>
          <w:rFonts w:cs="SimSun" w:hint="eastAsia"/>
          <w:szCs w:val="26"/>
        </w:rPr>
        <w:t>的</w:t>
      </w:r>
      <w:r w:rsidRPr="00221F79">
        <w:rPr>
          <w:rFonts w:cs="SimSun" w:hint="cs"/>
          <w:szCs w:val="26"/>
        </w:rPr>
        <w:t>课题</w:t>
      </w:r>
      <w:r w:rsidRPr="00221F79">
        <w:rPr>
          <w:rFonts w:cs="SimSun" w:hint="eastAsia"/>
          <w:szCs w:val="26"/>
        </w:rPr>
        <w:t>，供家庭</w:t>
      </w:r>
      <w:r w:rsidRPr="00221F79">
        <w:rPr>
          <w:rFonts w:cs="SimSun" w:hint="cs"/>
          <w:szCs w:val="26"/>
        </w:rPr>
        <w:t>议会讨论</w:t>
      </w:r>
      <w:r w:rsidRPr="00221F79">
        <w:rPr>
          <w:rFonts w:cs="SimSun" w:hint="eastAsia"/>
          <w:szCs w:val="26"/>
        </w:rPr>
        <w:t>。</w:t>
      </w:r>
    </w:p>
    <w:p w:rsidR="00102593" w:rsidRPr="003621A5" w:rsidRDefault="00102593" w:rsidP="00074AB5">
      <w:pPr>
        <w:pStyle w:val="SingleTxtGC"/>
        <w:rPr>
          <w:rFonts w:eastAsia="DFKai-SB" w:hint="eastAsia"/>
        </w:rPr>
      </w:pPr>
      <w:r w:rsidRPr="00221F79">
        <w:t>3.5</w:t>
      </w:r>
      <w:r w:rsidR="00401835">
        <w:rPr>
          <w:rFonts w:eastAsia="DFKai-SB"/>
        </w:rPr>
        <w:t xml:space="preserve">  </w:t>
      </w:r>
      <w:r w:rsidRPr="00221F79">
        <w:rPr>
          <w:rFonts w:hint="cs"/>
        </w:rPr>
        <w:t>妇</w:t>
      </w:r>
      <w:r w:rsidRPr="00221F79">
        <w:rPr>
          <w:rFonts w:hint="eastAsia"/>
        </w:rPr>
        <w:t>委</w:t>
      </w:r>
      <w:r w:rsidRPr="00221F79">
        <w:rPr>
          <w:rFonts w:hint="cs"/>
        </w:rPr>
        <w:t>会继续</w:t>
      </w:r>
      <w:r w:rsidRPr="00221F79">
        <w:rPr>
          <w:rFonts w:hint="eastAsia"/>
        </w:rPr>
        <w:t>自主</w:t>
      </w:r>
      <w:r w:rsidRPr="00221F79">
        <w:rPr>
          <w:rFonts w:hint="cs"/>
        </w:rPr>
        <w:t>处</w:t>
      </w:r>
      <w:r w:rsidRPr="00221F79">
        <w:rPr>
          <w:rFonts w:hint="eastAsia"/>
        </w:rPr>
        <w:t>理有</w:t>
      </w:r>
      <w:r w:rsidRPr="00221F79">
        <w:rPr>
          <w:rFonts w:hint="cs"/>
        </w:rPr>
        <w:t>关妇</w:t>
      </w:r>
      <w:r w:rsidRPr="00221F79">
        <w:rPr>
          <w:rFonts w:hint="eastAsia"/>
        </w:rPr>
        <w:t>女事</w:t>
      </w:r>
      <w:r w:rsidRPr="00221F79">
        <w:rPr>
          <w:rFonts w:hint="cs"/>
        </w:rPr>
        <w:t>务</w:t>
      </w:r>
      <w:r w:rsidRPr="00221F79">
        <w:rPr>
          <w:rFonts w:hint="eastAsia"/>
        </w:rPr>
        <w:t>的工作，包括推</w:t>
      </w:r>
      <w:r w:rsidRPr="00221F79">
        <w:rPr>
          <w:rFonts w:hint="cs"/>
        </w:rPr>
        <w:t>广</w:t>
      </w:r>
      <w:r w:rsidRPr="00221F79">
        <w:rPr>
          <w:rFonts w:hint="eastAsia"/>
        </w:rPr>
        <w:t>性</w:t>
      </w:r>
      <w:r w:rsidRPr="00221F79">
        <w:rPr>
          <w:rFonts w:hint="cs"/>
        </w:rPr>
        <w:t>别观点</w:t>
      </w:r>
      <w:r w:rsidRPr="00221F79">
        <w:rPr>
          <w:rFonts w:hint="eastAsia"/>
        </w:rPr>
        <w:t>主流化和</w:t>
      </w:r>
      <w:r w:rsidRPr="00221F79">
        <w:rPr>
          <w:rFonts w:hint="cs"/>
        </w:rPr>
        <w:t>两</w:t>
      </w:r>
      <w:r w:rsidRPr="00221F79">
        <w:rPr>
          <w:rFonts w:hint="eastAsia"/>
        </w:rPr>
        <w:t>性平等，促</w:t>
      </w:r>
      <w:r w:rsidRPr="00221F79">
        <w:rPr>
          <w:rFonts w:hint="cs"/>
        </w:rPr>
        <w:t>进妇</w:t>
      </w:r>
      <w:r w:rsidRPr="00221F79">
        <w:rPr>
          <w:rFonts w:hint="eastAsia"/>
        </w:rPr>
        <w:t>女</w:t>
      </w:r>
      <w:r w:rsidRPr="00221F79">
        <w:rPr>
          <w:rFonts w:hint="cs"/>
        </w:rPr>
        <w:t>参</w:t>
      </w:r>
      <w:r w:rsidRPr="00221F79">
        <w:rPr>
          <w:rFonts w:hint="eastAsia"/>
        </w:rPr>
        <w:t>与政府的</w:t>
      </w:r>
      <w:r w:rsidR="00F6685D">
        <w:rPr>
          <w:rFonts w:hint="cs"/>
        </w:rPr>
        <w:t>咨</w:t>
      </w:r>
      <w:r w:rsidRPr="00221F79">
        <w:rPr>
          <w:rFonts w:hint="cs"/>
        </w:rPr>
        <w:t>询</w:t>
      </w:r>
      <w:r w:rsidRPr="00221F79">
        <w:rPr>
          <w:rFonts w:hint="eastAsia"/>
        </w:rPr>
        <w:t>和法定</w:t>
      </w:r>
      <w:r w:rsidRPr="00221F79">
        <w:rPr>
          <w:rFonts w:hint="cs"/>
        </w:rPr>
        <w:t>组织</w:t>
      </w:r>
      <w:r w:rsidRPr="00221F79">
        <w:rPr>
          <w:rFonts w:hint="eastAsia"/>
        </w:rPr>
        <w:t>，以及</w:t>
      </w:r>
      <w:r w:rsidRPr="00221F79">
        <w:rPr>
          <w:rFonts w:hint="cs"/>
        </w:rPr>
        <w:t>监</w:t>
      </w:r>
      <w:r w:rsidRPr="00221F79">
        <w:rPr>
          <w:rFonts w:hint="eastAsia"/>
        </w:rPr>
        <w:t>察《消除</w:t>
      </w:r>
      <w:r w:rsidRPr="00221F79">
        <w:rPr>
          <w:rFonts w:hint="cs"/>
        </w:rPr>
        <w:t>对妇</w:t>
      </w:r>
      <w:r w:rsidRPr="00221F79">
        <w:rPr>
          <w:rFonts w:hint="eastAsia"/>
        </w:rPr>
        <w:t>女一切形式歧</w:t>
      </w:r>
      <w:r w:rsidRPr="00221F79">
        <w:rPr>
          <w:rFonts w:hint="cs"/>
        </w:rPr>
        <w:t>视</w:t>
      </w:r>
      <w:r w:rsidRPr="00221F79">
        <w:rPr>
          <w:rFonts w:hint="eastAsia"/>
        </w:rPr>
        <w:t>公</w:t>
      </w:r>
      <w:r w:rsidRPr="00221F79">
        <w:rPr>
          <w:rFonts w:hint="cs"/>
        </w:rPr>
        <w:t>约</w:t>
      </w:r>
      <w:r w:rsidRPr="00221F79">
        <w:rPr>
          <w:rFonts w:hint="eastAsia"/>
        </w:rPr>
        <w:t>》的</w:t>
      </w:r>
      <w:r w:rsidRPr="00221F79">
        <w:rPr>
          <w:rFonts w:hint="cs"/>
        </w:rPr>
        <w:t>实</w:t>
      </w:r>
      <w:r w:rsidRPr="00221F79">
        <w:rPr>
          <w:rFonts w:hint="eastAsia"/>
        </w:rPr>
        <w:t>施情</w:t>
      </w:r>
      <w:r w:rsidRPr="00221F79">
        <w:rPr>
          <w:rFonts w:hint="cs"/>
        </w:rPr>
        <w:t>况</w:t>
      </w:r>
      <w:r w:rsidRPr="00221F79">
        <w:rPr>
          <w:rFonts w:hint="eastAsia"/>
        </w:rPr>
        <w:t>。</w:t>
      </w:r>
    </w:p>
    <w:p w:rsidR="00102593" w:rsidRPr="003621A5" w:rsidRDefault="00074AB5" w:rsidP="00074AB5">
      <w:pPr>
        <w:pStyle w:val="H23GC"/>
        <w:rPr>
          <w:rFonts w:eastAsia="DFKai-SB" w:hint="eastAsia"/>
        </w:rPr>
      </w:pPr>
      <w:r>
        <w:tab/>
      </w:r>
      <w:r>
        <w:tab/>
      </w:r>
      <w:r w:rsidR="00102593" w:rsidRPr="00221F79">
        <w:rPr>
          <w:rFonts w:hint="eastAsia"/>
        </w:rPr>
        <w:t>检讨《性别歧视条例》</w:t>
      </w:r>
      <w:r w:rsidR="00102593">
        <w:rPr>
          <w:rFonts w:hint="eastAsia"/>
        </w:rPr>
        <w:t>(</w:t>
      </w:r>
      <w:r w:rsidR="00102593" w:rsidRPr="00221F79">
        <w:rPr>
          <w:rFonts w:hint="eastAsia"/>
        </w:rPr>
        <w:t>第</w:t>
      </w:r>
      <w:r w:rsidR="00102593" w:rsidRPr="00221F79">
        <w:t>480</w:t>
      </w:r>
      <w:r w:rsidR="00102593" w:rsidRPr="00221F79">
        <w:rPr>
          <w:rFonts w:hint="eastAsia"/>
        </w:rPr>
        <w:t>章</w:t>
      </w:r>
      <w:r w:rsidR="00102593">
        <w:rPr>
          <w:rFonts w:hint="eastAsia"/>
        </w:rPr>
        <w:t>)</w:t>
      </w:r>
    </w:p>
    <w:p w:rsidR="00102593" w:rsidRPr="003621A5" w:rsidRDefault="00102593" w:rsidP="00074AB5">
      <w:pPr>
        <w:pStyle w:val="SingleTxtGC"/>
        <w:rPr>
          <w:rFonts w:eastAsia="DFKai-SB"/>
        </w:rPr>
      </w:pPr>
      <w:r w:rsidRPr="00221F79">
        <w:t>3.6</w:t>
      </w:r>
      <w:r w:rsidR="00401835">
        <w:rPr>
          <w:rFonts w:eastAsia="DFKai-SB"/>
        </w:rPr>
        <w:t xml:space="preserve">  </w:t>
      </w:r>
      <w:r w:rsidRPr="00221F79">
        <w:rPr>
          <w:rFonts w:hint="eastAsia"/>
        </w:rPr>
        <w:t>就上一次报告第</w:t>
      </w:r>
      <w:r w:rsidRPr="00221F79">
        <w:t>3.7</w:t>
      </w:r>
      <w:r w:rsidRPr="00221F79">
        <w:rPr>
          <w:rFonts w:hint="eastAsia"/>
        </w:rPr>
        <w:t>段有关平机会对《性别歧视条例》的检讨，在</w:t>
      </w:r>
      <w:r w:rsidRPr="00221F79">
        <w:t>2008</w:t>
      </w:r>
      <w:r w:rsidRPr="00221F79">
        <w:rPr>
          <w:rFonts w:hint="eastAsia"/>
        </w:rPr>
        <w:t>年通过的《种族歧视条例》对《性别歧视条例》作出了相应修订，把违法的性骚扰扩展至涵盖使某人工作、学习或进行训练的环境在性方面有敌意或具威吓性的情况。与此同时，平机会与教育局联手制作有关防止校园性骚扰的教育及宣传资料。我们鼓励学校采取合理可行的措施，以确保学校环境不会出现在性方面含敌意或威吓性的情况。平机会亦于</w:t>
      </w:r>
      <w:r w:rsidRPr="00221F79">
        <w:t>2009</w:t>
      </w:r>
      <w:r w:rsidRPr="00221F79">
        <w:rPr>
          <w:rFonts w:hint="eastAsia"/>
        </w:rPr>
        <w:t>年年初举办培训班，参加的校长或教师超过</w:t>
      </w:r>
      <w:r w:rsidRPr="00221F79">
        <w:t>600</w:t>
      </w:r>
      <w:r w:rsidRPr="00221F79">
        <w:rPr>
          <w:rFonts w:hint="eastAsia"/>
        </w:rPr>
        <w:t>位。</w:t>
      </w:r>
    </w:p>
    <w:p w:rsidR="00102593" w:rsidRPr="003621A5" w:rsidRDefault="00102593" w:rsidP="00074AB5">
      <w:pPr>
        <w:pStyle w:val="SingleTxtGC"/>
        <w:rPr>
          <w:rFonts w:eastAsia="DFKai-SB"/>
        </w:rPr>
      </w:pPr>
      <w:r w:rsidRPr="00221F79">
        <w:t>3.7</w:t>
      </w:r>
      <w:r w:rsidR="00401835">
        <w:rPr>
          <w:rFonts w:eastAsia="DFKai-SB"/>
        </w:rPr>
        <w:t xml:space="preserve">  </w:t>
      </w:r>
      <w:r w:rsidRPr="00221F79">
        <w:rPr>
          <w:rFonts w:hint="eastAsia"/>
        </w:rPr>
        <w:t>至于平机会在检讨报告中提出的其他修订建议，部分涉及技术性问题，有些则可能会影响到其他反歧视条例。政府现正研究如何推行余下的建议最为恰当。</w:t>
      </w:r>
    </w:p>
    <w:p w:rsidR="00102593" w:rsidRPr="003621A5" w:rsidRDefault="00576078" w:rsidP="00576078">
      <w:pPr>
        <w:pStyle w:val="H23GC"/>
        <w:keepNext w:val="0"/>
        <w:rPr>
          <w:rFonts w:eastAsia="DFKai-SB" w:hint="eastAsia"/>
        </w:rPr>
      </w:pPr>
      <w:r>
        <w:br w:type="page"/>
      </w:r>
      <w:r w:rsidR="00074AB5">
        <w:tab/>
      </w:r>
      <w:r w:rsidR="00074AB5">
        <w:tab/>
      </w:r>
      <w:r w:rsidR="00D170EA">
        <w:rPr>
          <w:rFonts w:hint="eastAsia"/>
        </w:rPr>
        <w:t>“</w:t>
      </w:r>
      <w:r w:rsidR="00102593" w:rsidRPr="00221F79">
        <w:rPr>
          <w:rFonts w:hint="eastAsia"/>
        </w:rPr>
        <w:t>小型屋宇政策</w:t>
      </w:r>
      <w:r w:rsidR="00D170EA">
        <w:rPr>
          <w:rFonts w:hint="eastAsia"/>
        </w:rPr>
        <w:t>”</w:t>
      </w:r>
    </w:p>
    <w:p w:rsidR="00074AB5" w:rsidRDefault="00102593" w:rsidP="00576078">
      <w:pPr>
        <w:pStyle w:val="SingleTxtGC"/>
      </w:pPr>
      <w:r w:rsidRPr="00221F79">
        <w:t>3.8</w:t>
      </w:r>
      <w:r w:rsidR="00401835">
        <w:rPr>
          <w:rFonts w:eastAsia="DFKai-SB"/>
        </w:rPr>
        <w:t xml:space="preserve">  </w:t>
      </w:r>
      <w:r w:rsidRPr="00221F79">
        <w:rPr>
          <w:rFonts w:hint="eastAsia"/>
        </w:rPr>
        <w:t>我们会继续推展小型屋宇政策的检讨工作。由于小型屋宇政策涉及法律、人权、土地用途和规划等广泛而复杂的问题，政府必须审慎地加以检讨，故检讨需时进行。待敲定具体建议后，政府会适当地</w:t>
      </w:r>
      <w:r w:rsidR="00F6685D">
        <w:rPr>
          <w:rFonts w:hint="eastAsia"/>
        </w:rPr>
        <w:t>咨</w:t>
      </w:r>
      <w:r w:rsidRPr="00221F79">
        <w:rPr>
          <w:rFonts w:hint="eastAsia"/>
        </w:rPr>
        <w:t>询乡郊地区人士和公众。</w:t>
      </w:r>
    </w:p>
    <w:p w:rsidR="00102593" w:rsidRPr="003621A5" w:rsidRDefault="00074AB5" w:rsidP="00074AB5">
      <w:pPr>
        <w:pStyle w:val="H1GC"/>
        <w:rPr>
          <w:rFonts w:eastAsia="DFKai-SB"/>
        </w:rPr>
      </w:pPr>
      <w:r>
        <w:br w:type="page"/>
      </w:r>
      <w:r>
        <w:tab/>
      </w:r>
      <w:r>
        <w:tab/>
      </w:r>
      <w:r w:rsidR="00102593" w:rsidRPr="00221F79">
        <w:rPr>
          <w:rFonts w:hint="eastAsia"/>
        </w:rPr>
        <w:t>第四条</w:t>
      </w:r>
      <w:r>
        <w:br/>
      </w:r>
      <w:r w:rsidR="00102593" w:rsidRPr="00221F79">
        <w:rPr>
          <w:rFonts w:hint="eastAsia"/>
        </w:rPr>
        <w:t>可对本公约所载权利施加的限制</w:t>
      </w:r>
    </w:p>
    <w:p w:rsidR="00102593" w:rsidRPr="003621A5" w:rsidRDefault="00102593" w:rsidP="00074AB5">
      <w:pPr>
        <w:pStyle w:val="SingleTxtGC"/>
        <w:rPr>
          <w:rFonts w:eastAsia="DFKai-SB" w:hint="eastAsia"/>
        </w:rPr>
      </w:pPr>
      <w:r w:rsidRPr="00221F79">
        <w:t>4.1</w:t>
      </w:r>
      <w:r w:rsidR="00401835">
        <w:rPr>
          <w:rFonts w:eastAsia="DFKai-SB"/>
        </w:rPr>
        <w:t xml:space="preserve">  </w:t>
      </w:r>
      <w:r w:rsidRPr="00221F79">
        <w:rPr>
          <w:rFonts w:hint="eastAsia"/>
        </w:rPr>
        <w:t>第四条的情况并无改变，与上一次报告第</w:t>
      </w:r>
      <w:r w:rsidRPr="00221F79">
        <w:t>4.1</w:t>
      </w:r>
      <w:r w:rsidRPr="00221F79">
        <w:rPr>
          <w:rFonts w:hint="eastAsia"/>
        </w:rPr>
        <w:t>段所述的相同。简言之，除了法律所订明的限制外，香港特区政府并没有对公约所载的权利施加任何限制。而且，凡法例所订明的限制</w:t>
      </w:r>
      <w:r>
        <w:rPr>
          <w:rFonts w:hint="eastAsia"/>
        </w:rPr>
        <w:t>(</w:t>
      </w:r>
      <w:r w:rsidRPr="00221F79">
        <w:rPr>
          <w:rFonts w:hint="eastAsia"/>
        </w:rPr>
        <w:t>如有的话</w:t>
      </w:r>
      <w:r>
        <w:rPr>
          <w:rFonts w:hint="eastAsia"/>
        </w:rPr>
        <w:t>)</w:t>
      </w:r>
      <w:r w:rsidRPr="00221F79">
        <w:rPr>
          <w:rFonts w:hint="eastAsia"/>
        </w:rPr>
        <w:t>，概与公约所载权利的性质并无抵触，其唯一目的是在于增进自由社会的公共福利。</w:t>
      </w:r>
    </w:p>
    <w:p w:rsidR="00102593" w:rsidRPr="003621A5" w:rsidRDefault="00074AB5" w:rsidP="00074AB5">
      <w:pPr>
        <w:pStyle w:val="H1GC"/>
        <w:rPr>
          <w:rFonts w:eastAsia="DFKai-SB"/>
        </w:rPr>
      </w:pPr>
      <w:r>
        <w:rPr>
          <w:rFonts w:eastAsia="DFKai-SB"/>
        </w:rPr>
        <w:br w:type="page"/>
      </w:r>
      <w:r>
        <w:rPr>
          <w:rFonts w:eastAsia="DFKai-SB"/>
        </w:rPr>
        <w:tab/>
      </w:r>
      <w:r>
        <w:rPr>
          <w:rFonts w:eastAsia="DFKai-SB"/>
        </w:rPr>
        <w:tab/>
      </w:r>
      <w:r w:rsidR="00102593" w:rsidRPr="00221F79">
        <w:rPr>
          <w:rFonts w:hint="eastAsia"/>
        </w:rPr>
        <w:t>第五条</w:t>
      </w:r>
      <w:r>
        <w:br/>
      </w:r>
      <w:r w:rsidR="00102593" w:rsidRPr="00221F79">
        <w:rPr>
          <w:rFonts w:hint="eastAsia"/>
        </w:rPr>
        <w:t>禁止破坏公约确认的任何权利和自由</w:t>
      </w:r>
    </w:p>
    <w:p w:rsidR="00074AB5" w:rsidRDefault="00102593" w:rsidP="00074AB5">
      <w:pPr>
        <w:pStyle w:val="SingleTxtGC"/>
      </w:pPr>
      <w:r w:rsidRPr="00221F79">
        <w:t>5.1</w:t>
      </w:r>
      <w:r w:rsidR="00401835">
        <w:rPr>
          <w:rFonts w:eastAsia="DFKai-SB"/>
        </w:rPr>
        <w:t xml:space="preserve">  </w:t>
      </w:r>
      <w:r w:rsidRPr="00221F79">
        <w:rPr>
          <w:rFonts w:hint="eastAsia"/>
        </w:rPr>
        <w:t>第五条的情况并无改变，与第一次报告第</w:t>
      </w:r>
      <w:r w:rsidRPr="00221F79">
        <w:t>40</w:t>
      </w:r>
      <w:r w:rsidRPr="00221F79">
        <w:rPr>
          <w:rFonts w:hint="eastAsia"/>
        </w:rPr>
        <w:t>段所述的相同。那就是说，香港特区政府没有以任何基本人权未获公约确认或只是部分获确认为借口，对有关该等权利施加限制或减免履行有关该等权利的义务。</w:t>
      </w:r>
    </w:p>
    <w:p w:rsidR="00102593" w:rsidRPr="003621A5" w:rsidRDefault="00074AB5" w:rsidP="00074AB5">
      <w:pPr>
        <w:pStyle w:val="H1GC"/>
        <w:rPr>
          <w:rFonts w:eastAsia="DFKai-SB"/>
        </w:rPr>
      </w:pPr>
      <w:r>
        <w:br w:type="page"/>
      </w:r>
      <w:r>
        <w:tab/>
      </w:r>
      <w:r>
        <w:tab/>
      </w:r>
      <w:r w:rsidR="00102593" w:rsidRPr="00221F79">
        <w:rPr>
          <w:rFonts w:hint="eastAsia"/>
        </w:rPr>
        <w:t>第六条</w:t>
      </w:r>
      <w:r>
        <w:br/>
      </w:r>
      <w:r w:rsidR="00102593" w:rsidRPr="00221F79">
        <w:rPr>
          <w:rFonts w:hint="eastAsia"/>
        </w:rPr>
        <w:t>选择职业和劳工权利</w:t>
      </w:r>
    </w:p>
    <w:p w:rsidR="00102593" w:rsidRPr="003621A5" w:rsidRDefault="00102593" w:rsidP="00074AB5">
      <w:pPr>
        <w:pStyle w:val="SingleTxtGC"/>
        <w:rPr>
          <w:rFonts w:eastAsia="DFKai-SB"/>
          <w:bCs/>
        </w:rPr>
      </w:pPr>
      <w:r w:rsidRPr="00221F79">
        <w:rPr>
          <w:bCs/>
        </w:rPr>
        <w:t>6.1</w:t>
      </w:r>
      <w:r w:rsidR="00401835">
        <w:rPr>
          <w:rFonts w:eastAsia="DFKai-SB"/>
          <w:bCs/>
        </w:rPr>
        <w:t xml:space="preserve">  </w:t>
      </w:r>
      <w:r w:rsidRPr="00221F79">
        <w:rPr>
          <w:rFonts w:hint="eastAsia"/>
        </w:rPr>
        <w:t>在宪制保障、法规及政策方面的情况并无改变，与第一次报告第</w:t>
      </w:r>
      <w:r w:rsidRPr="00221F79">
        <w:t>41</w:t>
      </w:r>
      <w:r w:rsidRPr="00221F79">
        <w:rPr>
          <w:rFonts w:hint="eastAsia"/>
        </w:rPr>
        <w:t>及</w:t>
      </w:r>
      <w:r w:rsidRPr="00221F79">
        <w:t>42</w:t>
      </w:r>
      <w:r w:rsidRPr="00221F79">
        <w:rPr>
          <w:rFonts w:hint="eastAsia"/>
        </w:rPr>
        <w:t>段所述的相同。</w:t>
      </w:r>
    </w:p>
    <w:p w:rsidR="00102593" w:rsidRPr="003621A5" w:rsidRDefault="00074AB5" w:rsidP="00074AB5">
      <w:pPr>
        <w:pStyle w:val="H23GC"/>
        <w:rPr>
          <w:rFonts w:eastAsia="DFKai-SB" w:hint="eastAsia"/>
        </w:rPr>
      </w:pPr>
      <w:r>
        <w:tab/>
      </w:r>
      <w:r>
        <w:tab/>
      </w:r>
      <w:r w:rsidR="00102593" w:rsidRPr="00221F79">
        <w:rPr>
          <w:rFonts w:hint="eastAsia"/>
        </w:rPr>
        <w:t>就业辅导服务</w:t>
      </w:r>
    </w:p>
    <w:p w:rsidR="00102593" w:rsidRPr="003621A5" w:rsidRDefault="00102593" w:rsidP="00074AB5">
      <w:pPr>
        <w:pStyle w:val="SingleTxtGC"/>
        <w:rPr>
          <w:rFonts w:eastAsia="DFKai-SB"/>
        </w:rPr>
      </w:pPr>
      <w:r w:rsidRPr="00221F79">
        <w:t>6.2</w:t>
      </w:r>
      <w:r w:rsidR="00401835">
        <w:rPr>
          <w:rFonts w:eastAsia="DFKai-SB"/>
        </w:rPr>
        <w:t xml:space="preserve">  </w:t>
      </w:r>
      <w:r w:rsidRPr="00221F79">
        <w:rPr>
          <w:rFonts w:hint="eastAsia"/>
        </w:rPr>
        <w:t>劳工处透过就业中心、饮食业招聘中心、电话就业服务中心、</w:t>
      </w:r>
      <w:r w:rsidR="00D170EA">
        <w:rPr>
          <w:rFonts w:hint="eastAsia"/>
        </w:rPr>
        <w:t>“</w:t>
      </w:r>
      <w:r w:rsidRPr="00221F79">
        <w:rPr>
          <w:rFonts w:hint="eastAsia"/>
        </w:rPr>
        <w:t>互动就业服务</w:t>
      </w:r>
      <w:r w:rsidR="00D170EA">
        <w:rPr>
          <w:rFonts w:hint="eastAsia"/>
        </w:rPr>
        <w:t>”</w:t>
      </w:r>
      <w:r w:rsidRPr="00221F79">
        <w:rPr>
          <w:rFonts w:hint="eastAsia"/>
        </w:rPr>
        <w:t>网站及设于全港多处地点的</w:t>
      </w:r>
      <w:r w:rsidR="00D170EA">
        <w:rPr>
          <w:rFonts w:hint="eastAsia"/>
        </w:rPr>
        <w:t>“</w:t>
      </w:r>
      <w:r w:rsidR="00157E17" w:rsidRPr="00157E17">
        <w:t>揾</w:t>
      </w:r>
      <w:r w:rsidRPr="00221F79">
        <w:rPr>
          <w:rFonts w:hint="eastAsia"/>
        </w:rPr>
        <w:t>工易</w:t>
      </w:r>
      <w:r w:rsidR="00D170EA">
        <w:rPr>
          <w:rFonts w:hint="eastAsia"/>
        </w:rPr>
        <w:t>”</w:t>
      </w:r>
      <w:r w:rsidRPr="00221F79">
        <w:rPr>
          <w:rFonts w:hint="eastAsia"/>
        </w:rPr>
        <w:t>空缺搜寻终端机，为所有求职人士免费提供方便的就业服务。该处亦有推行特别就业计划以照顾不同类别求职人士的需要。</w:t>
      </w:r>
    </w:p>
    <w:p w:rsidR="00102593" w:rsidRPr="003621A5" w:rsidRDefault="00102593" w:rsidP="00074AB5">
      <w:pPr>
        <w:pStyle w:val="SingleTxtGC"/>
        <w:rPr>
          <w:rFonts w:eastAsia="DFKai-SB"/>
        </w:rPr>
      </w:pPr>
      <w:r w:rsidRPr="00221F79">
        <w:t>6.3</w:t>
      </w:r>
      <w:r w:rsidR="00401835">
        <w:rPr>
          <w:rFonts w:eastAsia="DFKai-SB"/>
        </w:rPr>
        <w:t xml:space="preserve">  </w:t>
      </w:r>
      <w:r w:rsidRPr="00221F79">
        <w:rPr>
          <w:rFonts w:hint="eastAsia"/>
        </w:rPr>
        <w:t>承接上一次报告，劳工处在就业辅导服务范畴落实的新措施包括：</w:t>
      </w:r>
    </w:p>
    <w:p w:rsidR="00102593" w:rsidRPr="003621A5" w:rsidRDefault="00102593" w:rsidP="00074AB5">
      <w:pPr>
        <w:pStyle w:val="SingleTxtGC"/>
        <w:numPr>
          <w:ilvl w:val="0"/>
          <w:numId w:val="6"/>
        </w:numPr>
        <w:rPr>
          <w:rFonts w:eastAsia="DFKai-SB"/>
        </w:rPr>
      </w:pPr>
      <w:r w:rsidRPr="00221F79">
        <w:rPr>
          <w:rFonts w:hint="eastAsia"/>
        </w:rPr>
        <w:t>在</w:t>
      </w:r>
      <w:r w:rsidRPr="00221F79">
        <w:t>2003</w:t>
      </w:r>
      <w:r w:rsidRPr="00221F79">
        <w:rPr>
          <w:rFonts w:hint="eastAsia"/>
        </w:rPr>
        <w:t>年</w:t>
      </w:r>
      <w:r w:rsidRPr="00221F79">
        <w:t>5</w:t>
      </w:r>
      <w:r w:rsidRPr="00221F79">
        <w:rPr>
          <w:rFonts w:hint="eastAsia"/>
        </w:rPr>
        <w:t>月推出</w:t>
      </w:r>
      <w:r w:rsidR="00D170EA">
        <w:rPr>
          <w:rFonts w:hint="eastAsia"/>
        </w:rPr>
        <w:t>“</w:t>
      </w:r>
      <w:r w:rsidRPr="00221F79">
        <w:rPr>
          <w:rFonts w:hint="eastAsia"/>
        </w:rPr>
        <w:t>中年就业计划</w:t>
      </w:r>
      <w:r w:rsidR="00D170EA">
        <w:rPr>
          <w:rFonts w:hint="eastAsia"/>
        </w:rPr>
        <w:t>”</w:t>
      </w:r>
      <w:r w:rsidRPr="00221F79">
        <w:rPr>
          <w:rFonts w:hint="eastAsia"/>
        </w:rPr>
        <w:t>，透过给予雇主培训津贴，鼓励他们聘请</w:t>
      </w:r>
      <w:r w:rsidRPr="00221F79">
        <w:t>40</w:t>
      </w:r>
      <w:r w:rsidRPr="00221F79">
        <w:rPr>
          <w:rFonts w:hint="eastAsia"/>
        </w:rPr>
        <w:t>岁或以上的失业人士，并提供在职培训，以协助他们就业。面对金融海啸，劳工处在</w:t>
      </w:r>
      <w:r w:rsidRPr="00221F79">
        <w:t>2009</w:t>
      </w:r>
      <w:r w:rsidRPr="00221F79">
        <w:rPr>
          <w:rFonts w:hint="eastAsia"/>
        </w:rPr>
        <w:t>年</w:t>
      </w:r>
      <w:r w:rsidRPr="00221F79">
        <w:t>6</w:t>
      </w:r>
      <w:r w:rsidRPr="00221F79">
        <w:rPr>
          <w:rFonts w:hint="eastAsia"/>
        </w:rPr>
        <w:t>月加强了有关计划，透过提高培训津贴及延长津贴期，促进中年人士的就业；</w:t>
      </w:r>
    </w:p>
    <w:p w:rsidR="00102593" w:rsidRPr="003621A5" w:rsidRDefault="00102593" w:rsidP="00074AB5">
      <w:pPr>
        <w:pStyle w:val="SingleTxtGC"/>
        <w:numPr>
          <w:ilvl w:val="0"/>
          <w:numId w:val="6"/>
        </w:numPr>
        <w:rPr>
          <w:rFonts w:eastAsia="DFKai-SB"/>
        </w:rPr>
      </w:pPr>
      <w:r w:rsidRPr="00221F79">
        <w:rPr>
          <w:rFonts w:hint="eastAsia"/>
        </w:rPr>
        <w:t>在</w:t>
      </w:r>
      <w:r w:rsidRPr="00221F79">
        <w:t>2005</w:t>
      </w:r>
      <w:r w:rsidRPr="00221F79">
        <w:rPr>
          <w:rFonts w:hint="eastAsia"/>
        </w:rPr>
        <w:t>年</w:t>
      </w:r>
      <w:r w:rsidRPr="00221F79">
        <w:t>4</w:t>
      </w:r>
      <w:r w:rsidRPr="00221F79">
        <w:rPr>
          <w:rFonts w:hint="eastAsia"/>
        </w:rPr>
        <w:t>月推出</w:t>
      </w:r>
      <w:r w:rsidR="00D170EA">
        <w:rPr>
          <w:rFonts w:hint="eastAsia"/>
        </w:rPr>
        <w:t>“</w:t>
      </w:r>
      <w:r w:rsidRPr="00221F79">
        <w:rPr>
          <w:rFonts w:hint="eastAsia"/>
        </w:rPr>
        <w:t>就业展才能计划</w:t>
      </w:r>
      <w:r w:rsidR="00D170EA">
        <w:rPr>
          <w:rFonts w:hint="eastAsia"/>
        </w:rPr>
        <w:t>”</w:t>
      </w:r>
      <w:r w:rsidRPr="00221F79">
        <w:rPr>
          <w:rFonts w:hint="eastAsia"/>
        </w:rPr>
        <w:t>，透过职前培训和试工，提升残疾人士的就业竞争力。参与计划的雇主每聘用一名残疾雇员，便会获得工资补助。同样地，劳工处在</w:t>
      </w:r>
      <w:r w:rsidRPr="00221F79">
        <w:t>2009</w:t>
      </w:r>
      <w:r w:rsidRPr="00221F79">
        <w:rPr>
          <w:rFonts w:hint="eastAsia"/>
        </w:rPr>
        <w:t>年</w:t>
      </w:r>
      <w:r w:rsidRPr="00221F79">
        <w:t>6</w:t>
      </w:r>
      <w:r w:rsidRPr="00221F79">
        <w:rPr>
          <w:rFonts w:hint="eastAsia"/>
        </w:rPr>
        <w:t>月加强了有关计划，以促进残疾人士的就业；</w:t>
      </w:r>
    </w:p>
    <w:p w:rsidR="00102593" w:rsidRPr="003621A5" w:rsidRDefault="00102593" w:rsidP="00074AB5">
      <w:pPr>
        <w:pStyle w:val="SingleTxtGC"/>
        <w:numPr>
          <w:ilvl w:val="0"/>
          <w:numId w:val="6"/>
        </w:numPr>
        <w:rPr>
          <w:rFonts w:eastAsia="DFKai-SB" w:hint="eastAsia"/>
        </w:rPr>
      </w:pPr>
      <w:r w:rsidRPr="00221F79">
        <w:rPr>
          <w:rFonts w:hint="eastAsia"/>
        </w:rPr>
        <w:t>为提升在寻找工作方面有特别困难的求职人士的就业能力，劳工处在</w:t>
      </w:r>
      <w:r w:rsidRPr="00221F79">
        <w:t>2005</w:t>
      </w:r>
      <w:r w:rsidRPr="00221F79">
        <w:rPr>
          <w:rFonts w:hint="eastAsia"/>
        </w:rPr>
        <w:t>年</w:t>
      </w:r>
      <w:r w:rsidRPr="00221F79">
        <w:t>6</w:t>
      </w:r>
      <w:r w:rsidRPr="00221F79">
        <w:rPr>
          <w:rFonts w:hint="eastAsia"/>
        </w:rPr>
        <w:t>月推出一项</w:t>
      </w:r>
      <w:r w:rsidR="00D170EA">
        <w:rPr>
          <w:rFonts w:hint="eastAsia"/>
        </w:rPr>
        <w:t>“</w:t>
      </w:r>
      <w:r w:rsidRPr="00221F79">
        <w:rPr>
          <w:rFonts w:hint="eastAsia"/>
        </w:rPr>
        <w:t>工作试验计划</w:t>
      </w:r>
      <w:r w:rsidR="00D170EA">
        <w:rPr>
          <w:rFonts w:hint="eastAsia"/>
        </w:rPr>
        <w:t>”</w:t>
      </w:r>
      <w:r w:rsidRPr="00221F79">
        <w:rPr>
          <w:rFonts w:hint="eastAsia"/>
        </w:rPr>
        <w:t>。在为期一个月的工作试验期内，参加者会获安排在参与机构工作，并可获由劳工处及参与机构支付的津贴；</w:t>
      </w:r>
    </w:p>
    <w:p w:rsidR="00102593" w:rsidRPr="003621A5" w:rsidRDefault="00102593" w:rsidP="00074AB5">
      <w:pPr>
        <w:pStyle w:val="SingleTxtGC"/>
        <w:numPr>
          <w:ilvl w:val="0"/>
          <w:numId w:val="6"/>
        </w:numPr>
        <w:rPr>
          <w:rFonts w:eastAsia="DFKai-SB"/>
        </w:rPr>
      </w:pPr>
      <w:r w:rsidRPr="00221F79">
        <w:rPr>
          <w:rFonts w:hint="eastAsia"/>
        </w:rPr>
        <w:t>为加强向居住于偏远地区的求职人士的就业服务，劳工处于</w:t>
      </w:r>
      <w:r w:rsidRPr="00221F79">
        <w:t>2006</w:t>
      </w:r>
      <w:r w:rsidRPr="00221F79">
        <w:rPr>
          <w:rFonts w:hint="eastAsia"/>
        </w:rPr>
        <w:t>年</w:t>
      </w:r>
      <w:r w:rsidRPr="00221F79">
        <w:t>9</w:t>
      </w:r>
      <w:r w:rsidRPr="00221F79">
        <w:rPr>
          <w:rFonts w:hint="eastAsia"/>
        </w:rPr>
        <w:t>月在该等地区设立两所新的就业中心，使全香港就业中心的数目增至</w:t>
      </w:r>
      <w:r w:rsidRPr="00221F79">
        <w:t>12</w:t>
      </w:r>
      <w:r w:rsidRPr="00221F79">
        <w:rPr>
          <w:rFonts w:hint="eastAsia"/>
        </w:rPr>
        <w:t>所；</w:t>
      </w:r>
    </w:p>
    <w:p w:rsidR="00102593" w:rsidRPr="003621A5" w:rsidRDefault="00102593" w:rsidP="00074AB5">
      <w:pPr>
        <w:pStyle w:val="SingleTxtGC"/>
        <w:numPr>
          <w:ilvl w:val="0"/>
          <w:numId w:val="6"/>
        </w:numPr>
        <w:rPr>
          <w:rFonts w:eastAsia="DFKai-SB"/>
        </w:rPr>
      </w:pPr>
      <w:r w:rsidRPr="00221F79">
        <w:rPr>
          <w:rFonts w:hint="eastAsia"/>
        </w:rPr>
        <w:t>在</w:t>
      </w:r>
      <w:r w:rsidRPr="00221F79">
        <w:t>2009</w:t>
      </w:r>
      <w:r w:rsidRPr="00221F79">
        <w:rPr>
          <w:rFonts w:hint="eastAsia"/>
        </w:rPr>
        <w:t>年</w:t>
      </w:r>
      <w:r w:rsidRPr="00221F79">
        <w:t>2</w:t>
      </w:r>
      <w:r w:rsidRPr="00221F79">
        <w:rPr>
          <w:rFonts w:hint="eastAsia"/>
        </w:rPr>
        <w:t>月设立一所饮食业招聘中心，为业内雇主及求职人士提供适切的就业配对及即场面试安排，以便更有效及更快地回应他们的招聘及就业需要；</w:t>
      </w:r>
    </w:p>
    <w:p w:rsidR="00102593" w:rsidRPr="003621A5" w:rsidRDefault="00102593" w:rsidP="00074AB5">
      <w:pPr>
        <w:pStyle w:val="SingleTxtGC"/>
        <w:numPr>
          <w:ilvl w:val="0"/>
          <w:numId w:val="6"/>
        </w:numPr>
        <w:rPr>
          <w:rFonts w:eastAsia="DFKai-SB"/>
        </w:rPr>
      </w:pPr>
      <w:r w:rsidRPr="00221F79">
        <w:rPr>
          <w:rFonts w:hint="eastAsia"/>
        </w:rPr>
        <w:t>随着两所</w:t>
      </w:r>
      <w:r w:rsidR="00D170EA">
        <w:rPr>
          <w:rFonts w:hint="eastAsia"/>
        </w:rPr>
        <w:t>“</w:t>
      </w:r>
      <w:r w:rsidRPr="00221F79">
        <w:rPr>
          <w:rFonts w:hint="eastAsia"/>
        </w:rPr>
        <w:t>新来港定居人士就业辅导中心</w:t>
      </w:r>
      <w:r w:rsidR="00D170EA">
        <w:rPr>
          <w:rFonts w:hint="eastAsia"/>
        </w:rPr>
        <w:t>”</w:t>
      </w:r>
      <w:r w:rsidRPr="00221F79">
        <w:rPr>
          <w:rFonts w:hint="eastAsia"/>
        </w:rPr>
        <w:t>与就业中心于</w:t>
      </w:r>
      <w:r w:rsidRPr="00221F79">
        <w:t>2005</w:t>
      </w:r>
      <w:r w:rsidRPr="00221F79">
        <w:rPr>
          <w:rFonts w:hint="eastAsia"/>
        </w:rPr>
        <w:t>年</w:t>
      </w:r>
      <w:r w:rsidRPr="00221F79">
        <w:t>1</w:t>
      </w:r>
      <w:r w:rsidRPr="00221F79">
        <w:rPr>
          <w:rFonts w:hint="eastAsia"/>
        </w:rPr>
        <w:t>月合并后，新来港定居人士现可透过全线</w:t>
      </w:r>
      <w:r w:rsidRPr="00221F79">
        <w:t>12</w:t>
      </w:r>
      <w:r w:rsidRPr="00221F79">
        <w:rPr>
          <w:rFonts w:hint="eastAsia"/>
        </w:rPr>
        <w:t>间就业中心取得就业支援服务。每所就业中心均专为新来港定居人士设立就业资料角及定期为他们举办就业简介会，以助他们寻找工作；以及</w:t>
      </w:r>
    </w:p>
    <w:p w:rsidR="00102593" w:rsidRPr="003621A5" w:rsidRDefault="00102593" w:rsidP="00074AB5">
      <w:pPr>
        <w:pStyle w:val="SingleTxtGC"/>
        <w:numPr>
          <w:ilvl w:val="0"/>
          <w:numId w:val="6"/>
        </w:numPr>
        <w:rPr>
          <w:rFonts w:eastAsia="DFKai-SB"/>
        </w:rPr>
      </w:pPr>
      <w:r w:rsidRPr="00221F79">
        <w:rPr>
          <w:rFonts w:hint="eastAsia"/>
        </w:rPr>
        <w:t>为方便少数族裔求职人士使用劳工处的就业服务，劳工处将有关的宣传小册子翻译成多种少数族裔语文，并透过多种渠道以中、英文发放职位空缺的主要资料。所有就业中心均以中、英双语提供就业服务，并为少数族裔求职人士开设就业资料角及专责柜位，以及定期为他们举办就业简介会。他们亦可参加</w:t>
      </w:r>
      <w:r w:rsidR="00D170EA">
        <w:rPr>
          <w:rFonts w:hint="eastAsia"/>
        </w:rPr>
        <w:t>“</w:t>
      </w:r>
      <w:r w:rsidRPr="00221F79">
        <w:rPr>
          <w:rFonts w:hint="eastAsia"/>
        </w:rPr>
        <w:t>就业选配计划</w:t>
      </w:r>
      <w:r w:rsidR="00D170EA">
        <w:rPr>
          <w:rFonts w:hint="eastAsia"/>
        </w:rPr>
        <w:t>”</w:t>
      </w:r>
      <w:r w:rsidRPr="00221F79">
        <w:rPr>
          <w:rFonts w:hint="eastAsia"/>
        </w:rPr>
        <w:t>，接受更深入的就业服务，包括职业辅导和就业选配，以及转介报读专为少数族裔人士而设的培训课程。有需要的话，该处亦会透过预约的传译服务，为不会说中、英语的求职人士提供服务。</w:t>
      </w:r>
    </w:p>
    <w:p w:rsidR="00102593" w:rsidRPr="003621A5" w:rsidRDefault="00074AB5" w:rsidP="00074AB5">
      <w:pPr>
        <w:pStyle w:val="H23GC"/>
        <w:rPr>
          <w:rFonts w:eastAsia="DFKai-SB" w:hint="eastAsia"/>
        </w:rPr>
      </w:pPr>
      <w:r>
        <w:tab/>
      </w:r>
      <w:r>
        <w:tab/>
      </w:r>
      <w:r w:rsidR="00102593" w:rsidRPr="00221F79">
        <w:rPr>
          <w:rFonts w:hint="eastAsia"/>
        </w:rPr>
        <w:t>青少年就业辅导服务</w:t>
      </w:r>
    </w:p>
    <w:p w:rsidR="00102593" w:rsidRPr="003621A5" w:rsidRDefault="00102593" w:rsidP="00074AB5">
      <w:pPr>
        <w:pStyle w:val="SingleTxtGC"/>
        <w:rPr>
          <w:rFonts w:eastAsia="DFKai-SB"/>
        </w:rPr>
      </w:pPr>
      <w:r w:rsidRPr="00221F79">
        <w:t>6.4</w:t>
      </w:r>
      <w:r w:rsidR="00401835">
        <w:rPr>
          <w:rFonts w:eastAsia="DFKai-SB"/>
        </w:rPr>
        <w:t xml:space="preserve">  </w:t>
      </w:r>
      <w:r w:rsidRPr="00221F79">
        <w:rPr>
          <w:rFonts w:hint="eastAsia"/>
        </w:rPr>
        <w:t>与很多其他经济体系的青少年一样，香港的青少年</w:t>
      </w:r>
      <w:r>
        <w:rPr>
          <w:rFonts w:hint="eastAsia"/>
        </w:rPr>
        <w:t>(</w:t>
      </w:r>
      <w:r w:rsidRPr="00221F79">
        <w:rPr>
          <w:rFonts w:hint="eastAsia"/>
        </w:rPr>
        <w:t>特别是学历较低及缺乏工作经验的青少年</w:t>
      </w:r>
      <w:r>
        <w:rPr>
          <w:rFonts w:hint="eastAsia"/>
        </w:rPr>
        <w:t>)</w:t>
      </w:r>
      <w:r w:rsidRPr="00221F79">
        <w:rPr>
          <w:rFonts w:hint="eastAsia"/>
        </w:rPr>
        <w:t>在经济不景的情况下，并不容易找到工作。</w:t>
      </w:r>
    </w:p>
    <w:p w:rsidR="00102593" w:rsidRPr="003621A5" w:rsidRDefault="00102593" w:rsidP="00074AB5">
      <w:pPr>
        <w:pStyle w:val="SingleTxtGC"/>
        <w:rPr>
          <w:rFonts w:eastAsia="DFKai-SB"/>
        </w:rPr>
      </w:pPr>
      <w:r w:rsidRPr="00221F79">
        <w:t>6.5</w:t>
      </w:r>
      <w:r w:rsidR="00401835">
        <w:rPr>
          <w:rFonts w:eastAsia="DFKai-SB"/>
        </w:rPr>
        <w:t xml:space="preserve">  </w:t>
      </w:r>
      <w:r w:rsidRPr="00221F79">
        <w:rPr>
          <w:rFonts w:hint="eastAsia"/>
        </w:rPr>
        <w:t>劳工处在</w:t>
      </w:r>
      <w:r w:rsidRPr="00221F79">
        <w:t>2009</w:t>
      </w:r>
      <w:r w:rsidRPr="00221F79">
        <w:rPr>
          <w:rFonts w:hint="eastAsia"/>
        </w:rPr>
        <w:t>年</w:t>
      </w:r>
      <w:r w:rsidRPr="00221F79">
        <w:t>9</w:t>
      </w:r>
      <w:r w:rsidRPr="00221F79">
        <w:rPr>
          <w:rFonts w:hint="eastAsia"/>
        </w:rPr>
        <w:t>月以前，透过所推行的两项就业计划</w:t>
      </w:r>
      <w:r w:rsidR="00157E17">
        <w:rPr>
          <w:rFonts w:hint="eastAsia"/>
          <w:spacing w:val="-50"/>
        </w:rPr>
        <w:t>―</w:t>
      </w:r>
      <w:r w:rsidR="00157E17">
        <w:rPr>
          <w:rFonts w:hint="eastAsia"/>
        </w:rPr>
        <w:t>―</w:t>
      </w:r>
      <w:r w:rsidR="00D170EA">
        <w:rPr>
          <w:rFonts w:hint="eastAsia"/>
        </w:rPr>
        <w:t>“</w:t>
      </w:r>
      <w:r w:rsidRPr="00221F79">
        <w:rPr>
          <w:rFonts w:hint="eastAsia"/>
        </w:rPr>
        <w:t>展翅计划</w:t>
      </w:r>
      <w:r w:rsidR="00D170EA">
        <w:rPr>
          <w:rFonts w:hint="eastAsia"/>
        </w:rPr>
        <w:t>”</w:t>
      </w:r>
      <w:r w:rsidRPr="00221F79">
        <w:rPr>
          <w:rFonts w:hint="eastAsia"/>
        </w:rPr>
        <w:t>及</w:t>
      </w:r>
      <w:r w:rsidR="00D170EA">
        <w:rPr>
          <w:rFonts w:hint="eastAsia"/>
        </w:rPr>
        <w:t>“</w:t>
      </w:r>
      <w:r w:rsidRPr="00221F79">
        <w:rPr>
          <w:rFonts w:hint="eastAsia"/>
        </w:rPr>
        <w:t>青少年见习就业计划</w:t>
      </w:r>
      <w:r w:rsidR="00D170EA">
        <w:rPr>
          <w:rFonts w:hint="eastAsia"/>
        </w:rPr>
        <w:t>”</w:t>
      </w:r>
      <w:r>
        <w:rPr>
          <w:rFonts w:hint="eastAsia"/>
        </w:rPr>
        <w:t>(</w:t>
      </w:r>
      <w:r w:rsidRPr="00221F79">
        <w:rPr>
          <w:rFonts w:hint="eastAsia"/>
        </w:rPr>
        <w:t>青见计划</w:t>
      </w:r>
      <w:r>
        <w:rPr>
          <w:rFonts w:hint="eastAsia"/>
        </w:rPr>
        <w:t>)</w:t>
      </w:r>
      <w:r w:rsidRPr="00221F79">
        <w:rPr>
          <w:rFonts w:hint="eastAsia"/>
        </w:rPr>
        <w:t>，为</w:t>
      </w:r>
      <w:r w:rsidRPr="00221F79">
        <w:t>15</w:t>
      </w:r>
      <w:r w:rsidRPr="00221F79">
        <w:rPr>
          <w:rFonts w:hint="eastAsia"/>
        </w:rPr>
        <w:t>至</w:t>
      </w:r>
      <w:r w:rsidRPr="00221F79">
        <w:t>24</w:t>
      </w:r>
      <w:r w:rsidRPr="00221F79">
        <w:rPr>
          <w:rFonts w:hint="eastAsia"/>
        </w:rPr>
        <w:t>岁的离校青少年提供职前及在职培训。展翅计划自</w:t>
      </w:r>
      <w:r w:rsidRPr="00221F79">
        <w:t>1999</w:t>
      </w:r>
      <w:r w:rsidRPr="00221F79">
        <w:rPr>
          <w:rFonts w:hint="eastAsia"/>
        </w:rPr>
        <w:t>年推行以来，已培训了超过</w:t>
      </w:r>
      <w:r w:rsidRPr="00221F79">
        <w:t>90</w:t>
      </w:r>
      <w:r w:rsidR="00F57AD8">
        <w:rPr>
          <w:rFonts w:hint="eastAsia"/>
        </w:rPr>
        <w:t>,</w:t>
      </w:r>
      <w:r w:rsidRPr="00221F79">
        <w:t>000</w:t>
      </w:r>
      <w:r w:rsidRPr="00221F79">
        <w:rPr>
          <w:rFonts w:hint="eastAsia"/>
        </w:rPr>
        <w:t>名青年人，而青见计划由</w:t>
      </w:r>
      <w:r w:rsidRPr="00221F79">
        <w:t>2002</w:t>
      </w:r>
      <w:r w:rsidRPr="00221F79">
        <w:rPr>
          <w:rFonts w:hint="eastAsia"/>
        </w:rPr>
        <w:t>年推行以来，则合共协助了</w:t>
      </w:r>
      <w:r w:rsidRPr="00221F79">
        <w:t>62</w:t>
      </w:r>
      <w:r w:rsidR="00F57AD8">
        <w:rPr>
          <w:rFonts w:hint="eastAsia"/>
        </w:rPr>
        <w:t>,</w:t>
      </w:r>
      <w:r w:rsidRPr="00221F79">
        <w:t>200</w:t>
      </w:r>
      <w:r w:rsidRPr="00221F79">
        <w:rPr>
          <w:rFonts w:hint="eastAsia"/>
        </w:rPr>
        <w:t>名青年人入职。</w:t>
      </w:r>
    </w:p>
    <w:p w:rsidR="00102593" w:rsidRPr="003621A5" w:rsidRDefault="00102593" w:rsidP="00074AB5">
      <w:pPr>
        <w:pStyle w:val="SingleTxtGC"/>
        <w:rPr>
          <w:rFonts w:eastAsia="DFKai-SB"/>
        </w:rPr>
      </w:pPr>
      <w:r w:rsidRPr="00221F79">
        <w:t>6.6</w:t>
      </w:r>
      <w:r w:rsidR="00401835">
        <w:rPr>
          <w:rFonts w:eastAsia="DFKai-SB"/>
        </w:rPr>
        <w:t xml:space="preserve">  </w:t>
      </w:r>
      <w:r w:rsidRPr="00221F79">
        <w:rPr>
          <w:rFonts w:hint="eastAsia"/>
        </w:rPr>
        <w:t>在</w:t>
      </w:r>
      <w:r w:rsidRPr="00221F79">
        <w:t>2009</w:t>
      </w:r>
      <w:r w:rsidRPr="00221F79">
        <w:rPr>
          <w:rFonts w:hint="eastAsia"/>
        </w:rPr>
        <w:t>年</w:t>
      </w:r>
      <w:r w:rsidRPr="00221F79">
        <w:t>9</w:t>
      </w:r>
      <w:r w:rsidRPr="00221F79">
        <w:rPr>
          <w:rFonts w:hint="eastAsia"/>
        </w:rPr>
        <w:t>月，劳工处加强及整合展翅计划及青见计划成为一个兼备职前及在职培训完整配套的综合计划</w:t>
      </w:r>
      <w:r w:rsidR="00157E17">
        <w:rPr>
          <w:rFonts w:hint="eastAsia"/>
          <w:spacing w:val="-50"/>
        </w:rPr>
        <w:t>―</w:t>
      </w:r>
      <w:r w:rsidR="00157E17">
        <w:rPr>
          <w:rFonts w:hint="eastAsia"/>
        </w:rPr>
        <w:t>―</w:t>
      </w:r>
      <w:r w:rsidR="00D170EA">
        <w:rPr>
          <w:rFonts w:hint="eastAsia"/>
        </w:rPr>
        <w:t>“</w:t>
      </w:r>
      <w:r w:rsidRPr="00221F79">
        <w:rPr>
          <w:rFonts w:hint="eastAsia"/>
        </w:rPr>
        <w:t>展翅</w:t>
      </w:r>
      <w:r w:rsidR="00157E17">
        <w:rPr>
          <w:rFonts w:hint="eastAsia"/>
        </w:rPr>
        <w:t>·</w:t>
      </w:r>
      <w:r w:rsidRPr="00221F79">
        <w:rPr>
          <w:rFonts w:hint="eastAsia"/>
        </w:rPr>
        <w:t>青见计划</w:t>
      </w:r>
      <w:r w:rsidR="00D170EA">
        <w:rPr>
          <w:rFonts w:hint="eastAsia"/>
        </w:rPr>
        <w:t>”</w:t>
      </w:r>
      <w:r w:rsidRPr="00221F79">
        <w:rPr>
          <w:rFonts w:hint="eastAsia"/>
        </w:rPr>
        <w:t>，以</w:t>
      </w:r>
      <w:r w:rsidR="00D170EA">
        <w:rPr>
          <w:rFonts w:hint="eastAsia"/>
        </w:rPr>
        <w:t>“</w:t>
      </w:r>
      <w:r w:rsidRPr="00221F79">
        <w:rPr>
          <w:rFonts w:hint="eastAsia"/>
        </w:rPr>
        <w:t>一条龙</w:t>
      </w:r>
      <w:r w:rsidR="00D170EA">
        <w:rPr>
          <w:rFonts w:hint="eastAsia"/>
        </w:rPr>
        <w:t>”</w:t>
      </w:r>
      <w:r w:rsidRPr="00221F79">
        <w:rPr>
          <w:rFonts w:hint="eastAsia"/>
        </w:rPr>
        <w:t>的模式提供更适切及全面的青少年培训及就业支援。整合后的</w:t>
      </w:r>
      <w:r w:rsidR="00D170EA">
        <w:rPr>
          <w:rFonts w:hint="eastAsia"/>
        </w:rPr>
        <w:t>“</w:t>
      </w:r>
      <w:r w:rsidRPr="00221F79">
        <w:rPr>
          <w:rFonts w:hint="eastAsia"/>
        </w:rPr>
        <w:t>展翅</w:t>
      </w:r>
      <w:r w:rsidR="00157E17">
        <w:rPr>
          <w:rFonts w:hint="eastAsia"/>
        </w:rPr>
        <w:t>·</w:t>
      </w:r>
      <w:r w:rsidRPr="00221F79">
        <w:rPr>
          <w:rFonts w:hint="eastAsia"/>
        </w:rPr>
        <w:t>青见计划</w:t>
      </w:r>
      <w:r w:rsidR="00D170EA">
        <w:rPr>
          <w:rFonts w:hint="eastAsia"/>
        </w:rPr>
        <w:t>”</w:t>
      </w:r>
      <w:r w:rsidRPr="00221F79">
        <w:rPr>
          <w:rFonts w:hint="eastAsia"/>
        </w:rPr>
        <w:t>的服务对象为</w:t>
      </w:r>
      <w:r w:rsidRPr="00221F79">
        <w:t>15</w:t>
      </w:r>
      <w:r w:rsidRPr="00221F79">
        <w:rPr>
          <w:rFonts w:hint="eastAsia"/>
        </w:rPr>
        <w:t>至</w:t>
      </w:r>
      <w:r w:rsidRPr="00221F79">
        <w:t>24</w:t>
      </w:r>
      <w:r w:rsidRPr="00221F79">
        <w:rPr>
          <w:rFonts w:hint="eastAsia"/>
        </w:rPr>
        <w:t>岁学历在副学位或以下的青年人。计划并没有就培训名额设置上限，以弹性地取录所有合资格的青年人。</w:t>
      </w:r>
    </w:p>
    <w:p w:rsidR="00102593" w:rsidRPr="003621A5" w:rsidRDefault="00102593" w:rsidP="00074AB5">
      <w:pPr>
        <w:pStyle w:val="SingleTxtGC"/>
        <w:rPr>
          <w:rFonts w:eastAsia="DFKai-SB"/>
        </w:rPr>
      </w:pPr>
      <w:r w:rsidRPr="00221F79">
        <w:t>6.7</w:t>
      </w:r>
      <w:r w:rsidR="00401835">
        <w:rPr>
          <w:rFonts w:eastAsia="DFKai-SB"/>
        </w:rPr>
        <w:t xml:space="preserve">  </w:t>
      </w:r>
      <w:r w:rsidRPr="00221F79">
        <w:rPr>
          <w:rFonts w:hint="eastAsia"/>
        </w:rPr>
        <w:t>由</w:t>
      </w:r>
      <w:r w:rsidRPr="00221F79">
        <w:t>2009</w:t>
      </w:r>
      <w:r w:rsidRPr="00221F79">
        <w:rPr>
          <w:rFonts w:hint="eastAsia"/>
        </w:rPr>
        <w:t>年</w:t>
      </w:r>
      <w:r w:rsidRPr="00221F79">
        <w:t>9</w:t>
      </w:r>
      <w:r w:rsidRPr="00221F79">
        <w:rPr>
          <w:rFonts w:hint="eastAsia"/>
        </w:rPr>
        <w:t>月开始，整合后的展翅</w:t>
      </w:r>
      <w:r w:rsidR="00157E17">
        <w:rPr>
          <w:rFonts w:hint="eastAsia"/>
        </w:rPr>
        <w:t>·</w:t>
      </w:r>
      <w:r w:rsidRPr="00221F79">
        <w:rPr>
          <w:rFonts w:hint="eastAsia"/>
        </w:rPr>
        <w:t>青见计划已：</w:t>
      </w:r>
    </w:p>
    <w:p w:rsidR="00102593" w:rsidRPr="003621A5" w:rsidRDefault="00102593" w:rsidP="00074AB5">
      <w:pPr>
        <w:pStyle w:val="SingleTxtGC"/>
        <w:numPr>
          <w:ilvl w:val="0"/>
          <w:numId w:val="7"/>
        </w:numPr>
        <w:rPr>
          <w:rFonts w:eastAsia="DFKai-SB" w:hint="eastAsia"/>
          <w:color w:val="000000"/>
        </w:rPr>
      </w:pPr>
      <w:r w:rsidRPr="00221F79">
        <w:rPr>
          <w:rFonts w:hint="eastAsia"/>
        </w:rPr>
        <w:t>推行全年收生；</w:t>
      </w:r>
    </w:p>
    <w:p w:rsidR="00102593" w:rsidRPr="003621A5" w:rsidRDefault="00102593" w:rsidP="00074AB5">
      <w:pPr>
        <w:pStyle w:val="SingleTxtGC"/>
        <w:numPr>
          <w:ilvl w:val="0"/>
          <w:numId w:val="7"/>
        </w:numPr>
        <w:rPr>
          <w:rFonts w:eastAsia="DFKai-SB" w:hint="eastAsia"/>
        </w:rPr>
      </w:pPr>
      <w:r w:rsidRPr="00221F79">
        <w:rPr>
          <w:rFonts w:hint="eastAsia"/>
        </w:rPr>
        <w:t>把成功就业学员可获取的个人就业辅导服务由</w:t>
      </w:r>
      <w:r w:rsidRPr="00221F79">
        <w:t>12</w:t>
      </w:r>
      <w:r w:rsidRPr="00221F79">
        <w:rPr>
          <w:rFonts w:hint="eastAsia"/>
        </w:rPr>
        <w:t>个月延长至</w:t>
      </w:r>
      <w:r w:rsidRPr="00221F79">
        <w:t>24</w:t>
      </w:r>
      <w:r w:rsidRPr="00221F79">
        <w:rPr>
          <w:rFonts w:hint="eastAsia"/>
        </w:rPr>
        <w:t>个月；以及</w:t>
      </w:r>
    </w:p>
    <w:p w:rsidR="00102593" w:rsidRPr="003621A5" w:rsidRDefault="00102593" w:rsidP="00074AB5">
      <w:pPr>
        <w:pStyle w:val="SingleTxtGC"/>
        <w:numPr>
          <w:ilvl w:val="0"/>
          <w:numId w:val="7"/>
        </w:numPr>
        <w:rPr>
          <w:rFonts w:eastAsia="DFKai-SB"/>
        </w:rPr>
      </w:pPr>
      <w:r w:rsidRPr="00221F79">
        <w:rPr>
          <w:rFonts w:hint="eastAsia"/>
        </w:rPr>
        <w:t>与雇主及培训机构合作，举办更多具备增值元素的度身订造培训暨就业项目。</w:t>
      </w:r>
    </w:p>
    <w:p w:rsidR="00102593" w:rsidRPr="003621A5" w:rsidRDefault="00102593" w:rsidP="00074AB5">
      <w:pPr>
        <w:pStyle w:val="SingleTxtGC"/>
        <w:rPr>
          <w:rFonts w:eastAsia="DFKai-SB"/>
        </w:rPr>
      </w:pPr>
      <w:r w:rsidRPr="00221F79">
        <w:t>6.8</w:t>
      </w:r>
      <w:r w:rsidR="00401835">
        <w:rPr>
          <w:rFonts w:eastAsia="DFKai-SB"/>
        </w:rPr>
        <w:t xml:space="preserve">  </w:t>
      </w:r>
      <w:r w:rsidRPr="00221F79">
        <w:rPr>
          <w:rFonts w:hint="eastAsia"/>
        </w:rPr>
        <w:t>展翅</w:t>
      </w:r>
      <w:r w:rsidR="00074AB5">
        <w:rPr>
          <w:rFonts w:hint="eastAsia"/>
        </w:rPr>
        <w:t>·</w:t>
      </w:r>
      <w:r w:rsidRPr="00221F79">
        <w:rPr>
          <w:rFonts w:hint="eastAsia"/>
        </w:rPr>
        <w:t>青见计划具多样化的元素，照顾不同背景的青少年的需要。例如：计划为中国内地新来港定居人士、少数族裔人士、更生青年人或学习迟缓的青少年提供度身订造的培训项目。项目内容包括个人化的择业辅导、个案管理服务，以及针对上述组群度身订造的职前培训课程。培训课程涵盖求职及人际技巧、团队协作、电脑应用，以及多个行业的职业技能训练。截至</w:t>
      </w:r>
      <w:r w:rsidRPr="00221F79">
        <w:t>2009</w:t>
      </w:r>
      <w:r w:rsidRPr="00221F79">
        <w:rPr>
          <w:rFonts w:hint="eastAsia"/>
        </w:rPr>
        <w:t>年年底，整合后的展翅</w:t>
      </w:r>
      <w:r w:rsidR="00157E17">
        <w:rPr>
          <w:rFonts w:hint="eastAsia"/>
        </w:rPr>
        <w:t>·</w:t>
      </w:r>
      <w:r w:rsidRPr="00221F79">
        <w:rPr>
          <w:rFonts w:hint="eastAsia"/>
        </w:rPr>
        <w:t>青见计划已接获约</w:t>
      </w:r>
      <w:r w:rsidRPr="00221F79">
        <w:t>10</w:t>
      </w:r>
      <w:r w:rsidR="00F57AD8">
        <w:t>,</w:t>
      </w:r>
      <w:r w:rsidRPr="00221F79">
        <w:t>700</w:t>
      </w:r>
      <w:r w:rsidRPr="00221F79">
        <w:rPr>
          <w:rFonts w:hint="eastAsia"/>
        </w:rPr>
        <w:t>份申请。</w:t>
      </w:r>
    </w:p>
    <w:p w:rsidR="00102593" w:rsidRPr="003621A5" w:rsidRDefault="00102593" w:rsidP="00074AB5">
      <w:pPr>
        <w:pStyle w:val="SingleTxtGC"/>
        <w:rPr>
          <w:rFonts w:eastAsia="DFKai-SB"/>
          <w:color w:val="000000"/>
        </w:rPr>
      </w:pPr>
      <w:r w:rsidRPr="00221F79">
        <w:t>6.9</w:t>
      </w:r>
      <w:r w:rsidR="00401835">
        <w:rPr>
          <w:rFonts w:eastAsia="DFKai-SB"/>
        </w:rPr>
        <w:t xml:space="preserve">  </w:t>
      </w:r>
      <w:r w:rsidRPr="00221F79">
        <w:rPr>
          <w:rFonts w:hint="eastAsia"/>
        </w:rPr>
        <w:t>除了上述计划外，劳工处于</w:t>
      </w:r>
      <w:r w:rsidRPr="00221F79">
        <w:t>2007</w:t>
      </w:r>
      <w:r w:rsidRPr="00221F79">
        <w:rPr>
          <w:rFonts w:hint="eastAsia"/>
        </w:rPr>
        <w:t>年</w:t>
      </w:r>
      <w:r w:rsidRPr="00221F79">
        <w:t>12</w:t>
      </w:r>
      <w:r w:rsidRPr="00221F79">
        <w:rPr>
          <w:rFonts w:hint="eastAsia"/>
        </w:rPr>
        <w:t>月及</w:t>
      </w:r>
      <w:r w:rsidRPr="00221F79">
        <w:t>2008</w:t>
      </w:r>
      <w:r w:rsidRPr="00221F79">
        <w:rPr>
          <w:rFonts w:hint="eastAsia"/>
        </w:rPr>
        <w:t>年</w:t>
      </w:r>
      <w:r w:rsidRPr="00221F79">
        <w:t>3</w:t>
      </w:r>
      <w:r w:rsidRPr="00221F79">
        <w:rPr>
          <w:rFonts w:hint="eastAsia"/>
        </w:rPr>
        <w:t>月分别设立两所</w:t>
      </w:r>
      <w:r w:rsidR="00D170EA">
        <w:rPr>
          <w:rFonts w:hint="eastAsia"/>
        </w:rPr>
        <w:t>“</w:t>
      </w:r>
      <w:r w:rsidRPr="00221F79">
        <w:rPr>
          <w:rFonts w:hint="eastAsia"/>
        </w:rPr>
        <w:t>青年就业资源中心</w:t>
      </w:r>
      <w:r w:rsidR="00D170EA">
        <w:rPr>
          <w:rFonts w:hint="eastAsia"/>
        </w:rPr>
        <w:t>”</w:t>
      </w:r>
      <w:r w:rsidRPr="00221F79">
        <w:rPr>
          <w:rFonts w:hint="eastAsia"/>
        </w:rPr>
        <w:t>，为</w:t>
      </w:r>
      <w:r w:rsidRPr="00221F79">
        <w:t>15</w:t>
      </w:r>
      <w:r w:rsidRPr="00221F79">
        <w:rPr>
          <w:rFonts w:hint="eastAsia"/>
        </w:rPr>
        <w:t>至</w:t>
      </w:r>
      <w:r w:rsidRPr="00221F79">
        <w:t>29</w:t>
      </w:r>
      <w:r w:rsidRPr="00221F79">
        <w:rPr>
          <w:rFonts w:hint="eastAsia"/>
        </w:rPr>
        <w:t>岁青少年提供一站式的综合就业及自雇支援服务。中心成立的目的，是要协助青年人在就业路途上选择合适的起点，并透过中心的服务，提升青年人的就业能力，协助他们掌握最新的就业资讯，从而在就业市场站穏阵脚，持续发展。</w:t>
      </w:r>
    </w:p>
    <w:p w:rsidR="00102593" w:rsidRPr="003621A5" w:rsidRDefault="00074AB5" w:rsidP="00074AB5">
      <w:pPr>
        <w:pStyle w:val="H23GC"/>
        <w:rPr>
          <w:rFonts w:eastAsia="DFKai-SB" w:hint="eastAsia"/>
        </w:rPr>
      </w:pPr>
      <w:r>
        <w:tab/>
      </w:r>
      <w:r>
        <w:tab/>
      </w:r>
      <w:r w:rsidR="00102593" w:rsidRPr="00221F79">
        <w:rPr>
          <w:rFonts w:hint="eastAsia"/>
        </w:rPr>
        <w:t>职业训练</w:t>
      </w:r>
    </w:p>
    <w:p w:rsidR="00074AB5" w:rsidRDefault="00102593" w:rsidP="00074AB5">
      <w:pPr>
        <w:pStyle w:val="SingleTxtGC"/>
      </w:pPr>
      <w:r w:rsidRPr="00221F79">
        <w:t>6.10</w:t>
      </w:r>
      <w:r w:rsidR="00401835">
        <w:rPr>
          <w:rFonts w:eastAsia="DFKai-SB"/>
        </w:rPr>
        <w:t xml:space="preserve">  </w:t>
      </w:r>
      <w:r w:rsidRPr="00221F79">
        <w:rPr>
          <w:rFonts w:hint="eastAsia"/>
        </w:rPr>
        <w:t>正如上一次报告第</w:t>
      </w:r>
      <w:r w:rsidRPr="00221F79">
        <w:t>6.15</w:t>
      </w:r>
      <w:r w:rsidRPr="00221F79">
        <w:rPr>
          <w:rFonts w:hint="eastAsia"/>
        </w:rPr>
        <w:t>段所述，人力发展委员会就职业训练及人力发展事宜向政府提供意见，以配合社会不断转变的需要。</w:t>
      </w:r>
    </w:p>
    <w:p w:rsidR="00102593" w:rsidRPr="003621A5" w:rsidRDefault="00074AB5" w:rsidP="00074AB5">
      <w:pPr>
        <w:pStyle w:val="H4GC"/>
        <w:rPr>
          <w:rFonts w:eastAsia="DFKai-SB"/>
        </w:rPr>
      </w:pPr>
      <w:r>
        <w:tab/>
      </w:r>
      <w:r>
        <w:tab/>
      </w:r>
      <w:r w:rsidR="00102593" w:rsidRPr="00221F79">
        <w:rPr>
          <w:rFonts w:hint="eastAsia"/>
        </w:rPr>
        <w:t>雇员再培训局</w:t>
      </w:r>
    </w:p>
    <w:p w:rsidR="00102593" w:rsidRPr="003621A5" w:rsidRDefault="00102593" w:rsidP="00074AB5">
      <w:pPr>
        <w:pStyle w:val="SingleTxtGC"/>
        <w:rPr>
          <w:rFonts w:eastAsia="DFKai-SB"/>
        </w:rPr>
      </w:pPr>
      <w:r w:rsidRPr="00221F79">
        <w:t>6.11</w:t>
      </w:r>
      <w:r w:rsidR="00401835">
        <w:rPr>
          <w:rFonts w:eastAsia="DFKai-SB"/>
        </w:rPr>
        <w:t xml:space="preserve">  </w:t>
      </w:r>
      <w:r w:rsidRPr="00221F79">
        <w:rPr>
          <w:rFonts w:hint="eastAsia"/>
        </w:rPr>
        <w:t>正如上一次报告第</w:t>
      </w:r>
      <w:r w:rsidRPr="00221F79">
        <w:t>6.7</w:t>
      </w:r>
      <w:r w:rsidRPr="00221F79">
        <w:rPr>
          <w:rFonts w:hint="eastAsia"/>
        </w:rPr>
        <w:t>段所述，雇员再培训局</w:t>
      </w:r>
      <w:r>
        <w:rPr>
          <w:rFonts w:hint="eastAsia"/>
        </w:rPr>
        <w:t>(</w:t>
      </w:r>
      <w:r w:rsidRPr="00221F79">
        <w:rPr>
          <w:rFonts w:hint="eastAsia"/>
        </w:rPr>
        <w:t>再培训局</w:t>
      </w:r>
      <w:r>
        <w:rPr>
          <w:rFonts w:hint="eastAsia"/>
        </w:rPr>
        <w:t>)</w:t>
      </w:r>
      <w:r w:rsidRPr="00221F79">
        <w:rPr>
          <w:rFonts w:hint="eastAsia"/>
        </w:rPr>
        <w:t>为失业工人提供再培训，以协助他们掌握新技能及另觅新职。自再培训局于</w:t>
      </w:r>
      <w:r w:rsidRPr="00221F79">
        <w:t>1992</w:t>
      </w:r>
      <w:r w:rsidRPr="00221F79">
        <w:rPr>
          <w:rFonts w:hint="eastAsia"/>
        </w:rPr>
        <w:t>年成立至</w:t>
      </w:r>
      <w:r w:rsidRPr="00221F79">
        <w:t>2009</w:t>
      </w:r>
      <w:r w:rsidRPr="00221F79">
        <w:rPr>
          <w:rFonts w:hint="eastAsia"/>
        </w:rPr>
        <w:t>年年底，该局已合共提供约</w:t>
      </w:r>
      <w:r w:rsidRPr="00221F79">
        <w:t>138</w:t>
      </w:r>
      <w:r w:rsidRPr="00221F79">
        <w:rPr>
          <w:rFonts w:hint="eastAsia"/>
        </w:rPr>
        <w:t>万个培训名额。在</w:t>
      </w:r>
      <w:r w:rsidRPr="00221F79">
        <w:t>2007-08</w:t>
      </w:r>
      <w:r w:rsidRPr="00221F79">
        <w:rPr>
          <w:rFonts w:hint="eastAsia"/>
        </w:rPr>
        <w:t>至</w:t>
      </w:r>
      <w:r w:rsidRPr="00221F79">
        <w:t>2009-10</w:t>
      </w:r>
      <w:r w:rsidRPr="00221F79">
        <w:rPr>
          <w:rFonts w:hint="eastAsia"/>
        </w:rPr>
        <w:t>年度的三年期间，学员的平均就业率约为八成。</w:t>
      </w:r>
    </w:p>
    <w:p w:rsidR="00102593" w:rsidRPr="003621A5" w:rsidRDefault="00102593" w:rsidP="00074AB5">
      <w:pPr>
        <w:pStyle w:val="SingleTxtGC"/>
        <w:rPr>
          <w:rFonts w:eastAsia="DFKai-SB"/>
        </w:rPr>
      </w:pPr>
      <w:r w:rsidRPr="00221F79">
        <w:t>6.12</w:t>
      </w:r>
      <w:r w:rsidR="00401835">
        <w:rPr>
          <w:rFonts w:eastAsia="DFKai-SB"/>
        </w:rPr>
        <w:t xml:space="preserve">  </w:t>
      </w:r>
      <w:r w:rsidRPr="00221F79">
        <w:rPr>
          <w:rFonts w:hint="eastAsia"/>
        </w:rPr>
        <w:t>考虑到当前的人力资源状况，并为了让更多人士可在知识型社会下能够保持就业能力，再培训局自</w:t>
      </w:r>
      <w:r w:rsidRPr="00221F79">
        <w:t>2007</w:t>
      </w:r>
      <w:r w:rsidRPr="00221F79">
        <w:rPr>
          <w:rFonts w:hint="eastAsia"/>
        </w:rPr>
        <w:t>年</w:t>
      </w:r>
      <w:r w:rsidRPr="00221F79">
        <w:t>12</w:t>
      </w:r>
      <w:r w:rsidRPr="00221F79">
        <w:rPr>
          <w:rFonts w:hint="eastAsia"/>
        </w:rPr>
        <w:t>月起把服务对象由</w:t>
      </w:r>
      <w:r w:rsidRPr="00221F79">
        <w:t>30</w:t>
      </w:r>
      <w:r w:rsidRPr="00221F79">
        <w:rPr>
          <w:rFonts w:hint="eastAsia"/>
        </w:rPr>
        <w:t>岁或以上、具中三或以下教育程度的本地居民，扩展至</w:t>
      </w:r>
      <w:r w:rsidRPr="00221F79">
        <w:t>15</w:t>
      </w:r>
      <w:r w:rsidRPr="00221F79">
        <w:rPr>
          <w:rFonts w:hint="eastAsia"/>
        </w:rPr>
        <w:t>岁或以上、具副学位或以下教育程度的人士。换言之，除了劳动人口中较年长及具较低技能的一群原有服务对象外，年龄介乎</w:t>
      </w:r>
      <w:r w:rsidRPr="00221F79">
        <w:t>15</w:t>
      </w:r>
      <w:r w:rsidRPr="00221F79">
        <w:rPr>
          <w:rFonts w:hint="eastAsia"/>
        </w:rPr>
        <w:t>至</w:t>
      </w:r>
      <w:r w:rsidRPr="00221F79">
        <w:t>29</w:t>
      </w:r>
      <w:r w:rsidRPr="00221F79">
        <w:rPr>
          <w:rFonts w:hint="eastAsia"/>
        </w:rPr>
        <w:t>岁及具较高教育程度的青年人现时亦合资格使用再培训局的服务。此外，再培训局于</w:t>
      </w:r>
      <w:r w:rsidRPr="00221F79">
        <w:t>2008</w:t>
      </w:r>
      <w:r w:rsidRPr="00221F79">
        <w:rPr>
          <w:rFonts w:hint="eastAsia"/>
        </w:rPr>
        <w:t>年就该局的未来路向进行了一项策略性检讨，其间</w:t>
      </w:r>
      <w:r w:rsidR="00F6685D">
        <w:rPr>
          <w:rFonts w:hint="eastAsia"/>
        </w:rPr>
        <w:t>咨</w:t>
      </w:r>
      <w:r w:rsidRPr="00221F79">
        <w:rPr>
          <w:rFonts w:hint="eastAsia"/>
        </w:rPr>
        <w:t>询了持份者、公众及人力发展委员会。政府在</w:t>
      </w:r>
      <w:r w:rsidRPr="00221F79">
        <w:t>2009</w:t>
      </w:r>
      <w:r w:rsidRPr="00221F79">
        <w:rPr>
          <w:rFonts w:hint="eastAsia"/>
        </w:rPr>
        <w:t>年年初通过了该策略性检讨提出的建议。再培训局现正推行各项建议，以期为服务对象提供更全面及多元化的培训及再培训。为更有效反映再培训局的新服务范畴，再培训局已将</w:t>
      </w:r>
      <w:r w:rsidR="00D170EA">
        <w:rPr>
          <w:rFonts w:hint="eastAsia"/>
        </w:rPr>
        <w:t>“</w:t>
      </w:r>
      <w:r w:rsidRPr="00221F79">
        <w:rPr>
          <w:rFonts w:hint="eastAsia"/>
        </w:rPr>
        <w:t>雇员再培训计划</w:t>
      </w:r>
      <w:r w:rsidR="00D170EA">
        <w:rPr>
          <w:rFonts w:hint="eastAsia"/>
        </w:rPr>
        <w:t>”</w:t>
      </w:r>
      <w:r w:rsidRPr="00221F79">
        <w:rPr>
          <w:rFonts w:hint="eastAsia"/>
        </w:rPr>
        <w:t>重塑为</w:t>
      </w:r>
      <w:r w:rsidR="00D170EA">
        <w:rPr>
          <w:rFonts w:hint="eastAsia"/>
        </w:rPr>
        <w:t>“</w:t>
      </w:r>
      <w:r w:rsidRPr="00221F79">
        <w:rPr>
          <w:rFonts w:hint="eastAsia"/>
        </w:rPr>
        <w:t>人才发展计划</w:t>
      </w:r>
      <w:r w:rsidR="00D170EA">
        <w:rPr>
          <w:rFonts w:hint="eastAsia"/>
        </w:rPr>
        <w:t>”</w:t>
      </w:r>
      <w:r w:rsidRPr="00221F79">
        <w:rPr>
          <w:rFonts w:hint="eastAsia"/>
        </w:rPr>
        <w:t>。再培训局的使用学额数目由</w:t>
      </w:r>
      <w:r w:rsidRPr="00221F79">
        <w:t>2007-08</w:t>
      </w:r>
      <w:r w:rsidRPr="00221F79">
        <w:rPr>
          <w:rFonts w:hint="eastAsia"/>
        </w:rPr>
        <w:t>年度的</w:t>
      </w:r>
      <w:r w:rsidRPr="00221F79">
        <w:t>87</w:t>
      </w:r>
      <w:r w:rsidR="00F57AD8">
        <w:t>,</w:t>
      </w:r>
      <w:r w:rsidRPr="00221F79">
        <w:t>000</w:t>
      </w:r>
      <w:r w:rsidRPr="00221F79">
        <w:rPr>
          <w:rFonts w:hint="eastAsia"/>
        </w:rPr>
        <w:t>个增加至</w:t>
      </w:r>
      <w:r w:rsidRPr="00221F79">
        <w:t>2008-09</w:t>
      </w:r>
      <w:r w:rsidRPr="00221F79">
        <w:rPr>
          <w:rFonts w:hint="eastAsia"/>
        </w:rPr>
        <w:t>年度的</w:t>
      </w:r>
      <w:r w:rsidRPr="00221F79">
        <w:t>99</w:t>
      </w:r>
      <w:r w:rsidR="00F57AD8">
        <w:t>,</w:t>
      </w:r>
      <w:r w:rsidRPr="00221F79">
        <w:t>000</w:t>
      </w:r>
      <w:r w:rsidRPr="00221F79">
        <w:rPr>
          <w:rFonts w:hint="eastAsia"/>
        </w:rPr>
        <w:t>个。再培训局计划于</w:t>
      </w:r>
      <w:r w:rsidRPr="00221F79">
        <w:t>2009-10</w:t>
      </w:r>
      <w:r w:rsidRPr="00221F79">
        <w:rPr>
          <w:rFonts w:hint="eastAsia"/>
        </w:rPr>
        <w:t>年度提供</w:t>
      </w:r>
      <w:r w:rsidRPr="00221F79">
        <w:t>143</w:t>
      </w:r>
      <w:r w:rsidR="00F57AD8">
        <w:t>,</w:t>
      </w:r>
      <w:r w:rsidRPr="00221F79">
        <w:t>000</w:t>
      </w:r>
      <w:r w:rsidRPr="00221F79">
        <w:rPr>
          <w:rFonts w:hint="eastAsia"/>
        </w:rPr>
        <w:t>个学额。</w:t>
      </w:r>
    </w:p>
    <w:p w:rsidR="00102593" w:rsidRPr="003621A5" w:rsidRDefault="00102593" w:rsidP="00074AB5">
      <w:pPr>
        <w:pStyle w:val="SingleTxtGC"/>
        <w:rPr>
          <w:rFonts w:eastAsia="DFKai-SB"/>
        </w:rPr>
      </w:pPr>
      <w:r w:rsidRPr="00221F79">
        <w:t>6.13</w:t>
      </w:r>
      <w:r w:rsidR="00401835">
        <w:rPr>
          <w:rFonts w:eastAsia="DFKai-SB"/>
        </w:rPr>
        <w:t xml:space="preserve">  </w:t>
      </w:r>
      <w:r w:rsidRPr="00221F79">
        <w:rPr>
          <w:rFonts w:hint="eastAsia"/>
        </w:rPr>
        <w:t>所有合资格的服务对象，不论性别，均可报读再培训局的课程。一直以来，因应市场需要而设计的再培训局课程尤其深受女性学员欢迎。举例说，在</w:t>
      </w:r>
      <w:r w:rsidRPr="00221F79">
        <w:t>2008-09</w:t>
      </w:r>
      <w:r w:rsidRPr="00221F79">
        <w:rPr>
          <w:rFonts w:hint="eastAsia"/>
        </w:rPr>
        <w:t>年度，女性学员占整体学员人数的</w:t>
      </w:r>
      <w:r w:rsidRPr="00221F79">
        <w:t>70%</w:t>
      </w:r>
      <w:r w:rsidRPr="00221F79">
        <w:rPr>
          <w:rFonts w:hint="eastAsia"/>
        </w:rPr>
        <w:t>。另一方面，再培训局亦致力为其他特定目标对象提供服务，包括由中国内地新来港定居人士、少数族裔人士及青少年。有关服务详情载列如下：</w:t>
      </w:r>
    </w:p>
    <w:p w:rsidR="00102593" w:rsidRPr="003621A5" w:rsidRDefault="00102593" w:rsidP="00074AB5">
      <w:pPr>
        <w:pStyle w:val="SingleTxtGC"/>
        <w:numPr>
          <w:ilvl w:val="0"/>
          <w:numId w:val="8"/>
        </w:numPr>
        <w:rPr>
          <w:rFonts w:eastAsia="DFKai-SB"/>
        </w:rPr>
      </w:pPr>
      <w:r w:rsidRPr="00221F79">
        <w:rPr>
          <w:rFonts w:hint="eastAsia"/>
        </w:rPr>
        <w:t>新来港定居人士可报读再培训局提供的所有课程，而该局亦为他们提供专设课程。在</w:t>
      </w:r>
      <w:r w:rsidRPr="00221F79">
        <w:t>2008</w:t>
      </w:r>
      <w:r w:rsidRPr="00221F79">
        <w:rPr>
          <w:rFonts w:hint="eastAsia"/>
        </w:rPr>
        <w:t>年年底，再培训局已将上一次报告第</w:t>
      </w:r>
      <w:r w:rsidRPr="00221F79">
        <w:t>6.8</w:t>
      </w:r>
      <w:r w:rsidRPr="00221F79">
        <w:rPr>
          <w:rFonts w:hint="eastAsia"/>
        </w:rPr>
        <w:t>段所提及专为新来港定居人士而设的</w:t>
      </w:r>
      <w:r w:rsidR="00D170EA">
        <w:rPr>
          <w:rFonts w:hint="eastAsia"/>
        </w:rPr>
        <w:t>“</w:t>
      </w:r>
      <w:r w:rsidRPr="00221F79">
        <w:rPr>
          <w:rFonts w:hint="eastAsia"/>
        </w:rPr>
        <w:t>求职锦囊</w:t>
      </w:r>
      <w:r w:rsidR="00D170EA">
        <w:rPr>
          <w:rFonts w:hint="eastAsia"/>
        </w:rPr>
        <w:t>”</w:t>
      </w:r>
      <w:r w:rsidRPr="00221F79">
        <w:rPr>
          <w:rFonts w:hint="eastAsia"/>
        </w:rPr>
        <w:t>课程强化为</w:t>
      </w:r>
      <w:r w:rsidR="00D170EA">
        <w:rPr>
          <w:rFonts w:hint="eastAsia"/>
        </w:rPr>
        <w:t>“</w:t>
      </w:r>
      <w:r w:rsidRPr="00221F79">
        <w:rPr>
          <w:rFonts w:hint="eastAsia"/>
        </w:rPr>
        <w:t>就业启航单元证书</w:t>
      </w:r>
      <w:r w:rsidR="00D170EA">
        <w:rPr>
          <w:rFonts w:hint="eastAsia"/>
        </w:rPr>
        <w:t>”</w:t>
      </w:r>
      <w:r w:rsidRPr="00221F79">
        <w:rPr>
          <w:rFonts w:hint="eastAsia"/>
        </w:rPr>
        <w:t>课程。该项经强化的课程为学员介绍社区资源、本地劳工市场及工作文化。截至</w:t>
      </w:r>
      <w:r w:rsidRPr="00221F79">
        <w:t>2009</w:t>
      </w:r>
      <w:r w:rsidRPr="00221F79">
        <w:rPr>
          <w:rFonts w:hint="eastAsia"/>
        </w:rPr>
        <w:t>年</w:t>
      </w:r>
      <w:r w:rsidRPr="00221F79">
        <w:t>12</w:t>
      </w:r>
      <w:r w:rsidRPr="00221F79">
        <w:rPr>
          <w:rFonts w:hint="eastAsia"/>
        </w:rPr>
        <w:t>月底，约有</w:t>
      </w:r>
      <w:r w:rsidRPr="00221F79">
        <w:t>135</w:t>
      </w:r>
      <w:r w:rsidR="00F57AD8">
        <w:t>,</w:t>
      </w:r>
      <w:r w:rsidRPr="00221F79">
        <w:t>240</w:t>
      </w:r>
      <w:r w:rsidRPr="00221F79">
        <w:rPr>
          <w:rFonts w:hint="eastAsia"/>
        </w:rPr>
        <w:t>名新来港定居人士修毕再培训局提供的培训课程；</w:t>
      </w:r>
    </w:p>
    <w:p w:rsidR="00102593" w:rsidRPr="003621A5" w:rsidRDefault="00102593" w:rsidP="00074AB5">
      <w:pPr>
        <w:pStyle w:val="SingleTxtGC"/>
        <w:numPr>
          <w:ilvl w:val="0"/>
          <w:numId w:val="8"/>
        </w:numPr>
        <w:rPr>
          <w:rFonts w:eastAsia="DFKai-SB"/>
        </w:rPr>
      </w:pPr>
      <w:r w:rsidRPr="00221F79">
        <w:rPr>
          <w:rFonts w:hint="eastAsia"/>
        </w:rPr>
        <w:t>再培训局自</w:t>
      </w:r>
      <w:r w:rsidRPr="00221F79">
        <w:t>2007</w:t>
      </w:r>
      <w:r w:rsidRPr="00221F79">
        <w:rPr>
          <w:rFonts w:hint="eastAsia"/>
        </w:rPr>
        <w:t>年年中开始提供以英语教授，为少数族裔人士专设的课程。该局并提供特别支援，包括向培训机构提供资源，聘请少数族裔传译员，以协助学员学习和寻找工作。在</w:t>
      </w:r>
      <w:r w:rsidRPr="00221F79">
        <w:t>2008-09</w:t>
      </w:r>
      <w:r w:rsidRPr="00221F79">
        <w:rPr>
          <w:rFonts w:hint="eastAsia"/>
        </w:rPr>
        <w:t>年度，再培训局为少数族裔人士提供全日制就业挂钩课程及部分时间制通用技能课程，包括</w:t>
      </w:r>
      <w:r w:rsidR="00D170EA">
        <w:rPr>
          <w:rFonts w:hint="eastAsia"/>
        </w:rPr>
        <w:t>“</w:t>
      </w:r>
      <w:r w:rsidRPr="00221F79">
        <w:rPr>
          <w:rFonts w:hint="eastAsia"/>
        </w:rPr>
        <w:t>职业中文传意</w:t>
      </w:r>
      <w:r w:rsidR="00D170EA">
        <w:rPr>
          <w:rFonts w:hint="eastAsia"/>
        </w:rPr>
        <w:t>”</w:t>
      </w:r>
      <w:r w:rsidRPr="00221F79">
        <w:rPr>
          <w:rFonts w:hint="eastAsia"/>
        </w:rPr>
        <w:t>课程及</w:t>
      </w:r>
      <w:r w:rsidR="00D170EA">
        <w:rPr>
          <w:rFonts w:hint="eastAsia"/>
        </w:rPr>
        <w:t>“</w:t>
      </w:r>
      <w:r w:rsidRPr="00221F79">
        <w:rPr>
          <w:rFonts w:hint="eastAsia"/>
        </w:rPr>
        <w:t>就业启航单元证书</w:t>
      </w:r>
      <w:r w:rsidR="00D170EA">
        <w:rPr>
          <w:rFonts w:hint="eastAsia"/>
        </w:rPr>
        <w:t>”</w:t>
      </w:r>
      <w:r w:rsidRPr="00221F79">
        <w:rPr>
          <w:rFonts w:hint="eastAsia"/>
        </w:rPr>
        <w:t>课程，以加深少数族裔人士对本地就业市场、职场文化、求职渠道及技巧的认识和了解。此外，再培训局于</w:t>
      </w:r>
      <w:r w:rsidRPr="00221F79">
        <w:t>2008</w:t>
      </w:r>
      <w:r w:rsidRPr="00221F79">
        <w:rPr>
          <w:rFonts w:hint="eastAsia"/>
        </w:rPr>
        <w:t>年</w:t>
      </w:r>
      <w:r w:rsidRPr="00221F79">
        <w:t>6</w:t>
      </w:r>
      <w:r w:rsidRPr="00221F79">
        <w:rPr>
          <w:rFonts w:hint="eastAsia"/>
        </w:rPr>
        <w:t>月成立两个聚焦小组，定期就少数族裔人士的培训需要及有效接触少数族裔人士的渠道</w:t>
      </w:r>
      <w:r w:rsidR="00F6685D">
        <w:rPr>
          <w:rFonts w:hint="eastAsia"/>
        </w:rPr>
        <w:t>咨</w:t>
      </w:r>
      <w:r w:rsidRPr="00221F79">
        <w:rPr>
          <w:rFonts w:hint="eastAsia"/>
        </w:rPr>
        <w:t>询相关持份者。聚焦小组的成员包括少数族裔团体、非政府机构及培训机构的代表。再培训局于</w:t>
      </w:r>
      <w:r w:rsidRPr="00221F79">
        <w:t>2009-10</w:t>
      </w:r>
      <w:r w:rsidRPr="00221F79">
        <w:rPr>
          <w:rFonts w:hint="eastAsia"/>
        </w:rPr>
        <w:t>年度推出更多为少数族裔人士专设的课程，包括</w:t>
      </w:r>
      <w:r w:rsidRPr="00221F79">
        <w:t>17</w:t>
      </w:r>
      <w:r w:rsidRPr="00221F79">
        <w:rPr>
          <w:rFonts w:hint="eastAsia"/>
        </w:rPr>
        <w:t>项全日制就业挂钩课程及</w:t>
      </w:r>
      <w:r w:rsidRPr="00221F79">
        <w:t>12</w:t>
      </w:r>
      <w:r w:rsidRPr="00221F79">
        <w:rPr>
          <w:rFonts w:hint="eastAsia"/>
        </w:rPr>
        <w:t>项部分时间制通用技能课程；以及</w:t>
      </w:r>
    </w:p>
    <w:p w:rsidR="00102593" w:rsidRPr="003621A5" w:rsidRDefault="00102593" w:rsidP="00074AB5">
      <w:pPr>
        <w:pStyle w:val="SingleTxtGC"/>
        <w:numPr>
          <w:ilvl w:val="0"/>
          <w:numId w:val="8"/>
        </w:numPr>
        <w:rPr>
          <w:rFonts w:eastAsia="DFKai-SB"/>
        </w:rPr>
      </w:pPr>
      <w:r w:rsidRPr="00221F79">
        <w:rPr>
          <w:rFonts w:hint="eastAsia"/>
        </w:rPr>
        <w:t>由</w:t>
      </w:r>
      <w:r w:rsidRPr="00221F79">
        <w:t>2007</w:t>
      </w:r>
      <w:r w:rsidRPr="00221F79">
        <w:rPr>
          <w:rFonts w:hint="eastAsia"/>
        </w:rPr>
        <w:t>年</w:t>
      </w:r>
      <w:r w:rsidRPr="00221F79">
        <w:t>12</w:t>
      </w:r>
      <w:r w:rsidRPr="00221F79">
        <w:rPr>
          <w:rFonts w:hint="eastAsia"/>
        </w:rPr>
        <w:t>月开始，再培训局为年轻的新服务对象开发多元化和配合他们不同兴趣的新课程。举例说，再培训局在</w:t>
      </w:r>
      <w:r w:rsidRPr="00221F79">
        <w:t>2008</w:t>
      </w:r>
      <w:r w:rsidRPr="00221F79">
        <w:rPr>
          <w:rFonts w:hint="eastAsia"/>
        </w:rPr>
        <w:t>年</w:t>
      </w:r>
      <w:r w:rsidRPr="00221F79">
        <w:t>9</w:t>
      </w:r>
      <w:r w:rsidRPr="00221F79">
        <w:rPr>
          <w:rFonts w:hint="eastAsia"/>
        </w:rPr>
        <w:t>月与职业训练局</w:t>
      </w:r>
      <w:r>
        <w:rPr>
          <w:rFonts w:hint="eastAsia"/>
        </w:rPr>
        <w:t>(</w:t>
      </w:r>
      <w:r w:rsidRPr="00221F79">
        <w:rPr>
          <w:rFonts w:hint="eastAsia"/>
        </w:rPr>
        <w:t>职训局</w:t>
      </w:r>
      <w:r>
        <w:rPr>
          <w:rFonts w:hint="eastAsia"/>
        </w:rPr>
        <w:t>)</w:t>
      </w:r>
      <w:r w:rsidRPr="00221F79">
        <w:rPr>
          <w:rFonts w:hint="eastAsia"/>
        </w:rPr>
        <w:t>合作，以试行模式推出专为</w:t>
      </w:r>
      <w:r w:rsidRPr="00221F79">
        <w:t>15</w:t>
      </w:r>
      <w:r w:rsidRPr="00221F79">
        <w:rPr>
          <w:rFonts w:hint="eastAsia"/>
        </w:rPr>
        <w:t>至</w:t>
      </w:r>
      <w:r w:rsidRPr="00221F79">
        <w:t>20</w:t>
      </w:r>
      <w:r w:rsidRPr="00221F79">
        <w:rPr>
          <w:rFonts w:hint="eastAsia"/>
        </w:rPr>
        <w:t>岁待学待业青少年而设的</w:t>
      </w:r>
      <w:r w:rsidR="00D170EA">
        <w:rPr>
          <w:rFonts w:hint="eastAsia"/>
        </w:rPr>
        <w:t>“</w:t>
      </w:r>
      <w:r w:rsidRPr="00221F79">
        <w:rPr>
          <w:rFonts w:hint="eastAsia"/>
        </w:rPr>
        <w:t>青年培育计划</w:t>
      </w:r>
      <w:r w:rsidR="00D170EA">
        <w:rPr>
          <w:rFonts w:hint="eastAsia"/>
        </w:rPr>
        <w:t>”</w:t>
      </w:r>
      <w:r w:rsidRPr="00221F79">
        <w:rPr>
          <w:rFonts w:hint="eastAsia"/>
        </w:rPr>
        <w:t>课程。这项计划涉及</w:t>
      </w:r>
      <w:r w:rsidRPr="00221F79">
        <w:t>51</w:t>
      </w:r>
      <w:r w:rsidRPr="00221F79">
        <w:rPr>
          <w:rFonts w:hint="eastAsia"/>
        </w:rPr>
        <w:t>项培训课程，涵盖</w:t>
      </w:r>
      <w:r w:rsidRPr="00221F79">
        <w:t>18</w:t>
      </w:r>
      <w:r w:rsidRPr="00221F79">
        <w:rPr>
          <w:rFonts w:hint="eastAsia"/>
        </w:rPr>
        <w:t>个行业范畴，目的是重新启动青少年的学习意欲，让他们认识自己的志向，并推动他们积极规划个人的事业。为探索多元化的培育模式和扩阔培训网络，再培训局于</w:t>
      </w:r>
      <w:r w:rsidRPr="00221F79">
        <w:t>2009</w:t>
      </w:r>
      <w:r w:rsidRPr="00221F79">
        <w:rPr>
          <w:rFonts w:hint="eastAsia"/>
        </w:rPr>
        <w:t>年</w:t>
      </w:r>
      <w:r w:rsidRPr="00221F79">
        <w:t>9</w:t>
      </w:r>
      <w:r w:rsidRPr="00221F79">
        <w:rPr>
          <w:rFonts w:hint="eastAsia"/>
        </w:rPr>
        <w:t>月推出由另外九间培训机构提供的</w:t>
      </w:r>
      <w:r w:rsidRPr="00221F79">
        <w:t>15</w:t>
      </w:r>
      <w:r w:rsidRPr="00221F79">
        <w:rPr>
          <w:rFonts w:hint="eastAsia"/>
        </w:rPr>
        <w:t>项青年培育计划课程。为了照顾少数族裔青少年的培训需要，再培训局在青年培育计划下以试行形式推出</w:t>
      </w:r>
      <w:r w:rsidR="00D170EA">
        <w:rPr>
          <w:rFonts w:hint="eastAsia"/>
        </w:rPr>
        <w:t>“</w:t>
      </w:r>
      <w:r w:rsidRPr="00221F79">
        <w:rPr>
          <w:rFonts w:hint="eastAsia"/>
        </w:rPr>
        <w:t>青出于「南」</w:t>
      </w:r>
      <w:r w:rsidR="00D170EA">
        <w:rPr>
          <w:rFonts w:hint="eastAsia"/>
        </w:rPr>
        <w:t>”</w:t>
      </w:r>
      <w:r w:rsidRPr="00221F79">
        <w:rPr>
          <w:rFonts w:hint="eastAsia"/>
        </w:rPr>
        <w:t>课程，有关课程旨在协助少数族裔学员掌握职业相关技能及语文能力，以提升他们的就业和融入社会的能力。</w:t>
      </w:r>
    </w:p>
    <w:p w:rsidR="00102593" w:rsidRPr="003621A5" w:rsidRDefault="00074AB5" w:rsidP="00074AB5">
      <w:pPr>
        <w:pStyle w:val="H4GC"/>
        <w:rPr>
          <w:rFonts w:eastAsia="DFKai-SB"/>
        </w:rPr>
      </w:pPr>
      <w:r>
        <w:tab/>
      </w:r>
      <w:r>
        <w:tab/>
      </w:r>
      <w:r w:rsidR="00102593" w:rsidRPr="00221F79">
        <w:rPr>
          <w:rFonts w:hint="eastAsia"/>
        </w:rPr>
        <w:t>职业训练局</w:t>
      </w:r>
    </w:p>
    <w:p w:rsidR="00102593" w:rsidRPr="003621A5" w:rsidRDefault="00102593" w:rsidP="00074AB5">
      <w:pPr>
        <w:pStyle w:val="SingleTxtGC"/>
        <w:rPr>
          <w:rFonts w:eastAsia="DFKai-SB"/>
        </w:rPr>
      </w:pPr>
      <w:r w:rsidRPr="00221F79">
        <w:t>6.14</w:t>
      </w:r>
      <w:r w:rsidR="00401835">
        <w:rPr>
          <w:rFonts w:eastAsia="DFKai-SB"/>
        </w:rPr>
        <w:t xml:space="preserve">  </w:t>
      </w:r>
      <w:r w:rsidRPr="00221F79">
        <w:rPr>
          <w:rFonts w:hint="eastAsia"/>
        </w:rPr>
        <w:t>正如上一次报告第</w:t>
      </w:r>
      <w:r w:rsidRPr="00221F79">
        <w:t>13.43</w:t>
      </w:r>
      <w:r w:rsidRPr="00221F79">
        <w:rPr>
          <w:rFonts w:hint="eastAsia"/>
        </w:rPr>
        <w:t>段所述，职训局是提供职业训练的主要机构之一，并负责就有关职业训练的政策，向政府提供意见。职训局辖下提供职业训练的院校包括旅游服务业培训发展中心、中华厨艺学院、海事训练学院及另外</w:t>
      </w:r>
      <w:r w:rsidRPr="00221F79">
        <w:t>12</w:t>
      </w:r>
      <w:r w:rsidRPr="00221F79">
        <w:rPr>
          <w:rFonts w:hint="eastAsia"/>
        </w:rPr>
        <w:t>所训练中心。在</w:t>
      </w:r>
      <w:r w:rsidRPr="00221F79">
        <w:t>2008-09</w:t>
      </w:r>
      <w:r w:rsidRPr="00221F79">
        <w:rPr>
          <w:rFonts w:hint="eastAsia"/>
        </w:rPr>
        <w:t>学年，</w:t>
      </w:r>
      <w:r w:rsidRPr="00221F79">
        <w:t>15</w:t>
      </w:r>
      <w:r w:rsidRPr="00221F79">
        <w:rPr>
          <w:rFonts w:hint="eastAsia"/>
        </w:rPr>
        <w:t>所院校共提供约</w:t>
      </w:r>
      <w:r w:rsidRPr="00221F79">
        <w:t>22</w:t>
      </w:r>
      <w:r w:rsidR="00F57AD8">
        <w:rPr>
          <w:rFonts w:hint="eastAsia"/>
        </w:rPr>
        <w:t>,</w:t>
      </w:r>
      <w:r w:rsidRPr="00221F79">
        <w:t>700</w:t>
      </w:r>
      <w:r w:rsidRPr="00221F79">
        <w:rPr>
          <w:rFonts w:hint="eastAsia"/>
        </w:rPr>
        <w:t>个全日制、兼读及自修课程学额。于</w:t>
      </w:r>
      <w:r w:rsidRPr="00221F79">
        <w:t>2008-09</w:t>
      </w:r>
      <w:r w:rsidRPr="00221F79">
        <w:rPr>
          <w:rFonts w:hint="eastAsia"/>
        </w:rPr>
        <w:t>学年按上课方式及课程程度计算的学生人数统计资料，载于附件</w:t>
      </w:r>
      <w:r w:rsidRPr="00221F79">
        <w:t>6A</w:t>
      </w:r>
      <w:r w:rsidRPr="00221F79">
        <w:rPr>
          <w:rFonts w:hint="eastAsia"/>
        </w:rPr>
        <w:t>。这份附件更新了上一次报告附件</w:t>
      </w:r>
      <w:r w:rsidRPr="00221F79">
        <w:t>13D</w:t>
      </w:r>
      <w:r w:rsidRPr="00221F79">
        <w:rPr>
          <w:rFonts w:hint="eastAsia"/>
        </w:rPr>
        <w:t>及</w:t>
      </w:r>
      <w:r w:rsidRPr="00221F79">
        <w:t>13E</w:t>
      </w:r>
      <w:r w:rsidRPr="00221F79">
        <w:rPr>
          <w:rFonts w:hint="eastAsia"/>
        </w:rPr>
        <w:t>的资料。职训局提供的教育课程会在有关教育的第十三及十四条阐述。</w:t>
      </w:r>
    </w:p>
    <w:p w:rsidR="00102593" w:rsidRPr="003621A5" w:rsidRDefault="00074AB5" w:rsidP="00074AB5">
      <w:pPr>
        <w:pStyle w:val="H4GC"/>
        <w:rPr>
          <w:rFonts w:eastAsia="DFKai-SB"/>
        </w:rPr>
      </w:pPr>
      <w:r>
        <w:tab/>
      </w:r>
      <w:r>
        <w:tab/>
      </w:r>
      <w:r w:rsidR="00102593" w:rsidRPr="00221F79">
        <w:rPr>
          <w:rFonts w:hint="eastAsia"/>
        </w:rPr>
        <w:t>学徒训练</w:t>
      </w:r>
    </w:p>
    <w:p w:rsidR="00102593" w:rsidRPr="003621A5" w:rsidRDefault="00102593" w:rsidP="00074AB5">
      <w:pPr>
        <w:pStyle w:val="SingleTxtGC"/>
        <w:rPr>
          <w:rFonts w:eastAsia="DFKai-SB"/>
        </w:rPr>
      </w:pPr>
      <w:r w:rsidRPr="00221F79">
        <w:t>6.15</w:t>
      </w:r>
      <w:r w:rsidR="00401835">
        <w:rPr>
          <w:rFonts w:eastAsia="DFKai-SB"/>
        </w:rPr>
        <w:t xml:space="preserve">  </w:t>
      </w:r>
      <w:r w:rsidRPr="00221F79">
        <w:rPr>
          <w:rFonts w:hint="eastAsia"/>
        </w:rPr>
        <w:t>至于学徒训练方面，上一次报告第</w:t>
      </w:r>
      <w:r w:rsidRPr="00221F79">
        <w:t>13.46</w:t>
      </w:r>
      <w:r w:rsidRPr="00221F79">
        <w:rPr>
          <w:rFonts w:hint="eastAsia"/>
        </w:rPr>
        <w:t>段所述的情况并无改变。在</w:t>
      </w:r>
      <w:r w:rsidRPr="00221F79">
        <w:t>2009</w:t>
      </w:r>
      <w:r w:rsidRPr="00221F79">
        <w:rPr>
          <w:rFonts w:hint="eastAsia"/>
        </w:rPr>
        <w:t>年注册的学徒合约有</w:t>
      </w:r>
      <w:r w:rsidRPr="00221F79">
        <w:t>1</w:t>
      </w:r>
      <w:r w:rsidR="00F57AD8">
        <w:rPr>
          <w:rFonts w:hint="eastAsia"/>
        </w:rPr>
        <w:t>,</w:t>
      </w:r>
      <w:r w:rsidRPr="00221F79">
        <w:t>675</w:t>
      </w:r>
      <w:r w:rsidRPr="00221F79">
        <w:rPr>
          <w:rFonts w:hint="eastAsia"/>
        </w:rPr>
        <w:t>份，涉及学徒共</w:t>
      </w:r>
      <w:r w:rsidRPr="00221F79">
        <w:t>1</w:t>
      </w:r>
      <w:r w:rsidR="00F57AD8">
        <w:rPr>
          <w:rFonts w:hint="eastAsia"/>
        </w:rPr>
        <w:t>,</w:t>
      </w:r>
      <w:r w:rsidRPr="00221F79">
        <w:t>675</w:t>
      </w:r>
      <w:r w:rsidRPr="00221F79">
        <w:rPr>
          <w:rFonts w:hint="eastAsia"/>
        </w:rPr>
        <w:t>名</w:t>
      </w:r>
      <w:r>
        <w:rPr>
          <w:rFonts w:hint="eastAsia"/>
        </w:rPr>
        <w:t>(</w:t>
      </w:r>
      <w:r w:rsidRPr="00221F79">
        <w:t>2002</w:t>
      </w:r>
      <w:r w:rsidRPr="00221F79">
        <w:rPr>
          <w:rFonts w:hint="eastAsia"/>
        </w:rPr>
        <w:t>年为</w:t>
      </w:r>
      <w:r w:rsidRPr="00221F79">
        <w:t>1</w:t>
      </w:r>
      <w:r w:rsidR="00F57AD8">
        <w:rPr>
          <w:rFonts w:hint="eastAsia"/>
        </w:rPr>
        <w:t>,</w:t>
      </w:r>
      <w:r w:rsidRPr="00221F79">
        <w:t>850</w:t>
      </w:r>
      <w:r w:rsidRPr="00221F79">
        <w:rPr>
          <w:rFonts w:hint="eastAsia"/>
        </w:rPr>
        <w:t>名</w:t>
      </w:r>
      <w:r>
        <w:rPr>
          <w:rFonts w:hint="eastAsia"/>
        </w:rPr>
        <w:t>)</w:t>
      </w:r>
      <w:r w:rsidRPr="00221F79">
        <w:rPr>
          <w:rFonts w:hint="eastAsia"/>
        </w:rPr>
        <w:t>。在</w:t>
      </w:r>
      <w:r w:rsidRPr="00221F79">
        <w:t>2009</w:t>
      </w:r>
      <w:r w:rsidRPr="00221F79">
        <w:rPr>
          <w:rFonts w:hint="eastAsia"/>
        </w:rPr>
        <w:t>年年底，约有</w:t>
      </w:r>
      <w:r w:rsidRPr="00221F79">
        <w:t>3</w:t>
      </w:r>
      <w:r w:rsidR="00F57AD8">
        <w:rPr>
          <w:rFonts w:hint="eastAsia"/>
        </w:rPr>
        <w:t>,</w:t>
      </w:r>
      <w:r w:rsidRPr="00221F79">
        <w:t>300</w:t>
      </w:r>
      <w:r w:rsidRPr="00221F79">
        <w:rPr>
          <w:rFonts w:hint="eastAsia"/>
        </w:rPr>
        <w:t>名学徒正接受训练</w:t>
      </w:r>
      <w:r>
        <w:rPr>
          <w:rFonts w:hint="eastAsia"/>
        </w:rPr>
        <w:t>(</w:t>
      </w:r>
      <w:r w:rsidRPr="00221F79">
        <w:t>2002</w:t>
      </w:r>
      <w:r w:rsidRPr="00221F79">
        <w:rPr>
          <w:rFonts w:hint="eastAsia"/>
        </w:rPr>
        <w:t>年有</w:t>
      </w:r>
      <w:r w:rsidRPr="00221F79">
        <w:t>4</w:t>
      </w:r>
      <w:r w:rsidR="00F57AD8">
        <w:rPr>
          <w:rFonts w:hint="eastAsia"/>
        </w:rPr>
        <w:t>,</w:t>
      </w:r>
      <w:r w:rsidRPr="00221F79">
        <w:t>150</w:t>
      </w:r>
      <w:r w:rsidRPr="00221F79">
        <w:rPr>
          <w:rFonts w:hint="eastAsia"/>
        </w:rPr>
        <w:t>名</w:t>
      </w:r>
      <w:r>
        <w:rPr>
          <w:rFonts w:hint="eastAsia"/>
        </w:rPr>
        <w:t>)</w:t>
      </w:r>
      <w:r w:rsidRPr="00221F79">
        <w:rPr>
          <w:rFonts w:hint="eastAsia"/>
        </w:rPr>
        <w:t>。</w:t>
      </w:r>
    </w:p>
    <w:p w:rsidR="00102593" w:rsidRPr="003621A5" w:rsidRDefault="00074AB5" w:rsidP="00074AB5">
      <w:pPr>
        <w:pStyle w:val="H23GC"/>
        <w:rPr>
          <w:rFonts w:eastAsia="DFKai-SB" w:hint="eastAsia"/>
        </w:rPr>
      </w:pPr>
      <w:r>
        <w:tab/>
      </w:r>
      <w:r>
        <w:tab/>
      </w:r>
      <w:r w:rsidR="00102593" w:rsidRPr="00221F79">
        <w:rPr>
          <w:rFonts w:hint="eastAsia"/>
        </w:rPr>
        <w:t>保障雇员免受无理解雇</w:t>
      </w:r>
    </w:p>
    <w:p w:rsidR="00102593" w:rsidRPr="003621A5" w:rsidRDefault="00102593" w:rsidP="00074AB5">
      <w:pPr>
        <w:pStyle w:val="SingleTxtGC"/>
        <w:rPr>
          <w:rFonts w:eastAsia="DFKai-SB"/>
        </w:rPr>
      </w:pPr>
      <w:r w:rsidRPr="00221F79">
        <w:t>6.16</w:t>
      </w:r>
      <w:r w:rsidR="00401835">
        <w:rPr>
          <w:rFonts w:eastAsia="DFKai-SB"/>
        </w:rPr>
        <w:t xml:space="preserve">  </w:t>
      </w:r>
      <w:r w:rsidRPr="00221F79">
        <w:rPr>
          <w:rFonts w:hint="eastAsia"/>
        </w:rPr>
        <w:t>有关保障雇员免遭不合理解雇的措施，情况与上一次报告第</w:t>
      </w:r>
      <w:r w:rsidRPr="00221F79">
        <w:t>6.6</w:t>
      </w:r>
      <w:r w:rsidRPr="00221F79">
        <w:rPr>
          <w:rFonts w:hint="eastAsia"/>
        </w:rPr>
        <w:t>段所阐释的相同。然而，为加强保障雇员免遭不合理及不合法解雇，香港特区政府现正草拟修订有关复职令的条例草案并征询持份者的意见，建议就雇员遭不合理及不合法解雇而提出补救申索的情况，免除须雇主同意才可作出复职或再次聘用命令的规定。在这期间，我们须考虑倘若另一条条例草案获制订成为法例后对施行复职或再次聘用命令条文可能带来的影响。持份者表示有需要待该另一条条例草案的条文敲定后，方才落实上述有关复职令的条例草案的主要内容。</w:t>
      </w:r>
    </w:p>
    <w:p w:rsidR="00102593" w:rsidRPr="003621A5" w:rsidRDefault="00074AB5" w:rsidP="00074AB5">
      <w:pPr>
        <w:pStyle w:val="H23GC"/>
        <w:rPr>
          <w:rFonts w:eastAsia="DFKai-SB" w:hint="eastAsia"/>
        </w:rPr>
      </w:pPr>
      <w:r>
        <w:tab/>
      </w:r>
      <w:r>
        <w:tab/>
      </w:r>
      <w:r w:rsidR="00102593" w:rsidRPr="00221F79">
        <w:rPr>
          <w:rFonts w:hint="eastAsia"/>
        </w:rPr>
        <w:t>就业统计数字</w:t>
      </w:r>
    </w:p>
    <w:p w:rsidR="00102593" w:rsidRPr="003621A5" w:rsidRDefault="00102593" w:rsidP="00074AB5">
      <w:pPr>
        <w:pStyle w:val="SingleTxtGC"/>
        <w:rPr>
          <w:rFonts w:eastAsia="DFKai-SB"/>
          <w:color w:val="0070C0"/>
        </w:rPr>
      </w:pPr>
      <w:r w:rsidRPr="00221F79">
        <w:t>6.17</w:t>
      </w:r>
      <w:r w:rsidR="00401835">
        <w:rPr>
          <w:rFonts w:eastAsia="DFKai-SB"/>
        </w:rPr>
        <w:t xml:space="preserve">  </w:t>
      </w:r>
      <w:r w:rsidRPr="00221F79">
        <w:t>1987</w:t>
      </w:r>
      <w:r w:rsidRPr="00221F79">
        <w:rPr>
          <w:rFonts w:hint="eastAsia"/>
        </w:rPr>
        <w:t>年、</w:t>
      </w:r>
      <w:r w:rsidRPr="00221F79">
        <w:t>1992</w:t>
      </w:r>
      <w:r w:rsidRPr="00221F79">
        <w:rPr>
          <w:rFonts w:hint="eastAsia"/>
        </w:rPr>
        <w:t>年、</w:t>
      </w:r>
      <w:r w:rsidRPr="00221F79">
        <w:t>1997</w:t>
      </w:r>
      <w:r w:rsidRPr="00221F79">
        <w:rPr>
          <w:rFonts w:hint="eastAsia"/>
        </w:rPr>
        <w:t>年、</w:t>
      </w:r>
      <w:r w:rsidRPr="00221F79">
        <w:t>2002</w:t>
      </w:r>
      <w:r w:rsidRPr="00221F79">
        <w:rPr>
          <w:rFonts w:hint="eastAsia"/>
        </w:rPr>
        <w:t>年及</w:t>
      </w:r>
      <w:r w:rsidRPr="00221F79">
        <w:t>2009</w:t>
      </w:r>
      <w:r w:rsidRPr="00221F79">
        <w:rPr>
          <w:rFonts w:hint="eastAsia"/>
        </w:rPr>
        <w:t>年有关就业、失业和就业不足的统计数字，载于</w:t>
      </w:r>
      <w:r w:rsidRPr="00221F79">
        <w:rPr>
          <w:rFonts w:hint="eastAsia"/>
          <w:bCs/>
        </w:rPr>
        <w:t>附件</w:t>
      </w:r>
      <w:r w:rsidRPr="00221F79">
        <w:rPr>
          <w:bCs/>
        </w:rPr>
        <w:t>6B</w:t>
      </w:r>
      <w:r w:rsidRPr="00221F79">
        <w:rPr>
          <w:rFonts w:hint="eastAsia"/>
        </w:rPr>
        <w:t>。</w:t>
      </w:r>
    </w:p>
    <w:p w:rsidR="00102593" w:rsidRPr="003621A5" w:rsidRDefault="00922569" w:rsidP="00922569">
      <w:pPr>
        <w:pStyle w:val="H23GC"/>
        <w:keepNext w:val="0"/>
        <w:rPr>
          <w:rFonts w:eastAsia="DFKai-SB" w:hint="eastAsia"/>
        </w:rPr>
      </w:pPr>
      <w:r>
        <w:br w:type="page"/>
      </w:r>
      <w:r w:rsidR="00074AB5">
        <w:tab/>
      </w:r>
      <w:r w:rsidR="00074AB5">
        <w:tab/>
      </w:r>
      <w:r w:rsidR="00102593" w:rsidRPr="00221F79">
        <w:rPr>
          <w:rFonts w:hint="eastAsia"/>
        </w:rPr>
        <w:t>输入人才及劳工</w:t>
      </w:r>
    </w:p>
    <w:p w:rsidR="00102593" w:rsidRPr="003621A5" w:rsidRDefault="00102593" w:rsidP="00074AB5">
      <w:pPr>
        <w:pStyle w:val="SingleTxtGC"/>
        <w:rPr>
          <w:rFonts w:eastAsia="DFKai-SB"/>
        </w:rPr>
      </w:pPr>
      <w:r w:rsidRPr="00221F79">
        <w:t>6.18</w:t>
      </w:r>
      <w:r w:rsidR="00401835">
        <w:rPr>
          <w:rFonts w:eastAsia="DFKai-SB"/>
        </w:rPr>
        <w:t xml:space="preserve">  </w:t>
      </w:r>
      <w:r w:rsidRPr="00221F79">
        <w:rPr>
          <w:rFonts w:hint="eastAsia"/>
        </w:rPr>
        <w:t>香港在输入优才及专才方面奉行开放的入境政策。来自中国内地或海外的专才，如已获聘在香港从事不能轻易觅得本地人担任的工作，其薪酬亦相当于市场水平，便可根据</w:t>
      </w:r>
      <w:r w:rsidR="00D170EA">
        <w:rPr>
          <w:rFonts w:hint="eastAsia"/>
        </w:rPr>
        <w:t>“</w:t>
      </w:r>
      <w:r w:rsidRPr="00221F79">
        <w:rPr>
          <w:rFonts w:hint="eastAsia"/>
        </w:rPr>
        <w:t>输入内地人才计划</w:t>
      </w:r>
      <w:r w:rsidR="00D170EA">
        <w:rPr>
          <w:rFonts w:hint="eastAsia"/>
        </w:rPr>
        <w:t>”</w:t>
      </w:r>
      <w:r w:rsidRPr="00221F79">
        <w:rPr>
          <w:rFonts w:hint="eastAsia"/>
        </w:rPr>
        <w:t>或</w:t>
      </w:r>
      <w:r w:rsidR="00D170EA">
        <w:rPr>
          <w:rFonts w:hint="eastAsia"/>
        </w:rPr>
        <w:t>“</w:t>
      </w:r>
      <w:r w:rsidRPr="00221F79">
        <w:rPr>
          <w:rFonts w:hint="eastAsia"/>
        </w:rPr>
        <w:t>一般就业政策</w:t>
      </w:r>
      <w:r w:rsidR="00D170EA">
        <w:rPr>
          <w:rFonts w:hint="eastAsia"/>
        </w:rPr>
        <w:t>”</w:t>
      </w:r>
      <w:r w:rsidRPr="00221F79">
        <w:rPr>
          <w:rFonts w:hint="eastAsia"/>
        </w:rPr>
        <w:t>申请来港就业。此外，根据</w:t>
      </w:r>
      <w:r w:rsidRPr="00221F79">
        <w:t>2006</w:t>
      </w:r>
      <w:r w:rsidRPr="00221F79">
        <w:rPr>
          <w:rFonts w:hint="eastAsia"/>
        </w:rPr>
        <w:t>年</w:t>
      </w:r>
      <w:r w:rsidRPr="00221F79">
        <w:t>6</w:t>
      </w:r>
      <w:r w:rsidRPr="00221F79">
        <w:rPr>
          <w:rFonts w:hint="eastAsia"/>
        </w:rPr>
        <w:t>月推出的</w:t>
      </w:r>
      <w:r w:rsidR="00D170EA">
        <w:rPr>
          <w:rFonts w:hint="eastAsia"/>
        </w:rPr>
        <w:t>“</w:t>
      </w:r>
      <w:r w:rsidRPr="00221F79">
        <w:rPr>
          <w:rFonts w:hint="eastAsia"/>
        </w:rPr>
        <w:t>优秀人才入境计划</w:t>
      </w:r>
      <w:r w:rsidR="00D170EA">
        <w:rPr>
          <w:rFonts w:hint="eastAsia"/>
        </w:rPr>
        <w:t>”</w:t>
      </w:r>
      <w:r w:rsidRPr="00221F79">
        <w:rPr>
          <w:rFonts w:hint="eastAsia"/>
        </w:rPr>
        <w:t>，世界各地人才无需先获本地雇主聘用，亦可申请来港居留。自</w:t>
      </w:r>
      <w:r w:rsidRPr="00221F79">
        <w:t>2008</w:t>
      </w:r>
      <w:r w:rsidRPr="00221F79">
        <w:rPr>
          <w:rFonts w:hint="eastAsia"/>
        </w:rPr>
        <w:t>年</w:t>
      </w:r>
      <w:r w:rsidRPr="00221F79">
        <w:t>5</w:t>
      </w:r>
      <w:r w:rsidRPr="00221F79">
        <w:rPr>
          <w:rFonts w:hint="eastAsia"/>
        </w:rPr>
        <w:t>月起，</w:t>
      </w:r>
      <w:r w:rsidRPr="00221F79">
        <w:rPr>
          <w:rFonts w:hint="eastAsia"/>
          <w:bCs/>
        </w:rPr>
        <w:t>在香港</w:t>
      </w:r>
      <w:r w:rsidRPr="00221F79">
        <w:rPr>
          <w:rFonts w:hint="eastAsia"/>
        </w:rPr>
        <w:t>修读经本地评审全日制课程而获得学位或更高资历的非本地毕业生，可在毕业后留港一年，期间可自由就业。以往曾在香港修毕相同资历的非本地毕业生，只要其受雇的工作通常是由学位持有人担任，薪酬福利条件达到市场水平，亦可申请回港工作。</w:t>
      </w:r>
    </w:p>
    <w:p w:rsidR="00102593" w:rsidRPr="003621A5" w:rsidRDefault="00102593" w:rsidP="00074AB5">
      <w:pPr>
        <w:pStyle w:val="SingleTxtGC"/>
        <w:rPr>
          <w:rFonts w:eastAsia="DFKai-SB"/>
        </w:rPr>
      </w:pPr>
      <w:r w:rsidRPr="00221F79">
        <w:t>6.19</w:t>
      </w:r>
      <w:r w:rsidR="00401835">
        <w:rPr>
          <w:rFonts w:eastAsia="DFKai-SB"/>
        </w:rPr>
        <w:t xml:space="preserve">  </w:t>
      </w:r>
      <w:r w:rsidRPr="00221F79">
        <w:rPr>
          <w:rFonts w:hint="eastAsia"/>
        </w:rPr>
        <w:t>至于</w:t>
      </w:r>
      <w:r w:rsidR="00D170EA">
        <w:rPr>
          <w:rFonts w:hint="eastAsia"/>
        </w:rPr>
        <w:t>“</w:t>
      </w:r>
      <w:r w:rsidRPr="00221F79">
        <w:rPr>
          <w:rFonts w:hint="eastAsia"/>
        </w:rPr>
        <w:t>补充劳工计划</w:t>
      </w:r>
      <w:r w:rsidR="00D170EA">
        <w:rPr>
          <w:rFonts w:hint="eastAsia"/>
        </w:rPr>
        <w:t>”</w:t>
      </w:r>
      <w:r w:rsidRPr="00221F79">
        <w:rPr>
          <w:rFonts w:hint="eastAsia"/>
        </w:rPr>
        <w:t>，计划的情况并无改变，与上一次报告第</w:t>
      </w:r>
      <w:r w:rsidRPr="00221F79">
        <w:t>6.18(b)</w:t>
      </w:r>
      <w:r w:rsidRPr="00221F79">
        <w:rPr>
          <w:rFonts w:hint="eastAsia"/>
        </w:rPr>
        <w:t>段说述的相同。截至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日，在该计划下共有约</w:t>
      </w:r>
      <w:r w:rsidRPr="00221F79">
        <w:t>1</w:t>
      </w:r>
      <w:r w:rsidR="00F57AD8">
        <w:rPr>
          <w:rFonts w:hint="eastAsia"/>
        </w:rPr>
        <w:t>,</w:t>
      </w:r>
      <w:r w:rsidRPr="00221F79">
        <w:t>500</w:t>
      </w:r>
      <w:r w:rsidRPr="00221F79">
        <w:rPr>
          <w:rFonts w:hint="eastAsia"/>
        </w:rPr>
        <w:t>名输入劳工在香港工作。</w:t>
      </w:r>
    </w:p>
    <w:p w:rsidR="00102593" w:rsidRPr="003621A5" w:rsidRDefault="00074AB5" w:rsidP="00922569">
      <w:pPr>
        <w:pStyle w:val="H23GC"/>
        <w:rPr>
          <w:rFonts w:eastAsia="DFKai-SB"/>
        </w:rPr>
      </w:pPr>
      <w:r>
        <w:tab/>
      </w:r>
      <w:r>
        <w:tab/>
      </w:r>
      <w:r w:rsidR="00102593" w:rsidRPr="00221F79">
        <w:rPr>
          <w:rFonts w:hint="eastAsia"/>
        </w:rPr>
        <w:t>工作权利：有关歧视的问题</w:t>
      </w:r>
    </w:p>
    <w:p w:rsidR="00102593" w:rsidRPr="003621A5" w:rsidRDefault="00102593" w:rsidP="00922569">
      <w:pPr>
        <w:pStyle w:val="SingleTxtGC"/>
        <w:rPr>
          <w:rFonts w:eastAsia="DFKai-SB"/>
        </w:rPr>
      </w:pPr>
      <w:r w:rsidRPr="00221F79">
        <w:t>6.20</w:t>
      </w:r>
      <w:r w:rsidR="00401835">
        <w:rPr>
          <w:rFonts w:eastAsia="DFKai-SB"/>
        </w:rPr>
        <w:t xml:space="preserve">  </w:t>
      </w:r>
      <w:r w:rsidRPr="00221F79">
        <w:rPr>
          <w:rFonts w:hint="eastAsia"/>
        </w:rPr>
        <w:t>关于种族、性倾向，以及年龄歧视问题的情况，已在本报告有关第二条的第</w:t>
      </w:r>
      <w:r w:rsidRPr="00221F79">
        <w:t>2.1</w:t>
      </w:r>
      <w:r w:rsidRPr="00221F79">
        <w:rPr>
          <w:rFonts w:hint="eastAsia"/>
        </w:rPr>
        <w:t>至</w:t>
      </w:r>
      <w:r w:rsidRPr="00221F79">
        <w:t>2.22</w:t>
      </w:r>
      <w:r w:rsidRPr="00221F79">
        <w:rPr>
          <w:rFonts w:hint="eastAsia"/>
        </w:rPr>
        <w:t>段论述。</w:t>
      </w:r>
    </w:p>
    <w:p w:rsidR="00102593" w:rsidRPr="003621A5" w:rsidRDefault="00102593" w:rsidP="00074AB5">
      <w:pPr>
        <w:pStyle w:val="SingleTxtGC"/>
        <w:rPr>
          <w:rFonts w:eastAsia="DFKai-SB"/>
        </w:rPr>
      </w:pPr>
      <w:r w:rsidRPr="00221F79">
        <w:t>6.21</w:t>
      </w:r>
      <w:r w:rsidR="00401835">
        <w:rPr>
          <w:rFonts w:eastAsia="DFKai-SB"/>
        </w:rPr>
        <w:t xml:space="preserve">  </w:t>
      </w:r>
      <w:r w:rsidRPr="00221F79">
        <w:rPr>
          <w:rFonts w:hint="eastAsia"/>
        </w:rPr>
        <w:t>有关对</w:t>
      </w:r>
      <w:r w:rsidRPr="00221F79">
        <w:t>30</w:t>
      </w:r>
      <w:r w:rsidRPr="00221F79">
        <w:rPr>
          <w:rFonts w:hint="eastAsia"/>
        </w:rPr>
        <w:t>岁或以上女性在就业上可能遭受年龄歧视的指称，现时情况与上一次报告第</w:t>
      </w:r>
      <w:r w:rsidRPr="00221F79">
        <w:t>6.21</w:t>
      </w:r>
      <w:r w:rsidRPr="00221F79">
        <w:rPr>
          <w:rFonts w:hint="eastAsia"/>
        </w:rPr>
        <w:t>段相同，即有关指称是没有根据的。事实上，一项在</w:t>
      </w:r>
      <w:r w:rsidRPr="00221F79">
        <w:t>2008</w:t>
      </w:r>
      <w:r w:rsidRPr="00221F79">
        <w:rPr>
          <w:rFonts w:hint="eastAsia"/>
        </w:rPr>
        <w:t>年</w:t>
      </w:r>
      <w:r w:rsidRPr="00221F79">
        <w:t>12</w:t>
      </w:r>
      <w:r w:rsidRPr="00221F79">
        <w:rPr>
          <w:rFonts w:hint="eastAsia"/>
        </w:rPr>
        <w:t>月至</w:t>
      </w:r>
      <w:r w:rsidRPr="00221F79">
        <w:t>2009</w:t>
      </w:r>
      <w:r w:rsidRPr="00221F79">
        <w:rPr>
          <w:rFonts w:hint="eastAsia"/>
        </w:rPr>
        <w:t>年</w:t>
      </w:r>
      <w:r w:rsidRPr="00221F79">
        <w:t>3</w:t>
      </w:r>
      <w:r w:rsidRPr="00221F79">
        <w:rPr>
          <w:rFonts w:hint="eastAsia"/>
        </w:rPr>
        <w:t>月进行的大型住户调查并无显示女性在就业上遭受年龄歧视。</w:t>
      </w:r>
    </w:p>
    <w:p w:rsidR="00074AB5" w:rsidRDefault="00102593" w:rsidP="00074AB5">
      <w:pPr>
        <w:pStyle w:val="SingleTxtGC"/>
        <w:rPr>
          <w:rFonts w:eastAsia="DFKai-SB"/>
        </w:rPr>
      </w:pPr>
      <w:r w:rsidRPr="00221F79">
        <w:t>6.22</w:t>
      </w:r>
      <w:r w:rsidR="00401835">
        <w:rPr>
          <w:rFonts w:eastAsia="DFKai-SB"/>
        </w:rPr>
        <w:t xml:space="preserve">  </w:t>
      </w:r>
      <w:r w:rsidRPr="00221F79">
        <w:rPr>
          <w:rFonts w:hint="eastAsia"/>
        </w:rPr>
        <w:t>在</w:t>
      </w:r>
      <w:r w:rsidRPr="00221F79">
        <w:t>2009</w:t>
      </w:r>
      <w:r w:rsidRPr="00221F79">
        <w:rPr>
          <w:rFonts w:hint="eastAsia"/>
        </w:rPr>
        <w:t>年，劳工处的就业服务共登记了</w:t>
      </w:r>
      <w:r w:rsidRPr="00221F79">
        <w:t>181</w:t>
      </w:r>
      <w:r w:rsidR="00F57AD8">
        <w:t>,</w:t>
      </w:r>
      <w:r w:rsidRPr="00221F79">
        <w:t>468</w:t>
      </w:r>
      <w:r w:rsidRPr="00221F79">
        <w:rPr>
          <w:rFonts w:hint="eastAsia"/>
        </w:rPr>
        <w:t>名求职人士，其中</w:t>
      </w:r>
      <w:r w:rsidRPr="00221F79">
        <w:t>96</w:t>
      </w:r>
      <w:r w:rsidR="00F57AD8">
        <w:t>,</w:t>
      </w:r>
      <w:r w:rsidRPr="00221F79">
        <w:t>202</w:t>
      </w:r>
      <w:r w:rsidRPr="00221F79">
        <w:rPr>
          <w:rFonts w:hint="eastAsia"/>
        </w:rPr>
        <w:t>名</w:t>
      </w:r>
      <w:r>
        <w:rPr>
          <w:rFonts w:hint="eastAsia"/>
        </w:rPr>
        <w:t>(</w:t>
      </w:r>
      <w:r w:rsidRPr="00221F79">
        <w:t>53.0%</w:t>
      </w:r>
      <w:r>
        <w:rPr>
          <w:rFonts w:hint="eastAsia"/>
        </w:rPr>
        <w:t>)</w:t>
      </w:r>
      <w:r w:rsidRPr="00221F79">
        <w:rPr>
          <w:rFonts w:hint="eastAsia"/>
        </w:rPr>
        <w:t>为女性，她们之中</w:t>
      </w:r>
      <w:r w:rsidRPr="00221F79">
        <w:t>46.6%</w:t>
      </w:r>
      <w:r w:rsidRPr="00221F79">
        <w:rPr>
          <w:rFonts w:hint="eastAsia"/>
        </w:rPr>
        <w:t>的年龄是</w:t>
      </w:r>
      <w:r w:rsidRPr="00221F79">
        <w:t>30</w:t>
      </w:r>
      <w:r w:rsidRPr="00221F79">
        <w:rPr>
          <w:rFonts w:hint="eastAsia"/>
        </w:rPr>
        <w:t>岁或以上。在同一时期，共</w:t>
      </w:r>
      <w:r w:rsidRPr="00221F79">
        <w:t>19</w:t>
      </w:r>
      <w:r w:rsidR="00F57AD8">
        <w:t>,</w:t>
      </w:r>
      <w:r w:rsidRPr="00221F79">
        <w:t>385</w:t>
      </w:r>
      <w:r w:rsidRPr="00221F79">
        <w:rPr>
          <w:rFonts w:hint="eastAsia"/>
        </w:rPr>
        <w:t>名人士通过劳工处的就业服务成功就业，他们当中有</w:t>
      </w:r>
      <w:r w:rsidRPr="00221F79">
        <w:t>10</w:t>
      </w:r>
      <w:r w:rsidR="00F57AD8">
        <w:t>,</w:t>
      </w:r>
      <w:r w:rsidRPr="00221F79">
        <w:t>753</w:t>
      </w:r>
      <w:r w:rsidRPr="00221F79">
        <w:rPr>
          <w:rFonts w:hint="eastAsia"/>
        </w:rPr>
        <w:t>名女性求职人士，其中</w:t>
      </w:r>
      <w:r w:rsidRPr="00221F79">
        <w:t>6</w:t>
      </w:r>
      <w:r w:rsidR="00F57AD8">
        <w:rPr>
          <w:rFonts w:hint="eastAsia"/>
        </w:rPr>
        <w:t>,</w:t>
      </w:r>
      <w:r w:rsidRPr="00221F79">
        <w:t>659</w:t>
      </w:r>
      <w:r w:rsidRPr="00221F79">
        <w:rPr>
          <w:rFonts w:hint="eastAsia"/>
        </w:rPr>
        <w:t>名年龄为</w:t>
      </w:r>
      <w:r w:rsidRPr="00221F79">
        <w:t>30</w:t>
      </w:r>
      <w:r w:rsidRPr="00221F79">
        <w:rPr>
          <w:rFonts w:hint="eastAsia"/>
        </w:rPr>
        <w:t>岁或以上。整体女性求职人士和年龄在</w:t>
      </w:r>
      <w:r w:rsidRPr="00221F79">
        <w:t>30</w:t>
      </w:r>
      <w:r w:rsidRPr="00221F79">
        <w:rPr>
          <w:rFonts w:hint="eastAsia"/>
        </w:rPr>
        <w:t>岁或以上的女性求职人士的成功就业率分别是</w:t>
      </w:r>
      <w:r w:rsidRPr="00221F79">
        <w:t>11.2%</w:t>
      </w:r>
      <w:r w:rsidRPr="00221F79">
        <w:rPr>
          <w:rFonts w:hint="eastAsia"/>
        </w:rPr>
        <w:t>和</w:t>
      </w:r>
      <w:r w:rsidRPr="00221F79">
        <w:t>14.9%</w:t>
      </w:r>
      <w:r w:rsidRPr="00221F79">
        <w:rPr>
          <w:rFonts w:hint="eastAsia"/>
        </w:rPr>
        <w:t>。同样组别的男性求职人士的有关比率则分别是</w:t>
      </w:r>
      <w:r w:rsidRPr="00221F79">
        <w:t>10.1%</w:t>
      </w:r>
      <w:r w:rsidRPr="00221F79">
        <w:rPr>
          <w:rFonts w:hint="eastAsia"/>
        </w:rPr>
        <w:t>和</w:t>
      </w:r>
      <w:r w:rsidRPr="00221F79">
        <w:t>11.3%</w:t>
      </w:r>
      <w:r w:rsidRPr="00221F79">
        <w:rPr>
          <w:rFonts w:hint="eastAsia"/>
        </w:rPr>
        <w:t>。</w:t>
      </w:r>
    </w:p>
    <w:p w:rsidR="00102593" w:rsidRPr="003621A5" w:rsidRDefault="00074AB5" w:rsidP="00922569">
      <w:pPr>
        <w:pStyle w:val="H1GC"/>
        <w:rPr>
          <w:rFonts w:eastAsia="DFKai-SB"/>
        </w:rPr>
      </w:pPr>
      <w:r>
        <w:rPr>
          <w:rFonts w:eastAsia="DFKai-SB"/>
        </w:rPr>
        <w:br w:type="page"/>
      </w:r>
      <w:r w:rsidRPr="00922569">
        <w:tab/>
      </w:r>
      <w:r w:rsidRPr="00922569">
        <w:tab/>
      </w:r>
      <w:r w:rsidR="00102593" w:rsidRPr="00221F79">
        <w:rPr>
          <w:rFonts w:hint="eastAsia"/>
        </w:rPr>
        <w:t>第七条</w:t>
      </w:r>
      <w:r>
        <w:br/>
      </w:r>
      <w:r w:rsidR="00102593" w:rsidRPr="00221F79">
        <w:rPr>
          <w:rFonts w:hint="eastAsia"/>
        </w:rPr>
        <w:t>享受公平与良好工作条件的权利</w:t>
      </w:r>
    </w:p>
    <w:p w:rsidR="00102593" w:rsidRPr="003621A5" w:rsidRDefault="00074AB5" w:rsidP="00074AB5">
      <w:pPr>
        <w:pStyle w:val="H23GC"/>
        <w:rPr>
          <w:rFonts w:eastAsia="DFKai-SB"/>
        </w:rPr>
      </w:pPr>
      <w:r>
        <w:tab/>
      </w:r>
      <w:r>
        <w:tab/>
      </w:r>
      <w:r w:rsidR="00102593" w:rsidRPr="00221F79">
        <w:rPr>
          <w:rFonts w:hint="eastAsia"/>
        </w:rPr>
        <w:t>法定最低工资</w:t>
      </w:r>
    </w:p>
    <w:p w:rsidR="00102593" w:rsidRPr="003621A5" w:rsidRDefault="00102593" w:rsidP="00074AB5">
      <w:pPr>
        <w:pStyle w:val="SingleTxtGC"/>
        <w:rPr>
          <w:rFonts w:eastAsia="DFKai-SB"/>
          <w:bCs/>
        </w:rPr>
      </w:pPr>
      <w:r w:rsidRPr="00221F79">
        <w:rPr>
          <w:bCs/>
        </w:rPr>
        <w:t>7.1</w:t>
      </w:r>
      <w:r w:rsidR="00401835">
        <w:rPr>
          <w:rFonts w:eastAsia="DFKai-SB"/>
          <w:bCs/>
        </w:rPr>
        <w:t xml:space="preserve">  </w:t>
      </w:r>
      <w:r w:rsidRPr="00221F79">
        <w:rPr>
          <w:rFonts w:hint="eastAsia"/>
        </w:rPr>
        <w:t>政府于</w:t>
      </w:r>
      <w:r w:rsidRPr="00221F79">
        <w:t>2006</w:t>
      </w:r>
      <w:r w:rsidRPr="00221F79">
        <w:rPr>
          <w:rFonts w:hint="eastAsia"/>
        </w:rPr>
        <w:t>年</w:t>
      </w:r>
      <w:r w:rsidRPr="00221F79">
        <w:t>10</w:t>
      </w:r>
      <w:r w:rsidRPr="00221F79">
        <w:rPr>
          <w:rFonts w:hint="eastAsia"/>
        </w:rPr>
        <w:t>月与商界及劳工团体携手推行为期两年的</w:t>
      </w:r>
      <w:r w:rsidR="00D170EA">
        <w:rPr>
          <w:rFonts w:hint="eastAsia"/>
        </w:rPr>
        <w:t>“</w:t>
      </w:r>
      <w:r w:rsidRPr="00221F79">
        <w:rPr>
          <w:rFonts w:hint="eastAsia"/>
        </w:rPr>
        <w:t>工资保障运动</w:t>
      </w:r>
      <w:r w:rsidR="00D170EA">
        <w:rPr>
          <w:rFonts w:hint="eastAsia"/>
        </w:rPr>
        <w:t>”</w:t>
      </w:r>
      <w:r w:rsidRPr="00221F79">
        <w:rPr>
          <w:rFonts w:hint="eastAsia"/>
        </w:rPr>
        <w:t>，通过自愿及非立法方式为清洁工人及保安员提供工资保障。</w:t>
      </w:r>
      <w:r w:rsidR="00D170EA">
        <w:rPr>
          <w:rFonts w:hint="eastAsia"/>
        </w:rPr>
        <w:t>“</w:t>
      </w:r>
      <w:r w:rsidRPr="00221F79">
        <w:rPr>
          <w:rFonts w:hint="eastAsia"/>
        </w:rPr>
        <w:t>工资保障运动</w:t>
      </w:r>
      <w:r w:rsidR="00D170EA">
        <w:rPr>
          <w:rFonts w:hint="eastAsia"/>
        </w:rPr>
        <w:t>”</w:t>
      </w:r>
      <w:r w:rsidRPr="00221F79">
        <w:rPr>
          <w:rFonts w:hint="eastAsia"/>
        </w:rPr>
        <w:t>于</w:t>
      </w:r>
      <w:r w:rsidRPr="00221F79">
        <w:t>2008</w:t>
      </w:r>
      <w:r w:rsidRPr="00221F79">
        <w:rPr>
          <w:rFonts w:hint="eastAsia"/>
        </w:rPr>
        <w:t>年</w:t>
      </w:r>
      <w:r w:rsidRPr="00221F79">
        <w:t>10</w:t>
      </w:r>
      <w:r w:rsidRPr="00221F79">
        <w:rPr>
          <w:rFonts w:hint="eastAsia"/>
        </w:rPr>
        <w:t>月进行全面检讨。检讨结果显示，尽管该运动带来了文化转变，加深了市民对工资保障和企业社会责任的认识和认同，但透过自愿参与方式推广工资保障始终有其局限。因应这些局限，政府在</w:t>
      </w:r>
      <w:r w:rsidRPr="00221F79">
        <w:t>2008</w:t>
      </w:r>
      <w:r w:rsidRPr="00221F79">
        <w:rPr>
          <w:rFonts w:hint="eastAsia"/>
        </w:rPr>
        <w:t>年</w:t>
      </w:r>
      <w:r w:rsidRPr="00221F79">
        <w:t>10</w:t>
      </w:r>
      <w:r w:rsidRPr="00221F79">
        <w:rPr>
          <w:rFonts w:hint="eastAsia"/>
        </w:rPr>
        <w:t>月宣布，为最低工资展开立法工作。由于低薪职位并不局限于清洁工人和保安员两个工种，而低收入雇员在不同工种间往往有一定的职业流动，法定最低工资会适用于各行业。</w:t>
      </w:r>
    </w:p>
    <w:p w:rsidR="00102593" w:rsidRPr="003621A5" w:rsidRDefault="00102593" w:rsidP="00074AB5">
      <w:pPr>
        <w:pStyle w:val="SingleTxtGC"/>
        <w:rPr>
          <w:rFonts w:eastAsia="DFKai-SB" w:hint="eastAsia"/>
        </w:rPr>
      </w:pPr>
      <w:r w:rsidRPr="00221F79">
        <w:rPr>
          <w:bCs/>
        </w:rPr>
        <w:t>7.2</w:t>
      </w:r>
      <w:r w:rsidR="00401835">
        <w:rPr>
          <w:rFonts w:eastAsia="DFKai-SB"/>
          <w:bCs/>
        </w:rPr>
        <w:t xml:space="preserve">  </w:t>
      </w:r>
      <w:r w:rsidRPr="00221F79">
        <w:rPr>
          <w:rFonts w:hint="eastAsia"/>
        </w:rPr>
        <w:t>政府于</w:t>
      </w:r>
      <w:r w:rsidRPr="00221F79">
        <w:t>2009</w:t>
      </w:r>
      <w:r w:rsidRPr="00221F79">
        <w:rPr>
          <w:rFonts w:hint="eastAsia"/>
        </w:rPr>
        <w:t>年</w:t>
      </w:r>
      <w:r w:rsidRPr="00221F79">
        <w:t>7</w:t>
      </w:r>
      <w:r w:rsidRPr="00221F79">
        <w:rPr>
          <w:rFonts w:hint="eastAsia"/>
        </w:rPr>
        <w:t>月向立法会提交了《最低工资条例草案》。在草拟该条例草案的过程中，政府积极并全面地</w:t>
      </w:r>
      <w:r w:rsidR="00F6685D">
        <w:rPr>
          <w:rFonts w:hint="eastAsia"/>
        </w:rPr>
        <w:t>咨</w:t>
      </w:r>
      <w:r w:rsidRPr="00221F79">
        <w:rPr>
          <w:rFonts w:hint="eastAsia"/>
        </w:rPr>
        <w:t>询各持份者，并广泛征询他们的意见。香港属高度外向型的经济体系，而且实施联系汇率制度，因此我们明白工资和价格的弹性，对保持香港的竞争力和抵御外围冲击的能力，至为重要。然而，保障弱势工人和促进社会和谐也是同样重要的社会政策目标。因此，这条条例草案旨在制订一个法定最低工资制度，设定工资下限，以防止雇员的工资过低，并同时确保不会严重损害本港劳工市场的灵活性、经济竞争力以及弱势工人的就业机会。</w:t>
      </w:r>
    </w:p>
    <w:p w:rsidR="00102593" w:rsidRPr="003621A5" w:rsidRDefault="00102593" w:rsidP="00074AB5">
      <w:pPr>
        <w:pStyle w:val="SingleTxtGC"/>
        <w:rPr>
          <w:rFonts w:eastAsia="DFKai-SB"/>
          <w:bCs/>
        </w:rPr>
      </w:pPr>
      <w:r w:rsidRPr="00221F79">
        <w:t>7.3</w:t>
      </w:r>
      <w:r w:rsidR="00401835">
        <w:rPr>
          <w:rFonts w:eastAsia="DFKai-SB"/>
        </w:rPr>
        <w:t xml:space="preserve">  </w:t>
      </w:r>
      <w:r w:rsidRPr="00221F79">
        <w:rPr>
          <w:rFonts w:hint="eastAsia"/>
        </w:rPr>
        <w:t>我们会采取以数据为依归的原则制订和检讨法定最低工资水平，最低工资委员会将以这理念为基础就法定最低工资的水平作出建议。这个委员会由劳工界、商界、学术界和相关政府政策局</w:t>
      </w:r>
      <w:r w:rsidR="00074AB5">
        <w:t>/</w:t>
      </w:r>
      <w:r w:rsidRPr="00221F79">
        <w:rPr>
          <w:rFonts w:hint="eastAsia"/>
        </w:rPr>
        <w:t>部门的成员组成，会研究及分析数据和广泛</w:t>
      </w:r>
      <w:r w:rsidR="00F6685D">
        <w:rPr>
          <w:rFonts w:hint="eastAsia"/>
        </w:rPr>
        <w:t>咨</w:t>
      </w:r>
      <w:r w:rsidRPr="00221F79">
        <w:rPr>
          <w:rFonts w:hint="eastAsia"/>
        </w:rPr>
        <w:t>询持份者，以及考虑一篮子与最低工资水平相关或受其影响的社会、经济及就业因素。我们亦会评估弱势工人被取代的可能性，尤其在进行涵盖所有行业的统计调查的同时，会就可能较易受工资波幅影响的中小型企业及低薪行业，进行针对性的统计调查，以评估法定最低工资对它们的影响。《最低工资条例草案》是订定以时薪为单位的法定最低工资，以确保雇员获取与其工作时数相称的薪金。在指定教育机构提供的全日制本地经评审课程内进行实习的学员，以及在雇主家中免费居住的留宿家庭佣工不在涵盖范围之内</w:t>
      </w:r>
      <w:r>
        <w:rPr>
          <w:rFonts w:hint="eastAsia"/>
        </w:rPr>
        <w:t>(</w:t>
      </w:r>
      <w:r w:rsidRPr="00221F79">
        <w:rPr>
          <w:rFonts w:hint="eastAsia"/>
        </w:rPr>
        <w:t>详情见下文第</w:t>
      </w:r>
      <w:r w:rsidRPr="00221F79">
        <w:t>7.22</w:t>
      </w:r>
      <w:r w:rsidRPr="00221F79">
        <w:rPr>
          <w:rFonts w:hint="eastAsia"/>
        </w:rPr>
        <w:t>至</w:t>
      </w:r>
      <w:r w:rsidRPr="00221F79">
        <w:t>7.28</w:t>
      </w:r>
      <w:r w:rsidRPr="00221F79">
        <w:rPr>
          <w:rFonts w:hint="eastAsia"/>
        </w:rPr>
        <w:t>段</w:t>
      </w:r>
      <w:r>
        <w:rPr>
          <w:rFonts w:hint="eastAsia"/>
        </w:rPr>
        <w:t>)</w:t>
      </w:r>
      <w:r w:rsidRPr="00221F79">
        <w:rPr>
          <w:rFonts w:hint="eastAsia"/>
        </w:rPr>
        <w:t>。条例草案同样适用于残疾雇员，一如适用于健全雇员；并同时为生产能力受损的残疾人士提供特别安排，以减低法定最低工资可能对他们的就业机会造成的影响。</w:t>
      </w:r>
    </w:p>
    <w:p w:rsidR="00102593" w:rsidRPr="003621A5" w:rsidRDefault="00102593" w:rsidP="00074AB5">
      <w:pPr>
        <w:pStyle w:val="SingleTxtGC"/>
        <w:rPr>
          <w:rFonts w:eastAsia="DFKai-SB"/>
          <w:bCs/>
        </w:rPr>
      </w:pPr>
      <w:r w:rsidRPr="00221F79">
        <w:rPr>
          <w:bCs/>
        </w:rPr>
        <w:t>7.4</w:t>
      </w:r>
      <w:r w:rsidR="00401835">
        <w:rPr>
          <w:rFonts w:eastAsia="DFKai-SB"/>
          <w:bCs/>
        </w:rPr>
        <w:t xml:space="preserve">  </w:t>
      </w:r>
      <w:r w:rsidRPr="00221F79">
        <w:rPr>
          <w:rFonts w:hint="eastAsia"/>
        </w:rPr>
        <w:t>立法会已成立法案委员会审议条例草案，并在</w:t>
      </w:r>
      <w:r w:rsidRPr="00221F79">
        <w:t>2009</w:t>
      </w:r>
      <w:r w:rsidRPr="00221F79">
        <w:rPr>
          <w:rFonts w:hint="eastAsia"/>
        </w:rPr>
        <w:t>年举行了八次会议。在立法会审议条例草案的同时，政府统计处于</w:t>
      </w:r>
      <w:r w:rsidRPr="00221F79">
        <w:t>2009</w:t>
      </w:r>
      <w:r w:rsidRPr="00221F79">
        <w:rPr>
          <w:rFonts w:hint="eastAsia"/>
        </w:rPr>
        <w:t>年第二季展开一项新的统计调查，提供统计数据，以便进行与法定最低工资有关的分析。统计调查结果已于</w:t>
      </w:r>
      <w:r w:rsidRPr="00221F79">
        <w:t>2010</w:t>
      </w:r>
      <w:r w:rsidRPr="00221F79">
        <w:rPr>
          <w:rFonts w:hint="eastAsia"/>
        </w:rPr>
        <w:t>年</w:t>
      </w:r>
      <w:r w:rsidRPr="00221F79">
        <w:t>3</w:t>
      </w:r>
      <w:r w:rsidRPr="00221F79">
        <w:rPr>
          <w:rFonts w:hint="eastAsia"/>
        </w:rPr>
        <w:t>月</w:t>
      </w:r>
      <w:r w:rsidRPr="00221F79">
        <w:t>18</w:t>
      </w:r>
      <w:r w:rsidRPr="00221F79">
        <w:rPr>
          <w:rFonts w:hint="eastAsia"/>
        </w:rPr>
        <w:t>日公布，并交由临时最低工资委员会作审慎和客观考虑。该临时委员会的主要职责，是采用以数据为依归的原则进行数据研究和分析，并广泛</w:t>
      </w:r>
      <w:r w:rsidR="00F6685D">
        <w:rPr>
          <w:rFonts w:hint="eastAsia"/>
        </w:rPr>
        <w:t>咨</w:t>
      </w:r>
      <w:r w:rsidRPr="00221F79">
        <w:rPr>
          <w:rFonts w:hint="eastAsia"/>
        </w:rPr>
        <w:t>询持份者，就首个法定最低工资的水平向政府提出建议。最低工资法例生效后，最低工资委员会将成为法定组织。</w:t>
      </w:r>
    </w:p>
    <w:p w:rsidR="00102593" w:rsidRPr="003621A5" w:rsidDel="00AB3354" w:rsidRDefault="00102593" w:rsidP="00074AB5">
      <w:pPr>
        <w:pStyle w:val="SingleTxtGC"/>
        <w:rPr>
          <w:rFonts w:eastAsia="DFKai-SB"/>
        </w:rPr>
      </w:pPr>
      <w:r w:rsidRPr="00221F79">
        <w:rPr>
          <w:bCs/>
        </w:rPr>
        <w:t>7.5</w:t>
      </w:r>
      <w:r w:rsidR="00401835">
        <w:rPr>
          <w:rFonts w:eastAsia="DFKai-SB"/>
          <w:bCs/>
        </w:rPr>
        <w:t xml:space="preserve">  </w:t>
      </w:r>
      <w:r w:rsidRPr="00221F79">
        <w:rPr>
          <w:rFonts w:hint="eastAsia"/>
        </w:rPr>
        <w:t>待立法会通过条例草案以及就首个法定最低工资水平制订附属法例后，我们会预留时间让社会作准备，然后香港便可实施法定最低工资。</w:t>
      </w:r>
    </w:p>
    <w:p w:rsidR="00102593" w:rsidRPr="003621A5" w:rsidRDefault="00102593" w:rsidP="00074AB5">
      <w:pPr>
        <w:pStyle w:val="SingleTxtGC"/>
        <w:rPr>
          <w:rFonts w:eastAsia="DFKai-SB" w:hint="eastAsia"/>
        </w:rPr>
      </w:pPr>
      <w:r w:rsidRPr="00221F79">
        <w:rPr>
          <w:szCs w:val="28"/>
        </w:rPr>
        <w:t>7.6</w:t>
      </w:r>
      <w:r w:rsidR="00401835">
        <w:rPr>
          <w:rFonts w:eastAsia="DFKai-SB"/>
          <w:szCs w:val="28"/>
        </w:rPr>
        <w:t xml:space="preserve">  </w:t>
      </w:r>
      <w:r w:rsidRPr="00221F79">
        <w:rPr>
          <w:rFonts w:hint="eastAsia"/>
          <w:szCs w:val="28"/>
        </w:rPr>
        <w:t>有论者认为《最低工资条例草案</w:t>
      </w:r>
      <w:r w:rsidRPr="00221F79">
        <w:rPr>
          <w:rFonts w:hint="eastAsia"/>
        </w:rPr>
        <w:t>》</w:t>
      </w:r>
      <w:r w:rsidRPr="00221F79">
        <w:rPr>
          <w:rFonts w:hint="eastAsia"/>
          <w:szCs w:val="28"/>
        </w:rPr>
        <w:t>只设定工资下限，而非设定一个能维持合理生活水平的最低工资，与《公约》第七</w:t>
      </w:r>
      <w:r>
        <w:rPr>
          <w:rFonts w:hint="eastAsia"/>
          <w:szCs w:val="28"/>
        </w:rPr>
        <w:t>(</w:t>
      </w:r>
      <w:r w:rsidRPr="00221F79">
        <w:rPr>
          <w:rFonts w:hint="eastAsia"/>
          <w:szCs w:val="28"/>
        </w:rPr>
        <w:t>子</w:t>
      </w:r>
      <w:r>
        <w:rPr>
          <w:rFonts w:hint="eastAsia"/>
          <w:szCs w:val="28"/>
        </w:rPr>
        <w:t>)(</w:t>
      </w:r>
      <w:r w:rsidRPr="00221F79">
        <w:rPr>
          <w:rFonts w:hint="eastAsia"/>
          <w:szCs w:val="28"/>
        </w:rPr>
        <w:t>二</w:t>
      </w:r>
      <w:r>
        <w:rPr>
          <w:rFonts w:hint="eastAsia"/>
          <w:szCs w:val="28"/>
        </w:rPr>
        <w:t>)</w:t>
      </w:r>
      <w:r w:rsidRPr="00221F79">
        <w:rPr>
          <w:rFonts w:hint="eastAsia"/>
          <w:szCs w:val="28"/>
        </w:rPr>
        <w:t>条不符，并就此表示关注。</w:t>
      </w:r>
      <w:r w:rsidRPr="00221F79">
        <w:rPr>
          <w:rFonts w:hint="eastAsia"/>
        </w:rPr>
        <w:t>条例草案的目的，主要是订定以时薪为单位的最低工资，以防止过低的工资。此外，条例草案亦会设立最低工资委员会，负责就每小时最低工资额作出建议。正如上文第</w:t>
      </w:r>
      <w:r w:rsidRPr="00221F79">
        <w:t>7.3</w:t>
      </w:r>
      <w:r w:rsidRPr="00221F79">
        <w:rPr>
          <w:rFonts w:hint="eastAsia"/>
        </w:rPr>
        <w:t>段提及，委员会会</w:t>
      </w:r>
      <w:r w:rsidRPr="00221F79">
        <w:rPr>
          <w:rFonts w:hint="eastAsia"/>
          <w:szCs w:val="28"/>
        </w:rPr>
        <w:t>采用以数据为依归的原则进行数据研究和分析，并广泛</w:t>
      </w:r>
      <w:r w:rsidR="00F6685D">
        <w:rPr>
          <w:rFonts w:hint="eastAsia"/>
          <w:szCs w:val="28"/>
        </w:rPr>
        <w:t>咨</w:t>
      </w:r>
      <w:r w:rsidRPr="00221F79">
        <w:rPr>
          <w:rFonts w:hint="eastAsia"/>
          <w:szCs w:val="28"/>
        </w:rPr>
        <w:t>询持份者。</w:t>
      </w:r>
      <w:r w:rsidRPr="00221F79">
        <w:rPr>
          <w:rFonts w:hint="eastAsia"/>
        </w:rPr>
        <w:t>条例草案订明，该委员会在执行其职能时，须顾及在防止工资过低与尽量减少低薪职位流失的目标之间取得适当平衡，以及维持香港的经济发展及竞争力的需要。因此，条例草案是政府实现第七条载述的权利重要的一步，与《公约》相符。</w:t>
      </w:r>
    </w:p>
    <w:p w:rsidR="00102593" w:rsidRPr="003621A5" w:rsidRDefault="00074AB5" w:rsidP="00074AB5">
      <w:pPr>
        <w:pStyle w:val="H23GC"/>
        <w:rPr>
          <w:rFonts w:eastAsia="DFKai-SB"/>
        </w:rPr>
      </w:pPr>
      <w:r>
        <w:tab/>
      </w:r>
      <w:r>
        <w:tab/>
      </w:r>
      <w:r w:rsidR="00102593" w:rsidRPr="00221F79">
        <w:rPr>
          <w:rFonts w:hint="eastAsia"/>
        </w:rPr>
        <w:t>雇佣保障：雇员权益和福利</w:t>
      </w:r>
    </w:p>
    <w:p w:rsidR="00102593" w:rsidRPr="003621A5" w:rsidRDefault="00074AB5" w:rsidP="00074AB5">
      <w:pPr>
        <w:pStyle w:val="H4GC"/>
        <w:rPr>
          <w:rFonts w:eastAsia="DFKai-SB"/>
        </w:rPr>
      </w:pPr>
      <w:r>
        <w:tab/>
      </w:r>
      <w:r>
        <w:tab/>
      </w:r>
      <w:r w:rsidR="00102593" w:rsidRPr="00221F79">
        <w:rPr>
          <w:rFonts w:hint="eastAsia"/>
        </w:rPr>
        <w:t>《雇佣条例》</w:t>
      </w:r>
      <w:r w:rsidR="00102593">
        <w:rPr>
          <w:rFonts w:hint="eastAsia"/>
        </w:rPr>
        <w:t>(</w:t>
      </w:r>
      <w:r w:rsidR="00102593" w:rsidRPr="00221F79">
        <w:rPr>
          <w:rFonts w:hint="eastAsia"/>
        </w:rPr>
        <w:t>第</w:t>
      </w:r>
      <w:r w:rsidR="00102593" w:rsidRPr="00221F79">
        <w:t>57</w:t>
      </w:r>
      <w:r w:rsidR="00102593" w:rsidRPr="00221F79">
        <w:rPr>
          <w:rFonts w:hint="eastAsia"/>
        </w:rPr>
        <w:t>章</w:t>
      </w:r>
      <w:r w:rsidR="00102593">
        <w:rPr>
          <w:rFonts w:hint="eastAsia"/>
        </w:rPr>
        <w:t>)</w:t>
      </w:r>
      <w:r w:rsidR="00102593" w:rsidRPr="00221F79">
        <w:rPr>
          <w:rFonts w:hint="eastAsia"/>
        </w:rPr>
        <w:t>的保障</w:t>
      </w:r>
    </w:p>
    <w:p w:rsidR="00102593" w:rsidRPr="003621A5" w:rsidRDefault="00102593" w:rsidP="00074AB5">
      <w:pPr>
        <w:pStyle w:val="SingleTxtGC"/>
        <w:rPr>
          <w:rFonts w:eastAsia="DFKai-SB"/>
          <w:bCs/>
        </w:rPr>
      </w:pPr>
      <w:r w:rsidRPr="00221F79">
        <w:rPr>
          <w:bCs/>
        </w:rPr>
        <w:t>7.7</w:t>
      </w:r>
      <w:r w:rsidR="00401835">
        <w:rPr>
          <w:rFonts w:eastAsia="DFKai-SB"/>
          <w:bCs/>
        </w:rPr>
        <w:t xml:space="preserve">  </w:t>
      </w:r>
      <w:r w:rsidRPr="00221F79">
        <w:rPr>
          <w:rFonts w:hint="eastAsia"/>
        </w:rPr>
        <w:t>《雇佣条例》下各种法定权益及福利的情况，与第一次报告第</w:t>
      </w:r>
      <w:r w:rsidRPr="00221F79">
        <w:t>84</w:t>
      </w:r>
      <w:r w:rsidRPr="00221F79">
        <w:rPr>
          <w:rFonts w:hint="eastAsia"/>
        </w:rPr>
        <w:t>、</w:t>
      </w:r>
      <w:r w:rsidRPr="00221F79">
        <w:t>87(c)</w:t>
      </w:r>
      <w:r w:rsidRPr="00221F79">
        <w:rPr>
          <w:rFonts w:hint="eastAsia"/>
        </w:rPr>
        <w:t>及</w:t>
      </w:r>
      <w:r w:rsidRPr="00221F79">
        <w:t>87(d)</w:t>
      </w:r>
      <w:r w:rsidRPr="00221F79">
        <w:rPr>
          <w:rFonts w:hint="eastAsia"/>
        </w:rPr>
        <w:t>段所阐释的大致相同。</w:t>
      </w:r>
    </w:p>
    <w:p w:rsidR="00102593" w:rsidRPr="003621A5" w:rsidRDefault="00102593" w:rsidP="00074AB5">
      <w:pPr>
        <w:pStyle w:val="SingleTxtGC"/>
        <w:rPr>
          <w:rFonts w:eastAsia="DFKai-SB"/>
          <w:bCs/>
        </w:rPr>
      </w:pPr>
      <w:r w:rsidRPr="00221F79">
        <w:rPr>
          <w:bCs/>
        </w:rPr>
        <w:t>7.8</w:t>
      </w:r>
      <w:r w:rsidR="00401835">
        <w:rPr>
          <w:rFonts w:eastAsia="DFKai-SB"/>
          <w:bCs/>
        </w:rPr>
        <w:t xml:space="preserve">  </w:t>
      </w:r>
      <w:r w:rsidRPr="00221F79">
        <w:rPr>
          <w:rFonts w:hint="eastAsia"/>
        </w:rPr>
        <w:t>自《雇佣条例》在</w:t>
      </w:r>
      <w:r w:rsidRPr="00221F79">
        <w:t>2007</w:t>
      </w:r>
      <w:r w:rsidRPr="00221F79">
        <w:rPr>
          <w:rFonts w:hint="eastAsia"/>
        </w:rPr>
        <w:t>年</w:t>
      </w:r>
      <w:r w:rsidRPr="00221F79">
        <w:t>7</w:t>
      </w:r>
      <w:r w:rsidRPr="00221F79">
        <w:rPr>
          <w:rFonts w:hint="eastAsia"/>
        </w:rPr>
        <w:t>月修订后，各种法定权益及福利，包括假日薪酬、年假薪酬、产假薪酬及疾病津贴等，均以雇员过去</w:t>
      </w:r>
      <w:r w:rsidRPr="00221F79">
        <w:t>12</w:t>
      </w:r>
      <w:r w:rsidRPr="00221F79">
        <w:rPr>
          <w:rFonts w:hint="eastAsia"/>
        </w:rPr>
        <w:t>个月的平均工资计算。采用</w:t>
      </w:r>
      <w:r w:rsidRPr="00221F79">
        <w:t>12</w:t>
      </w:r>
      <w:r w:rsidRPr="00221F79">
        <w:rPr>
          <w:rFonts w:hint="eastAsia"/>
        </w:rPr>
        <w:t>个月的较长参考期为计算基础，可令雇员获得的款项更稳定及可预测。同时，此项修订更明确订明《雇佣条例》界定为工资的所有组成部分，不论其名称或计算方法为何，均须包括在有关法定权益的计算之内。</w:t>
      </w:r>
    </w:p>
    <w:p w:rsidR="00102593" w:rsidRPr="003621A5" w:rsidRDefault="00102593" w:rsidP="00074AB5">
      <w:pPr>
        <w:pStyle w:val="SingleTxtGC"/>
        <w:rPr>
          <w:rFonts w:eastAsia="DFKai-SB"/>
          <w:bCs/>
        </w:rPr>
      </w:pPr>
      <w:r w:rsidRPr="00221F79">
        <w:rPr>
          <w:bCs/>
        </w:rPr>
        <w:t>7.9</w:t>
      </w:r>
      <w:r w:rsidR="00401835">
        <w:rPr>
          <w:rFonts w:eastAsia="DFKai-SB"/>
          <w:bCs/>
        </w:rPr>
        <w:t xml:space="preserve">  </w:t>
      </w:r>
      <w:r w:rsidRPr="00221F79">
        <w:rPr>
          <w:rFonts w:hint="eastAsia"/>
        </w:rPr>
        <w:t>有关《雇佣条例》对兼职工人和被停工的工人的保障，情况与第一次报告第</w:t>
      </w:r>
      <w:r w:rsidRPr="00221F79">
        <w:t>113</w:t>
      </w:r>
      <w:r w:rsidRPr="00221F79">
        <w:rPr>
          <w:rFonts w:hint="eastAsia"/>
        </w:rPr>
        <w:t>及</w:t>
      </w:r>
      <w:r w:rsidRPr="00221F79">
        <w:t>114</w:t>
      </w:r>
      <w:r w:rsidRPr="00221F79">
        <w:rPr>
          <w:rFonts w:hint="eastAsia"/>
        </w:rPr>
        <w:t>段所阐释的相同。然而，因应近年劳工市场可能呈现的发展状况，政府现正就《雇佣条例》下</w:t>
      </w:r>
      <w:r w:rsidR="00D170EA">
        <w:rPr>
          <w:rFonts w:hint="eastAsia"/>
        </w:rPr>
        <w:t>“</w:t>
      </w:r>
      <w:r w:rsidRPr="00221F79">
        <w:rPr>
          <w:rFonts w:hint="eastAsia"/>
        </w:rPr>
        <w:t>连续性合约</w:t>
      </w:r>
      <w:r w:rsidR="00D170EA">
        <w:rPr>
          <w:rFonts w:hint="eastAsia"/>
        </w:rPr>
        <w:t>”</w:t>
      </w:r>
      <w:r w:rsidRPr="00074AB5">
        <w:rPr>
          <w:rStyle w:val="FootnoteReference"/>
          <w:rFonts w:eastAsia="DFKai-SB"/>
          <w:szCs w:val="21"/>
        </w:rPr>
        <w:footnoteReference w:id="5"/>
      </w:r>
      <w:r w:rsidR="00074AB5">
        <w:t xml:space="preserve"> </w:t>
      </w:r>
      <w:r w:rsidRPr="00221F79">
        <w:rPr>
          <w:rFonts w:hint="eastAsia"/>
        </w:rPr>
        <w:t>的定义进行检讨，包括从雇员和雇主搜集有关的统计数据及资料，以及</w:t>
      </w:r>
      <w:r w:rsidR="00F6685D">
        <w:rPr>
          <w:rFonts w:hint="eastAsia"/>
        </w:rPr>
        <w:t>咨</w:t>
      </w:r>
      <w:r w:rsidRPr="00221F79">
        <w:rPr>
          <w:rFonts w:hint="eastAsia"/>
        </w:rPr>
        <w:t>询相关的持份者。由于</w:t>
      </w:r>
      <w:r w:rsidR="00D170EA">
        <w:rPr>
          <w:rFonts w:hint="eastAsia"/>
        </w:rPr>
        <w:t>“</w:t>
      </w:r>
      <w:r w:rsidRPr="00221F79">
        <w:rPr>
          <w:rFonts w:hint="eastAsia"/>
        </w:rPr>
        <w:t>连续性合约</w:t>
      </w:r>
      <w:r w:rsidR="00D170EA">
        <w:rPr>
          <w:rFonts w:hint="eastAsia"/>
        </w:rPr>
        <w:t>”</w:t>
      </w:r>
      <w:r w:rsidRPr="00221F79">
        <w:rPr>
          <w:rFonts w:hint="eastAsia"/>
        </w:rPr>
        <w:t>是厘订雇员是否享有在《雇佣条例》下某些雇佣权益的基础，任何对这法定定义的修订都可能会对劳工市场和整体社会有深远的影响。因此，在检讨的过程中，政府会全面考虑香港本身的情况，务求在雇主与雇员的利益之间取得合理平衡。</w:t>
      </w:r>
    </w:p>
    <w:p w:rsidR="00102593" w:rsidRPr="003621A5" w:rsidRDefault="00102593" w:rsidP="00074AB5">
      <w:pPr>
        <w:pStyle w:val="SingleTxtGC"/>
        <w:rPr>
          <w:rFonts w:eastAsia="DFKai-SB"/>
          <w:bCs/>
        </w:rPr>
      </w:pPr>
      <w:r w:rsidRPr="00221F79">
        <w:rPr>
          <w:bCs/>
        </w:rPr>
        <w:t>7.10</w:t>
      </w:r>
      <w:r w:rsidR="00401835">
        <w:rPr>
          <w:rFonts w:eastAsia="DFKai-SB"/>
          <w:bCs/>
        </w:rPr>
        <w:t xml:space="preserve">  </w:t>
      </w:r>
      <w:r w:rsidRPr="00221F79">
        <w:rPr>
          <w:rFonts w:hint="eastAsia"/>
        </w:rPr>
        <w:t>为加强雇员</w:t>
      </w:r>
      <w:r>
        <w:rPr>
          <w:rFonts w:hint="eastAsia"/>
        </w:rPr>
        <w:t>(</w:t>
      </w:r>
      <w:r w:rsidRPr="00221F79">
        <w:rPr>
          <w:rFonts w:hint="eastAsia"/>
        </w:rPr>
        <w:t>包括外籍家庭佣工</w:t>
      </w:r>
      <w:r>
        <w:rPr>
          <w:rFonts w:hint="eastAsia"/>
        </w:rPr>
        <w:t>(</w:t>
      </w:r>
      <w:r w:rsidRPr="00221F79">
        <w:rPr>
          <w:rFonts w:hint="eastAsia"/>
        </w:rPr>
        <w:t>外佣</w:t>
      </w:r>
      <w:r>
        <w:rPr>
          <w:rFonts w:hint="eastAsia"/>
        </w:rPr>
        <w:t>))</w:t>
      </w:r>
      <w:r w:rsidRPr="00221F79">
        <w:rPr>
          <w:rFonts w:hint="eastAsia"/>
        </w:rPr>
        <w:t>的工资保障，自</w:t>
      </w:r>
      <w:r w:rsidRPr="00221F79">
        <w:t>2006</w:t>
      </w:r>
      <w:r w:rsidRPr="00221F79">
        <w:rPr>
          <w:rFonts w:hint="eastAsia"/>
        </w:rPr>
        <w:t>年</w:t>
      </w:r>
      <w:r w:rsidRPr="00221F79">
        <w:t>3</w:t>
      </w:r>
      <w:r w:rsidRPr="00221F79">
        <w:rPr>
          <w:rFonts w:hint="eastAsia"/>
        </w:rPr>
        <w:t>月起，《雇佣条例》下欠薪罪行的最高罚则，由罚款</w:t>
      </w:r>
      <w:r w:rsidRPr="00221F79">
        <w:t>20</w:t>
      </w:r>
      <w:r w:rsidRPr="00221F79">
        <w:rPr>
          <w:rFonts w:hint="eastAsia"/>
        </w:rPr>
        <w:t>万元及监禁一年，大幅提高至罚款</w:t>
      </w:r>
      <w:r w:rsidRPr="00221F79">
        <w:t>35</w:t>
      </w:r>
      <w:r w:rsidRPr="00221F79">
        <w:rPr>
          <w:rFonts w:hint="eastAsia"/>
        </w:rPr>
        <w:t>万元及监禁三年。</w:t>
      </w:r>
    </w:p>
    <w:p w:rsidR="00102593" w:rsidRPr="003621A5" w:rsidRDefault="00102593" w:rsidP="00074AB5">
      <w:pPr>
        <w:pStyle w:val="SingleTxtGC"/>
        <w:rPr>
          <w:rFonts w:eastAsia="DFKai-SB"/>
          <w:bCs/>
        </w:rPr>
      </w:pPr>
      <w:r w:rsidRPr="00221F79">
        <w:rPr>
          <w:bCs/>
        </w:rPr>
        <w:t>7.11</w:t>
      </w:r>
      <w:r w:rsidR="00401835">
        <w:rPr>
          <w:rFonts w:eastAsia="DFKai-SB"/>
          <w:bCs/>
        </w:rPr>
        <w:t xml:space="preserve">  </w:t>
      </w:r>
      <w:r w:rsidRPr="00221F79">
        <w:rPr>
          <w:rFonts w:hint="eastAsia"/>
        </w:rPr>
        <w:t>劳工处在</w:t>
      </w:r>
      <w:r w:rsidRPr="00221F79">
        <w:t>2002</w:t>
      </w:r>
      <w:r w:rsidRPr="00221F79">
        <w:rPr>
          <w:rFonts w:hint="eastAsia"/>
        </w:rPr>
        <w:t>年</w:t>
      </w:r>
      <w:r w:rsidRPr="00221F79">
        <w:t>9</w:t>
      </w:r>
      <w:r w:rsidRPr="00221F79">
        <w:rPr>
          <w:rFonts w:hint="eastAsia"/>
        </w:rPr>
        <w:t>月设立</w:t>
      </w:r>
      <w:r w:rsidR="00D170EA">
        <w:rPr>
          <w:rFonts w:hint="eastAsia"/>
        </w:rPr>
        <w:t>“</w:t>
      </w:r>
      <w:r w:rsidRPr="00221F79">
        <w:rPr>
          <w:rFonts w:hint="eastAsia"/>
        </w:rPr>
        <w:t>雇佣申索调查组</w:t>
      </w:r>
      <w:r w:rsidR="00D170EA">
        <w:rPr>
          <w:rFonts w:hint="eastAsia"/>
        </w:rPr>
        <w:t>”</w:t>
      </w:r>
      <w:r w:rsidRPr="00221F79">
        <w:rPr>
          <w:rFonts w:hint="eastAsia"/>
        </w:rPr>
        <w:t>，以便尽快深入调查涉嫌违反《雇佣条例》的个案，以期及早提出检控。自此，劳工处致力加强对工资罪行的执法行动。在</w:t>
      </w:r>
      <w:r w:rsidRPr="00221F79">
        <w:t>2009</w:t>
      </w:r>
      <w:r w:rsidRPr="00221F79">
        <w:rPr>
          <w:rFonts w:hint="eastAsia"/>
        </w:rPr>
        <w:t>年，涉及违例欠薪经定罪的传票有</w:t>
      </w:r>
      <w:r w:rsidRPr="00221F79">
        <w:t>1</w:t>
      </w:r>
      <w:r w:rsidR="00F57AD8">
        <w:rPr>
          <w:rFonts w:hint="eastAsia"/>
        </w:rPr>
        <w:t>,</w:t>
      </w:r>
      <w:r w:rsidRPr="00221F79">
        <w:t>314</w:t>
      </w:r>
      <w:r w:rsidRPr="00221F79">
        <w:rPr>
          <w:rFonts w:hint="eastAsia"/>
        </w:rPr>
        <w:t>张，比</w:t>
      </w:r>
      <w:r w:rsidRPr="00221F79">
        <w:t>2002</w:t>
      </w:r>
      <w:r w:rsidRPr="00221F79">
        <w:rPr>
          <w:rFonts w:hint="eastAsia"/>
        </w:rPr>
        <w:t>年的</w:t>
      </w:r>
      <w:r w:rsidRPr="00221F79">
        <w:t>139</w:t>
      </w:r>
      <w:r w:rsidRPr="00221F79">
        <w:rPr>
          <w:rFonts w:hint="eastAsia"/>
        </w:rPr>
        <w:t>张大幅增加了</w:t>
      </w:r>
      <w:r w:rsidRPr="00221F79">
        <w:t>845%</w:t>
      </w:r>
      <w:r w:rsidRPr="00221F79">
        <w:rPr>
          <w:rFonts w:hint="eastAsia"/>
        </w:rPr>
        <w:t>。在</w:t>
      </w:r>
      <w:r w:rsidRPr="00221F79">
        <w:t>2009</w:t>
      </w:r>
      <w:r w:rsidRPr="00221F79">
        <w:rPr>
          <w:rFonts w:hint="eastAsia"/>
        </w:rPr>
        <w:t>年，涉及外佣雇主拖欠或短付工资经定罪的传票有</w:t>
      </w:r>
      <w:r w:rsidRPr="00221F79">
        <w:t>124</w:t>
      </w:r>
      <w:r w:rsidRPr="00221F79">
        <w:rPr>
          <w:rFonts w:hint="eastAsia"/>
        </w:rPr>
        <w:t>张，在</w:t>
      </w:r>
      <w:r w:rsidRPr="00221F79">
        <w:t>2002</w:t>
      </w:r>
      <w:r w:rsidRPr="00221F79">
        <w:rPr>
          <w:rFonts w:hint="eastAsia"/>
        </w:rPr>
        <w:t>年只有</w:t>
      </w:r>
      <w:r w:rsidRPr="00221F79">
        <w:t>1</w:t>
      </w:r>
      <w:r w:rsidRPr="00221F79">
        <w:rPr>
          <w:rFonts w:hint="eastAsia"/>
        </w:rPr>
        <w:t>张。</w:t>
      </w:r>
    </w:p>
    <w:p w:rsidR="00102593" w:rsidRPr="003621A5" w:rsidRDefault="00102593" w:rsidP="00074AB5">
      <w:pPr>
        <w:pStyle w:val="SingleTxtGC"/>
        <w:rPr>
          <w:rFonts w:eastAsia="DFKai-SB" w:hint="eastAsia"/>
        </w:rPr>
      </w:pPr>
      <w:r w:rsidRPr="00221F79">
        <w:t>7.12</w:t>
      </w:r>
      <w:r w:rsidR="00401835">
        <w:rPr>
          <w:rFonts w:eastAsia="DFKai-SB"/>
        </w:rPr>
        <w:t xml:space="preserve">  </w:t>
      </w:r>
      <w:r w:rsidRPr="00221F79">
        <w:rPr>
          <w:rFonts w:hint="eastAsia"/>
        </w:rPr>
        <w:t>有来自劳工界的论者对怀疑假自雇的问题表示关注。政府强调，一名人士的真正身份属雇员或自雇人士，并非纯粹取决于其职位或合约名称</w:t>
      </w:r>
      <w:r>
        <w:rPr>
          <w:rFonts w:hint="eastAsia"/>
        </w:rPr>
        <w:t>(</w:t>
      </w:r>
      <w:r w:rsidRPr="00221F79">
        <w:rPr>
          <w:rFonts w:hint="eastAsia"/>
        </w:rPr>
        <w:t>即双方如何称呼两者关系</w:t>
      </w:r>
      <w:r>
        <w:rPr>
          <w:rFonts w:hint="eastAsia"/>
        </w:rPr>
        <w:t>)</w:t>
      </w:r>
      <w:r w:rsidRPr="00221F79">
        <w:rPr>
          <w:rFonts w:hint="eastAsia"/>
        </w:rPr>
        <w:t>，而是视乎该关系的实际情况。即使雇员在合约中被描述为自雇人士，但如果双方实质上存在雇佣关系，雇主仍须履行他在有关法例下的责任。雇主必须向该等被假称为</w:t>
      </w:r>
      <w:r w:rsidR="00D170EA">
        <w:rPr>
          <w:rFonts w:hint="eastAsia"/>
        </w:rPr>
        <w:t>“</w:t>
      </w:r>
      <w:r w:rsidRPr="00221F79">
        <w:rPr>
          <w:rFonts w:hint="eastAsia"/>
        </w:rPr>
        <w:t>自雇人士</w:t>
      </w:r>
      <w:r w:rsidR="00D170EA">
        <w:rPr>
          <w:rFonts w:hint="eastAsia"/>
        </w:rPr>
        <w:t>”</w:t>
      </w:r>
      <w:r w:rsidRPr="00221F79">
        <w:rPr>
          <w:rFonts w:hint="eastAsia"/>
        </w:rPr>
        <w:t>的雇员偿付可追溯的法定福利。此外，雇主亦可能要负上触犯《雇佣条例》或《雇员补偿条例》</w:t>
      </w:r>
      <w:r>
        <w:rPr>
          <w:rFonts w:hint="eastAsia"/>
          <w:szCs w:val="28"/>
        </w:rPr>
        <w:t>(</w:t>
      </w:r>
      <w:r w:rsidRPr="00221F79">
        <w:rPr>
          <w:rFonts w:hint="eastAsia"/>
          <w:szCs w:val="28"/>
        </w:rPr>
        <w:t>第</w:t>
      </w:r>
      <w:r w:rsidRPr="00221F79">
        <w:rPr>
          <w:szCs w:val="28"/>
        </w:rPr>
        <w:t>282</w:t>
      </w:r>
      <w:r w:rsidRPr="00221F79">
        <w:rPr>
          <w:rFonts w:hint="eastAsia"/>
          <w:szCs w:val="28"/>
        </w:rPr>
        <w:t>章</w:t>
      </w:r>
      <w:r>
        <w:rPr>
          <w:rFonts w:hint="eastAsia"/>
          <w:szCs w:val="28"/>
        </w:rPr>
        <w:t>)</w:t>
      </w:r>
      <w:r w:rsidRPr="00221F79">
        <w:rPr>
          <w:rFonts w:hint="eastAsia"/>
        </w:rPr>
        <w:t>的刑责。</w:t>
      </w:r>
    </w:p>
    <w:p w:rsidR="00102593" w:rsidRPr="003621A5" w:rsidRDefault="00102593" w:rsidP="00074AB5">
      <w:pPr>
        <w:pStyle w:val="SingleTxtGC"/>
        <w:rPr>
          <w:rFonts w:eastAsia="DFKai-SB" w:hint="eastAsia"/>
        </w:rPr>
      </w:pPr>
      <w:r w:rsidRPr="00221F79">
        <w:t>7.13</w:t>
      </w:r>
      <w:r w:rsidR="00401835">
        <w:rPr>
          <w:rFonts w:eastAsia="DFKai-SB"/>
        </w:rPr>
        <w:t xml:space="preserve">  </w:t>
      </w:r>
      <w:r w:rsidRPr="00221F79">
        <w:rPr>
          <w:rFonts w:hint="eastAsia"/>
        </w:rPr>
        <w:t>为了阻吓有意藉自雇人士合约逃避支付雇佣权益予员工的雇主，</w:t>
      </w:r>
      <w:r w:rsidR="00157E17">
        <w:rPr>
          <w:rFonts w:hint="eastAsia"/>
        </w:rPr>
        <w:t>劳</w:t>
      </w:r>
      <w:r w:rsidRPr="00221F79">
        <w:rPr>
          <w:rFonts w:hint="eastAsia"/>
        </w:rPr>
        <w:t>工处采取三管齐下的措施处</w:t>
      </w:r>
      <w:r w:rsidR="00157E17">
        <w:rPr>
          <w:rFonts w:hint="eastAsia"/>
        </w:rPr>
        <w:t>理</w:t>
      </w:r>
      <w:r w:rsidRPr="00221F79">
        <w:rPr>
          <w:rFonts w:hint="eastAsia"/>
        </w:rPr>
        <w:t>假自雇问题，包括：加强对雇主和雇员的宣传及推广工作，重点向中小型企业的雇主宣传使用假自雇这种手法可能带来的法律后果；为涉及假自雇纠纷的雇员提供</w:t>
      </w:r>
      <w:r w:rsidR="00157E17">
        <w:rPr>
          <w:rFonts w:hint="eastAsia"/>
        </w:rPr>
        <w:t>更</w:t>
      </w:r>
      <w:r w:rsidRPr="00221F79">
        <w:rPr>
          <w:rFonts w:hint="eastAsia"/>
        </w:rPr>
        <w:t>方</w:t>
      </w:r>
      <w:r w:rsidR="00157E17">
        <w:rPr>
          <w:rFonts w:hint="eastAsia"/>
        </w:rPr>
        <w:t>便</w:t>
      </w:r>
      <w:r w:rsidRPr="00221F79">
        <w:rPr>
          <w:rFonts w:hint="eastAsia"/>
        </w:rPr>
        <w:t>的</w:t>
      </w:r>
      <w:r w:rsidR="00F6685D">
        <w:rPr>
          <w:rFonts w:hint="eastAsia"/>
        </w:rPr>
        <w:t>咨</w:t>
      </w:r>
      <w:r w:rsidRPr="00221F79">
        <w:rPr>
          <w:rFonts w:hint="eastAsia"/>
        </w:rPr>
        <w:t>询及调解服务；以及加强执法以保障雇员的法定权益。</w:t>
      </w:r>
    </w:p>
    <w:p w:rsidR="00102593" w:rsidRPr="003621A5" w:rsidRDefault="00102593" w:rsidP="00074AB5">
      <w:pPr>
        <w:pStyle w:val="SingleTxtGC"/>
        <w:rPr>
          <w:rFonts w:eastAsia="DFKai-SB" w:hint="eastAsia"/>
          <w:bCs/>
          <w:szCs w:val="28"/>
        </w:rPr>
      </w:pPr>
      <w:r w:rsidRPr="00221F79">
        <w:t>7.14</w:t>
      </w:r>
      <w:r w:rsidR="00401835">
        <w:rPr>
          <w:rFonts w:eastAsia="DFKai-SB"/>
        </w:rPr>
        <w:t xml:space="preserve">  </w:t>
      </w:r>
      <w:r w:rsidRPr="00221F79">
        <w:rPr>
          <w:rFonts w:hint="eastAsia"/>
        </w:rPr>
        <w:t>雇员如怀疑雇主假借自雇之名，剥削他们的法定权益，可透过劳工处的投诉热线或向劳资关系科分区办事处举报。如发现怀疑涉及假自雇的雇主拖欠雇员薪酬或法定权益，劳工处会采取积极的跟进行动。如发现怀疑违例情况，劳工处会进行调查，若有足够证据，会向违例雇主提出检控。</w:t>
      </w:r>
    </w:p>
    <w:p w:rsidR="00102593" w:rsidRPr="003621A5" w:rsidRDefault="00102593" w:rsidP="00074AB5">
      <w:pPr>
        <w:pStyle w:val="SingleTxtGC"/>
        <w:rPr>
          <w:rFonts w:eastAsia="DFKai-SB"/>
          <w:bCs/>
        </w:rPr>
      </w:pPr>
      <w:r w:rsidRPr="00221F79">
        <w:rPr>
          <w:bCs/>
        </w:rPr>
        <w:t>7.15</w:t>
      </w:r>
      <w:r w:rsidR="00401835">
        <w:rPr>
          <w:rFonts w:eastAsia="DFKai-SB"/>
          <w:bCs/>
        </w:rPr>
        <w:t xml:space="preserve">  </w:t>
      </w:r>
      <w:r w:rsidRPr="00221F79">
        <w:rPr>
          <w:rFonts w:hint="eastAsia"/>
        </w:rPr>
        <w:t>有关《雇佣条例》及劳工处调解服务的情况，与第一次报告第</w:t>
      </w:r>
      <w:r w:rsidRPr="00221F79">
        <w:t>95</w:t>
      </w:r>
      <w:r w:rsidRPr="00221F79">
        <w:rPr>
          <w:rFonts w:hint="eastAsia"/>
        </w:rPr>
        <w:t>段所阐释的相同。</w:t>
      </w:r>
    </w:p>
    <w:p w:rsidR="00102593" w:rsidRPr="003621A5" w:rsidRDefault="00102593" w:rsidP="00074AB5">
      <w:pPr>
        <w:pStyle w:val="SingleTxtGC"/>
        <w:rPr>
          <w:rFonts w:eastAsia="DFKai-SB" w:hint="eastAsia"/>
        </w:rPr>
      </w:pPr>
      <w:r w:rsidRPr="00221F79">
        <w:t>7.16</w:t>
      </w:r>
      <w:r w:rsidR="00401835">
        <w:rPr>
          <w:rFonts w:eastAsia="DFKai-SB"/>
        </w:rPr>
        <w:t xml:space="preserve">  </w:t>
      </w:r>
      <w:r w:rsidRPr="00221F79">
        <w:rPr>
          <w:rFonts w:hint="eastAsia"/>
        </w:rPr>
        <w:t>在香港特别行政区的普通法制度下，由于民事及刑事案件的举证标准不同，民事和刑事程序是分开及截然不同的。雇员可就向雇主的雇佣申索寻求劳资审裁处的裁决。与此同时，如发现个案有涉嫌违反《雇佣条例》的事项，</w:t>
      </w:r>
      <w:r w:rsidR="00C63437">
        <w:rPr>
          <w:rFonts w:hint="eastAsia"/>
        </w:rPr>
        <w:t>不</w:t>
      </w:r>
      <w:r w:rsidR="00157E17">
        <w:rPr>
          <w:rFonts w:hint="eastAsia"/>
        </w:rPr>
        <w:t>论</w:t>
      </w:r>
      <w:r w:rsidRPr="00221F79">
        <w:rPr>
          <w:rFonts w:hint="eastAsia"/>
        </w:rPr>
        <w:t>雇员在劳资审裁处的民事申</w:t>
      </w:r>
      <w:r w:rsidR="00157E17">
        <w:rPr>
          <w:rFonts w:hint="eastAsia"/>
        </w:rPr>
        <w:t>索</w:t>
      </w:r>
      <w:r>
        <w:rPr>
          <w:rFonts w:hint="eastAsia"/>
        </w:rPr>
        <w:t>(</w:t>
      </w:r>
      <w:r w:rsidRPr="00221F79">
        <w:rPr>
          <w:rFonts w:hint="eastAsia"/>
        </w:rPr>
        <w:t>如有的话</w:t>
      </w:r>
      <w:r>
        <w:rPr>
          <w:rFonts w:hint="eastAsia"/>
        </w:rPr>
        <w:t>)</w:t>
      </w:r>
      <w:r w:rsidRPr="00221F79">
        <w:rPr>
          <w:rFonts w:hint="eastAsia"/>
        </w:rPr>
        <w:t>进展如何，</w:t>
      </w:r>
      <w:r w:rsidR="00157E17">
        <w:rPr>
          <w:rFonts w:hint="eastAsia"/>
        </w:rPr>
        <w:t>劳</w:t>
      </w:r>
      <w:r w:rsidRPr="00221F79">
        <w:rPr>
          <w:rFonts w:hint="eastAsia"/>
        </w:rPr>
        <w:t>工处在有足够证据的情况下会作出刑事检控。劳工处会继续鼓励雇员就雇主涉嫌违反《雇佣条</w:t>
      </w:r>
      <w:r w:rsidR="00157E17">
        <w:rPr>
          <w:rFonts w:hint="eastAsia"/>
        </w:rPr>
        <w:t>例</w:t>
      </w:r>
      <w:r w:rsidRPr="00221F79">
        <w:rPr>
          <w:rFonts w:hint="eastAsia"/>
        </w:rPr>
        <w:t>》下的罪行担任控方证人。</w:t>
      </w:r>
    </w:p>
    <w:p w:rsidR="00102593" w:rsidRPr="003621A5" w:rsidRDefault="00074AB5" w:rsidP="00074AB5">
      <w:pPr>
        <w:pStyle w:val="H23GC"/>
        <w:rPr>
          <w:rFonts w:eastAsia="DFKai-SB"/>
        </w:rPr>
      </w:pPr>
      <w:r>
        <w:tab/>
      </w:r>
      <w:r>
        <w:tab/>
      </w:r>
      <w:r w:rsidR="00102593" w:rsidRPr="00221F79">
        <w:rPr>
          <w:rFonts w:hint="eastAsia"/>
        </w:rPr>
        <w:t>外地劳工及外籍家庭佣工</w:t>
      </w:r>
    </w:p>
    <w:p w:rsidR="00102593" w:rsidRPr="003621A5" w:rsidRDefault="00102593" w:rsidP="00074AB5">
      <w:pPr>
        <w:pStyle w:val="SingleTxtGC"/>
        <w:rPr>
          <w:rFonts w:eastAsia="DFKai-SB"/>
        </w:rPr>
      </w:pPr>
      <w:r w:rsidRPr="00221F79">
        <w:t>7.17</w:t>
      </w:r>
      <w:r w:rsidR="00401835">
        <w:rPr>
          <w:rFonts w:eastAsia="DFKai-SB"/>
        </w:rPr>
        <w:t xml:space="preserve">  </w:t>
      </w:r>
      <w:r w:rsidRPr="00221F79">
        <w:rPr>
          <w:rFonts w:hint="eastAsia"/>
        </w:rPr>
        <w:t>在上次的审议结论中，委员会对外佣可享有的法律保障及权益表示关注。就这方面，我们强调政府一向十分重视保障所有外来工人</w:t>
      </w:r>
      <w:r>
        <w:rPr>
          <w:rFonts w:hint="eastAsia"/>
        </w:rPr>
        <w:t>(</w:t>
      </w:r>
      <w:r w:rsidRPr="00221F79">
        <w:rPr>
          <w:rFonts w:hint="eastAsia"/>
        </w:rPr>
        <w:t>包括输入劳工和外佣</w:t>
      </w:r>
      <w:r>
        <w:rPr>
          <w:rFonts w:hint="eastAsia"/>
        </w:rPr>
        <w:t>)</w:t>
      </w:r>
      <w:r w:rsidRPr="00221F79">
        <w:rPr>
          <w:rFonts w:hint="eastAsia"/>
        </w:rPr>
        <w:t>的权益。在香港的劳工法例下，外佣与本地工人享有同样的权益和保障。外来工人，不论种族，与本地工人享有同样的法定权益及福利。此外，政府一直以来亦为外来工人</w:t>
      </w:r>
      <w:r>
        <w:rPr>
          <w:rFonts w:hint="eastAsia"/>
        </w:rPr>
        <w:t>(</w:t>
      </w:r>
      <w:r w:rsidRPr="00221F79">
        <w:rPr>
          <w:rFonts w:hint="eastAsia"/>
        </w:rPr>
        <w:t>特别为外佣</w:t>
      </w:r>
      <w:r>
        <w:rPr>
          <w:rFonts w:hint="eastAsia"/>
        </w:rPr>
        <w:t>)</w:t>
      </w:r>
      <w:r w:rsidRPr="00221F79">
        <w:rPr>
          <w:rFonts w:hint="eastAsia"/>
        </w:rPr>
        <w:t>提供本地工人一般未能享有的额外权益。</w:t>
      </w:r>
    </w:p>
    <w:p w:rsidR="00102593" w:rsidRPr="003621A5" w:rsidRDefault="00074AB5" w:rsidP="00074AB5">
      <w:pPr>
        <w:pStyle w:val="H4GC"/>
        <w:rPr>
          <w:rFonts w:eastAsia="DFKai-SB"/>
        </w:rPr>
      </w:pPr>
      <w:r>
        <w:tab/>
      </w:r>
      <w:r>
        <w:tab/>
      </w:r>
      <w:r w:rsidR="00102593" w:rsidRPr="00221F79">
        <w:rPr>
          <w:rFonts w:hint="eastAsia"/>
        </w:rPr>
        <w:t>外佣与本地工人受到同样的法定保障</w:t>
      </w:r>
    </w:p>
    <w:p w:rsidR="00102593" w:rsidRPr="003621A5" w:rsidRDefault="00102593" w:rsidP="00074AB5">
      <w:pPr>
        <w:pStyle w:val="SingleTxtGC"/>
        <w:rPr>
          <w:rFonts w:eastAsia="DFKai-SB"/>
        </w:rPr>
      </w:pPr>
      <w:r w:rsidRPr="00221F79">
        <w:t>7.18</w:t>
      </w:r>
      <w:r w:rsidR="00401835">
        <w:rPr>
          <w:rFonts w:eastAsia="DFKai-SB"/>
        </w:rPr>
        <w:t xml:space="preserve">  </w:t>
      </w:r>
      <w:r w:rsidRPr="00221F79">
        <w:rPr>
          <w:rFonts w:hint="eastAsia"/>
        </w:rPr>
        <w:t>香港的劳工法例，包括主要的两条法例，即《雇佣条例》及《雇员补偿条例》，适用于本地及外来工人。因此，外佣享有和本地工人完全相同的雇佣权益及福利，包括生育保障、休息日、法定假日、有薪年假、长期服务金，以及工伤补偿等。</w:t>
      </w:r>
    </w:p>
    <w:p w:rsidR="00102593" w:rsidRPr="003621A5" w:rsidRDefault="00074AB5" w:rsidP="00074AB5">
      <w:pPr>
        <w:pStyle w:val="H4GC"/>
        <w:rPr>
          <w:rFonts w:eastAsia="DFKai-SB"/>
        </w:rPr>
      </w:pPr>
      <w:r>
        <w:tab/>
      </w:r>
      <w:r>
        <w:tab/>
      </w:r>
      <w:r w:rsidR="00102593" w:rsidRPr="00221F79">
        <w:rPr>
          <w:rFonts w:hint="eastAsia"/>
        </w:rPr>
        <w:t>外佣享有本地工人没有的额外合约保障</w:t>
      </w:r>
    </w:p>
    <w:p w:rsidR="00102593" w:rsidRPr="003621A5" w:rsidRDefault="00102593" w:rsidP="00074AB5">
      <w:pPr>
        <w:pStyle w:val="SingleTxtGC"/>
        <w:rPr>
          <w:rFonts w:eastAsia="DFKai-SB"/>
        </w:rPr>
      </w:pPr>
      <w:r w:rsidRPr="00221F79">
        <w:t>7.19</w:t>
      </w:r>
      <w:r w:rsidR="00401835">
        <w:rPr>
          <w:rFonts w:eastAsia="DFKai-SB"/>
        </w:rPr>
        <w:t xml:space="preserve">  </w:t>
      </w:r>
      <w:r w:rsidRPr="00221F79">
        <w:rPr>
          <w:rFonts w:hint="eastAsia"/>
        </w:rPr>
        <w:t>除了法定保障外，在香港工作的外佣长久以来一直受特别为他们度身订造的</w:t>
      </w:r>
      <w:r w:rsidR="00D170EA">
        <w:rPr>
          <w:rFonts w:hint="eastAsia"/>
        </w:rPr>
        <w:t>“</w:t>
      </w:r>
      <w:r w:rsidRPr="00221F79">
        <w:rPr>
          <w:rFonts w:hint="eastAsia"/>
        </w:rPr>
        <w:t>标准雇佣合约</w:t>
      </w:r>
      <w:r w:rsidR="00D170EA">
        <w:rPr>
          <w:rFonts w:hint="eastAsia"/>
        </w:rPr>
        <w:t>”</w:t>
      </w:r>
      <w:r w:rsidRPr="00221F79">
        <w:rPr>
          <w:rFonts w:hint="eastAsia"/>
        </w:rPr>
        <w:t>所保障。该合约是雇主在香港聘用外佣必须采用的合约。标准雇佣合约列明了雇主必须提供予外佣的基本雇佣条款，包括不低于当时的</w:t>
      </w:r>
      <w:r w:rsidR="00D170EA">
        <w:rPr>
          <w:rFonts w:hint="eastAsia"/>
        </w:rPr>
        <w:t>“</w:t>
      </w:r>
      <w:r w:rsidRPr="00221F79">
        <w:rPr>
          <w:rFonts w:hint="eastAsia"/>
        </w:rPr>
        <w:t>规定最低工资</w:t>
      </w:r>
      <w:r w:rsidR="00D170EA">
        <w:rPr>
          <w:rFonts w:hint="eastAsia"/>
        </w:rPr>
        <w:t>”</w:t>
      </w:r>
      <w:r>
        <w:rPr>
          <w:rFonts w:hint="eastAsia"/>
        </w:rPr>
        <w:t>(</w:t>
      </w:r>
      <w:r w:rsidRPr="00221F79">
        <w:rPr>
          <w:rFonts w:hint="eastAsia"/>
        </w:rPr>
        <w:t>请参阅下文第</w:t>
      </w:r>
      <w:r w:rsidRPr="00221F79">
        <w:t>7.20</w:t>
      </w:r>
      <w:r w:rsidRPr="00221F79">
        <w:rPr>
          <w:rFonts w:hint="eastAsia"/>
        </w:rPr>
        <w:t>及</w:t>
      </w:r>
      <w:r w:rsidRPr="00221F79">
        <w:t>7.21</w:t>
      </w:r>
      <w:r w:rsidRPr="00221F79">
        <w:rPr>
          <w:rFonts w:hint="eastAsia"/>
        </w:rPr>
        <w:t>段</w:t>
      </w:r>
      <w:r>
        <w:rPr>
          <w:rFonts w:hint="eastAsia"/>
        </w:rPr>
        <w:t>)</w:t>
      </w:r>
      <w:r w:rsidRPr="00221F79">
        <w:rPr>
          <w:rFonts w:hint="eastAsia"/>
        </w:rPr>
        <w:t>、免费提供有合理私隐的住宿地方、免费膳食</w:t>
      </w:r>
      <w:r>
        <w:rPr>
          <w:rFonts w:hint="eastAsia"/>
        </w:rPr>
        <w:t>(</w:t>
      </w:r>
      <w:r w:rsidRPr="00221F79">
        <w:rPr>
          <w:rFonts w:hint="eastAsia"/>
        </w:rPr>
        <w:t>或膳食津贴</w:t>
      </w:r>
      <w:r>
        <w:rPr>
          <w:rFonts w:hint="eastAsia"/>
        </w:rPr>
        <w:t>)</w:t>
      </w:r>
      <w:r w:rsidRPr="00221F79">
        <w:rPr>
          <w:rFonts w:hint="eastAsia"/>
        </w:rPr>
        <w:t>、免费医疗，以及免费来回原居地的旅费等。本地工人一般不会享有这些权益。</w:t>
      </w:r>
    </w:p>
    <w:p w:rsidR="00102593" w:rsidRPr="003621A5" w:rsidRDefault="00074AB5" w:rsidP="00074AB5">
      <w:pPr>
        <w:pStyle w:val="H4GC"/>
        <w:rPr>
          <w:rFonts w:eastAsia="DFKai-SB"/>
        </w:rPr>
      </w:pPr>
      <w:r>
        <w:tab/>
      </w:r>
      <w:r>
        <w:tab/>
      </w:r>
      <w:r w:rsidR="00102593" w:rsidRPr="00221F79">
        <w:rPr>
          <w:rFonts w:hint="eastAsia"/>
        </w:rPr>
        <w:t>外佣的规定最低工资</w:t>
      </w:r>
    </w:p>
    <w:p w:rsidR="00102593" w:rsidRPr="003621A5" w:rsidRDefault="00102593" w:rsidP="00074AB5">
      <w:pPr>
        <w:pStyle w:val="SingleTxtGC"/>
        <w:rPr>
          <w:rFonts w:eastAsia="DFKai-SB"/>
        </w:rPr>
      </w:pPr>
      <w:r w:rsidRPr="00221F79">
        <w:t>7.20</w:t>
      </w:r>
      <w:r w:rsidR="00401835">
        <w:rPr>
          <w:rFonts w:eastAsia="DFKai-SB"/>
        </w:rPr>
        <w:t xml:space="preserve">  </w:t>
      </w:r>
      <w:r w:rsidRPr="00221F79">
        <w:rPr>
          <w:rFonts w:hint="eastAsia"/>
        </w:rPr>
        <w:t>自</w:t>
      </w:r>
      <w:r w:rsidRPr="00221F79">
        <w:t>1970</w:t>
      </w:r>
      <w:r w:rsidRPr="00221F79">
        <w:rPr>
          <w:rFonts w:hint="eastAsia"/>
        </w:rPr>
        <w:t>年代初起，政府便为外佣订立规定最低工资，以保障外佣的权益。政府定期检讨规定最低工资，现时的最低工资为每月</w:t>
      </w:r>
      <w:r w:rsidR="00C6638A">
        <w:t>3</w:t>
      </w:r>
      <w:r w:rsidR="00F57AD8">
        <w:rPr>
          <w:rFonts w:hint="eastAsia"/>
        </w:rPr>
        <w:t>,</w:t>
      </w:r>
      <w:r w:rsidRPr="00221F79">
        <w:t>580</w:t>
      </w:r>
      <w:r w:rsidRPr="00221F79">
        <w:rPr>
          <w:rFonts w:hint="eastAsia"/>
        </w:rPr>
        <w:t>元。</w:t>
      </w:r>
    </w:p>
    <w:p w:rsidR="00102593" w:rsidRPr="003621A5" w:rsidRDefault="00102593" w:rsidP="00074AB5">
      <w:pPr>
        <w:pStyle w:val="SingleTxtGC"/>
        <w:rPr>
          <w:rFonts w:eastAsia="DFKai-SB"/>
          <w:shd w:val="clear" w:color="auto" w:fill="FFFFFF"/>
        </w:rPr>
      </w:pPr>
      <w:r w:rsidRPr="00221F79">
        <w:t>7.21</w:t>
      </w:r>
      <w:r w:rsidR="00401835">
        <w:rPr>
          <w:rFonts w:eastAsia="DFKai-SB"/>
        </w:rPr>
        <w:t xml:space="preserve">  </w:t>
      </w:r>
      <w:r w:rsidRPr="00221F79">
        <w:rPr>
          <w:rFonts w:hint="eastAsia"/>
          <w:shd w:val="clear" w:color="auto" w:fill="FFFFFF"/>
        </w:rPr>
        <w:t>自规定最低工资订立以来，共有</w:t>
      </w:r>
      <w:r w:rsidRPr="00221F79">
        <w:rPr>
          <w:shd w:val="clear" w:color="auto" w:fill="FFFFFF"/>
        </w:rPr>
        <w:t>24</w:t>
      </w:r>
      <w:r w:rsidRPr="00221F79">
        <w:rPr>
          <w:rFonts w:hint="eastAsia"/>
          <w:shd w:val="clear" w:color="auto" w:fill="FFFFFF"/>
        </w:rPr>
        <w:t>次的调整，除了两次外，其余均是向上调整，其中五次的上调幅度更达每次</w:t>
      </w:r>
      <w:r w:rsidRPr="00221F79">
        <w:rPr>
          <w:shd w:val="clear" w:color="auto" w:fill="FFFFFF"/>
        </w:rPr>
        <w:t>20%</w:t>
      </w:r>
      <w:r w:rsidRPr="00221F79">
        <w:rPr>
          <w:rFonts w:hint="eastAsia"/>
          <w:shd w:val="clear" w:color="auto" w:fill="FFFFFF"/>
        </w:rPr>
        <w:t>或以上。在进行检讨时，特区政府按照一贯行之有效的机制，考虑从一篮子经济指标反映的香港整体经济和就业情况。</w:t>
      </w:r>
    </w:p>
    <w:p w:rsidR="00102593" w:rsidRPr="003621A5" w:rsidRDefault="00074AB5" w:rsidP="00074AB5">
      <w:pPr>
        <w:pStyle w:val="H4GC"/>
        <w:rPr>
          <w:rFonts w:eastAsia="DFKai-SB"/>
        </w:rPr>
      </w:pPr>
      <w:r>
        <w:tab/>
      </w:r>
      <w:r>
        <w:tab/>
      </w:r>
      <w:r w:rsidR="00102593" w:rsidRPr="00221F79">
        <w:rPr>
          <w:rFonts w:hint="eastAsia"/>
        </w:rPr>
        <w:t>法定最低工资</w:t>
      </w:r>
    </w:p>
    <w:p w:rsidR="00102593" w:rsidRPr="003621A5" w:rsidRDefault="00102593" w:rsidP="00074AB5">
      <w:pPr>
        <w:pStyle w:val="SingleTxtGC"/>
        <w:rPr>
          <w:rFonts w:eastAsia="DFKai-SB"/>
        </w:rPr>
      </w:pPr>
      <w:r w:rsidRPr="00221F79">
        <w:t>7.22</w:t>
      </w:r>
      <w:r w:rsidR="00401835">
        <w:rPr>
          <w:rFonts w:eastAsia="DFKai-SB"/>
        </w:rPr>
        <w:t xml:space="preserve">  </w:t>
      </w:r>
      <w:r w:rsidRPr="00221F79">
        <w:rPr>
          <w:rFonts w:hint="eastAsia"/>
        </w:rPr>
        <w:t>有关上文第</w:t>
      </w:r>
      <w:r w:rsidRPr="00221F79">
        <w:t>7.1</w:t>
      </w:r>
      <w:r w:rsidRPr="00221F79">
        <w:rPr>
          <w:rFonts w:hint="eastAsia"/>
        </w:rPr>
        <w:t>至</w:t>
      </w:r>
      <w:r w:rsidRPr="00221F79">
        <w:t>7.5</w:t>
      </w:r>
      <w:r w:rsidRPr="00221F79">
        <w:rPr>
          <w:rFonts w:hint="eastAsia"/>
        </w:rPr>
        <w:t>段所详述</w:t>
      </w:r>
      <w:r w:rsidRPr="00221F79">
        <w:rPr>
          <w:rFonts w:hint="eastAsia"/>
          <w:shd w:val="clear" w:color="auto" w:fill="FFFFFF"/>
        </w:rPr>
        <w:t>引入跨行业的法定最低工资的《最低工资条例草案》，政府经考虑持份者的意见及所有相关情况后，建议留宿家庭佣工，不论是本地或是外籍，豁免在法定最低工资的涵盖范围以外。</w:t>
      </w:r>
    </w:p>
    <w:p w:rsidR="00102593" w:rsidRPr="003621A5" w:rsidRDefault="00102593" w:rsidP="00074AB5">
      <w:pPr>
        <w:pStyle w:val="SingleTxtGC"/>
        <w:rPr>
          <w:rFonts w:eastAsia="DFKai-SB"/>
        </w:rPr>
      </w:pPr>
      <w:r w:rsidRPr="00221F79">
        <w:t>7.23</w:t>
      </w:r>
      <w:r w:rsidR="00401835">
        <w:rPr>
          <w:rFonts w:eastAsia="DFKai-SB"/>
        </w:rPr>
        <w:t xml:space="preserve">  </w:t>
      </w:r>
      <w:r w:rsidRPr="00221F79">
        <w:rPr>
          <w:rFonts w:hint="eastAsia"/>
        </w:rPr>
        <w:t>建议豁免的最主要考虑是因为留宿家庭佣工的独特工作性质，即于雇主家中居住、工作及居住于同一地方等，令计算和记录工时在实际上难以实行，而法定最低工资是以时薪作为基础。</w:t>
      </w:r>
    </w:p>
    <w:p w:rsidR="00102593" w:rsidRPr="003621A5" w:rsidRDefault="00102593" w:rsidP="00074AB5">
      <w:pPr>
        <w:pStyle w:val="SingleTxtGC"/>
        <w:rPr>
          <w:rFonts w:eastAsia="DFKai-SB"/>
        </w:rPr>
      </w:pPr>
      <w:r w:rsidRPr="00221F79">
        <w:t>7.24</w:t>
      </w:r>
      <w:r w:rsidR="00401835">
        <w:rPr>
          <w:rFonts w:eastAsia="DFKai-SB"/>
        </w:rPr>
        <w:t xml:space="preserve">  </w:t>
      </w:r>
      <w:r w:rsidRPr="00221F79">
        <w:rPr>
          <w:rFonts w:hint="eastAsia"/>
        </w:rPr>
        <w:t>有论者关注到建议豁免不符公约第七</w:t>
      </w:r>
      <w:r>
        <w:rPr>
          <w:rFonts w:hint="eastAsia"/>
        </w:rPr>
        <w:t>(</w:t>
      </w:r>
      <w:r w:rsidRPr="00221F79">
        <w:rPr>
          <w:rFonts w:hint="eastAsia"/>
        </w:rPr>
        <w:t>子</w:t>
      </w:r>
      <w:r>
        <w:rPr>
          <w:rFonts w:hint="eastAsia"/>
        </w:rPr>
        <w:t>)(</w:t>
      </w:r>
      <w:r w:rsidRPr="00221F79">
        <w:rPr>
          <w:rFonts w:hint="eastAsia"/>
        </w:rPr>
        <w:t>一</w:t>
      </w:r>
      <w:r>
        <w:rPr>
          <w:rFonts w:hint="eastAsia"/>
        </w:rPr>
        <w:t>)</w:t>
      </w:r>
      <w:r w:rsidRPr="00221F79">
        <w:rPr>
          <w:rFonts w:hint="eastAsia"/>
        </w:rPr>
        <w:t>条。建议豁免并不表示留宿家庭佣工所受到的保障不及非留宿员工。这是因为留宿家庭佣工的聘用条款独特，除了工资以外，亦享有非现金权益。因此，留宿家庭佣工较非留宿员工享有较高比例的可动用收入。豁免留宿家庭佣工亦是因应这些佣工与其他工人之间有充分的差异，主要涉及两者不同的工作模式，以及因免费留宿雇主家中而在非现金权益方面的不同待遇。这些非现金权益，包括雇主提供的免费住宿、通常提供的免费膳食及所节省的交通开支。</w:t>
      </w:r>
    </w:p>
    <w:p w:rsidR="00102593" w:rsidRPr="003621A5" w:rsidRDefault="00102593" w:rsidP="00074AB5">
      <w:pPr>
        <w:pStyle w:val="SingleTxtGC"/>
        <w:rPr>
          <w:rFonts w:eastAsia="DFKai-SB"/>
        </w:rPr>
      </w:pPr>
      <w:r w:rsidRPr="00221F79">
        <w:t>7.25</w:t>
      </w:r>
      <w:r w:rsidR="00401835">
        <w:rPr>
          <w:rFonts w:eastAsia="DFKai-SB"/>
        </w:rPr>
        <w:t xml:space="preserve">  </w:t>
      </w:r>
      <w:r w:rsidRPr="00221F79">
        <w:rPr>
          <w:rFonts w:hint="eastAsia"/>
        </w:rPr>
        <w:t>以外佣而言，在标准雇佣合约下，除了免费住宿及膳食</w:t>
      </w:r>
      <w:r>
        <w:rPr>
          <w:rFonts w:hint="eastAsia"/>
        </w:rPr>
        <w:t>(</w:t>
      </w:r>
      <w:r w:rsidRPr="00221F79">
        <w:rPr>
          <w:rFonts w:hint="eastAsia"/>
        </w:rPr>
        <w:t>或膳食津贴</w:t>
      </w:r>
      <w:r>
        <w:rPr>
          <w:rFonts w:hint="eastAsia"/>
        </w:rPr>
        <w:t>)</w:t>
      </w:r>
      <w:r w:rsidRPr="00221F79">
        <w:rPr>
          <w:rFonts w:hint="eastAsia"/>
        </w:rPr>
        <w:t>外，雇主亦必须提供外佣来回原居地的旅费、免费医疗等。此外，规定最低工资虽然并非法定条文，但自</w:t>
      </w:r>
      <w:r w:rsidRPr="00221F79">
        <w:t>1970</w:t>
      </w:r>
      <w:r w:rsidRPr="00221F79">
        <w:rPr>
          <w:rFonts w:hint="eastAsia"/>
        </w:rPr>
        <w:t>年代初开始已是强制性要求，在为外佣提供工资保障方面行之有效。短付规定最低工资与短付法定最低工资</w:t>
      </w:r>
      <w:r>
        <w:rPr>
          <w:rFonts w:hint="eastAsia"/>
        </w:rPr>
        <w:t>(</w:t>
      </w:r>
      <w:r w:rsidRPr="00221F79">
        <w:rPr>
          <w:rFonts w:hint="eastAsia"/>
        </w:rPr>
        <w:t>在制订后</w:t>
      </w:r>
      <w:r>
        <w:rPr>
          <w:rFonts w:hint="eastAsia"/>
        </w:rPr>
        <w:t>)</w:t>
      </w:r>
      <w:r w:rsidRPr="00221F79">
        <w:rPr>
          <w:rFonts w:hint="eastAsia"/>
        </w:rPr>
        <w:t>，同属触犯《雇佣条例》的欠薪罪行，一经定罪，最高可被判罚款</w:t>
      </w:r>
      <w:r w:rsidRPr="00221F79">
        <w:t>35</w:t>
      </w:r>
      <w:r w:rsidRPr="00221F79">
        <w:rPr>
          <w:rFonts w:hint="eastAsia"/>
        </w:rPr>
        <w:t>万元及监禁三年。</w:t>
      </w:r>
    </w:p>
    <w:p w:rsidR="00102593" w:rsidRPr="003621A5" w:rsidRDefault="00102593" w:rsidP="00074AB5">
      <w:pPr>
        <w:pStyle w:val="SingleTxtGC"/>
        <w:rPr>
          <w:rFonts w:eastAsia="DFKai-SB"/>
        </w:rPr>
      </w:pPr>
      <w:r w:rsidRPr="00221F79">
        <w:t>7.26</w:t>
      </w:r>
      <w:r w:rsidR="00401835">
        <w:rPr>
          <w:rFonts w:eastAsia="DFKai-SB"/>
        </w:rPr>
        <w:t xml:space="preserve">  </w:t>
      </w:r>
      <w:r w:rsidRPr="00221F79">
        <w:rPr>
          <w:rFonts w:hint="eastAsia"/>
        </w:rPr>
        <w:t>有论者认为建议豁免或会构成对外地劳工的歧视。有关豁免是基于该员工是否留宿家庭佣工，而非他</w:t>
      </w:r>
      <w:r>
        <w:rPr>
          <w:rFonts w:hint="eastAsia"/>
        </w:rPr>
        <w:t>/</w:t>
      </w:r>
      <w:r w:rsidRPr="00221F79">
        <w:rPr>
          <w:rFonts w:hint="eastAsia"/>
        </w:rPr>
        <w:t>她是否外来工人。建议并不是对外来工人的歧视。事实上，其他的输入劳工受到法定最低工资的保障。</w:t>
      </w:r>
    </w:p>
    <w:p w:rsidR="00102593" w:rsidRPr="003621A5" w:rsidRDefault="00102593" w:rsidP="00074AB5">
      <w:pPr>
        <w:pStyle w:val="SingleTxtGC"/>
        <w:rPr>
          <w:rFonts w:eastAsia="DFKai-SB"/>
        </w:rPr>
      </w:pPr>
      <w:r w:rsidRPr="00221F79">
        <w:t>7.27</w:t>
      </w:r>
      <w:r w:rsidR="00401835">
        <w:rPr>
          <w:rFonts w:eastAsia="DFKai-SB"/>
        </w:rPr>
        <w:t xml:space="preserve">  </w:t>
      </w:r>
      <w:r w:rsidRPr="00221F79">
        <w:rPr>
          <w:rFonts w:hint="eastAsia"/>
        </w:rPr>
        <w:t>一如前述，外来工人</w:t>
      </w:r>
      <w:r>
        <w:rPr>
          <w:rFonts w:hint="eastAsia"/>
        </w:rPr>
        <w:t>(</w:t>
      </w:r>
      <w:r w:rsidRPr="00221F79">
        <w:rPr>
          <w:rFonts w:hint="eastAsia"/>
        </w:rPr>
        <w:t>包括外佣</w:t>
      </w:r>
      <w:r>
        <w:rPr>
          <w:rFonts w:hint="eastAsia"/>
        </w:rPr>
        <w:t>)</w:t>
      </w:r>
      <w:r w:rsidRPr="00221F79">
        <w:rPr>
          <w:rFonts w:hint="eastAsia"/>
        </w:rPr>
        <w:t>与本地工人在香港的劳工法例下，享有同样的雇佣权益及福利。《刑事罪行条例》</w:t>
      </w:r>
      <w:r>
        <w:rPr>
          <w:rFonts w:hint="eastAsia"/>
        </w:rPr>
        <w:t>(</w:t>
      </w:r>
      <w:r w:rsidRPr="00221F79">
        <w:rPr>
          <w:rFonts w:hint="eastAsia"/>
        </w:rPr>
        <w:t>第</w:t>
      </w:r>
      <w:r w:rsidRPr="00221F79">
        <w:t>200</w:t>
      </w:r>
      <w:r w:rsidRPr="00221F79">
        <w:rPr>
          <w:rFonts w:hint="eastAsia"/>
        </w:rPr>
        <w:t>章</w:t>
      </w:r>
      <w:r>
        <w:rPr>
          <w:rFonts w:hint="eastAsia"/>
        </w:rPr>
        <w:t>)</w:t>
      </w:r>
      <w:r w:rsidRPr="00221F79">
        <w:rPr>
          <w:rFonts w:hint="eastAsia"/>
        </w:rPr>
        <w:t>和《侵害人身罪条例》</w:t>
      </w:r>
      <w:r>
        <w:rPr>
          <w:rFonts w:hint="eastAsia"/>
        </w:rPr>
        <w:t>(</w:t>
      </w:r>
      <w:r w:rsidRPr="00221F79">
        <w:rPr>
          <w:rFonts w:hint="eastAsia"/>
        </w:rPr>
        <w:t>第</w:t>
      </w:r>
      <w:r w:rsidRPr="00221F79">
        <w:t>212</w:t>
      </w:r>
      <w:r w:rsidRPr="00221F79">
        <w:rPr>
          <w:rFonts w:hint="eastAsia"/>
        </w:rPr>
        <w:t>章</w:t>
      </w:r>
      <w:r>
        <w:rPr>
          <w:rFonts w:hint="eastAsia"/>
        </w:rPr>
        <w:t>)</w:t>
      </w:r>
      <w:r w:rsidRPr="00221F79">
        <w:rPr>
          <w:rFonts w:hint="eastAsia"/>
        </w:rPr>
        <w:t>等其他法例亦适用于外佣，保障他们免受暴力对待。外佣不论国籍，均合资格申请由政府提供的法律援助计划。外佣如正在寻求解决劳资纠纷，可申请延长留港期限。</w:t>
      </w:r>
    </w:p>
    <w:p w:rsidR="00102593" w:rsidRPr="003621A5" w:rsidRDefault="00102593" w:rsidP="00074AB5">
      <w:pPr>
        <w:pStyle w:val="SingleTxtGC"/>
        <w:rPr>
          <w:rFonts w:eastAsia="DFKai-SB"/>
        </w:rPr>
      </w:pPr>
      <w:r w:rsidRPr="00221F79">
        <w:t>7.28</w:t>
      </w:r>
      <w:r w:rsidR="00401835">
        <w:rPr>
          <w:rFonts w:eastAsia="DFKai-SB"/>
        </w:rPr>
        <w:t xml:space="preserve">  </w:t>
      </w:r>
      <w:r w:rsidRPr="00221F79">
        <w:rPr>
          <w:rFonts w:hint="eastAsia"/>
        </w:rPr>
        <w:t>为确保具备充分理据提出诉讼或抗辩的人士，不会因缺乏经济能力而无法将案件诉诸法庭，不论该人是否香港居民或其性别为何，只要同时通过经济审查及案情审查，便符合资格获提供法律援助。合资格的申请人会由律师或</w:t>
      </w:r>
      <w:r>
        <w:rPr>
          <w:rFonts w:hint="eastAsia"/>
        </w:rPr>
        <w:t>(</w:t>
      </w:r>
      <w:r w:rsidRPr="00221F79">
        <w:rPr>
          <w:rFonts w:hint="eastAsia"/>
        </w:rPr>
        <w:t>如有需要</w:t>
      </w:r>
      <w:r>
        <w:rPr>
          <w:rFonts w:hint="eastAsia"/>
        </w:rPr>
        <w:t>)</w:t>
      </w:r>
      <w:r w:rsidRPr="00221F79">
        <w:rPr>
          <w:rFonts w:hint="eastAsia"/>
        </w:rPr>
        <w:t>大律师，代表他们在香港的法院进行民事或刑事诉讼。法律援助适用于区域法院、原讼诉庭、上诉法庭以及终审法院的诉讼。</w:t>
      </w:r>
    </w:p>
    <w:p w:rsidR="00102593" w:rsidRPr="003621A5" w:rsidRDefault="00074AB5" w:rsidP="00074AB5">
      <w:pPr>
        <w:pStyle w:val="H4GC"/>
        <w:rPr>
          <w:rFonts w:eastAsia="DFKai-SB"/>
        </w:rPr>
      </w:pPr>
      <w:r>
        <w:tab/>
      </w:r>
      <w:r>
        <w:tab/>
      </w:r>
      <w:r w:rsidR="00102593" w:rsidRPr="00221F79">
        <w:rPr>
          <w:rFonts w:hint="eastAsia"/>
        </w:rPr>
        <w:t>执行《雇佣条例》</w:t>
      </w:r>
    </w:p>
    <w:p w:rsidR="00102593" w:rsidRPr="003621A5" w:rsidRDefault="00102593" w:rsidP="00074AB5">
      <w:pPr>
        <w:pStyle w:val="SingleTxtGC"/>
        <w:rPr>
          <w:rFonts w:eastAsia="DFKai-SB"/>
        </w:rPr>
      </w:pPr>
      <w:r w:rsidRPr="00221F79">
        <w:t>7.29</w:t>
      </w:r>
      <w:r w:rsidR="00401835">
        <w:rPr>
          <w:rFonts w:eastAsia="DFKai-SB"/>
        </w:rPr>
        <w:t xml:space="preserve">  </w:t>
      </w:r>
      <w:r w:rsidRPr="00221F79">
        <w:rPr>
          <w:rFonts w:hint="eastAsia"/>
        </w:rPr>
        <w:t>任何外来工人，如雇佣权益受损，亦可接触劳工处，寻求意见及协助。劳工处会提供免费的调解服务。</w:t>
      </w:r>
    </w:p>
    <w:p w:rsidR="00102593" w:rsidRPr="003621A5" w:rsidRDefault="00102593" w:rsidP="00074AB5">
      <w:pPr>
        <w:pStyle w:val="SingleTxtGC"/>
        <w:rPr>
          <w:rFonts w:eastAsia="DFKai-SB"/>
        </w:rPr>
      </w:pPr>
      <w:r w:rsidRPr="00221F79">
        <w:t>7.30</w:t>
      </w:r>
      <w:r w:rsidR="00401835">
        <w:rPr>
          <w:rFonts w:eastAsia="DFKai-SB"/>
        </w:rPr>
        <w:t xml:space="preserve">  </w:t>
      </w:r>
      <w:r w:rsidRPr="00221F79">
        <w:rPr>
          <w:rFonts w:hint="eastAsia"/>
        </w:rPr>
        <w:t>除了调解及协助外佣进行民事索偿的相关服务外，劳工处亦积极进行《雇佣条例》下的执法工作，打击欠薪罪行。若有足够证据，而有关外佣亦愿意挺身作证，当局便会对违法者展开检控程序。</w:t>
      </w:r>
    </w:p>
    <w:p w:rsidR="00102593" w:rsidRPr="003621A5" w:rsidRDefault="00102593" w:rsidP="00074AB5">
      <w:pPr>
        <w:pStyle w:val="SingleTxtGC"/>
        <w:rPr>
          <w:rFonts w:eastAsia="DFKai-SB"/>
        </w:rPr>
      </w:pPr>
      <w:r w:rsidRPr="00221F79">
        <w:t>7.31</w:t>
      </w:r>
      <w:r w:rsidR="00401835">
        <w:rPr>
          <w:rFonts w:eastAsia="DFKai-SB"/>
        </w:rPr>
        <w:t xml:space="preserve">  </w:t>
      </w:r>
      <w:r w:rsidRPr="00221F79">
        <w:rPr>
          <w:rFonts w:hint="eastAsia"/>
        </w:rPr>
        <w:t>随着劳工处加强了检控工作和成功说服更多的外佣挺身作证，该处在</w:t>
      </w:r>
      <w:r w:rsidRPr="00221F79">
        <w:t>2009</w:t>
      </w:r>
      <w:r w:rsidRPr="00221F79">
        <w:rPr>
          <w:rFonts w:hint="eastAsia"/>
        </w:rPr>
        <w:t>年成功</w:t>
      </w:r>
      <w:r w:rsidRPr="00221F79">
        <w:rPr>
          <w:rFonts w:hint="eastAsia"/>
          <w:kern w:val="1"/>
        </w:rPr>
        <w:t>检控</w:t>
      </w:r>
      <w:r w:rsidRPr="00221F79">
        <w:rPr>
          <w:rFonts w:hint="eastAsia"/>
        </w:rPr>
        <w:t>干犯欠薪罪行的外佣雇主</w:t>
      </w:r>
      <w:r w:rsidRPr="00221F79">
        <w:rPr>
          <w:rFonts w:hint="eastAsia"/>
          <w:kern w:val="1"/>
        </w:rPr>
        <w:t>的传</w:t>
      </w:r>
      <w:r w:rsidRPr="00221F79">
        <w:rPr>
          <w:rFonts w:hint="eastAsia"/>
        </w:rPr>
        <w:t>票</w:t>
      </w:r>
      <w:r w:rsidRPr="00221F79">
        <w:rPr>
          <w:rFonts w:hint="eastAsia"/>
          <w:kern w:val="1"/>
        </w:rPr>
        <w:t>有</w:t>
      </w:r>
      <w:r w:rsidRPr="00221F79">
        <w:t>124</w:t>
      </w:r>
      <w:r w:rsidRPr="00221F79">
        <w:rPr>
          <w:rFonts w:hint="eastAsia"/>
        </w:rPr>
        <w:t>张。在那些犯罪的外佣雇主中，其中一名雇主于</w:t>
      </w:r>
      <w:r w:rsidRPr="00221F79">
        <w:t>2009</w:t>
      </w:r>
      <w:r w:rsidRPr="00221F79">
        <w:rPr>
          <w:rFonts w:hint="eastAsia"/>
        </w:rPr>
        <w:t>年被判监禁三个月。</w:t>
      </w:r>
    </w:p>
    <w:p w:rsidR="00102593" w:rsidRPr="003621A5" w:rsidRDefault="00074AB5" w:rsidP="00074AB5">
      <w:pPr>
        <w:pStyle w:val="H4GC"/>
        <w:rPr>
          <w:rFonts w:eastAsia="DFKai-SB"/>
        </w:rPr>
      </w:pPr>
      <w:r>
        <w:tab/>
      </w:r>
      <w:r>
        <w:tab/>
      </w:r>
      <w:r w:rsidR="00102593" w:rsidRPr="00221F79">
        <w:rPr>
          <w:rFonts w:hint="eastAsia"/>
        </w:rPr>
        <w:t>促进雇佣权益</w:t>
      </w:r>
    </w:p>
    <w:p w:rsidR="00102593" w:rsidRPr="003621A5" w:rsidRDefault="00102593" w:rsidP="00074AB5">
      <w:pPr>
        <w:pStyle w:val="SingleTxtGC"/>
        <w:rPr>
          <w:rFonts w:eastAsia="DFKai-SB"/>
        </w:rPr>
      </w:pPr>
      <w:r w:rsidRPr="00221F79">
        <w:t>7.32</w:t>
      </w:r>
      <w:r w:rsidR="00401835">
        <w:rPr>
          <w:rFonts w:eastAsia="DFKai-SB"/>
        </w:rPr>
        <w:t xml:space="preserve">  </w:t>
      </w:r>
      <w:r w:rsidRPr="00221F79">
        <w:rPr>
          <w:rFonts w:hint="eastAsia"/>
        </w:rPr>
        <w:t>为了减少因无知而非故意地损害雇佣权益的情况，劳工处每年都会举行大量的宣传活动，以加强雇主及外佣的意识。在</w:t>
      </w:r>
      <w:r w:rsidRPr="00221F79">
        <w:t>2009</w:t>
      </w:r>
      <w:r w:rsidRPr="00221F79">
        <w:rPr>
          <w:rFonts w:hint="eastAsia"/>
        </w:rPr>
        <w:t>年，劳工处就此除举办研讨会及设置资讯站外，还举行了</w:t>
      </w:r>
      <w:r w:rsidRPr="00221F79">
        <w:t>12</w:t>
      </w:r>
      <w:r w:rsidRPr="00221F79">
        <w:rPr>
          <w:rFonts w:hint="eastAsia"/>
        </w:rPr>
        <w:t>个展览，而部分活动更在公众假期在外佣最喜爱的聚集地举行，以确保有关讯息可深入外佣社群中。政府亦有委托非政府机构在</w:t>
      </w:r>
      <w:r w:rsidR="00D170EA">
        <w:rPr>
          <w:rFonts w:hint="eastAsia"/>
        </w:rPr>
        <w:t>“</w:t>
      </w:r>
      <w:r w:rsidRPr="00221F79">
        <w:rPr>
          <w:rFonts w:hint="eastAsia"/>
        </w:rPr>
        <w:t>流动资讯服务</w:t>
      </w:r>
      <w:r w:rsidR="00D170EA">
        <w:rPr>
          <w:rFonts w:hint="eastAsia"/>
        </w:rPr>
        <w:t>”</w:t>
      </w:r>
      <w:r w:rsidRPr="00221F79">
        <w:rPr>
          <w:rFonts w:hint="eastAsia"/>
        </w:rPr>
        <w:t>计划下，在机场向抵港的外佣及其他少数族裔人士派发资料套，提供雇佣权益等资料。</w:t>
      </w:r>
    </w:p>
    <w:p w:rsidR="00102593" w:rsidRPr="003621A5" w:rsidRDefault="00102593" w:rsidP="00074AB5">
      <w:pPr>
        <w:pStyle w:val="SingleTxtGC"/>
        <w:rPr>
          <w:rFonts w:eastAsia="DFKai-SB" w:hint="eastAsia"/>
        </w:rPr>
      </w:pPr>
      <w:r w:rsidRPr="00221F79">
        <w:t>7.33</w:t>
      </w:r>
      <w:r w:rsidR="00401835">
        <w:rPr>
          <w:rFonts w:eastAsia="DFKai-SB"/>
        </w:rPr>
        <w:t xml:space="preserve">  </w:t>
      </w:r>
      <w:r w:rsidRPr="00221F79">
        <w:rPr>
          <w:rFonts w:hint="eastAsia"/>
        </w:rPr>
        <w:t>有关职业介绍所行为不当的指称，劳工处向在香港行为不当的职业介绍所进行严厉执法。如有足够证据，以及受害者愿意出庭作证，劳工处会根据《雇佣条例》就收取佣金的规定</w:t>
      </w:r>
      <w:r>
        <w:rPr>
          <w:rFonts w:hint="eastAsia"/>
        </w:rPr>
        <w:t>(</w:t>
      </w:r>
      <w:r w:rsidRPr="00221F79">
        <w:rPr>
          <w:rFonts w:hint="eastAsia"/>
        </w:rPr>
        <w:t>即不多于成功介绍工作后第一个月薪金的百分之十</w:t>
      </w:r>
      <w:r>
        <w:rPr>
          <w:rFonts w:hint="eastAsia"/>
        </w:rPr>
        <w:t>)</w:t>
      </w:r>
      <w:r w:rsidRPr="00221F79">
        <w:rPr>
          <w:rFonts w:hint="eastAsia"/>
        </w:rPr>
        <w:t>，检控滥收外佣费用的职业介绍所。正如其他地方的本地法律一样，香港的法律无治外法权，因此我们不能规管外佣原居地的职业介绍所。虽然如此，我们亦不断向驻港的相关领事馆表达关注，及要求他们向各自政府传递有关讯息。</w:t>
      </w:r>
    </w:p>
    <w:p w:rsidR="00102593" w:rsidRPr="003621A5" w:rsidRDefault="00074AB5" w:rsidP="00074AB5">
      <w:pPr>
        <w:pStyle w:val="H4GC"/>
        <w:rPr>
          <w:rFonts w:eastAsia="DFKai-SB"/>
        </w:rPr>
      </w:pPr>
      <w:r>
        <w:tab/>
      </w:r>
      <w:r>
        <w:tab/>
      </w:r>
      <w:r w:rsidR="00D170EA">
        <w:rPr>
          <w:rFonts w:hint="eastAsia"/>
        </w:rPr>
        <w:t>“</w:t>
      </w:r>
      <w:r w:rsidR="00102593" w:rsidRPr="00221F79">
        <w:rPr>
          <w:rFonts w:hint="eastAsia"/>
        </w:rPr>
        <w:t>两星期规定</w:t>
      </w:r>
      <w:r w:rsidR="00D170EA">
        <w:rPr>
          <w:rFonts w:hint="eastAsia"/>
        </w:rPr>
        <w:t>”</w:t>
      </w:r>
    </w:p>
    <w:p w:rsidR="00102593" w:rsidRPr="003621A5" w:rsidRDefault="00102593" w:rsidP="00074AB5">
      <w:pPr>
        <w:pStyle w:val="SingleTxtGC"/>
        <w:rPr>
          <w:rFonts w:eastAsia="DFKai-SB"/>
        </w:rPr>
      </w:pPr>
      <w:r w:rsidRPr="00221F79">
        <w:t>7.34</w:t>
      </w:r>
      <w:r w:rsidR="00401835">
        <w:rPr>
          <w:rFonts w:eastAsia="DFKai-SB"/>
        </w:rPr>
        <w:t xml:space="preserve">  </w:t>
      </w:r>
      <w:r w:rsidRPr="00221F79">
        <w:rPr>
          <w:rFonts w:hint="eastAsia"/>
        </w:rPr>
        <w:t>香港特区政府致力保障劳工权益，包括外来劳工。我们鼓励遭雇主虐待或剥削的外籍家庭佣工，向有关机关，例如警务处、劳工处或入境事务处</w:t>
      </w:r>
      <w:r>
        <w:rPr>
          <w:rFonts w:hint="eastAsia"/>
        </w:rPr>
        <w:t>(</w:t>
      </w:r>
      <w:r w:rsidRPr="00221F79">
        <w:rPr>
          <w:rFonts w:hint="eastAsia"/>
        </w:rPr>
        <w:t>入境处</w:t>
      </w:r>
      <w:r>
        <w:rPr>
          <w:rFonts w:hint="eastAsia"/>
        </w:rPr>
        <w:t>)</w:t>
      </w:r>
      <w:r w:rsidRPr="00221F79">
        <w:rPr>
          <w:rFonts w:hint="eastAsia"/>
        </w:rPr>
        <w:t>举报。</w:t>
      </w:r>
    </w:p>
    <w:p w:rsidR="00102593" w:rsidRPr="003621A5" w:rsidRDefault="00102593" w:rsidP="00074AB5">
      <w:pPr>
        <w:pStyle w:val="SingleTxtGC"/>
        <w:rPr>
          <w:rFonts w:eastAsia="DFKai-SB" w:hint="eastAsia"/>
        </w:rPr>
      </w:pPr>
      <w:r w:rsidRPr="00221F79">
        <w:t>7.35</w:t>
      </w:r>
      <w:r w:rsidR="00401835">
        <w:rPr>
          <w:rFonts w:eastAsia="DFKai-SB"/>
        </w:rPr>
        <w:t xml:space="preserve">  </w:t>
      </w:r>
      <w:r w:rsidR="00D170EA">
        <w:rPr>
          <w:rFonts w:hint="eastAsia"/>
        </w:rPr>
        <w:t>“</w:t>
      </w:r>
      <w:r w:rsidRPr="00221F79">
        <w:rPr>
          <w:rFonts w:hint="eastAsia"/>
        </w:rPr>
        <w:t>两星期规定</w:t>
      </w:r>
      <w:r w:rsidR="00D170EA">
        <w:rPr>
          <w:rFonts w:hint="eastAsia"/>
        </w:rPr>
        <w:t>”</w:t>
      </w:r>
      <w:r w:rsidRPr="00221F79">
        <w:rPr>
          <w:rFonts w:hint="eastAsia"/>
        </w:rPr>
        <w:t>对维持有效的入境管制十分重要。有关规定可防止外佣经常转换雇主，及防止他们提前终止合约后在港非法工作。有关政策不会影响外佣返回原居地后再申请来港工作。根据标准雇佣合约的规定，雇主须全数负责他们回程机票的费用。有关政策已提供适当的弹性。如雇主因移居海外、身故、经济原因、或如有证据显示外佣遭虐待或剥削，入境处可行使酌情权，批准有关外佣在港转换雇主，而无需先返回原居地。</w:t>
      </w:r>
    </w:p>
    <w:p w:rsidR="00102593" w:rsidRPr="003621A5" w:rsidRDefault="00102593" w:rsidP="00074AB5">
      <w:pPr>
        <w:pStyle w:val="SingleTxtGC"/>
        <w:rPr>
          <w:rFonts w:eastAsia="DFKai-SB"/>
          <w:i/>
          <w:iCs/>
        </w:rPr>
      </w:pPr>
      <w:r w:rsidRPr="00221F79">
        <w:t>7.36</w:t>
      </w:r>
      <w:r w:rsidR="00401835">
        <w:rPr>
          <w:rFonts w:eastAsia="DFKai-SB"/>
        </w:rPr>
        <w:t xml:space="preserve">  </w:t>
      </w:r>
      <w:r w:rsidRPr="00221F79">
        <w:rPr>
          <w:rFonts w:hint="eastAsia"/>
        </w:rPr>
        <w:t>至于有关外佣的退休福利及保障，我们的立场在下文</w:t>
      </w:r>
      <w:r w:rsidRPr="00221F79">
        <w:t>9.32</w:t>
      </w:r>
      <w:r w:rsidRPr="00221F79">
        <w:rPr>
          <w:rFonts w:hint="eastAsia"/>
        </w:rPr>
        <w:t>段阐述。</w:t>
      </w:r>
    </w:p>
    <w:p w:rsidR="00102593" w:rsidRPr="003621A5" w:rsidRDefault="00074AB5" w:rsidP="00074AB5">
      <w:pPr>
        <w:pStyle w:val="H23GC"/>
        <w:rPr>
          <w:rFonts w:eastAsia="DFKai-SB"/>
        </w:rPr>
      </w:pPr>
      <w:r>
        <w:tab/>
      </w:r>
      <w:r>
        <w:tab/>
      </w:r>
      <w:r w:rsidR="00102593" w:rsidRPr="00221F79">
        <w:rPr>
          <w:rFonts w:hint="eastAsia"/>
        </w:rPr>
        <w:t>为妇女提供雇佣保障</w:t>
      </w:r>
    </w:p>
    <w:p w:rsidR="00102593" w:rsidRPr="003621A5" w:rsidRDefault="00102593" w:rsidP="00074AB5">
      <w:pPr>
        <w:pStyle w:val="SingleTxtGC"/>
        <w:rPr>
          <w:rFonts w:eastAsia="DFKai-SB"/>
        </w:rPr>
      </w:pPr>
      <w:r w:rsidRPr="00221F79">
        <w:t>7.37</w:t>
      </w:r>
      <w:r w:rsidR="00401835">
        <w:rPr>
          <w:rFonts w:eastAsia="DFKai-SB"/>
        </w:rPr>
        <w:t xml:space="preserve">  </w:t>
      </w:r>
      <w:r w:rsidRPr="00221F79">
        <w:rPr>
          <w:rFonts w:hint="eastAsia"/>
        </w:rPr>
        <w:t>在上次审议结论中，委员会对男女薪酬有别表示关注。委员会要求特区政府在下一次定期报告中，载述平机会所进行有关研究的结果，以及为跟进研究结果而采取的措施。</w:t>
      </w:r>
    </w:p>
    <w:p w:rsidR="00102593" w:rsidRPr="003621A5" w:rsidRDefault="00102593" w:rsidP="00074AB5">
      <w:pPr>
        <w:pStyle w:val="SingleTxtGC"/>
        <w:rPr>
          <w:rFonts w:eastAsia="DFKai-SB" w:hint="eastAsia"/>
        </w:rPr>
      </w:pPr>
      <w:r w:rsidRPr="00221F79">
        <w:t>7.38</w:t>
      </w:r>
      <w:r w:rsidR="00401835">
        <w:rPr>
          <w:rFonts w:eastAsia="DFKai-SB"/>
        </w:rPr>
        <w:t xml:space="preserve">  </w:t>
      </w:r>
      <w:r w:rsidRPr="00221F79">
        <w:rPr>
          <w:rFonts w:hint="eastAsia"/>
        </w:rPr>
        <w:t>正如第一次报告第</w:t>
      </w:r>
      <w:r w:rsidRPr="00221F79">
        <w:t>81</w:t>
      </w:r>
      <w:r w:rsidRPr="00221F79">
        <w:rPr>
          <w:rFonts w:hint="eastAsia"/>
        </w:rPr>
        <w:t>段所解释，《性别歧视条例》把在雇佣等指定范畴内，基于性别、婚姻状况或怀孕而作出的歧视行为订为违法。此外，《家庭岗位歧视条例》</w:t>
      </w:r>
      <w:r>
        <w:rPr>
          <w:rFonts w:hint="eastAsia"/>
        </w:rPr>
        <w:t>(</w:t>
      </w:r>
      <w:r w:rsidRPr="00221F79">
        <w:rPr>
          <w:rFonts w:hint="eastAsia"/>
        </w:rPr>
        <w:t>第</w:t>
      </w:r>
      <w:r w:rsidRPr="00221F79">
        <w:t>527</w:t>
      </w:r>
      <w:r w:rsidRPr="00221F79">
        <w:rPr>
          <w:rFonts w:hint="eastAsia"/>
        </w:rPr>
        <w:t>章</w:t>
      </w:r>
      <w:r>
        <w:rPr>
          <w:rFonts w:hint="eastAsia"/>
        </w:rPr>
        <w:t>)</w:t>
      </w:r>
      <w:r w:rsidRPr="00221F79">
        <w:rPr>
          <w:rFonts w:hint="eastAsia"/>
        </w:rPr>
        <w:t>于</w:t>
      </w:r>
      <w:r w:rsidRPr="00221F79">
        <w:t>1997</w:t>
      </w:r>
      <w:r w:rsidRPr="00221F79">
        <w:rPr>
          <w:rFonts w:hint="eastAsia"/>
        </w:rPr>
        <w:t>年</w:t>
      </w:r>
      <w:r w:rsidRPr="00221F79">
        <w:t>6</w:t>
      </w:r>
      <w:r w:rsidRPr="00221F79">
        <w:rPr>
          <w:rFonts w:hint="eastAsia"/>
        </w:rPr>
        <w:t>月制订，并在同年</w:t>
      </w:r>
      <w:r w:rsidRPr="00221F79">
        <w:t>11</w:t>
      </w:r>
      <w:r w:rsidRPr="00221F79">
        <w:rPr>
          <w:rFonts w:hint="eastAsia"/>
        </w:rPr>
        <w:t>月开始实施。根据这条条例，任何人基于某人</w:t>
      </w:r>
      <w:r>
        <w:rPr>
          <w:rFonts w:hint="eastAsia"/>
        </w:rPr>
        <w:t>(</w:t>
      </w:r>
      <w:r w:rsidRPr="00221F79">
        <w:rPr>
          <w:rFonts w:hint="eastAsia"/>
        </w:rPr>
        <w:t>包括妇女</w:t>
      </w:r>
      <w:r>
        <w:rPr>
          <w:rFonts w:hint="eastAsia"/>
        </w:rPr>
        <w:t>)</w:t>
      </w:r>
      <w:r w:rsidRPr="00221F79">
        <w:rPr>
          <w:rFonts w:hint="eastAsia"/>
        </w:rPr>
        <w:t>的家庭岗位而作出歧视行为，即属违法；条例保障的范畴与《性别歧视条例》中所列举的相若。条例保障了肩负照顾直系亲属责任的人士。</w:t>
      </w:r>
    </w:p>
    <w:p w:rsidR="00102593" w:rsidRPr="003621A5" w:rsidRDefault="00102593" w:rsidP="00074AB5">
      <w:pPr>
        <w:pStyle w:val="SingleTxtGC"/>
        <w:rPr>
          <w:rFonts w:eastAsia="DFKai-SB"/>
        </w:rPr>
      </w:pPr>
      <w:r w:rsidRPr="00221F79">
        <w:t>7.39</w:t>
      </w:r>
      <w:r w:rsidR="00401835">
        <w:rPr>
          <w:rFonts w:eastAsia="DFKai-SB"/>
        </w:rPr>
        <w:t xml:space="preserve">  </w:t>
      </w:r>
      <w:r w:rsidRPr="00221F79">
        <w:rPr>
          <w:rFonts w:hint="eastAsia"/>
        </w:rPr>
        <w:t>平机会发出了两套雇佣实务守则，以协助公众</w:t>
      </w:r>
      <w:r>
        <w:rPr>
          <w:rFonts w:hint="eastAsia"/>
        </w:rPr>
        <w:t>(</w:t>
      </w:r>
      <w:r w:rsidRPr="00221F79">
        <w:rPr>
          <w:rFonts w:hint="eastAsia"/>
        </w:rPr>
        <w:t>包括雇主及雇员</w:t>
      </w:r>
      <w:r>
        <w:rPr>
          <w:rFonts w:hint="eastAsia"/>
        </w:rPr>
        <w:t>)</w:t>
      </w:r>
      <w:r w:rsidRPr="00221F79">
        <w:rPr>
          <w:rFonts w:hint="eastAsia"/>
        </w:rPr>
        <w:t>遵守《性别歧视条例》及《家庭岗位歧视条例》。任何人不依循有关实务守则的条文，不会自动地可被起诉；但该人如果依据《性别歧视条例》因歧视、性骚扰或使人受害而被起诉或依据《家庭岗位歧视条例》因歧视而被起诉，实务守则可获法院接纳为证据。</w:t>
      </w:r>
    </w:p>
    <w:p w:rsidR="00102593" w:rsidRPr="003621A5" w:rsidRDefault="00102593" w:rsidP="00074AB5">
      <w:pPr>
        <w:pStyle w:val="SingleTxtGC"/>
        <w:rPr>
          <w:rFonts w:eastAsia="DFKai-SB" w:hint="eastAsia"/>
        </w:rPr>
      </w:pPr>
      <w:r w:rsidRPr="00221F79">
        <w:t>7.40</w:t>
      </w:r>
      <w:r w:rsidR="00401835">
        <w:rPr>
          <w:rFonts w:eastAsia="DFKai-SB"/>
        </w:rPr>
        <w:t xml:space="preserve">  </w:t>
      </w:r>
      <w:r w:rsidRPr="00221F79">
        <w:rPr>
          <w:rFonts w:hint="eastAsia"/>
        </w:rPr>
        <w:t>正如上一次报告所解释，政府认为，《性别歧视条例》的条文已就工作同值同酬的事宜作出处理。此外，该条例下的实务守则亦特别提到，薪酬之所以出现性别歧视，可能是女性与男性受到惯性工作类型所局限。雇主应维持同工同酬的原则，并宜逐步实施同值同酬。</w:t>
      </w:r>
    </w:p>
    <w:p w:rsidR="00102593" w:rsidRPr="003621A5" w:rsidRDefault="00074AB5" w:rsidP="00074AB5">
      <w:pPr>
        <w:pStyle w:val="H4GC"/>
        <w:rPr>
          <w:rFonts w:eastAsia="DFKai-SB"/>
        </w:rPr>
      </w:pPr>
      <w:r>
        <w:tab/>
      </w:r>
      <w:r>
        <w:tab/>
      </w:r>
      <w:r w:rsidR="00102593" w:rsidRPr="00221F79">
        <w:rPr>
          <w:rFonts w:hint="eastAsia"/>
        </w:rPr>
        <w:t>平等机会委员会的同值同酬的研究</w:t>
      </w:r>
    </w:p>
    <w:p w:rsidR="00102593" w:rsidRPr="003621A5" w:rsidRDefault="00102593" w:rsidP="00074AB5">
      <w:pPr>
        <w:pStyle w:val="SingleTxtGC"/>
        <w:rPr>
          <w:rFonts w:eastAsia="DFKai-SB"/>
        </w:rPr>
      </w:pPr>
      <w:r w:rsidRPr="00221F79">
        <w:t>7.41</w:t>
      </w:r>
      <w:r w:rsidR="00401835">
        <w:rPr>
          <w:rFonts w:eastAsia="DFKai-SB"/>
        </w:rPr>
        <w:t xml:space="preserve">  </w:t>
      </w:r>
      <w:r w:rsidRPr="00221F79">
        <w:rPr>
          <w:rFonts w:hint="eastAsia"/>
        </w:rPr>
        <w:t>继上一次报告第</w:t>
      </w:r>
      <w:r w:rsidRPr="00221F79">
        <w:t>7.7</w:t>
      </w:r>
      <w:r w:rsidRPr="00221F79">
        <w:rPr>
          <w:rFonts w:hint="eastAsia"/>
        </w:rPr>
        <w:t>及</w:t>
      </w:r>
      <w:r w:rsidRPr="00221F79">
        <w:t>7.8</w:t>
      </w:r>
      <w:r w:rsidRPr="00221F79">
        <w:rPr>
          <w:rFonts w:hint="eastAsia"/>
        </w:rPr>
        <w:t>段之阐述，平机会认为，鉴于在其委托的研究中曾作研究的工作并无证据显示有同值同酬歧视的事实，以及考虑到问题的复杂性，目前不宜为同值同酬进行立法。为推广和推行同值同酬原则，平机会会透过其处理投诉机制继续其监管角色；并在有需要的情况下透过主动调查机制、推行公众教育项目及检讨《性别歧视条例》雇佣实务守则，处理同工不同酬情况。</w:t>
      </w:r>
    </w:p>
    <w:p w:rsidR="00102593" w:rsidRPr="003621A5" w:rsidRDefault="00102593" w:rsidP="00D170EA">
      <w:pPr>
        <w:pStyle w:val="SingleTxtGC"/>
        <w:rPr>
          <w:rFonts w:eastAsia="DFKai-SB"/>
        </w:rPr>
      </w:pPr>
      <w:r w:rsidRPr="00221F79">
        <w:t>7.42</w:t>
      </w:r>
      <w:r w:rsidR="00401835">
        <w:rPr>
          <w:rFonts w:eastAsia="DFKai-SB"/>
        </w:rPr>
        <w:t xml:space="preserve">  </w:t>
      </w:r>
      <w:r w:rsidRPr="00221F79">
        <w:rPr>
          <w:rFonts w:hint="eastAsia"/>
        </w:rPr>
        <w:t>平机会认为，在厘定薪金时，采用有系统且不含性别歧视的方法，并考虑市场力量和影响个别人士薪金的因素</w:t>
      </w:r>
      <w:r>
        <w:rPr>
          <w:rFonts w:hint="eastAsia"/>
        </w:rPr>
        <w:t>(</w:t>
      </w:r>
      <w:r w:rsidRPr="00221F79">
        <w:rPr>
          <w:rFonts w:hint="eastAsia"/>
        </w:rPr>
        <w:t>如：工作表现、胜任能力和年资</w:t>
      </w:r>
      <w:r>
        <w:rPr>
          <w:rFonts w:hint="eastAsia"/>
        </w:rPr>
        <w:t>)</w:t>
      </w:r>
      <w:r w:rsidRPr="00221F79">
        <w:rPr>
          <w:rFonts w:hint="eastAsia"/>
        </w:rPr>
        <w:t>，在有关环境下较为可取。</w:t>
      </w:r>
    </w:p>
    <w:p w:rsidR="00102593" w:rsidRPr="003621A5" w:rsidRDefault="00102593" w:rsidP="00D170EA">
      <w:pPr>
        <w:pStyle w:val="SingleTxtGC"/>
        <w:rPr>
          <w:rFonts w:eastAsia="DFKai-SB"/>
        </w:rPr>
      </w:pPr>
      <w:r w:rsidRPr="00221F79">
        <w:t>7.43</w:t>
      </w:r>
      <w:r w:rsidR="00401835">
        <w:rPr>
          <w:rFonts w:eastAsia="DFKai-SB"/>
        </w:rPr>
        <w:t xml:space="preserve">  </w:t>
      </w:r>
      <w:r w:rsidRPr="00221F79">
        <w:rPr>
          <w:rFonts w:hint="eastAsia"/>
        </w:rPr>
        <w:t>为此，平机会就香港的同值同酬问题进行研究后，继而进行了公众教育活动以推广同值同酬的概念。在</w:t>
      </w:r>
      <w:r w:rsidRPr="00221F79">
        <w:t>2008-09</w:t>
      </w:r>
      <w:r w:rsidRPr="00221F79">
        <w:rPr>
          <w:rFonts w:hint="eastAsia"/>
        </w:rPr>
        <w:t>年度，平机会出版了一系列有关同值同酬的指引，包括：《性别歧视条例下的同工同酬及同值同酬－给雇主的指引》、《如何制订不含性别偏见的分析性工作评估系统》、《同值同酬自行评核手册：雇主实践同酬的积极做法》和《简易指引》，供雇主和市民大众参考。有关指引为雇主就确保其有关薪酬的措施不含性别偏见，提供实务指导。指引出版后，平机会举办工作坊和讲座，进一步推广同值同酬。指引和工作坊都得到良好反应。</w:t>
      </w:r>
    </w:p>
    <w:p w:rsidR="00102593" w:rsidRPr="003621A5" w:rsidRDefault="00D170EA" w:rsidP="00D170EA">
      <w:pPr>
        <w:pStyle w:val="H23GC"/>
        <w:rPr>
          <w:rFonts w:eastAsia="DFKai-SB"/>
        </w:rPr>
      </w:pPr>
      <w:r>
        <w:tab/>
      </w:r>
      <w:r>
        <w:tab/>
      </w:r>
      <w:r w:rsidR="00102593" w:rsidRPr="00221F79">
        <w:rPr>
          <w:rFonts w:hint="eastAsia"/>
        </w:rPr>
        <w:t>安全和健康的工作环境</w:t>
      </w:r>
    </w:p>
    <w:p w:rsidR="00102593" w:rsidRPr="003621A5" w:rsidRDefault="00102593" w:rsidP="00D170EA">
      <w:pPr>
        <w:pStyle w:val="SingleTxtGC"/>
        <w:rPr>
          <w:rFonts w:eastAsia="DFKai-SB"/>
        </w:rPr>
      </w:pPr>
      <w:r w:rsidRPr="00221F79">
        <w:t>7.44</w:t>
      </w:r>
      <w:r w:rsidR="00401835">
        <w:rPr>
          <w:rFonts w:eastAsia="DFKai-SB"/>
        </w:rPr>
        <w:t xml:space="preserve">  </w:t>
      </w:r>
      <w:r w:rsidRPr="00221F79">
        <w:rPr>
          <w:rFonts w:hint="eastAsia"/>
        </w:rPr>
        <w:t>劳工处的职业安全主任继续负责保障工厂、建筑地盘及其他工作场所雇员的安全和健康，并透过多管齐下的方法，包括立法和执法、培训和教育，以及推广和宣传，执行有关工作。</w:t>
      </w:r>
    </w:p>
    <w:p w:rsidR="00102593" w:rsidRPr="003621A5" w:rsidRDefault="00102593" w:rsidP="00D170EA">
      <w:pPr>
        <w:pStyle w:val="SingleTxtGC"/>
        <w:rPr>
          <w:rFonts w:eastAsia="DFKai-SB"/>
          <w:bCs/>
          <w:i/>
        </w:rPr>
      </w:pPr>
      <w:r w:rsidRPr="00221F79">
        <w:rPr>
          <w:bCs/>
        </w:rPr>
        <w:t>7.45</w:t>
      </w:r>
      <w:r w:rsidR="00401835">
        <w:rPr>
          <w:rFonts w:eastAsia="DFKai-SB"/>
          <w:bCs/>
        </w:rPr>
        <w:t xml:space="preserve">  </w:t>
      </w:r>
      <w:r w:rsidRPr="00221F79">
        <w:rPr>
          <w:rFonts w:hint="eastAsia"/>
        </w:rPr>
        <w:t>劳工处一直鼓励雇主采纳家庭友善雇佣措施，以协助员工在工作、家庭及社交生活方面取得平衡。推广有关讯息的渠道包括由政府、雇主及雇员或其相关机构代表组成的行业性三方小组</w:t>
      </w:r>
      <w:r w:rsidRPr="003621A5">
        <w:rPr>
          <w:rFonts w:eastAsia="DFKai-SB"/>
          <w:vertAlign w:val="superscript"/>
        </w:rPr>
        <w:footnoteReference w:id="6"/>
      </w:r>
      <w:r w:rsidRPr="00221F79">
        <w:rPr>
          <w:rFonts w:hint="eastAsia"/>
        </w:rPr>
        <w:t>、不同行业的人力资源经理会，以及其他推广活动如举办研讨会、在不同地区举行的巡回展览、刊登报章特稿，以及制作真实个案的小册子。</w:t>
      </w:r>
    </w:p>
    <w:p w:rsidR="00102593" w:rsidRPr="003621A5" w:rsidRDefault="00D170EA" w:rsidP="00D170EA">
      <w:pPr>
        <w:pStyle w:val="H23GC"/>
      </w:pPr>
      <w:r>
        <w:tab/>
      </w:r>
      <w:r>
        <w:tab/>
      </w:r>
      <w:r w:rsidR="00102593" w:rsidRPr="00221F79">
        <w:rPr>
          <w:rFonts w:hint="eastAsia"/>
        </w:rPr>
        <w:t>预防工业意外和职业病：法律保障</w:t>
      </w:r>
    </w:p>
    <w:p w:rsidR="00102593" w:rsidRPr="003621A5" w:rsidRDefault="00102593" w:rsidP="00D170EA">
      <w:pPr>
        <w:pStyle w:val="SingleTxtGC"/>
        <w:rPr>
          <w:rFonts w:eastAsia="DFKai-SB"/>
          <w:bCs/>
          <w:i/>
        </w:rPr>
      </w:pPr>
      <w:r w:rsidRPr="00221F79">
        <w:t>7.46</w:t>
      </w:r>
      <w:r w:rsidR="00401835">
        <w:rPr>
          <w:rFonts w:eastAsia="DFKai-SB"/>
        </w:rPr>
        <w:t xml:space="preserve">  </w:t>
      </w:r>
      <w:r w:rsidRPr="00221F79">
        <w:rPr>
          <w:rFonts w:hint="eastAsia"/>
        </w:rPr>
        <w:t>《建筑地盘</w:t>
      </w:r>
      <w:r>
        <w:rPr>
          <w:rFonts w:hint="eastAsia"/>
        </w:rPr>
        <w:t>(</w:t>
      </w:r>
      <w:r w:rsidRPr="00221F79">
        <w:rPr>
          <w:rFonts w:hint="eastAsia"/>
        </w:rPr>
        <w:t>安全</w:t>
      </w:r>
      <w:r>
        <w:rPr>
          <w:rFonts w:hint="eastAsia"/>
        </w:rPr>
        <w:t>)</w:t>
      </w:r>
      <w:r w:rsidRPr="00221F79">
        <w:rPr>
          <w:rFonts w:hint="eastAsia"/>
        </w:rPr>
        <w:t>规例》</w:t>
      </w:r>
      <w:r>
        <w:rPr>
          <w:rFonts w:hint="eastAsia"/>
        </w:rPr>
        <w:t>(</w:t>
      </w:r>
      <w:r w:rsidRPr="00221F79">
        <w:rPr>
          <w:rFonts w:hint="eastAsia"/>
        </w:rPr>
        <w:t>第</w:t>
      </w:r>
      <w:r w:rsidRPr="00221F79">
        <w:t>59I</w:t>
      </w:r>
      <w:r w:rsidRPr="00221F79">
        <w:rPr>
          <w:rFonts w:hint="eastAsia"/>
        </w:rPr>
        <w:t>章</w:t>
      </w:r>
      <w:r>
        <w:rPr>
          <w:rFonts w:hint="eastAsia"/>
        </w:rPr>
        <w:t>)</w:t>
      </w:r>
      <w:r w:rsidRPr="00221F79">
        <w:rPr>
          <w:rFonts w:hint="eastAsia"/>
        </w:rPr>
        <w:t>及其他规管使用建筑机械的安全法例已于</w:t>
      </w:r>
      <w:r w:rsidRPr="00221F79">
        <w:t>2003</w:t>
      </w:r>
      <w:r w:rsidRPr="00221F79">
        <w:rPr>
          <w:rFonts w:hint="eastAsia"/>
        </w:rPr>
        <w:t>年修订，将总承建商须确保建筑地盘工人有安全及健康的工作环境，以及为其提供安全的机械的责任，扩至直接控制建筑工程或机械的其他承建商和次承建商</w:t>
      </w:r>
      <w:r w:rsidRPr="00221F79">
        <w:rPr>
          <w:rFonts w:hint="eastAsia"/>
          <w:i/>
        </w:rPr>
        <w:t>。</w:t>
      </w:r>
    </w:p>
    <w:p w:rsidR="00102593" w:rsidRPr="003621A5" w:rsidRDefault="00102593" w:rsidP="00D170EA">
      <w:pPr>
        <w:pStyle w:val="SingleTxtGC"/>
        <w:rPr>
          <w:rFonts w:eastAsia="DFKai-SB"/>
        </w:rPr>
      </w:pPr>
      <w:r w:rsidRPr="00221F79">
        <w:t>7.47</w:t>
      </w:r>
      <w:r w:rsidR="00401835">
        <w:rPr>
          <w:rFonts w:eastAsia="DFKai-SB"/>
        </w:rPr>
        <w:t xml:space="preserve">  </w:t>
      </w:r>
      <w:r w:rsidRPr="00221F79">
        <w:rPr>
          <w:rFonts w:hint="eastAsia"/>
        </w:rPr>
        <w:t>《工厂及工业经营</w:t>
      </w:r>
      <w:r>
        <w:rPr>
          <w:rFonts w:hint="eastAsia"/>
        </w:rPr>
        <w:t>(</w:t>
      </w:r>
      <w:r w:rsidRPr="00221F79">
        <w:rPr>
          <w:rFonts w:hint="eastAsia"/>
        </w:rPr>
        <w:t>气体焊接及火焰切割</w:t>
      </w:r>
      <w:r>
        <w:rPr>
          <w:rFonts w:hint="eastAsia"/>
        </w:rPr>
        <w:t>)</w:t>
      </w:r>
      <w:r w:rsidRPr="00221F79">
        <w:rPr>
          <w:rFonts w:hint="eastAsia"/>
        </w:rPr>
        <w:t>规例》</w:t>
      </w:r>
      <w:r>
        <w:rPr>
          <w:rFonts w:hint="eastAsia"/>
        </w:rPr>
        <w:t>(</w:t>
      </w:r>
      <w:r w:rsidRPr="00221F79">
        <w:rPr>
          <w:rFonts w:hint="eastAsia"/>
        </w:rPr>
        <w:t>第</w:t>
      </w:r>
      <w:r w:rsidRPr="00221F79">
        <w:t>59AI</w:t>
      </w:r>
      <w:r w:rsidRPr="00221F79">
        <w:rPr>
          <w:rFonts w:hint="eastAsia"/>
        </w:rPr>
        <w:t>章</w:t>
      </w:r>
      <w:r>
        <w:rPr>
          <w:rFonts w:hint="eastAsia"/>
        </w:rPr>
        <w:t>)</w:t>
      </w:r>
      <w:r w:rsidRPr="00221F79">
        <w:rPr>
          <w:rFonts w:hint="eastAsia"/>
        </w:rPr>
        <w:t>已于</w:t>
      </w:r>
      <w:r w:rsidRPr="00221F79">
        <w:t>2003</w:t>
      </w:r>
      <w:r w:rsidRPr="00221F79">
        <w:rPr>
          <w:rFonts w:hint="eastAsia"/>
        </w:rPr>
        <w:t>年生效。规例要求雇主确保从事气体焊接及火焰切割工作的工人接受认可安全训练，并持有有效证书。《职业安全及健康</w:t>
      </w:r>
      <w:r>
        <w:rPr>
          <w:rFonts w:hint="eastAsia"/>
        </w:rPr>
        <w:t>(</w:t>
      </w:r>
      <w:r w:rsidRPr="00221F79">
        <w:rPr>
          <w:rFonts w:hint="eastAsia"/>
        </w:rPr>
        <w:t>显示屏幕设备</w:t>
      </w:r>
      <w:r>
        <w:rPr>
          <w:rFonts w:hint="eastAsia"/>
        </w:rPr>
        <w:t>)</w:t>
      </w:r>
      <w:r w:rsidRPr="00221F79">
        <w:rPr>
          <w:rFonts w:hint="eastAsia"/>
        </w:rPr>
        <w:t>规例》</w:t>
      </w:r>
      <w:r>
        <w:rPr>
          <w:rFonts w:hint="eastAsia"/>
        </w:rPr>
        <w:t>(</w:t>
      </w:r>
      <w:r w:rsidRPr="00221F79">
        <w:rPr>
          <w:rFonts w:hint="eastAsia"/>
        </w:rPr>
        <w:t>第</w:t>
      </w:r>
      <w:r w:rsidRPr="00221F79">
        <w:t>509B</w:t>
      </w:r>
      <w:r w:rsidRPr="00221F79">
        <w:rPr>
          <w:rFonts w:hint="eastAsia"/>
        </w:rPr>
        <w:t>章</w:t>
      </w:r>
      <w:r>
        <w:rPr>
          <w:rFonts w:hint="eastAsia"/>
        </w:rPr>
        <w:t>)</w:t>
      </w:r>
      <w:r w:rsidRPr="00221F79">
        <w:rPr>
          <w:rFonts w:hint="eastAsia"/>
        </w:rPr>
        <w:t>亦已于</w:t>
      </w:r>
      <w:r w:rsidRPr="00221F79">
        <w:t>2003</w:t>
      </w:r>
      <w:r w:rsidRPr="00221F79">
        <w:rPr>
          <w:rFonts w:hint="eastAsia"/>
        </w:rPr>
        <w:t>年正式生效，以保障在工作时须长时间使用显示屏幕设备雇员的安全及健康。</w:t>
      </w:r>
    </w:p>
    <w:p w:rsidR="00102593" w:rsidRPr="003621A5" w:rsidRDefault="00102593" w:rsidP="00D170EA">
      <w:pPr>
        <w:pStyle w:val="SingleTxtGC"/>
        <w:rPr>
          <w:rFonts w:eastAsia="DFKai-SB" w:hint="eastAsia"/>
        </w:rPr>
      </w:pPr>
      <w:r w:rsidRPr="00221F79">
        <w:t>7.48</w:t>
      </w:r>
      <w:r w:rsidR="00401835">
        <w:rPr>
          <w:rFonts w:eastAsia="DFKai-SB"/>
        </w:rPr>
        <w:t xml:space="preserve">  </w:t>
      </w:r>
      <w:r w:rsidRPr="00221F79">
        <w:rPr>
          <w:rFonts w:hint="eastAsia"/>
        </w:rPr>
        <w:t>至于在雇员补偿方面的发展，我们修订了《肺尘埃沉着病</w:t>
      </w:r>
      <w:r>
        <w:rPr>
          <w:rFonts w:hint="eastAsia"/>
        </w:rPr>
        <w:t>(</w:t>
      </w:r>
      <w:r w:rsidRPr="00221F79">
        <w:rPr>
          <w:rFonts w:hint="eastAsia"/>
        </w:rPr>
        <w:t>补偿</w:t>
      </w:r>
      <w:r>
        <w:rPr>
          <w:rFonts w:hint="eastAsia"/>
        </w:rPr>
        <w:t>)</w:t>
      </w:r>
      <w:r w:rsidRPr="00221F79">
        <w:rPr>
          <w:rFonts w:hint="eastAsia"/>
        </w:rPr>
        <w:t>条例》</w:t>
      </w:r>
      <w:r>
        <w:rPr>
          <w:rFonts w:hint="eastAsia"/>
        </w:rPr>
        <w:t>(</w:t>
      </w:r>
      <w:r w:rsidRPr="00221F79">
        <w:rPr>
          <w:rFonts w:hint="eastAsia"/>
        </w:rPr>
        <w:t>第</w:t>
      </w:r>
      <w:r w:rsidRPr="00221F79">
        <w:t>360</w:t>
      </w:r>
      <w:r w:rsidRPr="00221F79">
        <w:rPr>
          <w:rFonts w:hint="eastAsia"/>
        </w:rPr>
        <w:t>章</w:t>
      </w:r>
      <w:r>
        <w:rPr>
          <w:rFonts w:hint="eastAsia"/>
        </w:rPr>
        <w:t>)</w:t>
      </w:r>
      <w:r w:rsidRPr="00221F79">
        <w:rPr>
          <w:rFonts w:hint="eastAsia"/>
        </w:rPr>
        <w:t>及《职业性失聪</w:t>
      </w:r>
      <w:r>
        <w:rPr>
          <w:rFonts w:hint="eastAsia"/>
        </w:rPr>
        <w:t>(</w:t>
      </w:r>
      <w:r w:rsidRPr="00221F79">
        <w:rPr>
          <w:rFonts w:hint="eastAsia"/>
        </w:rPr>
        <w:t>补偿</w:t>
      </w:r>
      <w:r>
        <w:rPr>
          <w:rFonts w:hint="eastAsia"/>
        </w:rPr>
        <w:t>)</w:t>
      </w:r>
      <w:r w:rsidRPr="00221F79">
        <w:rPr>
          <w:rFonts w:hint="eastAsia"/>
        </w:rPr>
        <w:t>条例》</w:t>
      </w:r>
      <w:r>
        <w:rPr>
          <w:rFonts w:hint="eastAsia"/>
        </w:rPr>
        <w:t>(</w:t>
      </w:r>
      <w:r w:rsidRPr="00221F79">
        <w:rPr>
          <w:rFonts w:hint="eastAsia"/>
        </w:rPr>
        <w:t>第</w:t>
      </w:r>
      <w:r w:rsidRPr="00221F79">
        <w:t>469</w:t>
      </w:r>
      <w:r w:rsidRPr="00221F79">
        <w:rPr>
          <w:rFonts w:hint="eastAsia"/>
        </w:rPr>
        <w:t>章</w:t>
      </w:r>
      <w:r>
        <w:rPr>
          <w:rFonts w:hint="eastAsia"/>
        </w:rPr>
        <w:t>)</w:t>
      </w:r>
      <w:r w:rsidRPr="00221F79">
        <w:rPr>
          <w:rFonts w:hint="eastAsia"/>
        </w:rPr>
        <w:t>，以改善间皮瘤患者及职业性失聪人士的补偿。有关修订在下文第</w:t>
      </w:r>
      <w:r w:rsidRPr="00221F79">
        <w:t>9.29</w:t>
      </w:r>
      <w:r w:rsidRPr="00221F79">
        <w:rPr>
          <w:rFonts w:hint="eastAsia"/>
        </w:rPr>
        <w:t>至</w:t>
      </w:r>
      <w:r w:rsidRPr="00221F79">
        <w:t>9.31</w:t>
      </w:r>
      <w:r w:rsidRPr="00221F79">
        <w:rPr>
          <w:rFonts w:hint="eastAsia"/>
        </w:rPr>
        <w:t>段详述。</w:t>
      </w:r>
    </w:p>
    <w:p w:rsidR="00102593" w:rsidRPr="00F57AD8" w:rsidRDefault="00102593" w:rsidP="00F57AD8">
      <w:pPr>
        <w:pStyle w:val="SingleTxtGC"/>
        <w:rPr>
          <w:rFonts w:eastAsia="DFKai-SB"/>
        </w:rPr>
      </w:pPr>
      <w:r w:rsidRPr="00221F79">
        <w:t>7.49</w:t>
      </w:r>
      <w:r w:rsidR="00401835">
        <w:rPr>
          <w:rFonts w:eastAsia="DFKai-SB"/>
        </w:rPr>
        <w:t xml:space="preserve">  </w:t>
      </w:r>
      <w:r w:rsidRPr="00221F79">
        <w:rPr>
          <w:rFonts w:hint="eastAsia"/>
        </w:rPr>
        <w:t>在</w:t>
      </w:r>
      <w:r w:rsidRPr="00221F79">
        <w:t>2000</w:t>
      </w:r>
      <w:r w:rsidRPr="00221F79">
        <w:rPr>
          <w:rFonts w:hint="eastAsia"/>
        </w:rPr>
        <w:t>至</w:t>
      </w:r>
      <w:r w:rsidRPr="00221F79">
        <w:t>2009</w:t>
      </w:r>
      <w:r w:rsidRPr="00221F79">
        <w:rPr>
          <w:rFonts w:hint="eastAsia"/>
        </w:rPr>
        <w:t>年间，经证实的职业病个案数目由</w:t>
      </w:r>
      <w:r w:rsidRPr="00221F79">
        <w:t>504</w:t>
      </w:r>
      <w:r w:rsidRPr="00221F79">
        <w:rPr>
          <w:rFonts w:hint="eastAsia"/>
        </w:rPr>
        <w:t>宗显著下降至</w:t>
      </w:r>
      <w:r w:rsidRPr="00221F79">
        <w:t>268</w:t>
      </w:r>
      <w:r w:rsidRPr="00221F79">
        <w:rPr>
          <w:rFonts w:hint="eastAsia"/>
        </w:rPr>
        <w:t>宗，有关的统计数字详载于</w:t>
      </w:r>
      <w:r w:rsidRPr="00221F79">
        <w:rPr>
          <w:rFonts w:hint="eastAsia"/>
          <w:bCs/>
        </w:rPr>
        <w:t>附件</w:t>
      </w:r>
      <w:r w:rsidRPr="00221F79">
        <w:rPr>
          <w:bCs/>
        </w:rPr>
        <w:t>7A</w:t>
      </w:r>
      <w:r w:rsidRPr="00221F79">
        <w:rPr>
          <w:rFonts w:hint="eastAsia"/>
        </w:rPr>
        <w:t>。至于其他事项，有关情况并无改变，与上一次报告第</w:t>
      </w:r>
      <w:r w:rsidRPr="00221F79">
        <w:t>7.3</w:t>
      </w:r>
      <w:r w:rsidRPr="00221F79">
        <w:rPr>
          <w:rFonts w:hint="eastAsia"/>
        </w:rPr>
        <w:t>至</w:t>
      </w:r>
      <w:r w:rsidRPr="00221F79">
        <w:t>7.4</w:t>
      </w:r>
      <w:r w:rsidRPr="00221F79">
        <w:rPr>
          <w:rFonts w:hint="eastAsia"/>
        </w:rPr>
        <w:t>段所述的相同。</w:t>
      </w:r>
    </w:p>
    <w:p w:rsidR="00102593" w:rsidRPr="003621A5" w:rsidRDefault="00D170EA" w:rsidP="00D170EA">
      <w:pPr>
        <w:pStyle w:val="H1GC"/>
        <w:rPr>
          <w:rFonts w:eastAsia="DFKai-SB"/>
        </w:rPr>
      </w:pPr>
      <w:r>
        <w:rPr>
          <w:rFonts w:eastAsia="DFKai-SB"/>
        </w:rPr>
        <w:br w:type="page"/>
      </w:r>
      <w:r>
        <w:rPr>
          <w:rFonts w:eastAsia="DFKai-SB"/>
        </w:rPr>
        <w:tab/>
      </w:r>
      <w:r>
        <w:rPr>
          <w:rFonts w:eastAsia="DFKai-SB"/>
        </w:rPr>
        <w:tab/>
      </w:r>
      <w:r w:rsidR="00102593" w:rsidRPr="00221F79">
        <w:rPr>
          <w:rFonts w:hint="eastAsia"/>
        </w:rPr>
        <w:t>第八条</w:t>
      </w:r>
      <w:r>
        <w:br/>
      </w:r>
      <w:r w:rsidR="00102593" w:rsidRPr="00221F79">
        <w:rPr>
          <w:rFonts w:hint="eastAsia"/>
        </w:rPr>
        <w:t>成为职工会会员的权利</w:t>
      </w:r>
    </w:p>
    <w:p w:rsidR="00102593" w:rsidRPr="003621A5" w:rsidRDefault="00D170EA" w:rsidP="00D170EA">
      <w:pPr>
        <w:pStyle w:val="H23GC"/>
        <w:rPr>
          <w:rFonts w:eastAsia="DFKai-SB"/>
        </w:rPr>
      </w:pPr>
      <w:r>
        <w:tab/>
      </w:r>
      <w:r>
        <w:tab/>
      </w:r>
      <w:r w:rsidR="00102593" w:rsidRPr="00221F79">
        <w:rPr>
          <w:rFonts w:hint="eastAsia"/>
        </w:rPr>
        <w:t>《职工会条例》</w:t>
      </w:r>
      <w:r w:rsidR="00102593">
        <w:rPr>
          <w:rFonts w:hint="eastAsia"/>
        </w:rPr>
        <w:t>(</w:t>
      </w:r>
      <w:r w:rsidR="00102593" w:rsidRPr="00221F79">
        <w:rPr>
          <w:rFonts w:hint="eastAsia"/>
        </w:rPr>
        <w:t>第</w:t>
      </w:r>
      <w:r w:rsidR="00102593" w:rsidRPr="00221F79">
        <w:t>332</w:t>
      </w:r>
      <w:r w:rsidR="00102593" w:rsidRPr="00221F79">
        <w:rPr>
          <w:rFonts w:hint="eastAsia"/>
        </w:rPr>
        <w:t>章</w:t>
      </w:r>
      <w:r w:rsidR="00102593">
        <w:rPr>
          <w:rFonts w:hint="eastAsia"/>
        </w:rPr>
        <w:t>)</w:t>
      </w:r>
    </w:p>
    <w:p w:rsidR="00102593" w:rsidRPr="003621A5" w:rsidRDefault="00102593" w:rsidP="00D170EA">
      <w:pPr>
        <w:pStyle w:val="SingleTxtGC"/>
        <w:rPr>
          <w:rFonts w:eastAsia="DFKai-SB"/>
          <w:color w:val="000000"/>
        </w:rPr>
      </w:pPr>
      <w:r w:rsidRPr="00221F79">
        <w:t>8.1</w:t>
      </w:r>
      <w:r w:rsidR="00401835">
        <w:rPr>
          <w:rFonts w:eastAsia="DFKai-SB"/>
        </w:rPr>
        <w:t xml:space="preserve">  </w:t>
      </w:r>
      <w:r w:rsidRPr="00221F79">
        <w:rPr>
          <w:rFonts w:hint="eastAsia"/>
        </w:rPr>
        <w:t>情况并无改变，与第一次报告第</w:t>
      </w:r>
      <w:r w:rsidRPr="00221F79">
        <w:t>120</w:t>
      </w:r>
      <w:r w:rsidRPr="00221F79">
        <w:rPr>
          <w:rFonts w:hint="eastAsia"/>
        </w:rPr>
        <w:t>至</w:t>
      </w:r>
      <w:r w:rsidRPr="00221F79">
        <w:t>126</w:t>
      </w:r>
      <w:r w:rsidRPr="00221F79">
        <w:rPr>
          <w:rFonts w:hint="eastAsia"/>
        </w:rPr>
        <w:t>段所阐释的相同。</w:t>
      </w:r>
    </w:p>
    <w:p w:rsidR="00102593" w:rsidRPr="003621A5" w:rsidRDefault="00D170EA" w:rsidP="00D170EA">
      <w:pPr>
        <w:pStyle w:val="H23GC"/>
        <w:rPr>
          <w:rFonts w:eastAsia="DFKai-SB"/>
        </w:rPr>
      </w:pPr>
      <w:r>
        <w:tab/>
      </w:r>
      <w:r>
        <w:tab/>
      </w:r>
      <w:r w:rsidR="00102593" w:rsidRPr="00221F79">
        <w:rPr>
          <w:rFonts w:hint="eastAsia"/>
        </w:rPr>
        <w:t>《雇佣条例》有关参加职工会及其活动不受歧视的法律保障</w:t>
      </w:r>
    </w:p>
    <w:p w:rsidR="00102593" w:rsidRPr="003621A5" w:rsidRDefault="00102593" w:rsidP="00D170EA">
      <w:pPr>
        <w:pStyle w:val="SingleTxtGC"/>
        <w:rPr>
          <w:rFonts w:eastAsia="DFKai-SB"/>
          <w:color w:val="000000"/>
        </w:rPr>
      </w:pPr>
      <w:r w:rsidRPr="00221F79">
        <w:t>8.2</w:t>
      </w:r>
      <w:r w:rsidR="00401835">
        <w:rPr>
          <w:rFonts w:eastAsia="DFKai-SB"/>
        </w:rPr>
        <w:t xml:space="preserve">  </w:t>
      </w:r>
      <w:r w:rsidRPr="00221F79">
        <w:rPr>
          <w:rFonts w:hint="eastAsia"/>
        </w:rPr>
        <w:t>情况与第一次报告第</w:t>
      </w:r>
      <w:r w:rsidRPr="00221F79">
        <w:t>128</w:t>
      </w:r>
      <w:r w:rsidRPr="00221F79">
        <w:rPr>
          <w:rFonts w:hint="eastAsia"/>
        </w:rPr>
        <w:t>及</w:t>
      </w:r>
      <w:r w:rsidRPr="00221F79">
        <w:t>129</w:t>
      </w:r>
      <w:r w:rsidRPr="00221F79">
        <w:rPr>
          <w:rFonts w:hint="eastAsia"/>
        </w:rPr>
        <w:t>段所阐释的相同。然而，正如上文第</w:t>
      </w:r>
      <w:r w:rsidRPr="00221F79">
        <w:t>6.16</w:t>
      </w:r>
      <w:r w:rsidRPr="00221F79">
        <w:rPr>
          <w:rFonts w:hint="eastAsia"/>
        </w:rPr>
        <w:t>段所述为加强保障雇员免因在遭雇主解雇前的</w:t>
      </w:r>
      <w:r w:rsidRPr="00221F79">
        <w:t>12</w:t>
      </w:r>
      <w:r w:rsidRPr="00221F79">
        <w:rPr>
          <w:rFonts w:hint="eastAsia"/>
        </w:rPr>
        <w:t>个月内因行使参加职工会及其活动的权利而遭解雇，政府现正草拟修订条例草案并征询持份者的意见，建议在该等解雇的情况下，免除须雇主同意才可作出复职或再次聘用命令的规定。</w:t>
      </w:r>
    </w:p>
    <w:p w:rsidR="00102593" w:rsidRPr="003621A5" w:rsidRDefault="00D170EA" w:rsidP="00D170EA">
      <w:pPr>
        <w:pStyle w:val="H23GC"/>
        <w:rPr>
          <w:rFonts w:eastAsia="DFKai-SB"/>
        </w:rPr>
      </w:pPr>
      <w:r>
        <w:tab/>
      </w:r>
      <w:r>
        <w:tab/>
      </w:r>
      <w:r w:rsidR="00102593" w:rsidRPr="00221F79">
        <w:rPr>
          <w:rFonts w:hint="eastAsia"/>
        </w:rPr>
        <w:t>职工会数目与会员人数</w:t>
      </w:r>
    </w:p>
    <w:p w:rsidR="00102593" w:rsidRPr="003621A5" w:rsidRDefault="00102593" w:rsidP="00D170EA">
      <w:pPr>
        <w:pStyle w:val="SingleTxtGC"/>
        <w:rPr>
          <w:rFonts w:eastAsia="DFKai-SB"/>
        </w:rPr>
      </w:pPr>
      <w:r w:rsidRPr="00221F79">
        <w:t>8.3</w:t>
      </w:r>
      <w:r w:rsidR="00401835">
        <w:rPr>
          <w:rFonts w:eastAsia="DFKai-SB"/>
        </w:rPr>
        <w:t xml:space="preserve">  </w:t>
      </w:r>
      <w:r w:rsidRPr="00221F79">
        <w:rPr>
          <w:rFonts w:hint="eastAsia"/>
        </w:rPr>
        <w:t>截至</w:t>
      </w:r>
      <w:r w:rsidRPr="00221F79">
        <w:t>2008</w:t>
      </w:r>
      <w:r w:rsidRPr="00221F79">
        <w:rPr>
          <w:rFonts w:hint="eastAsia"/>
        </w:rPr>
        <w:t>年</w:t>
      </w:r>
      <w:r w:rsidRPr="00221F79">
        <w:t>12</w:t>
      </w:r>
      <w:r w:rsidRPr="00221F79">
        <w:rPr>
          <w:rFonts w:hint="eastAsia"/>
        </w:rPr>
        <w:t>月</w:t>
      </w:r>
      <w:r w:rsidRPr="00221F79">
        <w:t>31</w:t>
      </w:r>
      <w:r w:rsidRPr="00221F79">
        <w:rPr>
          <w:rFonts w:hint="eastAsia"/>
        </w:rPr>
        <w:t>日，香港工会的数目和公布的会员人数分列如下：</w:t>
      </w:r>
    </w:p>
    <w:tbl>
      <w:tblPr>
        <w:tblW w:w="7464" w:type="dxa"/>
        <w:tblInd w:w="1040"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00"/>
        <w:gridCol w:w="1560"/>
        <w:gridCol w:w="2004"/>
      </w:tblGrid>
      <w:tr w:rsidR="00D36798" w:rsidRPr="003621A5" w:rsidTr="00B0581C">
        <w:tblPrEx>
          <w:tblCellMar>
            <w:top w:w="0" w:type="dxa"/>
            <w:bottom w:w="0" w:type="dxa"/>
          </w:tblCellMar>
        </w:tblPrEx>
        <w:trPr>
          <w:cantSplit/>
          <w:tblHeader/>
        </w:trPr>
        <w:tc>
          <w:tcPr>
            <w:tcW w:w="3900" w:type="dxa"/>
            <w:vMerge w:val="restart"/>
            <w:tcBorders>
              <w:top w:val="single" w:sz="4" w:space="0" w:color="auto"/>
            </w:tcBorders>
            <w:shd w:val="clear" w:color="auto" w:fill="auto"/>
            <w:vAlign w:val="bottom"/>
          </w:tcPr>
          <w:p w:rsidR="00D36798" w:rsidRPr="003621A5" w:rsidRDefault="00D36798" w:rsidP="00B0581C">
            <w:pPr>
              <w:pStyle w:val="a"/>
              <w:spacing w:line="240" w:lineRule="atLeast"/>
              <w:ind w:left="113"/>
              <w:rPr>
                <w:rFonts w:eastAsia="DFKai-SB"/>
              </w:rPr>
            </w:pPr>
            <w:r w:rsidRPr="00221F79">
              <w:rPr>
                <w:rFonts w:hint="eastAsia"/>
              </w:rPr>
              <w:t>经济环节</w:t>
            </w:r>
          </w:p>
        </w:tc>
        <w:tc>
          <w:tcPr>
            <w:tcW w:w="3564" w:type="dxa"/>
            <w:gridSpan w:val="2"/>
            <w:tcBorders>
              <w:top w:val="single" w:sz="4" w:space="0" w:color="auto"/>
              <w:bottom w:val="single" w:sz="4" w:space="0" w:color="auto"/>
            </w:tcBorders>
            <w:shd w:val="clear" w:color="auto" w:fill="auto"/>
            <w:vAlign w:val="bottom"/>
          </w:tcPr>
          <w:p w:rsidR="00D36798" w:rsidRPr="003621A5" w:rsidRDefault="00D36798" w:rsidP="00AF2992">
            <w:pPr>
              <w:pStyle w:val="a"/>
              <w:ind w:right="0"/>
              <w:jc w:val="center"/>
              <w:rPr>
                <w:rFonts w:eastAsia="DFKai-SB"/>
              </w:rPr>
            </w:pPr>
            <w:r w:rsidRPr="00221F79">
              <w:t>2008</w:t>
            </w:r>
          </w:p>
        </w:tc>
      </w:tr>
      <w:tr w:rsidR="00D36798" w:rsidRPr="003621A5" w:rsidTr="00B0581C">
        <w:tblPrEx>
          <w:tblCellMar>
            <w:top w:w="0" w:type="dxa"/>
            <w:bottom w:w="0" w:type="dxa"/>
          </w:tblCellMar>
        </w:tblPrEx>
        <w:trPr>
          <w:cantSplit/>
          <w:trHeight w:val="374"/>
          <w:tblHeader/>
        </w:trPr>
        <w:tc>
          <w:tcPr>
            <w:tcW w:w="3900" w:type="dxa"/>
            <w:vMerge/>
            <w:tcBorders>
              <w:bottom w:val="single" w:sz="12" w:space="0" w:color="auto"/>
            </w:tcBorders>
            <w:shd w:val="clear" w:color="auto" w:fill="auto"/>
          </w:tcPr>
          <w:p w:rsidR="00D36798" w:rsidRPr="003621A5" w:rsidRDefault="00D36798" w:rsidP="00B0581C">
            <w:pPr>
              <w:pStyle w:val="a0"/>
              <w:overflowPunct/>
              <w:ind w:left="113"/>
              <w:jc w:val="left"/>
              <w:rPr>
                <w:rFonts w:eastAsia="DFKai-SB"/>
              </w:rPr>
            </w:pPr>
          </w:p>
        </w:tc>
        <w:tc>
          <w:tcPr>
            <w:tcW w:w="1560" w:type="dxa"/>
            <w:tcBorders>
              <w:top w:val="single" w:sz="4" w:space="0" w:color="auto"/>
              <w:bottom w:val="single" w:sz="12" w:space="0" w:color="auto"/>
            </w:tcBorders>
            <w:shd w:val="clear" w:color="auto" w:fill="auto"/>
            <w:tcMar>
              <w:right w:w="0" w:type="dxa"/>
            </w:tcMar>
          </w:tcPr>
          <w:p w:rsidR="00D36798" w:rsidRPr="00D36798" w:rsidRDefault="00D36798" w:rsidP="00AF2992">
            <w:pPr>
              <w:pStyle w:val="a0"/>
              <w:overflowPunct/>
              <w:spacing w:before="80" w:after="80"/>
              <w:jc w:val="right"/>
              <w:rPr>
                <w:rFonts w:eastAsia="KaiTi_GB2312"/>
              </w:rPr>
            </w:pPr>
            <w:r w:rsidRPr="00D36798">
              <w:rPr>
                <w:rFonts w:eastAsia="KaiTi_GB2312" w:hint="eastAsia"/>
              </w:rPr>
              <w:t>工会数目</w:t>
            </w:r>
          </w:p>
        </w:tc>
        <w:tc>
          <w:tcPr>
            <w:tcW w:w="2004" w:type="dxa"/>
            <w:tcBorders>
              <w:top w:val="single" w:sz="4" w:space="0" w:color="auto"/>
              <w:bottom w:val="single" w:sz="12" w:space="0" w:color="auto"/>
            </w:tcBorders>
            <w:shd w:val="clear" w:color="auto" w:fill="auto"/>
            <w:tcMar>
              <w:right w:w="0" w:type="dxa"/>
            </w:tcMar>
          </w:tcPr>
          <w:p w:rsidR="00D36798" w:rsidRPr="00D36798" w:rsidRDefault="00D36798" w:rsidP="00AF2992">
            <w:pPr>
              <w:pStyle w:val="a0"/>
              <w:overflowPunct/>
              <w:spacing w:before="80" w:after="80"/>
              <w:jc w:val="right"/>
              <w:rPr>
                <w:rFonts w:eastAsia="KaiTi_GB2312"/>
              </w:rPr>
            </w:pPr>
            <w:r w:rsidRPr="00D36798">
              <w:rPr>
                <w:rFonts w:eastAsia="KaiTi_GB2312" w:hint="eastAsia"/>
              </w:rPr>
              <w:t>公布的会员人数</w:t>
            </w:r>
          </w:p>
        </w:tc>
      </w:tr>
      <w:tr w:rsidR="00102593" w:rsidRPr="003621A5" w:rsidTr="00B0581C">
        <w:tblPrEx>
          <w:tblCellMar>
            <w:top w:w="0" w:type="dxa"/>
            <w:bottom w:w="0" w:type="dxa"/>
          </w:tblCellMar>
        </w:tblPrEx>
        <w:trPr>
          <w:cantSplit/>
        </w:trPr>
        <w:tc>
          <w:tcPr>
            <w:tcW w:w="3900" w:type="dxa"/>
            <w:tcBorders>
              <w:top w:val="single" w:sz="12" w:space="0" w:color="auto"/>
            </w:tcBorders>
            <w:shd w:val="clear" w:color="auto" w:fill="auto"/>
          </w:tcPr>
          <w:p w:rsidR="00102593" w:rsidRPr="003621A5" w:rsidRDefault="00102593" w:rsidP="00B0581C">
            <w:pPr>
              <w:pStyle w:val="a0"/>
              <w:overflowPunct/>
              <w:ind w:left="113"/>
              <w:jc w:val="left"/>
              <w:rPr>
                <w:rFonts w:eastAsia="DFKai-SB"/>
              </w:rPr>
            </w:pPr>
            <w:r w:rsidRPr="00221F79">
              <w:rPr>
                <w:rFonts w:hint="eastAsia"/>
              </w:rPr>
              <w:t>农业及渔业</w:t>
            </w:r>
          </w:p>
        </w:tc>
        <w:tc>
          <w:tcPr>
            <w:tcW w:w="1560" w:type="dxa"/>
            <w:tcBorders>
              <w:top w:val="single" w:sz="12" w:space="0" w:color="auto"/>
            </w:tcBorders>
            <w:shd w:val="clear" w:color="auto" w:fill="auto"/>
            <w:tcMar>
              <w:right w:w="0" w:type="dxa"/>
            </w:tcMar>
          </w:tcPr>
          <w:p w:rsidR="00102593" w:rsidRPr="003621A5" w:rsidRDefault="00102593" w:rsidP="00AF2992">
            <w:pPr>
              <w:pStyle w:val="a0"/>
              <w:overflowPunct/>
              <w:jc w:val="right"/>
              <w:rPr>
                <w:rFonts w:eastAsia="DFKai-SB"/>
              </w:rPr>
            </w:pPr>
            <w:r w:rsidRPr="00221F79">
              <w:t>1</w:t>
            </w:r>
          </w:p>
        </w:tc>
        <w:tc>
          <w:tcPr>
            <w:tcW w:w="2004" w:type="dxa"/>
            <w:tcBorders>
              <w:top w:val="single" w:sz="12" w:space="0" w:color="auto"/>
            </w:tcBorders>
            <w:shd w:val="clear" w:color="auto" w:fill="auto"/>
            <w:tcMar>
              <w:right w:w="0" w:type="dxa"/>
            </w:tcMar>
          </w:tcPr>
          <w:p w:rsidR="00102593" w:rsidRPr="003621A5" w:rsidRDefault="00102593" w:rsidP="00AF2992">
            <w:pPr>
              <w:pStyle w:val="a0"/>
              <w:overflowPunct/>
              <w:jc w:val="right"/>
              <w:rPr>
                <w:rFonts w:eastAsia="DFKai-SB"/>
              </w:rPr>
            </w:pPr>
            <w:r w:rsidRPr="00221F79">
              <w:t>7</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制造业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83</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60 768</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电力、燃气体及水务业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4</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2 015</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建造业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36</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28 414</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批发、零售、进出入口贸易、饮食及酒店业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56</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59 556</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运输、仓库及通讯业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117</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120 005</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金融、保险、地产及商用服务业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35</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68 896</w:t>
            </w:r>
          </w:p>
        </w:tc>
      </w:tr>
      <w:tr w:rsidR="00102593" w:rsidRPr="003621A5" w:rsidTr="00B0581C">
        <w:tblPrEx>
          <w:tblCellMar>
            <w:top w:w="0" w:type="dxa"/>
            <w:bottom w:w="0" w:type="dxa"/>
          </w:tblCellMar>
        </w:tblPrEx>
        <w:trPr>
          <w:cantSplit/>
        </w:trPr>
        <w:tc>
          <w:tcPr>
            <w:tcW w:w="3900" w:type="dxa"/>
            <w:shd w:val="clear" w:color="auto" w:fill="auto"/>
          </w:tcPr>
          <w:p w:rsidR="00102593" w:rsidRPr="003621A5" w:rsidRDefault="00102593" w:rsidP="00B0581C">
            <w:pPr>
              <w:pStyle w:val="a0"/>
              <w:overflowPunct/>
              <w:ind w:left="113"/>
              <w:jc w:val="left"/>
              <w:rPr>
                <w:rFonts w:eastAsia="DFKai-SB"/>
              </w:rPr>
            </w:pPr>
            <w:r w:rsidRPr="00221F79">
              <w:rPr>
                <w:rFonts w:hint="eastAsia"/>
              </w:rPr>
              <w:t>社区、社会及个人服务业</w:t>
            </w:r>
          </w:p>
        </w:tc>
        <w:tc>
          <w:tcPr>
            <w:tcW w:w="1560" w:type="dxa"/>
            <w:shd w:val="clear" w:color="auto" w:fill="auto"/>
            <w:tcMar>
              <w:right w:w="0" w:type="dxa"/>
            </w:tcMar>
          </w:tcPr>
          <w:p w:rsidR="00102593" w:rsidRPr="003621A5" w:rsidRDefault="00102593" w:rsidP="00AF2992">
            <w:pPr>
              <w:pStyle w:val="a0"/>
              <w:overflowPunct/>
              <w:jc w:val="right"/>
              <w:rPr>
                <w:rFonts w:eastAsia="DFKai-SB"/>
              </w:rPr>
            </w:pPr>
            <w:r w:rsidRPr="00221F79">
              <w:t>420</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369 292</w:t>
            </w:r>
          </w:p>
        </w:tc>
      </w:tr>
      <w:tr w:rsidR="00102593" w:rsidRPr="003621A5" w:rsidTr="00B0581C">
        <w:tblPrEx>
          <w:tblCellMar>
            <w:top w:w="0" w:type="dxa"/>
            <w:bottom w:w="0" w:type="dxa"/>
          </w:tblCellMar>
        </w:tblPrEx>
        <w:trPr>
          <w:cantSplit/>
        </w:trPr>
        <w:tc>
          <w:tcPr>
            <w:tcW w:w="3900" w:type="dxa"/>
            <w:shd w:val="clear" w:color="auto" w:fill="auto"/>
          </w:tcPr>
          <w:p w:rsidR="00102593" w:rsidRPr="00B0581C" w:rsidRDefault="00AF2992" w:rsidP="00B0581C">
            <w:pPr>
              <w:pStyle w:val="a0"/>
              <w:overflowPunct/>
              <w:ind w:left="113"/>
              <w:jc w:val="left"/>
              <w:rPr>
                <w:rFonts w:eastAsia="SimHei"/>
                <w:bCs/>
              </w:rPr>
            </w:pPr>
            <w:r>
              <w:rPr>
                <w:rFonts w:eastAsia="SimHei"/>
                <w:bCs/>
              </w:rPr>
              <w:tab/>
            </w:r>
            <w:r w:rsidR="00102593" w:rsidRPr="00B0581C">
              <w:rPr>
                <w:rFonts w:eastAsia="SimHei" w:hint="eastAsia"/>
                <w:bCs/>
              </w:rPr>
              <w:t>总计</w:t>
            </w:r>
          </w:p>
        </w:tc>
        <w:tc>
          <w:tcPr>
            <w:tcW w:w="1560" w:type="dxa"/>
            <w:shd w:val="clear" w:color="auto" w:fill="auto"/>
            <w:tcMar>
              <w:right w:w="0" w:type="dxa"/>
            </w:tcMar>
          </w:tcPr>
          <w:p w:rsidR="00102593" w:rsidRPr="00B0581C" w:rsidRDefault="00102593" w:rsidP="00AF2992">
            <w:pPr>
              <w:pStyle w:val="a0"/>
              <w:overflowPunct/>
              <w:jc w:val="right"/>
              <w:rPr>
                <w:rFonts w:eastAsia="DFKai-SB"/>
                <w:b/>
              </w:rPr>
            </w:pPr>
            <w:r w:rsidRPr="00B0581C">
              <w:rPr>
                <w:b/>
              </w:rPr>
              <w:t>752</w:t>
            </w:r>
          </w:p>
        </w:tc>
        <w:tc>
          <w:tcPr>
            <w:tcW w:w="2004" w:type="dxa"/>
            <w:shd w:val="clear" w:color="auto" w:fill="auto"/>
            <w:tcMar>
              <w:right w:w="0" w:type="dxa"/>
            </w:tcMar>
          </w:tcPr>
          <w:p w:rsidR="00102593" w:rsidRPr="00B0581C" w:rsidRDefault="00102593" w:rsidP="00AF2992">
            <w:pPr>
              <w:pStyle w:val="a0"/>
              <w:overflowPunct/>
              <w:jc w:val="right"/>
              <w:rPr>
                <w:rFonts w:eastAsia="DFKai-SB"/>
                <w:b/>
              </w:rPr>
            </w:pPr>
            <w:r w:rsidRPr="00B0581C">
              <w:rPr>
                <w:b/>
              </w:rPr>
              <w:t>708 953</w:t>
            </w:r>
          </w:p>
        </w:tc>
      </w:tr>
      <w:tr w:rsidR="00102593" w:rsidRPr="003621A5" w:rsidTr="00B0581C">
        <w:tblPrEx>
          <w:tblCellMar>
            <w:top w:w="0" w:type="dxa"/>
            <w:bottom w:w="0" w:type="dxa"/>
          </w:tblCellMar>
        </w:tblPrEx>
        <w:trPr>
          <w:cantSplit/>
        </w:trPr>
        <w:tc>
          <w:tcPr>
            <w:tcW w:w="5460" w:type="dxa"/>
            <w:gridSpan w:val="2"/>
            <w:shd w:val="clear" w:color="auto" w:fill="auto"/>
          </w:tcPr>
          <w:p w:rsidR="00102593" w:rsidRPr="003621A5" w:rsidRDefault="00102593" w:rsidP="00B0581C">
            <w:pPr>
              <w:pStyle w:val="a0"/>
              <w:overflowPunct/>
              <w:ind w:left="113"/>
              <w:jc w:val="left"/>
              <w:rPr>
                <w:rFonts w:eastAsia="DFKai-SB"/>
              </w:rPr>
            </w:pPr>
            <w:r w:rsidRPr="00221F79">
              <w:rPr>
                <w:rFonts w:hint="eastAsia"/>
              </w:rPr>
              <w:t>受薪雇员及工人参加工会的比率</w:t>
            </w:r>
          </w:p>
        </w:tc>
        <w:tc>
          <w:tcPr>
            <w:tcW w:w="2004" w:type="dxa"/>
            <w:shd w:val="clear" w:color="auto" w:fill="auto"/>
            <w:tcMar>
              <w:right w:w="0" w:type="dxa"/>
            </w:tcMar>
          </w:tcPr>
          <w:p w:rsidR="00102593" w:rsidRPr="003621A5" w:rsidRDefault="00102593" w:rsidP="00AF2992">
            <w:pPr>
              <w:pStyle w:val="a0"/>
              <w:overflowPunct/>
              <w:jc w:val="right"/>
              <w:rPr>
                <w:rFonts w:eastAsia="DFKai-SB"/>
              </w:rPr>
            </w:pPr>
            <w:r w:rsidRPr="00221F79">
              <w:t>21.51%</w:t>
            </w:r>
          </w:p>
        </w:tc>
      </w:tr>
    </w:tbl>
    <w:p w:rsidR="00102593" w:rsidRPr="003621A5" w:rsidRDefault="00D170EA" w:rsidP="00AF2992">
      <w:pPr>
        <w:pStyle w:val="H23GC"/>
        <w:rPr>
          <w:rFonts w:eastAsia="DFKai-SB"/>
        </w:rPr>
      </w:pPr>
      <w:r>
        <w:tab/>
      </w:r>
      <w:r>
        <w:tab/>
      </w:r>
      <w:r w:rsidR="00102593" w:rsidRPr="00221F79">
        <w:rPr>
          <w:rFonts w:hint="eastAsia"/>
        </w:rPr>
        <w:t>鼓励劳资双方进行有效沟通、</w:t>
      </w:r>
      <w:r w:rsidR="00F6685D">
        <w:rPr>
          <w:rFonts w:hint="eastAsia"/>
        </w:rPr>
        <w:t>咨</w:t>
      </w:r>
      <w:r w:rsidR="00102593" w:rsidRPr="00221F79">
        <w:rPr>
          <w:rFonts w:hint="eastAsia"/>
        </w:rPr>
        <w:t>询和自愿协商</w:t>
      </w:r>
    </w:p>
    <w:p w:rsidR="00102593" w:rsidRPr="003621A5" w:rsidRDefault="00102593" w:rsidP="00D170EA">
      <w:pPr>
        <w:pStyle w:val="SingleTxtGC"/>
        <w:rPr>
          <w:rFonts w:eastAsia="DFKai-SB"/>
        </w:rPr>
      </w:pPr>
      <w:r w:rsidRPr="00221F79">
        <w:t>8.4</w:t>
      </w:r>
      <w:r w:rsidR="00401835">
        <w:rPr>
          <w:rFonts w:eastAsia="DFKai-SB"/>
        </w:rPr>
        <w:t xml:space="preserve">  </w:t>
      </w:r>
      <w:r w:rsidRPr="00221F79">
        <w:rPr>
          <w:rFonts w:hint="eastAsia"/>
        </w:rPr>
        <w:t>劳工处一直在企业及行业的层面鼓励雇主和雇员进行自愿及直接的协商。</w:t>
      </w:r>
    </w:p>
    <w:p w:rsidR="00102593" w:rsidRPr="003621A5" w:rsidRDefault="00102593" w:rsidP="00D170EA">
      <w:pPr>
        <w:pStyle w:val="SingleTxtGC"/>
        <w:rPr>
          <w:rFonts w:eastAsia="DFKai-SB"/>
        </w:rPr>
      </w:pPr>
      <w:r w:rsidRPr="00221F79">
        <w:t>8.5</w:t>
      </w:r>
      <w:r w:rsidR="00401835">
        <w:rPr>
          <w:rFonts w:eastAsia="DFKai-SB"/>
        </w:rPr>
        <w:t xml:space="preserve">  </w:t>
      </w:r>
      <w:r w:rsidRPr="00221F79">
        <w:rPr>
          <w:rFonts w:hint="eastAsia"/>
        </w:rPr>
        <w:t>正如上一次报告第</w:t>
      </w:r>
      <w:r w:rsidRPr="00221F79">
        <w:t>8.12(a)</w:t>
      </w:r>
      <w:r w:rsidRPr="00221F79">
        <w:rPr>
          <w:rFonts w:hint="eastAsia"/>
        </w:rPr>
        <w:t>段所阐述，在企业层面，劳工处鼓励雇主与其雇员维持有效的沟通，并在雇佣事宜上向他们作出</w:t>
      </w:r>
      <w:r w:rsidR="00F6685D">
        <w:rPr>
          <w:rFonts w:hint="eastAsia"/>
        </w:rPr>
        <w:t>咨</w:t>
      </w:r>
      <w:r w:rsidRPr="00221F79">
        <w:rPr>
          <w:rFonts w:hint="eastAsia"/>
        </w:rPr>
        <w:t>询，以及采纳良好人事管理措施。在行业层面，劳工处已成立九个行业性的三方小组，促进雇主、雇员及政府代表的沟通及合作。这些三方小组会定期会面，商议行业内劳资双方共同关注的雇佣事宜，并透过会议和出版刊物等渠道推广特定行业的良好人事管理措施。就此，三方小组为饮食业、建造业、印刷业及物业管理业制作了多类有关雇佣事宜的指引。至于一些三方小组商议事项的例子，包括在严重急性呼吸系统综合症事件中协助业界走出困境的措施、政府提倡的资历架构、就最低工资及禁止种族歧视立法。</w:t>
      </w:r>
    </w:p>
    <w:p w:rsidR="00102593" w:rsidRPr="003621A5" w:rsidRDefault="00102593" w:rsidP="00D170EA">
      <w:pPr>
        <w:pStyle w:val="SingleTxtGC"/>
        <w:rPr>
          <w:rFonts w:eastAsia="DFKai-SB"/>
        </w:rPr>
      </w:pPr>
      <w:r w:rsidRPr="00221F79">
        <w:t>8.6</w:t>
      </w:r>
      <w:r w:rsidR="00401835">
        <w:rPr>
          <w:rFonts w:eastAsia="DFKai-SB"/>
        </w:rPr>
        <w:t xml:space="preserve">  </w:t>
      </w:r>
      <w:r w:rsidRPr="00221F79">
        <w:rPr>
          <w:rFonts w:hint="eastAsia"/>
          <w:bCs/>
        </w:rPr>
        <w:t>劳工处亦为雇主、雇员及人力资源管理专业人员举办各类的研讨会和讲座，以推广有效劳资沟通及相关的良好人事管理措施。例如，劳工处与劳工顾问委员会于</w:t>
      </w:r>
      <w:r w:rsidRPr="00221F79">
        <w:rPr>
          <w:bCs/>
        </w:rPr>
        <w:t>2005</w:t>
      </w:r>
      <w:r w:rsidRPr="00221F79">
        <w:rPr>
          <w:rFonts w:hint="eastAsia"/>
          <w:bCs/>
        </w:rPr>
        <w:t>年</w:t>
      </w:r>
      <w:r w:rsidRPr="00221F79">
        <w:rPr>
          <w:bCs/>
        </w:rPr>
        <w:t>6</w:t>
      </w:r>
      <w:r w:rsidRPr="00221F79">
        <w:rPr>
          <w:rFonts w:hint="eastAsia"/>
          <w:bCs/>
        </w:rPr>
        <w:t>月共同举办大型的良好人事管理研讨会。为促进雇主与雇员的协作及对话，劳工处于</w:t>
      </w:r>
      <w:r w:rsidRPr="00221F79">
        <w:rPr>
          <w:bCs/>
        </w:rPr>
        <w:t>2006</w:t>
      </w:r>
      <w:r w:rsidRPr="00221F79">
        <w:rPr>
          <w:rFonts w:hint="eastAsia"/>
          <w:bCs/>
        </w:rPr>
        <w:t>年</w:t>
      </w:r>
      <w:r w:rsidRPr="00221F79">
        <w:rPr>
          <w:bCs/>
        </w:rPr>
        <w:t>3</w:t>
      </w:r>
      <w:r w:rsidRPr="00221F79">
        <w:rPr>
          <w:rFonts w:hint="eastAsia"/>
          <w:bCs/>
        </w:rPr>
        <w:t>月邀请国际劳工组织的专家为三方小组成员举办了一个劳资协作的工作坊。此外，三方小组成员亦参与多项大型的良好人事管理研讨会，讨论涵盖三方协作、工作间的合作、有效沟通、劳资协作及家庭友善雇佣措施等议题。</w:t>
      </w:r>
    </w:p>
    <w:p w:rsidR="00102593" w:rsidRPr="003621A5" w:rsidRDefault="00102593" w:rsidP="00D170EA">
      <w:pPr>
        <w:pStyle w:val="SingleTxtGC"/>
        <w:rPr>
          <w:rFonts w:eastAsia="DFKai-SB"/>
          <w:color w:val="0070C0"/>
        </w:rPr>
      </w:pPr>
      <w:r w:rsidRPr="00221F79">
        <w:rPr>
          <w:color w:val="000000"/>
        </w:rPr>
        <w:t>8.7</w:t>
      </w:r>
      <w:r w:rsidR="00401835">
        <w:rPr>
          <w:rFonts w:eastAsia="DFKai-SB"/>
          <w:color w:val="000000"/>
        </w:rPr>
        <w:t xml:space="preserve">  </w:t>
      </w:r>
      <w:r w:rsidRPr="00221F79">
        <w:rPr>
          <w:rFonts w:hint="eastAsia"/>
          <w:color w:val="000000"/>
        </w:rPr>
        <w:t>有论者认为，应推动职工会争取集体谈判权以促进职工会的发展。</w:t>
      </w:r>
      <w:r w:rsidRPr="00221F79">
        <w:rPr>
          <w:rFonts w:hint="eastAsia"/>
        </w:rPr>
        <w:t>我们强调政府一直致力促进雇主与雇员或两者组织之间的自愿及直接谈判。劳工处持续在企业及行业层面举办各类推广活动，以缔造有利于自愿及直接谈判的环境和气氛，例如在</w:t>
      </w:r>
      <w:r w:rsidRPr="00221F79">
        <w:t>2009</w:t>
      </w:r>
      <w:r w:rsidRPr="00221F79">
        <w:rPr>
          <w:rFonts w:hint="eastAsia"/>
        </w:rPr>
        <w:t>年</w:t>
      </w:r>
      <w:r w:rsidRPr="00221F79">
        <w:t>9</w:t>
      </w:r>
      <w:r w:rsidRPr="00221F79">
        <w:rPr>
          <w:rFonts w:hint="eastAsia"/>
        </w:rPr>
        <w:t>月举行了一个大型的研讨会以推广劳资协作和有效沟通。</w:t>
      </w:r>
    </w:p>
    <w:p w:rsidR="00102593" w:rsidRPr="003621A5" w:rsidRDefault="00D170EA" w:rsidP="00D170EA">
      <w:pPr>
        <w:pStyle w:val="H23GC"/>
        <w:rPr>
          <w:rFonts w:eastAsia="DFKai-SB"/>
        </w:rPr>
      </w:pPr>
      <w:r>
        <w:tab/>
      </w:r>
      <w:r>
        <w:tab/>
      </w:r>
      <w:r w:rsidR="00102593" w:rsidRPr="00221F79">
        <w:rPr>
          <w:rFonts w:hint="eastAsia"/>
        </w:rPr>
        <w:t>罢工的权利</w:t>
      </w:r>
    </w:p>
    <w:p w:rsidR="00102593" w:rsidRPr="003621A5" w:rsidRDefault="00102593" w:rsidP="00D170EA">
      <w:pPr>
        <w:pStyle w:val="SingleTxtGC"/>
        <w:rPr>
          <w:rFonts w:eastAsia="DFKai-SB"/>
          <w:color w:val="000000"/>
        </w:rPr>
      </w:pPr>
      <w:r w:rsidRPr="00221F79">
        <w:rPr>
          <w:color w:val="000000"/>
        </w:rPr>
        <w:t>8.8</w:t>
      </w:r>
      <w:r w:rsidR="00401835">
        <w:rPr>
          <w:rFonts w:eastAsia="DFKai-SB"/>
          <w:color w:val="000000"/>
        </w:rPr>
        <w:t xml:space="preserve">  </w:t>
      </w:r>
      <w:r w:rsidRPr="00221F79">
        <w:rPr>
          <w:rFonts w:hint="eastAsia"/>
          <w:color w:val="000000"/>
        </w:rPr>
        <w:t>正如上一次报告第</w:t>
      </w:r>
      <w:r w:rsidRPr="00221F79">
        <w:rPr>
          <w:color w:val="000000"/>
        </w:rPr>
        <w:t>6.6</w:t>
      </w:r>
      <w:r w:rsidRPr="00221F79">
        <w:rPr>
          <w:rFonts w:hint="eastAsia"/>
          <w:color w:val="000000"/>
        </w:rPr>
        <w:t>及</w:t>
      </w:r>
      <w:r w:rsidRPr="00221F79">
        <w:rPr>
          <w:color w:val="000000"/>
        </w:rPr>
        <w:t>8.5</w:t>
      </w:r>
      <w:r w:rsidRPr="00221F79">
        <w:rPr>
          <w:rFonts w:hint="eastAsia"/>
          <w:color w:val="000000"/>
        </w:rPr>
        <w:t>段所述，</w:t>
      </w:r>
      <w:r w:rsidRPr="00221F79">
        <w:rPr>
          <w:rFonts w:hint="eastAsia"/>
        </w:rPr>
        <w:t>《雇佣条例》在</w:t>
      </w:r>
      <w:r w:rsidRPr="00221F79">
        <w:t>2000</w:t>
      </w:r>
      <w:r w:rsidRPr="00221F79">
        <w:rPr>
          <w:rFonts w:hint="eastAsia"/>
        </w:rPr>
        <w:t>年作出修订，清楚订明雇员参加罢工并非根据条例第</w:t>
      </w:r>
      <w:r w:rsidRPr="00221F79">
        <w:t>9</w:t>
      </w:r>
      <w:r w:rsidRPr="00221F79">
        <w:rPr>
          <w:rFonts w:hint="eastAsia"/>
        </w:rPr>
        <w:t>条将有关雇员解雇的合法理由。</w:t>
      </w:r>
    </w:p>
    <w:p w:rsidR="00102593" w:rsidRPr="003621A5" w:rsidRDefault="00102593" w:rsidP="00D170EA">
      <w:pPr>
        <w:pStyle w:val="SingleTxtGC"/>
        <w:rPr>
          <w:rFonts w:eastAsia="DFKai-SB"/>
        </w:rPr>
      </w:pPr>
      <w:r w:rsidRPr="00221F79">
        <w:t>8.9</w:t>
      </w:r>
      <w:r w:rsidR="00401835">
        <w:rPr>
          <w:rFonts w:eastAsia="DFKai-SB"/>
        </w:rPr>
        <w:t xml:space="preserve">  </w:t>
      </w:r>
      <w:r w:rsidRPr="00221F79">
        <w:rPr>
          <w:rFonts w:hint="eastAsia"/>
        </w:rPr>
        <w:t>《基本法》第二十七条保障罢工的权利。该条规定：</w:t>
      </w:r>
    </w:p>
    <w:p w:rsidR="00102593" w:rsidRPr="00D170EA" w:rsidRDefault="00D170EA" w:rsidP="00D170EA">
      <w:pPr>
        <w:pStyle w:val="a5"/>
        <w:rPr>
          <w:rFonts w:ascii="SimSun" w:hAnsi="SimSun"/>
        </w:rPr>
      </w:pPr>
      <w:r>
        <w:rPr>
          <w:rFonts w:ascii="SimSun" w:hAnsi="SimSun" w:hint="eastAsia"/>
        </w:rPr>
        <w:t>“</w:t>
      </w:r>
      <w:r w:rsidR="00102593" w:rsidRPr="00D170EA">
        <w:rPr>
          <w:rFonts w:ascii="SimSun" w:hAnsi="SimSun" w:hint="eastAsia"/>
        </w:rPr>
        <w:t>香港居民享有言论、新闻、出版的自由，结社、集会、游行、示威的自由，组织和参加工会、罢工的权利和自由。</w:t>
      </w:r>
      <w:r>
        <w:rPr>
          <w:rFonts w:ascii="SimSun" w:hAnsi="SimSun" w:hint="eastAsia"/>
        </w:rPr>
        <w:t>”</w:t>
      </w:r>
    </w:p>
    <w:p w:rsidR="00102593" w:rsidRPr="003621A5" w:rsidRDefault="00D170EA" w:rsidP="00D170EA">
      <w:pPr>
        <w:pStyle w:val="H1GC"/>
        <w:rPr>
          <w:rFonts w:eastAsia="DFKai-SB"/>
          <w:bCs/>
        </w:rPr>
      </w:pPr>
      <w:r>
        <w:rPr>
          <w:rFonts w:eastAsia="DFKai-SB"/>
        </w:rPr>
        <w:br w:type="page"/>
      </w:r>
      <w:r>
        <w:rPr>
          <w:rFonts w:eastAsia="DFKai-SB"/>
        </w:rPr>
        <w:tab/>
      </w:r>
      <w:r>
        <w:rPr>
          <w:rFonts w:eastAsia="DFKai-SB"/>
        </w:rPr>
        <w:tab/>
      </w:r>
      <w:r w:rsidR="00102593" w:rsidRPr="00221F79">
        <w:rPr>
          <w:rFonts w:hint="eastAsia"/>
        </w:rPr>
        <w:t>第九条</w:t>
      </w:r>
      <w:r>
        <w:br/>
      </w:r>
      <w:r w:rsidR="00102593" w:rsidRPr="00221F79">
        <w:rPr>
          <w:rFonts w:hint="eastAsia"/>
        </w:rPr>
        <w:t>享有社会保障的权利</w:t>
      </w:r>
    </w:p>
    <w:p w:rsidR="00102593" w:rsidRPr="003621A5" w:rsidRDefault="00D170EA" w:rsidP="00D170EA">
      <w:pPr>
        <w:pStyle w:val="H23GC"/>
        <w:rPr>
          <w:rFonts w:eastAsia="DFKai-SB"/>
        </w:rPr>
      </w:pPr>
      <w:r>
        <w:tab/>
      </w:r>
      <w:r>
        <w:tab/>
      </w:r>
      <w:r w:rsidR="00102593" w:rsidRPr="00221F79">
        <w:rPr>
          <w:rFonts w:hint="eastAsia"/>
        </w:rPr>
        <w:t>香港社会保障制度概览</w:t>
      </w:r>
    </w:p>
    <w:p w:rsidR="00102593" w:rsidRPr="003621A5" w:rsidRDefault="00102593" w:rsidP="00D170EA">
      <w:pPr>
        <w:pStyle w:val="SingleTxtGC"/>
        <w:rPr>
          <w:rFonts w:eastAsia="DFKai-SB"/>
        </w:rPr>
      </w:pPr>
      <w:r w:rsidRPr="00221F79">
        <w:t>9.1</w:t>
      </w:r>
      <w:r w:rsidR="00401835">
        <w:rPr>
          <w:rFonts w:eastAsia="DFKai-SB"/>
        </w:rPr>
        <w:t xml:space="preserve">  </w:t>
      </w:r>
      <w:r w:rsidRPr="00221F79">
        <w:rPr>
          <w:rFonts w:hint="eastAsia"/>
        </w:rPr>
        <w:t>香港的社会保障制度继续以综合社会保障援助</w:t>
      </w:r>
      <w:r>
        <w:rPr>
          <w:rFonts w:hint="eastAsia"/>
        </w:rPr>
        <w:t>(</w:t>
      </w:r>
      <w:r w:rsidRPr="00221F79">
        <w:rPr>
          <w:rFonts w:hint="eastAsia"/>
        </w:rPr>
        <w:t>综援</w:t>
      </w:r>
      <w:r>
        <w:rPr>
          <w:rFonts w:hint="eastAsia"/>
        </w:rPr>
        <w:t>)</w:t>
      </w:r>
      <w:r w:rsidRPr="00221F79">
        <w:rPr>
          <w:rFonts w:hint="eastAsia"/>
        </w:rPr>
        <w:t>计划和公共福利金计划为主。正如第一次报告第</w:t>
      </w:r>
      <w:r w:rsidRPr="00221F79">
        <w:t>134</w:t>
      </w:r>
      <w:r w:rsidRPr="00221F79">
        <w:rPr>
          <w:rFonts w:hint="eastAsia"/>
        </w:rPr>
        <w:t>段所阐释，两个计划都无须供款。综援计划申请人须接受经济状况调查，计划的目的是向有需要的家庭提供经济援助以应付其生活上的基本需要。公共福利金申请人则大致无须接受经济状况调查，计划的目的是透过伤残津贴和高龄津贴，分别协助严重残疾人士和长者应付他们的特别需要。有关人士可领取综援计划下的援助金，或公共福利金计划下的其中一项津贴。</w:t>
      </w:r>
    </w:p>
    <w:p w:rsidR="00102593" w:rsidRPr="003621A5" w:rsidRDefault="00102593" w:rsidP="00D170EA">
      <w:pPr>
        <w:pStyle w:val="SingleTxtGC"/>
        <w:rPr>
          <w:rFonts w:eastAsia="DFKai-SB"/>
        </w:rPr>
      </w:pPr>
      <w:r w:rsidRPr="00221F79">
        <w:t>9.2</w:t>
      </w:r>
      <w:r w:rsidR="00401835">
        <w:rPr>
          <w:rFonts w:eastAsia="DFKai-SB"/>
        </w:rPr>
        <w:t xml:space="preserve">  </w:t>
      </w:r>
      <w:r w:rsidRPr="00221F79">
        <w:rPr>
          <w:rFonts w:hint="eastAsia"/>
        </w:rPr>
        <w:t>综援计划的标准项目金额和公共福利金计划下的津贴金额，</w:t>
      </w:r>
      <w:r w:rsidRPr="00221F79">
        <w:rPr>
          <w:rFonts w:hint="eastAsia"/>
          <w:color w:val="000000"/>
        </w:rPr>
        <w:t>毎年都会</w:t>
      </w:r>
      <w:r w:rsidRPr="00221F79">
        <w:rPr>
          <w:rFonts w:hint="eastAsia"/>
        </w:rPr>
        <w:t>按社会保障援助物价指数</w:t>
      </w:r>
      <w:r>
        <w:rPr>
          <w:rFonts w:hint="eastAsia"/>
        </w:rPr>
        <w:t>(</w:t>
      </w:r>
      <w:r w:rsidRPr="00221F79">
        <w:rPr>
          <w:rFonts w:hint="eastAsia"/>
        </w:rPr>
        <w:t>社援指数</w:t>
      </w:r>
      <w:r>
        <w:rPr>
          <w:rFonts w:hint="eastAsia"/>
        </w:rPr>
        <w:t>)</w:t>
      </w:r>
      <w:r w:rsidRPr="00221F79">
        <w:rPr>
          <w:rFonts w:hint="eastAsia"/>
        </w:rPr>
        <w:t>的变动而调整，以</w:t>
      </w:r>
      <w:r w:rsidRPr="00221F79">
        <w:rPr>
          <w:rFonts w:hint="eastAsia"/>
          <w:color w:val="000000"/>
        </w:rPr>
        <w:t>维持金额的购买力</w:t>
      </w:r>
      <w:r w:rsidRPr="00221F79">
        <w:rPr>
          <w:rFonts w:hint="eastAsia"/>
        </w:rPr>
        <w:t>。社援指数量度综援受助家庭购买的商品及服务的价格水平变动，由政府统计处编制。</w:t>
      </w:r>
      <w:r w:rsidRPr="00221F79">
        <w:rPr>
          <w:rFonts w:hint="eastAsia"/>
          <w:bCs/>
          <w:color w:val="000000"/>
        </w:rPr>
        <w:t>社署每五年</w:t>
      </w:r>
      <w:r w:rsidRPr="00221F79">
        <w:rPr>
          <w:rFonts w:hint="eastAsia"/>
        </w:rPr>
        <w:t>根据</w:t>
      </w:r>
      <w:r w:rsidRPr="00221F79">
        <w:rPr>
          <w:rFonts w:hint="eastAsia"/>
          <w:bCs/>
          <w:color w:val="000000"/>
        </w:rPr>
        <w:t>综援住户开支统计调查</w:t>
      </w:r>
      <w:r w:rsidRPr="00221F79">
        <w:rPr>
          <w:rFonts w:hint="eastAsia"/>
        </w:rPr>
        <w:t>的结果</w:t>
      </w:r>
      <w:r w:rsidRPr="00221F79">
        <w:rPr>
          <w:rFonts w:hint="eastAsia"/>
          <w:bCs/>
          <w:color w:val="000000"/>
        </w:rPr>
        <w:t>，</w:t>
      </w:r>
      <w:r w:rsidR="00C63437">
        <w:rPr>
          <w:rFonts w:hint="eastAsia"/>
        </w:rPr>
        <w:t>更</w:t>
      </w:r>
      <w:r w:rsidRPr="00221F79">
        <w:rPr>
          <w:rFonts w:hint="eastAsia"/>
        </w:rPr>
        <w:t>新一次社援指数的权</w:t>
      </w:r>
      <w:r w:rsidR="00C63437">
        <w:rPr>
          <w:rFonts w:hint="eastAsia"/>
        </w:rPr>
        <w:t>数</w:t>
      </w:r>
      <w:r w:rsidRPr="00221F79">
        <w:rPr>
          <w:rFonts w:hint="eastAsia"/>
        </w:rPr>
        <w:t>系统</w:t>
      </w:r>
      <w:r>
        <w:rPr>
          <w:rFonts w:hint="eastAsia"/>
        </w:rPr>
        <w:t>(</w:t>
      </w:r>
      <w:r w:rsidRPr="00221F79">
        <w:rPr>
          <w:rFonts w:hint="eastAsia"/>
        </w:rPr>
        <w:t>即指</w:t>
      </w:r>
      <w:r w:rsidR="00C63437">
        <w:rPr>
          <w:rFonts w:hint="eastAsia"/>
        </w:rPr>
        <w:t>数</w:t>
      </w:r>
      <w:r w:rsidRPr="00221F79">
        <w:rPr>
          <w:rFonts w:hint="eastAsia"/>
        </w:rPr>
        <w:t>涵盖的个别商品及服务项目的相对开支比重</w:t>
      </w:r>
      <w:r>
        <w:rPr>
          <w:rFonts w:hint="eastAsia"/>
        </w:rPr>
        <w:t>)</w:t>
      </w:r>
      <w:r w:rsidRPr="00221F79">
        <w:rPr>
          <w:rFonts w:hint="eastAsia"/>
        </w:rPr>
        <w:t>。</w:t>
      </w:r>
      <w:r w:rsidRPr="00221F79">
        <w:rPr>
          <w:rFonts w:hint="eastAsia"/>
          <w:bCs/>
          <w:color w:val="000000"/>
        </w:rPr>
        <w:t>统计调查收集综援住户</w:t>
      </w:r>
      <w:r w:rsidRPr="00221F79">
        <w:rPr>
          <w:rFonts w:hint="eastAsia"/>
        </w:rPr>
        <w:t>用于各类商品及服务的开支资料。居于香港并至少有一名正</w:t>
      </w:r>
      <w:r w:rsidR="00C63437">
        <w:rPr>
          <w:rFonts w:hint="eastAsia"/>
        </w:rPr>
        <w:t>领</w:t>
      </w:r>
      <w:r w:rsidRPr="00221F79">
        <w:rPr>
          <w:rFonts w:hint="eastAsia"/>
        </w:rPr>
        <w:t>取综援标准</w:t>
      </w:r>
      <w:r w:rsidR="00C63437">
        <w:rPr>
          <w:rFonts w:hint="eastAsia"/>
        </w:rPr>
        <w:t>金</w:t>
      </w:r>
      <w:r w:rsidRPr="00221F79">
        <w:rPr>
          <w:rFonts w:hint="eastAsia"/>
        </w:rPr>
        <w:t>额的合资格成员的综援家庭，均</w:t>
      </w:r>
      <w:r w:rsidR="00C63437">
        <w:rPr>
          <w:rFonts w:hint="eastAsia"/>
        </w:rPr>
        <w:t>列</w:t>
      </w:r>
      <w:r w:rsidRPr="00221F79">
        <w:rPr>
          <w:rFonts w:hint="eastAsia"/>
        </w:rPr>
        <w:t>入统计调查的范围内。</w:t>
      </w:r>
      <w:r w:rsidRPr="00221F79">
        <w:rPr>
          <w:rFonts w:hint="eastAsia"/>
          <w:bCs/>
          <w:color w:val="000000"/>
        </w:rPr>
        <w:t>在拟定这份报告时，社署已展开新一轮的综援住户开支统计调查，预计调查于</w:t>
      </w:r>
      <w:r w:rsidRPr="00221F79">
        <w:rPr>
          <w:bCs/>
          <w:color w:val="000000"/>
        </w:rPr>
        <w:t>2010</w:t>
      </w:r>
      <w:r w:rsidRPr="00221F79">
        <w:rPr>
          <w:rFonts w:hint="eastAsia"/>
          <w:bCs/>
          <w:color w:val="000000"/>
        </w:rPr>
        <w:t>年</w:t>
      </w:r>
      <w:r w:rsidRPr="00221F79">
        <w:rPr>
          <w:bCs/>
          <w:color w:val="000000"/>
        </w:rPr>
        <w:t>9</w:t>
      </w:r>
      <w:r w:rsidRPr="00221F79">
        <w:rPr>
          <w:rFonts w:hint="eastAsia"/>
          <w:bCs/>
          <w:color w:val="000000"/>
        </w:rPr>
        <w:t>月完成。</w:t>
      </w:r>
    </w:p>
    <w:p w:rsidR="00102593" w:rsidRPr="003621A5" w:rsidRDefault="00102593" w:rsidP="00D170EA">
      <w:pPr>
        <w:pStyle w:val="SingleTxtGC"/>
        <w:rPr>
          <w:rFonts w:eastAsia="DFKai-SB"/>
          <w:color w:val="000000"/>
        </w:rPr>
      </w:pPr>
      <w:r w:rsidRPr="00221F79">
        <w:t>9.3</w:t>
      </w:r>
      <w:r w:rsidR="00401835">
        <w:rPr>
          <w:rFonts w:eastAsia="DFKai-SB"/>
        </w:rPr>
        <w:t xml:space="preserve">  </w:t>
      </w:r>
      <w:r w:rsidRPr="00221F79">
        <w:rPr>
          <w:rFonts w:hint="eastAsia"/>
        </w:rPr>
        <w:t>申请综援计划和公共福利金计划下社会保障援助的人士必须已成为香港居民最少七年，并且在紧接申请日期前连续居港最少一年。有论者促请政府在综援的申请资格中撤销有关居港七年的规定。我们认为这项规定为如何分配公共资源提供</w:t>
      </w:r>
      <w:r w:rsidR="00C63437">
        <w:rPr>
          <w:rFonts w:hint="eastAsia"/>
        </w:rPr>
        <w:t>了</w:t>
      </w:r>
      <w:r w:rsidRPr="00221F79">
        <w:rPr>
          <w:rFonts w:hint="eastAsia"/>
        </w:rPr>
        <w:t>一个合</w:t>
      </w:r>
      <w:r w:rsidR="00C63437">
        <w:rPr>
          <w:rFonts w:hint="eastAsia"/>
        </w:rPr>
        <w:t>理</w:t>
      </w:r>
      <w:r w:rsidRPr="00221F79">
        <w:rPr>
          <w:rFonts w:hint="eastAsia"/>
        </w:rPr>
        <w:t>的基础，并有助无须供款的社会福</w:t>
      </w:r>
      <w:r w:rsidR="00C63437">
        <w:rPr>
          <w:rFonts w:hint="eastAsia"/>
        </w:rPr>
        <w:t>利</w:t>
      </w:r>
      <w:r w:rsidRPr="00221F79">
        <w:rPr>
          <w:rFonts w:hint="eastAsia"/>
        </w:rPr>
        <w:t>制</w:t>
      </w:r>
      <w:r w:rsidR="00C63437">
        <w:rPr>
          <w:rFonts w:hint="eastAsia"/>
        </w:rPr>
        <w:t>度</w:t>
      </w:r>
      <w:r w:rsidRPr="00221F79">
        <w:rPr>
          <w:rFonts w:hint="eastAsia"/>
        </w:rPr>
        <w:t>在需求</w:t>
      </w:r>
      <w:r w:rsidR="00C63437">
        <w:rPr>
          <w:rFonts w:hint="eastAsia"/>
        </w:rPr>
        <w:t>不</w:t>
      </w:r>
      <w:r w:rsidRPr="00221F79">
        <w:rPr>
          <w:rFonts w:hint="eastAsia"/>
        </w:rPr>
        <w:t>断增加的情况下得以维持，以及平衡社会各界的</w:t>
      </w:r>
      <w:r w:rsidR="00C63437">
        <w:rPr>
          <w:rFonts w:hint="eastAsia"/>
        </w:rPr>
        <w:t>利</w:t>
      </w:r>
      <w:r w:rsidRPr="00221F79">
        <w:rPr>
          <w:rFonts w:hint="eastAsia"/>
        </w:rPr>
        <w:t>益。当中居港七年的规定旨在鼓励有工作能力的新来港定居人士自食其力，而非倚赖福利援助；同时也提醒准移民在来港定居之前应审慎计划，确保有足够经济能力自给自足。</w:t>
      </w:r>
    </w:p>
    <w:p w:rsidR="00102593" w:rsidRPr="003621A5" w:rsidRDefault="00102593" w:rsidP="00D170EA">
      <w:pPr>
        <w:pStyle w:val="SingleTxtGC"/>
        <w:rPr>
          <w:rFonts w:eastAsia="DFKai-SB"/>
        </w:rPr>
      </w:pPr>
      <w:r w:rsidRPr="00221F79">
        <w:rPr>
          <w:color w:val="000000"/>
        </w:rPr>
        <w:t>9.4.</w:t>
      </w:r>
      <w:r w:rsidR="00401835">
        <w:rPr>
          <w:rFonts w:eastAsia="DFKai-SB"/>
          <w:color w:val="000000"/>
        </w:rPr>
        <w:t xml:space="preserve">  </w:t>
      </w:r>
      <w:r w:rsidRPr="00221F79">
        <w:rPr>
          <w:rFonts w:hint="eastAsia"/>
          <w:color w:val="000000"/>
        </w:rPr>
        <w:t>有论者关注到，虽然综援</w:t>
      </w:r>
      <w:r>
        <w:rPr>
          <w:rFonts w:hint="eastAsia"/>
        </w:rPr>
        <w:t>/</w:t>
      </w:r>
      <w:r w:rsidRPr="00221F79">
        <w:rPr>
          <w:rFonts w:hint="eastAsia"/>
        </w:rPr>
        <w:t>津贴金额按社援指数的变动及综援住户开支统计调查的结果而调整，但自</w:t>
      </w:r>
      <w:r w:rsidRPr="00221F79">
        <w:t>1990</w:t>
      </w:r>
      <w:r w:rsidRPr="00221F79">
        <w:rPr>
          <w:rFonts w:hint="eastAsia"/>
        </w:rPr>
        <w:t>年代中期以来，未尝订下时间表，就福利受助人的基本生活水平进行检讨。就此，我们必须强调载于上文第</w:t>
      </w:r>
      <w:r w:rsidRPr="00221F79">
        <w:t>9.2</w:t>
      </w:r>
      <w:r w:rsidRPr="00221F79">
        <w:rPr>
          <w:rFonts w:hint="eastAsia"/>
        </w:rPr>
        <w:t>段的既定调整机制已能确保综援金额的购买力得以维持，行之有效。事实上，一个没有收入的综援家庭现时每月平均可领取的综援金额，一般已较最低</w:t>
      </w:r>
      <w:r w:rsidRPr="00221F79">
        <w:t>20%</w:t>
      </w:r>
      <w:r w:rsidRPr="00221F79">
        <w:rPr>
          <w:rFonts w:hint="eastAsia"/>
        </w:rPr>
        <w:t>收入组别的非综援家庭的平均月入为高。有关金额亦比最低</w:t>
      </w:r>
      <w:r w:rsidRPr="00221F79">
        <w:t>25%</w:t>
      </w:r>
      <w:r w:rsidRPr="00221F79">
        <w:rPr>
          <w:rFonts w:hint="eastAsia"/>
        </w:rPr>
        <w:t>开支组别的非综援家庭的平均每月开支为高。这些数字显示综援计划的确已为有需要人士提供合理的安全网。</w:t>
      </w:r>
    </w:p>
    <w:p w:rsidR="00102593" w:rsidRPr="003621A5" w:rsidRDefault="00D170EA" w:rsidP="00D170EA">
      <w:pPr>
        <w:pStyle w:val="H23GC"/>
        <w:rPr>
          <w:rFonts w:eastAsia="DFKai-SB"/>
        </w:rPr>
      </w:pPr>
      <w:r>
        <w:tab/>
      </w:r>
      <w:r>
        <w:tab/>
      </w:r>
      <w:r w:rsidR="00102593" w:rsidRPr="00221F79">
        <w:rPr>
          <w:rFonts w:hint="eastAsia"/>
        </w:rPr>
        <w:t>政府在社会保障方面的开支</w:t>
      </w:r>
    </w:p>
    <w:p w:rsidR="00102593" w:rsidRPr="003621A5" w:rsidRDefault="00102593" w:rsidP="00D170EA">
      <w:pPr>
        <w:pStyle w:val="SingleTxtGC"/>
        <w:rPr>
          <w:rFonts w:eastAsia="DFKai-SB"/>
        </w:rPr>
      </w:pPr>
      <w:r w:rsidRPr="00221F79">
        <w:rPr>
          <w:color w:val="000000"/>
        </w:rPr>
        <w:t>9.5</w:t>
      </w:r>
      <w:r w:rsidR="00401835">
        <w:rPr>
          <w:rFonts w:eastAsia="DFKai-SB"/>
        </w:rPr>
        <w:t xml:space="preserve">  </w:t>
      </w:r>
      <w:r w:rsidRPr="00221F79">
        <w:rPr>
          <w:rFonts w:hint="eastAsia"/>
        </w:rPr>
        <w:t>在</w:t>
      </w:r>
      <w:r w:rsidRPr="00221F79">
        <w:t>2008-09</w:t>
      </w:r>
      <w:r w:rsidRPr="00221F79">
        <w:rPr>
          <w:rFonts w:hint="eastAsia"/>
        </w:rPr>
        <w:t>年度，政府在社会保障方面的经常开支总额</w:t>
      </w:r>
      <w:r w:rsidRPr="00221F79">
        <w:t>232</w:t>
      </w:r>
      <w:r w:rsidRPr="00221F79">
        <w:rPr>
          <w:rFonts w:hint="eastAsia"/>
        </w:rPr>
        <w:t>亿元，作为比较，相等于该年度政府经常开支总额的</w:t>
      </w:r>
      <w:r w:rsidRPr="00221F79">
        <w:t>10.8%</w:t>
      </w:r>
      <w:r w:rsidRPr="00221F79">
        <w:rPr>
          <w:rFonts w:hint="eastAsia"/>
        </w:rPr>
        <w:t>或本地生产总值的</w:t>
      </w:r>
      <w:r w:rsidRPr="00221F79">
        <w:t>1.4%</w:t>
      </w:r>
      <w:r w:rsidRPr="00221F79">
        <w:rPr>
          <w:rFonts w:hint="eastAsia"/>
        </w:rPr>
        <w:t>；在十年前，即</w:t>
      </w:r>
      <w:r w:rsidRPr="00221F79">
        <w:t>1998-99</w:t>
      </w:r>
      <w:r w:rsidRPr="00221F79">
        <w:rPr>
          <w:rFonts w:hint="eastAsia"/>
        </w:rPr>
        <w:t>年度的相应数字为</w:t>
      </w:r>
      <w:r w:rsidRPr="00221F79">
        <w:t>179</w:t>
      </w:r>
      <w:r w:rsidR="00F57AD8">
        <w:t>,</w:t>
      </w:r>
      <w:r w:rsidRPr="00221F79">
        <w:rPr>
          <w:rFonts w:hint="eastAsia"/>
        </w:rPr>
        <w:t>亿元，占当时政府经常开支总额的</w:t>
      </w:r>
      <w:r w:rsidRPr="00221F79">
        <w:t>10.4%</w:t>
      </w:r>
      <w:r w:rsidRPr="00221F79">
        <w:rPr>
          <w:rFonts w:hint="eastAsia"/>
        </w:rPr>
        <w:t>或本地生产总值的</w:t>
      </w:r>
      <w:r w:rsidRPr="00221F79">
        <w:t>1.4%</w:t>
      </w:r>
      <w:r w:rsidRPr="00221F79">
        <w:rPr>
          <w:rFonts w:hint="eastAsia"/>
        </w:rPr>
        <w:t>；而上一次报告所载</w:t>
      </w:r>
      <w:r w:rsidRPr="00221F79">
        <w:t>2001-02</w:t>
      </w:r>
      <w:r w:rsidRPr="00221F79">
        <w:rPr>
          <w:rFonts w:hint="eastAsia"/>
        </w:rPr>
        <w:t>年度的相应数字为</w:t>
      </w:r>
      <w:r w:rsidRPr="00221F79">
        <w:t>198</w:t>
      </w:r>
      <w:r w:rsidRPr="00221F79">
        <w:rPr>
          <w:rFonts w:hint="eastAsia"/>
        </w:rPr>
        <w:t>亿元，相等于该年度政府经常开支总额的</w:t>
      </w:r>
      <w:r w:rsidRPr="00221F79">
        <w:t>10%</w:t>
      </w:r>
      <w:r w:rsidRPr="00221F79">
        <w:rPr>
          <w:rFonts w:hint="eastAsia"/>
        </w:rPr>
        <w:t>或本地生产总值的</w:t>
      </w:r>
      <w:r w:rsidRPr="00221F79">
        <w:t>1.6%</w:t>
      </w:r>
      <w:r w:rsidRPr="00221F79">
        <w:rPr>
          <w:rFonts w:hint="eastAsia"/>
        </w:rPr>
        <w:t>。</w:t>
      </w:r>
    </w:p>
    <w:p w:rsidR="00102593" w:rsidRPr="003621A5" w:rsidRDefault="00102593" w:rsidP="00D170EA">
      <w:pPr>
        <w:pStyle w:val="SingleTxtGC"/>
        <w:rPr>
          <w:rFonts w:eastAsia="DFKai-SB"/>
        </w:rPr>
      </w:pPr>
      <w:r w:rsidRPr="00221F79">
        <w:t>9.6</w:t>
      </w:r>
      <w:r w:rsidR="00401835">
        <w:rPr>
          <w:rFonts w:eastAsia="DFKai-SB"/>
        </w:rPr>
        <w:t xml:space="preserve">  </w:t>
      </w:r>
      <w:r w:rsidRPr="00221F79">
        <w:rPr>
          <w:rFonts w:hint="eastAsia"/>
        </w:rPr>
        <w:t>在</w:t>
      </w:r>
      <w:r w:rsidRPr="00221F79">
        <w:t>2009-10</w:t>
      </w:r>
      <w:r w:rsidRPr="00221F79">
        <w:rPr>
          <w:rFonts w:hint="eastAsia"/>
        </w:rPr>
        <w:t>年度，政府在社会保障方面的预算开支总额为</w:t>
      </w:r>
      <w:r w:rsidRPr="00221F79">
        <w:t>272</w:t>
      </w:r>
      <w:r w:rsidRPr="00221F79">
        <w:rPr>
          <w:rFonts w:hint="eastAsia"/>
        </w:rPr>
        <w:t>亿元，相等于该年度经常政府开支预算总额的</w:t>
      </w:r>
      <w:r w:rsidRPr="00221F79">
        <w:t>11.9%</w:t>
      </w:r>
      <w:r w:rsidRPr="00221F79">
        <w:rPr>
          <w:rFonts w:hint="eastAsia"/>
        </w:rPr>
        <w:t>。</w:t>
      </w:r>
    </w:p>
    <w:p w:rsidR="00102593" w:rsidRPr="003621A5" w:rsidRDefault="00D170EA" w:rsidP="00D170EA">
      <w:pPr>
        <w:pStyle w:val="H23GC"/>
        <w:rPr>
          <w:rFonts w:eastAsia="DFKai-SB"/>
        </w:rPr>
      </w:pPr>
      <w:r>
        <w:tab/>
      </w:r>
      <w:r>
        <w:tab/>
      </w:r>
      <w:r w:rsidR="00102593" w:rsidRPr="00221F79">
        <w:rPr>
          <w:rFonts w:hint="eastAsia"/>
        </w:rPr>
        <w:t>综合社会保障援助计划</w:t>
      </w:r>
    </w:p>
    <w:p w:rsidR="00102593" w:rsidRPr="003621A5" w:rsidRDefault="00102593" w:rsidP="00D170EA">
      <w:pPr>
        <w:pStyle w:val="SingleTxtGC"/>
        <w:rPr>
          <w:rFonts w:eastAsia="DFKai-SB"/>
        </w:rPr>
      </w:pPr>
      <w:r w:rsidRPr="00221F79">
        <w:t>9.7</w:t>
      </w:r>
      <w:r w:rsidR="00401835">
        <w:rPr>
          <w:rFonts w:eastAsia="DFKai-SB"/>
        </w:rPr>
        <w:t xml:space="preserve">  </w:t>
      </w:r>
      <w:r w:rsidRPr="00221F79">
        <w:rPr>
          <w:rFonts w:hint="eastAsia"/>
        </w:rPr>
        <w:t>综援计划仍然为那些因年老、患病、残疾、单亲、失业和低收入等原因，在经济上无法自给自足的个人和家庭提供安全网。在</w:t>
      </w:r>
      <w:r w:rsidRPr="00221F79">
        <w:t>2009</w:t>
      </w:r>
      <w:r w:rsidRPr="00221F79">
        <w:rPr>
          <w:rFonts w:hint="eastAsia"/>
        </w:rPr>
        <w:t>年</w:t>
      </w:r>
      <w:r w:rsidRPr="00221F79">
        <w:t>12</w:t>
      </w:r>
      <w:r w:rsidRPr="00221F79">
        <w:rPr>
          <w:rFonts w:hint="eastAsia"/>
        </w:rPr>
        <w:t>月底，约有</w:t>
      </w:r>
      <w:r w:rsidRPr="00221F79">
        <w:t>289</w:t>
      </w:r>
      <w:r w:rsidR="00F57AD8">
        <w:rPr>
          <w:rFonts w:hint="eastAsia"/>
        </w:rPr>
        <w:t>,</w:t>
      </w:r>
      <w:r w:rsidRPr="00221F79">
        <w:t>000</w:t>
      </w:r>
      <w:r w:rsidRPr="00221F79">
        <w:rPr>
          <w:rFonts w:hint="eastAsia"/>
        </w:rPr>
        <w:t>个家庭</w:t>
      </w:r>
      <w:r>
        <w:rPr>
          <w:rFonts w:hint="eastAsia"/>
        </w:rPr>
        <w:t>(</w:t>
      </w:r>
      <w:r w:rsidRPr="00221F79">
        <w:rPr>
          <w:rFonts w:hint="eastAsia"/>
        </w:rPr>
        <w:t>即</w:t>
      </w:r>
      <w:r w:rsidRPr="00221F79">
        <w:t>482</w:t>
      </w:r>
      <w:r w:rsidR="00F57AD8">
        <w:t>,</w:t>
      </w:r>
      <w:r w:rsidRPr="00221F79">
        <w:t>000</w:t>
      </w:r>
      <w:r w:rsidRPr="00221F79">
        <w:rPr>
          <w:rFonts w:hint="eastAsia"/>
        </w:rPr>
        <w:t>人</w:t>
      </w:r>
      <w:r>
        <w:rPr>
          <w:rFonts w:hint="eastAsia"/>
        </w:rPr>
        <w:t>)</w:t>
      </w:r>
      <w:r w:rsidRPr="00221F79">
        <w:rPr>
          <w:rFonts w:hint="eastAsia"/>
        </w:rPr>
        <w:t>在计划下获得援助。在</w:t>
      </w:r>
      <w:r w:rsidRPr="00221F79">
        <w:t>2008-09</w:t>
      </w:r>
      <w:r w:rsidRPr="00221F79">
        <w:rPr>
          <w:rFonts w:hint="eastAsia"/>
        </w:rPr>
        <w:t>年度，单身人士平均每月可领取的综援金额为</w:t>
      </w:r>
      <w:r w:rsidR="0044040C">
        <w:t>3,</w:t>
      </w:r>
      <w:r w:rsidRPr="00221F79">
        <w:t>623</w:t>
      </w:r>
      <w:r w:rsidRPr="00221F79">
        <w:rPr>
          <w:rFonts w:hint="eastAsia"/>
        </w:rPr>
        <w:t>元，四人家庭则为</w:t>
      </w:r>
      <w:r w:rsidR="0044040C">
        <w:t>9,</w:t>
      </w:r>
      <w:r w:rsidRPr="00221F79">
        <w:t>244</w:t>
      </w:r>
      <w:r w:rsidRPr="00221F79">
        <w:rPr>
          <w:rFonts w:hint="eastAsia"/>
        </w:rPr>
        <w:t>元，分别相当于工资中位数的</w:t>
      </w:r>
      <w:r w:rsidRPr="00221F79">
        <w:t>35.2%</w:t>
      </w:r>
      <w:r w:rsidRPr="00221F79">
        <w:rPr>
          <w:rFonts w:hint="eastAsia"/>
        </w:rPr>
        <w:t>及</w:t>
      </w:r>
      <w:r w:rsidRPr="00221F79">
        <w:t>89.8%</w:t>
      </w:r>
      <w:r w:rsidRPr="00221F79">
        <w:rPr>
          <w:rFonts w:hint="eastAsia"/>
        </w:rPr>
        <w:t>。</w:t>
      </w:r>
    </w:p>
    <w:p w:rsidR="00102593" w:rsidRPr="003621A5" w:rsidRDefault="00D170EA" w:rsidP="00D170EA">
      <w:pPr>
        <w:pStyle w:val="H4GC"/>
        <w:rPr>
          <w:rFonts w:eastAsia="DFKai-SB"/>
        </w:rPr>
      </w:pPr>
      <w:r>
        <w:tab/>
      </w:r>
      <w:r>
        <w:tab/>
      </w:r>
      <w:r w:rsidR="00102593" w:rsidRPr="00221F79">
        <w:rPr>
          <w:rFonts w:hint="eastAsia"/>
        </w:rPr>
        <w:t>申请资格</w:t>
      </w:r>
    </w:p>
    <w:p w:rsidR="00102593" w:rsidRPr="003621A5" w:rsidRDefault="00102593" w:rsidP="00D170EA">
      <w:pPr>
        <w:pStyle w:val="SingleTxtGC"/>
        <w:rPr>
          <w:rFonts w:eastAsia="DFKai-SB"/>
          <w:color w:val="000000"/>
        </w:rPr>
      </w:pPr>
      <w:r w:rsidRPr="00221F79">
        <w:rPr>
          <w:color w:val="000000"/>
        </w:rPr>
        <w:t>9.8</w:t>
      </w:r>
      <w:r w:rsidR="00401835">
        <w:rPr>
          <w:rFonts w:eastAsia="DFKai-SB"/>
          <w:color w:val="000000"/>
        </w:rPr>
        <w:t xml:space="preserve">  </w:t>
      </w:r>
      <w:r w:rsidRPr="00221F79">
        <w:rPr>
          <w:rFonts w:hint="eastAsia"/>
          <w:color w:val="000000"/>
        </w:rPr>
        <w:t>正</w:t>
      </w:r>
      <w:r w:rsidRPr="00221F79">
        <w:rPr>
          <w:rFonts w:hint="eastAsia"/>
        </w:rPr>
        <w:t>如上文所述，综援计划申请人须接受经济状况调查，并已成为香港居民最少七年，且在紧接申请日期前连续居港最少一年。我们知悉，委员会促请政府检讨申请资格，以确保所有有需要的人士都可以维持合理的生活水平。个别人士难免可能因种种原因而不符合综援申请资格，但我们相信现时的申请资格已在帮助有需要人士和确保公帑的审慎和有效运用之间取得平衡。这对保持一个无须供款、无限额及经费全部由政府一般收入支付的社会保障制</w:t>
      </w:r>
      <w:r w:rsidR="00C63437">
        <w:rPr>
          <w:rFonts w:hint="eastAsia"/>
        </w:rPr>
        <w:t>度</w:t>
      </w:r>
      <w:r w:rsidRPr="00221F79">
        <w:rPr>
          <w:rFonts w:hint="eastAsia"/>
        </w:rPr>
        <w:t>的持续性是重要的。</w:t>
      </w:r>
    </w:p>
    <w:p w:rsidR="00102593" w:rsidRPr="003621A5" w:rsidRDefault="00102593" w:rsidP="00D170EA">
      <w:pPr>
        <w:pStyle w:val="SingleTxtGC"/>
        <w:rPr>
          <w:rFonts w:eastAsia="DFKai-SB"/>
          <w:color w:val="000000"/>
        </w:rPr>
      </w:pPr>
      <w:r w:rsidRPr="00221F79">
        <w:rPr>
          <w:color w:val="000000"/>
        </w:rPr>
        <w:t>9.9</w:t>
      </w:r>
      <w:r w:rsidR="00401835">
        <w:rPr>
          <w:rFonts w:eastAsia="DFKai-SB"/>
          <w:color w:val="000000"/>
        </w:rPr>
        <w:t xml:space="preserve">  </w:t>
      </w:r>
      <w:r w:rsidRPr="00221F79">
        <w:rPr>
          <w:rFonts w:hint="eastAsia"/>
        </w:rPr>
        <w:t>不过，这个制</w:t>
      </w:r>
      <w:r w:rsidR="00C63437">
        <w:rPr>
          <w:rFonts w:hint="eastAsia"/>
        </w:rPr>
        <w:t>度</w:t>
      </w:r>
      <w:r w:rsidRPr="00221F79">
        <w:rPr>
          <w:rFonts w:hint="eastAsia"/>
        </w:rPr>
        <w:t>亦提供一些豁免和酌情权，让在真正有需要或特殊的情况下，安全网可覆盖有需要的人士。为未能符合居港规定的新来港定居人士而作出的特别安排便是其中一个例子。除</w:t>
      </w:r>
      <w:r w:rsidRPr="00221F79">
        <w:t>18</w:t>
      </w:r>
      <w:r w:rsidRPr="00221F79">
        <w:rPr>
          <w:rFonts w:hint="eastAsia"/>
        </w:rPr>
        <w:t>岁以下的综援申请人可获豁免符合居港规定外，社署署长亦可在特殊情况下行使酌情权，向不符合居港规定的成年人发放综援。在</w:t>
      </w:r>
      <w:r w:rsidRPr="00221F79">
        <w:t>2004</w:t>
      </w:r>
      <w:r w:rsidRPr="00221F79">
        <w:rPr>
          <w:rFonts w:hint="eastAsia"/>
        </w:rPr>
        <w:t>年</w:t>
      </w:r>
      <w:r w:rsidRPr="00221F79">
        <w:t>1</w:t>
      </w:r>
      <w:r w:rsidRPr="00221F79">
        <w:rPr>
          <w:rFonts w:hint="eastAsia"/>
        </w:rPr>
        <w:t>月</w:t>
      </w:r>
      <w:r w:rsidRPr="00221F79">
        <w:t>1</w:t>
      </w:r>
      <w:r w:rsidRPr="00221F79">
        <w:rPr>
          <w:rFonts w:hint="eastAsia"/>
        </w:rPr>
        <w:t>日至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日，在涉及居港未满七年申请人的综援申请个案中，有</w:t>
      </w:r>
      <w:r w:rsidRPr="00221F79">
        <w:t>6</w:t>
      </w:r>
      <w:r w:rsidR="00F57AD8">
        <w:rPr>
          <w:rFonts w:hint="eastAsia"/>
        </w:rPr>
        <w:t>,</w:t>
      </w:r>
      <w:r w:rsidRPr="00221F79">
        <w:t>780</w:t>
      </w:r>
      <w:r w:rsidRPr="00221F79">
        <w:rPr>
          <w:rFonts w:hint="eastAsia"/>
        </w:rPr>
        <w:t>宗获酌情批准。在</w:t>
      </w:r>
      <w:r w:rsidRPr="00221F79">
        <w:t>2009</w:t>
      </w:r>
      <w:r w:rsidRPr="00221F79">
        <w:rPr>
          <w:rFonts w:hint="eastAsia"/>
        </w:rPr>
        <w:t>年</w:t>
      </w:r>
      <w:r w:rsidRPr="00221F79">
        <w:t>12</w:t>
      </w:r>
      <w:r w:rsidRPr="00221F79">
        <w:rPr>
          <w:rFonts w:hint="eastAsia"/>
        </w:rPr>
        <w:t>月底，新来港定居未满七年的综援受助人有</w:t>
      </w:r>
      <w:r w:rsidRPr="00221F79">
        <w:t>24</w:t>
      </w:r>
      <w:r w:rsidR="00F57AD8">
        <w:rPr>
          <w:rFonts w:hint="eastAsia"/>
        </w:rPr>
        <w:t>,</w:t>
      </w:r>
      <w:r w:rsidRPr="00221F79">
        <w:t>925</w:t>
      </w:r>
      <w:r w:rsidRPr="00221F79">
        <w:rPr>
          <w:rFonts w:hint="eastAsia"/>
        </w:rPr>
        <w:t>名</w:t>
      </w:r>
      <w:r>
        <w:rPr>
          <w:rFonts w:hint="eastAsia"/>
        </w:rPr>
        <w:t>(</w:t>
      </w:r>
      <w:r w:rsidRPr="00221F79">
        <w:rPr>
          <w:rFonts w:hint="eastAsia"/>
        </w:rPr>
        <w:t>包括居于上述</w:t>
      </w:r>
      <w:r w:rsidRPr="00221F79">
        <w:t>6</w:t>
      </w:r>
      <w:r w:rsidR="00F57AD8">
        <w:rPr>
          <w:rFonts w:hint="eastAsia"/>
        </w:rPr>
        <w:t>,</w:t>
      </w:r>
      <w:r w:rsidRPr="00221F79">
        <w:t>780</w:t>
      </w:r>
      <w:r w:rsidRPr="00221F79">
        <w:rPr>
          <w:rFonts w:hint="eastAsia"/>
        </w:rPr>
        <w:t>个家庭而又仍在领取综援的人士</w:t>
      </w:r>
      <w:r>
        <w:rPr>
          <w:rFonts w:hint="eastAsia"/>
        </w:rPr>
        <w:t>)</w:t>
      </w:r>
      <w:r w:rsidRPr="00221F79">
        <w:rPr>
          <w:rFonts w:hint="eastAsia"/>
        </w:rPr>
        <w:t>。</w:t>
      </w:r>
    </w:p>
    <w:p w:rsidR="00102593" w:rsidRPr="003621A5" w:rsidRDefault="00102593" w:rsidP="00D170EA">
      <w:pPr>
        <w:pStyle w:val="SingleTxtGC"/>
        <w:rPr>
          <w:rFonts w:eastAsia="DFKai-SB"/>
          <w:color w:val="000000"/>
        </w:rPr>
      </w:pPr>
      <w:r w:rsidRPr="00221F79">
        <w:rPr>
          <w:color w:val="000000"/>
        </w:rPr>
        <w:t>9.10</w:t>
      </w:r>
      <w:r w:rsidR="00401835">
        <w:rPr>
          <w:rFonts w:eastAsia="DFKai-SB"/>
          <w:color w:val="000000"/>
        </w:rPr>
        <w:t xml:space="preserve">  </w:t>
      </w:r>
      <w:r w:rsidRPr="00221F79">
        <w:rPr>
          <w:rFonts w:hint="eastAsia"/>
        </w:rPr>
        <w:t>社署署长在决定应否</w:t>
      </w:r>
      <w:r w:rsidR="00C63437">
        <w:rPr>
          <w:rFonts w:hint="eastAsia"/>
        </w:rPr>
        <w:t>行</w:t>
      </w:r>
      <w:r w:rsidRPr="00221F79">
        <w:rPr>
          <w:rFonts w:hint="eastAsia"/>
        </w:rPr>
        <w:t>使酌情权以豁免居港七</w:t>
      </w:r>
      <w:r w:rsidR="00C63437">
        <w:rPr>
          <w:rFonts w:hint="eastAsia"/>
        </w:rPr>
        <w:t>年</w:t>
      </w:r>
      <w:r w:rsidRPr="00221F79">
        <w:rPr>
          <w:rFonts w:hint="eastAsia"/>
        </w:rPr>
        <w:t>的规定时，会考虑个案的所有相关因素，以确定申请人是否有真正困难。社署署长会按每宗个案的情况予以考虑，主要的考虑因素包括申请人抵港后的生计、造成其目前困难的原因、申请人可能获得的资源和其他援助，以及申请人返回其原居地的可能性。</w:t>
      </w:r>
    </w:p>
    <w:p w:rsidR="00102593" w:rsidRPr="003621A5" w:rsidRDefault="00102593" w:rsidP="00D170EA">
      <w:pPr>
        <w:pStyle w:val="SingleTxtGC"/>
        <w:rPr>
          <w:rFonts w:eastAsia="DFKai-SB"/>
          <w:color w:val="000000"/>
        </w:rPr>
      </w:pPr>
      <w:r w:rsidRPr="00221F79">
        <w:rPr>
          <w:color w:val="000000"/>
        </w:rPr>
        <w:t>9.11</w:t>
      </w:r>
      <w:r w:rsidR="00401835">
        <w:rPr>
          <w:rFonts w:eastAsia="DFKai-SB"/>
          <w:color w:val="000000"/>
        </w:rPr>
        <w:t xml:space="preserve">  </w:t>
      </w:r>
      <w:r w:rsidRPr="00221F79">
        <w:rPr>
          <w:rFonts w:hint="eastAsia"/>
        </w:rPr>
        <w:t>如居港未满七年的申请人出外工作以维持家庭成员的生活，而其每月</w:t>
      </w:r>
      <w:r w:rsidRPr="00221F79">
        <w:rPr>
          <w:rFonts w:hint="eastAsia"/>
          <w:color w:val="000000"/>
        </w:rPr>
        <w:t>的入息</w:t>
      </w:r>
      <w:r w:rsidRPr="00221F79">
        <w:rPr>
          <w:rFonts w:hint="eastAsia"/>
        </w:rPr>
        <w:t>不少于</w:t>
      </w:r>
      <w:r w:rsidR="0044040C">
        <w:t>1,</w:t>
      </w:r>
      <w:r w:rsidRPr="00221F79">
        <w:t>630</w:t>
      </w:r>
      <w:r w:rsidRPr="00221F79">
        <w:rPr>
          <w:rFonts w:hint="eastAsia"/>
        </w:rPr>
        <w:t>元，社署署长通常会考虑到申请人为达致自</w:t>
      </w:r>
      <w:r w:rsidR="00C63437">
        <w:rPr>
          <w:rFonts w:hint="eastAsia"/>
        </w:rPr>
        <w:t>力更</w:t>
      </w:r>
      <w:r w:rsidRPr="00221F79">
        <w:rPr>
          <w:rFonts w:hint="eastAsia"/>
        </w:rPr>
        <w:t>生而作出的努</w:t>
      </w:r>
      <w:r w:rsidR="00C63437">
        <w:rPr>
          <w:rFonts w:hint="eastAsia"/>
        </w:rPr>
        <w:t>力行</w:t>
      </w:r>
      <w:r w:rsidRPr="00221F79">
        <w:rPr>
          <w:rFonts w:hint="eastAsia"/>
        </w:rPr>
        <w:t>使酌情权。然而，若申请人可以全职工作但其每月工作少于</w:t>
      </w:r>
      <w:r w:rsidRPr="00221F79">
        <w:t>120</w:t>
      </w:r>
      <w:r w:rsidRPr="00221F79">
        <w:rPr>
          <w:rFonts w:hint="eastAsia"/>
        </w:rPr>
        <w:t>小时，他</w:t>
      </w:r>
      <w:r w:rsidRPr="00221F79">
        <w:rPr>
          <w:rFonts w:hint="eastAsia"/>
          <w:color w:val="000000"/>
        </w:rPr>
        <w:t>便须参加自力更生支援计划</w:t>
      </w:r>
      <w:r>
        <w:rPr>
          <w:rFonts w:hint="eastAsia"/>
          <w:color w:val="000000"/>
        </w:rPr>
        <w:t>(</w:t>
      </w:r>
      <w:r w:rsidRPr="00221F79">
        <w:rPr>
          <w:rFonts w:hint="eastAsia"/>
          <w:color w:val="000000"/>
        </w:rPr>
        <w:t>请参阅下文</w:t>
      </w:r>
      <w:r>
        <w:rPr>
          <w:rFonts w:hint="eastAsia"/>
          <w:color w:val="000000"/>
        </w:rPr>
        <w:t>)</w:t>
      </w:r>
      <w:r w:rsidRPr="00221F79">
        <w:rPr>
          <w:rFonts w:hint="eastAsia"/>
          <w:color w:val="000000"/>
        </w:rPr>
        <w:t>，才符合资格领取援助。</w:t>
      </w:r>
    </w:p>
    <w:p w:rsidR="00102593" w:rsidRPr="003621A5" w:rsidRDefault="00060935" w:rsidP="00060935">
      <w:pPr>
        <w:pStyle w:val="H4GC"/>
        <w:keepNext w:val="0"/>
        <w:rPr>
          <w:rFonts w:eastAsia="DFKai-SB"/>
        </w:rPr>
      </w:pPr>
      <w:r>
        <w:br w:type="page"/>
      </w:r>
      <w:r w:rsidR="00D170EA">
        <w:tab/>
      </w:r>
      <w:r w:rsidR="00D170EA">
        <w:tab/>
      </w:r>
      <w:r w:rsidR="00102593" w:rsidRPr="00221F79">
        <w:rPr>
          <w:rFonts w:hint="eastAsia"/>
        </w:rPr>
        <w:t>从福利到自强</w:t>
      </w:r>
    </w:p>
    <w:p w:rsidR="00102593" w:rsidRPr="003621A5" w:rsidRDefault="00102593" w:rsidP="00060935">
      <w:pPr>
        <w:pStyle w:val="SingleTxtGC"/>
        <w:rPr>
          <w:rFonts w:eastAsia="DFKai-SB"/>
        </w:rPr>
      </w:pPr>
      <w:r w:rsidRPr="00221F79">
        <w:t>9.12</w:t>
      </w:r>
      <w:r w:rsidR="00401835">
        <w:rPr>
          <w:rFonts w:eastAsia="DFKai-SB"/>
        </w:rPr>
        <w:t xml:space="preserve">  </w:t>
      </w:r>
      <w:r w:rsidRPr="00221F79">
        <w:rPr>
          <w:rFonts w:hint="eastAsia"/>
        </w:rPr>
        <w:t>在</w:t>
      </w:r>
      <w:r w:rsidRPr="00221F79">
        <w:t>2009</w:t>
      </w:r>
      <w:r w:rsidRPr="00221F79">
        <w:rPr>
          <w:rFonts w:hint="eastAsia"/>
        </w:rPr>
        <w:t>年</w:t>
      </w:r>
      <w:r w:rsidRPr="00221F79">
        <w:t>12</w:t>
      </w:r>
      <w:r w:rsidRPr="00221F79">
        <w:rPr>
          <w:rFonts w:hint="eastAsia"/>
        </w:rPr>
        <w:t>月底，有</w:t>
      </w:r>
      <w:r w:rsidRPr="00221F79">
        <w:t>33</w:t>
      </w:r>
      <w:r w:rsidR="00F57AD8">
        <w:rPr>
          <w:rFonts w:hint="eastAsia"/>
        </w:rPr>
        <w:t>,</w:t>
      </w:r>
      <w:r w:rsidRPr="00221F79">
        <w:t>279</w:t>
      </w:r>
      <w:r w:rsidRPr="00221F79">
        <w:rPr>
          <w:rFonts w:hint="eastAsia"/>
        </w:rPr>
        <w:t>宗失业综援个案，占所有综援住户的</w:t>
      </w:r>
      <w:r w:rsidRPr="00221F79">
        <w:t>12%</w:t>
      </w:r>
      <w:r w:rsidRPr="00221F79">
        <w:rPr>
          <w:rFonts w:hint="eastAsia"/>
        </w:rPr>
        <w:t>，与十年前的情况相若</w:t>
      </w:r>
      <w:r w:rsidRPr="00221F79">
        <w:rPr>
          <w:rFonts w:hint="eastAsia"/>
          <w:color w:val="000000"/>
        </w:rPr>
        <w:t>。</w:t>
      </w:r>
    </w:p>
    <w:p w:rsidR="00102593" w:rsidRPr="003621A5" w:rsidRDefault="00102593" w:rsidP="00D170EA">
      <w:pPr>
        <w:pStyle w:val="SingleTxtGC"/>
        <w:rPr>
          <w:rFonts w:eastAsia="DFKai-SB"/>
        </w:rPr>
      </w:pPr>
      <w:r w:rsidRPr="00221F79">
        <w:t>9.13</w:t>
      </w:r>
      <w:r w:rsidR="00401835">
        <w:rPr>
          <w:rFonts w:eastAsia="DFKai-SB"/>
        </w:rPr>
        <w:t xml:space="preserve">  </w:t>
      </w:r>
      <w:r w:rsidRPr="00221F79">
        <w:rPr>
          <w:rFonts w:hint="eastAsia"/>
        </w:rPr>
        <w:t>正如上一次报告第</w:t>
      </w:r>
      <w:r w:rsidRPr="00221F79">
        <w:t>9.7</w:t>
      </w:r>
      <w:r w:rsidRPr="00221F79">
        <w:rPr>
          <w:rFonts w:hint="eastAsia"/>
        </w:rPr>
        <w:t>段所述，我们在</w:t>
      </w:r>
      <w:r w:rsidRPr="00221F79">
        <w:t>1999</w:t>
      </w:r>
      <w:r w:rsidRPr="00221F79">
        <w:rPr>
          <w:rFonts w:hint="eastAsia"/>
        </w:rPr>
        <w:t>年</w:t>
      </w:r>
      <w:r w:rsidRPr="00221F79">
        <w:t>6</w:t>
      </w:r>
      <w:r w:rsidRPr="00221F79">
        <w:rPr>
          <w:rFonts w:hint="eastAsia"/>
        </w:rPr>
        <w:t>月推出了一系列政策措施以鼓励自立，自力更生支援计划是其中之一。这项计划旨在鼓励并协助失业的健全综援受助人重投工作。其他的新增措施包括加强管制以防止骗取和滥用综援的情况，以及调整成员较多的受助家庭所获的援助金额，，以反映人数较多的家庭每人平均的生活开支相应较低。推行这些措施是要回应市民对综援个案和有关开支激增的关注，以及防止倚赖援助的文化出现。</w:t>
      </w:r>
    </w:p>
    <w:p w:rsidR="00102593" w:rsidRPr="003621A5" w:rsidDel="00467052" w:rsidRDefault="00102593" w:rsidP="00D170EA">
      <w:pPr>
        <w:pStyle w:val="SingleTxtGC"/>
        <w:rPr>
          <w:rFonts w:eastAsia="DFKai-SB"/>
        </w:rPr>
      </w:pPr>
      <w:r w:rsidRPr="00221F79">
        <w:t>9.14</w:t>
      </w:r>
      <w:r w:rsidR="00401835">
        <w:rPr>
          <w:rFonts w:eastAsia="DFKai-SB"/>
        </w:rPr>
        <w:t xml:space="preserve">  </w:t>
      </w:r>
      <w:r w:rsidRPr="00221F79">
        <w:rPr>
          <w:rFonts w:hint="eastAsia"/>
        </w:rPr>
        <w:t>我们在</w:t>
      </w:r>
      <w:r w:rsidRPr="00221F79">
        <w:t>2003</w:t>
      </w:r>
      <w:r w:rsidRPr="00221F79">
        <w:rPr>
          <w:rFonts w:hint="eastAsia"/>
        </w:rPr>
        <w:t>年</w:t>
      </w:r>
      <w:r w:rsidRPr="00221F79">
        <w:t>6</w:t>
      </w:r>
      <w:r w:rsidRPr="00221F79">
        <w:rPr>
          <w:rFonts w:hint="eastAsia"/>
        </w:rPr>
        <w:t>月优化了自力更生支援计划，</w:t>
      </w:r>
      <w:r w:rsidRPr="00221F79">
        <w:rPr>
          <w:rFonts w:hint="eastAsia"/>
          <w:color w:val="000000"/>
        </w:rPr>
        <w:t>以提升从福利到自强的安排</w:t>
      </w:r>
      <w:r w:rsidRPr="00221F79">
        <w:rPr>
          <w:rFonts w:hint="eastAsia"/>
        </w:rPr>
        <w:t>。除了在上一次报告第</w:t>
      </w:r>
      <w:r w:rsidRPr="00221F79">
        <w:t>9.9</w:t>
      </w:r>
      <w:r w:rsidRPr="00221F79">
        <w:rPr>
          <w:rFonts w:hint="eastAsia"/>
        </w:rPr>
        <w:t>段所述有关</w:t>
      </w:r>
      <w:r w:rsidR="00D170EA">
        <w:rPr>
          <w:rFonts w:hint="eastAsia"/>
        </w:rPr>
        <w:t>“</w:t>
      </w:r>
      <w:r w:rsidRPr="00221F79">
        <w:rPr>
          <w:rFonts w:hint="eastAsia"/>
        </w:rPr>
        <w:t>积极就业援助计划</w:t>
      </w:r>
      <w:r w:rsidR="00D170EA">
        <w:rPr>
          <w:rFonts w:hint="eastAsia"/>
        </w:rPr>
        <w:t>”</w:t>
      </w:r>
      <w:r w:rsidRPr="00221F79">
        <w:rPr>
          <w:rFonts w:hint="eastAsia"/>
        </w:rPr>
        <w:t>及</w:t>
      </w:r>
      <w:r w:rsidR="00D170EA">
        <w:rPr>
          <w:rFonts w:hint="eastAsia"/>
        </w:rPr>
        <w:t>“</w:t>
      </w:r>
      <w:r w:rsidRPr="00221F79">
        <w:rPr>
          <w:rFonts w:hint="eastAsia"/>
        </w:rPr>
        <w:t>社区工作计划</w:t>
      </w:r>
      <w:r w:rsidR="00D170EA">
        <w:rPr>
          <w:rFonts w:hint="eastAsia"/>
        </w:rPr>
        <w:t>”</w:t>
      </w:r>
      <w:r w:rsidRPr="00221F79">
        <w:rPr>
          <w:rFonts w:hint="eastAsia"/>
        </w:rPr>
        <w:t>的加强措施外，社署在</w:t>
      </w:r>
      <w:r w:rsidRPr="00221F79">
        <w:t>2003</w:t>
      </w:r>
      <w:r w:rsidRPr="00221F79">
        <w:rPr>
          <w:rFonts w:hint="eastAsia"/>
        </w:rPr>
        <w:t>年</w:t>
      </w:r>
      <w:r w:rsidRPr="00221F79">
        <w:t>6</w:t>
      </w:r>
      <w:r w:rsidRPr="00221F79">
        <w:rPr>
          <w:rFonts w:hint="eastAsia"/>
        </w:rPr>
        <w:t>月起加强了豁免计算入息安排的措施，增加经济诱因以鼓励综援受助人寻找工作和继续就业。这包括把每月豁免计算入息的金额由</w:t>
      </w:r>
      <w:r w:rsidR="0044040C">
        <w:t>1,</w:t>
      </w:r>
      <w:r w:rsidRPr="00221F79">
        <w:t>805</w:t>
      </w:r>
      <w:r w:rsidRPr="00221F79">
        <w:rPr>
          <w:rFonts w:hint="eastAsia"/>
        </w:rPr>
        <w:t>元增加至</w:t>
      </w:r>
      <w:r w:rsidR="0044040C">
        <w:t>2,</w:t>
      </w:r>
      <w:r w:rsidRPr="00221F79">
        <w:t>500</w:t>
      </w:r>
      <w:r w:rsidRPr="00221F79">
        <w:rPr>
          <w:rFonts w:hint="eastAsia"/>
        </w:rPr>
        <w:t>元，及将各类领取综援不少于三个月的受助人每月可获全数豁免计算的金额由入息的首</w:t>
      </w:r>
      <w:r w:rsidRPr="00221F79">
        <w:t>451</w:t>
      </w:r>
      <w:r w:rsidRPr="00221F79">
        <w:rPr>
          <w:rFonts w:hint="eastAsia"/>
        </w:rPr>
        <w:t>元上调至首</w:t>
      </w:r>
      <w:r w:rsidRPr="00221F79">
        <w:t>600</w:t>
      </w:r>
      <w:r w:rsidRPr="00221F79">
        <w:rPr>
          <w:rFonts w:hint="eastAsia"/>
        </w:rPr>
        <w:t>元。自</w:t>
      </w:r>
      <w:r w:rsidRPr="00221F79">
        <w:t>2007</w:t>
      </w:r>
      <w:r w:rsidRPr="00221F79">
        <w:rPr>
          <w:rFonts w:hint="eastAsia"/>
        </w:rPr>
        <w:t>年</w:t>
      </w:r>
      <w:r w:rsidRPr="00221F79">
        <w:t>12</w:t>
      </w:r>
      <w:r w:rsidRPr="00221F79">
        <w:rPr>
          <w:rFonts w:hint="eastAsia"/>
        </w:rPr>
        <w:t>月起，我们已进一步放宽了有关豁免计算入息安排的资格，将领取综援不少于三个月才可获豁免计算入息的规定放宽至两个月；并将每月可获全数豁免计算的金额上调至首</w:t>
      </w:r>
      <w:r w:rsidRPr="00221F79">
        <w:t>800</w:t>
      </w:r>
      <w:r w:rsidRPr="00221F79">
        <w:rPr>
          <w:rFonts w:hint="eastAsia"/>
        </w:rPr>
        <w:t>元。现时的每月最高豁免入息金额为</w:t>
      </w:r>
      <w:r w:rsidR="0044040C">
        <w:t>2,</w:t>
      </w:r>
      <w:r w:rsidRPr="00221F79">
        <w:t>500</w:t>
      </w:r>
      <w:r w:rsidRPr="00221F79">
        <w:rPr>
          <w:rFonts w:hint="eastAsia"/>
        </w:rPr>
        <w:t>元。</w:t>
      </w:r>
    </w:p>
    <w:p w:rsidR="00D170EA" w:rsidRDefault="00102593" w:rsidP="00D170EA">
      <w:pPr>
        <w:pStyle w:val="SingleTxtGC"/>
      </w:pPr>
      <w:r w:rsidRPr="00221F79">
        <w:t>9.15</w:t>
      </w:r>
      <w:r w:rsidR="00401835">
        <w:rPr>
          <w:rFonts w:eastAsia="DFKai-SB"/>
        </w:rPr>
        <w:t xml:space="preserve">  </w:t>
      </w:r>
      <w:r w:rsidR="00D170EA">
        <w:rPr>
          <w:rFonts w:hint="eastAsia"/>
        </w:rPr>
        <w:t>“</w:t>
      </w:r>
      <w:r w:rsidRPr="00221F79">
        <w:rPr>
          <w:rFonts w:hint="eastAsia"/>
        </w:rPr>
        <w:t>走出我天地计划</w:t>
      </w:r>
      <w:r w:rsidR="00D170EA">
        <w:rPr>
          <w:rFonts w:hint="eastAsia"/>
        </w:rPr>
        <w:t>”</w:t>
      </w:r>
      <w:r w:rsidRPr="00221F79">
        <w:rPr>
          <w:rFonts w:hint="eastAsia"/>
        </w:rPr>
        <w:t>在</w:t>
      </w:r>
      <w:r w:rsidRPr="00221F79">
        <w:t>2006</w:t>
      </w:r>
      <w:r w:rsidRPr="00221F79">
        <w:rPr>
          <w:rFonts w:hint="eastAsia"/>
        </w:rPr>
        <w:t>年展开，为长期失业的健全年青综援受助人提供有系统而又具激励性或纪律性训练元素的就业援助服务。计划的目的是提升年青参加者的自我形象和自信心，协助他们透过就业或重返主流教育迈向自立。社署已于</w:t>
      </w:r>
      <w:r w:rsidRPr="00221F79">
        <w:t>2009</w:t>
      </w:r>
      <w:r w:rsidRPr="00221F79">
        <w:rPr>
          <w:rFonts w:hint="eastAsia"/>
        </w:rPr>
        <w:t>年</w:t>
      </w:r>
      <w:r w:rsidRPr="00221F79">
        <w:t>10</w:t>
      </w:r>
      <w:r w:rsidRPr="00221F79">
        <w:rPr>
          <w:rFonts w:hint="eastAsia"/>
        </w:rPr>
        <w:t>月展开新一期的走出我天地计划，为全港至少</w:t>
      </w:r>
      <w:r w:rsidRPr="00221F79">
        <w:t>700</w:t>
      </w:r>
      <w:r w:rsidRPr="00221F79">
        <w:rPr>
          <w:rFonts w:hint="eastAsia"/>
        </w:rPr>
        <w:t>名年龄介乎</w:t>
      </w:r>
      <w:r w:rsidRPr="00221F79">
        <w:t>15</w:t>
      </w:r>
      <w:r w:rsidRPr="00221F79">
        <w:rPr>
          <w:rFonts w:hint="eastAsia"/>
        </w:rPr>
        <w:t>至</w:t>
      </w:r>
      <w:r w:rsidRPr="00221F79">
        <w:t>29</w:t>
      </w:r>
      <w:r w:rsidRPr="00221F79">
        <w:rPr>
          <w:rFonts w:hint="eastAsia"/>
        </w:rPr>
        <w:t>岁的失业综援受助人提供就业援助服务。截至</w:t>
      </w:r>
      <w:r w:rsidRPr="00221F79">
        <w:t>2009</w:t>
      </w:r>
      <w:r w:rsidRPr="00221F79">
        <w:rPr>
          <w:rFonts w:hint="eastAsia"/>
        </w:rPr>
        <w:t>年</w:t>
      </w:r>
      <w:r w:rsidRPr="00221F79">
        <w:t>12</w:t>
      </w:r>
      <w:r w:rsidRPr="00221F79">
        <w:rPr>
          <w:rFonts w:hint="eastAsia"/>
        </w:rPr>
        <w:t>月底，共有</w:t>
      </w:r>
      <w:r w:rsidRPr="00221F79">
        <w:t>1</w:t>
      </w:r>
      <w:r w:rsidR="00F57AD8">
        <w:t>,</w:t>
      </w:r>
      <w:r w:rsidRPr="00221F79">
        <w:t>007</w:t>
      </w:r>
      <w:r w:rsidRPr="00221F79">
        <w:rPr>
          <w:rFonts w:hint="eastAsia"/>
        </w:rPr>
        <w:t>名年青综援受助人参加了走出我天地计划，成功觅得工作或重返主流教育至少一个月的受助人有</w:t>
      </w:r>
      <w:r w:rsidRPr="00221F79">
        <w:t>406</w:t>
      </w:r>
      <w:r w:rsidRPr="00221F79">
        <w:rPr>
          <w:rFonts w:hint="eastAsia"/>
        </w:rPr>
        <w:t>名</w:t>
      </w:r>
      <w:r>
        <w:rPr>
          <w:rFonts w:hint="eastAsia"/>
        </w:rPr>
        <w:t>(</w:t>
      </w:r>
      <w:r w:rsidRPr="00221F79">
        <w:t>40.3%</w:t>
      </w:r>
      <w:r>
        <w:rPr>
          <w:rFonts w:hint="eastAsia"/>
        </w:rPr>
        <w:t>)</w:t>
      </w:r>
      <w:r w:rsidRPr="00221F79">
        <w:rPr>
          <w:rFonts w:hint="eastAsia"/>
        </w:rPr>
        <w:t>，持续就业或就学达三个月的有</w:t>
      </w:r>
      <w:r w:rsidRPr="00221F79">
        <w:t>335</w:t>
      </w:r>
      <w:r w:rsidRPr="00221F79">
        <w:rPr>
          <w:rFonts w:hint="eastAsia"/>
        </w:rPr>
        <w:t>名</w:t>
      </w:r>
      <w:r>
        <w:rPr>
          <w:rFonts w:hint="eastAsia"/>
        </w:rPr>
        <w:t>(</w:t>
      </w:r>
      <w:r w:rsidRPr="00221F79">
        <w:t>33.3%</w:t>
      </w:r>
      <w:r>
        <w:rPr>
          <w:rFonts w:hint="eastAsia"/>
        </w:rPr>
        <w:t>)</w:t>
      </w:r>
      <w:r w:rsidRPr="00221F79">
        <w:rPr>
          <w:rFonts w:hint="eastAsia"/>
        </w:rPr>
        <w:t>，其中有</w:t>
      </w:r>
      <w:r w:rsidRPr="00221F79">
        <w:t>79</w:t>
      </w:r>
      <w:r w:rsidRPr="00221F79">
        <w:rPr>
          <w:rFonts w:hint="eastAsia"/>
        </w:rPr>
        <w:t>人</w:t>
      </w:r>
      <w:r>
        <w:rPr>
          <w:rFonts w:hint="eastAsia"/>
        </w:rPr>
        <w:t>(</w:t>
      </w:r>
      <w:r w:rsidRPr="00221F79">
        <w:t>7.8%</w:t>
      </w:r>
      <w:r>
        <w:rPr>
          <w:rFonts w:hint="eastAsia"/>
        </w:rPr>
        <w:t>)</w:t>
      </w:r>
      <w:r w:rsidRPr="00221F79">
        <w:rPr>
          <w:rFonts w:hint="eastAsia"/>
        </w:rPr>
        <w:t>已脱离综援网。</w:t>
      </w:r>
    </w:p>
    <w:p w:rsidR="00102593" w:rsidRPr="003621A5" w:rsidRDefault="00102593" w:rsidP="00D170EA">
      <w:pPr>
        <w:pStyle w:val="SingleTxtGC"/>
        <w:rPr>
          <w:rFonts w:eastAsia="DFKai-SB"/>
        </w:rPr>
      </w:pPr>
      <w:r w:rsidRPr="00221F79">
        <w:t>9.16</w:t>
      </w:r>
      <w:r w:rsidR="00401835">
        <w:rPr>
          <w:rFonts w:eastAsia="DFKai-SB"/>
        </w:rPr>
        <w:t xml:space="preserve">  </w:t>
      </w:r>
      <w:r w:rsidRPr="00221F79">
        <w:rPr>
          <w:rFonts w:hint="eastAsia"/>
        </w:rPr>
        <w:t>在</w:t>
      </w:r>
      <w:r w:rsidRPr="00221F79">
        <w:t>2006</w:t>
      </w:r>
      <w:r w:rsidRPr="00221F79">
        <w:rPr>
          <w:rFonts w:hint="eastAsia"/>
        </w:rPr>
        <w:t>年推出的</w:t>
      </w:r>
      <w:r w:rsidR="00D170EA">
        <w:rPr>
          <w:rFonts w:hint="eastAsia"/>
        </w:rPr>
        <w:t>“</w:t>
      </w:r>
      <w:r w:rsidRPr="00221F79">
        <w:rPr>
          <w:rFonts w:hint="eastAsia"/>
        </w:rPr>
        <w:t>欣晓计划</w:t>
      </w:r>
      <w:r w:rsidR="00D170EA">
        <w:rPr>
          <w:rFonts w:hint="eastAsia"/>
        </w:rPr>
        <w:t>”</w:t>
      </w:r>
      <w:r w:rsidRPr="00221F79">
        <w:rPr>
          <w:rFonts w:hint="eastAsia"/>
        </w:rPr>
        <w:t>取代了之前上一次报告第</w:t>
      </w:r>
      <w:r w:rsidRPr="00221F79">
        <w:t>9.11</w:t>
      </w:r>
      <w:r w:rsidRPr="00221F79">
        <w:rPr>
          <w:rFonts w:hint="eastAsia"/>
        </w:rPr>
        <w:t>段所提及的</w:t>
      </w:r>
      <w:r w:rsidR="00D170EA">
        <w:rPr>
          <w:rFonts w:hint="eastAsia"/>
        </w:rPr>
        <w:t>“</w:t>
      </w:r>
      <w:r w:rsidRPr="00221F79">
        <w:rPr>
          <w:rFonts w:hint="eastAsia"/>
        </w:rPr>
        <w:t>欣葵计划</w:t>
      </w:r>
      <w:r w:rsidR="00D170EA">
        <w:rPr>
          <w:rFonts w:hint="eastAsia"/>
        </w:rPr>
        <w:t>”</w:t>
      </w:r>
      <w:r w:rsidRPr="00221F79">
        <w:rPr>
          <w:rFonts w:hint="eastAsia"/>
        </w:rPr>
        <w:t>，协助最年幼子女年龄介乎</w:t>
      </w:r>
      <w:r w:rsidRPr="00221F79">
        <w:t>12</w:t>
      </w:r>
      <w:r w:rsidRPr="00221F79">
        <w:rPr>
          <w:rFonts w:hint="eastAsia"/>
        </w:rPr>
        <w:t>至</w:t>
      </w:r>
      <w:r w:rsidRPr="00221F79">
        <w:t>14</w:t>
      </w:r>
      <w:r w:rsidRPr="00221F79">
        <w:rPr>
          <w:rFonts w:hint="eastAsia"/>
        </w:rPr>
        <w:t>岁的综援单亲家长和儿童照顾者透过从事有薪工作，迈向自力更生。社署委托的非政府机构会协助计划的参加者积极寻找每月不少于</w:t>
      </w:r>
      <w:r w:rsidRPr="00221F79">
        <w:t>32</w:t>
      </w:r>
      <w:r w:rsidRPr="00221F79">
        <w:rPr>
          <w:rFonts w:hint="eastAsia"/>
        </w:rPr>
        <w:t>小时的有薪工作。截至</w:t>
      </w:r>
      <w:r w:rsidRPr="00221F79">
        <w:t>2009</w:t>
      </w:r>
      <w:r w:rsidRPr="00221F79">
        <w:rPr>
          <w:rFonts w:hint="eastAsia"/>
        </w:rPr>
        <w:t>年</w:t>
      </w:r>
      <w:r w:rsidRPr="00221F79">
        <w:t>12</w:t>
      </w:r>
      <w:r w:rsidRPr="00221F79">
        <w:rPr>
          <w:rFonts w:hint="eastAsia"/>
        </w:rPr>
        <w:t>月底，共有</w:t>
      </w:r>
      <w:r w:rsidRPr="00221F79">
        <w:t>18</w:t>
      </w:r>
      <w:r w:rsidR="00F57AD8">
        <w:t>,</w:t>
      </w:r>
      <w:r w:rsidRPr="00221F79">
        <w:t>698</w:t>
      </w:r>
      <w:r w:rsidRPr="00221F79">
        <w:rPr>
          <w:rFonts w:hint="eastAsia"/>
        </w:rPr>
        <w:t>名综援受助人参加了欣晓计划。</w:t>
      </w:r>
    </w:p>
    <w:p w:rsidR="00102593" w:rsidRPr="003621A5" w:rsidRDefault="00D170EA" w:rsidP="00060935">
      <w:pPr>
        <w:pStyle w:val="H4GC"/>
        <w:rPr>
          <w:rFonts w:eastAsia="DFKai-SB"/>
        </w:rPr>
      </w:pPr>
      <w:r>
        <w:tab/>
      </w:r>
      <w:r>
        <w:tab/>
      </w:r>
      <w:r w:rsidR="00102593" w:rsidRPr="00221F79">
        <w:rPr>
          <w:rFonts w:hint="eastAsia"/>
        </w:rPr>
        <w:t>对社会保障涵盖范围的意见</w:t>
      </w:r>
    </w:p>
    <w:p w:rsidR="00102593" w:rsidRPr="003621A5" w:rsidRDefault="00102593" w:rsidP="00D170EA">
      <w:pPr>
        <w:pStyle w:val="SingleTxtGC"/>
        <w:rPr>
          <w:rFonts w:eastAsia="DFKai-SB"/>
          <w:color w:val="000000"/>
        </w:rPr>
      </w:pPr>
      <w:r w:rsidRPr="00221F79">
        <w:t>9.17</w:t>
      </w:r>
      <w:r w:rsidR="00401835">
        <w:rPr>
          <w:rFonts w:eastAsia="DFKai-SB"/>
        </w:rPr>
        <w:t xml:space="preserve">  </w:t>
      </w:r>
      <w:r w:rsidRPr="00221F79">
        <w:rPr>
          <w:rFonts w:hint="eastAsia"/>
        </w:rPr>
        <w:t>有论者关注到，现时没有为福利受助人或低收入家庭的儿童提供互联网津贴或其他相关的学习开支津贴</w:t>
      </w:r>
      <w:r w:rsidRPr="00221F79">
        <w:rPr>
          <w:rFonts w:hint="eastAsia"/>
          <w:color w:val="000000"/>
        </w:rPr>
        <w:t>。他们亦关注到部分学生未能负担课外活动，例如学习演奏乐器。</w:t>
      </w:r>
    </w:p>
    <w:p w:rsidR="00102593" w:rsidRPr="003621A5" w:rsidRDefault="00102593" w:rsidP="00D170EA">
      <w:pPr>
        <w:pStyle w:val="SingleTxtGC"/>
        <w:rPr>
          <w:rFonts w:eastAsia="DFKai-SB"/>
        </w:rPr>
      </w:pPr>
      <w:r w:rsidRPr="00221F79">
        <w:t>9.18</w:t>
      </w:r>
      <w:r w:rsidR="00401835">
        <w:rPr>
          <w:rFonts w:eastAsia="DFKai-SB"/>
        </w:rPr>
        <w:t xml:space="preserve">  </w:t>
      </w:r>
      <w:r w:rsidRPr="00221F79">
        <w:rPr>
          <w:rFonts w:hint="eastAsia"/>
        </w:rPr>
        <w:t>在这个数码年代，网上学习和搜寻资料已成为教育的一部分。为缩窄数码鸿沟，政府提出善用</w:t>
      </w:r>
      <w:r w:rsidR="00D170EA">
        <w:rPr>
          <w:rFonts w:hint="eastAsia"/>
        </w:rPr>
        <w:t>“</w:t>
      </w:r>
      <w:r w:rsidRPr="00221F79">
        <w:rPr>
          <w:rFonts w:hint="eastAsia"/>
        </w:rPr>
        <w:t>民、商、官</w:t>
      </w:r>
      <w:r w:rsidR="00D170EA">
        <w:rPr>
          <w:rFonts w:hint="eastAsia"/>
        </w:rPr>
        <w:t>”</w:t>
      </w:r>
      <w:r w:rsidRPr="00221F79">
        <w:rPr>
          <w:rFonts w:hint="eastAsia"/>
        </w:rPr>
        <w:t>合作，为有需要学生提供更方便合宜的互联网学习机会。具体来说，政府会双管齐下为低收入家庭的中、小学生提供协助，包括为这些学生提供互联网津贴和促进市场提供廉宜的互联网服务。该津贴将在</w:t>
      </w:r>
      <w:r w:rsidRPr="00221F79">
        <w:t>2010-11</w:t>
      </w:r>
      <w:r w:rsidRPr="00221F79">
        <w:rPr>
          <w:rFonts w:hint="eastAsia"/>
        </w:rPr>
        <w:t>学年发放给合资格的家庭</w:t>
      </w:r>
      <w:r>
        <w:rPr>
          <w:rFonts w:hint="eastAsia"/>
        </w:rPr>
        <w:t>(</w:t>
      </w:r>
      <w:r w:rsidRPr="00221F79">
        <w:rPr>
          <w:rFonts w:hint="eastAsia"/>
        </w:rPr>
        <w:t>包括合资格的综援家庭</w:t>
      </w:r>
      <w:r>
        <w:rPr>
          <w:rFonts w:hint="eastAsia"/>
        </w:rPr>
        <w:t>)</w:t>
      </w:r>
      <w:r w:rsidRPr="00221F79">
        <w:rPr>
          <w:rFonts w:hint="eastAsia"/>
        </w:rPr>
        <w:t>。政府会透过一间非牟利机构，与互联网服务供应商和社区机构合作，为有需要的低收入家庭提供合宜的互联网服务和电脑来满足学习需求，让领取互联网津贴的学生和家庭有一个价钱相宜的选择。这在发挥市场力量的同时，也让政府政策更具成本效益。同时，这间机构亦会提供其他配套服务，如家长教育和技术支援等。</w:t>
      </w:r>
    </w:p>
    <w:p w:rsidR="00102593" w:rsidRPr="003621A5" w:rsidRDefault="00102593" w:rsidP="00D170EA">
      <w:pPr>
        <w:pStyle w:val="SingleTxtGC"/>
        <w:rPr>
          <w:rFonts w:eastAsia="DFKai-SB"/>
        </w:rPr>
      </w:pPr>
      <w:r w:rsidRPr="00221F79">
        <w:t>9.19</w:t>
      </w:r>
      <w:r w:rsidR="00401835">
        <w:rPr>
          <w:rFonts w:eastAsia="DFKai-SB"/>
        </w:rPr>
        <w:t xml:space="preserve">  </w:t>
      </w:r>
      <w:r w:rsidRPr="00221F79">
        <w:rPr>
          <w:rFonts w:hint="eastAsia"/>
        </w:rPr>
        <w:t>上述的互联网津贴计划，加上现行的各项学生资助计划</w:t>
      </w:r>
      <w:r>
        <w:rPr>
          <w:rFonts w:hint="eastAsia"/>
        </w:rPr>
        <w:t>(</w:t>
      </w:r>
      <w:r w:rsidRPr="00221F79">
        <w:rPr>
          <w:rFonts w:hint="eastAsia"/>
        </w:rPr>
        <w:t>包括</w:t>
      </w:r>
      <w:r w:rsidR="00D170EA">
        <w:rPr>
          <w:rFonts w:hint="eastAsia"/>
        </w:rPr>
        <w:t>“</w:t>
      </w:r>
      <w:r w:rsidRPr="00221F79">
        <w:rPr>
          <w:rFonts w:hint="eastAsia"/>
          <w:bCs/>
        </w:rPr>
        <w:t>学校书簿津贴计划</w:t>
      </w:r>
      <w:r w:rsidR="00D170EA">
        <w:rPr>
          <w:rFonts w:hint="eastAsia"/>
          <w:bCs/>
        </w:rPr>
        <w:t>”</w:t>
      </w:r>
      <w:r w:rsidRPr="00221F79">
        <w:rPr>
          <w:rFonts w:hint="eastAsia"/>
          <w:bCs/>
        </w:rPr>
        <w:t>、</w:t>
      </w:r>
      <w:r w:rsidR="00D170EA">
        <w:rPr>
          <w:rFonts w:hint="eastAsia"/>
        </w:rPr>
        <w:t>“</w:t>
      </w:r>
      <w:r w:rsidRPr="00221F79">
        <w:rPr>
          <w:rFonts w:hint="eastAsia"/>
          <w:bCs/>
        </w:rPr>
        <w:t>学生车船津贴计划</w:t>
      </w:r>
      <w:r w:rsidR="00D170EA">
        <w:rPr>
          <w:rFonts w:hint="eastAsia"/>
          <w:bCs/>
        </w:rPr>
        <w:t>”</w:t>
      </w:r>
      <w:r w:rsidRPr="00221F79">
        <w:rPr>
          <w:rFonts w:hint="eastAsia"/>
          <w:bCs/>
        </w:rPr>
        <w:t>、</w:t>
      </w:r>
      <w:r w:rsidR="00D170EA">
        <w:rPr>
          <w:rFonts w:hint="eastAsia"/>
          <w:bCs/>
        </w:rPr>
        <w:t>“</w:t>
      </w:r>
      <w:r w:rsidRPr="00221F79">
        <w:rPr>
          <w:rFonts w:hint="eastAsia"/>
          <w:bCs/>
        </w:rPr>
        <w:t>考试费减免计划</w:t>
      </w:r>
      <w:r w:rsidR="00D170EA">
        <w:rPr>
          <w:rFonts w:hint="eastAsia"/>
          <w:bCs/>
        </w:rPr>
        <w:t>”</w:t>
      </w:r>
      <w:r>
        <w:rPr>
          <w:rFonts w:hint="eastAsia"/>
        </w:rPr>
        <w:t>)</w:t>
      </w:r>
      <w:r w:rsidRPr="00221F79">
        <w:rPr>
          <w:rFonts w:hint="eastAsia"/>
        </w:rPr>
        <w:t>，已包涵中、小学生大部</w:t>
      </w:r>
      <w:r w:rsidRPr="00221F79">
        <w:rPr>
          <w:rFonts w:hint="eastAsia"/>
          <w:color w:val="000000"/>
        </w:rPr>
        <w:t>分</w:t>
      </w:r>
      <w:r w:rsidRPr="00221F79">
        <w:rPr>
          <w:rFonts w:hint="eastAsia"/>
        </w:rPr>
        <w:t>与学习有关的开支项目，为有需要的学生提供适切资助。</w:t>
      </w:r>
    </w:p>
    <w:p w:rsidR="00102593" w:rsidRPr="003621A5" w:rsidRDefault="00102593" w:rsidP="00D170EA">
      <w:pPr>
        <w:pStyle w:val="SingleTxtGC"/>
        <w:rPr>
          <w:rFonts w:eastAsia="DFKai-SB"/>
        </w:rPr>
      </w:pPr>
      <w:r w:rsidRPr="00221F79">
        <w:rPr>
          <w:iCs/>
          <w:color w:val="000000"/>
        </w:rPr>
        <w:t>9.20</w:t>
      </w:r>
      <w:r w:rsidR="00401835">
        <w:rPr>
          <w:rFonts w:eastAsia="DFKai-SB"/>
          <w:iCs/>
          <w:color w:val="000000"/>
        </w:rPr>
        <w:t xml:space="preserve">  </w:t>
      </w:r>
      <w:r w:rsidRPr="00221F79">
        <w:rPr>
          <w:rFonts w:hint="eastAsia"/>
          <w:iCs/>
          <w:color w:val="000000"/>
        </w:rPr>
        <w:t>为</w:t>
      </w:r>
      <w:r w:rsidRPr="00221F79">
        <w:rPr>
          <w:rFonts w:hint="eastAsia"/>
        </w:rPr>
        <w:t>配合政府的扶贫政策，</w:t>
      </w:r>
      <w:r w:rsidR="00D170EA">
        <w:rPr>
          <w:rFonts w:hint="eastAsia"/>
        </w:rPr>
        <w:t>“</w:t>
      </w:r>
      <w:r w:rsidRPr="00221F79">
        <w:rPr>
          <w:rFonts w:hint="eastAsia"/>
        </w:rPr>
        <w:t>校本课后学习及支援计划</w:t>
      </w:r>
      <w:r w:rsidR="00D170EA">
        <w:rPr>
          <w:rFonts w:hint="eastAsia"/>
        </w:rPr>
        <w:t>”</w:t>
      </w:r>
      <w:r w:rsidRPr="00221F79">
        <w:rPr>
          <w:rFonts w:hint="eastAsia"/>
        </w:rPr>
        <w:t>自</w:t>
      </w:r>
      <w:r w:rsidRPr="00221F79">
        <w:t>2005-06</w:t>
      </w:r>
      <w:r w:rsidRPr="00221F79">
        <w:rPr>
          <w:rFonts w:hint="eastAsia"/>
        </w:rPr>
        <w:t>年起推行，让非政府机构及公营中、小学和直接资助计划学校为清贫学生筹办课后活动。由</w:t>
      </w:r>
      <w:r w:rsidRPr="00221F79">
        <w:t>2010-11</w:t>
      </w:r>
      <w:r w:rsidRPr="00221F79">
        <w:rPr>
          <w:rFonts w:hint="eastAsia"/>
        </w:rPr>
        <w:t>年开始，该计划的每年拨款将会由</w:t>
      </w:r>
      <w:r w:rsidR="0044040C">
        <w:t>7,</w:t>
      </w:r>
      <w:r w:rsidRPr="00221F79">
        <w:t>500</w:t>
      </w:r>
      <w:r w:rsidRPr="00221F79">
        <w:rPr>
          <w:rFonts w:hint="eastAsia"/>
        </w:rPr>
        <w:t>万元增至</w:t>
      </w:r>
      <w:r w:rsidRPr="00221F79">
        <w:t>1</w:t>
      </w:r>
      <w:r w:rsidRPr="00221F79">
        <w:rPr>
          <w:rFonts w:hint="eastAsia"/>
        </w:rPr>
        <w:t>亿</w:t>
      </w:r>
      <w:r w:rsidR="0044040C">
        <w:t>7,</w:t>
      </w:r>
      <w:r w:rsidRPr="00221F79">
        <w:t>500</w:t>
      </w:r>
      <w:r w:rsidRPr="00221F79">
        <w:rPr>
          <w:rFonts w:hint="eastAsia"/>
        </w:rPr>
        <w:t>万元。增拨款项旨在进一步加强学校及社区为清贫学生提供课后支援，增加他们参与校本及区本课后学习和活动的机会，藉以提升他们的学习效能、扩阔他们在课堂以外的学习经历，并增强他们对社会的认识和归属感，以达致全人均衡发展。该计划涵盖广泛类别的活动，如导修服务、文化艺术活动、体育活动、领袖训练、义工服务及参观探访。</w:t>
      </w:r>
    </w:p>
    <w:p w:rsidR="00102593" w:rsidRPr="003621A5" w:rsidRDefault="00D170EA" w:rsidP="00D170EA">
      <w:pPr>
        <w:pStyle w:val="H23GC"/>
        <w:rPr>
          <w:rFonts w:eastAsia="DFKai-SB"/>
        </w:rPr>
      </w:pPr>
      <w:r>
        <w:tab/>
      </w:r>
      <w:r>
        <w:tab/>
      </w:r>
      <w:r w:rsidR="00102593" w:rsidRPr="00221F79">
        <w:rPr>
          <w:rFonts w:hint="eastAsia"/>
        </w:rPr>
        <w:t>公共福利金计划</w:t>
      </w:r>
    </w:p>
    <w:p w:rsidR="00102593" w:rsidRPr="003621A5" w:rsidRDefault="00102593" w:rsidP="00D170EA">
      <w:pPr>
        <w:pStyle w:val="SingleTxtGC"/>
        <w:rPr>
          <w:rFonts w:eastAsia="DFKai-SB"/>
        </w:rPr>
      </w:pPr>
      <w:r w:rsidRPr="00221F79">
        <w:t>9.21</w:t>
      </w:r>
      <w:r w:rsidR="00401835">
        <w:rPr>
          <w:rFonts w:eastAsia="DFKai-SB"/>
        </w:rPr>
        <w:t xml:space="preserve">  </w:t>
      </w:r>
      <w:r w:rsidRPr="00221F79">
        <w:rPr>
          <w:rFonts w:hint="eastAsia"/>
        </w:rPr>
        <w:t>公共福利金计划的主要内容与第一次报告第</w:t>
      </w:r>
      <w:r w:rsidRPr="00221F79">
        <w:t>156</w:t>
      </w:r>
      <w:r w:rsidRPr="00221F79">
        <w:rPr>
          <w:rFonts w:hint="eastAsia"/>
        </w:rPr>
        <w:t>至</w:t>
      </w:r>
      <w:r w:rsidRPr="00221F79">
        <w:t>160</w:t>
      </w:r>
      <w:r w:rsidRPr="00221F79">
        <w:rPr>
          <w:rFonts w:hint="eastAsia"/>
        </w:rPr>
        <w:t>段所述的大致相同。在</w:t>
      </w:r>
      <w:r w:rsidRPr="00221F79">
        <w:t>2009</w:t>
      </w:r>
      <w:r w:rsidRPr="00221F79">
        <w:rPr>
          <w:rFonts w:hint="eastAsia"/>
        </w:rPr>
        <w:t>年</w:t>
      </w:r>
      <w:r w:rsidRPr="00221F79">
        <w:t>12</w:t>
      </w:r>
      <w:r w:rsidRPr="00221F79">
        <w:rPr>
          <w:rFonts w:hint="eastAsia"/>
        </w:rPr>
        <w:t>月底，约有</w:t>
      </w:r>
      <w:r w:rsidRPr="00221F79">
        <w:t>624</w:t>
      </w:r>
      <w:r w:rsidR="00F57AD8">
        <w:rPr>
          <w:rFonts w:hint="eastAsia"/>
        </w:rPr>
        <w:t>,</w:t>
      </w:r>
      <w:r w:rsidRPr="00221F79">
        <w:t>000</w:t>
      </w:r>
      <w:r w:rsidRPr="00221F79">
        <w:rPr>
          <w:rFonts w:hint="eastAsia"/>
        </w:rPr>
        <w:t>人通过计划领取津贴，其中约</w:t>
      </w:r>
      <w:r w:rsidRPr="00221F79">
        <w:t>495</w:t>
      </w:r>
      <w:r w:rsidR="00F57AD8">
        <w:rPr>
          <w:rFonts w:hint="eastAsia"/>
        </w:rPr>
        <w:t>,</w:t>
      </w:r>
      <w:r w:rsidRPr="00221F79">
        <w:t>000</w:t>
      </w:r>
      <w:r w:rsidRPr="00221F79">
        <w:rPr>
          <w:rFonts w:hint="eastAsia"/>
        </w:rPr>
        <w:t>人领取自</w:t>
      </w:r>
      <w:r w:rsidRPr="00221F79">
        <w:t>2009</w:t>
      </w:r>
      <w:r w:rsidRPr="00221F79">
        <w:rPr>
          <w:rFonts w:hint="eastAsia"/>
        </w:rPr>
        <w:t>年</w:t>
      </w:r>
      <w:r w:rsidRPr="00221F79">
        <w:t>1</w:t>
      </w:r>
      <w:r w:rsidRPr="00221F79">
        <w:rPr>
          <w:rFonts w:hint="eastAsia"/>
        </w:rPr>
        <w:t>月起为每月</w:t>
      </w:r>
      <w:r w:rsidR="0044040C">
        <w:t>1,</w:t>
      </w:r>
      <w:r w:rsidRPr="00221F79">
        <w:t>000</w:t>
      </w:r>
      <w:r w:rsidRPr="00221F79">
        <w:rPr>
          <w:rFonts w:hint="eastAsia"/>
        </w:rPr>
        <w:t>元的高龄津贴，另有约</w:t>
      </w:r>
      <w:r w:rsidRPr="00221F79">
        <w:t>129</w:t>
      </w:r>
      <w:r w:rsidR="00F57AD8">
        <w:rPr>
          <w:rFonts w:hint="eastAsia"/>
        </w:rPr>
        <w:t>,</w:t>
      </w:r>
      <w:r w:rsidRPr="00221F79">
        <w:t>000</w:t>
      </w:r>
      <w:r w:rsidRPr="00221F79">
        <w:rPr>
          <w:rFonts w:hint="eastAsia"/>
        </w:rPr>
        <w:t>人领取伤残津贴。普通和高额伤残津贴的每月金额分别为</w:t>
      </w:r>
      <w:r w:rsidR="00C63437">
        <w:t>1</w:t>
      </w:r>
      <w:r w:rsidR="00F57AD8">
        <w:rPr>
          <w:rFonts w:hint="eastAsia"/>
        </w:rPr>
        <w:t>,</w:t>
      </w:r>
      <w:r w:rsidRPr="00221F79">
        <w:t>280</w:t>
      </w:r>
      <w:r w:rsidRPr="00221F79">
        <w:rPr>
          <w:rFonts w:hint="eastAsia"/>
        </w:rPr>
        <w:t>元及</w:t>
      </w:r>
      <w:r w:rsidR="00C63437">
        <w:t>2</w:t>
      </w:r>
      <w:r w:rsidR="00F57AD8">
        <w:rPr>
          <w:rFonts w:hint="eastAsia"/>
        </w:rPr>
        <w:t>,</w:t>
      </w:r>
      <w:r w:rsidRPr="00221F79">
        <w:t>560</w:t>
      </w:r>
      <w:r w:rsidRPr="00221F79">
        <w:rPr>
          <w:rFonts w:hint="eastAsia"/>
        </w:rPr>
        <w:t>元。上述的高龄津贴金额较以往适用于</w:t>
      </w:r>
      <w:r w:rsidRPr="00221F79">
        <w:t>70</w:t>
      </w:r>
      <w:r w:rsidRPr="00221F79">
        <w:rPr>
          <w:rFonts w:hint="eastAsia"/>
        </w:rPr>
        <w:t>岁以下长者的</w:t>
      </w:r>
      <w:r w:rsidRPr="00221F79">
        <w:t>625</w:t>
      </w:r>
      <w:r w:rsidRPr="00221F79">
        <w:rPr>
          <w:rFonts w:hint="eastAsia"/>
        </w:rPr>
        <w:t>元和年满</w:t>
      </w:r>
      <w:r w:rsidRPr="00221F79">
        <w:t>70</w:t>
      </w:r>
      <w:r w:rsidRPr="00221F79">
        <w:rPr>
          <w:rFonts w:hint="eastAsia"/>
        </w:rPr>
        <w:t>岁长者的</w:t>
      </w:r>
      <w:r w:rsidRPr="00221F79">
        <w:t>705</w:t>
      </w:r>
      <w:r w:rsidRPr="00221F79">
        <w:rPr>
          <w:rFonts w:hint="eastAsia"/>
        </w:rPr>
        <w:t>元津贴金额分别高出</w:t>
      </w:r>
      <w:r w:rsidRPr="00221F79">
        <w:t>60%</w:t>
      </w:r>
      <w:r w:rsidRPr="00221F79">
        <w:rPr>
          <w:rFonts w:hint="eastAsia"/>
        </w:rPr>
        <w:t>及</w:t>
      </w:r>
      <w:r w:rsidRPr="00221F79">
        <w:t>42%</w:t>
      </w:r>
      <w:r w:rsidRPr="00221F79">
        <w:rPr>
          <w:rFonts w:hint="eastAsia"/>
        </w:rPr>
        <w:t>。</w:t>
      </w:r>
    </w:p>
    <w:p w:rsidR="00102593" w:rsidRPr="003621A5" w:rsidRDefault="00D170EA" w:rsidP="00D170EA">
      <w:pPr>
        <w:pStyle w:val="H23GC"/>
        <w:rPr>
          <w:rFonts w:eastAsia="DFKai-SB"/>
        </w:rPr>
      </w:pPr>
      <w:r>
        <w:tab/>
      </w:r>
      <w:r>
        <w:tab/>
      </w:r>
      <w:r w:rsidR="00102593" w:rsidRPr="00221F79">
        <w:rPr>
          <w:rFonts w:hint="eastAsia"/>
        </w:rPr>
        <w:t>工资保障及法定权益</w:t>
      </w:r>
    </w:p>
    <w:p w:rsidR="00102593" w:rsidRPr="003621A5" w:rsidRDefault="00102593" w:rsidP="00D170EA">
      <w:pPr>
        <w:pStyle w:val="SingleTxtGC"/>
        <w:rPr>
          <w:rFonts w:eastAsia="DFKai-SB"/>
        </w:rPr>
      </w:pPr>
      <w:r w:rsidRPr="00221F79">
        <w:t>9.22</w:t>
      </w:r>
      <w:r w:rsidR="00401835">
        <w:rPr>
          <w:rFonts w:eastAsia="DFKai-SB"/>
        </w:rPr>
        <w:t xml:space="preserve">  </w:t>
      </w:r>
      <w:r w:rsidRPr="00221F79">
        <w:rPr>
          <w:rFonts w:hint="eastAsia"/>
        </w:rPr>
        <w:t>有关雇员根据《雇佣条例》享有病假及疾病津贴的权利，情况与第一次报告第</w:t>
      </w:r>
      <w:r w:rsidRPr="00221F79">
        <w:t>162</w:t>
      </w:r>
      <w:r w:rsidRPr="00221F79">
        <w:rPr>
          <w:rFonts w:hint="eastAsia"/>
        </w:rPr>
        <w:t>至</w:t>
      </w:r>
      <w:r w:rsidRPr="00221F79">
        <w:t>164</w:t>
      </w:r>
      <w:r w:rsidRPr="00221F79">
        <w:rPr>
          <w:rFonts w:hint="eastAsia"/>
        </w:rPr>
        <w:t>段及上一次报告第</w:t>
      </w:r>
      <w:r w:rsidRPr="00221F79">
        <w:t>9.17</w:t>
      </w:r>
      <w:r w:rsidRPr="00221F79">
        <w:rPr>
          <w:rFonts w:hint="eastAsia"/>
        </w:rPr>
        <w:t>段所阐释的大致相同。</w:t>
      </w:r>
    </w:p>
    <w:p w:rsidR="00102593" w:rsidRPr="003621A5" w:rsidRDefault="00102593" w:rsidP="00D170EA">
      <w:pPr>
        <w:pStyle w:val="SingleTxtGC"/>
        <w:rPr>
          <w:rFonts w:eastAsia="DFKai-SB"/>
        </w:rPr>
      </w:pPr>
      <w:r w:rsidRPr="00221F79">
        <w:t>9.23</w:t>
      </w:r>
      <w:r w:rsidR="00401835">
        <w:rPr>
          <w:rFonts w:eastAsia="DFKai-SB"/>
        </w:rPr>
        <w:t xml:space="preserve">  </w:t>
      </w:r>
      <w:r w:rsidRPr="00221F79">
        <w:rPr>
          <w:rFonts w:hint="eastAsia"/>
        </w:rPr>
        <w:t>由</w:t>
      </w:r>
      <w:r w:rsidRPr="00221F79">
        <w:t>2006</w:t>
      </w:r>
      <w:r w:rsidRPr="00221F79">
        <w:rPr>
          <w:rFonts w:hint="eastAsia"/>
        </w:rPr>
        <w:t>年</w:t>
      </w:r>
      <w:r w:rsidRPr="00221F79">
        <w:t>12</w:t>
      </w:r>
      <w:r w:rsidRPr="00221F79">
        <w:rPr>
          <w:rFonts w:hint="eastAsia"/>
        </w:rPr>
        <w:t>月起，除获已认可的注册医生或注册牙医签发医生证明书可享有疾病津贴外，雇员如出示由注册中医签发的医生证明书，在符合《雇佣条例》相关条件的情况下，亦可享有疾病津贴。</w:t>
      </w:r>
    </w:p>
    <w:p w:rsidR="00102593" w:rsidRPr="003621A5" w:rsidRDefault="00102593" w:rsidP="00D170EA">
      <w:pPr>
        <w:pStyle w:val="SingleTxtGC"/>
        <w:rPr>
          <w:rFonts w:eastAsia="DFKai-SB"/>
        </w:rPr>
      </w:pPr>
      <w:r w:rsidRPr="00221F79">
        <w:t>9.24</w:t>
      </w:r>
      <w:r w:rsidR="00401835">
        <w:rPr>
          <w:rFonts w:eastAsia="DFKai-SB"/>
        </w:rPr>
        <w:t xml:space="preserve">  </w:t>
      </w:r>
      <w:r w:rsidRPr="00221F79">
        <w:rPr>
          <w:rFonts w:hint="eastAsia"/>
        </w:rPr>
        <w:t>由</w:t>
      </w:r>
      <w:r w:rsidRPr="00221F79">
        <w:t>2007</w:t>
      </w:r>
      <w:r w:rsidRPr="00221F79">
        <w:rPr>
          <w:rFonts w:hint="eastAsia"/>
        </w:rPr>
        <w:t>年</w:t>
      </w:r>
      <w:r w:rsidRPr="00221F79">
        <w:t>7</w:t>
      </w:r>
      <w:r w:rsidRPr="00221F79">
        <w:rPr>
          <w:rFonts w:hint="eastAsia"/>
        </w:rPr>
        <w:t>月起，疾病津贴以雇员过去</w:t>
      </w:r>
      <w:r w:rsidRPr="00221F79">
        <w:t>12</w:t>
      </w:r>
      <w:r w:rsidRPr="00221F79">
        <w:rPr>
          <w:rFonts w:hint="eastAsia"/>
        </w:rPr>
        <w:t>个月的平均工资的五分之四计算。采用</w:t>
      </w:r>
      <w:r w:rsidRPr="00221F79">
        <w:t>12</w:t>
      </w:r>
      <w:r w:rsidRPr="00221F79">
        <w:rPr>
          <w:rFonts w:hint="eastAsia"/>
        </w:rPr>
        <w:t>个月的较长参考期为计算基础，可令雇员获得的款项更稳定及可预测。同时，此项修订更明确订明《雇佣条例》界定为工资的所有组成部分，不论其名称或计算方法为何，均须包括在有关法定权益的计算之内。</w:t>
      </w:r>
    </w:p>
    <w:p w:rsidR="00D170EA" w:rsidRDefault="00102593" w:rsidP="00D170EA">
      <w:pPr>
        <w:pStyle w:val="SingleTxtGC"/>
      </w:pPr>
      <w:r w:rsidRPr="00221F79">
        <w:t>9.25</w:t>
      </w:r>
      <w:r w:rsidR="00401835">
        <w:rPr>
          <w:rFonts w:eastAsia="DFKai-SB"/>
        </w:rPr>
        <w:t xml:space="preserve">  </w:t>
      </w:r>
      <w:r w:rsidRPr="00221F79">
        <w:rPr>
          <w:rFonts w:hint="eastAsia"/>
        </w:rPr>
        <w:t>有关雇员根据《雇佣条例》享有长期服务金的权利，情况与第一次报告第</w:t>
      </w:r>
      <w:r w:rsidRPr="00221F79">
        <w:t>165</w:t>
      </w:r>
      <w:r w:rsidRPr="00221F79">
        <w:rPr>
          <w:rFonts w:hint="eastAsia"/>
        </w:rPr>
        <w:t>至</w:t>
      </w:r>
      <w:r w:rsidRPr="00221F79">
        <w:t>167</w:t>
      </w:r>
      <w:r w:rsidRPr="00221F79">
        <w:rPr>
          <w:rFonts w:hint="eastAsia"/>
        </w:rPr>
        <w:t>段所阐释的大致相同。</w:t>
      </w:r>
    </w:p>
    <w:p w:rsidR="00102593" w:rsidRPr="003621A5" w:rsidRDefault="00102593" w:rsidP="00D170EA">
      <w:pPr>
        <w:pStyle w:val="SingleTxtGC"/>
        <w:rPr>
          <w:rFonts w:eastAsia="DFKai-SB"/>
        </w:rPr>
      </w:pPr>
      <w:r w:rsidRPr="00221F79">
        <w:t>9.26</w:t>
      </w:r>
      <w:r w:rsidR="00401835">
        <w:rPr>
          <w:rFonts w:eastAsia="DFKai-SB"/>
        </w:rPr>
        <w:t xml:space="preserve">  </w:t>
      </w:r>
      <w:r w:rsidRPr="00221F79">
        <w:rPr>
          <w:rFonts w:hint="eastAsia"/>
        </w:rPr>
        <w:t>由</w:t>
      </w:r>
      <w:r w:rsidRPr="00221F79">
        <w:t>2006</w:t>
      </w:r>
      <w:r w:rsidRPr="00221F79">
        <w:rPr>
          <w:rFonts w:hint="eastAsia"/>
        </w:rPr>
        <w:t>年</w:t>
      </w:r>
      <w:r w:rsidRPr="00221F79">
        <w:t>12</w:t>
      </w:r>
      <w:r w:rsidRPr="00221F79">
        <w:rPr>
          <w:rFonts w:hint="eastAsia"/>
        </w:rPr>
        <w:t>月起，除在《雇佣条例》下已认可的注册医生所签发的证明书外，注册中医所签发的证明书也获承认为证明雇员永久不适合担任现时工作的证明书，使雇员享有长期服务金的权利得到更大保障。</w:t>
      </w:r>
    </w:p>
    <w:p w:rsidR="00102593" w:rsidRPr="003621A5" w:rsidRDefault="00102593" w:rsidP="00D170EA">
      <w:pPr>
        <w:pStyle w:val="SingleTxtGC"/>
        <w:rPr>
          <w:rFonts w:eastAsia="DFKai-SB"/>
        </w:rPr>
      </w:pPr>
      <w:r w:rsidRPr="00221F79">
        <w:t>9.27</w:t>
      </w:r>
      <w:r w:rsidR="00401835">
        <w:rPr>
          <w:rFonts w:eastAsia="DFKai-SB"/>
        </w:rPr>
        <w:t xml:space="preserve">  </w:t>
      </w:r>
      <w:r w:rsidRPr="00221F79">
        <w:rPr>
          <w:rFonts w:hint="eastAsia"/>
        </w:rPr>
        <w:t>有关工资保障，情况在本报告第</w:t>
      </w:r>
      <w:r w:rsidRPr="00221F79">
        <w:t>7.10</w:t>
      </w:r>
      <w:r w:rsidRPr="00221F79">
        <w:rPr>
          <w:rFonts w:hint="eastAsia"/>
        </w:rPr>
        <w:t>及</w:t>
      </w:r>
      <w:r w:rsidRPr="00221F79">
        <w:t>7.11</w:t>
      </w:r>
      <w:r w:rsidRPr="00221F79">
        <w:rPr>
          <w:rFonts w:hint="eastAsia"/>
        </w:rPr>
        <w:t>段阐述。</w:t>
      </w:r>
    </w:p>
    <w:p w:rsidR="00102593" w:rsidRPr="003621A5" w:rsidRDefault="00D170EA" w:rsidP="00D170EA">
      <w:pPr>
        <w:pStyle w:val="H23GC"/>
        <w:rPr>
          <w:rFonts w:eastAsia="DFKai-SB"/>
        </w:rPr>
      </w:pPr>
      <w:r>
        <w:tab/>
      </w:r>
      <w:r>
        <w:tab/>
      </w:r>
      <w:r w:rsidR="00102593" w:rsidRPr="00221F79">
        <w:rPr>
          <w:rFonts w:hint="eastAsia"/>
        </w:rPr>
        <w:t>雇员补偿</w:t>
      </w:r>
    </w:p>
    <w:p w:rsidR="00102593" w:rsidRPr="003621A5" w:rsidRDefault="00102593" w:rsidP="00D170EA">
      <w:pPr>
        <w:pStyle w:val="SingleTxtGC"/>
        <w:rPr>
          <w:rFonts w:eastAsia="DFKai-SB"/>
        </w:rPr>
      </w:pPr>
      <w:r w:rsidRPr="00221F79">
        <w:t>9.28</w:t>
      </w:r>
      <w:r w:rsidR="00401835">
        <w:rPr>
          <w:rFonts w:eastAsia="DFKai-SB"/>
        </w:rPr>
        <w:t xml:space="preserve">  </w:t>
      </w:r>
      <w:r w:rsidRPr="00221F79">
        <w:rPr>
          <w:rFonts w:hint="eastAsia"/>
        </w:rPr>
        <w:t>一般情况并无改变，与第一次报告第</w:t>
      </w:r>
      <w:r w:rsidRPr="00221F79">
        <w:t>172</w:t>
      </w:r>
      <w:r w:rsidRPr="00221F79">
        <w:rPr>
          <w:rFonts w:hint="eastAsia"/>
        </w:rPr>
        <w:t>至</w:t>
      </w:r>
      <w:r w:rsidRPr="00221F79">
        <w:t>177</w:t>
      </w:r>
      <w:r w:rsidRPr="00221F79">
        <w:rPr>
          <w:rFonts w:hint="eastAsia"/>
        </w:rPr>
        <w:t>段所述的相同。自上一次报告后，我们修订了《雇员补偿条例》，以加强对雇员的保障。就《雇员补偿条例》作出的改善，详情载于附件</w:t>
      </w:r>
      <w:r w:rsidRPr="00221F79">
        <w:t>9A</w:t>
      </w:r>
      <w:r w:rsidRPr="00221F79">
        <w:rPr>
          <w:rFonts w:hint="eastAsia"/>
        </w:rPr>
        <w:t>。</w:t>
      </w:r>
    </w:p>
    <w:p w:rsidR="00102593" w:rsidRPr="003621A5" w:rsidRDefault="00D170EA" w:rsidP="00D170EA">
      <w:pPr>
        <w:pStyle w:val="H4GC"/>
        <w:rPr>
          <w:rFonts w:eastAsia="DFKai-SB"/>
        </w:rPr>
      </w:pPr>
      <w:r>
        <w:tab/>
      </w:r>
      <w:r>
        <w:tab/>
      </w:r>
      <w:r w:rsidR="00102593" w:rsidRPr="00221F79">
        <w:rPr>
          <w:rFonts w:hint="eastAsia"/>
        </w:rPr>
        <w:t>肺尘埃沉着病及间皮瘤补偿</w:t>
      </w:r>
    </w:p>
    <w:p w:rsidR="00102593" w:rsidRPr="003621A5" w:rsidRDefault="00102593" w:rsidP="00D170EA">
      <w:pPr>
        <w:pStyle w:val="SingleTxtGC"/>
        <w:rPr>
          <w:rFonts w:eastAsia="DFKai-SB"/>
        </w:rPr>
      </w:pPr>
      <w:r w:rsidRPr="00221F79">
        <w:t>9.29</w:t>
      </w:r>
      <w:r w:rsidR="00401835">
        <w:rPr>
          <w:rFonts w:eastAsia="DFKai-SB"/>
        </w:rPr>
        <w:t xml:space="preserve">  </w:t>
      </w:r>
      <w:r w:rsidRPr="00221F79">
        <w:rPr>
          <w:rFonts w:hint="eastAsia"/>
        </w:rPr>
        <w:t>正如上文第</w:t>
      </w:r>
      <w:r w:rsidRPr="00221F79">
        <w:t>7.48</w:t>
      </w:r>
      <w:r w:rsidRPr="00221F79">
        <w:rPr>
          <w:rFonts w:hint="eastAsia"/>
        </w:rPr>
        <w:t>段所述，我们将《肺尘埃沉着病</w:t>
      </w:r>
      <w:r>
        <w:rPr>
          <w:rFonts w:hint="eastAsia"/>
        </w:rPr>
        <w:t>(</w:t>
      </w:r>
      <w:r w:rsidRPr="00221F79">
        <w:rPr>
          <w:rFonts w:hint="eastAsia"/>
        </w:rPr>
        <w:t>补偿</w:t>
      </w:r>
      <w:r>
        <w:rPr>
          <w:rFonts w:hint="eastAsia"/>
        </w:rPr>
        <w:t>)</w:t>
      </w:r>
      <w:r w:rsidRPr="00221F79">
        <w:rPr>
          <w:rFonts w:hint="eastAsia"/>
        </w:rPr>
        <w:t>条例》的保障扩大至涵盖癌症间皮瘤的患者。合资格的间皮瘤患者可获得与肺尘埃沉着病患者相同的补偿及权益，而该条例的名称亦相应修改为《肺尘埃沉着病及间皮瘤</w:t>
      </w:r>
      <w:r>
        <w:rPr>
          <w:rFonts w:hint="eastAsia"/>
        </w:rPr>
        <w:t>(</w:t>
      </w:r>
      <w:r w:rsidRPr="00221F79">
        <w:rPr>
          <w:rFonts w:hint="eastAsia"/>
        </w:rPr>
        <w:t>补偿</w:t>
      </w:r>
      <w:r>
        <w:rPr>
          <w:rFonts w:hint="eastAsia"/>
        </w:rPr>
        <w:t>)</w:t>
      </w:r>
      <w:r w:rsidRPr="00221F79">
        <w:rPr>
          <w:rFonts w:hint="eastAsia"/>
        </w:rPr>
        <w:t>条例》。条例提供的权益载于附件</w:t>
      </w:r>
      <w:r w:rsidRPr="00221F79">
        <w:t>9B</w:t>
      </w:r>
      <w:r w:rsidRPr="00221F79">
        <w:rPr>
          <w:rFonts w:hint="eastAsia"/>
        </w:rPr>
        <w:t>。</w:t>
      </w:r>
    </w:p>
    <w:p w:rsidR="00102593" w:rsidRPr="003621A5" w:rsidRDefault="00D170EA" w:rsidP="00D170EA">
      <w:pPr>
        <w:pStyle w:val="H4GC"/>
        <w:rPr>
          <w:rFonts w:eastAsia="DFKai-SB"/>
        </w:rPr>
      </w:pPr>
      <w:r>
        <w:tab/>
      </w:r>
      <w:r>
        <w:tab/>
      </w:r>
      <w:r w:rsidR="00102593" w:rsidRPr="00221F79">
        <w:rPr>
          <w:rFonts w:hint="eastAsia"/>
        </w:rPr>
        <w:t>职业性失聪补偿</w:t>
      </w:r>
    </w:p>
    <w:p w:rsidR="00102593" w:rsidRPr="003621A5" w:rsidRDefault="00102593" w:rsidP="00D170EA">
      <w:pPr>
        <w:pStyle w:val="SingleTxtGC"/>
        <w:rPr>
          <w:rFonts w:eastAsia="DFKai-SB"/>
        </w:rPr>
      </w:pPr>
      <w:r w:rsidRPr="00221F79">
        <w:t>9.30</w:t>
      </w:r>
      <w:r w:rsidR="00401835">
        <w:rPr>
          <w:rFonts w:eastAsia="DFKai-SB"/>
        </w:rPr>
        <w:t xml:space="preserve">  </w:t>
      </w:r>
      <w:r w:rsidRPr="00221F79">
        <w:rPr>
          <w:rFonts w:hint="eastAsia"/>
        </w:rPr>
        <w:t>自上一次报告后，两条修订《职业性失聪</w:t>
      </w:r>
      <w:r>
        <w:rPr>
          <w:rFonts w:hint="eastAsia"/>
        </w:rPr>
        <w:t>(</w:t>
      </w:r>
      <w:r w:rsidRPr="00221F79">
        <w:rPr>
          <w:rFonts w:hint="eastAsia"/>
        </w:rPr>
        <w:t>补偿</w:t>
      </w:r>
      <w:r>
        <w:rPr>
          <w:rFonts w:hint="eastAsia"/>
        </w:rPr>
        <w:t>)</w:t>
      </w:r>
      <w:r w:rsidRPr="00221F79">
        <w:rPr>
          <w:rFonts w:hint="eastAsia"/>
        </w:rPr>
        <w:t>条例》的条例草案获立法会通过。这两条修订条例为《</w:t>
      </w:r>
      <w:r w:rsidRPr="00221F79">
        <w:t>2003</w:t>
      </w:r>
      <w:r w:rsidRPr="00221F79">
        <w:rPr>
          <w:rFonts w:hint="eastAsia"/>
        </w:rPr>
        <w:t>年职业性失聪</w:t>
      </w:r>
      <w:r>
        <w:rPr>
          <w:rFonts w:hint="eastAsia"/>
        </w:rPr>
        <w:t>(</w:t>
      </w:r>
      <w:r w:rsidRPr="00221F79">
        <w:rPr>
          <w:rFonts w:hint="eastAsia"/>
        </w:rPr>
        <w:t>补偿</w:t>
      </w:r>
      <w:r>
        <w:rPr>
          <w:rFonts w:hint="eastAsia"/>
        </w:rPr>
        <w:t>)(</w:t>
      </w:r>
      <w:r w:rsidRPr="00221F79">
        <w:rPr>
          <w:rFonts w:hint="eastAsia"/>
        </w:rPr>
        <w:t>修订</w:t>
      </w:r>
      <w:r>
        <w:rPr>
          <w:rFonts w:hint="eastAsia"/>
        </w:rPr>
        <w:t>)</w:t>
      </w:r>
      <w:r w:rsidRPr="00221F79">
        <w:rPr>
          <w:rFonts w:hint="eastAsia"/>
        </w:rPr>
        <w:t>条例》及《</w:t>
      </w:r>
      <w:r w:rsidRPr="00221F79">
        <w:t>2010</w:t>
      </w:r>
      <w:r w:rsidRPr="00221F79">
        <w:rPr>
          <w:rFonts w:hint="eastAsia"/>
        </w:rPr>
        <w:t>年职业性失聪</w:t>
      </w:r>
      <w:r>
        <w:rPr>
          <w:rFonts w:hint="eastAsia"/>
        </w:rPr>
        <w:t>(</w:t>
      </w:r>
      <w:r w:rsidRPr="00221F79">
        <w:rPr>
          <w:rFonts w:hint="eastAsia"/>
        </w:rPr>
        <w:t>补偿</w:t>
      </w:r>
      <w:r>
        <w:rPr>
          <w:rFonts w:hint="eastAsia"/>
        </w:rPr>
        <w:t>)(</w:t>
      </w:r>
      <w:r w:rsidRPr="00221F79">
        <w:rPr>
          <w:rFonts w:hint="eastAsia"/>
        </w:rPr>
        <w:t>修订</w:t>
      </w:r>
      <w:r>
        <w:rPr>
          <w:rFonts w:hint="eastAsia"/>
        </w:rPr>
        <w:t>)</w:t>
      </w:r>
      <w:r w:rsidRPr="00221F79">
        <w:rPr>
          <w:rFonts w:hint="eastAsia"/>
        </w:rPr>
        <w:t>条例》。这两条修订条例作出多项的修订，其中包括改善在《职业性失聪</w:t>
      </w:r>
      <w:r>
        <w:rPr>
          <w:rFonts w:hint="eastAsia"/>
        </w:rPr>
        <w:t>(</w:t>
      </w:r>
      <w:r w:rsidRPr="00221F79">
        <w:rPr>
          <w:rFonts w:hint="eastAsia"/>
        </w:rPr>
        <w:t>补偿</w:t>
      </w:r>
      <w:r>
        <w:rPr>
          <w:rFonts w:hint="eastAsia"/>
        </w:rPr>
        <w:t>)</w:t>
      </w:r>
      <w:r w:rsidRPr="00221F79">
        <w:rPr>
          <w:rFonts w:hint="eastAsia"/>
        </w:rPr>
        <w:t>条例》下为雇员提供的补偿权益。</w:t>
      </w:r>
    </w:p>
    <w:p w:rsidR="00102593" w:rsidRPr="003621A5" w:rsidRDefault="00102593" w:rsidP="00D170EA">
      <w:pPr>
        <w:pStyle w:val="SingleTxtGC"/>
        <w:rPr>
          <w:rFonts w:eastAsia="DFKai-SB"/>
          <w:bCs/>
        </w:rPr>
      </w:pPr>
      <w:r w:rsidRPr="00221F79">
        <w:t>9.31</w:t>
      </w:r>
      <w:r w:rsidR="00401835">
        <w:rPr>
          <w:rFonts w:eastAsia="DFKai-SB"/>
        </w:rPr>
        <w:t xml:space="preserve">  </w:t>
      </w:r>
      <w:r w:rsidRPr="00221F79">
        <w:rPr>
          <w:rFonts w:hint="eastAsia"/>
        </w:rPr>
        <w:t>有关</w:t>
      </w:r>
      <w:r w:rsidRPr="00221F79">
        <w:t>2003</w:t>
      </w:r>
      <w:r w:rsidRPr="00221F79">
        <w:rPr>
          <w:rFonts w:hint="eastAsia"/>
        </w:rPr>
        <w:t>年修订条例的改善细节，列于附件</w:t>
      </w:r>
      <w:r w:rsidRPr="00221F79">
        <w:t>9C</w:t>
      </w:r>
      <w:r w:rsidRPr="00221F79">
        <w:rPr>
          <w:rFonts w:hint="eastAsia"/>
        </w:rPr>
        <w:t>；而有关</w:t>
      </w:r>
      <w:r w:rsidRPr="00221F79">
        <w:t>2010</w:t>
      </w:r>
      <w:r w:rsidRPr="00221F79">
        <w:rPr>
          <w:rFonts w:hint="eastAsia"/>
        </w:rPr>
        <w:t>年修订条例的改善细节，则列于附件</w:t>
      </w:r>
      <w:r w:rsidRPr="00221F79">
        <w:t>9D</w:t>
      </w:r>
      <w:r w:rsidRPr="00221F79">
        <w:rPr>
          <w:rFonts w:hint="eastAsia"/>
        </w:rPr>
        <w:t>。</w:t>
      </w:r>
    </w:p>
    <w:p w:rsidR="00102593" w:rsidRPr="003621A5" w:rsidRDefault="00D170EA" w:rsidP="00D170EA">
      <w:pPr>
        <w:pStyle w:val="H23GC"/>
        <w:rPr>
          <w:rFonts w:eastAsia="DFKai-SB"/>
        </w:rPr>
      </w:pPr>
      <w:r>
        <w:tab/>
      </w:r>
      <w:r>
        <w:tab/>
      </w:r>
      <w:r w:rsidR="00102593" w:rsidRPr="00221F79">
        <w:rPr>
          <w:rFonts w:hint="eastAsia"/>
        </w:rPr>
        <w:t>退休福利及保障</w:t>
      </w:r>
    </w:p>
    <w:p w:rsidR="00102593" w:rsidRPr="003621A5" w:rsidRDefault="00102593" w:rsidP="00D170EA">
      <w:pPr>
        <w:pStyle w:val="SingleTxtGC"/>
        <w:rPr>
          <w:rFonts w:eastAsia="DFKai-SB"/>
          <w:color w:val="0070C0"/>
        </w:rPr>
      </w:pPr>
      <w:r w:rsidRPr="00221F79">
        <w:t>9.32</w:t>
      </w:r>
      <w:r w:rsidR="00401835">
        <w:rPr>
          <w:rFonts w:eastAsia="DFKai-SB"/>
        </w:rPr>
        <w:t xml:space="preserve">  </w:t>
      </w:r>
      <w:r w:rsidRPr="00221F79">
        <w:rPr>
          <w:rFonts w:hint="eastAsia"/>
        </w:rPr>
        <w:t>有关退休福利及保障，情况与上一次报告第</w:t>
      </w:r>
      <w:r w:rsidRPr="00221F79">
        <w:t>9.23</w:t>
      </w:r>
      <w:r w:rsidRPr="00221F79">
        <w:rPr>
          <w:rFonts w:hint="eastAsia"/>
        </w:rPr>
        <w:t>至</w:t>
      </w:r>
      <w:r w:rsidRPr="00221F79">
        <w:t>9.26</w:t>
      </w:r>
      <w:r w:rsidRPr="00221F79">
        <w:rPr>
          <w:rFonts w:hint="eastAsia"/>
        </w:rPr>
        <w:t>段所阐释的大致相同。委员会及部分论者认为，应把某些类别的人士</w:t>
      </w:r>
      <w:r>
        <w:rPr>
          <w:rFonts w:hint="eastAsia"/>
        </w:rPr>
        <w:t>(</w:t>
      </w:r>
      <w:r w:rsidRPr="00221F79">
        <w:rPr>
          <w:rFonts w:hint="eastAsia"/>
        </w:rPr>
        <w:t>包括家庭主妇、残疾人士、长者、失业人士及家庭佣工</w:t>
      </w:r>
      <w:r>
        <w:rPr>
          <w:rFonts w:hint="eastAsia"/>
        </w:rPr>
        <w:t>)</w:t>
      </w:r>
      <w:r w:rsidRPr="00221F79">
        <w:rPr>
          <w:rFonts w:hint="eastAsia"/>
        </w:rPr>
        <w:t>纳入强制性公积金</w:t>
      </w:r>
      <w:r>
        <w:rPr>
          <w:rFonts w:hint="eastAsia"/>
        </w:rPr>
        <w:t>(</w:t>
      </w:r>
      <w:r w:rsidRPr="00221F79">
        <w:rPr>
          <w:rFonts w:hint="eastAsia"/>
        </w:rPr>
        <w:t>强积金</w:t>
      </w:r>
      <w:r>
        <w:rPr>
          <w:rFonts w:hint="eastAsia"/>
        </w:rPr>
        <w:t>)</w:t>
      </w:r>
      <w:r w:rsidRPr="00221F79">
        <w:rPr>
          <w:rFonts w:hint="eastAsia"/>
        </w:rPr>
        <w:t>保障计划的范围内，使他们得到退休保障。正如在上一次报告指出，强积金制度是以雇佣为基础的退休保障制度，反映社会经公众和立法机关长期和详细讨论后的共识，而强积金制度亦只是香港退休保障制度的三根支柱之一。连同毋须供款的社会保障制度</w:t>
      </w:r>
      <w:r>
        <w:rPr>
          <w:rFonts w:hint="eastAsia"/>
        </w:rPr>
        <w:t>(</w:t>
      </w:r>
      <w:r w:rsidRPr="00221F79">
        <w:rPr>
          <w:rFonts w:hint="eastAsia"/>
        </w:rPr>
        <w:t>包括综援计划及公共福利金计划</w:t>
      </w:r>
      <w:r>
        <w:rPr>
          <w:rFonts w:hint="eastAsia"/>
        </w:rPr>
        <w:t>)</w:t>
      </w:r>
      <w:r w:rsidRPr="00221F79">
        <w:rPr>
          <w:rFonts w:hint="eastAsia"/>
        </w:rPr>
        <w:t>以及个人自愿储蓄，香港正推行三根支柱模式的退休保障制度。</w:t>
      </w:r>
    </w:p>
    <w:p w:rsidR="00D170EA" w:rsidRDefault="00102593" w:rsidP="00D170EA">
      <w:pPr>
        <w:pStyle w:val="SingleTxtGC"/>
      </w:pPr>
      <w:r w:rsidRPr="00221F79">
        <w:t>9.33</w:t>
      </w:r>
      <w:r w:rsidR="00401835">
        <w:rPr>
          <w:rFonts w:eastAsia="DFKai-SB"/>
        </w:rPr>
        <w:t xml:space="preserve">  </w:t>
      </w:r>
      <w:r w:rsidRPr="00221F79">
        <w:rPr>
          <w:rFonts w:hint="eastAsia"/>
        </w:rPr>
        <w:t>政府正研究这三根支柱的可持续性，并会考虑有关研究的结果及其他相关因素，然后决定如何跟进。要考虑的重要因素包括捍卫传统家庭价值观、维持香港整体经济竞争力和简单税制，以及确保现行社会保障制度可持续发展等。</w:t>
      </w:r>
    </w:p>
    <w:p w:rsidR="00102593" w:rsidRPr="003621A5" w:rsidRDefault="00D170EA" w:rsidP="00D36798">
      <w:pPr>
        <w:pStyle w:val="H1GC"/>
        <w:rPr>
          <w:rFonts w:eastAsia="DFKai-SB"/>
        </w:rPr>
      </w:pPr>
      <w:r>
        <w:br w:type="page"/>
      </w:r>
      <w:r>
        <w:tab/>
      </w:r>
      <w:r>
        <w:tab/>
      </w:r>
      <w:r w:rsidR="00102593" w:rsidRPr="00221F79">
        <w:rPr>
          <w:rFonts w:hint="eastAsia"/>
        </w:rPr>
        <w:t>第十条</w:t>
      </w:r>
      <w:r>
        <w:br/>
      </w:r>
      <w:r w:rsidR="00102593" w:rsidRPr="00221F79">
        <w:rPr>
          <w:rFonts w:hint="eastAsia"/>
        </w:rPr>
        <w:t>对家庭的保护</w:t>
      </w:r>
    </w:p>
    <w:p w:rsidR="00102593" w:rsidRPr="003621A5" w:rsidRDefault="00D170EA" w:rsidP="00D170EA">
      <w:pPr>
        <w:pStyle w:val="H23GC"/>
        <w:rPr>
          <w:rFonts w:eastAsia="DFKai-SB"/>
        </w:rPr>
      </w:pPr>
      <w:r>
        <w:tab/>
      </w:r>
      <w:r>
        <w:tab/>
      </w:r>
      <w:r w:rsidR="00102593" w:rsidRPr="00221F79">
        <w:rPr>
          <w:rFonts w:hint="eastAsia"/>
        </w:rPr>
        <w:t>家庭</w:t>
      </w:r>
    </w:p>
    <w:p w:rsidR="00102593" w:rsidRPr="003621A5" w:rsidRDefault="00D170EA" w:rsidP="00D170EA">
      <w:pPr>
        <w:pStyle w:val="H4GC"/>
        <w:rPr>
          <w:rFonts w:eastAsia="DFKai-SB"/>
        </w:rPr>
      </w:pPr>
      <w:r>
        <w:tab/>
      </w:r>
      <w:r>
        <w:tab/>
      </w:r>
      <w:r w:rsidR="00102593" w:rsidRPr="00221F79">
        <w:rPr>
          <w:rFonts w:hint="eastAsia"/>
        </w:rPr>
        <w:t>香港特区的定义和情况</w:t>
      </w:r>
    </w:p>
    <w:p w:rsidR="00102593" w:rsidRPr="003621A5" w:rsidRDefault="00102593" w:rsidP="00D170EA">
      <w:pPr>
        <w:pStyle w:val="SingleTxtGC"/>
        <w:rPr>
          <w:rFonts w:eastAsia="DFKai-SB"/>
          <w:i/>
        </w:rPr>
      </w:pPr>
      <w:r w:rsidRPr="00221F79">
        <w:t>10.1</w:t>
      </w:r>
      <w:r w:rsidR="00401835">
        <w:rPr>
          <w:rFonts w:eastAsia="DFKai-SB"/>
        </w:rPr>
        <w:t xml:space="preserve">  </w:t>
      </w:r>
      <w:r w:rsidRPr="00221F79">
        <w:rPr>
          <w:rFonts w:hint="eastAsia"/>
        </w:rPr>
        <w:t>有关情况，包括</w:t>
      </w:r>
      <w:r w:rsidR="00D170EA">
        <w:rPr>
          <w:rFonts w:hint="eastAsia"/>
        </w:rPr>
        <w:t>“</w:t>
      </w:r>
      <w:r w:rsidRPr="00221F79">
        <w:rPr>
          <w:rFonts w:hint="eastAsia"/>
        </w:rPr>
        <w:t>家庭</w:t>
      </w:r>
      <w:r w:rsidR="00D170EA">
        <w:rPr>
          <w:rFonts w:hint="eastAsia"/>
        </w:rPr>
        <w:t>”</w:t>
      </w:r>
      <w:r w:rsidRPr="00221F79">
        <w:rPr>
          <w:rFonts w:hint="eastAsia"/>
        </w:rPr>
        <w:t>的定义</w:t>
      </w:r>
      <w:r w:rsidRPr="00221F79">
        <w:rPr>
          <w:rFonts w:hint="eastAsia"/>
          <w:bCs/>
        </w:rPr>
        <w:t>和情况</w:t>
      </w:r>
      <w:r w:rsidRPr="00221F79">
        <w:rPr>
          <w:rFonts w:hint="eastAsia"/>
        </w:rPr>
        <w:t>，一如第一次报告的第</w:t>
      </w:r>
      <w:r w:rsidRPr="00221F79">
        <w:t>198</w:t>
      </w:r>
      <w:r w:rsidRPr="00221F79">
        <w:rPr>
          <w:rFonts w:hint="eastAsia"/>
        </w:rPr>
        <w:t>及</w:t>
      </w:r>
      <w:r w:rsidRPr="00221F79">
        <w:t>199</w:t>
      </w:r>
      <w:r w:rsidRPr="00221F79">
        <w:rPr>
          <w:rFonts w:hint="eastAsia"/>
        </w:rPr>
        <w:t>段所述</w:t>
      </w:r>
      <w:r w:rsidRPr="00221F79">
        <w:rPr>
          <w:rFonts w:hint="eastAsia"/>
          <w:i/>
        </w:rPr>
        <w:t>。</w:t>
      </w:r>
    </w:p>
    <w:p w:rsidR="00102593" w:rsidRDefault="00102593" w:rsidP="00D170EA">
      <w:pPr>
        <w:pStyle w:val="SingleTxtGC"/>
        <w:rPr>
          <w:rFonts w:eastAsia="DFKai-SB" w:hint="eastAsia"/>
        </w:rPr>
      </w:pPr>
      <w:r w:rsidRPr="00221F79">
        <w:t>10.2</w:t>
      </w:r>
      <w:r w:rsidR="00401835">
        <w:rPr>
          <w:rFonts w:eastAsia="DFKai-SB"/>
        </w:rPr>
        <w:t xml:space="preserve">  </w:t>
      </w:r>
      <w:r w:rsidRPr="00221F79">
        <w:t>2006</w:t>
      </w:r>
      <w:r w:rsidRPr="00221F79">
        <w:rPr>
          <w:rFonts w:hint="eastAsia"/>
        </w:rPr>
        <w:t>年中期人口统计数字显示，非扩展核心家庭住户由</w:t>
      </w:r>
      <w:r w:rsidRPr="00221F79">
        <w:t>2001</w:t>
      </w:r>
      <w:r w:rsidRPr="00221F79">
        <w:rPr>
          <w:rFonts w:hint="eastAsia"/>
        </w:rPr>
        <w:t>年</w:t>
      </w:r>
      <w:r>
        <w:rPr>
          <w:rFonts w:hint="eastAsia"/>
        </w:rPr>
        <w:t>(</w:t>
      </w:r>
      <w:r w:rsidRPr="00221F79">
        <w:rPr>
          <w:rFonts w:hint="eastAsia"/>
        </w:rPr>
        <w:t>根据</w:t>
      </w:r>
      <w:r w:rsidRPr="00221F79">
        <w:t>2001</w:t>
      </w:r>
      <w:r w:rsidRPr="00221F79">
        <w:rPr>
          <w:rFonts w:hint="eastAsia"/>
        </w:rPr>
        <w:t>年香港人口普查的统计数字</w:t>
      </w:r>
      <w:r>
        <w:rPr>
          <w:rFonts w:hint="eastAsia"/>
        </w:rPr>
        <w:t>)</w:t>
      </w:r>
      <w:r w:rsidRPr="00221F79">
        <w:rPr>
          <w:rFonts w:hint="eastAsia"/>
        </w:rPr>
        <w:t>的</w:t>
      </w:r>
      <w:r w:rsidRPr="00221F79">
        <w:t>66.2%</w:t>
      </w:r>
      <w:r w:rsidRPr="00221F79">
        <w:rPr>
          <w:rFonts w:hint="eastAsia"/>
        </w:rPr>
        <w:t>增至</w:t>
      </w:r>
      <w:r w:rsidRPr="00221F79">
        <w:t>2006</w:t>
      </w:r>
      <w:r w:rsidRPr="00221F79">
        <w:rPr>
          <w:rFonts w:hint="eastAsia"/>
        </w:rPr>
        <w:t>年的</w:t>
      </w:r>
      <w:r w:rsidRPr="00221F79">
        <w:t>67.0%</w:t>
      </w:r>
      <w:r w:rsidRPr="00221F79">
        <w:rPr>
          <w:rFonts w:hint="eastAsia"/>
        </w:rPr>
        <w:t>。但家庭成员的平均人数则由</w:t>
      </w:r>
      <w:r w:rsidRPr="00221F79">
        <w:t>3.4</w:t>
      </w:r>
      <w:r w:rsidRPr="00221F79">
        <w:rPr>
          <w:rFonts w:hint="eastAsia"/>
        </w:rPr>
        <w:t>人下降至</w:t>
      </w:r>
      <w:r w:rsidRPr="00221F79">
        <w:t>3.3</w:t>
      </w:r>
      <w:r w:rsidRPr="00221F79">
        <w:rPr>
          <w:rFonts w:hint="eastAsia"/>
        </w:rPr>
        <w:t>人。上一次报告第</w:t>
      </w:r>
      <w:r w:rsidRPr="00221F79">
        <w:t>10.5</w:t>
      </w:r>
      <w:r w:rsidRPr="00221F79">
        <w:rPr>
          <w:rFonts w:hint="eastAsia"/>
        </w:rPr>
        <w:t>段有关单亲家庭的情况更新如下：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2100"/>
        <w:gridCol w:w="2100"/>
        <w:gridCol w:w="1942"/>
      </w:tblGrid>
      <w:tr w:rsidR="00102593" w:rsidRPr="003621A5" w:rsidTr="00D170EA">
        <w:tblPrEx>
          <w:tblCellMar>
            <w:top w:w="0" w:type="dxa"/>
            <w:bottom w:w="0" w:type="dxa"/>
          </w:tblCellMar>
        </w:tblPrEx>
        <w:tc>
          <w:tcPr>
            <w:tcW w:w="1268" w:type="dxa"/>
            <w:tcBorders>
              <w:top w:val="single" w:sz="4" w:space="0" w:color="auto"/>
              <w:bottom w:val="single" w:sz="12" w:space="0" w:color="auto"/>
            </w:tcBorders>
            <w:shd w:val="clear" w:color="auto" w:fill="auto"/>
            <w:vAlign w:val="bottom"/>
          </w:tcPr>
          <w:p w:rsidR="00102593" w:rsidRPr="003621A5" w:rsidRDefault="00102593" w:rsidP="00D170EA">
            <w:pPr>
              <w:pStyle w:val="a"/>
              <w:ind w:right="0"/>
              <w:jc w:val="left"/>
              <w:rPr>
                <w:rFonts w:eastAsia="DFKai-SB"/>
              </w:rPr>
            </w:pPr>
            <w:r w:rsidRPr="00221F79">
              <w:rPr>
                <w:rFonts w:hint="eastAsia"/>
              </w:rPr>
              <w:t>年份</w:t>
            </w:r>
          </w:p>
        </w:tc>
        <w:tc>
          <w:tcPr>
            <w:tcW w:w="2170" w:type="dxa"/>
            <w:tcBorders>
              <w:top w:val="single" w:sz="4" w:space="0" w:color="auto"/>
              <w:bottom w:val="single" w:sz="12" w:space="0" w:color="auto"/>
            </w:tcBorders>
            <w:shd w:val="clear" w:color="auto" w:fill="auto"/>
            <w:vAlign w:val="bottom"/>
          </w:tcPr>
          <w:p w:rsidR="00102593" w:rsidRPr="003621A5" w:rsidRDefault="00102593" w:rsidP="00D170EA">
            <w:pPr>
              <w:pStyle w:val="a"/>
              <w:ind w:right="0"/>
              <w:jc w:val="right"/>
              <w:rPr>
                <w:rFonts w:eastAsia="DFKai-SB"/>
              </w:rPr>
            </w:pPr>
            <w:r w:rsidRPr="00221F79">
              <w:rPr>
                <w:rFonts w:hint="eastAsia"/>
              </w:rPr>
              <w:t>单身母亲</w:t>
            </w:r>
          </w:p>
        </w:tc>
        <w:tc>
          <w:tcPr>
            <w:tcW w:w="2170" w:type="dxa"/>
            <w:tcBorders>
              <w:top w:val="single" w:sz="4" w:space="0" w:color="auto"/>
              <w:bottom w:val="single" w:sz="12" w:space="0" w:color="auto"/>
            </w:tcBorders>
            <w:shd w:val="clear" w:color="auto" w:fill="auto"/>
            <w:vAlign w:val="bottom"/>
          </w:tcPr>
          <w:p w:rsidR="00102593" w:rsidRPr="003621A5" w:rsidRDefault="00102593" w:rsidP="00D170EA">
            <w:pPr>
              <w:pStyle w:val="a"/>
              <w:ind w:right="0"/>
              <w:jc w:val="right"/>
              <w:rPr>
                <w:rFonts w:eastAsia="DFKai-SB"/>
              </w:rPr>
            </w:pPr>
            <w:r w:rsidRPr="00221F79">
              <w:rPr>
                <w:rFonts w:hint="eastAsia"/>
              </w:rPr>
              <w:t>单身父亲</w:t>
            </w:r>
          </w:p>
        </w:tc>
        <w:tc>
          <w:tcPr>
            <w:tcW w:w="2006" w:type="dxa"/>
            <w:tcBorders>
              <w:top w:val="single" w:sz="4" w:space="0" w:color="auto"/>
              <w:bottom w:val="single" w:sz="12" w:space="0" w:color="auto"/>
            </w:tcBorders>
            <w:shd w:val="clear" w:color="auto" w:fill="auto"/>
            <w:vAlign w:val="bottom"/>
          </w:tcPr>
          <w:p w:rsidR="00102593" w:rsidRPr="003621A5" w:rsidRDefault="00102593" w:rsidP="00D170EA">
            <w:pPr>
              <w:pStyle w:val="a"/>
              <w:ind w:right="0"/>
              <w:jc w:val="right"/>
              <w:rPr>
                <w:rFonts w:eastAsia="DFKai-SB"/>
              </w:rPr>
            </w:pPr>
            <w:r w:rsidRPr="00221F79">
              <w:rPr>
                <w:rFonts w:hint="eastAsia"/>
              </w:rPr>
              <w:t>总数</w:t>
            </w:r>
          </w:p>
        </w:tc>
      </w:tr>
      <w:tr w:rsidR="00102593" w:rsidRPr="003621A5" w:rsidTr="00D170EA">
        <w:tblPrEx>
          <w:tblCellMar>
            <w:top w:w="0" w:type="dxa"/>
            <w:bottom w:w="0" w:type="dxa"/>
          </w:tblCellMar>
        </w:tblPrEx>
        <w:tc>
          <w:tcPr>
            <w:tcW w:w="1268" w:type="dxa"/>
            <w:tcBorders>
              <w:top w:val="single" w:sz="12" w:space="0" w:color="auto"/>
            </w:tcBorders>
            <w:shd w:val="clear" w:color="auto" w:fill="auto"/>
          </w:tcPr>
          <w:p w:rsidR="00102593" w:rsidRPr="003621A5" w:rsidRDefault="00102593" w:rsidP="00D170EA">
            <w:pPr>
              <w:pStyle w:val="a4"/>
              <w:overflowPunct/>
              <w:ind w:right="0"/>
              <w:jc w:val="left"/>
              <w:rPr>
                <w:rFonts w:eastAsia="DFKai-SB"/>
                <w:lang w:eastAsia="zh-HK"/>
              </w:rPr>
            </w:pPr>
            <w:r w:rsidRPr="00221F79">
              <w:t>2006</w:t>
            </w:r>
            <w:r w:rsidRPr="00D36798">
              <w:rPr>
                <w:rStyle w:val="FootnoteReference"/>
                <w:rFonts w:eastAsia="DFKai-SB"/>
                <w:szCs w:val="21"/>
                <w:vertAlign w:val="baseline"/>
                <w:lang w:eastAsia="zh-HK"/>
              </w:rPr>
              <w:t>*</w:t>
            </w:r>
          </w:p>
          <w:p w:rsidR="00102593" w:rsidRPr="003621A5" w:rsidRDefault="00102593" w:rsidP="00D170EA">
            <w:pPr>
              <w:pStyle w:val="a4"/>
              <w:overflowPunct/>
              <w:ind w:right="0"/>
              <w:jc w:val="left"/>
              <w:rPr>
                <w:rFonts w:eastAsia="DFKai-SB"/>
              </w:rPr>
            </w:pPr>
            <w:r w:rsidRPr="00221F79">
              <w:t>2001</w:t>
            </w:r>
            <w:r w:rsidRPr="00D36798">
              <w:rPr>
                <w:rStyle w:val="FootnoteReference"/>
                <w:rFonts w:eastAsia="DFKai-SB"/>
                <w:szCs w:val="21"/>
                <w:vertAlign w:val="baseline"/>
                <w:lang w:eastAsia="zh-HK"/>
              </w:rPr>
              <w:t>**</w:t>
            </w:r>
          </w:p>
          <w:p w:rsidR="00102593" w:rsidRPr="003621A5" w:rsidRDefault="00102593" w:rsidP="00D170EA">
            <w:pPr>
              <w:pStyle w:val="a4"/>
              <w:overflowPunct/>
              <w:ind w:right="0"/>
              <w:jc w:val="left"/>
              <w:rPr>
                <w:rFonts w:eastAsia="DFKai-SB"/>
              </w:rPr>
            </w:pPr>
            <w:r w:rsidRPr="00221F79">
              <w:t>1996</w:t>
            </w:r>
            <w:r w:rsidRPr="00D36798">
              <w:rPr>
                <w:sz w:val="21"/>
                <w:szCs w:val="21"/>
              </w:rPr>
              <w:t>*</w:t>
            </w:r>
          </w:p>
        </w:tc>
        <w:tc>
          <w:tcPr>
            <w:tcW w:w="2170" w:type="dxa"/>
            <w:tcBorders>
              <w:top w:val="single" w:sz="12" w:space="0" w:color="auto"/>
            </w:tcBorders>
            <w:shd w:val="clear" w:color="auto" w:fill="auto"/>
          </w:tcPr>
          <w:p w:rsidR="00102593" w:rsidRPr="003621A5" w:rsidRDefault="00102593" w:rsidP="00D170EA">
            <w:pPr>
              <w:pStyle w:val="a4"/>
              <w:overflowPunct/>
              <w:ind w:right="0"/>
              <w:jc w:val="right"/>
              <w:rPr>
                <w:rFonts w:eastAsia="DFKai-SB"/>
              </w:rPr>
            </w:pPr>
            <w:r w:rsidRPr="00221F79">
              <w:t>57 613 (79.7%)</w:t>
            </w:r>
          </w:p>
          <w:p w:rsidR="00102593" w:rsidRPr="003621A5" w:rsidRDefault="00102593" w:rsidP="00D170EA">
            <w:pPr>
              <w:pStyle w:val="a4"/>
              <w:overflowPunct/>
              <w:ind w:right="0"/>
              <w:jc w:val="right"/>
              <w:rPr>
                <w:rFonts w:eastAsia="DFKai-SB"/>
              </w:rPr>
            </w:pPr>
            <w:r w:rsidRPr="00221F79">
              <w:t>45 072 (77.1%)</w:t>
            </w:r>
          </w:p>
          <w:p w:rsidR="00102593" w:rsidRPr="003621A5" w:rsidRDefault="00102593" w:rsidP="00D170EA">
            <w:pPr>
              <w:pStyle w:val="a4"/>
              <w:overflowPunct/>
              <w:ind w:right="0"/>
              <w:jc w:val="right"/>
              <w:rPr>
                <w:rFonts w:eastAsia="DFKai-SB"/>
              </w:rPr>
            </w:pPr>
            <w:r w:rsidRPr="00221F79">
              <w:t>30 402 (71.9%)</w:t>
            </w:r>
          </w:p>
        </w:tc>
        <w:tc>
          <w:tcPr>
            <w:tcW w:w="2170" w:type="dxa"/>
            <w:tcBorders>
              <w:top w:val="single" w:sz="12" w:space="0" w:color="auto"/>
            </w:tcBorders>
            <w:shd w:val="clear" w:color="auto" w:fill="auto"/>
          </w:tcPr>
          <w:p w:rsidR="00102593" w:rsidRPr="003621A5" w:rsidRDefault="00102593" w:rsidP="00D170EA">
            <w:pPr>
              <w:pStyle w:val="a4"/>
              <w:overflowPunct/>
              <w:ind w:right="0"/>
              <w:jc w:val="right"/>
              <w:rPr>
                <w:rFonts w:eastAsia="DFKai-SB"/>
              </w:rPr>
            </w:pPr>
            <w:r w:rsidRPr="00221F79">
              <w:t>14 713 (20.3%)</w:t>
            </w:r>
          </w:p>
          <w:p w:rsidR="00102593" w:rsidRPr="003621A5" w:rsidRDefault="00102593" w:rsidP="00D170EA">
            <w:pPr>
              <w:pStyle w:val="a4"/>
              <w:overflowPunct/>
              <w:ind w:right="0"/>
              <w:jc w:val="right"/>
              <w:rPr>
                <w:rFonts w:eastAsia="DFKai-SB"/>
              </w:rPr>
            </w:pPr>
            <w:r w:rsidRPr="00221F79">
              <w:t>13 388 (22.9%)</w:t>
            </w:r>
          </w:p>
          <w:p w:rsidR="00102593" w:rsidRPr="003621A5" w:rsidRDefault="00102593" w:rsidP="00D170EA">
            <w:pPr>
              <w:pStyle w:val="a4"/>
              <w:overflowPunct/>
              <w:ind w:right="0"/>
              <w:jc w:val="right"/>
              <w:rPr>
                <w:rFonts w:eastAsia="DFKai-SB"/>
              </w:rPr>
            </w:pPr>
            <w:r w:rsidRPr="00221F79">
              <w:t>11 907 (28.1%)</w:t>
            </w:r>
          </w:p>
        </w:tc>
        <w:tc>
          <w:tcPr>
            <w:tcW w:w="2006" w:type="dxa"/>
            <w:tcBorders>
              <w:top w:val="single" w:sz="12" w:space="0" w:color="auto"/>
            </w:tcBorders>
            <w:shd w:val="clear" w:color="auto" w:fill="auto"/>
          </w:tcPr>
          <w:p w:rsidR="00102593" w:rsidRPr="003621A5" w:rsidRDefault="00102593" w:rsidP="00D170EA">
            <w:pPr>
              <w:pStyle w:val="a4"/>
              <w:overflowPunct/>
              <w:ind w:right="0"/>
              <w:jc w:val="right"/>
              <w:rPr>
                <w:rFonts w:eastAsia="DFKai-SB"/>
              </w:rPr>
            </w:pPr>
            <w:r w:rsidRPr="00221F79">
              <w:t>72 326 (100%)</w:t>
            </w:r>
          </w:p>
          <w:p w:rsidR="00102593" w:rsidRPr="003621A5" w:rsidRDefault="00102593" w:rsidP="00D170EA">
            <w:pPr>
              <w:pStyle w:val="a4"/>
              <w:overflowPunct/>
              <w:ind w:right="0"/>
              <w:jc w:val="right"/>
              <w:rPr>
                <w:rFonts w:eastAsia="DFKai-SB"/>
              </w:rPr>
            </w:pPr>
            <w:r w:rsidRPr="00221F79">
              <w:t>58 460 (100%)</w:t>
            </w:r>
          </w:p>
          <w:p w:rsidR="00102593" w:rsidRPr="003621A5" w:rsidRDefault="00102593" w:rsidP="00D170EA">
            <w:pPr>
              <w:pStyle w:val="a4"/>
              <w:overflowPunct/>
              <w:ind w:right="0"/>
              <w:jc w:val="right"/>
              <w:rPr>
                <w:rFonts w:eastAsia="DFKai-SB"/>
              </w:rPr>
            </w:pPr>
            <w:r w:rsidRPr="00221F79">
              <w:t>42 309 (100%)</w:t>
            </w:r>
          </w:p>
        </w:tc>
      </w:tr>
      <w:tr w:rsidR="00102593" w:rsidRPr="003621A5" w:rsidTr="00D170EA">
        <w:tblPrEx>
          <w:tblCellMar>
            <w:top w:w="0" w:type="dxa"/>
            <w:bottom w:w="0" w:type="dxa"/>
          </w:tblCellMar>
        </w:tblPrEx>
        <w:tc>
          <w:tcPr>
            <w:tcW w:w="1268" w:type="dxa"/>
            <w:shd w:val="clear" w:color="auto" w:fill="auto"/>
          </w:tcPr>
          <w:p w:rsidR="00102593" w:rsidRPr="003621A5" w:rsidRDefault="00102593" w:rsidP="00D170EA">
            <w:pPr>
              <w:pStyle w:val="a4"/>
              <w:overflowPunct/>
              <w:ind w:right="0"/>
              <w:jc w:val="left"/>
              <w:rPr>
                <w:rFonts w:eastAsia="DFKai-SB"/>
              </w:rPr>
            </w:pPr>
            <w:r w:rsidRPr="00221F79">
              <w:t>1991</w:t>
            </w:r>
            <w:r w:rsidRPr="00D36798">
              <w:rPr>
                <w:sz w:val="21"/>
                <w:szCs w:val="21"/>
              </w:rPr>
              <w:t>**</w:t>
            </w:r>
          </w:p>
        </w:tc>
        <w:tc>
          <w:tcPr>
            <w:tcW w:w="2170" w:type="dxa"/>
            <w:shd w:val="clear" w:color="auto" w:fill="auto"/>
          </w:tcPr>
          <w:p w:rsidR="00102593" w:rsidRPr="003621A5" w:rsidRDefault="00102593" w:rsidP="00D170EA">
            <w:pPr>
              <w:pStyle w:val="a4"/>
              <w:overflowPunct/>
              <w:ind w:right="0"/>
              <w:jc w:val="right"/>
              <w:rPr>
                <w:rFonts w:eastAsia="DFKai-SB"/>
              </w:rPr>
            </w:pPr>
            <w:r w:rsidRPr="00221F79">
              <w:t>23 059 (66.8%)</w:t>
            </w:r>
          </w:p>
        </w:tc>
        <w:tc>
          <w:tcPr>
            <w:tcW w:w="2170" w:type="dxa"/>
            <w:shd w:val="clear" w:color="auto" w:fill="auto"/>
          </w:tcPr>
          <w:p w:rsidR="00102593" w:rsidRPr="003621A5" w:rsidRDefault="00102593" w:rsidP="00D170EA">
            <w:pPr>
              <w:pStyle w:val="a4"/>
              <w:overflowPunct/>
              <w:ind w:right="0"/>
              <w:jc w:val="right"/>
              <w:rPr>
                <w:rFonts w:eastAsia="DFKai-SB"/>
              </w:rPr>
            </w:pPr>
            <w:r w:rsidRPr="00221F79">
              <w:t>11 479 (33.2%)</w:t>
            </w:r>
          </w:p>
        </w:tc>
        <w:tc>
          <w:tcPr>
            <w:tcW w:w="2006" w:type="dxa"/>
            <w:shd w:val="clear" w:color="auto" w:fill="auto"/>
          </w:tcPr>
          <w:p w:rsidR="00102593" w:rsidRPr="003621A5" w:rsidRDefault="00102593" w:rsidP="00D170EA">
            <w:pPr>
              <w:pStyle w:val="a4"/>
              <w:overflowPunct/>
              <w:ind w:right="0"/>
              <w:jc w:val="right"/>
              <w:rPr>
                <w:rFonts w:eastAsia="DFKai-SB"/>
              </w:rPr>
            </w:pPr>
            <w:r w:rsidRPr="00221F79">
              <w:t>34 538 (100%)</w:t>
            </w:r>
          </w:p>
        </w:tc>
      </w:tr>
    </w:tbl>
    <w:p w:rsidR="00102593" w:rsidRPr="00D170EA" w:rsidRDefault="00102593" w:rsidP="007444F4">
      <w:pPr>
        <w:pStyle w:val="SingleTxtGC"/>
        <w:tabs>
          <w:tab w:val="clear" w:pos="1565"/>
          <w:tab w:val="clear" w:pos="1996"/>
          <w:tab w:val="left" w:pos="1430"/>
          <w:tab w:val="left" w:pos="1820"/>
        </w:tabs>
        <w:spacing w:before="120" w:after="80" w:line="240" w:lineRule="atLeast"/>
        <w:rPr>
          <w:rFonts w:eastAsia="DFKai-SB"/>
          <w:sz w:val="18"/>
          <w:szCs w:val="18"/>
        </w:rPr>
      </w:pPr>
      <w:r w:rsidRPr="00D170EA">
        <w:rPr>
          <w:rFonts w:eastAsia="DFKai-SB"/>
          <w:sz w:val="18"/>
          <w:szCs w:val="18"/>
        </w:rPr>
        <w:tab/>
      </w:r>
      <w:r w:rsidRPr="00D170EA">
        <w:rPr>
          <w:szCs w:val="21"/>
        </w:rPr>
        <w:t>*</w:t>
      </w:r>
      <w:r w:rsidRPr="00D170EA">
        <w:rPr>
          <w:rFonts w:eastAsia="DFKai-SB"/>
          <w:sz w:val="18"/>
          <w:szCs w:val="18"/>
        </w:rPr>
        <w:tab/>
      </w:r>
      <w:r w:rsidRPr="00D170EA">
        <w:rPr>
          <w:rFonts w:hint="eastAsia"/>
          <w:sz w:val="18"/>
          <w:szCs w:val="18"/>
        </w:rPr>
        <w:t>中期人口统计</w:t>
      </w:r>
    </w:p>
    <w:p w:rsidR="00102593" w:rsidRPr="00D170EA" w:rsidRDefault="00102593" w:rsidP="009B4A04">
      <w:pPr>
        <w:pStyle w:val="SingleTxtGC"/>
        <w:tabs>
          <w:tab w:val="clear" w:pos="1565"/>
          <w:tab w:val="clear" w:pos="1996"/>
          <w:tab w:val="left" w:pos="1430"/>
          <w:tab w:val="left" w:pos="1820"/>
        </w:tabs>
        <w:spacing w:after="240" w:line="240" w:lineRule="atLeast"/>
        <w:rPr>
          <w:rFonts w:eastAsia="DFKai-SB"/>
          <w:sz w:val="18"/>
          <w:szCs w:val="18"/>
        </w:rPr>
      </w:pPr>
      <w:r w:rsidRPr="00D170EA">
        <w:rPr>
          <w:rFonts w:eastAsia="DFKai-SB"/>
          <w:sz w:val="18"/>
          <w:szCs w:val="18"/>
        </w:rPr>
        <w:tab/>
      </w:r>
      <w:r w:rsidRPr="00D170EA">
        <w:rPr>
          <w:szCs w:val="21"/>
        </w:rPr>
        <w:t>**</w:t>
      </w:r>
      <w:r w:rsidRPr="00D170EA">
        <w:rPr>
          <w:rFonts w:eastAsia="DFKai-SB"/>
          <w:sz w:val="18"/>
          <w:szCs w:val="18"/>
        </w:rPr>
        <w:tab/>
      </w:r>
      <w:r w:rsidRPr="00D170EA">
        <w:rPr>
          <w:rFonts w:hint="eastAsia"/>
          <w:sz w:val="18"/>
          <w:szCs w:val="18"/>
        </w:rPr>
        <w:t>人口普查</w:t>
      </w:r>
    </w:p>
    <w:p w:rsidR="00102593" w:rsidRPr="003621A5" w:rsidRDefault="00102593" w:rsidP="00D170EA">
      <w:pPr>
        <w:pStyle w:val="SingleTxtGC"/>
        <w:rPr>
          <w:rFonts w:eastAsia="DFKai-SB"/>
        </w:rPr>
      </w:pPr>
      <w:r w:rsidRPr="00221F79">
        <w:t>10.3</w:t>
      </w:r>
      <w:r w:rsidR="00401835">
        <w:rPr>
          <w:rFonts w:eastAsia="DFKai-SB"/>
        </w:rPr>
        <w:t xml:space="preserve">  </w:t>
      </w:r>
      <w:r w:rsidRPr="00221F79">
        <w:rPr>
          <w:rFonts w:hint="eastAsia"/>
        </w:rPr>
        <w:t>身为受薪雇员的单身家长百分率，由</w:t>
      </w:r>
      <w:r w:rsidRPr="00221F79">
        <w:t>2001</w:t>
      </w:r>
      <w:r w:rsidRPr="00221F79">
        <w:rPr>
          <w:rFonts w:hint="eastAsia"/>
        </w:rPr>
        <w:t>年的</w:t>
      </w:r>
      <w:r w:rsidRPr="00221F79">
        <w:t>57%</w:t>
      </w:r>
      <w:r w:rsidRPr="00221F79">
        <w:rPr>
          <w:rFonts w:hint="eastAsia"/>
        </w:rPr>
        <w:t>稍微上升至</w:t>
      </w:r>
      <w:r w:rsidRPr="00221F79">
        <w:t>2006</w:t>
      </w:r>
      <w:r w:rsidRPr="00221F79">
        <w:rPr>
          <w:rFonts w:hint="eastAsia"/>
        </w:rPr>
        <w:t>年的</w:t>
      </w:r>
      <w:r w:rsidRPr="00221F79">
        <w:t>58%</w:t>
      </w:r>
      <w:r w:rsidRPr="00221F79">
        <w:rPr>
          <w:rFonts w:hint="eastAsia"/>
        </w:rPr>
        <w:t>。与此有密切关系的是上升的离婚率，离婚申请宗数</w:t>
      </w:r>
      <w:r w:rsidRPr="00C63437">
        <w:rPr>
          <w:rStyle w:val="FootnoteReference"/>
          <w:rFonts w:eastAsia="DFKai-SB"/>
          <w:szCs w:val="21"/>
        </w:rPr>
        <w:footnoteReference w:id="7"/>
      </w:r>
      <w:r w:rsidR="00C63437">
        <w:rPr>
          <w:rFonts w:hint="eastAsia"/>
        </w:rPr>
        <w:t xml:space="preserve"> </w:t>
      </w:r>
      <w:r w:rsidRPr="00221F79">
        <w:rPr>
          <w:rFonts w:hint="eastAsia"/>
        </w:rPr>
        <w:t>由第一次报告第</w:t>
      </w:r>
      <w:r w:rsidRPr="00221F79">
        <w:t>203</w:t>
      </w:r>
      <w:r w:rsidRPr="00221F79">
        <w:rPr>
          <w:rFonts w:hint="eastAsia"/>
        </w:rPr>
        <w:t>段所述的</w:t>
      </w:r>
      <w:r w:rsidRPr="00221F79">
        <w:t>14</w:t>
      </w:r>
      <w:r w:rsidR="00F57AD8">
        <w:rPr>
          <w:rFonts w:hint="eastAsia"/>
        </w:rPr>
        <w:t>,</w:t>
      </w:r>
      <w:r w:rsidRPr="00221F79">
        <w:t>482</w:t>
      </w:r>
      <w:r w:rsidRPr="00221F79">
        <w:rPr>
          <w:rFonts w:hint="eastAsia"/>
        </w:rPr>
        <w:t>宗，增至</w:t>
      </w:r>
      <w:r w:rsidRPr="00221F79">
        <w:t>2001</w:t>
      </w:r>
      <w:r w:rsidRPr="00221F79">
        <w:rPr>
          <w:rFonts w:hint="eastAsia"/>
        </w:rPr>
        <w:t>年的</w:t>
      </w:r>
      <w:r w:rsidRPr="00221F79">
        <w:t>15</w:t>
      </w:r>
      <w:r w:rsidR="00F57AD8">
        <w:rPr>
          <w:rFonts w:hint="eastAsia"/>
        </w:rPr>
        <w:t>,</w:t>
      </w:r>
      <w:r w:rsidRPr="00221F79">
        <w:t>380</w:t>
      </w:r>
      <w:r w:rsidRPr="00221F79">
        <w:rPr>
          <w:rFonts w:hint="eastAsia"/>
        </w:rPr>
        <w:t>宗，而</w:t>
      </w:r>
      <w:r w:rsidRPr="00221F79">
        <w:t>2006</w:t>
      </w:r>
      <w:r w:rsidRPr="00221F79">
        <w:rPr>
          <w:rFonts w:hint="eastAsia"/>
        </w:rPr>
        <w:t>年进一步增加至</w:t>
      </w:r>
      <w:r w:rsidRPr="00221F79">
        <w:t>18</w:t>
      </w:r>
      <w:r w:rsidR="00F57AD8">
        <w:rPr>
          <w:rFonts w:hint="eastAsia"/>
        </w:rPr>
        <w:t>,</w:t>
      </w:r>
      <w:r w:rsidRPr="00221F79">
        <w:t>172</w:t>
      </w:r>
      <w:r w:rsidRPr="00221F79">
        <w:rPr>
          <w:rFonts w:hint="eastAsia"/>
        </w:rPr>
        <w:t>。离婚率持续上升的原因与第一次报告第</w:t>
      </w:r>
      <w:r w:rsidRPr="00221F79">
        <w:t>203</w:t>
      </w:r>
      <w:r w:rsidRPr="00221F79">
        <w:rPr>
          <w:rFonts w:hint="eastAsia"/>
        </w:rPr>
        <w:t>段所述的相同。</w:t>
      </w:r>
    </w:p>
    <w:p w:rsidR="00102593" w:rsidRPr="003621A5" w:rsidRDefault="00102593" w:rsidP="00D170EA">
      <w:pPr>
        <w:pStyle w:val="SingleTxtGC"/>
        <w:rPr>
          <w:rFonts w:eastAsia="DFKai-SB"/>
        </w:rPr>
      </w:pPr>
      <w:r w:rsidRPr="00221F79">
        <w:t>10.4</w:t>
      </w:r>
      <w:r w:rsidR="00401835">
        <w:rPr>
          <w:rFonts w:eastAsia="DFKai-SB"/>
        </w:rPr>
        <w:t xml:space="preserve">  </w:t>
      </w:r>
      <w:r w:rsidRPr="00221F79">
        <w:rPr>
          <w:rFonts w:hint="eastAsia"/>
        </w:rPr>
        <w:t>至于在香港特区法律下儿童的定义，我们已在香港特区根据《儿童权利公约》提交的第二次报告中的第</w:t>
      </w:r>
      <w:r w:rsidRPr="00221F79">
        <w:t>II</w:t>
      </w:r>
      <w:r w:rsidRPr="00221F79">
        <w:rPr>
          <w:rFonts w:hint="eastAsia"/>
        </w:rPr>
        <w:t>部第</w:t>
      </w:r>
      <w:r w:rsidRPr="00221F79">
        <w:t>II</w:t>
      </w:r>
      <w:r w:rsidRPr="00221F79">
        <w:rPr>
          <w:rFonts w:hint="eastAsia"/>
        </w:rPr>
        <w:t>章</w:t>
      </w:r>
      <w:r>
        <w:rPr>
          <w:rFonts w:hint="eastAsia"/>
        </w:rPr>
        <w:t>(</w:t>
      </w:r>
      <w:r w:rsidRPr="00221F79">
        <w:rPr>
          <w:rFonts w:hint="eastAsia"/>
        </w:rPr>
        <w:t>该章关乎该《公约》的第</w:t>
      </w:r>
      <w:r w:rsidRPr="00221F79">
        <w:t>1</w:t>
      </w:r>
      <w:r w:rsidRPr="00221F79">
        <w:rPr>
          <w:rFonts w:hint="eastAsia"/>
        </w:rPr>
        <w:t>条</w:t>
      </w:r>
      <w:r>
        <w:rPr>
          <w:rFonts w:hint="eastAsia"/>
        </w:rPr>
        <w:t>)</w:t>
      </w:r>
      <w:r w:rsidRPr="00221F79">
        <w:rPr>
          <w:rFonts w:hint="eastAsia"/>
        </w:rPr>
        <w:t>内作出讨论。</w:t>
      </w:r>
    </w:p>
    <w:p w:rsidR="00102593" w:rsidRPr="003621A5" w:rsidRDefault="00D170EA" w:rsidP="009B4A04">
      <w:pPr>
        <w:pStyle w:val="H4GC"/>
        <w:rPr>
          <w:rFonts w:eastAsia="DFKai-SB"/>
        </w:rPr>
      </w:pPr>
      <w:r>
        <w:rPr>
          <w:rFonts w:eastAsia="DFKai-SB"/>
        </w:rPr>
        <w:tab/>
      </w:r>
      <w:r>
        <w:rPr>
          <w:rFonts w:eastAsia="DFKai-SB"/>
        </w:rPr>
        <w:tab/>
      </w:r>
      <w:r w:rsidR="00102593" w:rsidRPr="00221F79">
        <w:rPr>
          <w:rFonts w:hint="eastAsia"/>
        </w:rPr>
        <w:t>家庭议会</w:t>
      </w:r>
    </w:p>
    <w:p w:rsidR="00102593" w:rsidRPr="003621A5" w:rsidRDefault="00102593" w:rsidP="00D170EA">
      <w:pPr>
        <w:pStyle w:val="SingleTxtGC"/>
        <w:rPr>
          <w:rFonts w:eastAsia="DFKai-SB"/>
        </w:rPr>
      </w:pPr>
      <w:r w:rsidRPr="00221F79">
        <w:t>10.5</w:t>
      </w:r>
      <w:r w:rsidR="00401835">
        <w:rPr>
          <w:rFonts w:eastAsia="DFKai-SB"/>
        </w:rPr>
        <w:t xml:space="preserve">  </w:t>
      </w:r>
      <w:r w:rsidRPr="00221F79">
        <w:rPr>
          <w:rFonts w:hint="eastAsia"/>
        </w:rPr>
        <w:t>家庭议会在</w:t>
      </w:r>
      <w:r w:rsidRPr="00221F79">
        <w:t>2007</w:t>
      </w:r>
      <w:r w:rsidRPr="00221F79">
        <w:rPr>
          <w:rFonts w:hint="eastAsia"/>
        </w:rPr>
        <w:t>年成立，由政务司司长担任主席，成员包括四位官方委员，即教育局局长、民政事务局长、劳工及福利局局长及中央政策组首席顾问，其他成员</w:t>
      </w:r>
      <w:r w:rsidR="00C63437">
        <w:rPr>
          <w:rFonts w:hint="eastAsia"/>
        </w:rPr>
        <w:t>来</w:t>
      </w:r>
      <w:r w:rsidRPr="00221F79">
        <w:rPr>
          <w:rFonts w:hint="eastAsia"/>
        </w:rPr>
        <w:t>自不同的界别。作为一个</w:t>
      </w:r>
      <w:r w:rsidR="00F6685D">
        <w:rPr>
          <w:rFonts w:hint="eastAsia"/>
        </w:rPr>
        <w:t>咨</w:t>
      </w:r>
      <w:r w:rsidRPr="00221F79">
        <w:rPr>
          <w:rFonts w:hint="eastAsia"/>
        </w:rPr>
        <w:t>询组织，家庭议会提供高层次的平台，从家庭角度讨论重大的课题，以及与家庭有关的政策方向及优次。至于家庭支援服务，则将继续由</w:t>
      </w:r>
      <w:r w:rsidR="00C63437">
        <w:rPr>
          <w:rFonts w:hint="eastAsia"/>
        </w:rPr>
        <w:t>不</w:t>
      </w:r>
      <w:r w:rsidRPr="00221F79">
        <w:rPr>
          <w:rFonts w:hint="eastAsia"/>
        </w:rPr>
        <w:t>同的相关服务提供者及执行机构资助及负责推行。</w:t>
      </w:r>
    </w:p>
    <w:p w:rsidR="00102593" w:rsidRPr="003621A5" w:rsidRDefault="00BF3A62" w:rsidP="00D36798">
      <w:pPr>
        <w:pStyle w:val="SingleTxtGC"/>
        <w:rPr>
          <w:rFonts w:eastAsia="DFKai-SB"/>
        </w:rPr>
      </w:pPr>
      <w:r>
        <w:br w:type="page"/>
      </w:r>
      <w:r w:rsidR="00102593" w:rsidRPr="00221F79">
        <w:t>10.6</w:t>
      </w:r>
      <w:r w:rsidR="00401835">
        <w:rPr>
          <w:rFonts w:eastAsia="DFKai-SB"/>
        </w:rPr>
        <w:t xml:space="preserve">  </w:t>
      </w:r>
      <w:r w:rsidR="00102593" w:rsidRPr="00221F79">
        <w:rPr>
          <w:rFonts w:hint="eastAsia"/>
        </w:rPr>
        <w:t>家庭议会认同家庭是和谐社会的基石。为此，家庭议会已确立下列家庭核</w:t>
      </w:r>
      <w:r w:rsidR="00102593" w:rsidRPr="00D36798">
        <w:rPr>
          <w:rFonts w:hint="eastAsia"/>
        </w:rPr>
        <w:t>心价值：</w:t>
      </w:r>
      <w:r w:rsidR="00D170EA" w:rsidRPr="00D36798">
        <w:rPr>
          <w:rFonts w:hint="eastAsia"/>
        </w:rPr>
        <w:t>“</w:t>
      </w:r>
      <w:r w:rsidR="00102593" w:rsidRPr="00D36798">
        <w:rPr>
          <w:rFonts w:hint="eastAsia"/>
        </w:rPr>
        <w:t>爱与关怀</w:t>
      </w:r>
      <w:r w:rsidR="00D170EA" w:rsidRPr="00D36798">
        <w:rPr>
          <w:rFonts w:hint="eastAsia"/>
        </w:rPr>
        <w:t>”</w:t>
      </w:r>
      <w:r w:rsidR="00102593" w:rsidRPr="00D36798">
        <w:rPr>
          <w:rFonts w:hint="eastAsia"/>
        </w:rPr>
        <w:t>、</w:t>
      </w:r>
      <w:r w:rsidR="00D170EA" w:rsidRPr="00D36798">
        <w:rPr>
          <w:rFonts w:hint="eastAsia"/>
        </w:rPr>
        <w:t>“</w:t>
      </w:r>
      <w:r w:rsidR="00102593" w:rsidRPr="00D36798">
        <w:rPr>
          <w:rFonts w:hint="eastAsia"/>
        </w:rPr>
        <w:t>责任与尊重</w:t>
      </w:r>
      <w:r w:rsidR="00D170EA" w:rsidRPr="00D36798">
        <w:rPr>
          <w:rFonts w:hint="eastAsia"/>
        </w:rPr>
        <w:t>”</w:t>
      </w:r>
      <w:r w:rsidR="00102593" w:rsidRPr="00D36798">
        <w:rPr>
          <w:rFonts w:hint="eastAsia"/>
        </w:rPr>
        <w:t>、</w:t>
      </w:r>
      <w:r w:rsidR="00D170EA" w:rsidRPr="00D36798">
        <w:rPr>
          <w:rFonts w:hint="eastAsia"/>
        </w:rPr>
        <w:t>“</w:t>
      </w:r>
      <w:r w:rsidR="00102593" w:rsidRPr="00D36798">
        <w:rPr>
          <w:rFonts w:hint="eastAsia"/>
        </w:rPr>
        <w:t>沟通与和谐</w:t>
      </w:r>
      <w:r w:rsidR="00D170EA" w:rsidRPr="00D36798">
        <w:rPr>
          <w:rFonts w:hint="eastAsia"/>
        </w:rPr>
        <w:t>”</w:t>
      </w:r>
      <w:r w:rsidR="00102593" w:rsidRPr="00D36798">
        <w:rPr>
          <w:rFonts w:hint="eastAsia"/>
        </w:rPr>
        <w:t>，</w:t>
      </w:r>
      <w:r w:rsidR="00102593" w:rsidRPr="00221F79">
        <w:rPr>
          <w:rFonts w:hint="eastAsia"/>
        </w:rPr>
        <w:t>作为健康及快乐家庭生活的要素。家庭议会亦有讨论如何缔造有利家庭的环境。家庭议会开展一个名为</w:t>
      </w:r>
      <w:r w:rsidR="00D170EA">
        <w:rPr>
          <w:rFonts w:hint="eastAsia"/>
        </w:rPr>
        <w:t>“</w:t>
      </w:r>
      <w:r w:rsidR="00102593" w:rsidRPr="00221F79">
        <w:rPr>
          <w:rFonts w:hint="eastAsia"/>
        </w:rPr>
        <w:t>开心家庭运动</w:t>
      </w:r>
      <w:r w:rsidR="00D170EA">
        <w:rPr>
          <w:rFonts w:hint="eastAsia"/>
        </w:rPr>
        <w:t>”</w:t>
      </w:r>
      <w:r w:rsidR="00102593" w:rsidRPr="00221F79">
        <w:rPr>
          <w:rFonts w:hint="eastAsia"/>
        </w:rPr>
        <w:t>的全港活动，鼓励社会大众共建香港人珍视的家庭。我们也会联系相关的持份者，设立一个跨界别和跨专业的</w:t>
      </w:r>
      <w:r w:rsidR="00D170EA">
        <w:rPr>
          <w:rFonts w:hint="eastAsia"/>
        </w:rPr>
        <w:t>“</w:t>
      </w:r>
      <w:r w:rsidR="00102593" w:rsidRPr="00221F79">
        <w:rPr>
          <w:rFonts w:hint="eastAsia"/>
        </w:rPr>
        <w:t>开心家庭网络</w:t>
      </w:r>
      <w:r w:rsidR="00D170EA">
        <w:rPr>
          <w:rFonts w:hint="eastAsia"/>
        </w:rPr>
        <w:t>”</w:t>
      </w:r>
      <w:r w:rsidR="00102593" w:rsidRPr="00221F79">
        <w:rPr>
          <w:rFonts w:hint="eastAsia"/>
        </w:rPr>
        <w:t>，构建网上平台，搜集与家庭有关的参考资料及教材，提供有关家庭活动的资讯，推广家庭核心价值，以及介绍家庭教育及支援服务。</w:t>
      </w:r>
    </w:p>
    <w:p w:rsidR="00102593" w:rsidRPr="003621A5" w:rsidRDefault="00102593" w:rsidP="00D170EA">
      <w:pPr>
        <w:pStyle w:val="SingleTxtGC"/>
        <w:rPr>
          <w:rFonts w:eastAsia="DFKai-SB"/>
          <w:bCs/>
        </w:rPr>
      </w:pPr>
      <w:r w:rsidRPr="00221F79">
        <w:t>10.7</w:t>
      </w:r>
      <w:r w:rsidR="00401835">
        <w:rPr>
          <w:rFonts w:eastAsia="DFKai-SB"/>
        </w:rPr>
        <w:t xml:space="preserve">  </w:t>
      </w:r>
      <w:r w:rsidRPr="00221F79">
        <w:rPr>
          <w:rFonts w:hint="eastAsia"/>
        </w:rPr>
        <w:t>部分论者认为，家庭议会把焦点放于宣传，但缺乏策略和计划整合政府与家庭有关的各个政策。</w:t>
      </w:r>
      <w:r w:rsidRPr="00221F79">
        <w:rPr>
          <w:rFonts w:hint="eastAsia"/>
          <w:bCs/>
        </w:rPr>
        <w:t>家庭议会鼓励社会大众重视家庭，以及推广仁爱及快乐家庭的文化。家庭议会就支援及强化家庭的政策及策略向政府提供意见，而跨越不同政策局</w:t>
      </w:r>
      <w:r>
        <w:rPr>
          <w:rFonts w:hint="eastAsia"/>
          <w:bCs/>
        </w:rPr>
        <w:t>/</w:t>
      </w:r>
      <w:r w:rsidRPr="00221F79">
        <w:rPr>
          <w:rFonts w:hint="eastAsia"/>
          <w:bCs/>
        </w:rPr>
        <w:t>部门的有关计划和活动，则由相关的政策局</w:t>
      </w:r>
      <w:r>
        <w:rPr>
          <w:rFonts w:hint="eastAsia"/>
          <w:bCs/>
        </w:rPr>
        <w:t>/</w:t>
      </w:r>
      <w:r w:rsidRPr="00221F79">
        <w:rPr>
          <w:rFonts w:hint="eastAsia"/>
          <w:bCs/>
        </w:rPr>
        <w:t>部门负责。此外，开心家庭网络将提供网上平台，为家庭搜集有用资料，以便公众互相分享与家庭有关的资讯及家庭核心价值。这平台能提供有效的途径和基地，让公众交流有关家庭事宜的意见。</w:t>
      </w:r>
    </w:p>
    <w:p w:rsidR="00102593" w:rsidRPr="003621A5" w:rsidRDefault="00D170EA" w:rsidP="00D170EA">
      <w:pPr>
        <w:pStyle w:val="H4GC"/>
        <w:rPr>
          <w:rFonts w:eastAsia="DFKai-SB"/>
        </w:rPr>
      </w:pPr>
      <w:r>
        <w:tab/>
      </w:r>
      <w:r>
        <w:tab/>
      </w:r>
      <w:r w:rsidR="00102593" w:rsidRPr="00221F79">
        <w:rPr>
          <w:rFonts w:hint="eastAsia"/>
        </w:rPr>
        <w:t>成立儿童委员会</w:t>
      </w:r>
    </w:p>
    <w:p w:rsidR="00102593" w:rsidRPr="003621A5" w:rsidRDefault="00102593" w:rsidP="00D170EA">
      <w:pPr>
        <w:pStyle w:val="SingleTxtGC"/>
        <w:rPr>
          <w:rFonts w:eastAsia="DFKai-SB"/>
        </w:rPr>
      </w:pPr>
      <w:r w:rsidRPr="00221F79">
        <w:t>10.8</w:t>
      </w:r>
      <w:r w:rsidR="00401835">
        <w:rPr>
          <w:rFonts w:eastAsia="DFKai-SB"/>
        </w:rPr>
        <w:t xml:space="preserve">  </w:t>
      </w:r>
      <w:r w:rsidRPr="00221F79">
        <w:rPr>
          <w:rFonts w:hint="eastAsia"/>
        </w:rPr>
        <w:t>部分论者认为，应成立一个儿童委员会或儿童申诉专员，以监察与儿童权利和家庭有关的政策和法例。亦有建议要求法例及政策必须包括儿童影响评估。</w:t>
      </w:r>
    </w:p>
    <w:p w:rsidR="00102593" w:rsidRPr="003621A5" w:rsidRDefault="00102593" w:rsidP="00D170EA">
      <w:pPr>
        <w:pStyle w:val="SingleTxtGC"/>
        <w:rPr>
          <w:rFonts w:eastAsia="DFKai-SB"/>
        </w:rPr>
      </w:pPr>
      <w:r w:rsidRPr="00221F79">
        <w:t>10.9</w:t>
      </w:r>
      <w:r w:rsidR="00401835">
        <w:rPr>
          <w:rFonts w:eastAsia="DFKai-SB"/>
        </w:rPr>
        <w:t xml:space="preserve">  </w:t>
      </w:r>
      <w:r w:rsidRPr="00221F79">
        <w:rPr>
          <w:rFonts w:hint="eastAsia"/>
        </w:rPr>
        <w:t>我们已于香港特区</w:t>
      </w:r>
      <w:r w:rsidRPr="00221F79">
        <w:rPr>
          <w:rFonts w:hint="eastAsia"/>
          <w:bCs/>
        </w:rPr>
        <w:t>根据《儿童权利公约》提交的第二次报告第</w:t>
      </w:r>
      <w:r w:rsidRPr="00221F79">
        <w:rPr>
          <w:bCs/>
        </w:rPr>
        <w:t>II</w:t>
      </w:r>
      <w:r w:rsidRPr="00221F79">
        <w:rPr>
          <w:rFonts w:hint="eastAsia"/>
          <w:bCs/>
        </w:rPr>
        <w:t>部第</w:t>
      </w:r>
      <w:r w:rsidRPr="00221F79">
        <w:rPr>
          <w:bCs/>
        </w:rPr>
        <w:t>I</w:t>
      </w:r>
      <w:r w:rsidRPr="00221F79">
        <w:rPr>
          <w:rFonts w:hint="eastAsia"/>
          <w:bCs/>
        </w:rPr>
        <w:t>章中解释，</w:t>
      </w:r>
      <w:r w:rsidRPr="00221F79">
        <w:rPr>
          <w:rFonts w:hint="eastAsia"/>
        </w:rPr>
        <w:t>有关儿童的事宜涉及多个政策范畴，由香港特区政府各有关政策局负责。政府设有机制，协调和处理涉及不同政策局及部门的政策，确保儿童的利益获得充分考虑。</w:t>
      </w:r>
    </w:p>
    <w:p w:rsidR="00102593" w:rsidRPr="003621A5" w:rsidRDefault="00102593" w:rsidP="00D170EA">
      <w:pPr>
        <w:pStyle w:val="SingleTxtGC"/>
        <w:rPr>
          <w:rFonts w:eastAsia="DFKai-SB"/>
        </w:rPr>
      </w:pPr>
      <w:r w:rsidRPr="00221F79">
        <w:t>10.10</w:t>
      </w:r>
      <w:r w:rsidR="00401835">
        <w:rPr>
          <w:rFonts w:eastAsia="DFKai-SB"/>
        </w:rPr>
        <w:t xml:space="preserve">  </w:t>
      </w:r>
      <w:r w:rsidRPr="00221F79">
        <w:rPr>
          <w:rFonts w:hint="eastAsia"/>
        </w:rPr>
        <w:t>此外，正如在本报告有关公约第二条的第</w:t>
      </w:r>
      <w:r w:rsidRPr="00221F79">
        <w:t>2.52</w:t>
      </w:r>
      <w:r w:rsidRPr="00221F79">
        <w:rPr>
          <w:rFonts w:hint="eastAsia"/>
        </w:rPr>
        <w:t>段所解释，政府认为香港已有广泛的机制保障人权。因此，我们仍然认为没有需要另设独立的监察机制。</w:t>
      </w:r>
    </w:p>
    <w:p w:rsidR="00102593" w:rsidRPr="003621A5" w:rsidRDefault="00D170EA" w:rsidP="00D170EA">
      <w:pPr>
        <w:pStyle w:val="H23GC"/>
        <w:rPr>
          <w:rFonts w:eastAsia="DFKai-SB"/>
        </w:rPr>
      </w:pPr>
      <w:r>
        <w:tab/>
      </w:r>
      <w:r>
        <w:tab/>
      </w:r>
      <w:r w:rsidR="00102593" w:rsidRPr="00221F79">
        <w:rPr>
          <w:rFonts w:hint="eastAsia"/>
        </w:rPr>
        <w:t>向家庭提供的福利服务</w:t>
      </w:r>
    </w:p>
    <w:p w:rsidR="00102593" w:rsidRPr="003621A5" w:rsidRDefault="00D170EA" w:rsidP="00D170EA">
      <w:pPr>
        <w:pStyle w:val="H4GC"/>
        <w:rPr>
          <w:rFonts w:eastAsia="DFKai-SB"/>
        </w:rPr>
      </w:pPr>
      <w:r>
        <w:tab/>
      </w:r>
      <w:r>
        <w:tab/>
      </w:r>
      <w:r w:rsidR="00102593" w:rsidRPr="00221F79">
        <w:rPr>
          <w:rFonts w:hint="eastAsia"/>
        </w:rPr>
        <w:t>综合家庭服务中心</w:t>
      </w:r>
    </w:p>
    <w:p w:rsidR="00102593" w:rsidRPr="003621A5" w:rsidRDefault="00102593" w:rsidP="00D170EA">
      <w:pPr>
        <w:pStyle w:val="SingleTxtGC"/>
        <w:rPr>
          <w:rFonts w:eastAsia="DFKai-SB"/>
        </w:rPr>
      </w:pPr>
      <w:r w:rsidRPr="00221F79">
        <w:t>10.11</w:t>
      </w:r>
      <w:r w:rsidR="00401835">
        <w:rPr>
          <w:rFonts w:eastAsia="DFKai-SB"/>
        </w:rPr>
        <w:t xml:space="preserve">  </w:t>
      </w:r>
      <w:r w:rsidRPr="00221F79">
        <w:rPr>
          <w:rFonts w:hint="eastAsia"/>
        </w:rPr>
        <w:t>在</w:t>
      </w:r>
      <w:r w:rsidRPr="00221F79">
        <w:t>2004</w:t>
      </w:r>
      <w:r w:rsidRPr="00221F79">
        <w:rPr>
          <w:rFonts w:hint="eastAsia"/>
        </w:rPr>
        <w:t>年以前，家庭服务中心是为需要协助或指导的家庭提供服务的最前线单位。上一次报告的第</w:t>
      </w:r>
      <w:r w:rsidRPr="00221F79">
        <w:t>10.33</w:t>
      </w:r>
      <w:r w:rsidRPr="00221F79">
        <w:rPr>
          <w:rFonts w:hint="eastAsia"/>
        </w:rPr>
        <w:t>段指出，我们当时正为家庭服务试行一个新的综合服务模式，并正试办</w:t>
      </w:r>
      <w:r w:rsidRPr="00221F79">
        <w:t>15</w:t>
      </w:r>
      <w:r w:rsidRPr="00221F79">
        <w:rPr>
          <w:rFonts w:hint="eastAsia"/>
        </w:rPr>
        <w:t>间综合家庭服务中心。在</w:t>
      </w:r>
      <w:r w:rsidRPr="00221F79">
        <w:t>2004</w:t>
      </w:r>
      <w:r w:rsidRPr="00221F79">
        <w:rPr>
          <w:rFonts w:hint="eastAsia"/>
        </w:rPr>
        <w:t>年，社署确认了该模式能更有效地回应服务需求，因而分阶段透过整合家庭服务中心及其他家庭服务单位，成立了综合家庭服务中心。综合家庭服务模式被认为是一种有效的服务模式，能为服务使用者提供全面、方便及便利的服务。</w:t>
      </w:r>
    </w:p>
    <w:p w:rsidR="00102593" w:rsidRPr="003621A5" w:rsidRDefault="00102593" w:rsidP="00D170EA">
      <w:pPr>
        <w:pStyle w:val="SingleTxtGC"/>
        <w:rPr>
          <w:rFonts w:eastAsia="DFKai-SB"/>
        </w:rPr>
      </w:pPr>
      <w:r w:rsidRPr="00221F79">
        <w:t>10.12</w:t>
      </w:r>
      <w:r w:rsidR="00401835">
        <w:rPr>
          <w:rFonts w:eastAsia="DFKai-SB"/>
        </w:rPr>
        <w:t xml:space="preserve">  </w:t>
      </w:r>
      <w:r w:rsidRPr="00221F79">
        <w:rPr>
          <w:rFonts w:hint="eastAsia"/>
        </w:rPr>
        <w:t>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日，香港共有</w:t>
      </w:r>
      <w:r w:rsidRPr="00221F79">
        <w:t>61</w:t>
      </w:r>
      <w:r w:rsidRPr="00221F79">
        <w:rPr>
          <w:rFonts w:hint="eastAsia"/>
        </w:rPr>
        <w:t>间综合家庭服务中心，为有需要的儿童或家庭提供一系列预防、支援和补救服务，包括家庭生活教育、亲子活动、</w:t>
      </w:r>
      <w:r w:rsidR="00F6685D">
        <w:rPr>
          <w:rFonts w:hint="eastAsia"/>
        </w:rPr>
        <w:t>咨</w:t>
      </w:r>
      <w:r w:rsidRPr="00221F79">
        <w:rPr>
          <w:rFonts w:hint="eastAsia"/>
        </w:rPr>
        <w:t>询服务、外展服务、互助小组、辅导和转介服务。综合家庭服务中心的人手在服务重组后有相当的增长，前线社工人手数目由</w:t>
      </w:r>
      <w:r w:rsidRPr="00221F79">
        <w:t>2004-05</w:t>
      </w:r>
      <w:r w:rsidRPr="00221F79">
        <w:rPr>
          <w:rFonts w:hint="eastAsia"/>
        </w:rPr>
        <w:t>年度的</w:t>
      </w:r>
      <w:r w:rsidRPr="00221F79">
        <w:t>896</w:t>
      </w:r>
      <w:r w:rsidRPr="00221F79">
        <w:rPr>
          <w:rFonts w:hint="eastAsia"/>
        </w:rPr>
        <w:t>名增加至</w:t>
      </w:r>
      <w:r w:rsidRPr="00221F79">
        <w:t>2009-10</w:t>
      </w:r>
      <w:r w:rsidRPr="00221F79">
        <w:rPr>
          <w:rFonts w:hint="eastAsia"/>
        </w:rPr>
        <w:t>年度的</w:t>
      </w:r>
      <w:r w:rsidRPr="00221F79">
        <w:t>1</w:t>
      </w:r>
      <w:r w:rsidR="00F57AD8">
        <w:rPr>
          <w:rFonts w:hint="eastAsia"/>
        </w:rPr>
        <w:t>,</w:t>
      </w:r>
      <w:r w:rsidRPr="00221F79">
        <w:t>017</w:t>
      </w:r>
      <w:r w:rsidRPr="00221F79">
        <w:rPr>
          <w:rFonts w:hint="eastAsia"/>
        </w:rPr>
        <w:t>名，中心主任</w:t>
      </w:r>
      <w:r>
        <w:rPr>
          <w:rFonts w:hint="eastAsia"/>
        </w:rPr>
        <w:t>/</w:t>
      </w:r>
      <w:r w:rsidRPr="00221F79">
        <w:rPr>
          <w:rFonts w:hint="eastAsia"/>
        </w:rPr>
        <w:t>督导人员亦由</w:t>
      </w:r>
      <w:r w:rsidRPr="00221F79">
        <w:t>62</w:t>
      </w:r>
      <w:r w:rsidRPr="00221F79">
        <w:rPr>
          <w:rFonts w:hint="eastAsia"/>
        </w:rPr>
        <w:t>名增加至</w:t>
      </w:r>
      <w:r w:rsidRPr="00221F79">
        <w:t>91</w:t>
      </w:r>
      <w:r w:rsidRPr="00221F79">
        <w:rPr>
          <w:rFonts w:hint="eastAsia"/>
        </w:rPr>
        <w:t>名，前线社工及中心主任</w:t>
      </w:r>
      <w:r>
        <w:rPr>
          <w:rFonts w:hint="eastAsia"/>
        </w:rPr>
        <w:t>/</w:t>
      </w:r>
      <w:r w:rsidRPr="00221F79">
        <w:rPr>
          <w:rFonts w:hint="eastAsia"/>
        </w:rPr>
        <w:t>督导人员总人手增幅达</w:t>
      </w:r>
      <w:r w:rsidRPr="00221F79">
        <w:t>15%</w:t>
      </w:r>
      <w:r w:rsidRPr="00221F79">
        <w:rPr>
          <w:rFonts w:hint="eastAsia"/>
        </w:rPr>
        <w:t>。</w:t>
      </w:r>
    </w:p>
    <w:p w:rsidR="00102593" w:rsidRPr="003621A5" w:rsidRDefault="00D170EA" w:rsidP="00D170EA">
      <w:pPr>
        <w:pStyle w:val="H4GC"/>
        <w:rPr>
          <w:rFonts w:eastAsia="DFKai-SB"/>
        </w:rPr>
      </w:pPr>
      <w:r>
        <w:tab/>
      </w:r>
      <w:r>
        <w:tab/>
      </w:r>
      <w:r w:rsidR="00102593" w:rsidRPr="00221F79">
        <w:rPr>
          <w:rFonts w:hint="eastAsia"/>
        </w:rPr>
        <w:t>热线服务</w:t>
      </w:r>
    </w:p>
    <w:p w:rsidR="00102593" w:rsidRPr="003621A5" w:rsidRDefault="00102593" w:rsidP="00D170EA">
      <w:pPr>
        <w:pStyle w:val="SingleTxtGC"/>
        <w:rPr>
          <w:rFonts w:eastAsia="DFKai-SB"/>
        </w:rPr>
      </w:pPr>
      <w:r w:rsidRPr="00221F79">
        <w:t>10.13</w:t>
      </w:r>
      <w:r w:rsidR="00401835">
        <w:rPr>
          <w:rFonts w:eastAsia="DFKai-SB"/>
        </w:rPr>
        <w:t xml:space="preserve">  </w:t>
      </w:r>
      <w:r w:rsidRPr="00221F79">
        <w:rPr>
          <w:rFonts w:hint="eastAsia"/>
        </w:rPr>
        <w:t>上一次报告的第</w:t>
      </w:r>
      <w:r w:rsidRPr="00221F79">
        <w:t>10.34</w:t>
      </w:r>
      <w:r w:rsidRPr="00221F79">
        <w:rPr>
          <w:rFonts w:hint="eastAsia"/>
        </w:rPr>
        <w:t>段指出，为方便市民使用相关福利服务，社署推出了热线服务。在</w:t>
      </w:r>
      <w:r w:rsidRPr="00221F79">
        <w:t>2008</w:t>
      </w:r>
      <w:r w:rsidRPr="00221F79">
        <w:rPr>
          <w:rFonts w:hint="eastAsia"/>
        </w:rPr>
        <w:t>年</w:t>
      </w:r>
      <w:r w:rsidRPr="00221F79">
        <w:t>10</w:t>
      </w:r>
      <w:r w:rsidRPr="00221F79">
        <w:rPr>
          <w:rFonts w:hint="eastAsia"/>
        </w:rPr>
        <w:t>月，社署强化其部门热线，委托一间非政府机构在社署办公时间以外营运热线，并营办一支外展服务队，令部门热线可</w:t>
      </w:r>
      <w:r w:rsidRPr="00221F79">
        <w:t>24</w:t>
      </w:r>
      <w:r w:rsidRPr="00221F79">
        <w:rPr>
          <w:rFonts w:hint="eastAsia"/>
        </w:rPr>
        <w:t>小时运作，及于办公时间以外就有需要的个案提供外展服务。加强部门热线有助及早识别并预防家庭问题。</w:t>
      </w:r>
    </w:p>
    <w:p w:rsidR="00102593" w:rsidRPr="003621A5" w:rsidRDefault="00102593" w:rsidP="00D170EA">
      <w:pPr>
        <w:pStyle w:val="SingleTxtGC"/>
        <w:rPr>
          <w:rFonts w:eastAsia="DFKai-SB"/>
        </w:rPr>
      </w:pPr>
      <w:r w:rsidRPr="00221F79">
        <w:t>10.14</w:t>
      </w:r>
      <w:r w:rsidR="00401835">
        <w:rPr>
          <w:rFonts w:eastAsia="DFKai-SB"/>
        </w:rPr>
        <w:t xml:space="preserve">  </w:t>
      </w:r>
      <w:r w:rsidRPr="00221F79">
        <w:rPr>
          <w:rFonts w:hint="eastAsia"/>
        </w:rPr>
        <w:t>有鉴于部分市民可能因为受全球金融海啸影响而面对情绪或家庭等问题，社署在</w:t>
      </w:r>
      <w:r w:rsidRPr="00221F79">
        <w:t>2008</w:t>
      </w:r>
      <w:r w:rsidRPr="00221F79">
        <w:rPr>
          <w:rFonts w:hint="eastAsia"/>
        </w:rPr>
        <w:t>年</w:t>
      </w:r>
      <w:r w:rsidRPr="00221F79">
        <w:t>10</w:t>
      </w:r>
      <w:r w:rsidRPr="00221F79">
        <w:rPr>
          <w:rFonts w:hint="eastAsia"/>
        </w:rPr>
        <w:t>月向两间非政府机构额外拨款，资助它们设立的</w:t>
      </w:r>
      <w:r w:rsidR="00D170EA">
        <w:rPr>
          <w:rFonts w:hint="eastAsia"/>
        </w:rPr>
        <w:t>“</w:t>
      </w:r>
      <w:r w:rsidRPr="00221F79">
        <w:rPr>
          <w:rFonts w:hint="eastAsia"/>
        </w:rPr>
        <w:t>金融危机情绪辅导热线</w:t>
      </w:r>
      <w:r w:rsidR="00D170EA">
        <w:rPr>
          <w:rFonts w:hint="eastAsia"/>
        </w:rPr>
        <w:t>”</w:t>
      </w:r>
      <w:r w:rsidRPr="00221F79">
        <w:rPr>
          <w:rFonts w:hint="eastAsia"/>
        </w:rPr>
        <w:t>。热线由注册社工接听，提供</w:t>
      </w:r>
      <w:r w:rsidRPr="00221F79">
        <w:t>24</w:t>
      </w:r>
      <w:r w:rsidRPr="00221F79">
        <w:rPr>
          <w:rFonts w:hint="eastAsia"/>
        </w:rPr>
        <w:t>小时服务。社工会为求助人士提供面对面的辅导服务及举办支援小组，加强他们处理压力的技巧及协助他们积极面对问题，并会按需要将个案转介至合适的福利服务单位跟进。</w:t>
      </w:r>
    </w:p>
    <w:p w:rsidR="00102593" w:rsidRPr="003621A5" w:rsidRDefault="00D170EA" w:rsidP="00D170EA">
      <w:pPr>
        <w:pStyle w:val="H4GC"/>
        <w:rPr>
          <w:rFonts w:eastAsia="DFKai-SB"/>
        </w:rPr>
      </w:pPr>
      <w:r>
        <w:tab/>
      </w:r>
      <w:r>
        <w:tab/>
      </w:r>
      <w:r w:rsidR="00102593" w:rsidRPr="00221F79">
        <w:rPr>
          <w:rFonts w:hint="eastAsia"/>
        </w:rPr>
        <w:t>幼儿照顾服务</w:t>
      </w:r>
    </w:p>
    <w:p w:rsidR="00102593" w:rsidRPr="003621A5" w:rsidRDefault="00102593" w:rsidP="00D170EA">
      <w:pPr>
        <w:pStyle w:val="SingleTxtGC"/>
        <w:rPr>
          <w:rFonts w:eastAsia="DFKai-SB"/>
        </w:rPr>
      </w:pPr>
      <w:r w:rsidRPr="00221F79">
        <w:t>10.15</w:t>
      </w:r>
      <w:r w:rsidR="00401835">
        <w:rPr>
          <w:rFonts w:eastAsia="DFKai-SB"/>
        </w:rPr>
        <w:t xml:space="preserve">  </w:t>
      </w:r>
      <w:r w:rsidRPr="00221F79">
        <w:rPr>
          <w:rFonts w:hint="eastAsia"/>
        </w:rPr>
        <w:t>虽然照顾子女是父母的基本责任，但政府明白有些父母因工作或其他原因而暂时未能照顾子女。因此，我们继续透过资助非政府机构，为有需要的家长提供不同类型的幼儿照顾服务。我们在近年加强</w:t>
      </w:r>
      <w:r>
        <w:rPr>
          <w:rFonts w:hint="eastAsia"/>
        </w:rPr>
        <w:t>/</w:t>
      </w:r>
      <w:r w:rsidRPr="00221F79">
        <w:rPr>
          <w:rFonts w:hint="eastAsia"/>
        </w:rPr>
        <w:t>重组了幼儿照顾服务，以更有效地回应服务需求。主要措施如下：</w:t>
      </w:r>
    </w:p>
    <w:p w:rsidR="00102593" w:rsidRPr="003621A5" w:rsidRDefault="00102593" w:rsidP="00D170EA">
      <w:pPr>
        <w:pStyle w:val="SingleTxtGC"/>
        <w:numPr>
          <w:ilvl w:val="0"/>
          <w:numId w:val="9"/>
        </w:numPr>
      </w:pPr>
      <w:r w:rsidRPr="00D36798">
        <w:rPr>
          <w:rFonts w:eastAsia="SimHei" w:hint="eastAsia"/>
        </w:rPr>
        <w:t>独立幼儿中心及幼稚园暨幼儿中心：</w:t>
      </w:r>
      <w:r w:rsidRPr="00221F79">
        <w:rPr>
          <w:rFonts w:hint="eastAsia"/>
        </w:rPr>
        <w:t>幼儿中心及幼稚园以往为相同的服务使用者提供相近的托儿及照顾服务。我们在</w:t>
      </w:r>
      <w:r w:rsidRPr="00221F79">
        <w:t>2005</w:t>
      </w:r>
      <w:r w:rsidRPr="00221F79">
        <w:rPr>
          <w:rFonts w:hint="eastAsia"/>
        </w:rPr>
        <w:t>年对两者的服务进行了协调，并重新界定了它们的服务对象，以更有效地运用资源。由社署管理的独立幼儿中心被重新定性为为三岁以下儿童而设的日间照顾服务；由教育局管理的幼稚园暨幼儿中心，则为六岁以下的儿童而设。教育局同时成立了一个由该局及社署人员组成的联合办事处，为幼稚园暨幼儿中心提供一站式服务。部分中心继续为家长提供暂托幼儿服务</w:t>
      </w:r>
      <w:r>
        <w:rPr>
          <w:rFonts w:hint="eastAsia"/>
        </w:rPr>
        <w:t>(</w:t>
      </w:r>
      <w:r w:rsidRPr="00221F79">
        <w:rPr>
          <w:rFonts w:hint="eastAsia"/>
        </w:rPr>
        <w:t>为因突发事件而暂时未能照顾子女的家长而设</w:t>
      </w:r>
      <w:r>
        <w:rPr>
          <w:rFonts w:hint="eastAsia"/>
        </w:rPr>
        <w:t>)</w:t>
      </w:r>
      <w:r w:rsidRPr="00221F79">
        <w:rPr>
          <w:rFonts w:hint="eastAsia"/>
        </w:rPr>
        <w:t>及延长服务时间</w:t>
      </w:r>
      <w:r>
        <w:rPr>
          <w:rFonts w:hint="eastAsia"/>
        </w:rPr>
        <w:t>(</w:t>
      </w:r>
      <w:r w:rsidRPr="00221F79">
        <w:rPr>
          <w:rFonts w:hint="eastAsia"/>
        </w:rPr>
        <w:t>为在正常服务时间以外需要日间照顾服务的家长而设</w:t>
      </w:r>
      <w:r>
        <w:rPr>
          <w:rFonts w:hint="eastAsia"/>
        </w:rPr>
        <w:t>)</w:t>
      </w:r>
      <w:r w:rsidRPr="00221F79">
        <w:rPr>
          <w:rFonts w:hint="eastAsia"/>
        </w:rPr>
        <w:t>；</w:t>
      </w:r>
    </w:p>
    <w:p w:rsidR="002D43A6" w:rsidRPr="003621A5" w:rsidRDefault="00102593" w:rsidP="002D43A6">
      <w:pPr>
        <w:pStyle w:val="SingleTxtGC"/>
        <w:numPr>
          <w:ilvl w:val="0"/>
          <w:numId w:val="9"/>
        </w:numPr>
        <w:rPr>
          <w:rFonts w:hint="eastAsia"/>
        </w:rPr>
      </w:pPr>
      <w:r w:rsidRPr="00D36798">
        <w:rPr>
          <w:rFonts w:eastAsia="SimHei" w:hint="eastAsia"/>
        </w:rPr>
        <w:t>新增的幼儿照顾服务：</w:t>
      </w:r>
      <w:r w:rsidRPr="00221F79">
        <w:rPr>
          <w:rFonts w:hint="eastAsia"/>
        </w:rPr>
        <w:t>为更佳地回应服务需求，我们在过去几年引入了服务时间及模式皆较具弹性的新增幼儿照顾服务，包括：</w:t>
      </w:r>
    </w:p>
    <w:p w:rsidR="00102593" w:rsidRPr="003621A5" w:rsidRDefault="00102593" w:rsidP="00D170EA">
      <w:pPr>
        <w:pStyle w:val="Bullet1GC"/>
        <w:rPr>
          <w:rFonts w:eastAsia="DFKai-SB"/>
        </w:rPr>
      </w:pPr>
      <w:r w:rsidRPr="00D36798">
        <w:rPr>
          <w:rFonts w:eastAsia="SimHei" w:hint="eastAsia"/>
        </w:rPr>
        <w:t>互助幼儿中心：</w:t>
      </w:r>
      <w:r w:rsidRPr="00221F79">
        <w:rPr>
          <w:rFonts w:hint="eastAsia"/>
        </w:rPr>
        <w:t>上一次报告第</w:t>
      </w:r>
      <w:r w:rsidRPr="00221F79">
        <w:t>10.31</w:t>
      </w:r>
      <w:r w:rsidRPr="00221F79">
        <w:rPr>
          <w:rFonts w:hint="eastAsia"/>
        </w:rPr>
        <w:t>段所介绍的互助幼儿中心由社会福利团体、教会及妇女组织营运。自</w:t>
      </w:r>
      <w:r w:rsidRPr="00221F79">
        <w:t>2008</w:t>
      </w:r>
      <w:r w:rsidRPr="00221F79">
        <w:rPr>
          <w:rFonts w:hint="eastAsia"/>
        </w:rPr>
        <w:t>年</w:t>
      </w:r>
      <w:r w:rsidRPr="00221F79">
        <w:t>1</w:t>
      </w:r>
      <w:r w:rsidRPr="00221F79">
        <w:rPr>
          <w:rFonts w:hint="eastAsia"/>
        </w:rPr>
        <w:t>月起，我们资助互助幼儿中心增加晚上、周末和假日的服务；</w:t>
      </w:r>
    </w:p>
    <w:p w:rsidR="00102593" w:rsidRPr="003621A5" w:rsidRDefault="00102593" w:rsidP="00D170EA">
      <w:pPr>
        <w:pStyle w:val="Bullet1GC"/>
        <w:rPr>
          <w:rFonts w:eastAsia="DFKai-SB"/>
        </w:rPr>
      </w:pPr>
      <w:r w:rsidRPr="00D36798">
        <w:rPr>
          <w:rFonts w:eastAsia="SimHei" w:hint="eastAsia"/>
        </w:rPr>
        <w:t>日间儿童之家及日间寄养服务：</w:t>
      </w:r>
      <w:r w:rsidRPr="00221F79">
        <w:rPr>
          <w:rFonts w:hint="eastAsia"/>
        </w:rPr>
        <w:t>儿童之家及寄养家庭以往只为幼儿提供住宿照顾服务。在</w:t>
      </w:r>
      <w:r w:rsidRPr="00221F79">
        <w:t>2007</w:t>
      </w:r>
      <w:r w:rsidRPr="00221F79">
        <w:rPr>
          <w:rFonts w:hint="eastAsia"/>
        </w:rPr>
        <w:t>年，社署强化这两项服务，它们的服务时间较一般常规幼儿照顾服务长及具弹性</w:t>
      </w:r>
      <w:r>
        <w:rPr>
          <w:rFonts w:hint="eastAsia"/>
        </w:rPr>
        <w:t>(</w:t>
      </w:r>
      <w:r w:rsidRPr="00221F79">
        <w:rPr>
          <w:rFonts w:hint="eastAsia"/>
        </w:rPr>
        <w:t>例如服务时间可至晩上</w:t>
      </w:r>
      <w:r w:rsidRPr="00221F79">
        <w:t>10</w:t>
      </w:r>
      <w:r w:rsidRPr="00221F79">
        <w:rPr>
          <w:rFonts w:hint="eastAsia"/>
        </w:rPr>
        <w:t>时</w:t>
      </w:r>
      <w:r>
        <w:rPr>
          <w:rFonts w:hint="eastAsia"/>
        </w:rPr>
        <w:t>)</w:t>
      </w:r>
      <w:r w:rsidRPr="00221F79">
        <w:rPr>
          <w:rFonts w:hint="eastAsia"/>
        </w:rPr>
        <w:t>；以及</w:t>
      </w:r>
    </w:p>
    <w:p w:rsidR="00102593" w:rsidRPr="00D170EA" w:rsidRDefault="00102593" w:rsidP="00D36798">
      <w:pPr>
        <w:pStyle w:val="Bullet1GC"/>
        <w:spacing w:line="300" w:lineRule="exact"/>
        <w:rPr>
          <w:rFonts w:eastAsia="DFKai-SB"/>
        </w:rPr>
      </w:pPr>
      <w:r w:rsidRPr="00D36798">
        <w:rPr>
          <w:rFonts w:eastAsia="SimHei" w:hint="eastAsia"/>
        </w:rPr>
        <w:t>邻里支援幼儿照顾计划：</w:t>
      </w:r>
      <w:r w:rsidRPr="00221F79">
        <w:rPr>
          <w:rFonts w:hint="eastAsia"/>
        </w:rPr>
        <w:t>社署自</w:t>
      </w:r>
      <w:r w:rsidRPr="00221F79">
        <w:t>2008</w:t>
      </w:r>
      <w:r w:rsidRPr="00221F79">
        <w:rPr>
          <w:rFonts w:hint="eastAsia"/>
        </w:rPr>
        <w:t>年</w:t>
      </w:r>
      <w:r w:rsidRPr="00221F79">
        <w:t>10</w:t>
      </w:r>
      <w:r w:rsidRPr="00221F79">
        <w:rPr>
          <w:rFonts w:hint="eastAsia"/>
        </w:rPr>
        <w:t>月起以试行形式推出这项计划，为期三年。计划由两个部分组成，分别是</w:t>
      </w:r>
      <w:r w:rsidRPr="00221F79">
        <w:t>(i)</w:t>
      </w:r>
      <w:r w:rsidR="00D36798">
        <w:t xml:space="preserve"> </w:t>
      </w:r>
      <w:r w:rsidRPr="00221F79">
        <w:rPr>
          <w:rFonts w:hint="eastAsia"/>
        </w:rPr>
        <w:t>为六岁以下儿童而设的社区保姆服务，以及</w:t>
      </w:r>
      <w:r w:rsidRPr="00221F79">
        <w:t>(ii)</w:t>
      </w:r>
      <w:r w:rsidR="00D36798">
        <w:t xml:space="preserve"> </w:t>
      </w:r>
      <w:r w:rsidRPr="00221F79">
        <w:rPr>
          <w:rFonts w:hint="eastAsia"/>
        </w:rPr>
        <w:t>为三岁至六岁以下儿童而设的中心托管小组服务。在计划下，各营运机构会在区内招募并训练照顾者在中心</w:t>
      </w:r>
      <w:r>
        <w:rPr>
          <w:rFonts w:hint="eastAsia"/>
        </w:rPr>
        <w:t>(</w:t>
      </w:r>
      <w:r w:rsidRPr="00221F79">
        <w:rPr>
          <w:rFonts w:hint="eastAsia"/>
        </w:rPr>
        <w:t>中心托管小组服务</w:t>
      </w:r>
      <w:r>
        <w:rPr>
          <w:rFonts w:hint="eastAsia"/>
        </w:rPr>
        <w:t>)</w:t>
      </w:r>
      <w:r w:rsidRPr="00221F79">
        <w:rPr>
          <w:rFonts w:hint="eastAsia"/>
        </w:rPr>
        <w:t>或照顾者家中</w:t>
      </w:r>
      <w:r>
        <w:rPr>
          <w:rFonts w:hint="eastAsia"/>
        </w:rPr>
        <w:t>(</w:t>
      </w:r>
      <w:r w:rsidRPr="00221F79">
        <w:rPr>
          <w:rFonts w:hint="eastAsia"/>
        </w:rPr>
        <w:t>社区保姆服务</w:t>
      </w:r>
      <w:r>
        <w:rPr>
          <w:rFonts w:hint="eastAsia"/>
        </w:rPr>
        <w:t>)</w:t>
      </w:r>
      <w:r w:rsidRPr="00221F79">
        <w:rPr>
          <w:rFonts w:hint="eastAsia"/>
        </w:rPr>
        <w:t>照顾儿童。计划下的两项服务的服务时间皆涵盖晚上、部分周末及部分假日。</w:t>
      </w:r>
    </w:p>
    <w:p w:rsidR="00102593" w:rsidRPr="003621A5" w:rsidRDefault="00102593" w:rsidP="00D36798">
      <w:pPr>
        <w:pStyle w:val="SingleTxtGC"/>
        <w:rPr>
          <w:rFonts w:eastAsia="DFKai-SB"/>
        </w:rPr>
      </w:pPr>
      <w:r w:rsidRPr="00221F79">
        <w:t>10.16</w:t>
      </w:r>
      <w:r w:rsidR="00401835">
        <w:rPr>
          <w:rFonts w:eastAsia="DFKai-SB"/>
        </w:rPr>
        <w:t xml:space="preserve">  </w:t>
      </w:r>
      <w:r w:rsidRPr="00221F79">
        <w:rPr>
          <w:rFonts w:hint="eastAsia"/>
        </w:rPr>
        <w:t>除此之外，上一次报告的第</w:t>
      </w:r>
      <w:r w:rsidRPr="00221F79">
        <w:t>10.35</w:t>
      </w:r>
      <w:r w:rsidRPr="00221F79">
        <w:rPr>
          <w:rFonts w:hint="eastAsia"/>
        </w:rPr>
        <w:t>段提及的各种儿童住宿照顾服务</w:t>
      </w:r>
      <w:r>
        <w:rPr>
          <w:rFonts w:hint="eastAsia"/>
        </w:rPr>
        <w:t>(</w:t>
      </w:r>
      <w:r w:rsidRPr="00221F79">
        <w:rPr>
          <w:rFonts w:hint="eastAsia"/>
        </w:rPr>
        <w:t>寄养服务、儿童之家、留宿托儿所</w:t>
      </w:r>
      <w:r>
        <w:rPr>
          <w:rFonts w:hint="eastAsia"/>
        </w:rPr>
        <w:t>/</w:t>
      </w:r>
      <w:r w:rsidRPr="00221F79">
        <w:rPr>
          <w:rFonts w:hint="eastAsia"/>
        </w:rPr>
        <w:t>育婴园和住宿院舍</w:t>
      </w:r>
      <w:r>
        <w:rPr>
          <w:rFonts w:hint="eastAsia"/>
        </w:rPr>
        <w:t>)</w:t>
      </w:r>
      <w:r w:rsidRPr="00221F79">
        <w:rPr>
          <w:rFonts w:hint="eastAsia"/>
        </w:rPr>
        <w:t>仍继续运作。据上一次报告所述，</w:t>
      </w:r>
      <w:r w:rsidRPr="00221F79">
        <w:t>1997-98</w:t>
      </w:r>
      <w:r w:rsidRPr="00221F79">
        <w:rPr>
          <w:rFonts w:hint="eastAsia"/>
        </w:rPr>
        <w:t>年度及</w:t>
      </w:r>
      <w:r w:rsidRPr="00221F79">
        <w:t>2003-04</w:t>
      </w:r>
      <w:r w:rsidRPr="00221F79">
        <w:rPr>
          <w:rFonts w:hint="eastAsia"/>
        </w:rPr>
        <w:t>年度的寄养服务名额分别为</w:t>
      </w:r>
      <w:r w:rsidRPr="00221F79">
        <w:t>600</w:t>
      </w:r>
      <w:r w:rsidRPr="00221F79">
        <w:rPr>
          <w:rFonts w:hint="eastAsia"/>
        </w:rPr>
        <w:t>个及</w:t>
      </w:r>
      <w:r w:rsidRPr="00221F79">
        <w:t>730</w:t>
      </w:r>
      <w:r w:rsidRPr="00221F79">
        <w:rPr>
          <w:rFonts w:hint="eastAsia"/>
        </w:rPr>
        <w:t>个，在</w:t>
      </w:r>
      <w:r w:rsidRPr="00221F79">
        <w:t>2009-10</w:t>
      </w:r>
      <w:r w:rsidRPr="00221F79">
        <w:rPr>
          <w:rFonts w:hint="eastAsia"/>
        </w:rPr>
        <w:t>年度，有关服务名额增加至</w:t>
      </w:r>
      <w:r w:rsidRPr="00221F79">
        <w:t>970</w:t>
      </w:r>
      <w:r w:rsidRPr="00221F79">
        <w:rPr>
          <w:rFonts w:hint="eastAsia"/>
        </w:rPr>
        <w:t>个。</w:t>
      </w:r>
      <w:r w:rsidRPr="00221F79">
        <w:t>2009</w:t>
      </w:r>
      <w:r w:rsidRPr="00221F79">
        <w:rPr>
          <w:rFonts w:hint="eastAsia"/>
        </w:rPr>
        <w:t>年</w:t>
      </w:r>
      <w:r w:rsidRPr="00221F79">
        <w:t>12</w:t>
      </w:r>
      <w:r w:rsidRPr="00221F79">
        <w:rPr>
          <w:rFonts w:hint="eastAsia"/>
        </w:rPr>
        <w:t>月住宿照顾服务的名额总数为</w:t>
      </w:r>
      <w:r w:rsidRPr="00221F79">
        <w:t>3</w:t>
      </w:r>
      <w:r w:rsidR="00F57AD8">
        <w:t>,</w:t>
      </w:r>
      <w:r w:rsidRPr="00221F79">
        <w:t>532</w:t>
      </w:r>
      <w:r w:rsidRPr="00221F79">
        <w:rPr>
          <w:rFonts w:hint="eastAsia"/>
        </w:rPr>
        <w:t>个，而上一次报告所述</w:t>
      </w:r>
      <w:r w:rsidRPr="00221F79">
        <w:t>2003</w:t>
      </w:r>
      <w:r w:rsidRPr="00221F79">
        <w:rPr>
          <w:rFonts w:hint="eastAsia"/>
        </w:rPr>
        <w:t>年</w:t>
      </w:r>
      <w:r w:rsidRPr="00221F79">
        <w:t>4</w:t>
      </w:r>
      <w:r w:rsidRPr="00221F79">
        <w:rPr>
          <w:rFonts w:hint="eastAsia"/>
        </w:rPr>
        <w:t>月的数字则为</w:t>
      </w:r>
      <w:r w:rsidRPr="00221F79">
        <w:t>3</w:t>
      </w:r>
      <w:r w:rsidR="00F57AD8">
        <w:t>,</w:t>
      </w:r>
      <w:r w:rsidRPr="00221F79">
        <w:t>355</w:t>
      </w:r>
      <w:r w:rsidRPr="00221F79">
        <w:rPr>
          <w:rFonts w:hint="eastAsia"/>
        </w:rPr>
        <w:t>个。</w:t>
      </w:r>
    </w:p>
    <w:p w:rsidR="00102593" w:rsidRPr="003621A5" w:rsidRDefault="00102593" w:rsidP="00D36798">
      <w:pPr>
        <w:pStyle w:val="SingleTxtGC"/>
        <w:rPr>
          <w:rFonts w:eastAsia="DFKai-SB"/>
          <w:kern w:val="28"/>
        </w:rPr>
      </w:pPr>
      <w:r w:rsidRPr="00221F79">
        <w:t>10.17</w:t>
      </w:r>
      <w:r w:rsidR="00401835">
        <w:rPr>
          <w:rFonts w:eastAsia="DFKai-SB"/>
        </w:rPr>
        <w:t xml:space="preserve">  </w:t>
      </w:r>
      <w:r w:rsidRPr="00221F79">
        <w:rPr>
          <w:rFonts w:hint="eastAsia"/>
        </w:rPr>
        <w:t>上一次</w:t>
      </w:r>
      <w:r w:rsidRPr="00221F79">
        <w:rPr>
          <w:rFonts w:hint="eastAsia"/>
          <w:kern w:val="28"/>
        </w:rPr>
        <w:t>报告第</w:t>
      </w:r>
      <w:r w:rsidRPr="00221F79">
        <w:rPr>
          <w:kern w:val="28"/>
        </w:rPr>
        <w:t>10.32</w:t>
      </w:r>
      <w:r w:rsidRPr="00221F79">
        <w:rPr>
          <w:rFonts w:hint="eastAsia"/>
          <w:kern w:val="28"/>
        </w:rPr>
        <w:t>段及</w:t>
      </w:r>
      <w:r w:rsidRPr="00221F79">
        <w:rPr>
          <w:kern w:val="28"/>
        </w:rPr>
        <w:t>10.36</w:t>
      </w:r>
      <w:r w:rsidRPr="00221F79">
        <w:rPr>
          <w:rFonts w:hint="eastAsia"/>
          <w:kern w:val="28"/>
        </w:rPr>
        <w:t>段所提供有关家庭及幼儿照顾服务的数据更新如下：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399"/>
        <w:gridCol w:w="1657"/>
        <w:gridCol w:w="1657"/>
        <w:gridCol w:w="1657"/>
      </w:tblGrid>
      <w:tr w:rsidR="00102593" w:rsidRPr="003621A5" w:rsidTr="00D36798">
        <w:tblPrEx>
          <w:tblCellMar>
            <w:top w:w="0" w:type="dxa"/>
            <w:bottom w:w="0" w:type="dxa"/>
          </w:tblCellMar>
        </w:tblPrEx>
        <w:trPr>
          <w:trHeight w:val="432"/>
          <w:tblHeader/>
        </w:trPr>
        <w:tc>
          <w:tcPr>
            <w:tcW w:w="2399" w:type="dxa"/>
            <w:tcBorders>
              <w:bottom w:val="single" w:sz="12" w:space="0" w:color="auto"/>
            </w:tcBorders>
            <w:shd w:val="clear" w:color="auto" w:fill="auto"/>
          </w:tcPr>
          <w:p w:rsidR="00102593" w:rsidRPr="003621A5" w:rsidRDefault="00102593" w:rsidP="0013386A">
            <w:pPr>
              <w:pStyle w:val="a0"/>
              <w:spacing w:after="40"/>
            </w:pPr>
          </w:p>
        </w:tc>
        <w:tc>
          <w:tcPr>
            <w:tcW w:w="1657" w:type="dxa"/>
            <w:tcBorders>
              <w:bottom w:val="single" w:sz="12" w:space="0" w:color="auto"/>
            </w:tcBorders>
            <w:shd w:val="clear" w:color="auto" w:fill="auto"/>
            <w:tcMar>
              <w:right w:w="0" w:type="dxa"/>
            </w:tcMar>
          </w:tcPr>
          <w:p w:rsidR="00102593" w:rsidRPr="00D36798" w:rsidRDefault="00102593" w:rsidP="0013386A">
            <w:pPr>
              <w:pStyle w:val="a0"/>
              <w:spacing w:after="40"/>
              <w:ind w:right="57"/>
              <w:jc w:val="right"/>
              <w:rPr>
                <w:rFonts w:eastAsia="KaiTi_GB2312"/>
              </w:rPr>
            </w:pPr>
            <w:r w:rsidRPr="00D36798">
              <w:rPr>
                <w:rFonts w:eastAsia="KaiTi_GB2312"/>
              </w:rPr>
              <w:t>1997-98</w:t>
            </w:r>
            <w:r w:rsidRPr="00D36798">
              <w:rPr>
                <w:rFonts w:eastAsia="KaiTi_GB2312"/>
              </w:rPr>
              <w:t>年度</w:t>
            </w:r>
            <w:r w:rsidRPr="00D36798">
              <w:rPr>
                <w:rFonts w:eastAsia="KaiTi_GB2312"/>
              </w:rPr>
              <w:br/>
            </w:r>
            <w:r w:rsidRPr="00D36798">
              <w:rPr>
                <w:rFonts w:eastAsia="KaiTi_GB2312"/>
              </w:rPr>
              <w:t>的提供情况</w:t>
            </w:r>
          </w:p>
        </w:tc>
        <w:tc>
          <w:tcPr>
            <w:tcW w:w="1657" w:type="dxa"/>
            <w:tcBorders>
              <w:bottom w:val="single" w:sz="12" w:space="0" w:color="auto"/>
            </w:tcBorders>
            <w:shd w:val="clear" w:color="auto" w:fill="auto"/>
            <w:tcMar>
              <w:right w:w="0" w:type="dxa"/>
            </w:tcMar>
          </w:tcPr>
          <w:p w:rsidR="00102593" w:rsidRPr="00D36798" w:rsidRDefault="00102593" w:rsidP="0013386A">
            <w:pPr>
              <w:pStyle w:val="a0"/>
              <w:spacing w:after="40"/>
              <w:ind w:right="57"/>
              <w:jc w:val="right"/>
              <w:rPr>
                <w:rFonts w:eastAsia="KaiTi_GB2312"/>
              </w:rPr>
            </w:pPr>
            <w:r w:rsidRPr="00D36798">
              <w:rPr>
                <w:rFonts w:eastAsia="KaiTi_GB2312"/>
              </w:rPr>
              <w:t>2002-03</w:t>
            </w:r>
            <w:r w:rsidRPr="00D36798">
              <w:rPr>
                <w:rFonts w:eastAsia="KaiTi_GB2312"/>
              </w:rPr>
              <w:t>年度</w:t>
            </w:r>
            <w:r w:rsidRPr="00D36798">
              <w:rPr>
                <w:rFonts w:eastAsia="KaiTi_GB2312"/>
              </w:rPr>
              <w:br/>
            </w:r>
            <w:r w:rsidRPr="00D36798">
              <w:rPr>
                <w:rFonts w:eastAsia="KaiTi_GB2312"/>
              </w:rPr>
              <w:t>的提供情况</w:t>
            </w:r>
          </w:p>
        </w:tc>
        <w:tc>
          <w:tcPr>
            <w:tcW w:w="1657" w:type="dxa"/>
            <w:tcBorders>
              <w:bottom w:val="single" w:sz="12" w:space="0" w:color="auto"/>
            </w:tcBorders>
            <w:shd w:val="clear" w:color="auto" w:fill="auto"/>
            <w:tcMar>
              <w:right w:w="0" w:type="dxa"/>
            </w:tcMar>
          </w:tcPr>
          <w:p w:rsidR="00102593" w:rsidRPr="00D36798" w:rsidRDefault="00102593" w:rsidP="0013386A">
            <w:pPr>
              <w:pStyle w:val="a0"/>
              <w:spacing w:after="40"/>
              <w:ind w:right="57"/>
              <w:jc w:val="right"/>
              <w:rPr>
                <w:rFonts w:eastAsia="KaiTi_GB2312"/>
              </w:rPr>
            </w:pPr>
            <w:r w:rsidRPr="00D36798">
              <w:rPr>
                <w:rFonts w:eastAsia="KaiTi_GB2312"/>
              </w:rPr>
              <w:t>2009-10</w:t>
            </w:r>
            <w:r w:rsidRPr="00D36798">
              <w:rPr>
                <w:rFonts w:eastAsia="KaiTi_GB2312"/>
              </w:rPr>
              <w:t>年度</w:t>
            </w:r>
            <w:r w:rsidRPr="00D36798">
              <w:rPr>
                <w:rFonts w:eastAsia="KaiTi_GB2312"/>
              </w:rPr>
              <w:br/>
            </w:r>
            <w:r w:rsidRPr="00D36798">
              <w:rPr>
                <w:rFonts w:eastAsia="KaiTi_GB2312"/>
              </w:rPr>
              <w:t>的提供情况</w:t>
            </w:r>
          </w:p>
        </w:tc>
      </w:tr>
      <w:tr w:rsidR="00102593" w:rsidRPr="003621A5" w:rsidTr="00600258">
        <w:tblPrEx>
          <w:tblCellMar>
            <w:top w:w="0" w:type="dxa"/>
            <w:bottom w:w="0" w:type="dxa"/>
          </w:tblCellMar>
        </w:tblPrEx>
        <w:trPr>
          <w:trHeight w:val="432"/>
        </w:trPr>
        <w:tc>
          <w:tcPr>
            <w:tcW w:w="2399" w:type="dxa"/>
            <w:tcBorders>
              <w:top w:val="single" w:sz="12" w:space="0" w:color="auto"/>
            </w:tcBorders>
            <w:shd w:val="clear" w:color="auto" w:fill="auto"/>
          </w:tcPr>
          <w:p w:rsidR="00102593" w:rsidRPr="003621A5" w:rsidRDefault="00102593" w:rsidP="007444F4">
            <w:pPr>
              <w:pStyle w:val="a0"/>
              <w:spacing w:after="40"/>
            </w:pPr>
            <w:r w:rsidRPr="00221F79">
              <w:rPr>
                <w:rFonts w:hint="eastAsia"/>
              </w:rPr>
              <w:t>政府及资助日间托儿所名额</w:t>
            </w:r>
          </w:p>
        </w:tc>
        <w:tc>
          <w:tcPr>
            <w:tcW w:w="1657" w:type="dxa"/>
            <w:tcBorders>
              <w:top w:val="single" w:sz="12" w:space="0" w:color="auto"/>
            </w:tcBorders>
            <w:shd w:val="clear" w:color="auto" w:fill="auto"/>
            <w:tcMar>
              <w:right w:w="0" w:type="dxa"/>
            </w:tcMar>
          </w:tcPr>
          <w:p w:rsidR="00102593" w:rsidRPr="003621A5" w:rsidRDefault="00102593" w:rsidP="0013386A">
            <w:pPr>
              <w:pStyle w:val="a0"/>
              <w:spacing w:after="40"/>
              <w:ind w:right="57"/>
              <w:jc w:val="right"/>
            </w:pPr>
            <w:r w:rsidRPr="00221F79">
              <w:t>25</w:t>
            </w:r>
            <w:r w:rsidR="00D36798">
              <w:t xml:space="preserve"> </w:t>
            </w:r>
            <w:r w:rsidRPr="00221F79">
              <w:t>941</w:t>
            </w:r>
            <w:r w:rsidRPr="00221F79">
              <w:rPr>
                <w:rFonts w:hint="eastAsia"/>
              </w:rPr>
              <w:t>个</w:t>
            </w:r>
          </w:p>
        </w:tc>
        <w:tc>
          <w:tcPr>
            <w:tcW w:w="1657" w:type="dxa"/>
            <w:tcBorders>
              <w:top w:val="single" w:sz="12" w:space="0" w:color="auto"/>
            </w:tcBorders>
            <w:shd w:val="clear" w:color="auto" w:fill="auto"/>
            <w:tcMar>
              <w:right w:w="0" w:type="dxa"/>
            </w:tcMar>
          </w:tcPr>
          <w:p w:rsidR="00102593" w:rsidRPr="003621A5" w:rsidRDefault="00102593" w:rsidP="0013386A">
            <w:pPr>
              <w:pStyle w:val="a0"/>
              <w:spacing w:after="40"/>
              <w:ind w:right="57"/>
              <w:jc w:val="right"/>
            </w:pPr>
            <w:r w:rsidRPr="00221F79">
              <w:t>29</w:t>
            </w:r>
            <w:r w:rsidR="00D36798">
              <w:t xml:space="preserve"> </w:t>
            </w:r>
            <w:r w:rsidRPr="00221F79">
              <w:t>314</w:t>
            </w:r>
            <w:r w:rsidRPr="00221F79">
              <w:rPr>
                <w:rFonts w:hint="eastAsia"/>
              </w:rPr>
              <w:t>个</w:t>
            </w:r>
          </w:p>
        </w:tc>
        <w:tc>
          <w:tcPr>
            <w:tcW w:w="1657" w:type="dxa"/>
            <w:vMerge w:val="restart"/>
            <w:tcBorders>
              <w:top w:val="single" w:sz="12" w:space="0" w:color="auto"/>
            </w:tcBorders>
            <w:shd w:val="clear" w:color="auto" w:fill="auto"/>
            <w:tcMar>
              <w:right w:w="0" w:type="dxa"/>
            </w:tcMar>
            <w:vAlign w:val="center"/>
          </w:tcPr>
          <w:p w:rsidR="00102593" w:rsidRPr="003621A5" w:rsidRDefault="00102593" w:rsidP="0013386A">
            <w:pPr>
              <w:pStyle w:val="a0"/>
              <w:spacing w:before="240" w:after="40"/>
              <w:ind w:right="57"/>
              <w:jc w:val="right"/>
            </w:pPr>
            <w:r w:rsidRPr="00221F79">
              <w:rPr>
                <w:rFonts w:hint="eastAsia"/>
              </w:rPr>
              <w:t>见附注</w:t>
            </w:r>
            <w:r w:rsidRPr="00221F79">
              <w:t>(1)</w:t>
            </w:r>
          </w:p>
          <w:p w:rsidR="00102593" w:rsidRPr="003621A5" w:rsidRDefault="00102593" w:rsidP="0013386A">
            <w:pPr>
              <w:pStyle w:val="a0"/>
              <w:spacing w:after="40"/>
              <w:ind w:right="57"/>
              <w:jc w:val="right"/>
            </w:pPr>
          </w:p>
        </w:tc>
      </w:tr>
      <w:tr w:rsidR="00102593" w:rsidRPr="003621A5" w:rsidTr="00D36798">
        <w:tblPrEx>
          <w:tblCellMar>
            <w:top w:w="0" w:type="dxa"/>
            <w:bottom w:w="0" w:type="dxa"/>
          </w:tblCellMar>
        </w:tblPrEx>
        <w:trPr>
          <w:trHeight w:val="432"/>
        </w:trPr>
        <w:tc>
          <w:tcPr>
            <w:tcW w:w="2399" w:type="dxa"/>
            <w:shd w:val="clear" w:color="auto" w:fill="auto"/>
          </w:tcPr>
          <w:p w:rsidR="00102593" w:rsidRPr="003621A5" w:rsidRDefault="00102593" w:rsidP="007444F4">
            <w:pPr>
              <w:pStyle w:val="a0"/>
              <w:spacing w:after="40"/>
            </w:pPr>
            <w:r w:rsidRPr="00221F79">
              <w:rPr>
                <w:rFonts w:hint="eastAsia"/>
              </w:rPr>
              <w:t>资助日间育婴园名额</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1</w:t>
            </w:r>
            <w:r w:rsidR="00D36798">
              <w:t xml:space="preserve"> </w:t>
            </w:r>
            <w:r w:rsidRPr="00221F79">
              <w:t>479</w:t>
            </w:r>
            <w:r w:rsidRPr="00221F79">
              <w:rPr>
                <w:rFonts w:hint="eastAsia"/>
              </w:rPr>
              <w:t>个</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1</w:t>
            </w:r>
            <w:r w:rsidR="00D36798">
              <w:t xml:space="preserve"> </w:t>
            </w:r>
            <w:r w:rsidRPr="00221F79">
              <w:t>113</w:t>
            </w:r>
            <w:r w:rsidRPr="00221F79">
              <w:rPr>
                <w:rFonts w:hint="eastAsia"/>
              </w:rPr>
              <w:t>个</w:t>
            </w:r>
          </w:p>
        </w:tc>
        <w:tc>
          <w:tcPr>
            <w:tcW w:w="1657" w:type="dxa"/>
            <w:vMerge/>
            <w:shd w:val="clear" w:color="auto" w:fill="auto"/>
            <w:tcMar>
              <w:right w:w="0" w:type="dxa"/>
            </w:tcMar>
          </w:tcPr>
          <w:p w:rsidR="00102593" w:rsidRPr="003621A5" w:rsidRDefault="00102593" w:rsidP="0013386A">
            <w:pPr>
              <w:pStyle w:val="a0"/>
              <w:spacing w:after="40"/>
              <w:ind w:right="57"/>
              <w:jc w:val="right"/>
            </w:pPr>
          </w:p>
        </w:tc>
      </w:tr>
      <w:tr w:rsidR="00102593" w:rsidRPr="003621A5" w:rsidTr="00D36798">
        <w:tblPrEx>
          <w:tblCellMar>
            <w:top w:w="0" w:type="dxa"/>
            <w:bottom w:w="0" w:type="dxa"/>
          </w:tblCellMar>
        </w:tblPrEx>
        <w:trPr>
          <w:trHeight w:val="432"/>
        </w:trPr>
        <w:tc>
          <w:tcPr>
            <w:tcW w:w="2399" w:type="dxa"/>
            <w:shd w:val="clear" w:color="auto" w:fill="auto"/>
          </w:tcPr>
          <w:p w:rsidR="00102593" w:rsidRPr="003621A5" w:rsidRDefault="00102593" w:rsidP="007444F4">
            <w:pPr>
              <w:pStyle w:val="a0"/>
              <w:spacing w:after="40"/>
            </w:pPr>
            <w:r w:rsidRPr="00221F79">
              <w:rPr>
                <w:rFonts w:hint="eastAsia"/>
              </w:rPr>
              <w:t>提供暂托幼儿服务的单位</w:t>
            </w:r>
            <w:r>
              <w:rPr>
                <w:rFonts w:hint="eastAsia"/>
              </w:rPr>
              <w:t>(</w:t>
            </w:r>
            <w:r w:rsidRPr="00221F79">
              <w:rPr>
                <w:rFonts w:hint="eastAsia"/>
              </w:rPr>
              <w:t>每单位三个名额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230</w:t>
            </w:r>
            <w:r w:rsidRPr="00221F79">
              <w:rPr>
                <w:rFonts w:hint="eastAsia"/>
              </w:rPr>
              <w:t>间</w:t>
            </w:r>
            <w:r w:rsidRPr="003621A5">
              <w:br/>
            </w:r>
            <w:r>
              <w:rPr>
                <w:rFonts w:hint="eastAsia"/>
              </w:rPr>
              <w:t>(</w:t>
            </w:r>
            <w:r w:rsidRPr="00221F79">
              <w:t>690</w:t>
            </w:r>
            <w:r w:rsidRPr="00221F79">
              <w:rPr>
                <w:rFonts w:hint="eastAsia"/>
              </w:rPr>
              <w:t>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243</w:t>
            </w:r>
            <w:r w:rsidRPr="00221F79">
              <w:rPr>
                <w:rFonts w:hint="eastAsia"/>
              </w:rPr>
              <w:t>间</w:t>
            </w:r>
            <w:r w:rsidRPr="003621A5">
              <w:br/>
            </w:r>
            <w:r>
              <w:rPr>
                <w:rFonts w:hint="eastAsia"/>
              </w:rPr>
              <w:t>(</w:t>
            </w:r>
            <w:r w:rsidRPr="00221F79">
              <w:t>729</w:t>
            </w:r>
            <w:r w:rsidRPr="00221F79">
              <w:rPr>
                <w:rFonts w:hint="eastAsia"/>
              </w:rPr>
              <w:t>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217</w:t>
            </w:r>
            <w:r w:rsidRPr="00221F79">
              <w:rPr>
                <w:rFonts w:hint="eastAsia"/>
              </w:rPr>
              <w:t>间</w:t>
            </w:r>
            <w:r w:rsidR="00604C1B">
              <w:br/>
            </w:r>
            <w:r>
              <w:rPr>
                <w:rFonts w:hint="eastAsia"/>
              </w:rPr>
              <w:t>(</w:t>
            </w:r>
            <w:r w:rsidRPr="00221F79">
              <w:t>494</w:t>
            </w:r>
            <w:r w:rsidRPr="00221F79">
              <w:rPr>
                <w:rFonts w:hint="eastAsia"/>
              </w:rPr>
              <w:t>个名额</w:t>
            </w:r>
            <w:r>
              <w:rPr>
                <w:rFonts w:hint="eastAsia"/>
              </w:rPr>
              <w:t>)</w:t>
            </w:r>
            <w:r w:rsidR="00D36798">
              <w:br/>
            </w:r>
            <w:r w:rsidRPr="00221F79">
              <w:rPr>
                <w:rFonts w:hint="eastAsia"/>
              </w:rPr>
              <w:t>见附注</w:t>
            </w:r>
            <w:r w:rsidRPr="00221F79">
              <w:t>(2)</w:t>
            </w:r>
          </w:p>
        </w:tc>
      </w:tr>
      <w:tr w:rsidR="00102593" w:rsidRPr="003621A5" w:rsidTr="00D36798">
        <w:tblPrEx>
          <w:tblCellMar>
            <w:top w:w="0" w:type="dxa"/>
            <w:bottom w:w="0" w:type="dxa"/>
          </w:tblCellMar>
        </w:tblPrEx>
        <w:trPr>
          <w:trHeight w:val="432"/>
        </w:trPr>
        <w:tc>
          <w:tcPr>
            <w:tcW w:w="2399" w:type="dxa"/>
            <w:shd w:val="clear" w:color="auto" w:fill="auto"/>
          </w:tcPr>
          <w:p w:rsidR="00102593" w:rsidRPr="003621A5" w:rsidRDefault="00102593" w:rsidP="007444F4">
            <w:pPr>
              <w:pStyle w:val="a0"/>
              <w:spacing w:after="40"/>
            </w:pPr>
            <w:r w:rsidRPr="00221F79">
              <w:rPr>
                <w:rFonts w:hint="eastAsia"/>
              </w:rPr>
              <w:t>提供延长服务时间的幼儿中心</w:t>
            </w:r>
            <w:r>
              <w:rPr>
                <w:rFonts w:hint="eastAsia"/>
              </w:rPr>
              <w:t>(</w:t>
            </w:r>
            <w:r w:rsidRPr="00221F79">
              <w:rPr>
                <w:rFonts w:hint="eastAsia"/>
              </w:rPr>
              <w:t>每单位</w:t>
            </w:r>
            <w:r w:rsidRPr="00221F79">
              <w:t>14</w:t>
            </w:r>
            <w:r w:rsidRPr="00221F79">
              <w:rPr>
                <w:rFonts w:hint="eastAsia"/>
              </w:rPr>
              <w:t>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5</w:t>
            </w:r>
            <w:r w:rsidRPr="00221F79">
              <w:rPr>
                <w:rFonts w:hint="eastAsia"/>
              </w:rPr>
              <w:t>间</w:t>
            </w:r>
            <w:r w:rsidRPr="003621A5">
              <w:br/>
            </w:r>
            <w:r>
              <w:rPr>
                <w:rFonts w:hint="eastAsia"/>
              </w:rPr>
              <w:t>(</w:t>
            </w:r>
            <w:r w:rsidRPr="00221F79">
              <w:t>70</w:t>
            </w:r>
            <w:r w:rsidRPr="00221F79">
              <w:rPr>
                <w:rFonts w:hint="eastAsia"/>
              </w:rPr>
              <w:t>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115</w:t>
            </w:r>
            <w:r w:rsidRPr="00221F79">
              <w:rPr>
                <w:rFonts w:hint="eastAsia"/>
              </w:rPr>
              <w:t>间</w:t>
            </w:r>
            <w:r w:rsidRPr="003621A5">
              <w:br/>
            </w:r>
            <w:r>
              <w:rPr>
                <w:rFonts w:hint="eastAsia"/>
              </w:rPr>
              <w:t>(</w:t>
            </w:r>
            <w:r w:rsidRPr="00221F79">
              <w:t>1</w:t>
            </w:r>
            <w:r w:rsidR="00D36798">
              <w:t xml:space="preserve"> </w:t>
            </w:r>
            <w:r w:rsidRPr="00221F79">
              <w:t>610</w:t>
            </w:r>
            <w:r w:rsidRPr="00221F79">
              <w:rPr>
                <w:rFonts w:hint="eastAsia"/>
              </w:rPr>
              <w:t>个名额</w:t>
            </w:r>
            <w:r>
              <w:rPr>
                <w:rFonts w:hint="eastAsia"/>
              </w:rPr>
              <w:t>)</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105</w:t>
            </w:r>
            <w:r w:rsidRPr="00221F79">
              <w:rPr>
                <w:rFonts w:hint="eastAsia"/>
              </w:rPr>
              <w:t>间</w:t>
            </w:r>
            <w:r w:rsidR="00604C1B">
              <w:br/>
            </w:r>
            <w:r>
              <w:rPr>
                <w:rFonts w:hint="eastAsia"/>
              </w:rPr>
              <w:t>(</w:t>
            </w:r>
            <w:r w:rsidRPr="00221F79">
              <w:t>1</w:t>
            </w:r>
            <w:r w:rsidR="00D36798">
              <w:t xml:space="preserve"> </w:t>
            </w:r>
            <w:r w:rsidRPr="00221F79">
              <w:t>230</w:t>
            </w:r>
            <w:r w:rsidRPr="00221F79">
              <w:rPr>
                <w:rFonts w:hint="eastAsia"/>
              </w:rPr>
              <w:t>个名额</w:t>
            </w:r>
            <w:r>
              <w:rPr>
                <w:rFonts w:hint="eastAsia"/>
              </w:rPr>
              <w:t>)</w:t>
            </w:r>
            <w:r w:rsidRPr="003621A5">
              <w:br/>
            </w:r>
            <w:r w:rsidRPr="00221F79">
              <w:rPr>
                <w:rFonts w:hint="eastAsia"/>
              </w:rPr>
              <w:t>见附注</w:t>
            </w:r>
            <w:r w:rsidRPr="00221F79">
              <w:t>(2)</w:t>
            </w:r>
          </w:p>
        </w:tc>
      </w:tr>
      <w:tr w:rsidR="00102593" w:rsidRPr="003621A5" w:rsidTr="00D36798">
        <w:tblPrEx>
          <w:tblCellMar>
            <w:top w:w="0" w:type="dxa"/>
            <w:bottom w:w="0" w:type="dxa"/>
          </w:tblCellMar>
        </w:tblPrEx>
        <w:trPr>
          <w:trHeight w:val="432"/>
        </w:trPr>
        <w:tc>
          <w:tcPr>
            <w:tcW w:w="2399" w:type="dxa"/>
            <w:shd w:val="clear" w:color="auto" w:fill="auto"/>
          </w:tcPr>
          <w:p w:rsidR="00102593" w:rsidRPr="003621A5" w:rsidRDefault="00102593" w:rsidP="007444F4">
            <w:pPr>
              <w:pStyle w:val="a0"/>
              <w:spacing w:after="40"/>
            </w:pPr>
            <w:r w:rsidRPr="00221F79">
              <w:rPr>
                <w:rFonts w:hint="eastAsia"/>
              </w:rPr>
              <w:t>家务指导员</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52</w:t>
            </w:r>
            <w:r w:rsidRPr="00221F79">
              <w:rPr>
                <w:rFonts w:hint="eastAsia"/>
              </w:rPr>
              <w:t>名</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44</w:t>
            </w:r>
            <w:r w:rsidRPr="00221F79">
              <w:rPr>
                <w:rFonts w:hint="eastAsia"/>
              </w:rPr>
              <w:t>名</w:t>
            </w:r>
          </w:p>
        </w:tc>
        <w:tc>
          <w:tcPr>
            <w:tcW w:w="1657" w:type="dxa"/>
            <w:shd w:val="clear" w:color="auto" w:fill="auto"/>
            <w:tcMar>
              <w:right w:w="0" w:type="dxa"/>
            </w:tcMar>
          </w:tcPr>
          <w:p w:rsidR="00102593" w:rsidRPr="003621A5" w:rsidRDefault="00102593" w:rsidP="0013386A">
            <w:pPr>
              <w:pStyle w:val="a0"/>
              <w:spacing w:after="40"/>
              <w:ind w:right="57"/>
              <w:jc w:val="right"/>
            </w:pPr>
            <w:r w:rsidRPr="00221F79">
              <w:t>44</w:t>
            </w:r>
            <w:r w:rsidRPr="00221F79">
              <w:rPr>
                <w:rFonts w:hint="eastAsia"/>
              </w:rPr>
              <w:t>名</w:t>
            </w:r>
          </w:p>
        </w:tc>
      </w:tr>
    </w:tbl>
    <w:p w:rsidR="00102593" w:rsidRPr="00D36798" w:rsidRDefault="00102593" w:rsidP="00D36798">
      <w:pPr>
        <w:pStyle w:val="SingleTxtGC"/>
        <w:spacing w:before="80" w:after="80"/>
        <w:rPr>
          <w:rFonts w:eastAsia="KaiTi_GB2312"/>
          <w:sz w:val="19"/>
          <w:szCs w:val="19"/>
        </w:rPr>
      </w:pPr>
      <w:r w:rsidRPr="00D36798">
        <w:rPr>
          <w:rFonts w:eastAsia="KaiTi_GB2312" w:hint="eastAsia"/>
          <w:sz w:val="19"/>
          <w:szCs w:val="19"/>
        </w:rPr>
        <w:t>附注：</w:t>
      </w:r>
    </w:p>
    <w:p w:rsidR="00102593" w:rsidRPr="00D170EA" w:rsidRDefault="00D36798" w:rsidP="00D36798">
      <w:pPr>
        <w:pStyle w:val="SingleTxtGC"/>
        <w:spacing w:before="80" w:after="80" w:line="280" w:lineRule="exact"/>
        <w:rPr>
          <w:rFonts w:eastAsia="DFKai-SB"/>
          <w:kern w:val="28"/>
          <w:sz w:val="18"/>
          <w:szCs w:val="18"/>
        </w:rPr>
      </w:pPr>
      <w:r>
        <w:rPr>
          <w:sz w:val="18"/>
          <w:szCs w:val="18"/>
        </w:rPr>
        <w:tab/>
      </w:r>
      <w:r w:rsidR="00102593" w:rsidRPr="00D170EA">
        <w:rPr>
          <w:sz w:val="18"/>
          <w:szCs w:val="18"/>
        </w:rPr>
        <w:t>(1)</w:t>
      </w:r>
      <w:r w:rsidR="00102593" w:rsidRPr="00D170EA">
        <w:rPr>
          <w:rFonts w:eastAsia="DFKai-SB"/>
          <w:sz w:val="18"/>
          <w:szCs w:val="18"/>
        </w:rPr>
        <w:tab/>
      </w:r>
      <w:r w:rsidR="00102593" w:rsidRPr="00D170EA">
        <w:rPr>
          <w:rFonts w:hint="eastAsia"/>
          <w:sz w:val="18"/>
          <w:szCs w:val="18"/>
        </w:rPr>
        <w:t>幼儿照顾服务在</w:t>
      </w:r>
      <w:r w:rsidR="00102593" w:rsidRPr="00D170EA">
        <w:rPr>
          <w:sz w:val="18"/>
          <w:szCs w:val="18"/>
        </w:rPr>
        <w:t>2005</w:t>
      </w:r>
      <w:r w:rsidR="00102593" w:rsidRPr="00D170EA">
        <w:rPr>
          <w:rFonts w:hint="eastAsia"/>
          <w:sz w:val="18"/>
          <w:szCs w:val="18"/>
        </w:rPr>
        <w:t>年进行协调后，政府及资助日间托儿所及资助日间育婴园转为独立幼儿中心及幼稚园暨幼儿中心，两者在</w:t>
      </w:r>
      <w:r w:rsidR="00102593" w:rsidRPr="00D170EA">
        <w:rPr>
          <w:sz w:val="18"/>
          <w:szCs w:val="18"/>
        </w:rPr>
        <w:t>2009-10</w:t>
      </w:r>
      <w:r w:rsidR="00102593" w:rsidRPr="00D170EA">
        <w:rPr>
          <w:rFonts w:hint="eastAsia"/>
          <w:sz w:val="18"/>
          <w:szCs w:val="18"/>
        </w:rPr>
        <w:t>年度分别提供</w:t>
      </w:r>
      <w:r w:rsidR="00102593" w:rsidRPr="00D170EA">
        <w:rPr>
          <w:sz w:val="18"/>
          <w:szCs w:val="18"/>
        </w:rPr>
        <w:t>690</w:t>
      </w:r>
      <w:r w:rsidR="00102593" w:rsidRPr="00D170EA">
        <w:rPr>
          <w:rFonts w:hint="eastAsia"/>
          <w:sz w:val="18"/>
          <w:szCs w:val="18"/>
        </w:rPr>
        <w:t>及</w:t>
      </w:r>
      <w:r w:rsidR="00102593" w:rsidRPr="00D170EA">
        <w:rPr>
          <w:sz w:val="18"/>
          <w:szCs w:val="18"/>
        </w:rPr>
        <w:t>80</w:t>
      </w:r>
      <w:r w:rsidR="00F57AD8">
        <w:rPr>
          <w:rFonts w:hint="eastAsia"/>
          <w:sz w:val="18"/>
          <w:szCs w:val="18"/>
        </w:rPr>
        <w:t>,</w:t>
      </w:r>
      <w:r w:rsidR="00102593" w:rsidRPr="00D170EA">
        <w:rPr>
          <w:sz w:val="18"/>
          <w:szCs w:val="18"/>
        </w:rPr>
        <w:t>517</w:t>
      </w:r>
      <w:r w:rsidR="00102593" w:rsidRPr="00D170EA">
        <w:rPr>
          <w:rFonts w:hint="eastAsia"/>
          <w:sz w:val="18"/>
          <w:szCs w:val="18"/>
        </w:rPr>
        <w:t>个名额</w:t>
      </w:r>
      <w:r w:rsidR="00102593" w:rsidRPr="00D170EA">
        <w:rPr>
          <w:rFonts w:hint="eastAsia"/>
          <w:kern w:val="28"/>
          <w:sz w:val="18"/>
          <w:szCs w:val="18"/>
        </w:rPr>
        <w:t>。</w:t>
      </w:r>
    </w:p>
    <w:p w:rsidR="00102593" w:rsidRPr="00D170EA" w:rsidRDefault="00D36798" w:rsidP="0013386A">
      <w:pPr>
        <w:pStyle w:val="SingleTxtGC"/>
        <w:spacing w:before="80" w:after="240" w:line="280" w:lineRule="exact"/>
        <w:rPr>
          <w:rFonts w:eastAsia="DFKai-SB"/>
          <w:sz w:val="18"/>
          <w:szCs w:val="18"/>
        </w:rPr>
      </w:pPr>
      <w:r>
        <w:rPr>
          <w:sz w:val="18"/>
          <w:szCs w:val="18"/>
        </w:rPr>
        <w:tab/>
      </w:r>
      <w:r w:rsidR="00102593" w:rsidRPr="00D170EA">
        <w:rPr>
          <w:sz w:val="18"/>
          <w:szCs w:val="18"/>
        </w:rPr>
        <w:t>(2)</w:t>
      </w:r>
      <w:r w:rsidR="00102593" w:rsidRPr="00D170EA">
        <w:rPr>
          <w:rFonts w:eastAsia="DFKai-SB"/>
          <w:sz w:val="18"/>
          <w:szCs w:val="18"/>
        </w:rPr>
        <w:tab/>
      </w:r>
      <w:r w:rsidR="00102593" w:rsidRPr="00D170EA">
        <w:rPr>
          <w:rFonts w:hint="eastAsia"/>
          <w:sz w:val="18"/>
          <w:szCs w:val="18"/>
        </w:rPr>
        <w:t>在过去数年，暂托及延长时间服务名额因为服务需求下降而减少。在</w:t>
      </w:r>
      <w:r w:rsidR="00102593" w:rsidRPr="00D170EA">
        <w:rPr>
          <w:sz w:val="18"/>
          <w:szCs w:val="18"/>
        </w:rPr>
        <w:t>2009</w:t>
      </w:r>
      <w:r w:rsidR="00102593" w:rsidRPr="00D170EA">
        <w:rPr>
          <w:rFonts w:hint="eastAsia"/>
          <w:sz w:val="18"/>
          <w:szCs w:val="18"/>
        </w:rPr>
        <w:t>年</w:t>
      </w:r>
      <w:r w:rsidR="00102593" w:rsidRPr="00D170EA">
        <w:rPr>
          <w:sz w:val="18"/>
          <w:szCs w:val="18"/>
        </w:rPr>
        <w:t>4</w:t>
      </w:r>
      <w:r w:rsidR="00102593" w:rsidRPr="00D170EA">
        <w:rPr>
          <w:rFonts w:hint="eastAsia"/>
          <w:sz w:val="18"/>
          <w:szCs w:val="18"/>
        </w:rPr>
        <w:t>月至</w:t>
      </w:r>
      <w:r w:rsidR="00102593" w:rsidRPr="00D170EA">
        <w:rPr>
          <w:sz w:val="18"/>
          <w:szCs w:val="18"/>
        </w:rPr>
        <w:t>12</w:t>
      </w:r>
      <w:r w:rsidR="00102593" w:rsidRPr="00D170EA">
        <w:rPr>
          <w:rFonts w:hint="eastAsia"/>
          <w:sz w:val="18"/>
          <w:szCs w:val="18"/>
        </w:rPr>
        <w:t>月期间，两项服务的平均使用率分别为</w:t>
      </w:r>
      <w:r w:rsidR="00102593" w:rsidRPr="00D170EA">
        <w:rPr>
          <w:sz w:val="18"/>
          <w:szCs w:val="18"/>
        </w:rPr>
        <w:t>49%</w:t>
      </w:r>
      <w:r w:rsidR="00102593" w:rsidRPr="00D170EA">
        <w:rPr>
          <w:rFonts w:hint="eastAsia"/>
          <w:sz w:val="18"/>
          <w:szCs w:val="18"/>
        </w:rPr>
        <w:t>及</w:t>
      </w:r>
      <w:r w:rsidR="00102593" w:rsidRPr="00D170EA">
        <w:rPr>
          <w:sz w:val="18"/>
          <w:szCs w:val="18"/>
        </w:rPr>
        <w:t>74%</w:t>
      </w:r>
      <w:r w:rsidR="00102593" w:rsidRPr="00D170EA">
        <w:rPr>
          <w:rFonts w:hint="eastAsia"/>
          <w:sz w:val="18"/>
          <w:szCs w:val="18"/>
        </w:rPr>
        <w:t>。为满足家长对弹性及暂托幼儿服务的需求，社署在过去数年引入了多项服务模式及时间都较具弹性的崭新幼儿照顾服务，详情见上文第</w:t>
      </w:r>
      <w:r w:rsidR="00102593" w:rsidRPr="00D170EA">
        <w:rPr>
          <w:sz w:val="18"/>
          <w:szCs w:val="18"/>
        </w:rPr>
        <w:t>10.15(b)</w:t>
      </w:r>
      <w:r w:rsidR="00102593" w:rsidRPr="00D170EA">
        <w:rPr>
          <w:rFonts w:hint="eastAsia"/>
          <w:sz w:val="18"/>
          <w:szCs w:val="18"/>
        </w:rPr>
        <w:t>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16"/>
        <w:gridCol w:w="1625"/>
        <w:gridCol w:w="1625"/>
        <w:gridCol w:w="2004"/>
      </w:tblGrid>
      <w:tr w:rsidR="00102593" w:rsidRPr="003621A5" w:rsidTr="0013386A">
        <w:tblPrEx>
          <w:tblCellMar>
            <w:top w:w="0" w:type="dxa"/>
            <w:bottom w:w="0" w:type="dxa"/>
          </w:tblCellMar>
        </w:tblPrEx>
        <w:tc>
          <w:tcPr>
            <w:tcW w:w="2116" w:type="dxa"/>
            <w:tcBorders>
              <w:top w:val="single" w:sz="4" w:space="0" w:color="auto"/>
              <w:bottom w:val="single" w:sz="12" w:space="0" w:color="auto"/>
            </w:tcBorders>
            <w:shd w:val="clear" w:color="auto" w:fill="auto"/>
            <w:vAlign w:val="bottom"/>
          </w:tcPr>
          <w:p w:rsidR="00102593" w:rsidRPr="003621A5" w:rsidRDefault="00102593" w:rsidP="00D170EA">
            <w:pPr>
              <w:pStyle w:val="a"/>
              <w:ind w:right="0"/>
              <w:jc w:val="left"/>
            </w:pPr>
          </w:p>
        </w:tc>
        <w:tc>
          <w:tcPr>
            <w:tcW w:w="1625" w:type="dxa"/>
            <w:tcBorders>
              <w:top w:val="single" w:sz="4" w:space="0" w:color="auto"/>
              <w:bottom w:val="single" w:sz="12" w:space="0" w:color="auto"/>
            </w:tcBorders>
            <w:shd w:val="clear" w:color="auto" w:fill="auto"/>
            <w:vAlign w:val="bottom"/>
          </w:tcPr>
          <w:p w:rsidR="00102593" w:rsidRPr="00D36798" w:rsidRDefault="00102593" w:rsidP="00D170EA">
            <w:pPr>
              <w:pStyle w:val="a"/>
              <w:ind w:right="0"/>
              <w:jc w:val="right"/>
            </w:pPr>
            <w:r w:rsidRPr="00D36798">
              <w:t>1997-98</w:t>
            </w:r>
            <w:r w:rsidRPr="00D36798">
              <w:t>年度</w:t>
            </w:r>
            <w:r w:rsidRPr="00D36798">
              <w:br/>
            </w:r>
            <w:r w:rsidRPr="00D36798">
              <w:t>的提供情况</w:t>
            </w:r>
          </w:p>
        </w:tc>
        <w:tc>
          <w:tcPr>
            <w:tcW w:w="1625" w:type="dxa"/>
            <w:tcBorders>
              <w:top w:val="single" w:sz="4" w:space="0" w:color="auto"/>
              <w:bottom w:val="single" w:sz="12" w:space="0" w:color="auto"/>
            </w:tcBorders>
            <w:shd w:val="clear" w:color="auto" w:fill="auto"/>
            <w:vAlign w:val="bottom"/>
          </w:tcPr>
          <w:p w:rsidR="00102593" w:rsidRPr="00D36798" w:rsidRDefault="00102593" w:rsidP="00D170EA">
            <w:pPr>
              <w:pStyle w:val="a"/>
              <w:ind w:right="0"/>
              <w:jc w:val="right"/>
            </w:pPr>
            <w:r w:rsidRPr="00D36798">
              <w:t>2002-03</w:t>
            </w:r>
            <w:r w:rsidRPr="00D36798">
              <w:t>年度</w:t>
            </w:r>
            <w:r w:rsidRPr="00D36798">
              <w:br/>
            </w:r>
            <w:r w:rsidRPr="00D36798">
              <w:t>的提供情况</w:t>
            </w:r>
          </w:p>
        </w:tc>
        <w:tc>
          <w:tcPr>
            <w:tcW w:w="2004" w:type="dxa"/>
            <w:tcBorders>
              <w:top w:val="single" w:sz="4" w:space="0" w:color="auto"/>
              <w:bottom w:val="single" w:sz="12" w:space="0" w:color="auto"/>
            </w:tcBorders>
            <w:shd w:val="clear" w:color="auto" w:fill="auto"/>
            <w:vAlign w:val="bottom"/>
          </w:tcPr>
          <w:p w:rsidR="00102593" w:rsidRPr="00D36798" w:rsidRDefault="00102593" w:rsidP="00D170EA">
            <w:pPr>
              <w:pStyle w:val="a"/>
              <w:ind w:right="0"/>
              <w:jc w:val="right"/>
            </w:pPr>
            <w:r w:rsidRPr="00D36798">
              <w:t>2009-10</w:t>
            </w:r>
            <w:r w:rsidRPr="00D36798">
              <w:t>年度</w:t>
            </w:r>
            <w:r w:rsidRPr="00D36798">
              <w:br/>
            </w:r>
            <w:r w:rsidRPr="00D36798">
              <w:t>的提供情况</w:t>
            </w:r>
          </w:p>
        </w:tc>
      </w:tr>
      <w:tr w:rsidR="00102593" w:rsidRPr="003621A5" w:rsidTr="0013386A">
        <w:tblPrEx>
          <w:tblCellMar>
            <w:top w:w="0" w:type="dxa"/>
            <w:bottom w:w="0" w:type="dxa"/>
          </w:tblCellMar>
        </w:tblPrEx>
        <w:tc>
          <w:tcPr>
            <w:tcW w:w="2116" w:type="dxa"/>
            <w:tcBorders>
              <w:top w:val="single" w:sz="12" w:space="0" w:color="auto"/>
            </w:tcBorders>
            <w:shd w:val="clear" w:color="auto" w:fill="auto"/>
          </w:tcPr>
          <w:p w:rsidR="00102593" w:rsidRPr="003621A5" w:rsidRDefault="00102593" w:rsidP="00D170EA">
            <w:pPr>
              <w:pStyle w:val="a4"/>
              <w:overflowPunct/>
              <w:ind w:right="0"/>
              <w:jc w:val="left"/>
            </w:pPr>
            <w:r w:rsidRPr="00221F79">
              <w:rPr>
                <w:rFonts w:hint="eastAsia"/>
              </w:rPr>
              <w:t>家庭个案工作者</w:t>
            </w:r>
          </w:p>
        </w:tc>
        <w:tc>
          <w:tcPr>
            <w:tcW w:w="1625" w:type="dxa"/>
            <w:tcBorders>
              <w:top w:val="single" w:sz="12" w:space="0" w:color="auto"/>
            </w:tcBorders>
            <w:shd w:val="clear" w:color="auto" w:fill="auto"/>
          </w:tcPr>
          <w:p w:rsidR="00102593" w:rsidRPr="003621A5" w:rsidRDefault="00102593" w:rsidP="00D170EA">
            <w:pPr>
              <w:pStyle w:val="a4"/>
              <w:overflowPunct/>
              <w:ind w:right="0"/>
              <w:jc w:val="right"/>
            </w:pPr>
            <w:r w:rsidRPr="00221F79">
              <w:t>706</w:t>
            </w:r>
            <w:r w:rsidRPr="00221F79">
              <w:rPr>
                <w:rFonts w:hint="eastAsia"/>
              </w:rPr>
              <w:t>人</w:t>
            </w:r>
          </w:p>
        </w:tc>
        <w:tc>
          <w:tcPr>
            <w:tcW w:w="1625" w:type="dxa"/>
            <w:tcBorders>
              <w:top w:val="single" w:sz="12" w:space="0" w:color="auto"/>
            </w:tcBorders>
            <w:shd w:val="clear" w:color="auto" w:fill="auto"/>
          </w:tcPr>
          <w:p w:rsidR="00102593" w:rsidRPr="003621A5" w:rsidRDefault="00102593" w:rsidP="00D170EA">
            <w:pPr>
              <w:pStyle w:val="a4"/>
              <w:overflowPunct/>
              <w:ind w:right="0"/>
              <w:jc w:val="right"/>
            </w:pPr>
            <w:r w:rsidRPr="00221F79">
              <w:t>744</w:t>
            </w:r>
            <w:r w:rsidRPr="00221F79">
              <w:rPr>
                <w:rFonts w:hint="eastAsia"/>
              </w:rPr>
              <w:t>人</w:t>
            </w:r>
          </w:p>
        </w:tc>
        <w:tc>
          <w:tcPr>
            <w:tcW w:w="2004" w:type="dxa"/>
            <w:tcBorders>
              <w:top w:val="single" w:sz="12" w:space="0" w:color="auto"/>
            </w:tcBorders>
            <w:shd w:val="clear" w:color="auto" w:fill="auto"/>
          </w:tcPr>
          <w:p w:rsidR="00102593" w:rsidRPr="003621A5" w:rsidRDefault="00102593" w:rsidP="00D36798">
            <w:pPr>
              <w:pStyle w:val="a4"/>
              <w:overflowPunct/>
              <w:ind w:right="0"/>
              <w:jc w:val="right"/>
            </w:pPr>
            <w:r w:rsidRPr="00221F79">
              <w:t>1</w:t>
            </w:r>
            <w:r w:rsidR="00D36798">
              <w:t xml:space="preserve"> </w:t>
            </w:r>
            <w:r w:rsidRPr="00221F79">
              <w:t>017</w:t>
            </w:r>
            <w:r w:rsidRPr="00221F79">
              <w:rPr>
                <w:rFonts w:hint="eastAsia"/>
              </w:rPr>
              <w:t>人</w:t>
            </w:r>
            <w:r>
              <w:rPr>
                <w:rFonts w:hint="eastAsia"/>
              </w:rPr>
              <w:t>(</w:t>
            </w:r>
            <w:r w:rsidRPr="00221F79">
              <w:rPr>
                <w:rFonts w:hint="eastAsia"/>
              </w:rPr>
              <w:t>综合家庭</w:t>
            </w:r>
            <w:r w:rsidR="00D36798">
              <w:br/>
            </w:r>
            <w:r w:rsidRPr="00221F79">
              <w:rPr>
                <w:rFonts w:hint="eastAsia"/>
              </w:rPr>
              <w:t>服务中心社工人数</w:t>
            </w:r>
            <w:r>
              <w:rPr>
                <w:rFonts w:hint="eastAsia"/>
              </w:rPr>
              <w:t>)</w:t>
            </w:r>
          </w:p>
        </w:tc>
      </w:tr>
      <w:tr w:rsidR="00102593" w:rsidRPr="003621A5" w:rsidTr="0013386A">
        <w:tblPrEx>
          <w:tblCellMar>
            <w:top w:w="0" w:type="dxa"/>
            <w:bottom w:w="0" w:type="dxa"/>
          </w:tblCellMar>
        </w:tblPrEx>
        <w:tc>
          <w:tcPr>
            <w:tcW w:w="2116" w:type="dxa"/>
            <w:shd w:val="clear" w:color="auto" w:fill="auto"/>
          </w:tcPr>
          <w:p w:rsidR="00102593" w:rsidRPr="003621A5" w:rsidRDefault="00102593" w:rsidP="00D170EA">
            <w:pPr>
              <w:pStyle w:val="a4"/>
              <w:overflowPunct/>
              <w:ind w:right="0"/>
              <w:jc w:val="left"/>
            </w:pPr>
            <w:r w:rsidRPr="00221F79">
              <w:rPr>
                <w:rFonts w:hint="eastAsia"/>
              </w:rPr>
              <w:t>保护家庭及儿童工作者</w:t>
            </w:r>
          </w:p>
        </w:tc>
        <w:tc>
          <w:tcPr>
            <w:tcW w:w="1625" w:type="dxa"/>
            <w:shd w:val="clear" w:color="auto" w:fill="auto"/>
          </w:tcPr>
          <w:p w:rsidR="00102593" w:rsidRPr="003621A5" w:rsidRDefault="00102593" w:rsidP="00D170EA">
            <w:pPr>
              <w:pStyle w:val="a4"/>
              <w:overflowPunct/>
              <w:ind w:right="0"/>
              <w:jc w:val="right"/>
            </w:pPr>
            <w:r w:rsidRPr="00221F79">
              <w:t>29</w:t>
            </w:r>
            <w:r w:rsidRPr="00221F79">
              <w:rPr>
                <w:rFonts w:hint="eastAsia"/>
              </w:rPr>
              <w:t>人</w:t>
            </w:r>
          </w:p>
        </w:tc>
        <w:tc>
          <w:tcPr>
            <w:tcW w:w="1625" w:type="dxa"/>
            <w:shd w:val="clear" w:color="auto" w:fill="auto"/>
          </w:tcPr>
          <w:p w:rsidR="00102593" w:rsidRPr="003621A5" w:rsidRDefault="00102593" w:rsidP="00D170EA">
            <w:pPr>
              <w:pStyle w:val="a4"/>
              <w:overflowPunct/>
              <w:ind w:right="0"/>
              <w:jc w:val="right"/>
            </w:pPr>
            <w:r w:rsidRPr="00221F79">
              <w:t>105</w:t>
            </w:r>
            <w:r w:rsidRPr="00221F79">
              <w:rPr>
                <w:rFonts w:hint="eastAsia"/>
              </w:rPr>
              <w:t>人</w:t>
            </w:r>
          </w:p>
        </w:tc>
        <w:tc>
          <w:tcPr>
            <w:tcW w:w="2004" w:type="dxa"/>
            <w:shd w:val="clear" w:color="auto" w:fill="auto"/>
          </w:tcPr>
          <w:p w:rsidR="00102593" w:rsidRPr="003621A5" w:rsidRDefault="00102593" w:rsidP="00D170EA">
            <w:pPr>
              <w:pStyle w:val="a4"/>
              <w:overflowPunct/>
              <w:ind w:right="0"/>
              <w:jc w:val="right"/>
            </w:pPr>
            <w:r w:rsidRPr="00221F79">
              <w:t>168</w:t>
            </w:r>
            <w:r w:rsidRPr="00221F79">
              <w:rPr>
                <w:rFonts w:hint="eastAsia"/>
              </w:rPr>
              <w:t>人</w:t>
            </w:r>
          </w:p>
        </w:tc>
      </w:tr>
      <w:tr w:rsidR="00102593" w:rsidRPr="003621A5" w:rsidTr="0013386A">
        <w:tblPrEx>
          <w:tblCellMar>
            <w:top w:w="0" w:type="dxa"/>
            <w:bottom w:w="0" w:type="dxa"/>
          </w:tblCellMar>
        </w:tblPrEx>
        <w:tc>
          <w:tcPr>
            <w:tcW w:w="2116" w:type="dxa"/>
            <w:tcBorders>
              <w:bottom w:val="nil"/>
            </w:tcBorders>
            <w:shd w:val="clear" w:color="auto" w:fill="auto"/>
          </w:tcPr>
          <w:p w:rsidR="00102593" w:rsidRPr="003621A5" w:rsidRDefault="00102593" w:rsidP="00D170EA">
            <w:pPr>
              <w:pStyle w:val="a4"/>
              <w:overflowPunct/>
              <w:ind w:right="0"/>
              <w:jc w:val="left"/>
            </w:pPr>
            <w:r w:rsidRPr="00221F79">
              <w:rPr>
                <w:rFonts w:hint="eastAsia"/>
              </w:rPr>
              <w:t>临床心理学家</w:t>
            </w:r>
          </w:p>
        </w:tc>
        <w:tc>
          <w:tcPr>
            <w:tcW w:w="1625" w:type="dxa"/>
            <w:tcBorders>
              <w:bottom w:val="nil"/>
            </w:tcBorders>
            <w:shd w:val="clear" w:color="auto" w:fill="auto"/>
          </w:tcPr>
          <w:p w:rsidR="00102593" w:rsidRPr="003621A5" w:rsidRDefault="00102593" w:rsidP="00D170EA">
            <w:pPr>
              <w:pStyle w:val="a4"/>
              <w:overflowPunct/>
              <w:ind w:right="0"/>
              <w:jc w:val="right"/>
            </w:pPr>
            <w:r w:rsidRPr="00221F79">
              <w:t>59</w:t>
            </w:r>
            <w:r w:rsidRPr="00221F79">
              <w:rPr>
                <w:rFonts w:hint="eastAsia"/>
              </w:rPr>
              <w:t>人</w:t>
            </w:r>
          </w:p>
        </w:tc>
        <w:tc>
          <w:tcPr>
            <w:tcW w:w="1625" w:type="dxa"/>
            <w:tcBorders>
              <w:bottom w:val="nil"/>
            </w:tcBorders>
            <w:shd w:val="clear" w:color="auto" w:fill="auto"/>
          </w:tcPr>
          <w:p w:rsidR="00102593" w:rsidRPr="003621A5" w:rsidRDefault="00102593" w:rsidP="00D170EA">
            <w:pPr>
              <w:pStyle w:val="a4"/>
              <w:overflowPunct/>
              <w:ind w:right="0"/>
              <w:jc w:val="right"/>
            </w:pPr>
            <w:r w:rsidRPr="00221F79">
              <w:t>69</w:t>
            </w:r>
            <w:r w:rsidRPr="00221F79">
              <w:rPr>
                <w:rFonts w:hint="eastAsia"/>
              </w:rPr>
              <w:t>人</w:t>
            </w:r>
          </w:p>
        </w:tc>
        <w:tc>
          <w:tcPr>
            <w:tcW w:w="2004" w:type="dxa"/>
            <w:tcBorders>
              <w:bottom w:val="nil"/>
            </w:tcBorders>
            <w:shd w:val="clear" w:color="auto" w:fill="auto"/>
          </w:tcPr>
          <w:p w:rsidR="00102593" w:rsidRPr="003621A5" w:rsidRDefault="00102593" w:rsidP="00D170EA">
            <w:pPr>
              <w:pStyle w:val="a4"/>
              <w:overflowPunct/>
              <w:ind w:right="0"/>
              <w:jc w:val="right"/>
            </w:pPr>
            <w:r w:rsidRPr="00221F79">
              <w:t>78</w:t>
            </w:r>
            <w:r w:rsidRPr="00221F79">
              <w:rPr>
                <w:rFonts w:hint="eastAsia"/>
              </w:rPr>
              <w:t>人</w:t>
            </w:r>
          </w:p>
        </w:tc>
      </w:tr>
      <w:tr w:rsidR="00102593" w:rsidRPr="003621A5" w:rsidTr="0013386A">
        <w:tblPrEx>
          <w:tblCellMar>
            <w:top w:w="0" w:type="dxa"/>
            <w:bottom w:w="0" w:type="dxa"/>
          </w:tblCellMar>
        </w:tblPrEx>
        <w:tc>
          <w:tcPr>
            <w:tcW w:w="2116" w:type="dxa"/>
            <w:tcBorders>
              <w:top w:val="nil"/>
              <w:bottom w:val="nil"/>
            </w:tcBorders>
            <w:shd w:val="clear" w:color="auto" w:fill="auto"/>
          </w:tcPr>
          <w:p w:rsidR="00102593" w:rsidRPr="003621A5" w:rsidRDefault="00102593" w:rsidP="00D170EA">
            <w:pPr>
              <w:pStyle w:val="a4"/>
              <w:overflowPunct/>
              <w:ind w:right="0"/>
              <w:jc w:val="left"/>
            </w:pPr>
            <w:r w:rsidRPr="00221F79">
              <w:rPr>
                <w:rFonts w:hint="eastAsia"/>
              </w:rPr>
              <w:t>学校社会工作者</w:t>
            </w:r>
          </w:p>
        </w:tc>
        <w:tc>
          <w:tcPr>
            <w:tcW w:w="1625" w:type="dxa"/>
            <w:tcBorders>
              <w:top w:val="nil"/>
              <w:bottom w:val="nil"/>
            </w:tcBorders>
            <w:shd w:val="clear" w:color="auto" w:fill="auto"/>
          </w:tcPr>
          <w:p w:rsidR="00102593" w:rsidRPr="003621A5" w:rsidRDefault="00102593" w:rsidP="00D170EA">
            <w:pPr>
              <w:pStyle w:val="a4"/>
              <w:overflowPunct/>
              <w:ind w:right="0"/>
              <w:jc w:val="right"/>
            </w:pPr>
            <w:r w:rsidRPr="00221F79">
              <w:t>286</w:t>
            </w:r>
            <w:r w:rsidRPr="00221F79">
              <w:rPr>
                <w:rFonts w:hint="eastAsia"/>
              </w:rPr>
              <w:t>人</w:t>
            </w:r>
          </w:p>
        </w:tc>
        <w:tc>
          <w:tcPr>
            <w:tcW w:w="1625" w:type="dxa"/>
            <w:tcBorders>
              <w:top w:val="nil"/>
              <w:bottom w:val="nil"/>
            </w:tcBorders>
            <w:shd w:val="clear" w:color="auto" w:fill="auto"/>
          </w:tcPr>
          <w:p w:rsidR="00102593" w:rsidRPr="003621A5" w:rsidRDefault="00102593" w:rsidP="00D170EA">
            <w:pPr>
              <w:pStyle w:val="a4"/>
              <w:overflowPunct/>
              <w:ind w:right="0"/>
              <w:jc w:val="right"/>
            </w:pPr>
            <w:r w:rsidRPr="00221F79">
              <w:t>466</w:t>
            </w:r>
            <w:r w:rsidRPr="00221F79">
              <w:rPr>
                <w:rFonts w:hint="eastAsia"/>
              </w:rPr>
              <w:t>人</w:t>
            </w:r>
          </w:p>
        </w:tc>
        <w:tc>
          <w:tcPr>
            <w:tcW w:w="2004" w:type="dxa"/>
            <w:tcBorders>
              <w:top w:val="nil"/>
              <w:bottom w:val="nil"/>
            </w:tcBorders>
            <w:shd w:val="clear" w:color="auto" w:fill="auto"/>
          </w:tcPr>
          <w:p w:rsidR="00102593" w:rsidRPr="003621A5" w:rsidRDefault="00102593" w:rsidP="00D170EA">
            <w:pPr>
              <w:pStyle w:val="a4"/>
              <w:overflowPunct/>
              <w:ind w:right="0"/>
              <w:jc w:val="right"/>
            </w:pPr>
            <w:r w:rsidRPr="00221F79">
              <w:t>484</w:t>
            </w:r>
            <w:r w:rsidRPr="00221F79">
              <w:rPr>
                <w:rFonts w:hint="eastAsia"/>
              </w:rPr>
              <w:t>人</w:t>
            </w:r>
          </w:p>
        </w:tc>
      </w:tr>
      <w:tr w:rsidR="00102593" w:rsidRPr="003621A5" w:rsidTr="0013386A">
        <w:tblPrEx>
          <w:tblCellMar>
            <w:top w:w="0" w:type="dxa"/>
            <w:bottom w:w="0" w:type="dxa"/>
          </w:tblCellMar>
        </w:tblPrEx>
        <w:tc>
          <w:tcPr>
            <w:tcW w:w="2116" w:type="dxa"/>
            <w:tcBorders>
              <w:top w:val="nil"/>
            </w:tcBorders>
            <w:shd w:val="clear" w:color="auto" w:fill="auto"/>
          </w:tcPr>
          <w:p w:rsidR="00102593" w:rsidRPr="003621A5" w:rsidRDefault="00102593" w:rsidP="00D170EA">
            <w:pPr>
              <w:pStyle w:val="a4"/>
              <w:overflowPunct/>
              <w:ind w:right="0"/>
              <w:jc w:val="left"/>
            </w:pPr>
            <w:r w:rsidRPr="00221F79">
              <w:rPr>
                <w:rFonts w:hint="eastAsia"/>
              </w:rPr>
              <w:t>医务社会工作者</w:t>
            </w:r>
          </w:p>
        </w:tc>
        <w:tc>
          <w:tcPr>
            <w:tcW w:w="1625" w:type="dxa"/>
            <w:tcBorders>
              <w:top w:val="nil"/>
            </w:tcBorders>
            <w:shd w:val="clear" w:color="auto" w:fill="auto"/>
          </w:tcPr>
          <w:p w:rsidR="00102593" w:rsidRPr="003621A5" w:rsidRDefault="00102593" w:rsidP="00D170EA">
            <w:pPr>
              <w:pStyle w:val="a4"/>
              <w:overflowPunct/>
              <w:ind w:right="0"/>
              <w:jc w:val="right"/>
            </w:pPr>
            <w:r w:rsidRPr="00221F79">
              <w:t>372</w:t>
            </w:r>
            <w:r w:rsidRPr="00221F79">
              <w:rPr>
                <w:rFonts w:hint="eastAsia"/>
              </w:rPr>
              <w:t>人</w:t>
            </w:r>
          </w:p>
        </w:tc>
        <w:tc>
          <w:tcPr>
            <w:tcW w:w="1625" w:type="dxa"/>
            <w:tcBorders>
              <w:top w:val="nil"/>
            </w:tcBorders>
            <w:shd w:val="clear" w:color="auto" w:fill="auto"/>
          </w:tcPr>
          <w:p w:rsidR="00102593" w:rsidRPr="003621A5" w:rsidRDefault="00102593" w:rsidP="00D170EA">
            <w:pPr>
              <w:pStyle w:val="a4"/>
              <w:overflowPunct/>
              <w:ind w:right="0"/>
              <w:jc w:val="right"/>
            </w:pPr>
            <w:r w:rsidRPr="00221F79">
              <w:t>361</w:t>
            </w:r>
            <w:r w:rsidRPr="00221F79">
              <w:rPr>
                <w:rFonts w:hint="eastAsia"/>
              </w:rPr>
              <w:t>人</w:t>
            </w:r>
          </w:p>
        </w:tc>
        <w:tc>
          <w:tcPr>
            <w:tcW w:w="2004" w:type="dxa"/>
            <w:tcBorders>
              <w:top w:val="nil"/>
            </w:tcBorders>
            <w:shd w:val="clear" w:color="auto" w:fill="auto"/>
          </w:tcPr>
          <w:p w:rsidR="00102593" w:rsidRPr="003621A5" w:rsidRDefault="00102593" w:rsidP="00D170EA">
            <w:pPr>
              <w:pStyle w:val="a4"/>
              <w:overflowPunct/>
              <w:ind w:right="0"/>
              <w:jc w:val="right"/>
            </w:pPr>
            <w:r w:rsidRPr="00221F79">
              <w:t>386</w:t>
            </w:r>
            <w:r w:rsidRPr="00221F79">
              <w:rPr>
                <w:rFonts w:hint="eastAsia"/>
              </w:rPr>
              <w:t>人</w:t>
            </w:r>
          </w:p>
        </w:tc>
      </w:tr>
      <w:tr w:rsidR="00102593" w:rsidRPr="003621A5" w:rsidTr="0013386A">
        <w:tblPrEx>
          <w:tblCellMar>
            <w:top w:w="0" w:type="dxa"/>
            <w:bottom w:w="0" w:type="dxa"/>
          </w:tblCellMar>
        </w:tblPrEx>
        <w:tc>
          <w:tcPr>
            <w:tcW w:w="2116" w:type="dxa"/>
            <w:shd w:val="clear" w:color="auto" w:fill="auto"/>
          </w:tcPr>
          <w:p w:rsidR="00102593" w:rsidRPr="003621A5" w:rsidRDefault="00102593" w:rsidP="00D170EA">
            <w:pPr>
              <w:pStyle w:val="a4"/>
              <w:overflowPunct/>
              <w:ind w:right="0"/>
              <w:jc w:val="left"/>
            </w:pPr>
            <w:r w:rsidRPr="00221F79">
              <w:rPr>
                <w:rFonts w:hint="eastAsia"/>
              </w:rPr>
              <w:t>寄养服务名额</w:t>
            </w:r>
          </w:p>
        </w:tc>
        <w:tc>
          <w:tcPr>
            <w:tcW w:w="1625" w:type="dxa"/>
            <w:shd w:val="clear" w:color="auto" w:fill="auto"/>
          </w:tcPr>
          <w:p w:rsidR="00102593" w:rsidRPr="003621A5" w:rsidRDefault="00102593" w:rsidP="00D170EA">
            <w:pPr>
              <w:pStyle w:val="a4"/>
              <w:overflowPunct/>
              <w:ind w:right="0"/>
              <w:jc w:val="right"/>
            </w:pPr>
            <w:r w:rsidRPr="00221F79">
              <w:t>600</w:t>
            </w:r>
            <w:r w:rsidRPr="00221F79">
              <w:rPr>
                <w:rFonts w:hint="eastAsia"/>
              </w:rPr>
              <w:t>个</w:t>
            </w:r>
          </w:p>
        </w:tc>
        <w:tc>
          <w:tcPr>
            <w:tcW w:w="1625" w:type="dxa"/>
            <w:shd w:val="clear" w:color="auto" w:fill="auto"/>
          </w:tcPr>
          <w:p w:rsidR="00102593" w:rsidRPr="003621A5" w:rsidRDefault="00102593" w:rsidP="00D170EA">
            <w:pPr>
              <w:pStyle w:val="a4"/>
              <w:overflowPunct/>
              <w:ind w:right="0"/>
              <w:jc w:val="right"/>
            </w:pPr>
            <w:r w:rsidRPr="00221F79">
              <w:t>670</w:t>
            </w:r>
            <w:r w:rsidRPr="00221F79">
              <w:rPr>
                <w:rFonts w:hint="eastAsia"/>
              </w:rPr>
              <w:t>个</w:t>
            </w:r>
          </w:p>
        </w:tc>
        <w:tc>
          <w:tcPr>
            <w:tcW w:w="2004" w:type="dxa"/>
            <w:shd w:val="clear" w:color="auto" w:fill="auto"/>
          </w:tcPr>
          <w:p w:rsidR="00102593" w:rsidRPr="003621A5" w:rsidRDefault="00102593" w:rsidP="00D170EA">
            <w:pPr>
              <w:pStyle w:val="a4"/>
              <w:overflowPunct/>
              <w:ind w:right="0"/>
              <w:jc w:val="right"/>
            </w:pPr>
            <w:r w:rsidRPr="00221F79">
              <w:t>970</w:t>
            </w:r>
            <w:r w:rsidRPr="00221F79">
              <w:rPr>
                <w:rFonts w:hint="eastAsia"/>
              </w:rPr>
              <w:t>个</w:t>
            </w:r>
          </w:p>
        </w:tc>
      </w:tr>
      <w:tr w:rsidR="00102593" w:rsidRPr="003621A5" w:rsidTr="0013386A">
        <w:tblPrEx>
          <w:tblCellMar>
            <w:top w:w="0" w:type="dxa"/>
            <w:bottom w:w="0" w:type="dxa"/>
          </w:tblCellMar>
        </w:tblPrEx>
        <w:tc>
          <w:tcPr>
            <w:tcW w:w="2116" w:type="dxa"/>
            <w:shd w:val="clear" w:color="auto" w:fill="auto"/>
          </w:tcPr>
          <w:p w:rsidR="00102593" w:rsidRPr="003621A5" w:rsidRDefault="00102593" w:rsidP="00D170EA">
            <w:pPr>
              <w:pStyle w:val="a4"/>
              <w:overflowPunct/>
              <w:ind w:right="0"/>
              <w:jc w:val="left"/>
            </w:pPr>
            <w:r w:rsidRPr="00221F79">
              <w:rPr>
                <w:rFonts w:hint="eastAsia"/>
              </w:rPr>
              <w:t>儿童之家名额</w:t>
            </w:r>
          </w:p>
        </w:tc>
        <w:tc>
          <w:tcPr>
            <w:tcW w:w="1625" w:type="dxa"/>
            <w:shd w:val="clear" w:color="auto" w:fill="auto"/>
          </w:tcPr>
          <w:p w:rsidR="00102593" w:rsidRPr="003621A5" w:rsidRDefault="00102593" w:rsidP="00D170EA">
            <w:pPr>
              <w:pStyle w:val="a4"/>
              <w:overflowPunct/>
              <w:ind w:right="0"/>
              <w:jc w:val="right"/>
            </w:pPr>
            <w:r w:rsidRPr="00221F79">
              <w:t>113</w:t>
            </w:r>
            <w:r w:rsidRPr="00221F79">
              <w:rPr>
                <w:rFonts w:hint="eastAsia"/>
              </w:rPr>
              <w:t>个</w:t>
            </w:r>
          </w:p>
        </w:tc>
        <w:tc>
          <w:tcPr>
            <w:tcW w:w="1625" w:type="dxa"/>
            <w:shd w:val="clear" w:color="auto" w:fill="auto"/>
          </w:tcPr>
          <w:p w:rsidR="00102593" w:rsidRPr="003621A5" w:rsidRDefault="00102593" w:rsidP="00D170EA">
            <w:pPr>
              <w:pStyle w:val="a4"/>
              <w:overflowPunct/>
              <w:ind w:right="0"/>
              <w:jc w:val="right"/>
            </w:pPr>
            <w:r w:rsidRPr="00221F79">
              <w:t>119</w:t>
            </w:r>
            <w:r w:rsidRPr="00221F79">
              <w:rPr>
                <w:rFonts w:hint="eastAsia"/>
              </w:rPr>
              <w:t>个</w:t>
            </w:r>
          </w:p>
        </w:tc>
        <w:tc>
          <w:tcPr>
            <w:tcW w:w="2004" w:type="dxa"/>
            <w:shd w:val="clear" w:color="auto" w:fill="auto"/>
          </w:tcPr>
          <w:p w:rsidR="00102593" w:rsidRPr="003621A5" w:rsidRDefault="00102593" w:rsidP="00D170EA">
            <w:pPr>
              <w:pStyle w:val="a4"/>
              <w:overflowPunct/>
              <w:ind w:right="0"/>
              <w:jc w:val="right"/>
            </w:pPr>
            <w:r w:rsidRPr="00221F79">
              <w:t>108</w:t>
            </w:r>
            <w:r w:rsidRPr="00221F79">
              <w:rPr>
                <w:rFonts w:hint="eastAsia"/>
              </w:rPr>
              <w:t>个</w:t>
            </w:r>
          </w:p>
        </w:tc>
      </w:tr>
    </w:tbl>
    <w:p w:rsidR="00102593" w:rsidRPr="003621A5" w:rsidRDefault="00D170EA" w:rsidP="00D170EA">
      <w:pPr>
        <w:pStyle w:val="H4GC"/>
        <w:rPr>
          <w:rFonts w:eastAsia="DFKai-SB"/>
        </w:rPr>
      </w:pPr>
      <w:r>
        <w:tab/>
      </w:r>
      <w:r>
        <w:tab/>
      </w:r>
      <w:r w:rsidR="00102593" w:rsidRPr="00221F79">
        <w:rPr>
          <w:rFonts w:hint="eastAsia"/>
        </w:rPr>
        <w:t>课余托管服务</w:t>
      </w:r>
    </w:p>
    <w:p w:rsidR="00102593" w:rsidRPr="00401835" w:rsidRDefault="00102593" w:rsidP="00401835">
      <w:pPr>
        <w:pStyle w:val="SingleTxtGC"/>
        <w:rPr>
          <w:rFonts w:eastAsia="DFKai-SB"/>
        </w:rPr>
      </w:pPr>
      <w:r w:rsidRPr="00221F79">
        <w:t>10.18</w:t>
      </w:r>
      <w:r w:rsidR="00401835">
        <w:rPr>
          <w:rFonts w:eastAsia="DFKai-SB"/>
        </w:rPr>
        <w:t xml:space="preserve">  </w:t>
      </w:r>
      <w:r w:rsidRPr="00221F79">
        <w:rPr>
          <w:rFonts w:hint="eastAsia"/>
        </w:rPr>
        <w:t>上一次报告第</w:t>
      </w:r>
      <w:r w:rsidRPr="00221F79">
        <w:t>10.40</w:t>
      </w:r>
      <w:r w:rsidRPr="00221F79">
        <w:rPr>
          <w:rFonts w:hint="eastAsia"/>
        </w:rPr>
        <w:t>及</w:t>
      </w:r>
      <w:r w:rsidRPr="00221F79">
        <w:t>10.41</w:t>
      </w:r>
      <w:r w:rsidRPr="00221F79">
        <w:rPr>
          <w:rFonts w:hint="eastAsia"/>
        </w:rPr>
        <w:t>段所提及的课余托管服务为未能在课余时间获父母照顾的</w:t>
      </w:r>
      <w:r w:rsidRPr="00221F79">
        <w:t>6</w:t>
      </w:r>
      <w:r w:rsidRPr="00221F79">
        <w:rPr>
          <w:rFonts w:hint="eastAsia"/>
        </w:rPr>
        <w:t>至</w:t>
      </w:r>
      <w:r w:rsidRPr="00221F79">
        <w:t>12</w:t>
      </w:r>
      <w:r w:rsidRPr="00221F79">
        <w:rPr>
          <w:rFonts w:hint="eastAsia"/>
        </w:rPr>
        <w:t>岁儿童提供半天照顾服务。服务由非政府机构以自负盈亏及收费模式运作，内容包括功课辅导、膳食服务、家长辅导及教育、技能学习和其他社交活动等。在</w:t>
      </w:r>
      <w:r w:rsidRPr="00221F79">
        <w:t>2009</w:t>
      </w:r>
      <w:r w:rsidRPr="00221F79">
        <w:rPr>
          <w:rFonts w:hint="eastAsia"/>
        </w:rPr>
        <w:t>年</w:t>
      </w:r>
      <w:r w:rsidRPr="00221F79">
        <w:t>12</w:t>
      </w:r>
      <w:r w:rsidRPr="00221F79">
        <w:rPr>
          <w:rFonts w:hint="eastAsia"/>
        </w:rPr>
        <w:t>月底，共有</w:t>
      </w:r>
      <w:r w:rsidRPr="00221F79">
        <w:t>137</w:t>
      </w:r>
      <w:r w:rsidRPr="00221F79">
        <w:rPr>
          <w:rFonts w:hint="eastAsia"/>
        </w:rPr>
        <w:t>间课余托管中心提供</w:t>
      </w:r>
      <w:r w:rsidRPr="00221F79">
        <w:t>5</w:t>
      </w:r>
      <w:r w:rsidR="00F57AD8">
        <w:t>,</w:t>
      </w:r>
      <w:r w:rsidRPr="00221F79">
        <w:t>579</w:t>
      </w:r>
      <w:r w:rsidRPr="00221F79">
        <w:rPr>
          <w:rFonts w:hint="eastAsia"/>
        </w:rPr>
        <w:t>个课余托管服务名额。</w:t>
      </w:r>
    </w:p>
    <w:p w:rsidR="00102593" w:rsidRPr="003621A5" w:rsidRDefault="00102593" w:rsidP="00D170EA">
      <w:pPr>
        <w:pStyle w:val="SingleTxtGC"/>
        <w:rPr>
          <w:rFonts w:eastAsia="DFKai-SB"/>
        </w:rPr>
      </w:pPr>
      <w:r w:rsidRPr="00221F79">
        <w:t>10.19</w:t>
      </w:r>
      <w:r w:rsidR="00401835">
        <w:rPr>
          <w:rFonts w:eastAsia="DFKai-SB"/>
        </w:rPr>
        <w:t xml:space="preserve">  </w:t>
      </w:r>
      <w:r w:rsidRPr="00221F79">
        <w:rPr>
          <w:rFonts w:hint="eastAsia"/>
        </w:rPr>
        <w:t>部分论者对低收入家庭在得到课余托管服务方面面对的问题表示关注。社署继续为有需要的低收入家庭及综援受助者提供全数或半数课余托管服务费用豁免。</w:t>
      </w:r>
      <w:r w:rsidRPr="00221F79">
        <w:t>2009</w:t>
      </w:r>
      <w:r w:rsidRPr="00221F79">
        <w:rPr>
          <w:rFonts w:hint="eastAsia"/>
        </w:rPr>
        <w:t>年费用豁免的名额为</w:t>
      </w:r>
      <w:r w:rsidRPr="00221F79">
        <w:t>1</w:t>
      </w:r>
      <w:r w:rsidR="00F57AD8">
        <w:t>,</w:t>
      </w:r>
      <w:r w:rsidRPr="00221F79">
        <w:t>540</w:t>
      </w:r>
      <w:r w:rsidRPr="00221F79">
        <w:rPr>
          <w:rFonts w:hint="eastAsia"/>
        </w:rPr>
        <w:t>个。截至</w:t>
      </w:r>
      <w:r w:rsidRPr="00221F79">
        <w:t>2009</w:t>
      </w:r>
      <w:r w:rsidRPr="00221F79">
        <w:rPr>
          <w:rFonts w:hint="eastAsia"/>
        </w:rPr>
        <w:t>年</w:t>
      </w:r>
      <w:r w:rsidRPr="00221F79">
        <w:t>12</w:t>
      </w:r>
      <w:r w:rsidRPr="00221F79">
        <w:rPr>
          <w:rFonts w:hint="eastAsia"/>
        </w:rPr>
        <w:t>月底，尚有</w:t>
      </w:r>
      <w:r w:rsidRPr="00221F79">
        <w:t>198</w:t>
      </w:r>
      <w:r w:rsidRPr="00221F79">
        <w:rPr>
          <w:rFonts w:hint="eastAsia"/>
        </w:rPr>
        <w:t>个未使用的豁免费用名额。社署会继续监察豁免费用名额的使用情况，并会按各区的需要调配名额。</w:t>
      </w:r>
    </w:p>
    <w:p w:rsidR="00102593" w:rsidRPr="003621A5" w:rsidRDefault="00D170EA" w:rsidP="00D170EA">
      <w:pPr>
        <w:pStyle w:val="H4GC"/>
        <w:rPr>
          <w:rFonts w:eastAsia="DFKai-SB"/>
        </w:rPr>
      </w:pPr>
      <w:r>
        <w:tab/>
      </w:r>
      <w:r>
        <w:tab/>
      </w:r>
      <w:r w:rsidR="00102593" w:rsidRPr="00221F79">
        <w:rPr>
          <w:rFonts w:hint="eastAsia"/>
        </w:rPr>
        <w:t>儿童身心全面发展服务</w:t>
      </w:r>
    </w:p>
    <w:p w:rsidR="00D170EA" w:rsidRDefault="00102593" w:rsidP="00D170EA">
      <w:pPr>
        <w:pStyle w:val="SingleTxtGC"/>
      </w:pPr>
      <w:r w:rsidRPr="00221F79">
        <w:rPr>
          <w:kern w:val="28"/>
        </w:rPr>
        <w:t>10.20</w:t>
      </w:r>
      <w:r w:rsidR="00401835">
        <w:rPr>
          <w:rFonts w:eastAsia="DFKai-SB"/>
          <w:kern w:val="28"/>
        </w:rPr>
        <w:t xml:space="preserve">  </w:t>
      </w:r>
      <w:r w:rsidRPr="00221F79">
        <w:rPr>
          <w:rFonts w:hint="eastAsia"/>
          <w:kern w:val="28"/>
        </w:rPr>
        <w:t>在</w:t>
      </w:r>
      <w:r w:rsidRPr="00221F79">
        <w:rPr>
          <w:kern w:val="28"/>
        </w:rPr>
        <w:t>2005</w:t>
      </w:r>
      <w:r w:rsidRPr="00221F79">
        <w:rPr>
          <w:rFonts w:hint="eastAsia"/>
          <w:kern w:val="28"/>
        </w:rPr>
        <w:t>年</w:t>
      </w:r>
      <w:r w:rsidRPr="00221F79">
        <w:rPr>
          <w:kern w:val="28"/>
        </w:rPr>
        <w:t>7</w:t>
      </w:r>
      <w:r w:rsidRPr="00221F79">
        <w:rPr>
          <w:rFonts w:hint="eastAsia"/>
          <w:kern w:val="28"/>
        </w:rPr>
        <w:t>月，当局为五岁及以下的儿童推出</w:t>
      </w:r>
      <w:r w:rsidRPr="00221F79">
        <w:rPr>
          <w:rFonts w:hint="eastAsia"/>
        </w:rPr>
        <w:t>儿童身心全面发展服务。这项服务旨在及早识别及满足</w:t>
      </w:r>
      <w:r w:rsidRPr="00221F79">
        <w:rPr>
          <w:rFonts w:hint="eastAsia"/>
          <w:kern w:val="28"/>
        </w:rPr>
        <w:t>五岁及以下的儿童及其家庭在健康及社会方面的各种需要。通过卫生署、医院管理局</w:t>
      </w:r>
      <w:r>
        <w:rPr>
          <w:rFonts w:hint="eastAsia"/>
          <w:kern w:val="28"/>
        </w:rPr>
        <w:t>(</w:t>
      </w:r>
      <w:r w:rsidRPr="00221F79">
        <w:rPr>
          <w:rFonts w:hint="eastAsia"/>
          <w:kern w:val="28"/>
        </w:rPr>
        <w:t>医管局</w:t>
      </w:r>
      <w:r>
        <w:rPr>
          <w:rFonts w:hint="eastAsia"/>
          <w:kern w:val="28"/>
        </w:rPr>
        <w:t>)</w:t>
      </w:r>
      <w:r w:rsidRPr="00221F79">
        <w:rPr>
          <w:rFonts w:hint="eastAsia"/>
          <w:kern w:val="28"/>
        </w:rPr>
        <w:t>、教育局、社署和非政府机构于地区层面与不同界别合作，及时为有需要的儿童及家庭提供全面的支援。由于卫生署辖下的</w:t>
      </w:r>
      <w:r w:rsidRPr="00221F79">
        <w:rPr>
          <w:rFonts w:hint="eastAsia"/>
        </w:rPr>
        <w:t>母婴健康院为香港约</w:t>
      </w:r>
      <w:r w:rsidRPr="00221F79">
        <w:t>90%</w:t>
      </w:r>
      <w:r w:rsidRPr="00221F79">
        <w:rPr>
          <w:rFonts w:hint="eastAsia"/>
        </w:rPr>
        <w:t>的新生婴儿提供服务，儿童身心全面发展服务以这些健康院和其他服务单位</w:t>
      </w:r>
      <w:r>
        <w:rPr>
          <w:rFonts w:hint="eastAsia"/>
        </w:rPr>
        <w:t>(</w:t>
      </w:r>
      <w:r w:rsidRPr="00221F79">
        <w:rPr>
          <w:rFonts w:hint="eastAsia"/>
        </w:rPr>
        <w:t>包括医管局辖下的医院、综合家庭服务中心、综合服务中心和学前教育机构</w:t>
      </w:r>
      <w:r>
        <w:rPr>
          <w:rFonts w:hint="eastAsia"/>
        </w:rPr>
        <w:t>)</w:t>
      </w:r>
      <w:r w:rsidRPr="00221F79">
        <w:rPr>
          <w:rFonts w:hint="eastAsia"/>
        </w:rPr>
        <w:t>为平台，识别高危孕妇、患有产后抑郁症的母亲、有心理社会需要的儿童及其家人，以及有健康、发展及行为问题的学前儿童。有需要的儿童和家庭会转介给合适的服务单位，以便跟进。</w:t>
      </w:r>
    </w:p>
    <w:p w:rsidR="00102593" w:rsidRPr="003621A5" w:rsidRDefault="00D170EA" w:rsidP="00D170EA">
      <w:pPr>
        <w:pStyle w:val="H23GC"/>
        <w:rPr>
          <w:rFonts w:eastAsia="DFKai-SB"/>
        </w:rPr>
      </w:pPr>
      <w:r>
        <w:tab/>
      </w:r>
      <w:r>
        <w:tab/>
      </w:r>
      <w:r w:rsidR="00102593" w:rsidRPr="00221F79">
        <w:rPr>
          <w:rFonts w:hint="eastAsia"/>
        </w:rPr>
        <w:t>分娩保障</w:t>
      </w:r>
    </w:p>
    <w:p w:rsidR="00102593" w:rsidRPr="003621A5" w:rsidRDefault="00102593" w:rsidP="00BF3A62">
      <w:pPr>
        <w:pStyle w:val="SingleTxtGC"/>
        <w:tabs>
          <w:tab w:val="clear" w:pos="1996"/>
          <w:tab w:val="left" w:pos="1750"/>
        </w:tabs>
        <w:rPr>
          <w:rFonts w:eastAsia="DFKai-SB"/>
        </w:rPr>
      </w:pPr>
      <w:r w:rsidRPr="00221F79">
        <w:t>10.21</w:t>
      </w:r>
      <w:r w:rsidR="00BF3A62">
        <w:rPr>
          <w:rFonts w:hint="eastAsia"/>
        </w:rPr>
        <w:tab/>
      </w:r>
      <w:r w:rsidRPr="00221F79">
        <w:rPr>
          <w:rFonts w:hint="eastAsia"/>
        </w:rPr>
        <w:t>《雇佣条例》和《性别歧视条例》继续向女性提供分娩保障的法律依据。</w:t>
      </w:r>
    </w:p>
    <w:p w:rsidR="00102593" w:rsidRPr="003621A5" w:rsidRDefault="00D170EA" w:rsidP="00D170EA">
      <w:pPr>
        <w:pStyle w:val="H4GC"/>
        <w:rPr>
          <w:rFonts w:eastAsia="DFKai-SB"/>
        </w:rPr>
      </w:pPr>
      <w:r>
        <w:tab/>
      </w:r>
      <w:r>
        <w:tab/>
      </w:r>
      <w:r w:rsidR="00102593" w:rsidRPr="00221F79">
        <w:rPr>
          <w:rFonts w:hint="eastAsia"/>
        </w:rPr>
        <w:t>雇佣条例</w:t>
      </w:r>
    </w:p>
    <w:p w:rsidR="00102593" w:rsidRPr="003621A5" w:rsidRDefault="00102593" w:rsidP="00D170EA">
      <w:pPr>
        <w:pStyle w:val="SingleTxtGC"/>
        <w:rPr>
          <w:rFonts w:eastAsia="DFKai-SB"/>
        </w:rPr>
      </w:pPr>
      <w:r w:rsidRPr="00221F79">
        <w:t>10.22</w:t>
      </w:r>
      <w:r w:rsidR="00401835">
        <w:rPr>
          <w:rFonts w:eastAsia="DFKai-SB"/>
        </w:rPr>
        <w:t xml:space="preserve">  </w:t>
      </w:r>
      <w:r w:rsidRPr="00221F79">
        <w:rPr>
          <w:rFonts w:hint="eastAsia"/>
        </w:rPr>
        <w:t>有关《雇佣条例》下的分娩保障，情况与第一次报告第</w:t>
      </w:r>
      <w:r w:rsidRPr="00221F79">
        <w:t>239</w:t>
      </w:r>
      <w:r w:rsidRPr="00221F79">
        <w:rPr>
          <w:rFonts w:hint="eastAsia"/>
        </w:rPr>
        <w:t>至</w:t>
      </w:r>
      <w:r w:rsidRPr="00221F79">
        <w:t>241</w:t>
      </w:r>
      <w:r w:rsidRPr="00221F79">
        <w:rPr>
          <w:rFonts w:hint="eastAsia"/>
        </w:rPr>
        <w:t>段所阐释的大致相同。</w:t>
      </w:r>
    </w:p>
    <w:p w:rsidR="00102593" w:rsidRPr="003621A5" w:rsidRDefault="00102593" w:rsidP="00D170EA">
      <w:pPr>
        <w:pStyle w:val="SingleTxtGC"/>
        <w:rPr>
          <w:rFonts w:eastAsia="DFKai-SB"/>
          <w:bCs/>
        </w:rPr>
      </w:pPr>
      <w:r w:rsidRPr="00221F79">
        <w:t>10.23</w:t>
      </w:r>
      <w:r w:rsidR="00401835">
        <w:rPr>
          <w:rFonts w:eastAsia="DFKai-SB"/>
        </w:rPr>
        <w:t xml:space="preserve">  </w:t>
      </w:r>
      <w:r w:rsidRPr="00221F79">
        <w:rPr>
          <w:rFonts w:hint="eastAsia"/>
        </w:rPr>
        <w:t>女性雇员只要在产假开始前按连续性合约受雇</w:t>
      </w:r>
      <w:r>
        <w:rPr>
          <w:rFonts w:hint="eastAsia"/>
        </w:rPr>
        <w:t>(</w:t>
      </w:r>
      <w:r w:rsidRPr="00221F79">
        <w:rPr>
          <w:rFonts w:hint="eastAsia"/>
        </w:rPr>
        <w:t>即受雇于同一雇主四星期或以上，而每周工作</w:t>
      </w:r>
      <w:r w:rsidRPr="00221F79">
        <w:t>18</w:t>
      </w:r>
      <w:r w:rsidRPr="00221F79">
        <w:rPr>
          <w:rFonts w:hint="eastAsia"/>
        </w:rPr>
        <w:t>小时或以上</w:t>
      </w:r>
      <w:r>
        <w:rPr>
          <w:rFonts w:hint="eastAsia"/>
        </w:rPr>
        <w:t>)</w:t>
      </w:r>
      <w:r w:rsidRPr="00221F79">
        <w:rPr>
          <w:rFonts w:hint="eastAsia"/>
        </w:rPr>
        <w:t>，并给予雇主怀孕通知，便可享有</w:t>
      </w:r>
      <w:r w:rsidRPr="00221F79">
        <w:t>10</w:t>
      </w:r>
      <w:r w:rsidRPr="00221F79">
        <w:rPr>
          <w:rFonts w:hint="eastAsia"/>
        </w:rPr>
        <w:t>星期产假。倘若雇员在产假开始前按连续性合约受雇不少于</w:t>
      </w:r>
      <w:r w:rsidRPr="00221F79">
        <w:t>40</w:t>
      </w:r>
      <w:r w:rsidRPr="00221F79">
        <w:rPr>
          <w:rFonts w:hint="eastAsia"/>
        </w:rPr>
        <w:t>星期，她并可享有产假薪酬。</w:t>
      </w:r>
    </w:p>
    <w:p w:rsidR="00102593" w:rsidRPr="003621A5" w:rsidRDefault="00102593" w:rsidP="00D170EA">
      <w:pPr>
        <w:pStyle w:val="SingleTxtGC"/>
        <w:rPr>
          <w:rFonts w:eastAsia="DFKai-SB"/>
          <w:bCs/>
        </w:rPr>
      </w:pPr>
      <w:r w:rsidRPr="00221F79">
        <w:rPr>
          <w:bCs/>
        </w:rPr>
        <w:t>10.24</w:t>
      </w:r>
      <w:r w:rsidR="00401835">
        <w:rPr>
          <w:rFonts w:eastAsia="DFKai-SB"/>
          <w:bCs/>
        </w:rPr>
        <w:t xml:space="preserve">  </w:t>
      </w:r>
      <w:r w:rsidRPr="00221F79">
        <w:rPr>
          <w:rFonts w:hint="eastAsia"/>
        </w:rPr>
        <w:t>根据《雇佣条例》，按连续性合约受雇的女性雇员，在给予雇主怀孕通知后，亦可在怀孕及放取产假期间享有免遭解雇的保障。</w:t>
      </w:r>
    </w:p>
    <w:p w:rsidR="00102593" w:rsidRPr="003621A5" w:rsidRDefault="00102593" w:rsidP="00D170EA">
      <w:pPr>
        <w:pStyle w:val="SingleTxtGC"/>
        <w:rPr>
          <w:rFonts w:eastAsia="DFKai-SB"/>
        </w:rPr>
      </w:pPr>
      <w:r w:rsidRPr="00221F79">
        <w:t>10.25</w:t>
      </w:r>
      <w:r w:rsidR="00401835">
        <w:rPr>
          <w:rFonts w:eastAsia="DFKai-SB"/>
        </w:rPr>
        <w:t xml:space="preserve">  </w:t>
      </w:r>
      <w:r w:rsidRPr="00221F79">
        <w:rPr>
          <w:rFonts w:hint="eastAsia"/>
        </w:rPr>
        <w:t>根据《雇佣条例》，怀孕雇员向雇主提交有关的医生证明书，说明其不适宜处理粗重、危险或有害的工作后，不论该雇员是否按连续性合约受雇，雇主不得将该等工作分派给该雇员。如果雇员正从事该等工作，则雇主应在</w:t>
      </w:r>
      <w:r w:rsidRPr="00221F79">
        <w:t>14</w:t>
      </w:r>
      <w:r w:rsidRPr="00221F79">
        <w:rPr>
          <w:rFonts w:hint="eastAsia"/>
        </w:rPr>
        <w:t>日内将该雇员调离该等工作。</w:t>
      </w:r>
    </w:p>
    <w:p w:rsidR="00102593" w:rsidRPr="003621A5" w:rsidRDefault="00102593" w:rsidP="00D170EA">
      <w:pPr>
        <w:pStyle w:val="SingleTxtGC"/>
        <w:rPr>
          <w:rFonts w:eastAsia="DFKai-SB"/>
        </w:rPr>
      </w:pPr>
      <w:r w:rsidRPr="00221F79">
        <w:rPr>
          <w:bCs/>
        </w:rPr>
        <w:t>10.26</w:t>
      </w:r>
      <w:r w:rsidR="00401835">
        <w:rPr>
          <w:rFonts w:eastAsia="DFKai-SB"/>
          <w:bCs/>
        </w:rPr>
        <w:t xml:space="preserve">  </w:t>
      </w:r>
      <w:r w:rsidRPr="00221F79">
        <w:rPr>
          <w:rFonts w:hint="eastAsia"/>
          <w:bCs/>
        </w:rPr>
        <w:t>上述</w:t>
      </w:r>
      <w:r w:rsidRPr="00221F79">
        <w:rPr>
          <w:rFonts w:hint="eastAsia"/>
        </w:rPr>
        <w:t>《雇佣条例》下的条文适用于所有在香港工作的女性雇员，包括外籍家庭佣工或其他输入劳工。</w:t>
      </w:r>
    </w:p>
    <w:p w:rsidR="00102593" w:rsidRPr="003621A5" w:rsidRDefault="00102593" w:rsidP="00D170EA">
      <w:pPr>
        <w:pStyle w:val="SingleTxtGC"/>
        <w:rPr>
          <w:rFonts w:eastAsia="DFKai-SB"/>
          <w:bCs/>
        </w:rPr>
      </w:pPr>
      <w:r w:rsidRPr="00221F79">
        <w:rPr>
          <w:bCs/>
        </w:rPr>
        <w:t>10.27</w:t>
      </w:r>
      <w:r w:rsidR="00401835">
        <w:rPr>
          <w:rFonts w:eastAsia="DFKai-SB"/>
          <w:bCs/>
        </w:rPr>
        <w:t xml:space="preserve">  </w:t>
      </w:r>
      <w:r w:rsidRPr="00221F79">
        <w:rPr>
          <w:rFonts w:hint="eastAsia"/>
        </w:rPr>
        <w:t>由</w:t>
      </w:r>
      <w:r w:rsidRPr="00221F79">
        <w:t>2007</w:t>
      </w:r>
      <w:r w:rsidRPr="00221F79">
        <w:rPr>
          <w:rFonts w:hint="eastAsia"/>
        </w:rPr>
        <w:t>年</w:t>
      </w:r>
      <w:r w:rsidRPr="00221F79">
        <w:t>7</w:t>
      </w:r>
      <w:r w:rsidRPr="00221F79">
        <w:rPr>
          <w:rFonts w:hint="eastAsia"/>
        </w:rPr>
        <w:t>月起，产假薪酬以雇员过去</w:t>
      </w:r>
      <w:r w:rsidRPr="00221F79">
        <w:t>12</w:t>
      </w:r>
      <w:r w:rsidRPr="00221F79">
        <w:rPr>
          <w:rFonts w:hint="eastAsia"/>
        </w:rPr>
        <w:t>个月的平均工资的五分之四计算。采用</w:t>
      </w:r>
      <w:r w:rsidRPr="00221F79">
        <w:t>12</w:t>
      </w:r>
      <w:r w:rsidRPr="00221F79">
        <w:rPr>
          <w:rFonts w:hint="eastAsia"/>
        </w:rPr>
        <w:t>个月的较长参考期为计算基础，可令雇员获得的收入更稳定及可预测。同时，此项对《雇佣条例》的修订更明确订明该条例界定为工资的所有组成部分，不论其名称或计算方法为何，均须计入有关的法定权益内。</w:t>
      </w:r>
    </w:p>
    <w:p w:rsidR="00102593" w:rsidRPr="003621A5" w:rsidRDefault="00D170EA" w:rsidP="00D170EA">
      <w:pPr>
        <w:pStyle w:val="H4GC"/>
        <w:rPr>
          <w:rFonts w:eastAsia="DFKai-SB"/>
        </w:rPr>
      </w:pPr>
      <w:r>
        <w:tab/>
      </w:r>
      <w:r>
        <w:tab/>
      </w:r>
      <w:r w:rsidR="00102593" w:rsidRPr="00221F79">
        <w:rPr>
          <w:rFonts w:hint="eastAsia"/>
        </w:rPr>
        <w:t>性别歧视条例</w:t>
      </w:r>
    </w:p>
    <w:p w:rsidR="00102593" w:rsidRPr="003621A5" w:rsidRDefault="00102593" w:rsidP="00D170EA">
      <w:pPr>
        <w:pStyle w:val="SingleTxtGC"/>
        <w:rPr>
          <w:rFonts w:eastAsia="DFKai-SB"/>
        </w:rPr>
      </w:pPr>
      <w:r w:rsidRPr="00221F79">
        <w:t>10.28</w:t>
      </w:r>
      <w:r w:rsidR="00401835">
        <w:rPr>
          <w:rFonts w:eastAsia="DFKai-SB"/>
        </w:rPr>
        <w:t xml:space="preserve">  </w:t>
      </w:r>
      <w:r w:rsidRPr="00221F79">
        <w:rPr>
          <w:rFonts w:hint="eastAsia"/>
        </w:rPr>
        <w:t>《性别歧视条例》保障妇女，免遭受基于婚姻状况及怀孕的歧视。条例禁止雇主以怀孕或婚姻状况作为准则，雇用或解雇女性雇员，和禁止以此作为给予雇员不同待遇的原因。</w:t>
      </w:r>
    </w:p>
    <w:p w:rsidR="00102593" w:rsidRPr="003621A5" w:rsidRDefault="00D170EA" w:rsidP="00BF3A62">
      <w:pPr>
        <w:pStyle w:val="H4GC"/>
        <w:rPr>
          <w:rFonts w:eastAsia="DFKai-SB"/>
        </w:rPr>
      </w:pPr>
      <w:r>
        <w:tab/>
      </w:r>
      <w:r>
        <w:tab/>
      </w:r>
      <w:r w:rsidR="00102593" w:rsidRPr="00221F79">
        <w:rPr>
          <w:rFonts w:hint="eastAsia"/>
        </w:rPr>
        <w:t>其他适用的法律条文</w:t>
      </w:r>
    </w:p>
    <w:p w:rsidR="00102593" w:rsidRPr="003621A5" w:rsidRDefault="00102593" w:rsidP="00D170EA">
      <w:pPr>
        <w:pStyle w:val="SingleTxtGC"/>
        <w:rPr>
          <w:rFonts w:eastAsia="DFKai-SB"/>
        </w:rPr>
      </w:pPr>
      <w:r w:rsidRPr="00221F79">
        <w:t>10.29</w:t>
      </w:r>
      <w:r w:rsidR="00401835">
        <w:rPr>
          <w:rFonts w:eastAsia="DFKai-SB"/>
        </w:rPr>
        <w:t xml:space="preserve">  </w:t>
      </w:r>
      <w:r w:rsidRPr="00221F79">
        <w:rPr>
          <w:rFonts w:hint="eastAsia"/>
        </w:rPr>
        <w:t>《职业安全及健康条例》</w:t>
      </w:r>
      <w:r>
        <w:rPr>
          <w:rFonts w:hint="eastAsia"/>
        </w:rPr>
        <w:t>(</w:t>
      </w:r>
      <w:r w:rsidRPr="00221F79">
        <w:rPr>
          <w:rFonts w:hint="eastAsia"/>
        </w:rPr>
        <w:t>第</w:t>
      </w:r>
      <w:r w:rsidRPr="00221F79">
        <w:t>509</w:t>
      </w:r>
      <w:r w:rsidRPr="00221F79">
        <w:rPr>
          <w:rFonts w:hint="eastAsia"/>
        </w:rPr>
        <w:t>章</w:t>
      </w:r>
      <w:r>
        <w:rPr>
          <w:rFonts w:hint="eastAsia"/>
        </w:rPr>
        <w:t>)</w:t>
      </w:r>
      <w:r w:rsidRPr="00221F79">
        <w:rPr>
          <w:rFonts w:hint="eastAsia"/>
        </w:rPr>
        <w:t>和有关的附属规例旨在确保雇员在工作时的安全和健康，为各行各业男性及女性雇员的健康和安全提供相同标准的保障。《职业安全及健康规例》亦订明，怀孕是体力处理操作风险评估的其中一项考虑因素。</w:t>
      </w:r>
    </w:p>
    <w:p w:rsidR="00102593" w:rsidRPr="003621A5" w:rsidRDefault="00102593" w:rsidP="00D170EA">
      <w:pPr>
        <w:pStyle w:val="SingleTxtGC"/>
        <w:rPr>
          <w:rFonts w:eastAsia="DFKai-SB"/>
        </w:rPr>
      </w:pPr>
      <w:r w:rsidRPr="00221F79">
        <w:t>10.30</w:t>
      </w:r>
      <w:r w:rsidR="00401835">
        <w:rPr>
          <w:rFonts w:eastAsia="DFKai-SB"/>
        </w:rPr>
        <w:t xml:space="preserve">  </w:t>
      </w:r>
      <w:r w:rsidRPr="00221F79">
        <w:rPr>
          <w:rFonts w:hint="eastAsia"/>
        </w:rPr>
        <w:t>《工厂及工业经营条例》</w:t>
      </w:r>
      <w:r>
        <w:rPr>
          <w:rFonts w:hint="eastAsia"/>
        </w:rPr>
        <w:t>(</w:t>
      </w:r>
      <w:r w:rsidRPr="00221F79">
        <w:rPr>
          <w:rFonts w:hint="eastAsia"/>
        </w:rPr>
        <w:t>第</w:t>
      </w:r>
      <w:r w:rsidRPr="00221F79">
        <w:t>59</w:t>
      </w:r>
      <w:r w:rsidRPr="00221F79">
        <w:rPr>
          <w:rFonts w:hint="eastAsia"/>
        </w:rPr>
        <w:t>章</w:t>
      </w:r>
      <w:r>
        <w:rPr>
          <w:rFonts w:hint="eastAsia"/>
        </w:rPr>
        <w:t>)</w:t>
      </w:r>
      <w:r w:rsidRPr="00221F79">
        <w:rPr>
          <w:rFonts w:hint="eastAsia"/>
        </w:rPr>
        <w:t>和有关的附属规例，是香港特区规管工业安全和健康的主要法律。这些法例就如何防止意外和疾病作出规定，包括订明某些行业和工序的详细规则。有关规定适用于工厂、矿场、石矿场、船舶修建业、建造业和食肆等各类工业经营。根据法例，雇主有一般责任确保雇员受聘工作时的安全和健康，并为男性和女性雇员</w:t>
      </w:r>
      <w:r>
        <w:rPr>
          <w:rFonts w:hint="eastAsia"/>
        </w:rPr>
        <w:t>(</w:t>
      </w:r>
      <w:r w:rsidRPr="00221F79">
        <w:rPr>
          <w:rFonts w:hint="eastAsia"/>
        </w:rPr>
        <w:t>包括怀孕雇员</w:t>
      </w:r>
      <w:r>
        <w:rPr>
          <w:rFonts w:hint="eastAsia"/>
        </w:rPr>
        <w:t>)</w:t>
      </w:r>
      <w:r w:rsidRPr="00221F79">
        <w:rPr>
          <w:rFonts w:hint="eastAsia"/>
        </w:rPr>
        <w:t>提供相同标准的保障。</w:t>
      </w:r>
    </w:p>
    <w:p w:rsidR="00102593" w:rsidRPr="003621A5" w:rsidRDefault="00102593" w:rsidP="00D170EA">
      <w:pPr>
        <w:pStyle w:val="SingleTxtGC"/>
        <w:rPr>
          <w:rFonts w:eastAsia="DFKai-SB"/>
        </w:rPr>
      </w:pPr>
      <w:r w:rsidRPr="00221F79">
        <w:t>10.31</w:t>
      </w:r>
      <w:r w:rsidR="00401835">
        <w:rPr>
          <w:rFonts w:eastAsia="DFKai-SB"/>
        </w:rPr>
        <w:t xml:space="preserve">  </w:t>
      </w:r>
      <w:r w:rsidRPr="00221F79">
        <w:rPr>
          <w:rFonts w:hint="eastAsia"/>
        </w:rPr>
        <w:t>《辐射条例》</w:t>
      </w:r>
      <w:r>
        <w:rPr>
          <w:rFonts w:hint="eastAsia"/>
        </w:rPr>
        <w:t>(</w:t>
      </w:r>
      <w:r w:rsidRPr="00221F79">
        <w:rPr>
          <w:rFonts w:hint="eastAsia"/>
        </w:rPr>
        <w:t>第</w:t>
      </w:r>
      <w:r w:rsidRPr="00221F79">
        <w:t>303</w:t>
      </w:r>
      <w:r w:rsidRPr="00221F79">
        <w:rPr>
          <w:rFonts w:hint="eastAsia"/>
        </w:rPr>
        <w:t>章</w:t>
      </w:r>
      <w:r>
        <w:rPr>
          <w:rFonts w:hint="eastAsia"/>
        </w:rPr>
        <w:t>)</w:t>
      </w:r>
      <w:r w:rsidRPr="00221F79">
        <w:rPr>
          <w:rFonts w:hint="eastAsia"/>
        </w:rPr>
        <w:t>之下的《辐射</w:t>
      </w:r>
      <w:r>
        <w:rPr>
          <w:rFonts w:hint="eastAsia"/>
        </w:rPr>
        <w:t>(</w:t>
      </w:r>
      <w:r w:rsidRPr="00221F79">
        <w:rPr>
          <w:rFonts w:hint="eastAsia"/>
        </w:rPr>
        <w:t>管制辐照仪器</w:t>
      </w:r>
      <w:r>
        <w:rPr>
          <w:rFonts w:hint="eastAsia"/>
        </w:rPr>
        <w:t>)</w:t>
      </w:r>
      <w:r w:rsidRPr="00221F79">
        <w:rPr>
          <w:rFonts w:hint="eastAsia"/>
        </w:rPr>
        <w:t>规例》及《辐射</w:t>
      </w:r>
      <w:r>
        <w:rPr>
          <w:rFonts w:hint="eastAsia"/>
        </w:rPr>
        <w:t>(</w:t>
      </w:r>
      <w:r w:rsidRPr="00221F79">
        <w:rPr>
          <w:rFonts w:hint="eastAsia"/>
        </w:rPr>
        <w:t>管制放射性物质</w:t>
      </w:r>
      <w:r>
        <w:rPr>
          <w:rFonts w:hint="eastAsia"/>
        </w:rPr>
        <w:t>)</w:t>
      </w:r>
      <w:r w:rsidRPr="00221F79">
        <w:rPr>
          <w:rFonts w:hint="eastAsia"/>
        </w:rPr>
        <w:t>规例》特别为有生育能力而担任辐射工作的女性，和担任辐射工作的怀孕妇女的胎儿的剂量限值作出规定，以尽量减少因辐射所产生的对怀孕不利的风险。</w:t>
      </w:r>
    </w:p>
    <w:p w:rsidR="00102593" w:rsidRPr="003621A5" w:rsidRDefault="00D170EA" w:rsidP="00BF3A62">
      <w:pPr>
        <w:pStyle w:val="H4GC"/>
        <w:keepNext w:val="0"/>
        <w:rPr>
          <w:rFonts w:eastAsia="DFKai-SB"/>
          <w:bCs/>
        </w:rPr>
      </w:pPr>
      <w:r>
        <w:tab/>
      </w:r>
      <w:r>
        <w:tab/>
      </w:r>
      <w:r w:rsidR="00102593" w:rsidRPr="00221F79">
        <w:rPr>
          <w:rFonts w:hint="eastAsia"/>
        </w:rPr>
        <w:t>侍产假</w:t>
      </w:r>
    </w:p>
    <w:p w:rsidR="00102593" w:rsidRPr="003621A5" w:rsidRDefault="00102593" w:rsidP="00BF3A62">
      <w:pPr>
        <w:pStyle w:val="SingleTxtGC"/>
        <w:rPr>
          <w:rFonts w:eastAsia="DFKai-SB"/>
          <w:bCs/>
        </w:rPr>
      </w:pPr>
      <w:r w:rsidRPr="00221F79">
        <w:rPr>
          <w:bCs/>
        </w:rPr>
        <w:t>10.32</w:t>
      </w:r>
      <w:r w:rsidR="00401835">
        <w:rPr>
          <w:rFonts w:eastAsia="DFKai-SB"/>
          <w:bCs/>
        </w:rPr>
        <w:t xml:space="preserve">  </w:t>
      </w:r>
      <w:r w:rsidRPr="00221F79">
        <w:rPr>
          <w:rFonts w:hint="eastAsia"/>
        </w:rPr>
        <w:t>香港特区现时并无有关侍产假的法定条文。虽然如此，劳工处一直鼓励雇主采纳家庭友善雇佣措施，当中包括侍产假，以协助雇员平衡工作和家庭生活的责任。推广有关讯息的渠道包括由政府、雇主、雇员及相关机构代表按行业组成的三方小组、不同行业的人力资源经理会，以及一些推广活动如举办研讨会、于不同地区举行的巡回展览、刊登报章特稿，和制作一本良好典范的真实个案小册子。</w:t>
      </w:r>
    </w:p>
    <w:p w:rsidR="00102593" w:rsidRPr="003621A5" w:rsidRDefault="00102593" w:rsidP="00D170EA">
      <w:pPr>
        <w:pStyle w:val="SingleTxtGC"/>
        <w:rPr>
          <w:rFonts w:eastAsia="DFKai-SB"/>
          <w:bCs/>
        </w:rPr>
      </w:pPr>
      <w:r w:rsidRPr="00221F79">
        <w:rPr>
          <w:bCs/>
        </w:rPr>
        <w:t>10.33</w:t>
      </w:r>
      <w:r w:rsidR="00401835">
        <w:rPr>
          <w:rFonts w:eastAsia="DFKai-SB"/>
          <w:bCs/>
        </w:rPr>
        <w:t xml:space="preserve">  </w:t>
      </w:r>
      <w:r w:rsidRPr="00221F79">
        <w:rPr>
          <w:rFonts w:hint="eastAsia"/>
        </w:rPr>
        <w:t>我们喜见近年有侍产假安排的本地企业数目持续增加。我们会继续担任一个促进者的角色，与雇主合作，进一步推广包括提供侍产假在内的良好人事管理措施。</w:t>
      </w:r>
    </w:p>
    <w:p w:rsidR="00102593" w:rsidRPr="003621A5" w:rsidRDefault="00D170EA" w:rsidP="008A42EA">
      <w:pPr>
        <w:pStyle w:val="H4GC"/>
        <w:rPr>
          <w:rFonts w:eastAsia="DFKai-SB"/>
        </w:rPr>
      </w:pPr>
      <w:r>
        <w:tab/>
      </w:r>
      <w:r>
        <w:tab/>
      </w:r>
      <w:r w:rsidR="00102593" w:rsidRPr="00221F79">
        <w:rPr>
          <w:rFonts w:hint="eastAsia"/>
        </w:rPr>
        <w:t>怀孕在囚妇女的分娩保障</w:t>
      </w:r>
    </w:p>
    <w:p w:rsidR="00102593" w:rsidRPr="003621A5" w:rsidRDefault="00102593" w:rsidP="00D170EA">
      <w:pPr>
        <w:pStyle w:val="SingleTxtGC"/>
        <w:rPr>
          <w:rFonts w:eastAsia="DFKai-SB"/>
        </w:rPr>
      </w:pPr>
      <w:r w:rsidRPr="00221F79">
        <w:t>10.34</w:t>
      </w:r>
      <w:r w:rsidR="00401835">
        <w:rPr>
          <w:rFonts w:eastAsia="DFKai-SB"/>
        </w:rPr>
        <w:t xml:space="preserve">  </w:t>
      </w:r>
      <w:r w:rsidRPr="00221F79">
        <w:rPr>
          <w:rFonts w:hint="eastAsia"/>
        </w:rPr>
        <w:t>有关怀孕在囚人士的情况大致如第一次报告第</w:t>
      </w:r>
      <w:r w:rsidRPr="00221F79">
        <w:t>242</w:t>
      </w:r>
      <w:r w:rsidRPr="00221F79">
        <w:rPr>
          <w:rFonts w:hint="eastAsia"/>
        </w:rPr>
        <w:t>至</w:t>
      </w:r>
      <w:r w:rsidRPr="00221F79">
        <w:t>245</w:t>
      </w:r>
      <w:r w:rsidRPr="00221F79">
        <w:rPr>
          <w:rFonts w:hint="eastAsia"/>
        </w:rPr>
        <w:t>段所述，即怀孕在囚人士获得日夜特别照顾，并获安排每隔适当时间及有需要时，前往监狱外的医院接受产前护理及产科医生检查。在</w:t>
      </w:r>
      <w:r w:rsidRPr="00221F79">
        <w:t>2008</w:t>
      </w:r>
      <w:r w:rsidRPr="00221F79">
        <w:rPr>
          <w:rFonts w:hint="eastAsia"/>
        </w:rPr>
        <w:t>及</w:t>
      </w:r>
      <w:r w:rsidRPr="00221F79">
        <w:t>2009</w:t>
      </w:r>
      <w:r w:rsidRPr="00221F79">
        <w:rPr>
          <w:rFonts w:hint="eastAsia"/>
        </w:rPr>
        <w:t>年，分别有</w:t>
      </w:r>
      <w:r w:rsidRPr="00221F79">
        <w:t>17</w:t>
      </w:r>
      <w:r w:rsidRPr="00221F79">
        <w:rPr>
          <w:rFonts w:hint="eastAsia"/>
        </w:rPr>
        <w:t>及</w:t>
      </w:r>
      <w:r w:rsidRPr="00221F79">
        <w:t>20</w:t>
      </w:r>
      <w:r w:rsidRPr="00221F79">
        <w:rPr>
          <w:rFonts w:hint="eastAsia"/>
        </w:rPr>
        <w:t>宗怀孕在囚人士在政府医院开放式病房分娩的个案，该两年亦分别有</w:t>
      </w:r>
      <w:r w:rsidRPr="00221F79">
        <w:t>74</w:t>
      </w:r>
      <w:r w:rsidRPr="00221F79">
        <w:rPr>
          <w:rFonts w:hint="eastAsia"/>
        </w:rPr>
        <w:t>及</w:t>
      </w:r>
      <w:r w:rsidRPr="00221F79">
        <w:t>65</w:t>
      </w:r>
      <w:r w:rsidRPr="00221F79">
        <w:rPr>
          <w:rFonts w:hint="eastAsia"/>
        </w:rPr>
        <w:t>名获准随母亲在正常哺乳期间留在狱中的婴儿。</w:t>
      </w:r>
    </w:p>
    <w:p w:rsidR="00102593" w:rsidRPr="003621A5" w:rsidRDefault="00D170EA" w:rsidP="008A42EA">
      <w:pPr>
        <w:pStyle w:val="H4GC"/>
        <w:rPr>
          <w:rFonts w:eastAsia="DFKai-SB"/>
        </w:rPr>
      </w:pPr>
      <w:r>
        <w:tab/>
      </w:r>
      <w:r>
        <w:tab/>
      </w:r>
      <w:r w:rsidR="00102593" w:rsidRPr="00221F79">
        <w:rPr>
          <w:rFonts w:hint="eastAsia"/>
        </w:rPr>
        <w:t>非法入境孕妇的分娩问题</w:t>
      </w:r>
    </w:p>
    <w:p w:rsidR="00102593" w:rsidRPr="003621A5" w:rsidRDefault="00102593" w:rsidP="00D170EA">
      <w:pPr>
        <w:pStyle w:val="SingleTxtGC"/>
        <w:rPr>
          <w:rFonts w:eastAsia="DFKai-SB"/>
          <w:b/>
        </w:rPr>
      </w:pPr>
      <w:r w:rsidRPr="00221F79">
        <w:t>10.35</w:t>
      </w:r>
      <w:r w:rsidR="00401835">
        <w:rPr>
          <w:rFonts w:eastAsia="DFKai-SB"/>
        </w:rPr>
        <w:t xml:space="preserve">  </w:t>
      </w:r>
      <w:r w:rsidRPr="00221F79">
        <w:rPr>
          <w:rFonts w:hint="eastAsia"/>
        </w:rPr>
        <w:t>非法入境的中国内地孕妇在港分娩的情况已较以往大幅减少。在</w:t>
      </w:r>
      <w:r w:rsidRPr="00221F79">
        <w:t>1998</w:t>
      </w:r>
      <w:r w:rsidRPr="00221F79">
        <w:rPr>
          <w:rFonts w:hint="eastAsia"/>
        </w:rPr>
        <w:t>至</w:t>
      </w:r>
      <w:r w:rsidRPr="00221F79">
        <w:t>2000</w:t>
      </w:r>
      <w:r w:rsidRPr="00221F79">
        <w:rPr>
          <w:rFonts w:hint="eastAsia"/>
        </w:rPr>
        <w:t>年，非法入境的内地孕妇在港诞下的婴儿数目，每年超过</w:t>
      </w:r>
      <w:r w:rsidRPr="00221F79">
        <w:t>1</w:t>
      </w:r>
      <w:r w:rsidR="00F57AD8">
        <w:t>,</w:t>
      </w:r>
      <w:r w:rsidRPr="00221F79">
        <w:t>000</w:t>
      </w:r>
      <w:r w:rsidRPr="00221F79">
        <w:rPr>
          <w:rFonts w:hint="eastAsia"/>
        </w:rPr>
        <w:t>名。但在</w:t>
      </w:r>
      <w:r w:rsidRPr="00221F79">
        <w:t>2007</w:t>
      </w:r>
      <w:r w:rsidRPr="00221F79">
        <w:rPr>
          <w:rFonts w:hint="eastAsia"/>
        </w:rPr>
        <w:t>至</w:t>
      </w:r>
      <w:r w:rsidRPr="00221F79">
        <w:t>2009</w:t>
      </w:r>
      <w:r w:rsidRPr="00221F79">
        <w:rPr>
          <w:rFonts w:hint="eastAsia"/>
        </w:rPr>
        <w:t>年，有关数字分别为</w:t>
      </w:r>
      <w:r w:rsidRPr="00221F79">
        <w:t>43</w:t>
      </w:r>
      <w:r w:rsidRPr="00221F79">
        <w:rPr>
          <w:rFonts w:hint="eastAsia"/>
        </w:rPr>
        <w:t>、</w:t>
      </w:r>
      <w:r w:rsidRPr="00221F79">
        <w:t>16</w:t>
      </w:r>
      <w:r w:rsidRPr="00221F79">
        <w:rPr>
          <w:rFonts w:hint="eastAsia"/>
        </w:rPr>
        <w:t>及</w:t>
      </w:r>
      <w:r w:rsidRPr="00221F79">
        <w:t>5</w:t>
      </w:r>
      <w:r w:rsidRPr="00221F79">
        <w:rPr>
          <w:rFonts w:hint="eastAsia"/>
        </w:rPr>
        <w:t>名。数字下降的原因，可能是由于现时选择在港分娩的内地人士，大多会以合法的途径</w:t>
      </w:r>
      <w:r>
        <w:rPr>
          <w:rFonts w:hint="eastAsia"/>
        </w:rPr>
        <w:t>(</w:t>
      </w:r>
      <w:r w:rsidRPr="00221F79">
        <w:rPr>
          <w:rFonts w:hint="eastAsia"/>
        </w:rPr>
        <w:t>通常以访客身分</w:t>
      </w:r>
      <w:r>
        <w:rPr>
          <w:rFonts w:hint="eastAsia"/>
        </w:rPr>
        <w:t>)</w:t>
      </w:r>
      <w:r w:rsidRPr="00221F79">
        <w:rPr>
          <w:rFonts w:hint="eastAsia"/>
        </w:rPr>
        <w:t>来港。根据《基本法》的规定，所有在香港出生的中国公民均享有香港居留权。</w:t>
      </w:r>
    </w:p>
    <w:p w:rsidR="00102593" w:rsidRPr="003621A5" w:rsidRDefault="00D170EA" w:rsidP="00D170EA">
      <w:pPr>
        <w:pStyle w:val="H23GC"/>
        <w:rPr>
          <w:rFonts w:eastAsia="DFKai-SB"/>
        </w:rPr>
      </w:pPr>
      <w:r>
        <w:tab/>
      </w:r>
      <w:r>
        <w:tab/>
      </w:r>
      <w:r w:rsidR="00102593" w:rsidRPr="00221F79">
        <w:rPr>
          <w:rFonts w:hint="eastAsia"/>
        </w:rPr>
        <w:t>中国内地新来港定居人士</w:t>
      </w:r>
    </w:p>
    <w:p w:rsidR="00102593" w:rsidRPr="003621A5" w:rsidRDefault="00102593" w:rsidP="00D170EA">
      <w:pPr>
        <w:pStyle w:val="SingleTxtGC"/>
      </w:pPr>
      <w:r w:rsidRPr="00221F79">
        <w:t>10.36</w:t>
      </w:r>
      <w:r w:rsidR="00401835">
        <w:t xml:space="preserve">  </w:t>
      </w:r>
      <w:r w:rsidRPr="00221F79">
        <w:rPr>
          <w:rFonts w:hint="eastAsia"/>
        </w:rPr>
        <w:t>由</w:t>
      </w:r>
      <w:r w:rsidRPr="00221F79">
        <w:t>1998</w:t>
      </w:r>
      <w:r w:rsidRPr="00221F79">
        <w:rPr>
          <w:rFonts w:hint="eastAsia"/>
        </w:rPr>
        <w:t>年</w:t>
      </w:r>
      <w:r w:rsidRPr="00221F79">
        <w:t>7</w:t>
      </w:r>
      <w:r w:rsidRPr="00221F79">
        <w:rPr>
          <w:rFonts w:hint="eastAsia"/>
        </w:rPr>
        <w:t>月</w:t>
      </w:r>
      <w:r w:rsidRPr="00221F79">
        <w:t>1</w:t>
      </w:r>
      <w:r w:rsidRPr="00221F79">
        <w:rPr>
          <w:rFonts w:hint="eastAsia"/>
        </w:rPr>
        <w:t>日至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日，约有</w:t>
      </w:r>
      <w:r w:rsidRPr="00221F79">
        <w:t>570 000</w:t>
      </w:r>
      <w:r w:rsidRPr="00221F79">
        <w:rPr>
          <w:rFonts w:hint="eastAsia"/>
        </w:rPr>
        <w:t>人从中国内地来港定居。</w:t>
      </w:r>
    </w:p>
    <w:p w:rsidR="00102593" w:rsidRPr="003621A5" w:rsidRDefault="00102593" w:rsidP="00D170EA">
      <w:pPr>
        <w:pStyle w:val="SingleTxtGC"/>
      </w:pPr>
      <w:r w:rsidRPr="00221F79">
        <w:t>10.37</w:t>
      </w:r>
      <w:r w:rsidR="00401835">
        <w:t xml:space="preserve">  </w:t>
      </w:r>
      <w:r w:rsidRPr="00221F79">
        <w:rPr>
          <w:rFonts w:hint="eastAsia"/>
        </w:rPr>
        <w:t>政府一贯重视让新来港定居人士尽快融入社会。新来港定居人士与本地居民一样，有权享用各项福利服务，例如：幼儿护理、社区支援、经济援助等。此外，政府提供一系列的公共服务，以协助内地新来港定居人士融入本地社会，例如就业服务、职业训练、福利服务、公共房屋、公共医疗服务及教育支援，以期纾缓适应问题，鼓励新来港定居人士自力更生。非政府机构获香港赛马会慈善信托基金和公益金等拨款进行辅助活动，包括公众教育、就业计划和义工服务。</w:t>
      </w:r>
    </w:p>
    <w:p w:rsidR="00102593" w:rsidRPr="003621A5" w:rsidRDefault="00D170EA" w:rsidP="00D170EA">
      <w:pPr>
        <w:pStyle w:val="H23GC"/>
        <w:rPr>
          <w:rFonts w:eastAsia="DFKai-SB"/>
        </w:rPr>
      </w:pPr>
      <w:r>
        <w:tab/>
      </w:r>
      <w:r>
        <w:tab/>
      </w:r>
      <w:r w:rsidR="00102593" w:rsidRPr="00221F79">
        <w:rPr>
          <w:rFonts w:hint="eastAsia"/>
        </w:rPr>
        <w:t>单亲家庭及分离家庭</w:t>
      </w:r>
    </w:p>
    <w:p w:rsidR="00102593" w:rsidRPr="003621A5" w:rsidRDefault="00102593" w:rsidP="00D170EA">
      <w:pPr>
        <w:pStyle w:val="SingleTxtGC"/>
        <w:rPr>
          <w:rFonts w:eastAsia="DFKai-SB"/>
        </w:rPr>
      </w:pPr>
      <w:r w:rsidRPr="00221F79">
        <w:t>10.38</w:t>
      </w:r>
      <w:r w:rsidR="00401835">
        <w:rPr>
          <w:rFonts w:eastAsia="DFKai-SB"/>
        </w:rPr>
        <w:t xml:space="preserve">  </w:t>
      </w:r>
      <w:r w:rsidRPr="00221F79">
        <w:rPr>
          <w:rFonts w:hint="eastAsia"/>
        </w:rPr>
        <w:t>上一次报告的第</w:t>
      </w:r>
      <w:r w:rsidRPr="00221F79">
        <w:t>10.7</w:t>
      </w:r>
      <w:r w:rsidRPr="00221F79">
        <w:rPr>
          <w:rFonts w:hint="eastAsia"/>
        </w:rPr>
        <w:t>及</w:t>
      </w:r>
      <w:r w:rsidRPr="00221F79">
        <w:t>10.8</w:t>
      </w:r>
      <w:r w:rsidRPr="00221F79">
        <w:rPr>
          <w:rFonts w:hint="eastAsia"/>
        </w:rPr>
        <w:t>段阐述为香港的单亲家庭及分离家庭提供的支援服务。自</w:t>
      </w:r>
      <w:r w:rsidRPr="00221F79">
        <w:t>2004</w:t>
      </w:r>
      <w:r w:rsidRPr="00221F79">
        <w:rPr>
          <w:rFonts w:hint="eastAsia"/>
        </w:rPr>
        <w:t>年推行综合家庭服务模式后，这些家庭可在全港</w:t>
      </w:r>
      <w:r w:rsidRPr="00221F79">
        <w:t>61</w:t>
      </w:r>
      <w:r w:rsidRPr="00221F79">
        <w:rPr>
          <w:rFonts w:hint="eastAsia"/>
        </w:rPr>
        <w:t>间综合家庭服务中心及两间综合服务中心以一站式的形式接受一系列全面的家庭服务。他们现在能更方便及更容易得到全面的家庭服务。综合家庭服务中心</w:t>
      </w:r>
      <w:r>
        <w:rPr>
          <w:rFonts w:hint="eastAsia"/>
        </w:rPr>
        <w:t>/</w:t>
      </w:r>
      <w:r w:rsidRPr="00221F79">
        <w:rPr>
          <w:rFonts w:hint="eastAsia"/>
        </w:rPr>
        <w:t>综合服务中心的社工具备支援单亲家庭及分离家庭的相关经验和技巧，这些社工会全面评估和照顾单亲家庭及分离家庭的需要，并为他们提供适切的服务。中心会不时举办专为帮助这些家庭而设的小组及活动。此外，家庭支援网络队继续透过尽早识别及介入，为有需要人士</w:t>
      </w:r>
      <w:r>
        <w:rPr>
          <w:rFonts w:hint="eastAsia"/>
        </w:rPr>
        <w:t>(</w:t>
      </w:r>
      <w:r w:rsidRPr="00221F79">
        <w:rPr>
          <w:rFonts w:hint="eastAsia"/>
        </w:rPr>
        <w:t>包括单亲家庭及分离家庭</w:t>
      </w:r>
      <w:r>
        <w:rPr>
          <w:rFonts w:hint="eastAsia"/>
        </w:rPr>
        <w:t>)</w:t>
      </w:r>
      <w:r w:rsidRPr="00221F79">
        <w:rPr>
          <w:rFonts w:hint="eastAsia"/>
        </w:rPr>
        <w:t>提供协助。</w:t>
      </w:r>
    </w:p>
    <w:p w:rsidR="00102593" w:rsidRPr="003621A5" w:rsidRDefault="00102593" w:rsidP="00D170EA">
      <w:pPr>
        <w:pStyle w:val="SingleTxtGC"/>
        <w:rPr>
          <w:rFonts w:eastAsia="DFKai-SB"/>
        </w:rPr>
      </w:pPr>
      <w:r w:rsidRPr="00221F79">
        <w:t>10.39</w:t>
      </w:r>
      <w:r w:rsidR="00401835">
        <w:rPr>
          <w:rFonts w:eastAsia="DFKai-SB"/>
        </w:rPr>
        <w:t xml:space="preserve">  </w:t>
      </w:r>
      <w:r w:rsidRPr="00221F79">
        <w:rPr>
          <w:rFonts w:hint="eastAsia"/>
        </w:rPr>
        <w:t>正如上一次报告第</w:t>
      </w:r>
      <w:r w:rsidRPr="00221F79">
        <w:t>10.7</w:t>
      </w:r>
      <w:r w:rsidRPr="00221F79">
        <w:rPr>
          <w:rFonts w:hint="eastAsia"/>
        </w:rPr>
        <w:t>段所述，单亲家庭可使用政府资助的幼儿服务设施和接受其他援助</w:t>
      </w:r>
      <w:r>
        <w:rPr>
          <w:rFonts w:hint="eastAsia"/>
        </w:rPr>
        <w:t>(</w:t>
      </w:r>
      <w:r w:rsidRPr="00221F79">
        <w:rPr>
          <w:rFonts w:hint="eastAsia"/>
        </w:rPr>
        <w:t>例如房屋和经济援助</w:t>
      </w:r>
      <w:r>
        <w:rPr>
          <w:rFonts w:hint="eastAsia"/>
        </w:rPr>
        <w:t>)</w:t>
      </w:r>
      <w:r w:rsidRPr="00221F79">
        <w:rPr>
          <w:rFonts w:hint="eastAsia"/>
        </w:rPr>
        <w:t>。已离婚</w:t>
      </w:r>
      <w:r>
        <w:rPr>
          <w:rFonts w:hint="eastAsia"/>
        </w:rPr>
        <w:t>/</w:t>
      </w:r>
      <w:r w:rsidRPr="00221F79">
        <w:rPr>
          <w:rFonts w:hint="eastAsia"/>
        </w:rPr>
        <w:t>正办理离婚手续的单亲家长如在住屋方面遇到确实困难，或有社会</w:t>
      </w:r>
      <w:r>
        <w:rPr>
          <w:rFonts w:hint="eastAsia"/>
        </w:rPr>
        <w:t>/</w:t>
      </w:r>
      <w:r w:rsidRPr="00221F79">
        <w:rPr>
          <w:rFonts w:hint="eastAsia"/>
        </w:rPr>
        <w:t>健康理由，可分别获荐体恤安置</w:t>
      </w:r>
      <w:r>
        <w:rPr>
          <w:rFonts w:hint="eastAsia"/>
        </w:rPr>
        <w:t>/</w:t>
      </w:r>
      <w:r w:rsidRPr="00221F79">
        <w:rPr>
          <w:rFonts w:hint="eastAsia"/>
        </w:rPr>
        <w:t>有条件租约。部分论者对分离家庭，包括父母已离婚或去世而没有资格申请前往港澳通行证</w:t>
      </w:r>
      <w:r>
        <w:rPr>
          <w:rFonts w:hint="eastAsia"/>
        </w:rPr>
        <w:t>(</w:t>
      </w:r>
      <w:r w:rsidRPr="00221F79">
        <w:rPr>
          <w:rFonts w:hint="eastAsia"/>
        </w:rPr>
        <w:t>通行证</w:t>
      </w:r>
      <w:r>
        <w:rPr>
          <w:rFonts w:hint="eastAsia"/>
        </w:rPr>
        <w:t>)</w:t>
      </w:r>
      <w:r w:rsidRPr="00221F79">
        <w:rPr>
          <w:rFonts w:hint="eastAsia"/>
        </w:rPr>
        <w:t>、子女在香港特区出生、在香港无人照顾而在内地没有公民权，并需要跨境上学的家庭的情况表示关注。非政府机构香港国际社会服务社在香港公益金的资助下，与广东省政府合作，于深圳营运一所服务中心，为成员分隔于深圳及香港的分离家庭提供服务。该中心提供的服务内容包括个案工作和小组辅导、启导及训练活动、英语和电脑班、资料查询和</w:t>
      </w:r>
      <w:r w:rsidR="00F6685D">
        <w:rPr>
          <w:rFonts w:hint="eastAsia"/>
        </w:rPr>
        <w:t>咨</w:t>
      </w:r>
      <w:r w:rsidRPr="00221F79">
        <w:rPr>
          <w:rFonts w:hint="eastAsia"/>
        </w:rPr>
        <w:t>询服务，以及其他社交活动。此外，自</w:t>
      </w:r>
      <w:r w:rsidRPr="00221F79">
        <w:t>2009-10</w:t>
      </w:r>
      <w:r w:rsidRPr="00221F79">
        <w:rPr>
          <w:rFonts w:hint="eastAsia"/>
        </w:rPr>
        <w:t>年度起，社署亦已増拨资源予该社的跨境及国际个案工作服务，让他们能主动接触面对地域分隔问题的家庭，透过及早识别和适时介入，协助解决问题。</w:t>
      </w:r>
    </w:p>
    <w:p w:rsidR="00102593" w:rsidRPr="003621A5" w:rsidRDefault="00D170EA" w:rsidP="00D170EA">
      <w:pPr>
        <w:pStyle w:val="H4GC"/>
        <w:rPr>
          <w:rFonts w:eastAsia="DFKai-SB"/>
        </w:rPr>
      </w:pPr>
      <w:r>
        <w:tab/>
      </w:r>
      <w:r>
        <w:tab/>
      </w:r>
      <w:r w:rsidR="00102593" w:rsidRPr="00221F79">
        <w:rPr>
          <w:rFonts w:hint="eastAsia"/>
        </w:rPr>
        <w:t>分离家庭团聚</w:t>
      </w:r>
    </w:p>
    <w:p w:rsidR="00102593" w:rsidRPr="003621A5" w:rsidRDefault="00102593" w:rsidP="00D170EA">
      <w:pPr>
        <w:pStyle w:val="SingleTxtGC"/>
        <w:rPr>
          <w:rFonts w:eastAsia="DFKai-SB"/>
        </w:rPr>
      </w:pPr>
      <w:r w:rsidRPr="00221F79">
        <w:t>10.40</w:t>
      </w:r>
      <w:r w:rsidR="00401835">
        <w:rPr>
          <w:rFonts w:eastAsia="DFKai-SB"/>
        </w:rPr>
        <w:t xml:space="preserve">  </w:t>
      </w:r>
      <w:r w:rsidRPr="00221F79">
        <w:rPr>
          <w:rFonts w:hint="eastAsia"/>
        </w:rPr>
        <w:t>部分评论人士继续关注</w:t>
      </w:r>
      <w:r w:rsidRPr="00221F79">
        <w:rPr>
          <w:rFonts w:hint="eastAsia"/>
          <w:bCs/>
        </w:rPr>
        <w:t>分离</w:t>
      </w:r>
      <w:r w:rsidRPr="00221F79">
        <w:rPr>
          <w:rFonts w:hint="eastAsia"/>
        </w:rPr>
        <w:t>家庭的团聚问题，我们的立场，包括居留权的法律条文及居留权证明书</w:t>
      </w:r>
      <w:r>
        <w:rPr>
          <w:rFonts w:hint="eastAsia"/>
        </w:rPr>
        <w:t>(</w:t>
      </w:r>
      <w:r w:rsidRPr="00221F79">
        <w:rPr>
          <w:rFonts w:hint="eastAsia"/>
        </w:rPr>
        <w:t>居权证</w:t>
      </w:r>
      <w:r>
        <w:rPr>
          <w:rFonts w:hint="eastAsia"/>
        </w:rPr>
        <w:t>)</w:t>
      </w:r>
      <w:r w:rsidRPr="00221F79">
        <w:rPr>
          <w:rFonts w:hint="eastAsia"/>
        </w:rPr>
        <w:t>计划，在上一次报告的第</w:t>
      </w:r>
      <w:r w:rsidRPr="00221F79">
        <w:t>10.10</w:t>
      </w:r>
      <w:r w:rsidRPr="00221F79">
        <w:rPr>
          <w:rFonts w:hint="eastAsia"/>
        </w:rPr>
        <w:t>至</w:t>
      </w:r>
      <w:r w:rsidRPr="00221F79">
        <w:t>10.14</w:t>
      </w:r>
      <w:r w:rsidRPr="00221F79">
        <w:rPr>
          <w:rFonts w:hint="eastAsia"/>
        </w:rPr>
        <w:t>段阐述。在处理有关居留权的事宜上，我们会充分顾及所牵涉的各项有关因素。</w:t>
      </w:r>
    </w:p>
    <w:p w:rsidR="00102593" w:rsidRPr="003621A5" w:rsidRDefault="00102593" w:rsidP="00D170EA">
      <w:pPr>
        <w:pStyle w:val="SingleTxtGC"/>
        <w:rPr>
          <w:rFonts w:eastAsia="DFKai-SB"/>
        </w:rPr>
      </w:pPr>
      <w:r w:rsidRPr="00221F79">
        <w:t>10.41</w:t>
      </w:r>
      <w:r w:rsidR="00401835">
        <w:rPr>
          <w:rFonts w:eastAsia="DFKai-SB"/>
        </w:rPr>
        <w:t xml:space="preserve">  </w:t>
      </w:r>
      <w:r w:rsidRPr="00221F79">
        <w:rPr>
          <w:rFonts w:hint="eastAsia"/>
        </w:rPr>
        <w:t>《基本法》订明，</w:t>
      </w:r>
      <w:r w:rsidR="00D170EA">
        <w:rPr>
          <w:rFonts w:hint="eastAsia"/>
        </w:rPr>
        <w:t>“</w:t>
      </w:r>
      <w:r w:rsidRPr="00221F79">
        <w:rPr>
          <w:rFonts w:hint="eastAsia"/>
        </w:rPr>
        <w:t>中国其他地区的人进入香港特别</w:t>
      </w:r>
      <w:r w:rsidR="00C63437">
        <w:rPr>
          <w:rFonts w:hint="eastAsia"/>
        </w:rPr>
        <w:t>行</w:t>
      </w:r>
      <w:r w:rsidRPr="00221F79">
        <w:rPr>
          <w:rFonts w:hint="eastAsia"/>
        </w:rPr>
        <w:t>政区须办</w:t>
      </w:r>
      <w:r w:rsidR="00C63437">
        <w:rPr>
          <w:rFonts w:hint="eastAsia"/>
        </w:rPr>
        <w:t>理</w:t>
      </w:r>
      <w:r w:rsidRPr="00221F79">
        <w:rPr>
          <w:rFonts w:hint="eastAsia"/>
        </w:rPr>
        <w:t>批准手续</w:t>
      </w:r>
      <w:r w:rsidR="00D170EA">
        <w:rPr>
          <w:rFonts w:hint="eastAsia"/>
        </w:rPr>
        <w:t>”</w:t>
      </w:r>
      <w:r>
        <w:rPr>
          <w:rFonts w:hint="eastAsia"/>
        </w:rPr>
        <w:t>(</w:t>
      </w:r>
      <w:r w:rsidRPr="00221F79">
        <w:rPr>
          <w:rFonts w:hint="eastAsia"/>
        </w:rPr>
        <w:t>第二十二条第</w:t>
      </w:r>
      <w:r>
        <w:rPr>
          <w:rFonts w:hint="eastAsia"/>
        </w:rPr>
        <w:t>(</w:t>
      </w:r>
      <w:r w:rsidRPr="00221F79">
        <w:rPr>
          <w:rFonts w:hint="eastAsia"/>
        </w:rPr>
        <w:t>四</w:t>
      </w:r>
      <w:r>
        <w:rPr>
          <w:rFonts w:hint="eastAsia"/>
        </w:rPr>
        <w:t>)</w:t>
      </w:r>
      <w:r w:rsidRPr="00221F79">
        <w:rPr>
          <w:rFonts w:hint="eastAsia"/>
        </w:rPr>
        <w:t>款</w:t>
      </w:r>
      <w:r>
        <w:rPr>
          <w:rFonts w:hint="eastAsia"/>
        </w:rPr>
        <w:t>)</w:t>
      </w:r>
      <w:r w:rsidRPr="00221F79">
        <w:rPr>
          <w:rFonts w:hint="eastAsia"/>
        </w:rPr>
        <w:t>。内地居民来港定居，须透过由内地机关执行的通行证计划提出申请。通行证计划主要是为协助家庭团聚而设，在顾及香港社会经济基础建设的限制下，让合资格的人士有秩序地来港定居。</w:t>
      </w:r>
    </w:p>
    <w:p w:rsidR="00102593" w:rsidRPr="003621A5" w:rsidRDefault="00102593" w:rsidP="00D170EA">
      <w:pPr>
        <w:pStyle w:val="SingleTxtGC"/>
        <w:rPr>
          <w:rFonts w:eastAsia="DFKai-SB"/>
        </w:rPr>
      </w:pPr>
      <w:r w:rsidRPr="00221F79">
        <w:t>10.42</w:t>
      </w:r>
      <w:r w:rsidR="00401835">
        <w:rPr>
          <w:rFonts w:eastAsia="DFKai-SB"/>
        </w:rPr>
        <w:t xml:space="preserve">  </w:t>
      </w:r>
      <w:r w:rsidRPr="00221F79">
        <w:rPr>
          <w:rFonts w:hint="eastAsia"/>
        </w:rPr>
        <w:t>内地当局自</w:t>
      </w:r>
      <w:r w:rsidRPr="00221F79">
        <w:t>1997</w:t>
      </w:r>
      <w:r w:rsidRPr="00221F79">
        <w:rPr>
          <w:rFonts w:hint="eastAsia"/>
        </w:rPr>
        <w:t>年</w:t>
      </w:r>
      <w:r w:rsidRPr="00221F79">
        <w:t>5</w:t>
      </w:r>
      <w:r w:rsidRPr="00221F79">
        <w:rPr>
          <w:rFonts w:hint="eastAsia"/>
        </w:rPr>
        <w:t>月实施</w:t>
      </w:r>
      <w:r w:rsidR="00D170EA">
        <w:rPr>
          <w:rFonts w:hint="eastAsia"/>
        </w:rPr>
        <w:t>“</w:t>
      </w:r>
      <w:r w:rsidRPr="00221F79">
        <w:rPr>
          <w:rFonts w:hint="eastAsia"/>
        </w:rPr>
        <w:t>打分制</w:t>
      </w:r>
      <w:r w:rsidR="00D170EA">
        <w:rPr>
          <w:rFonts w:hint="eastAsia"/>
        </w:rPr>
        <w:t>”</w:t>
      </w:r>
      <w:r w:rsidRPr="00221F79">
        <w:rPr>
          <w:rFonts w:hint="eastAsia"/>
        </w:rPr>
        <w:t>，按客观标准审定申请人的资格及赴港定居次序，并不时就审批制度作出调整。除持居权证人士外，单程证审批的主要考虑为申请人及其居港亲人的分隔年期、申请人及其居港亲人年龄等。若申请人根据《入境条例》附表</w:t>
      </w:r>
      <w:r w:rsidRPr="00221F79">
        <w:t>1</w:t>
      </w:r>
      <w:r w:rsidRPr="00221F79">
        <w:rPr>
          <w:rFonts w:hint="eastAsia"/>
        </w:rPr>
        <w:t>第</w:t>
      </w:r>
      <w:r w:rsidRPr="00221F79">
        <w:t>2(c)</w:t>
      </w:r>
      <w:r w:rsidRPr="00221F79">
        <w:rPr>
          <w:rFonts w:hint="eastAsia"/>
        </w:rPr>
        <w:t>段声称享有居留权来港定居，他可向其户口所在地的公安机关提出居权证申请。</w:t>
      </w:r>
    </w:p>
    <w:p w:rsidR="00102593" w:rsidRPr="003621A5" w:rsidRDefault="00102593" w:rsidP="00D170EA">
      <w:pPr>
        <w:pStyle w:val="SingleTxtGC"/>
        <w:rPr>
          <w:rFonts w:eastAsia="DFKai-SB"/>
        </w:rPr>
      </w:pPr>
      <w:r w:rsidRPr="00221F79">
        <w:t>10.43</w:t>
      </w:r>
      <w:r w:rsidR="00401835">
        <w:rPr>
          <w:rFonts w:eastAsia="DFKai-SB"/>
        </w:rPr>
        <w:t xml:space="preserve">  </w:t>
      </w:r>
      <w:r w:rsidRPr="00221F79">
        <w:rPr>
          <w:rFonts w:hint="eastAsia"/>
        </w:rPr>
        <w:t>按现行机制，每天</w:t>
      </w:r>
      <w:r w:rsidRPr="00221F79">
        <w:t>150</w:t>
      </w:r>
      <w:r w:rsidRPr="00221F79">
        <w:rPr>
          <w:rFonts w:hint="eastAsia"/>
        </w:rPr>
        <w:t>个分配给内地居民来港定居配额中，</w:t>
      </w:r>
      <w:r w:rsidRPr="00221F79">
        <w:t>60</w:t>
      </w:r>
      <w:r w:rsidRPr="00221F79">
        <w:rPr>
          <w:rFonts w:hint="eastAsia"/>
        </w:rPr>
        <w:t>个配额是分配给具有香港居留权的居权证持有人，而其余配额则分配给其他类别的通行证申请人，包括内地配偶与随行子女。符合领取居权证的儿童亦可以随行子女身分申请与内地父</w:t>
      </w:r>
      <w:r>
        <w:rPr>
          <w:rFonts w:hint="eastAsia"/>
        </w:rPr>
        <w:t>/</w:t>
      </w:r>
      <w:r w:rsidRPr="00221F79">
        <w:rPr>
          <w:rFonts w:hint="eastAsia"/>
        </w:rPr>
        <w:t>母亲一并来港定居。近年，通行证计划已再作改善，包括把配偶的随行子女提出申请的年龄限制由</w:t>
      </w:r>
      <w:r w:rsidRPr="00221F79">
        <w:t>14</w:t>
      </w:r>
      <w:r w:rsidRPr="00221F79">
        <w:rPr>
          <w:rFonts w:hint="eastAsia"/>
        </w:rPr>
        <w:t>岁以下放宽至</w:t>
      </w:r>
      <w:r w:rsidRPr="00221F79">
        <w:t>18</w:t>
      </w:r>
      <w:r w:rsidRPr="00221F79">
        <w:rPr>
          <w:rFonts w:hint="eastAsia"/>
        </w:rPr>
        <w:t>岁以下，以及在</w:t>
      </w:r>
      <w:r w:rsidRPr="00221F79">
        <w:t>2003</w:t>
      </w:r>
      <w:r w:rsidRPr="00221F79">
        <w:rPr>
          <w:rFonts w:hint="eastAsia"/>
        </w:rPr>
        <w:t>年，取消了只准许一名随行子女的限制。于</w:t>
      </w:r>
      <w:r w:rsidRPr="00221F79">
        <w:t>2009</w:t>
      </w:r>
      <w:r w:rsidRPr="00221F79">
        <w:rPr>
          <w:rFonts w:hint="eastAsia"/>
        </w:rPr>
        <w:t>年</w:t>
      </w:r>
      <w:r w:rsidRPr="00221F79">
        <w:t>1</w:t>
      </w:r>
      <w:r w:rsidRPr="00221F79">
        <w:rPr>
          <w:rFonts w:hint="eastAsia"/>
        </w:rPr>
        <w:t>月，配偶与随行子女通行证的轮候时间进一步由五年缩短至四年。</w:t>
      </w:r>
    </w:p>
    <w:p w:rsidR="00102593" w:rsidRPr="003621A5" w:rsidRDefault="00102593" w:rsidP="00D170EA">
      <w:pPr>
        <w:pStyle w:val="SingleTxtGC"/>
        <w:rPr>
          <w:rFonts w:eastAsia="DFKai-SB"/>
        </w:rPr>
      </w:pPr>
      <w:r w:rsidRPr="00221F79">
        <w:t>10.44</w:t>
      </w:r>
      <w:r w:rsidR="00401835">
        <w:rPr>
          <w:rFonts w:eastAsia="DFKai-SB"/>
        </w:rPr>
        <w:t xml:space="preserve">  </w:t>
      </w:r>
      <w:r w:rsidRPr="00221F79">
        <w:rPr>
          <w:rFonts w:hint="eastAsia"/>
        </w:rPr>
        <w:t>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日，居权证计划已让逾</w:t>
      </w:r>
      <w:r w:rsidRPr="00221F79">
        <w:t>180</w:t>
      </w:r>
      <w:r w:rsidR="00F57AD8">
        <w:t>,</w:t>
      </w:r>
      <w:r w:rsidRPr="00221F79">
        <w:t>000</w:t>
      </w:r>
      <w:r w:rsidRPr="00221F79">
        <w:rPr>
          <w:rFonts w:hint="eastAsia"/>
        </w:rPr>
        <w:t>名经核实拥有香港居留权的内地居民迅速而有秩序地来港定居。由</w:t>
      </w:r>
      <w:r w:rsidRPr="00221F79">
        <w:t>1997</w:t>
      </w:r>
      <w:r w:rsidRPr="00221F79">
        <w:rPr>
          <w:rFonts w:hint="eastAsia"/>
        </w:rPr>
        <w:t>年</w:t>
      </w:r>
      <w:r w:rsidRPr="00221F79">
        <w:t>7</w:t>
      </w:r>
      <w:r w:rsidRPr="00221F79">
        <w:rPr>
          <w:rFonts w:hint="eastAsia"/>
        </w:rPr>
        <w:t>月至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日，逾</w:t>
      </w:r>
      <w:r w:rsidRPr="00221F79">
        <w:t>620</w:t>
      </w:r>
      <w:r w:rsidR="00F57AD8">
        <w:t>,</w:t>
      </w:r>
      <w:r w:rsidRPr="00221F79">
        <w:t>000</w:t>
      </w:r>
      <w:r w:rsidRPr="00221F79">
        <w:rPr>
          <w:rFonts w:hint="eastAsia"/>
        </w:rPr>
        <w:t>名内地居民</w:t>
      </w:r>
      <w:r>
        <w:rPr>
          <w:rFonts w:hint="eastAsia"/>
        </w:rPr>
        <w:t>(</w:t>
      </w:r>
      <w:r w:rsidRPr="00221F79">
        <w:rPr>
          <w:rFonts w:hint="eastAsia"/>
        </w:rPr>
        <w:t>包括持居权证人士</w:t>
      </w:r>
      <w:r>
        <w:rPr>
          <w:rFonts w:hint="eastAsia"/>
        </w:rPr>
        <w:t>)</w:t>
      </w:r>
      <w:r w:rsidRPr="00221F79">
        <w:rPr>
          <w:rFonts w:hint="eastAsia"/>
        </w:rPr>
        <w:t>循通行证计划来港定居。</w:t>
      </w:r>
    </w:p>
    <w:p w:rsidR="00D170EA" w:rsidRDefault="00102593" w:rsidP="00D170EA">
      <w:pPr>
        <w:pStyle w:val="SingleTxtGC"/>
      </w:pPr>
      <w:r w:rsidRPr="00221F79">
        <w:t>10.45</w:t>
      </w:r>
      <w:r w:rsidR="00401835">
        <w:rPr>
          <w:rFonts w:eastAsia="DFKai-SB"/>
        </w:rPr>
        <w:t xml:space="preserve">  </w:t>
      </w:r>
      <w:r w:rsidRPr="00221F79">
        <w:rPr>
          <w:rFonts w:hint="eastAsia"/>
        </w:rPr>
        <w:t>除透过通行证来港定居，内地居民亦可来港旅游、经商及探亲。而合资格内地居民更可申领多次赴港签注以来港探亲，该签证让他们每次可在港逗留</w:t>
      </w:r>
      <w:r w:rsidRPr="00221F79">
        <w:t>90</w:t>
      </w:r>
      <w:r w:rsidRPr="00221F79">
        <w:rPr>
          <w:rFonts w:hint="eastAsia"/>
        </w:rPr>
        <w:t>天。</w:t>
      </w:r>
    </w:p>
    <w:p w:rsidR="00102593" w:rsidRPr="003621A5" w:rsidRDefault="00D170EA" w:rsidP="00D170EA">
      <w:pPr>
        <w:pStyle w:val="H23GC"/>
        <w:rPr>
          <w:rFonts w:eastAsia="DFKai-SB"/>
        </w:rPr>
      </w:pPr>
      <w:r>
        <w:tab/>
      </w:r>
      <w:r>
        <w:tab/>
      </w:r>
      <w:r w:rsidR="00102593" w:rsidRPr="00221F79">
        <w:rPr>
          <w:rFonts w:hint="eastAsia"/>
        </w:rPr>
        <w:t>家庭暴力</w:t>
      </w:r>
    </w:p>
    <w:p w:rsidR="00102593" w:rsidRPr="003621A5" w:rsidRDefault="00102593" w:rsidP="00D170EA">
      <w:pPr>
        <w:pStyle w:val="SingleTxtGC"/>
        <w:rPr>
          <w:rFonts w:eastAsia="DFKai-SB"/>
        </w:rPr>
      </w:pPr>
      <w:r w:rsidRPr="00221F79">
        <w:t>10.46</w:t>
      </w:r>
      <w:r w:rsidR="00401835">
        <w:rPr>
          <w:rFonts w:eastAsia="DFKai-SB"/>
        </w:rPr>
        <w:t xml:space="preserve">  </w:t>
      </w:r>
      <w:r w:rsidRPr="00221F79">
        <w:rPr>
          <w:rFonts w:hint="eastAsia"/>
        </w:rPr>
        <w:t>政府十分重视预防家庭暴力及为家暴受害人提供支援。有关家庭暴力的跨专业的处理方法、架构、服务和预防策略大致与上一次报告第</w:t>
      </w:r>
      <w:r w:rsidRPr="00221F79">
        <w:t>10.42</w:t>
      </w:r>
      <w:r w:rsidRPr="00221F79">
        <w:rPr>
          <w:rFonts w:hint="eastAsia"/>
        </w:rPr>
        <w:t>至</w:t>
      </w:r>
      <w:r w:rsidRPr="00221F79">
        <w:t>10.46</w:t>
      </w:r>
      <w:r w:rsidRPr="00221F79">
        <w:rPr>
          <w:rFonts w:hint="eastAsia"/>
        </w:rPr>
        <w:t>段报告的情况相同。有关进一步的发展及强化措施在下文解述。</w:t>
      </w:r>
    </w:p>
    <w:p w:rsidR="00102593" w:rsidRPr="003621A5" w:rsidRDefault="00D170EA" w:rsidP="00D170EA">
      <w:pPr>
        <w:pStyle w:val="H4GC"/>
        <w:rPr>
          <w:rFonts w:eastAsia="DFKai-SB"/>
        </w:rPr>
      </w:pPr>
      <w:r>
        <w:tab/>
      </w:r>
      <w:r>
        <w:tab/>
      </w:r>
      <w:r w:rsidR="00102593" w:rsidRPr="00221F79">
        <w:rPr>
          <w:rFonts w:hint="eastAsia"/>
        </w:rPr>
        <w:t>修订《家庭暴力条例》</w:t>
      </w:r>
    </w:p>
    <w:p w:rsidR="00102593" w:rsidRPr="003621A5" w:rsidRDefault="00102593" w:rsidP="00D170EA">
      <w:pPr>
        <w:pStyle w:val="SingleTxtGC"/>
        <w:rPr>
          <w:rFonts w:eastAsia="DFKai-SB"/>
        </w:rPr>
      </w:pPr>
      <w:r w:rsidRPr="00221F79">
        <w:t>10.47</w:t>
      </w:r>
      <w:r w:rsidR="00401835">
        <w:rPr>
          <w:rFonts w:eastAsia="DFKai-SB"/>
        </w:rPr>
        <w:t xml:space="preserve">  </w:t>
      </w:r>
      <w:r w:rsidRPr="00221F79">
        <w:rPr>
          <w:rFonts w:hint="eastAsia"/>
        </w:rPr>
        <w:t>法律方面，正如第一次报告第</w:t>
      </w:r>
      <w:r w:rsidRPr="00221F79">
        <w:t>231</w:t>
      </w:r>
      <w:r w:rsidRPr="00221F79">
        <w:rPr>
          <w:rFonts w:hint="eastAsia"/>
        </w:rPr>
        <w:t>至</w:t>
      </w:r>
      <w:r w:rsidRPr="00221F79">
        <w:t>232</w:t>
      </w:r>
      <w:r w:rsidRPr="00221F79">
        <w:rPr>
          <w:rFonts w:hint="eastAsia"/>
        </w:rPr>
        <w:t>段报告，《家庭暴力条例》</w:t>
      </w:r>
      <w:r>
        <w:rPr>
          <w:rFonts w:hint="eastAsia"/>
        </w:rPr>
        <w:t>(</w:t>
      </w:r>
      <w:r w:rsidRPr="00221F79">
        <w:rPr>
          <w:rFonts w:hint="eastAsia"/>
        </w:rPr>
        <w:t>第</w:t>
      </w:r>
      <w:r w:rsidRPr="00221F79">
        <w:t>189</w:t>
      </w:r>
      <w:r w:rsidRPr="00221F79">
        <w:rPr>
          <w:rFonts w:hint="eastAsia"/>
        </w:rPr>
        <w:t>章</w:t>
      </w:r>
      <w:r>
        <w:rPr>
          <w:rFonts w:hint="eastAsia"/>
        </w:rPr>
        <w:t>)</w:t>
      </w:r>
      <w:r w:rsidRPr="00221F79">
        <w:rPr>
          <w:rFonts w:hint="eastAsia"/>
        </w:rPr>
        <w:t>，自</w:t>
      </w:r>
      <w:r w:rsidRPr="00221F79">
        <w:t>1986</w:t>
      </w:r>
      <w:r w:rsidRPr="00221F79">
        <w:rPr>
          <w:rFonts w:hint="eastAsia"/>
        </w:rPr>
        <w:t>年制订以来，一直让婚姻其中一方或同居男女的其中一方，通过向法院申请发出强制令，迅速在短时间内免受骚扰。政府透过《</w:t>
      </w:r>
      <w:r w:rsidRPr="00221F79">
        <w:t>2008</w:t>
      </w:r>
      <w:r w:rsidRPr="00221F79">
        <w:rPr>
          <w:rFonts w:hint="eastAsia"/>
        </w:rPr>
        <w:t>年家庭暴力</w:t>
      </w:r>
      <w:r>
        <w:rPr>
          <w:rFonts w:hint="eastAsia"/>
        </w:rPr>
        <w:t>(</w:t>
      </w:r>
      <w:r w:rsidRPr="00221F79">
        <w:rPr>
          <w:rFonts w:hint="eastAsia"/>
        </w:rPr>
        <w:t>修订</w:t>
      </w:r>
      <w:r>
        <w:rPr>
          <w:rFonts w:hint="eastAsia"/>
        </w:rPr>
        <w:t>)</w:t>
      </w:r>
      <w:r w:rsidRPr="00221F79">
        <w:rPr>
          <w:rFonts w:hint="eastAsia"/>
        </w:rPr>
        <w:t>条例》加强对家庭暴力受害人的保障，将《家庭暴力条例》的涵盖范围扩大至包括前配偶、前异性同居者及其子女；以及其他直系和延伸家庭关系成员。在各项修订中，条订亦赋权法院：</w:t>
      </w:r>
      <w:r w:rsidRPr="00221F79">
        <w:t>(a)</w:t>
      </w:r>
      <w:r w:rsidR="00D36798">
        <w:t xml:space="preserve"> </w:t>
      </w:r>
      <w:r w:rsidRPr="00221F79">
        <w:rPr>
          <w:rFonts w:hint="eastAsia"/>
        </w:rPr>
        <w:t>在根据《家庭暴力条例》发出</w:t>
      </w:r>
      <w:r w:rsidR="00D170EA">
        <w:rPr>
          <w:rFonts w:hint="eastAsia"/>
        </w:rPr>
        <w:t>“</w:t>
      </w:r>
      <w:r w:rsidRPr="00221F79">
        <w:rPr>
          <w:rFonts w:hint="eastAsia"/>
        </w:rPr>
        <w:t>禁止进</w:t>
      </w:r>
      <w:r w:rsidR="00C63437">
        <w:rPr>
          <w:rFonts w:hint="eastAsia"/>
        </w:rPr>
        <w:t>入令</w:t>
      </w:r>
      <w:r w:rsidR="00D170EA">
        <w:rPr>
          <w:rFonts w:hint="eastAsia"/>
        </w:rPr>
        <w:t>”</w:t>
      </w:r>
      <w:r w:rsidRPr="00221F79">
        <w:rPr>
          <w:rFonts w:hint="eastAsia"/>
        </w:rPr>
        <w:t>时，可同时更改或暂停执行关乎家暴受害儿童而现</w:t>
      </w:r>
      <w:r w:rsidR="00C63437">
        <w:rPr>
          <w:rFonts w:hint="eastAsia"/>
        </w:rPr>
        <w:t>行</w:t>
      </w:r>
      <w:r w:rsidRPr="00221F79">
        <w:rPr>
          <w:rFonts w:hint="eastAsia"/>
        </w:rPr>
        <w:t>有效的管养</w:t>
      </w:r>
      <w:r w:rsidR="00C63437">
        <w:rPr>
          <w:rFonts w:hint="eastAsia"/>
        </w:rPr>
        <w:t>令</w:t>
      </w:r>
      <w:r w:rsidRPr="00221F79">
        <w:rPr>
          <w:rFonts w:hint="eastAsia"/>
        </w:rPr>
        <w:t>或探视</w:t>
      </w:r>
      <w:r w:rsidR="00C63437">
        <w:rPr>
          <w:rFonts w:hint="eastAsia"/>
        </w:rPr>
        <w:t>令</w:t>
      </w:r>
      <w:r w:rsidRPr="00221F79">
        <w:rPr>
          <w:rFonts w:hint="eastAsia"/>
        </w:rPr>
        <w:t>；</w:t>
      </w:r>
      <w:r w:rsidRPr="00221F79">
        <w:t>(b)</w:t>
      </w:r>
      <w:r w:rsidR="00D36798">
        <w:t xml:space="preserve"> </w:t>
      </w:r>
      <w:r w:rsidRPr="00221F79">
        <w:rPr>
          <w:rFonts w:hint="eastAsia"/>
        </w:rPr>
        <w:t>可在合</w:t>
      </w:r>
      <w:r w:rsidR="00C63437">
        <w:rPr>
          <w:rFonts w:hint="eastAsia"/>
        </w:rPr>
        <w:t>理</w:t>
      </w:r>
      <w:r w:rsidRPr="00221F79">
        <w:rPr>
          <w:rFonts w:hint="eastAsia"/>
        </w:rPr>
        <w:t>地相信答辩人相当可能会导致申请人或有关儿童身体受伤害的情况下，在发出强制</w:t>
      </w:r>
      <w:r w:rsidR="00C63437">
        <w:rPr>
          <w:rFonts w:hint="eastAsia"/>
        </w:rPr>
        <w:t>令</w:t>
      </w:r>
      <w:r w:rsidRPr="00221F79">
        <w:rPr>
          <w:rFonts w:hint="eastAsia"/>
        </w:rPr>
        <w:t>时附上逮捕授权书；以及</w:t>
      </w:r>
      <w:r w:rsidRPr="00221F79">
        <w:t>(c)</w:t>
      </w:r>
      <w:r w:rsidR="00D36798">
        <w:t xml:space="preserve"> </w:t>
      </w:r>
      <w:r w:rsidRPr="00221F79">
        <w:rPr>
          <w:rFonts w:hint="eastAsia"/>
        </w:rPr>
        <w:t>规定施虐者参与获社署署长核准的反暴力计划，以改变导致其获发出该强制令的态度及行为。</w:t>
      </w:r>
    </w:p>
    <w:p w:rsidR="00102593" w:rsidRPr="003621A5" w:rsidRDefault="00D170EA" w:rsidP="00D170EA">
      <w:pPr>
        <w:pStyle w:val="H4GC"/>
        <w:rPr>
          <w:rFonts w:eastAsia="DFKai-SB"/>
          <w:lang w:eastAsia="zh-HK"/>
        </w:rPr>
      </w:pPr>
      <w:r>
        <w:tab/>
      </w:r>
      <w:r>
        <w:tab/>
      </w:r>
      <w:r w:rsidR="00102593" w:rsidRPr="00221F79">
        <w:rPr>
          <w:rFonts w:hint="eastAsia"/>
        </w:rPr>
        <w:t>预防及处理家庭暴力的架构和措施</w:t>
      </w:r>
    </w:p>
    <w:p w:rsidR="00102593" w:rsidRPr="003621A5" w:rsidRDefault="00102593" w:rsidP="00D170EA">
      <w:pPr>
        <w:pStyle w:val="SingleTxtGC"/>
        <w:rPr>
          <w:rFonts w:eastAsia="DFKai-SB"/>
        </w:rPr>
      </w:pPr>
      <w:r w:rsidRPr="00221F79">
        <w:t>10.48</w:t>
      </w:r>
      <w:r w:rsidR="00401835">
        <w:rPr>
          <w:rFonts w:eastAsia="DFKai-SB"/>
        </w:rPr>
        <w:t xml:space="preserve">  </w:t>
      </w:r>
      <w:r w:rsidRPr="00221F79">
        <w:rPr>
          <w:rFonts w:hint="eastAsia"/>
        </w:rPr>
        <w:t>我们亦进一步强化各方合作以防止及处理家庭暴力，并加强对家庭暴力受害人提供的支援。当局已增拨人手，处理家庭暴力个案和落实各项打击家庭暴力的措施：</w:t>
      </w:r>
    </w:p>
    <w:p w:rsidR="00102593" w:rsidRPr="003621A5" w:rsidRDefault="00102593" w:rsidP="00D170EA">
      <w:pPr>
        <w:pStyle w:val="SingleTxtGC"/>
        <w:numPr>
          <w:ilvl w:val="0"/>
          <w:numId w:val="10"/>
        </w:numPr>
        <w:rPr>
          <w:rFonts w:eastAsia="DFKai-SB"/>
        </w:rPr>
      </w:pPr>
      <w:r w:rsidRPr="00221F79">
        <w:rPr>
          <w:rFonts w:hint="eastAsia"/>
        </w:rPr>
        <w:t>在中央层面，上一次报告中第</w:t>
      </w:r>
      <w:r w:rsidRPr="00221F79">
        <w:t>10.42</w:t>
      </w:r>
      <w:r w:rsidRPr="00221F79">
        <w:rPr>
          <w:rFonts w:hint="eastAsia"/>
        </w:rPr>
        <w:t>段所述的架构仍然适用。至于在地区层面，</w:t>
      </w:r>
      <w:r w:rsidRPr="00221F79">
        <w:t>13</w:t>
      </w:r>
      <w:r w:rsidRPr="00221F79">
        <w:rPr>
          <w:rFonts w:hint="eastAsia"/>
        </w:rPr>
        <w:t>个家庭及儿童福利服务地区协调委员会已重组为</w:t>
      </w:r>
      <w:r w:rsidRPr="00221F79">
        <w:t>11</w:t>
      </w:r>
      <w:r w:rsidRPr="00221F79">
        <w:rPr>
          <w:rFonts w:hint="eastAsia"/>
        </w:rPr>
        <w:t>个委员会。此外，为加强社署、警方及地区服务机构的联系，</w:t>
      </w:r>
      <w:r w:rsidRPr="00221F79">
        <w:rPr>
          <w:rFonts w:hint="eastAsia"/>
          <w:noProof/>
        </w:rPr>
        <w:t>我们在</w:t>
      </w:r>
      <w:r w:rsidRPr="00221F79">
        <w:rPr>
          <w:noProof/>
        </w:rPr>
        <w:t>2005</w:t>
      </w:r>
      <w:r w:rsidRPr="00221F79">
        <w:rPr>
          <w:rFonts w:hint="eastAsia"/>
          <w:noProof/>
        </w:rPr>
        <w:t>年</w:t>
      </w:r>
      <w:r w:rsidRPr="00221F79">
        <w:rPr>
          <w:noProof/>
        </w:rPr>
        <w:t>3</w:t>
      </w:r>
      <w:r w:rsidRPr="00221F79">
        <w:rPr>
          <w:rFonts w:hint="eastAsia"/>
          <w:noProof/>
        </w:rPr>
        <w:t>月于全港成立了</w:t>
      </w:r>
      <w:r w:rsidRPr="00221F79">
        <w:rPr>
          <w:noProof/>
        </w:rPr>
        <w:t>13</w:t>
      </w:r>
      <w:r w:rsidRPr="00221F79">
        <w:rPr>
          <w:rFonts w:hint="eastAsia"/>
          <w:noProof/>
        </w:rPr>
        <w:t>个处理家庭暴力地区联络小组，并在</w:t>
      </w:r>
      <w:r w:rsidRPr="00221F79">
        <w:rPr>
          <w:noProof/>
        </w:rPr>
        <w:t>2007</w:t>
      </w:r>
      <w:r w:rsidRPr="00221F79">
        <w:rPr>
          <w:rFonts w:hint="eastAsia"/>
          <w:noProof/>
        </w:rPr>
        <w:t>年中将之重组为</w:t>
      </w:r>
      <w:r w:rsidRPr="00221F79">
        <w:rPr>
          <w:noProof/>
        </w:rPr>
        <w:t>11</w:t>
      </w:r>
      <w:r w:rsidRPr="00221F79">
        <w:rPr>
          <w:rFonts w:hint="eastAsia"/>
          <w:noProof/>
        </w:rPr>
        <w:t>个联络小组，加强有关专业人士的合作，讨论如何在地区层面合力处理家庭暴力个案，尤其是那些高危个案</w:t>
      </w:r>
      <w:r>
        <w:t>；</w:t>
      </w:r>
    </w:p>
    <w:p w:rsidR="00102593" w:rsidRPr="003621A5" w:rsidRDefault="00102593" w:rsidP="00D170EA">
      <w:pPr>
        <w:pStyle w:val="SingleTxtGC"/>
        <w:numPr>
          <w:ilvl w:val="0"/>
          <w:numId w:val="10"/>
        </w:numPr>
        <w:rPr>
          <w:rFonts w:eastAsia="DFKai-SB"/>
        </w:rPr>
      </w:pPr>
      <w:r w:rsidRPr="00221F79">
        <w:rPr>
          <w:rFonts w:hint="eastAsia"/>
        </w:rPr>
        <w:t>除了上一次报告第</w:t>
      </w:r>
      <w:r w:rsidRPr="00221F79">
        <w:t>10.43</w:t>
      </w:r>
      <w:r w:rsidRPr="00221F79">
        <w:rPr>
          <w:rFonts w:hint="eastAsia"/>
        </w:rPr>
        <w:t>段提及由中央统筹有关处理家庭暴力的课程外，社署亦在地区层面举办切合个别地区需要的课程。因应《家庭暴力条例》的修订</w:t>
      </w:r>
      <w:r>
        <w:rPr>
          <w:rFonts w:hint="eastAsia"/>
        </w:rPr>
        <w:t>(</w:t>
      </w:r>
      <w:r w:rsidRPr="00221F79">
        <w:rPr>
          <w:rFonts w:hint="eastAsia"/>
        </w:rPr>
        <w:t>见上文第</w:t>
      </w:r>
      <w:r w:rsidRPr="00221F79">
        <w:t>10.47</w:t>
      </w:r>
      <w:r w:rsidRPr="00221F79">
        <w:rPr>
          <w:rFonts w:hint="eastAsia"/>
        </w:rPr>
        <w:t>段</w:t>
      </w:r>
      <w:r>
        <w:rPr>
          <w:rFonts w:hint="eastAsia"/>
        </w:rPr>
        <w:t>)</w:t>
      </w:r>
      <w:r w:rsidRPr="00221F79">
        <w:rPr>
          <w:rFonts w:hint="eastAsia"/>
        </w:rPr>
        <w:t>，我们亦为前线社工及警务人员提供额外培训</w:t>
      </w:r>
      <w:r w:rsidR="00E00195">
        <w:t>；</w:t>
      </w:r>
    </w:p>
    <w:p w:rsidR="00102593" w:rsidRPr="003621A5" w:rsidRDefault="00102593" w:rsidP="006D7A6F">
      <w:pPr>
        <w:pStyle w:val="SingleTxtGC"/>
        <w:numPr>
          <w:ilvl w:val="0"/>
          <w:numId w:val="10"/>
        </w:numPr>
        <w:rPr>
          <w:rFonts w:eastAsia="DFKai-SB"/>
        </w:rPr>
      </w:pPr>
      <w:r w:rsidRPr="00221F79">
        <w:rPr>
          <w:rFonts w:hint="eastAsia"/>
        </w:rPr>
        <w:t>此外，我们亦更新处理虐儿、虐偶和性暴力个案的指引</w:t>
      </w:r>
      <w:r w:rsidR="006E7841">
        <w:rPr>
          <w:rFonts w:hint="eastAsia"/>
          <w:vertAlign w:val="superscript"/>
        </w:rPr>
        <w:t xml:space="preserve"> </w:t>
      </w:r>
      <w:r w:rsidRPr="00D36798">
        <w:rPr>
          <w:rStyle w:val="FootnoteReference"/>
          <w:rFonts w:eastAsia="DFKai-SB"/>
          <w:szCs w:val="21"/>
        </w:rPr>
        <w:footnoteReference w:id="8"/>
      </w:r>
      <w:r w:rsidRPr="00221F79">
        <w:rPr>
          <w:rFonts w:hint="eastAsia"/>
        </w:rPr>
        <w:t>，供各参与处理家庭暴力的专业人士参考</w:t>
      </w:r>
      <w:r w:rsidR="00E00195">
        <w:t>；</w:t>
      </w:r>
    </w:p>
    <w:p w:rsidR="00102593" w:rsidRPr="003621A5" w:rsidRDefault="00102593" w:rsidP="00D170EA">
      <w:pPr>
        <w:pStyle w:val="SingleTxtGC"/>
        <w:numPr>
          <w:ilvl w:val="0"/>
          <w:numId w:val="10"/>
        </w:numPr>
        <w:rPr>
          <w:rFonts w:eastAsia="DFKai-SB"/>
        </w:rPr>
      </w:pPr>
      <w:r w:rsidRPr="00221F79">
        <w:rPr>
          <w:rFonts w:hint="eastAsia"/>
        </w:rPr>
        <w:t>上一次报告第</w:t>
      </w:r>
      <w:r w:rsidRPr="00221F79">
        <w:t>10.44</w:t>
      </w:r>
      <w:r w:rsidRPr="00221F79">
        <w:rPr>
          <w:rFonts w:hint="eastAsia"/>
        </w:rPr>
        <w:t>段提及的转介机制仍在运作中。此外，社署联同警方</w:t>
      </w:r>
      <w:r w:rsidRPr="00221F79">
        <w:rPr>
          <w:rFonts w:hint="eastAsia"/>
          <w:noProof/>
        </w:rPr>
        <w:t>在</w:t>
      </w:r>
      <w:r w:rsidRPr="00221F79">
        <w:rPr>
          <w:noProof/>
        </w:rPr>
        <w:t>2006</w:t>
      </w:r>
      <w:r w:rsidRPr="00221F79">
        <w:rPr>
          <w:rFonts w:hint="eastAsia"/>
          <w:noProof/>
        </w:rPr>
        <w:t>年设立</w:t>
      </w:r>
      <w:r w:rsidRPr="00221F79">
        <w:rPr>
          <w:noProof/>
        </w:rPr>
        <w:t>24</w:t>
      </w:r>
      <w:r w:rsidRPr="00221F79">
        <w:rPr>
          <w:rFonts w:hint="eastAsia"/>
          <w:noProof/>
        </w:rPr>
        <w:t>小时转介直线电话，让警务人员在处理紧急和高危个案时可以尽速得到专业意见及</w:t>
      </w:r>
      <w:r>
        <w:rPr>
          <w:rFonts w:hint="eastAsia"/>
          <w:noProof/>
        </w:rPr>
        <w:t>/</w:t>
      </w:r>
      <w:r w:rsidRPr="00221F79">
        <w:rPr>
          <w:rFonts w:hint="eastAsia"/>
          <w:noProof/>
        </w:rPr>
        <w:t>或社会工作支援。而自</w:t>
      </w:r>
      <w:r w:rsidRPr="00221F79">
        <w:rPr>
          <w:noProof/>
        </w:rPr>
        <w:t>2006</w:t>
      </w:r>
      <w:r w:rsidRPr="00221F79">
        <w:rPr>
          <w:rFonts w:hint="eastAsia"/>
          <w:noProof/>
        </w:rPr>
        <w:t>年起警方亦改进了处理家庭暴力举报个案的程序，以便能更迅速及专业地处理有关个案</w:t>
      </w:r>
      <w:r w:rsidR="00E00195">
        <w:t>；</w:t>
      </w:r>
    </w:p>
    <w:p w:rsidR="00102593" w:rsidRPr="003621A5" w:rsidRDefault="00102593" w:rsidP="00D170EA">
      <w:pPr>
        <w:pStyle w:val="SingleTxtGC"/>
        <w:numPr>
          <w:ilvl w:val="0"/>
          <w:numId w:val="10"/>
        </w:numPr>
        <w:rPr>
          <w:rFonts w:eastAsia="DFKai-SB"/>
        </w:rPr>
      </w:pPr>
      <w:r w:rsidRPr="00221F79">
        <w:rPr>
          <w:rFonts w:hint="eastAsia"/>
        </w:rPr>
        <w:t>在</w:t>
      </w:r>
      <w:r w:rsidRPr="00221F79">
        <w:t>2007</w:t>
      </w:r>
      <w:r w:rsidRPr="00221F79">
        <w:rPr>
          <w:rFonts w:hint="eastAsia"/>
        </w:rPr>
        <w:t>年</w:t>
      </w:r>
      <w:r w:rsidRPr="00221F79">
        <w:t>3</w:t>
      </w:r>
      <w:r w:rsidRPr="00221F79">
        <w:rPr>
          <w:rFonts w:hint="eastAsia"/>
        </w:rPr>
        <w:t>月，由非政府机构营运、奬券基金拨款资助的危机介入及支援中心成立，为不论男性或女性的受害人及其家人提供适时、专业和专门的</w:t>
      </w:r>
      <w:r w:rsidRPr="00221F79">
        <w:t>24</w:t>
      </w:r>
      <w:r w:rsidRPr="00221F79">
        <w:rPr>
          <w:rFonts w:hint="eastAsia"/>
        </w:rPr>
        <w:t>小时服务。现时，该中心提供的服务包括为性暴力成年受害人及面临家庭暴力或危机的个人或家庭提供短期住宿服务、</w:t>
      </w:r>
      <w:r w:rsidRPr="00221F79">
        <w:t>24</w:t>
      </w:r>
      <w:r w:rsidRPr="00221F79">
        <w:rPr>
          <w:rFonts w:hint="eastAsia"/>
        </w:rPr>
        <w:t>小时公众热线、辅导服务和即时外展</w:t>
      </w:r>
      <w:r>
        <w:rPr>
          <w:rFonts w:hint="eastAsia"/>
        </w:rPr>
        <w:t>/</w:t>
      </w:r>
      <w:r w:rsidRPr="00221F79">
        <w:rPr>
          <w:rFonts w:hint="eastAsia"/>
        </w:rPr>
        <w:t>危机介入服务等</w:t>
      </w:r>
      <w:r w:rsidR="00E00195">
        <w:t>；</w:t>
      </w:r>
    </w:p>
    <w:p w:rsidR="00102593" w:rsidRPr="003621A5" w:rsidRDefault="00102593" w:rsidP="00D170EA">
      <w:pPr>
        <w:pStyle w:val="SingleTxtGC"/>
        <w:numPr>
          <w:ilvl w:val="0"/>
          <w:numId w:val="10"/>
        </w:numPr>
        <w:rPr>
          <w:rFonts w:eastAsia="DFKai-SB"/>
          <w:noProof/>
        </w:rPr>
      </w:pPr>
      <w:r w:rsidRPr="00221F79">
        <w:rPr>
          <w:rFonts w:hint="eastAsia"/>
          <w:noProof/>
        </w:rPr>
        <w:t>社署正预备推出新的受害人支援计划，以支援家庭暴力受害人，尤其是正进行司法程序的人士</w:t>
      </w:r>
      <w:r w:rsidR="00E00195">
        <w:t>；</w:t>
      </w:r>
      <w:r w:rsidRPr="00221F79">
        <w:rPr>
          <w:rFonts w:hint="eastAsia"/>
          <w:noProof/>
        </w:rPr>
        <w:t>以及</w:t>
      </w:r>
    </w:p>
    <w:p w:rsidR="00102593" w:rsidRPr="003621A5" w:rsidRDefault="00102593" w:rsidP="00D170EA">
      <w:pPr>
        <w:pStyle w:val="SingleTxtGC"/>
        <w:numPr>
          <w:ilvl w:val="0"/>
          <w:numId w:val="10"/>
        </w:numPr>
        <w:rPr>
          <w:rFonts w:eastAsia="DFKai-SB"/>
        </w:rPr>
      </w:pPr>
      <w:r w:rsidRPr="00221F79">
        <w:rPr>
          <w:rFonts w:hint="eastAsia"/>
          <w:noProof/>
        </w:rPr>
        <w:t>继上一次报告第</w:t>
      </w:r>
      <w:r w:rsidRPr="00221F79">
        <w:rPr>
          <w:noProof/>
        </w:rPr>
        <w:t>10.46</w:t>
      </w:r>
      <w:r w:rsidRPr="00221F79">
        <w:rPr>
          <w:rFonts w:hint="eastAsia"/>
          <w:noProof/>
        </w:rPr>
        <w:t>段所述，家庭支援资源中心及家庭服务中心已被重组为综合家庭服务中心，以更有效地提供服务予有需要的家庭。</w:t>
      </w:r>
    </w:p>
    <w:p w:rsidR="00102593" w:rsidRPr="003621A5" w:rsidRDefault="00D170EA" w:rsidP="006E7841">
      <w:pPr>
        <w:pStyle w:val="H4GC"/>
        <w:rPr>
          <w:rFonts w:eastAsia="DFKai-SB"/>
        </w:rPr>
      </w:pPr>
      <w:r>
        <w:tab/>
      </w:r>
      <w:r>
        <w:tab/>
      </w:r>
      <w:r w:rsidR="00102593" w:rsidRPr="00221F79">
        <w:rPr>
          <w:rFonts w:hint="eastAsia"/>
        </w:rPr>
        <w:t>宣传</w:t>
      </w:r>
    </w:p>
    <w:p w:rsidR="00102593" w:rsidRPr="003621A5" w:rsidRDefault="00102593" w:rsidP="00D170EA">
      <w:pPr>
        <w:pStyle w:val="SingleTxtGC"/>
        <w:rPr>
          <w:rFonts w:eastAsia="DFKai-SB"/>
        </w:rPr>
      </w:pPr>
      <w:r w:rsidRPr="00221F79">
        <w:t>10.49</w:t>
      </w:r>
      <w:r w:rsidR="00401835">
        <w:rPr>
          <w:rFonts w:eastAsia="DFKai-SB"/>
        </w:rPr>
        <w:t xml:space="preserve">  </w:t>
      </w:r>
      <w:r w:rsidRPr="00221F79">
        <w:rPr>
          <w:rFonts w:hint="eastAsia"/>
        </w:rPr>
        <w:t>为提高市民预防家庭暴力的意识及巩固家庭关系的重要性，以及鼓励受害人及早求助，社署推行了</w:t>
      </w:r>
      <w:r w:rsidR="00D170EA">
        <w:rPr>
          <w:rFonts w:hint="eastAsia"/>
        </w:rPr>
        <w:t>“</w:t>
      </w:r>
      <w:r w:rsidRPr="00221F79">
        <w:rPr>
          <w:rFonts w:hint="eastAsia"/>
        </w:rPr>
        <w:t>凝聚家庭齐抗暴力</w:t>
      </w:r>
      <w:r w:rsidR="00D170EA">
        <w:rPr>
          <w:rFonts w:hint="eastAsia"/>
        </w:rPr>
        <w:t>”</w:t>
      </w:r>
      <w:r w:rsidRPr="00221F79">
        <w:rPr>
          <w:rFonts w:hint="eastAsia"/>
        </w:rPr>
        <w:t>宣传运动，宣传包括防止虐待儿童、配偶和长者及防止性暴力的信息。我们会继续有关的公众教育工作。</w:t>
      </w:r>
    </w:p>
    <w:p w:rsidR="00102593" w:rsidRPr="003621A5" w:rsidRDefault="00D170EA" w:rsidP="00D170EA">
      <w:pPr>
        <w:pStyle w:val="H4GC"/>
        <w:rPr>
          <w:rFonts w:eastAsia="DFKai-SB"/>
          <w:b/>
        </w:rPr>
      </w:pPr>
      <w:r>
        <w:tab/>
      </w:r>
      <w:r>
        <w:tab/>
      </w:r>
      <w:r w:rsidR="00102593" w:rsidRPr="00221F79">
        <w:rPr>
          <w:rFonts w:hint="eastAsia"/>
        </w:rPr>
        <w:t>妇女事务委员会的妇女安全报告</w:t>
      </w:r>
    </w:p>
    <w:p w:rsidR="00102593" w:rsidRPr="003621A5" w:rsidRDefault="00102593" w:rsidP="00D170EA">
      <w:pPr>
        <w:pStyle w:val="SingleTxtGC"/>
        <w:rPr>
          <w:rFonts w:eastAsia="DFKai-SB"/>
        </w:rPr>
      </w:pPr>
      <w:r w:rsidRPr="00221F79">
        <w:t>10.50</w:t>
      </w:r>
      <w:r w:rsidR="00401835">
        <w:rPr>
          <w:rFonts w:eastAsia="DFKai-SB"/>
        </w:rPr>
        <w:t xml:space="preserve">  </w:t>
      </w:r>
      <w:r w:rsidRPr="00221F79">
        <w:rPr>
          <w:rFonts w:hint="eastAsia"/>
        </w:rPr>
        <w:t>鉴于社会对家庭暴力日益关注，妇委会于</w:t>
      </w:r>
      <w:r w:rsidRPr="00221F79">
        <w:t>2006</w:t>
      </w:r>
      <w:r w:rsidRPr="00221F79">
        <w:rPr>
          <w:rFonts w:hint="eastAsia"/>
        </w:rPr>
        <w:t>年</w:t>
      </w:r>
      <w:r w:rsidRPr="00221F79">
        <w:t>1</w:t>
      </w:r>
      <w:r w:rsidRPr="00221F79">
        <w:rPr>
          <w:rFonts w:hint="eastAsia"/>
        </w:rPr>
        <w:t>月出版了名为《香港妇女安全：消除家庭暴力》的报告。该报告旨在为香港消除家庭暴力提供框架，并勾划出相应策略，以增强受害人能力、预防暴力发生、提供及时和有效的介入，以及提供社区教育及支援。</w:t>
      </w:r>
    </w:p>
    <w:p w:rsidR="00102593" w:rsidRPr="003621A5" w:rsidRDefault="00102593" w:rsidP="00D170EA">
      <w:pPr>
        <w:pStyle w:val="SingleTxtGC"/>
        <w:rPr>
          <w:rFonts w:eastAsia="DFKai-SB"/>
        </w:rPr>
      </w:pPr>
      <w:r w:rsidRPr="00221F79">
        <w:t>10.51</w:t>
      </w:r>
      <w:r w:rsidR="00401835">
        <w:rPr>
          <w:rFonts w:eastAsia="DFKai-SB"/>
        </w:rPr>
        <w:t xml:space="preserve">  </w:t>
      </w:r>
      <w:r w:rsidRPr="00221F79">
        <w:rPr>
          <w:rFonts w:hint="eastAsia"/>
        </w:rPr>
        <w:t>在</w:t>
      </w:r>
      <w:r w:rsidR="00F6685D">
        <w:rPr>
          <w:rFonts w:hint="eastAsia"/>
        </w:rPr>
        <w:t>咨</w:t>
      </w:r>
      <w:r w:rsidRPr="00221F79">
        <w:rPr>
          <w:rFonts w:hint="eastAsia"/>
        </w:rPr>
        <w:t>询超过</w:t>
      </w:r>
      <w:r w:rsidRPr="00221F79">
        <w:t>50</w:t>
      </w:r>
      <w:r w:rsidRPr="00221F79">
        <w:rPr>
          <w:rFonts w:hint="eastAsia"/>
        </w:rPr>
        <w:t>个团体及相关政府部门的意见后，妇委会建议采用跨界别的社区介入方法处理家庭暴力。妇委会建议五项主要模式，即增强妇女能力；预防、教育和社区支援；早期识别与介入；刑事法律应对机制；及研究、资料分享及结果发布，处理家庭暴力问题。妇委会同时提出</w:t>
      </w:r>
      <w:r w:rsidRPr="00221F79">
        <w:t>21</w:t>
      </w:r>
      <w:r w:rsidRPr="00221F79">
        <w:rPr>
          <w:rFonts w:hint="eastAsia"/>
        </w:rPr>
        <w:t>项建议，包涵法律改革、服务、宣传、专业知识分享、性别观点主流化及性别相关培训，以及及早识别和介入。</w:t>
      </w:r>
    </w:p>
    <w:p w:rsidR="00102593" w:rsidRPr="003621A5" w:rsidRDefault="00102593" w:rsidP="00D170EA">
      <w:pPr>
        <w:pStyle w:val="SingleTxtGC"/>
        <w:rPr>
          <w:rFonts w:eastAsia="DFKai-SB"/>
        </w:rPr>
      </w:pPr>
      <w:r w:rsidRPr="00221F79">
        <w:t>10.52</w:t>
      </w:r>
      <w:r w:rsidR="00401835">
        <w:rPr>
          <w:rFonts w:eastAsia="DFKai-SB"/>
        </w:rPr>
        <w:t xml:space="preserve">  </w:t>
      </w:r>
      <w:r w:rsidRPr="00221F79">
        <w:t>2009</w:t>
      </w:r>
      <w:r w:rsidRPr="00221F79">
        <w:rPr>
          <w:rFonts w:hint="eastAsia"/>
        </w:rPr>
        <w:t>年</w:t>
      </w:r>
      <w:r w:rsidRPr="00221F79">
        <w:t>8</w:t>
      </w:r>
      <w:r w:rsidRPr="00221F79">
        <w:rPr>
          <w:rFonts w:hint="eastAsia"/>
        </w:rPr>
        <w:t>月，妇委会出版《香港妇女安全：消除家庭暴力</w:t>
      </w:r>
      <w:r w:rsidR="00D36798">
        <w:rPr>
          <w:rFonts w:hint="eastAsia"/>
        </w:rPr>
        <w:t>－</w:t>
      </w:r>
      <w:r w:rsidRPr="00221F79">
        <w:rPr>
          <w:rFonts w:hint="eastAsia"/>
        </w:rPr>
        <w:t>最新进展及未来路向》增补报告，以检视自第一次报告于</w:t>
      </w:r>
      <w:r w:rsidRPr="00221F79">
        <w:t>2006</w:t>
      </w:r>
      <w:r w:rsidRPr="00221F79">
        <w:rPr>
          <w:rFonts w:hint="eastAsia"/>
        </w:rPr>
        <w:t>年</w:t>
      </w:r>
      <w:r w:rsidRPr="00221F79">
        <w:t>1</w:t>
      </w:r>
      <w:r w:rsidRPr="00221F79">
        <w:rPr>
          <w:rFonts w:hint="eastAsia"/>
        </w:rPr>
        <w:t>月出版后的进展。妇委会欣见各方面的进度良好，例如：修订《家庭暴力条例》、改善警方处理家庭暴力个案的程序、加强为家庭暴力受害人提供的福利服务和为施虐者提供的介入计划、透过公众教育增强公众对家庭暴力问题的关注，以及为前线专业人员提供培训等。此外，不少非政府机构、社区组织和妇女团体亦在社区和邻里的层面举办计划和活动，配合政府在增强社区支援网络及提升公众关注家庭暴力的工作。</w:t>
      </w:r>
    </w:p>
    <w:p w:rsidR="00102593" w:rsidRPr="003621A5" w:rsidRDefault="00102593" w:rsidP="00D170EA">
      <w:pPr>
        <w:pStyle w:val="SingleTxtGC"/>
        <w:rPr>
          <w:rFonts w:eastAsia="DFKai-SB"/>
        </w:rPr>
      </w:pPr>
      <w:r w:rsidRPr="00221F79">
        <w:t>10.53</w:t>
      </w:r>
      <w:r w:rsidR="00401835">
        <w:rPr>
          <w:rFonts w:eastAsia="DFKai-SB"/>
        </w:rPr>
        <w:t xml:space="preserve">  </w:t>
      </w:r>
      <w:r w:rsidRPr="00221F79">
        <w:rPr>
          <w:rFonts w:hint="eastAsia"/>
        </w:rPr>
        <w:t>上述报告已广泛派发予公众，包括立法会、社区组织和妇女团体，并上载到妇委会的网页供公众参阅</w:t>
      </w:r>
      <w:r w:rsidRPr="00221F79">
        <w:t>(www.women.gov.hk)</w:t>
      </w:r>
      <w:r w:rsidRPr="00221F79">
        <w:rPr>
          <w:rFonts w:hint="eastAsia"/>
        </w:rPr>
        <w:t>。</w:t>
      </w:r>
    </w:p>
    <w:p w:rsidR="00102593" w:rsidRPr="003621A5" w:rsidRDefault="00D170EA" w:rsidP="00D170EA">
      <w:pPr>
        <w:pStyle w:val="H23GC"/>
        <w:rPr>
          <w:rFonts w:eastAsia="DFKai-SB"/>
        </w:rPr>
      </w:pPr>
      <w:r>
        <w:tab/>
      </w:r>
      <w:r>
        <w:tab/>
      </w:r>
      <w:r w:rsidR="00102593" w:rsidRPr="00221F79">
        <w:rPr>
          <w:rFonts w:hint="eastAsia"/>
        </w:rPr>
        <w:t>保护儿童及青少年</w:t>
      </w:r>
    </w:p>
    <w:p w:rsidR="00102593" w:rsidRPr="003621A5" w:rsidRDefault="00D170EA" w:rsidP="00D170EA">
      <w:pPr>
        <w:pStyle w:val="H4GC"/>
        <w:rPr>
          <w:rFonts w:eastAsia="DFKai-SB"/>
        </w:rPr>
      </w:pPr>
      <w:r>
        <w:tab/>
      </w:r>
      <w:r>
        <w:tab/>
      </w:r>
      <w:r w:rsidR="00102593" w:rsidRPr="00221F79">
        <w:rPr>
          <w:rFonts w:hint="eastAsia"/>
        </w:rPr>
        <w:t>防止儿童受到虐待</w:t>
      </w:r>
    </w:p>
    <w:p w:rsidR="00102593" w:rsidRPr="003621A5" w:rsidRDefault="00102593" w:rsidP="00D170EA">
      <w:pPr>
        <w:pStyle w:val="SingleTxtGC"/>
        <w:rPr>
          <w:rFonts w:eastAsia="DFKai-SB"/>
        </w:rPr>
      </w:pPr>
      <w:r w:rsidRPr="00221F79">
        <w:t>10.54</w:t>
      </w:r>
      <w:r w:rsidR="00401835">
        <w:rPr>
          <w:rFonts w:eastAsia="DFKai-SB"/>
        </w:rPr>
        <w:t xml:space="preserve">  </w:t>
      </w:r>
      <w:r w:rsidRPr="00221F79">
        <w:rPr>
          <w:rFonts w:hint="eastAsia"/>
        </w:rPr>
        <w:t>虐待儿童是其中一项常见的家庭暴力。有关当局在保护儿童免受家庭暴力伤害的全面政策的最新进展已于上文解释。</w:t>
      </w:r>
    </w:p>
    <w:p w:rsidR="00102593" w:rsidRPr="003621A5" w:rsidRDefault="00102593" w:rsidP="00D170EA">
      <w:pPr>
        <w:pStyle w:val="SingleTxtGC"/>
        <w:rPr>
          <w:rFonts w:eastAsia="DFKai-SB"/>
        </w:rPr>
      </w:pPr>
      <w:r w:rsidRPr="00221F79">
        <w:t>10.55</w:t>
      </w:r>
      <w:r w:rsidR="00401835">
        <w:rPr>
          <w:rFonts w:eastAsia="DFKai-SB"/>
        </w:rPr>
        <w:t xml:space="preserve">  </w:t>
      </w:r>
      <w:r w:rsidRPr="00221F79">
        <w:rPr>
          <w:rFonts w:hint="eastAsia"/>
        </w:rPr>
        <w:t>保护儿童免受家庭暴力伤害的法律框架与第一次报告第</w:t>
      </w:r>
      <w:r w:rsidRPr="00221F79">
        <w:t>25</w:t>
      </w:r>
      <w:r w:rsidR="0044040C">
        <w:t>9,</w:t>
      </w:r>
      <w:r w:rsidRPr="00221F79">
        <w:t>260</w:t>
      </w:r>
      <w:r w:rsidRPr="00221F79">
        <w:rPr>
          <w:rFonts w:hint="eastAsia"/>
        </w:rPr>
        <w:t>及</w:t>
      </w:r>
      <w:r w:rsidRPr="00221F79">
        <w:t>262</w:t>
      </w:r>
      <w:r w:rsidRPr="00221F79">
        <w:rPr>
          <w:rFonts w:hint="eastAsia"/>
        </w:rPr>
        <w:t>至</w:t>
      </w:r>
      <w:r w:rsidRPr="00221F79">
        <w:t>264</w:t>
      </w:r>
      <w:r w:rsidRPr="00221F79">
        <w:rPr>
          <w:rFonts w:hint="eastAsia"/>
        </w:rPr>
        <w:t>段报告的相若。《侵害人身罪条例》及《刑事罪行条例》为儿童提供广泛的法律保障，以免其受到虐待或性侵犯。《保护儿童及少年条例》</w:t>
      </w:r>
      <w:r>
        <w:rPr>
          <w:rFonts w:hint="eastAsia"/>
        </w:rPr>
        <w:t>(</w:t>
      </w:r>
      <w:r w:rsidRPr="00221F79">
        <w:rPr>
          <w:rFonts w:hint="eastAsia"/>
        </w:rPr>
        <w:t>第</w:t>
      </w:r>
      <w:r w:rsidRPr="00221F79">
        <w:t>213</w:t>
      </w:r>
      <w:r w:rsidRPr="00221F79">
        <w:rPr>
          <w:rFonts w:hint="eastAsia"/>
        </w:rPr>
        <w:t>章</w:t>
      </w:r>
      <w:r>
        <w:rPr>
          <w:rFonts w:hint="eastAsia"/>
        </w:rPr>
        <w:t>)</w:t>
      </w:r>
      <w:r w:rsidRPr="00221F79">
        <w:rPr>
          <w:rFonts w:hint="eastAsia"/>
        </w:rPr>
        <w:t>授权法庭就曾经受到虐待、恶待、疏忽照顾，或不受控制程度远至可能令他本人或其他人受到伤害的儿童或少年发出保护或监管令。</w:t>
      </w:r>
    </w:p>
    <w:p w:rsidR="00102593" w:rsidRPr="003621A5" w:rsidRDefault="00102593" w:rsidP="006D7A6F">
      <w:pPr>
        <w:pStyle w:val="SingleTxtGC"/>
        <w:spacing w:after="240"/>
        <w:rPr>
          <w:rFonts w:eastAsia="DFKai-SB"/>
        </w:rPr>
      </w:pPr>
      <w:r w:rsidRPr="00221F79">
        <w:t>10.56</w:t>
      </w:r>
      <w:r w:rsidR="00401835">
        <w:rPr>
          <w:rFonts w:eastAsia="DFKai-SB"/>
        </w:rPr>
        <w:t xml:space="preserve">  </w:t>
      </w:r>
      <w:r w:rsidRPr="00221F79">
        <w:rPr>
          <w:rFonts w:hint="eastAsia"/>
        </w:rPr>
        <w:t>社署、非政府机构及香港社会服务联会共同设立了一套名为</w:t>
      </w:r>
      <w:r w:rsidR="00D170EA">
        <w:rPr>
          <w:rFonts w:hint="eastAsia"/>
        </w:rPr>
        <w:t>“</w:t>
      </w:r>
      <w:r w:rsidRPr="00221F79">
        <w:rPr>
          <w:rFonts w:hint="eastAsia"/>
        </w:rPr>
        <w:t>保护儿童资料系统</w:t>
      </w:r>
      <w:r w:rsidR="00D170EA">
        <w:rPr>
          <w:rFonts w:hint="eastAsia"/>
        </w:rPr>
        <w:t>”</w:t>
      </w:r>
      <w:r w:rsidRPr="00221F79">
        <w:rPr>
          <w:rFonts w:hint="eastAsia"/>
        </w:rPr>
        <w:t>的电脑记录系统。该系统由社署管理，具有个案登记、个案查询以及便利统计研究的功能。所有提供个案服务的社署及非政府机构服务单位都可向保护儿童资料系统登记虐待儿童及有被虐待危机的儿童的个案。保护儿童资料系统的主要目的，是促进参与处理虐待儿童个案的政府部门与非政府机构的沟通，以及防止虐待儿童的服务规划及发展，包括公众教育宣传项目计划的规划。保护儿童资料系统中有关虐待儿童个案及施虐者与受害人的关系的统计数字载列如下。</w:t>
      </w:r>
    </w:p>
    <w:p w:rsidR="00102593" w:rsidRPr="00D36798" w:rsidRDefault="00102593" w:rsidP="00D170EA">
      <w:pPr>
        <w:pStyle w:val="SingleTxtGC"/>
        <w:rPr>
          <w:rFonts w:ascii="SimHei" w:eastAsia="SimHei"/>
        </w:rPr>
      </w:pPr>
      <w:r w:rsidRPr="00D36798">
        <w:rPr>
          <w:rFonts w:eastAsia="SimHei"/>
        </w:rPr>
        <w:t>2005</w:t>
      </w:r>
      <w:r w:rsidRPr="00D36798">
        <w:rPr>
          <w:rFonts w:eastAsia="SimHei"/>
        </w:rPr>
        <w:t>至</w:t>
      </w:r>
      <w:r w:rsidRPr="00D36798">
        <w:rPr>
          <w:rFonts w:eastAsia="SimHei"/>
        </w:rPr>
        <w:t>2008</w:t>
      </w:r>
      <w:r w:rsidRPr="00D36798">
        <w:rPr>
          <w:rFonts w:eastAsia="SimHei"/>
        </w:rPr>
        <w:t>年</w:t>
      </w:r>
      <w:r w:rsidRPr="00D36798">
        <w:rPr>
          <w:rFonts w:ascii="SimHei" w:eastAsia="SimHei" w:hint="eastAsia"/>
        </w:rPr>
        <w:t>虐待儿童个案种类及数目</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726"/>
        <w:gridCol w:w="1411"/>
        <w:gridCol w:w="1411"/>
        <w:gridCol w:w="1411"/>
        <w:gridCol w:w="1411"/>
      </w:tblGrid>
      <w:tr w:rsidR="00102593" w:rsidRPr="006D7A6F" w:rsidTr="00D51922">
        <w:trPr>
          <w:tblHeader/>
        </w:trPr>
        <w:tc>
          <w:tcPr>
            <w:tcW w:w="1726" w:type="dxa"/>
            <w:tcBorders>
              <w:top w:val="single" w:sz="4" w:space="0" w:color="auto"/>
              <w:bottom w:val="single" w:sz="12" w:space="0" w:color="auto"/>
            </w:tcBorders>
            <w:shd w:val="clear" w:color="auto" w:fill="auto"/>
            <w:vAlign w:val="bottom"/>
          </w:tcPr>
          <w:p w:rsidR="00102593" w:rsidRPr="006D7A6F" w:rsidRDefault="00102593" w:rsidP="006D7A6F">
            <w:pPr>
              <w:pStyle w:val="a"/>
              <w:spacing w:line="320" w:lineRule="exact"/>
              <w:ind w:right="0"/>
              <w:jc w:val="left"/>
              <w:rPr>
                <w:rFonts w:eastAsia="DFKai-SB"/>
                <w:szCs w:val="18"/>
              </w:rPr>
            </w:pPr>
            <w:r w:rsidRPr="006D7A6F">
              <w:rPr>
                <w:rFonts w:hint="eastAsia"/>
                <w:szCs w:val="18"/>
              </w:rPr>
              <w:t>虐待形式</w:t>
            </w:r>
          </w:p>
        </w:tc>
        <w:tc>
          <w:tcPr>
            <w:tcW w:w="1411" w:type="dxa"/>
            <w:tcBorders>
              <w:top w:val="single" w:sz="4" w:space="0" w:color="auto"/>
              <w:bottom w:val="single" w:sz="12" w:space="0" w:color="auto"/>
            </w:tcBorders>
            <w:shd w:val="clear" w:color="auto" w:fill="auto"/>
            <w:vAlign w:val="bottom"/>
          </w:tcPr>
          <w:p w:rsidR="00102593" w:rsidRPr="006D7A6F" w:rsidRDefault="00102593" w:rsidP="00D51922">
            <w:pPr>
              <w:pStyle w:val="a"/>
              <w:spacing w:line="320" w:lineRule="exact"/>
              <w:jc w:val="right"/>
              <w:rPr>
                <w:rFonts w:eastAsia="DFKai-SB"/>
                <w:szCs w:val="18"/>
              </w:rPr>
            </w:pPr>
            <w:r w:rsidRPr="006D7A6F">
              <w:rPr>
                <w:szCs w:val="18"/>
              </w:rPr>
              <w:t>2005</w:t>
            </w:r>
            <w:r w:rsidRPr="006D7A6F">
              <w:rPr>
                <w:rFonts w:hint="eastAsia"/>
                <w:szCs w:val="18"/>
              </w:rPr>
              <w:t>年</w:t>
            </w:r>
          </w:p>
        </w:tc>
        <w:tc>
          <w:tcPr>
            <w:tcW w:w="1411" w:type="dxa"/>
            <w:tcBorders>
              <w:top w:val="single" w:sz="4" w:space="0" w:color="auto"/>
              <w:bottom w:val="single" w:sz="12" w:space="0" w:color="auto"/>
            </w:tcBorders>
            <w:shd w:val="clear" w:color="auto" w:fill="auto"/>
            <w:vAlign w:val="bottom"/>
          </w:tcPr>
          <w:p w:rsidR="00102593" w:rsidRPr="006D7A6F" w:rsidRDefault="00102593" w:rsidP="00D51922">
            <w:pPr>
              <w:pStyle w:val="a"/>
              <w:spacing w:line="320" w:lineRule="exact"/>
              <w:jc w:val="right"/>
              <w:rPr>
                <w:rFonts w:eastAsia="DFKai-SB"/>
                <w:szCs w:val="18"/>
              </w:rPr>
            </w:pPr>
            <w:r w:rsidRPr="006D7A6F">
              <w:rPr>
                <w:szCs w:val="18"/>
              </w:rPr>
              <w:t>2006</w:t>
            </w:r>
            <w:r w:rsidRPr="006D7A6F">
              <w:rPr>
                <w:rFonts w:hint="eastAsia"/>
                <w:szCs w:val="18"/>
              </w:rPr>
              <w:t>年</w:t>
            </w:r>
          </w:p>
        </w:tc>
        <w:tc>
          <w:tcPr>
            <w:tcW w:w="1411" w:type="dxa"/>
            <w:tcBorders>
              <w:top w:val="single" w:sz="4" w:space="0" w:color="auto"/>
              <w:bottom w:val="single" w:sz="12" w:space="0" w:color="auto"/>
            </w:tcBorders>
            <w:shd w:val="clear" w:color="auto" w:fill="auto"/>
            <w:vAlign w:val="bottom"/>
          </w:tcPr>
          <w:p w:rsidR="00102593" w:rsidRPr="006D7A6F" w:rsidRDefault="00102593" w:rsidP="00D51922">
            <w:pPr>
              <w:pStyle w:val="a"/>
              <w:spacing w:line="320" w:lineRule="exact"/>
              <w:jc w:val="right"/>
              <w:rPr>
                <w:rFonts w:eastAsia="DFKai-SB"/>
                <w:szCs w:val="18"/>
              </w:rPr>
            </w:pPr>
            <w:r w:rsidRPr="006D7A6F">
              <w:rPr>
                <w:szCs w:val="18"/>
              </w:rPr>
              <w:t>2007</w:t>
            </w:r>
            <w:r w:rsidRPr="006D7A6F">
              <w:rPr>
                <w:rFonts w:hint="eastAsia"/>
                <w:szCs w:val="18"/>
              </w:rPr>
              <w:t>年</w:t>
            </w:r>
          </w:p>
        </w:tc>
        <w:tc>
          <w:tcPr>
            <w:tcW w:w="1411" w:type="dxa"/>
            <w:tcBorders>
              <w:top w:val="single" w:sz="4" w:space="0" w:color="auto"/>
              <w:bottom w:val="single" w:sz="12" w:space="0" w:color="auto"/>
            </w:tcBorders>
            <w:shd w:val="clear" w:color="auto" w:fill="auto"/>
            <w:vAlign w:val="bottom"/>
          </w:tcPr>
          <w:p w:rsidR="00102593" w:rsidRPr="006D7A6F" w:rsidRDefault="00102593" w:rsidP="00D51922">
            <w:pPr>
              <w:pStyle w:val="a"/>
              <w:spacing w:line="320" w:lineRule="exact"/>
              <w:jc w:val="right"/>
              <w:rPr>
                <w:rFonts w:eastAsia="DFKai-SB"/>
                <w:szCs w:val="18"/>
              </w:rPr>
            </w:pPr>
            <w:r w:rsidRPr="006D7A6F">
              <w:rPr>
                <w:szCs w:val="18"/>
              </w:rPr>
              <w:t>2008</w:t>
            </w:r>
            <w:r w:rsidRPr="006D7A6F">
              <w:rPr>
                <w:rFonts w:hint="eastAsia"/>
                <w:szCs w:val="18"/>
              </w:rPr>
              <w:t>年</w:t>
            </w:r>
          </w:p>
        </w:tc>
      </w:tr>
      <w:tr w:rsidR="00102593" w:rsidRPr="006D7A6F" w:rsidTr="00D51922">
        <w:tc>
          <w:tcPr>
            <w:tcW w:w="1726" w:type="dxa"/>
            <w:tcBorders>
              <w:top w:val="single" w:sz="12" w:space="0" w:color="auto"/>
            </w:tcBorders>
            <w:shd w:val="clear" w:color="auto" w:fill="auto"/>
            <w:vAlign w:val="center"/>
          </w:tcPr>
          <w:p w:rsidR="00102593" w:rsidRPr="006D7A6F" w:rsidRDefault="00102593" w:rsidP="006D7A6F">
            <w:pPr>
              <w:pStyle w:val="a4"/>
              <w:overflowPunct/>
              <w:spacing w:line="320" w:lineRule="exact"/>
              <w:ind w:right="0"/>
              <w:jc w:val="left"/>
              <w:rPr>
                <w:rFonts w:eastAsia="DFKai-SB"/>
                <w:sz w:val="21"/>
                <w:szCs w:val="21"/>
              </w:rPr>
            </w:pPr>
            <w:r w:rsidRPr="006D7A6F">
              <w:rPr>
                <w:rFonts w:hint="eastAsia"/>
                <w:sz w:val="21"/>
                <w:szCs w:val="21"/>
              </w:rPr>
              <w:t>身体虐待</w:t>
            </w:r>
          </w:p>
        </w:tc>
        <w:tc>
          <w:tcPr>
            <w:tcW w:w="1411" w:type="dxa"/>
            <w:tcBorders>
              <w:top w:val="single" w:sz="12" w:space="0" w:color="auto"/>
            </w:tcBorders>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413</w:t>
            </w:r>
          </w:p>
        </w:tc>
        <w:tc>
          <w:tcPr>
            <w:tcW w:w="1411" w:type="dxa"/>
            <w:tcBorders>
              <w:top w:val="single" w:sz="12" w:space="0" w:color="auto"/>
            </w:tcBorders>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438</w:t>
            </w:r>
          </w:p>
        </w:tc>
        <w:tc>
          <w:tcPr>
            <w:tcW w:w="1411" w:type="dxa"/>
            <w:tcBorders>
              <w:top w:val="single" w:sz="12" w:space="0" w:color="auto"/>
            </w:tcBorders>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499</w:t>
            </w:r>
          </w:p>
        </w:tc>
        <w:tc>
          <w:tcPr>
            <w:tcW w:w="1411" w:type="dxa"/>
            <w:tcBorders>
              <w:top w:val="single" w:sz="12" w:space="0" w:color="auto"/>
            </w:tcBorders>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483</w:t>
            </w:r>
          </w:p>
        </w:tc>
      </w:tr>
      <w:tr w:rsidR="00102593" w:rsidRPr="006D7A6F" w:rsidTr="00D51922">
        <w:tc>
          <w:tcPr>
            <w:tcW w:w="1726" w:type="dxa"/>
            <w:shd w:val="clear" w:color="auto" w:fill="auto"/>
            <w:vAlign w:val="center"/>
          </w:tcPr>
          <w:p w:rsidR="00102593" w:rsidRPr="006D7A6F" w:rsidRDefault="00102593" w:rsidP="006D7A6F">
            <w:pPr>
              <w:pStyle w:val="a4"/>
              <w:overflowPunct/>
              <w:spacing w:after="120" w:line="320" w:lineRule="exact"/>
              <w:ind w:right="0"/>
              <w:jc w:val="left"/>
              <w:rPr>
                <w:rFonts w:eastAsia="DFKai-SB"/>
                <w:sz w:val="21"/>
                <w:szCs w:val="21"/>
              </w:rPr>
            </w:pPr>
            <w:r w:rsidRPr="006D7A6F">
              <w:rPr>
                <w:rFonts w:hint="eastAsia"/>
                <w:sz w:val="21"/>
                <w:szCs w:val="21"/>
              </w:rPr>
              <w:t>疏忽照顾</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41</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77</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114</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78</w:t>
            </w:r>
          </w:p>
        </w:tc>
      </w:tr>
      <w:tr w:rsidR="00102593" w:rsidRPr="006D7A6F" w:rsidTr="00D51922">
        <w:tc>
          <w:tcPr>
            <w:tcW w:w="1726" w:type="dxa"/>
            <w:shd w:val="clear" w:color="auto" w:fill="auto"/>
            <w:vAlign w:val="center"/>
          </w:tcPr>
          <w:p w:rsidR="00102593" w:rsidRPr="006D7A6F" w:rsidRDefault="00102593" w:rsidP="006D7A6F">
            <w:pPr>
              <w:pStyle w:val="a4"/>
              <w:overflowPunct/>
              <w:spacing w:line="320" w:lineRule="exact"/>
              <w:ind w:right="0"/>
              <w:jc w:val="left"/>
              <w:rPr>
                <w:rFonts w:eastAsia="DFKai-SB"/>
                <w:sz w:val="21"/>
                <w:szCs w:val="21"/>
              </w:rPr>
            </w:pPr>
            <w:r w:rsidRPr="006D7A6F">
              <w:rPr>
                <w:rFonts w:hint="eastAsia"/>
                <w:sz w:val="21"/>
                <w:szCs w:val="21"/>
              </w:rPr>
              <w:t>性侵犯</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234</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233</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270</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277</w:t>
            </w:r>
          </w:p>
        </w:tc>
      </w:tr>
      <w:tr w:rsidR="00102593" w:rsidRPr="006D7A6F" w:rsidTr="00D51922">
        <w:tc>
          <w:tcPr>
            <w:tcW w:w="1726" w:type="dxa"/>
            <w:shd w:val="clear" w:color="auto" w:fill="auto"/>
            <w:vAlign w:val="center"/>
          </w:tcPr>
          <w:p w:rsidR="00102593" w:rsidRPr="006D7A6F" w:rsidRDefault="00102593" w:rsidP="006D7A6F">
            <w:pPr>
              <w:pStyle w:val="a4"/>
              <w:overflowPunct/>
              <w:spacing w:line="320" w:lineRule="exact"/>
              <w:ind w:right="0"/>
              <w:jc w:val="left"/>
              <w:rPr>
                <w:rFonts w:eastAsia="DFKai-SB"/>
                <w:sz w:val="21"/>
                <w:szCs w:val="21"/>
              </w:rPr>
            </w:pPr>
            <w:r w:rsidRPr="006D7A6F">
              <w:rPr>
                <w:rFonts w:hint="eastAsia"/>
                <w:sz w:val="21"/>
                <w:szCs w:val="21"/>
              </w:rPr>
              <w:t>心理虐待</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23</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12</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20</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15</w:t>
            </w:r>
          </w:p>
        </w:tc>
      </w:tr>
      <w:tr w:rsidR="00102593" w:rsidRPr="006D7A6F" w:rsidTr="00D51922">
        <w:tc>
          <w:tcPr>
            <w:tcW w:w="1726" w:type="dxa"/>
            <w:shd w:val="clear" w:color="auto" w:fill="auto"/>
            <w:vAlign w:val="center"/>
          </w:tcPr>
          <w:p w:rsidR="00102593" w:rsidRPr="006D7A6F" w:rsidRDefault="00102593" w:rsidP="006D7A6F">
            <w:pPr>
              <w:pStyle w:val="a4"/>
              <w:overflowPunct/>
              <w:spacing w:line="320" w:lineRule="exact"/>
              <w:ind w:right="0"/>
              <w:jc w:val="left"/>
              <w:rPr>
                <w:rFonts w:eastAsia="DFKai-SB"/>
                <w:sz w:val="21"/>
                <w:szCs w:val="21"/>
              </w:rPr>
            </w:pPr>
            <w:r w:rsidRPr="006D7A6F">
              <w:rPr>
                <w:rFonts w:hint="eastAsia"/>
                <w:sz w:val="21"/>
                <w:szCs w:val="21"/>
              </w:rPr>
              <w:t>多种虐待</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52</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46</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41</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sz w:val="21"/>
                <w:szCs w:val="21"/>
              </w:rPr>
            </w:pPr>
            <w:r w:rsidRPr="006D7A6F">
              <w:rPr>
                <w:sz w:val="21"/>
                <w:szCs w:val="21"/>
              </w:rPr>
              <w:t>29</w:t>
            </w:r>
          </w:p>
        </w:tc>
      </w:tr>
      <w:tr w:rsidR="00102593" w:rsidRPr="006D7A6F" w:rsidTr="00D51922">
        <w:tc>
          <w:tcPr>
            <w:tcW w:w="1726" w:type="dxa"/>
            <w:shd w:val="clear" w:color="auto" w:fill="auto"/>
            <w:vAlign w:val="center"/>
          </w:tcPr>
          <w:p w:rsidR="00102593" w:rsidRPr="006D7A6F" w:rsidRDefault="00E6460D" w:rsidP="006D7A6F">
            <w:pPr>
              <w:pStyle w:val="a4"/>
              <w:overflowPunct/>
              <w:spacing w:line="320" w:lineRule="exact"/>
              <w:ind w:right="0"/>
              <w:jc w:val="left"/>
              <w:rPr>
                <w:rFonts w:eastAsia="SimHei"/>
                <w:sz w:val="21"/>
                <w:szCs w:val="21"/>
              </w:rPr>
            </w:pPr>
            <w:r w:rsidRPr="006D7A6F">
              <w:rPr>
                <w:rFonts w:eastAsia="SimHei"/>
                <w:sz w:val="21"/>
                <w:szCs w:val="21"/>
              </w:rPr>
              <w:tab/>
            </w:r>
            <w:r w:rsidR="00102593" w:rsidRPr="006D7A6F">
              <w:rPr>
                <w:rFonts w:eastAsia="SimHei" w:hint="eastAsia"/>
                <w:sz w:val="21"/>
                <w:szCs w:val="21"/>
              </w:rPr>
              <w:t>合计</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b/>
                <w:sz w:val="21"/>
                <w:szCs w:val="21"/>
              </w:rPr>
            </w:pPr>
            <w:r w:rsidRPr="006D7A6F">
              <w:rPr>
                <w:b/>
                <w:sz w:val="21"/>
                <w:szCs w:val="21"/>
              </w:rPr>
              <w:t>763</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b/>
                <w:sz w:val="21"/>
                <w:szCs w:val="21"/>
              </w:rPr>
            </w:pPr>
            <w:r w:rsidRPr="006D7A6F">
              <w:rPr>
                <w:b/>
                <w:sz w:val="21"/>
                <w:szCs w:val="21"/>
              </w:rPr>
              <w:t>806</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b/>
                <w:sz w:val="21"/>
                <w:szCs w:val="21"/>
              </w:rPr>
            </w:pPr>
            <w:r w:rsidRPr="006D7A6F">
              <w:rPr>
                <w:b/>
                <w:sz w:val="21"/>
                <w:szCs w:val="21"/>
              </w:rPr>
              <w:t>944</w:t>
            </w:r>
          </w:p>
        </w:tc>
        <w:tc>
          <w:tcPr>
            <w:tcW w:w="1411" w:type="dxa"/>
            <w:shd w:val="clear" w:color="auto" w:fill="auto"/>
            <w:vAlign w:val="center"/>
          </w:tcPr>
          <w:p w:rsidR="00102593" w:rsidRPr="006D7A6F" w:rsidRDefault="00102593" w:rsidP="00D51922">
            <w:pPr>
              <w:pStyle w:val="a4"/>
              <w:overflowPunct/>
              <w:spacing w:line="320" w:lineRule="exact"/>
              <w:jc w:val="right"/>
              <w:rPr>
                <w:rFonts w:eastAsia="DFKai-SB"/>
                <w:b/>
                <w:sz w:val="21"/>
                <w:szCs w:val="21"/>
              </w:rPr>
            </w:pPr>
            <w:r w:rsidRPr="006D7A6F">
              <w:rPr>
                <w:b/>
                <w:sz w:val="21"/>
                <w:szCs w:val="21"/>
              </w:rPr>
              <w:t>882</w:t>
            </w:r>
          </w:p>
        </w:tc>
      </w:tr>
    </w:tbl>
    <w:p w:rsidR="00102593" w:rsidRPr="00D36798" w:rsidRDefault="00E6460D" w:rsidP="00D170EA">
      <w:pPr>
        <w:pStyle w:val="SingleTxtGC"/>
        <w:rPr>
          <w:rFonts w:eastAsia="SimHei"/>
        </w:rPr>
      </w:pPr>
      <w:r>
        <w:rPr>
          <w:rFonts w:eastAsia="SimHei"/>
        </w:rPr>
        <w:br w:type="page"/>
      </w:r>
      <w:r w:rsidR="00102593" w:rsidRPr="00D36798">
        <w:rPr>
          <w:rFonts w:eastAsia="SimHei"/>
        </w:rPr>
        <w:t>2005</w:t>
      </w:r>
      <w:r w:rsidR="00102593" w:rsidRPr="00D36798">
        <w:rPr>
          <w:rFonts w:eastAsia="SimHei"/>
        </w:rPr>
        <w:t>至</w:t>
      </w:r>
      <w:r w:rsidR="00102593" w:rsidRPr="00D36798">
        <w:rPr>
          <w:rFonts w:eastAsia="SimHei"/>
        </w:rPr>
        <w:t>2008</w:t>
      </w:r>
      <w:r w:rsidR="00102593" w:rsidRPr="00D36798">
        <w:rPr>
          <w:rFonts w:eastAsia="SimHei"/>
        </w:rPr>
        <w:t>年虐待儿童个案中施虐者与受害人的关系</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56"/>
        <w:gridCol w:w="1378"/>
        <w:gridCol w:w="1379"/>
        <w:gridCol w:w="1378"/>
        <w:gridCol w:w="1379"/>
      </w:tblGrid>
      <w:tr w:rsidR="00D170EA" w:rsidRPr="003621A5" w:rsidTr="00EB048F">
        <w:tc>
          <w:tcPr>
            <w:tcW w:w="1856" w:type="dxa"/>
            <w:tcBorders>
              <w:top w:val="single" w:sz="4" w:space="0" w:color="auto"/>
              <w:bottom w:val="single" w:sz="12" w:space="0" w:color="auto"/>
            </w:tcBorders>
            <w:shd w:val="clear" w:color="auto" w:fill="auto"/>
            <w:vAlign w:val="bottom"/>
          </w:tcPr>
          <w:p w:rsidR="00102593" w:rsidRPr="003621A5" w:rsidRDefault="00102593" w:rsidP="00EB048F">
            <w:pPr>
              <w:pStyle w:val="a"/>
              <w:spacing w:line="240" w:lineRule="exact"/>
              <w:ind w:right="0"/>
              <w:jc w:val="left"/>
              <w:rPr>
                <w:rFonts w:eastAsia="DFKai-SB"/>
              </w:rPr>
            </w:pPr>
            <w:r w:rsidRPr="00221F79">
              <w:rPr>
                <w:rFonts w:hint="eastAsia"/>
              </w:rPr>
              <w:t>与受害人的关系</w:t>
            </w:r>
          </w:p>
        </w:tc>
        <w:tc>
          <w:tcPr>
            <w:tcW w:w="1378" w:type="dxa"/>
            <w:tcBorders>
              <w:top w:val="single" w:sz="4" w:space="0" w:color="auto"/>
              <w:bottom w:val="single" w:sz="12" w:space="0" w:color="auto"/>
            </w:tcBorders>
            <w:shd w:val="clear" w:color="auto" w:fill="auto"/>
            <w:vAlign w:val="bottom"/>
          </w:tcPr>
          <w:p w:rsidR="00102593" w:rsidRPr="003621A5" w:rsidRDefault="00102593" w:rsidP="00EB048F">
            <w:pPr>
              <w:pStyle w:val="a"/>
              <w:spacing w:line="240" w:lineRule="exact"/>
              <w:jc w:val="right"/>
              <w:rPr>
                <w:rFonts w:eastAsia="DFKai-SB"/>
              </w:rPr>
            </w:pPr>
            <w:r w:rsidRPr="00221F79">
              <w:t>2005</w:t>
            </w:r>
            <w:r w:rsidRPr="00221F79">
              <w:rPr>
                <w:rFonts w:hint="eastAsia"/>
              </w:rPr>
              <w:t>年</w:t>
            </w:r>
          </w:p>
        </w:tc>
        <w:tc>
          <w:tcPr>
            <w:tcW w:w="1379" w:type="dxa"/>
            <w:tcBorders>
              <w:top w:val="single" w:sz="4" w:space="0" w:color="auto"/>
              <w:bottom w:val="single" w:sz="12" w:space="0" w:color="auto"/>
            </w:tcBorders>
            <w:shd w:val="clear" w:color="auto" w:fill="auto"/>
            <w:vAlign w:val="bottom"/>
          </w:tcPr>
          <w:p w:rsidR="00102593" w:rsidRPr="003621A5" w:rsidRDefault="00102593" w:rsidP="00EB048F">
            <w:pPr>
              <w:pStyle w:val="a"/>
              <w:spacing w:line="240" w:lineRule="exact"/>
              <w:jc w:val="right"/>
              <w:rPr>
                <w:rFonts w:eastAsia="DFKai-SB"/>
              </w:rPr>
            </w:pPr>
            <w:r w:rsidRPr="00221F79">
              <w:t>2006</w:t>
            </w:r>
            <w:r w:rsidRPr="00221F79">
              <w:rPr>
                <w:rFonts w:hint="eastAsia"/>
              </w:rPr>
              <w:t>年</w:t>
            </w:r>
          </w:p>
        </w:tc>
        <w:tc>
          <w:tcPr>
            <w:tcW w:w="1378" w:type="dxa"/>
            <w:tcBorders>
              <w:top w:val="single" w:sz="4" w:space="0" w:color="auto"/>
              <w:bottom w:val="single" w:sz="12" w:space="0" w:color="auto"/>
            </w:tcBorders>
            <w:shd w:val="clear" w:color="auto" w:fill="auto"/>
            <w:vAlign w:val="bottom"/>
          </w:tcPr>
          <w:p w:rsidR="00102593" w:rsidRPr="003621A5" w:rsidRDefault="00102593" w:rsidP="00EB048F">
            <w:pPr>
              <w:pStyle w:val="a"/>
              <w:spacing w:line="240" w:lineRule="exact"/>
              <w:jc w:val="right"/>
              <w:rPr>
                <w:rFonts w:eastAsia="DFKai-SB"/>
              </w:rPr>
            </w:pPr>
            <w:r w:rsidRPr="00221F79">
              <w:t>2007</w:t>
            </w:r>
            <w:r w:rsidRPr="00221F79">
              <w:rPr>
                <w:rFonts w:hint="eastAsia"/>
              </w:rPr>
              <w:t>年</w:t>
            </w:r>
          </w:p>
        </w:tc>
        <w:tc>
          <w:tcPr>
            <w:tcW w:w="1379" w:type="dxa"/>
            <w:tcBorders>
              <w:top w:val="single" w:sz="4" w:space="0" w:color="auto"/>
              <w:bottom w:val="single" w:sz="12" w:space="0" w:color="auto"/>
            </w:tcBorders>
            <w:shd w:val="clear" w:color="auto" w:fill="auto"/>
            <w:vAlign w:val="bottom"/>
          </w:tcPr>
          <w:p w:rsidR="00102593" w:rsidRPr="003621A5" w:rsidRDefault="00102593" w:rsidP="00EB048F">
            <w:pPr>
              <w:pStyle w:val="a"/>
              <w:spacing w:line="240" w:lineRule="exact"/>
              <w:jc w:val="right"/>
              <w:rPr>
                <w:rFonts w:eastAsia="DFKai-SB"/>
              </w:rPr>
            </w:pPr>
            <w:r w:rsidRPr="00221F79">
              <w:t>2008</w:t>
            </w:r>
            <w:r w:rsidRPr="00221F79">
              <w:rPr>
                <w:rFonts w:hint="eastAsia"/>
              </w:rPr>
              <w:t>年</w:t>
            </w:r>
          </w:p>
        </w:tc>
      </w:tr>
      <w:tr w:rsidR="00102593" w:rsidRPr="003621A5" w:rsidTr="00EB048F">
        <w:tc>
          <w:tcPr>
            <w:tcW w:w="1856" w:type="dxa"/>
            <w:tcBorders>
              <w:top w:val="single" w:sz="12" w:space="0" w:color="auto"/>
            </w:tcBorders>
            <w:shd w:val="clear" w:color="auto" w:fill="auto"/>
            <w:vAlign w:val="center"/>
          </w:tcPr>
          <w:p w:rsidR="00102593" w:rsidRPr="003621A5" w:rsidRDefault="00102593" w:rsidP="005C780F">
            <w:pPr>
              <w:pStyle w:val="a4"/>
              <w:overflowPunct/>
              <w:ind w:right="0"/>
              <w:rPr>
                <w:rFonts w:eastAsia="DFKai-SB"/>
              </w:rPr>
            </w:pPr>
            <w:r w:rsidRPr="00221F79">
              <w:rPr>
                <w:rFonts w:hint="eastAsia"/>
              </w:rPr>
              <w:t>父</w:t>
            </w:r>
            <w:r>
              <w:rPr>
                <w:rFonts w:hint="eastAsia"/>
              </w:rPr>
              <w:t>/</w:t>
            </w:r>
            <w:r w:rsidRPr="00221F79">
              <w:rPr>
                <w:rFonts w:hint="eastAsia"/>
              </w:rPr>
              <w:t>母</w:t>
            </w:r>
          </w:p>
        </w:tc>
        <w:tc>
          <w:tcPr>
            <w:tcW w:w="1378" w:type="dxa"/>
            <w:tcBorders>
              <w:top w:val="single" w:sz="12" w:space="0" w:color="auto"/>
            </w:tcBorders>
            <w:shd w:val="clear" w:color="auto" w:fill="auto"/>
          </w:tcPr>
          <w:p w:rsidR="00102593" w:rsidRPr="003621A5" w:rsidRDefault="00102593" w:rsidP="009F0219">
            <w:pPr>
              <w:pStyle w:val="a4"/>
              <w:overflowPunct/>
              <w:jc w:val="right"/>
              <w:rPr>
                <w:rFonts w:eastAsia="DFKai-SB"/>
              </w:rPr>
            </w:pPr>
            <w:r w:rsidRPr="00221F79">
              <w:t>454</w:t>
            </w:r>
            <w:r w:rsidR="00D36798">
              <w:rPr>
                <w:rFonts w:eastAsia="DFKai-SB"/>
              </w:rPr>
              <w:br/>
            </w:r>
            <w:r w:rsidRPr="00221F79">
              <w:t>(63.6%)</w:t>
            </w:r>
          </w:p>
        </w:tc>
        <w:tc>
          <w:tcPr>
            <w:tcW w:w="1379" w:type="dxa"/>
            <w:tcBorders>
              <w:top w:val="single" w:sz="12" w:space="0" w:color="auto"/>
            </w:tcBorders>
            <w:shd w:val="clear" w:color="auto" w:fill="auto"/>
          </w:tcPr>
          <w:p w:rsidR="00102593" w:rsidRPr="003621A5" w:rsidRDefault="00102593" w:rsidP="009F0219">
            <w:pPr>
              <w:pStyle w:val="a4"/>
              <w:overflowPunct/>
              <w:jc w:val="right"/>
              <w:rPr>
                <w:rFonts w:eastAsia="DFKai-SB"/>
              </w:rPr>
            </w:pPr>
            <w:r w:rsidRPr="00221F79">
              <w:t>521</w:t>
            </w:r>
            <w:r w:rsidR="00D36798">
              <w:rPr>
                <w:rFonts w:eastAsia="DFKai-SB"/>
              </w:rPr>
              <w:br/>
            </w:r>
            <w:r w:rsidRPr="00221F79">
              <w:t>(67.3%)</w:t>
            </w:r>
          </w:p>
        </w:tc>
        <w:tc>
          <w:tcPr>
            <w:tcW w:w="1378" w:type="dxa"/>
            <w:tcBorders>
              <w:top w:val="single" w:sz="12" w:space="0" w:color="auto"/>
            </w:tcBorders>
            <w:shd w:val="clear" w:color="auto" w:fill="auto"/>
          </w:tcPr>
          <w:p w:rsidR="00102593" w:rsidRPr="003621A5" w:rsidRDefault="00102593" w:rsidP="009F0219">
            <w:pPr>
              <w:pStyle w:val="a4"/>
              <w:overflowPunct/>
              <w:jc w:val="right"/>
              <w:rPr>
                <w:rFonts w:eastAsia="DFKai-SB"/>
              </w:rPr>
            </w:pPr>
            <w:r w:rsidRPr="00221F79">
              <w:t>581</w:t>
            </w:r>
            <w:r w:rsidR="00D36798">
              <w:rPr>
                <w:rFonts w:eastAsia="DFKai-SB"/>
              </w:rPr>
              <w:br/>
            </w:r>
            <w:r w:rsidRPr="00221F79">
              <w:t>(67.1%)</w:t>
            </w:r>
          </w:p>
        </w:tc>
        <w:tc>
          <w:tcPr>
            <w:tcW w:w="1379" w:type="dxa"/>
            <w:tcBorders>
              <w:top w:val="single" w:sz="12" w:space="0" w:color="auto"/>
            </w:tcBorders>
            <w:shd w:val="clear" w:color="auto" w:fill="auto"/>
          </w:tcPr>
          <w:p w:rsidR="00102593" w:rsidRPr="003621A5" w:rsidRDefault="00102593" w:rsidP="009F0219">
            <w:pPr>
              <w:pStyle w:val="a4"/>
              <w:overflowPunct/>
              <w:jc w:val="right"/>
              <w:rPr>
                <w:rFonts w:eastAsia="DFKai-SB"/>
              </w:rPr>
            </w:pPr>
            <w:r w:rsidRPr="00221F79">
              <w:t>535</w:t>
            </w:r>
            <w:r w:rsidR="00D36798">
              <w:rPr>
                <w:rFonts w:eastAsia="DFKai-SB"/>
              </w:rPr>
              <w:br/>
            </w:r>
            <w:r w:rsidRPr="00221F79">
              <w:t>(64.6%)</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兄弟</w:t>
            </w:r>
            <w:r>
              <w:rPr>
                <w:rFonts w:hint="eastAsia"/>
              </w:rPr>
              <w:t>/</w:t>
            </w:r>
            <w:r w:rsidRPr="00221F79">
              <w:rPr>
                <w:rFonts w:hint="eastAsia"/>
              </w:rPr>
              <w:t>姊妹</w:t>
            </w:r>
          </w:p>
        </w:tc>
        <w:tc>
          <w:tcPr>
            <w:tcW w:w="1378" w:type="dxa"/>
            <w:shd w:val="clear" w:color="auto" w:fill="auto"/>
          </w:tcPr>
          <w:p w:rsidR="00102593" w:rsidRPr="003621A5" w:rsidRDefault="00102593" w:rsidP="009F0219">
            <w:pPr>
              <w:pStyle w:val="a4"/>
              <w:overflowPunct/>
              <w:jc w:val="right"/>
              <w:rPr>
                <w:rFonts w:eastAsia="DFKai-SB"/>
              </w:rPr>
            </w:pPr>
            <w:r w:rsidRPr="00221F79">
              <w:t>24</w:t>
            </w:r>
            <w:r w:rsidR="00D36798">
              <w:rPr>
                <w:rFonts w:eastAsia="DFKai-SB"/>
              </w:rPr>
              <w:br/>
            </w:r>
            <w:r w:rsidRPr="00221F79">
              <w:t>(3.4%)</w:t>
            </w:r>
          </w:p>
        </w:tc>
        <w:tc>
          <w:tcPr>
            <w:tcW w:w="1379" w:type="dxa"/>
            <w:shd w:val="clear" w:color="auto" w:fill="auto"/>
          </w:tcPr>
          <w:p w:rsidR="00102593" w:rsidRPr="003621A5" w:rsidRDefault="00102593" w:rsidP="009F0219">
            <w:pPr>
              <w:pStyle w:val="a4"/>
              <w:overflowPunct/>
              <w:jc w:val="right"/>
              <w:rPr>
                <w:rFonts w:eastAsia="DFKai-SB"/>
              </w:rPr>
            </w:pPr>
            <w:r w:rsidRPr="00221F79">
              <w:t>30</w:t>
            </w:r>
            <w:r w:rsidR="00D36798">
              <w:rPr>
                <w:rFonts w:eastAsia="DFKai-SB"/>
              </w:rPr>
              <w:br/>
            </w:r>
            <w:r w:rsidRPr="00221F79">
              <w:t>(3.9%)</w:t>
            </w:r>
          </w:p>
        </w:tc>
        <w:tc>
          <w:tcPr>
            <w:tcW w:w="1378" w:type="dxa"/>
            <w:shd w:val="clear" w:color="auto" w:fill="auto"/>
          </w:tcPr>
          <w:p w:rsidR="00102593" w:rsidRPr="003621A5" w:rsidRDefault="00102593" w:rsidP="009F0219">
            <w:pPr>
              <w:pStyle w:val="a4"/>
              <w:overflowPunct/>
              <w:jc w:val="right"/>
              <w:rPr>
                <w:rFonts w:eastAsia="DFKai-SB"/>
              </w:rPr>
            </w:pPr>
            <w:r w:rsidRPr="00221F79">
              <w:t>16</w:t>
            </w:r>
            <w:r w:rsidR="00D36798">
              <w:rPr>
                <w:rFonts w:eastAsia="DFKai-SB"/>
              </w:rPr>
              <w:br/>
            </w:r>
            <w:r w:rsidRPr="00221F79">
              <w:t>(1.8%)</w:t>
            </w:r>
          </w:p>
        </w:tc>
        <w:tc>
          <w:tcPr>
            <w:tcW w:w="1379" w:type="dxa"/>
            <w:shd w:val="clear" w:color="auto" w:fill="auto"/>
          </w:tcPr>
          <w:p w:rsidR="00102593" w:rsidRPr="003621A5" w:rsidRDefault="00102593" w:rsidP="009F0219">
            <w:pPr>
              <w:pStyle w:val="a4"/>
              <w:overflowPunct/>
              <w:jc w:val="right"/>
              <w:rPr>
                <w:rFonts w:eastAsia="DFKai-SB"/>
              </w:rPr>
            </w:pPr>
            <w:r w:rsidRPr="00221F79">
              <w:t>26</w:t>
            </w:r>
            <w:r w:rsidR="00D36798">
              <w:rPr>
                <w:rFonts w:eastAsia="DFKai-SB"/>
              </w:rPr>
              <w:br/>
            </w:r>
            <w:r w:rsidRPr="00221F79">
              <w:t>(3.1%)</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继父</w:t>
            </w:r>
            <w:r>
              <w:rPr>
                <w:rFonts w:hint="eastAsia"/>
              </w:rPr>
              <w:t>/</w:t>
            </w:r>
            <w:r w:rsidRPr="00221F79">
              <w:rPr>
                <w:rFonts w:hint="eastAsia"/>
              </w:rPr>
              <w:t>母</w:t>
            </w:r>
          </w:p>
        </w:tc>
        <w:tc>
          <w:tcPr>
            <w:tcW w:w="1378" w:type="dxa"/>
            <w:shd w:val="clear" w:color="auto" w:fill="auto"/>
          </w:tcPr>
          <w:p w:rsidR="00102593" w:rsidRPr="003621A5" w:rsidRDefault="00102593" w:rsidP="009F0219">
            <w:pPr>
              <w:pStyle w:val="a4"/>
              <w:overflowPunct/>
              <w:jc w:val="right"/>
              <w:rPr>
                <w:rFonts w:eastAsia="DFKai-SB"/>
              </w:rPr>
            </w:pPr>
            <w:r w:rsidRPr="00221F79">
              <w:t>36</w:t>
            </w:r>
            <w:r w:rsidR="00D36798">
              <w:br/>
            </w:r>
            <w:r w:rsidRPr="00221F79">
              <w:t>(5.0%)</w:t>
            </w:r>
          </w:p>
        </w:tc>
        <w:tc>
          <w:tcPr>
            <w:tcW w:w="1379" w:type="dxa"/>
            <w:shd w:val="clear" w:color="auto" w:fill="auto"/>
          </w:tcPr>
          <w:p w:rsidR="00102593" w:rsidRPr="003621A5" w:rsidRDefault="00102593" w:rsidP="009F0219">
            <w:pPr>
              <w:pStyle w:val="a4"/>
              <w:overflowPunct/>
              <w:jc w:val="right"/>
              <w:rPr>
                <w:rFonts w:eastAsia="DFKai-SB"/>
              </w:rPr>
            </w:pPr>
            <w:r w:rsidRPr="00221F79">
              <w:t>27</w:t>
            </w:r>
            <w:r w:rsidR="00D36798">
              <w:rPr>
                <w:rFonts w:eastAsia="DFKai-SB"/>
              </w:rPr>
              <w:br/>
            </w:r>
            <w:r w:rsidRPr="00221F79">
              <w:t>(3.5%)</w:t>
            </w:r>
          </w:p>
        </w:tc>
        <w:tc>
          <w:tcPr>
            <w:tcW w:w="1378" w:type="dxa"/>
            <w:shd w:val="clear" w:color="auto" w:fill="auto"/>
          </w:tcPr>
          <w:p w:rsidR="00102593" w:rsidRPr="003621A5" w:rsidRDefault="00102593" w:rsidP="009F0219">
            <w:pPr>
              <w:pStyle w:val="a4"/>
              <w:overflowPunct/>
              <w:jc w:val="right"/>
              <w:rPr>
                <w:rFonts w:eastAsia="DFKai-SB"/>
              </w:rPr>
            </w:pPr>
            <w:r w:rsidRPr="00221F79">
              <w:t>29</w:t>
            </w:r>
            <w:r w:rsidR="00D36798">
              <w:rPr>
                <w:rFonts w:eastAsia="DFKai-SB"/>
              </w:rPr>
              <w:br/>
            </w:r>
            <w:r w:rsidRPr="00221F79">
              <w:t>(3.3%)</w:t>
            </w:r>
          </w:p>
        </w:tc>
        <w:tc>
          <w:tcPr>
            <w:tcW w:w="1379" w:type="dxa"/>
            <w:shd w:val="clear" w:color="auto" w:fill="auto"/>
          </w:tcPr>
          <w:p w:rsidR="00102593" w:rsidRPr="003621A5" w:rsidRDefault="00102593" w:rsidP="009F0219">
            <w:pPr>
              <w:pStyle w:val="a4"/>
              <w:overflowPunct/>
              <w:jc w:val="right"/>
              <w:rPr>
                <w:rFonts w:eastAsia="DFKai-SB"/>
              </w:rPr>
            </w:pPr>
            <w:r w:rsidRPr="00221F79">
              <w:t>33</w:t>
            </w:r>
            <w:r w:rsidR="00D36798">
              <w:rPr>
                <w:rFonts w:eastAsia="DFKai-SB"/>
              </w:rPr>
              <w:br/>
            </w:r>
            <w:r w:rsidRPr="00221F79">
              <w:t>(4.0%)</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祖父</w:t>
            </w:r>
            <w:r>
              <w:rPr>
                <w:rFonts w:hint="eastAsia"/>
              </w:rPr>
              <w:t>/</w:t>
            </w:r>
            <w:r w:rsidRPr="00221F79">
              <w:rPr>
                <w:rFonts w:hint="eastAsia"/>
              </w:rPr>
              <w:t>母</w:t>
            </w:r>
          </w:p>
        </w:tc>
        <w:tc>
          <w:tcPr>
            <w:tcW w:w="1378" w:type="dxa"/>
            <w:shd w:val="clear" w:color="auto" w:fill="auto"/>
          </w:tcPr>
          <w:p w:rsidR="00102593" w:rsidRPr="003621A5" w:rsidRDefault="00102593" w:rsidP="009F0219">
            <w:pPr>
              <w:pStyle w:val="a4"/>
              <w:overflowPunct/>
              <w:jc w:val="right"/>
              <w:rPr>
                <w:rFonts w:eastAsia="DFKai-SB"/>
              </w:rPr>
            </w:pPr>
            <w:r w:rsidRPr="00221F79">
              <w:t>12</w:t>
            </w:r>
            <w:r w:rsidR="00D36798">
              <w:rPr>
                <w:rFonts w:eastAsia="DFKai-SB"/>
              </w:rPr>
              <w:br/>
            </w:r>
            <w:r w:rsidRPr="00221F79">
              <w:t>(1.7%)</w:t>
            </w:r>
          </w:p>
        </w:tc>
        <w:tc>
          <w:tcPr>
            <w:tcW w:w="1379" w:type="dxa"/>
            <w:shd w:val="clear" w:color="auto" w:fill="auto"/>
          </w:tcPr>
          <w:p w:rsidR="00102593" w:rsidRPr="003621A5" w:rsidRDefault="00102593" w:rsidP="009F0219">
            <w:pPr>
              <w:pStyle w:val="a4"/>
              <w:overflowPunct/>
              <w:jc w:val="right"/>
              <w:rPr>
                <w:rFonts w:eastAsia="DFKai-SB"/>
              </w:rPr>
            </w:pPr>
            <w:r w:rsidRPr="00221F79">
              <w:t>9</w:t>
            </w:r>
            <w:r w:rsidR="00D36798">
              <w:rPr>
                <w:rFonts w:eastAsia="DFKai-SB"/>
              </w:rPr>
              <w:br/>
            </w:r>
            <w:r w:rsidRPr="00221F79">
              <w:t>(1.2%)</w:t>
            </w:r>
          </w:p>
        </w:tc>
        <w:tc>
          <w:tcPr>
            <w:tcW w:w="1378" w:type="dxa"/>
            <w:shd w:val="clear" w:color="auto" w:fill="auto"/>
          </w:tcPr>
          <w:p w:rsidR="00102593" w:rsidRPr="003621A5" w:rsidRDefault="00102593" w:rsidP="009F0219">
            <w:pPr>
              <w:pStyle w:val="a4"/>
              <w:overflowPunct/>
              <w:jc w:val="right"/>
              <w:rPr>
                <w:rFonts w:eastAsia="DFKai-SB"/>
              </w:rPr>
            </w:pPr>
            <w:r w:rsidRPr="00221F79">
              <w:t>9</w:t>
            </w:r>
            <w:r w:rsidR="00D36798">
              <w:rPr>
                <w:rFonts w:eastAsia="DFKai-SB"/>
              </w:rPr>
              <w:br/>
            </w:r>
            <w:r w:rsidRPr="00221F79">
              <w:t>(1.0%)</w:t>
            </w:r>
          </w:p>
        </w:tc>
        <w:tc>
          <w:tcPr>
            <w:tcW w:w="1379" w:type="dxa"/>
            <w:shd w:val="clear" w:color="auto" w:fill="auto"/>
          </w:tcPr>
          <w:p w:rsidR="00102593" w:rsidRPr="003621A5" w:rsidRDefault="00102593" w:rsidP="009F0219">
            <w:pPr>
              <w:pStyle w:val="a4"/>
              <w:overflowPunct/>
              <w:jc w:val="right"/>
              <w:rPr>
                <w:rFonts w:eastAsia="DFKai-SB"/>
              </w:rPr>
            </w:pPr>
            <w:r w:rsidRPr="00221F79">
              <w:t>12</w:t>
            </w:r>
            <w:r w:rsidR="00D36798">
              <w:rPr>
                <w:rFonts w:eastAsia="DFKai-SB"/>
              </w:rPr>
              <w:br/>
            </w:r>
            <w:r w:rsidRPr="00221F79">
              <w:t>(1.4%)</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亲属</w:t>
            </w:r>
          </w:p>
        </w:tc>
        <w:tc>
          <w:tcPr>
            <w:tcW w:w="1378" w:type="dxa"/>
            <w:shd w:val="clear" w:color="auto" w:fill="auto"/>
          </w:tcPr>
          <w:p w:rsidR="00102593" w:rsidRPr="003621A5" w:rsidRDefault="00102593" w:rsidP="009F0219">
            <w:pPr>
              <w:pStyle w:val="a4"/>
              <w:overflowPunct/>
              <w:jc w:val="right"/>
              <w:rPr>
                <w:rFonts w:eastAsia="DFKai-SB"/>
              </w:rPr>
            </w:pPr>
            <w:r w:rsidRPr="00221F79">
              <w:t>21</w:t>
            </w:r>
            <w:r w:rsidR="00D36798">
              <w:rPr>
                <w:rFonts w:eastAsia="DFKai-SB"/>
              </w:rPr>
              <w:br/>
            </w:r>
            <w:r w:rsidRPr="00221F79">
              <w:t>(2.9%)</w:t>
            </w:r>
          </w:p>
        </w:tc>
        <w:tc>
          <w:tcPr>
            <w:tcW w:w="1379" w:type="dxa"/>
            <w:shd w:val="clear" w:color="auto" w:fill="auto"/>
          </w:tcPr>
          <w:p w:rsidR="00102593" w:rsidRPr="003621A5" w:rsidRDefault="00102593" w:rsidP="009F0219">
            <w:pPr>
              <w:pStyle w:val="a4"/>
              <w:overflowPunct/>
              <w:jc w:val="right"/>
              <w:rPr>
                <w:rFonts w:eastAsia="DFKai-SB"/>
              </w:rPr>
            </w:pPr>
            <w:r w:rsidRPr="00221F79">
              <w:t>25</w:t>
            </w:r>
            <w:r w:rsidR="00D36798">
              <w:rPr>
                <w:rFonts w:eastAsia="DFKai-SB"/>
              </w:rPr>
              <w:br/>
            </w:r>
            <w:r w:rsidRPr="00221F79">
              <w:t>(3.2%)</w:t>
            </w:r>
          </w:p>
        </w:tc>
        <w:tc>
          <w:tcPr>
            <w:tcW w:w="1378" w:type="dxa"/>
            <w:shd w:val="clear" w:color="auto" w:fill="auto"/>
          </w:tcPr>
          <w:p w:rsidR="00102593" w:rsidRPr="003621A5" w:rsidRDefault="00102593" w:rsidP="009F0219">
            <w:pPr>
              <w:pStyle w:val="a4"/>
              <w:overflowPunct/>
              <w:jc w:val="right"/>
              <w:rPr>
                <w:rFonts w:eastAsia="DFKai-SB"/>
              </w:rPr>
            </w:pPr>
            <w:r w:rsidRPr="00221F79">
              <w:t>17</w:t>
            </w:r>
            <w:r w:rsidR="00D36798">
              <w:rPr>
                <w:rFonts w:eastAsia="DFKai-SB"/>
              </w:rPr>
              <w:br/>
            </w:r>
            <w:r w:rsidRPr="00221F79">
              <w:t>(2.0%)</w:t>
            </w:r>
          </w:p>
        </w:tc>
        <w:tc>
          <w:tcPr>
            <w:tcW w:w="1379" w:type="dxa"/>
            <w:shd w:val="clear" w:color="auto" w:fill="auto"/>
          </w:tcPr>
          <w:p w:rsidR="00102593" w:rsidRPr="003621A5" w:rsidRDefault="00102593" w:rsidP="009F0219">
            <w:pPr>
              <w:pStyle w:val="a4"/>
              <w:overflowPunct/>
              <w:jc w:val="right"/>
              <w:rPr>
                <w:rFonts w:eastAsia="DFKai-SB"/>
              </w:rPr>
            </w:pPr>
            <w:r w:rsidRPr="00221F79">
              <w:t>16</w:t>
            </w:r>
            <w:r w:rsidR="00D36798">
              <w:rPr>
                <w:rFonts w:eastAsia="DFKai-SB"/>
              </w:rPr>
              <w:br/>
            </w:r>
            <w:r w:rsidRPr="00221F79">
              <w:t>(1.9%)</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家族朋友</w:t>
            </w:r>
            <w:r>
              <w:rPr>
                <w:rFonts w:hint="eastAsia"/>
              </w:rPr>
              <w:t>/</w:t>
            </w:r>
            <w:r w:rsidRPr="00221F79">
              <w:rPr>
                <w:rFonts w:hint="eastAsia"/>
              </w:rPr>
              <w:t>朋友</w:t>
            </w:r>
          </w:p>
        </w:tc>
        <w:tc>
          <w:tcPr>
            <w:tcW w:w="1378" w:type="dxa"/>
            <w:shd w:val="clear" w:color="auto" w:fill="auto"/>
          </w:tcPr>
          <w:p w:rsidR="00102593" w:rsidRPr="003621A5" w:rsidRDefault="00102593" w:rsidP="009F0219">
            <w:pPr>
              <w:pStyle w:val="a4"/>
              <w:overflowPunct/>
              <w:jc w:val="right"/>
              <w:rPr>
                <w:rFonts w:eastAsia="DFKai-SB"/>
              </w:rPr>
            </w:pPr>
            <w:r w:rsidRPr="00221F79">
              <w:t>35</w:t>
            </w:r>
            <w:r w:rsidR="00D36798">
              <w:rPr>
                <w:rFonts w:eastAsia="DFKai-SB"/>
              </w:rPr>
              <w:br/>
            </w:r>
            <w:r w:rsidRPr="00221F79">
              <w:t>(4.9%)</w:t>
            </w:r>
          </w:p>
        </w:tc>
        <w:tc>
          <w:tcPr>
            <w:tcW w:w="1379" w:type="dxa"/>
            <w:shd w:val="clear" w:color="auto" w:fill="auto"/>
          </w:tcPr>
          <w:p w:rsidR="00102593" w:rsidRPr="003621A5" w:rsidRDefault="00102593" w:rsidP="009F0219">
            <w:pPr>
              <w:pStyle w:val="a4"/>
              <w:overflowPunct/>
              <w:jc w:val="right"/>
              <w:rPr>
                <w:rFonts w:eastAsia="DFKai-SB"/>
              </w:rPr>
            </w:pPr>
            <w:r w:rsidRPr="00221F79">
              <w:t>43</w:t>
            </w:r>
            <w:r w:rsidR="00D36798">
              <w:rPr>
                <w:rFonts w:eastAsia="DFKai-SB"/>
              </w:rPr>
              <w:br/>
            </w:r>
            <w:r w:rsidRPr="00221F79">
              <w:t>(5.6%)</w:t>
            </w:r>
          </w:p>
        </w:tc>
        <w:tc>
          <w:tcPr>
            <w:tcW w:w="1378" w:type="dxa"/>
            <w:shd w:val="clear" w:color="auto" w:fill="auto"/>
          </w:tcPr>
          <w:p w:rsidR="00102593" w:rsidRPr="003621A5" w:rsidRDefault="00102593" w:rsidP="009F0219">
            <w:pPr>
              <w:pStyle w:val="a4"/>
              <w:overflowPunct/>
              <w:jc w:val="right"/>
              <w:rPr>
                <w:rFonts w:eastAsia="DFKai-SB"/>
              </w:rPr>
            </w:pPr>
            <w:r w:rsidRPr="00221F79">
              <w:t>52</w:t>
            </w:r>
            <w:r w:rsidR="00D36798">
              <w:rPr>
                <w:rFonts w:eastAsia="DFKai-SB"/>
              </w:rPr>
              <w:br/>
            </w:r>
            <w:r w:rsidRPr="00221F79">
              <w:t>(6.0%)</w:t>
            </w:r>
          </w:p>
        </w:tc>
        <w:tc>
          <w:tcPr>
            <w:tcW w:w="1379" w:type="dxa"/>
            <w:shd w:val="clear" w:color="auto" w:fill="auto"/>
          </w:tcPr>
          <w:p w:rsidR="00102593" w:rsidRPr="003621A5" w:rsidRDefault="00102593" w:rsidP="009F0219">
            <w:pPr>
              <w:pStyle w:val="a4"/>
              <w:overflowPunct/>
              <w:jc w:val="right"/>
              <w:rPr>
                <w:rFonts w:eastAsia="DFKai-SB"/>
              </w:rPr>
            </w:pPr>
            <w:r w:rsidRPr="00221F79">
              <w:t>62</w:t>
            </w:r>
            <w:r w:rsidR="00D36798">
              <w:rPr>
                <w:rFonts w:eastAsia="DFKai-SB"/>
              </w:rPr>
              <w:br/>
            </w:r>
            <w:r w:rsidRPr="00221F79">
              <w:t>(7.5%)</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寄养父</w:t>
            </w:r>
            <w:r>
              <w:rPr>
                <w:rFonts w:hint="eastAsia"/>
              </w:rPr>
              <w:t>/</w:t>
            </w:r>
            <w:r w:rsidRPr="00221F79">
              <w:rPr>
                <w:rFonts w:hint="eastAsia"/>
              </w:rPr>
              <w:t>母</w:t>
            </w:r>
            <w:r>
              <w:rPr>
                <w:rFonts w:hint="eastAsia"/>
              </w:rPr>
              <w:t>/</w:t>
            </w:r>
            <w:r w:rsidRPr="00221F79">
              <w:rPr>
                <w:rFonts w:hint="eastAsia"/>
              </w:rPr>
              <w:t>宿舍家长</w:t>
            </w:r>
            <w:r>
              <w:rPr>
                <w:rFonts w:hint="eastAsia"/>
              </w:rPr>
              <w:t>/</w:t>
            </w:r>
            <w:r w:rsidR="009F0219">
              <w:br/>
            </w:r>
            <w:r w:rsidRPr="00221F79">
              <w:rPr>
                <w:rFonts w:hint="eastAsia"/>
              </w:rPr>
              <w:t>照顾者</w:t>
            </w:r>
          </w:p>
        </w:tc>
        <w:tc>
          <w:tcPr>
            <w:tcW w:w="1378" w:type="dxa"/>
            <w:shd w:val="clear" w:color="auto" w:fill="auto"/>
          </w:tcPr>
          <w:p w:rsidR="00102593" w:rsidRPr="003621A5" w:rsidRDefault="00102593" w:rsidP="009F0219">
            <w:pPr>
              <w:pStyle w:val="a4"/>
              <w:overflowPunct/>
              <w:jc w:val="right"/>
              <w:rPr>
                <w:rFonts w:eastAsia="DFKai-SB"/>
              </w:rPr>
            </w:pPr>
            <w:r w:rsidRPr="00221F79">
              <w:t>20</w:t>
            </w:r>
            <w:r w:rsidR="00D36798">
              <w:rPr>
                <w:rFonts w:eastAsia="DFKai-SB"/>
              </w:rPr>
              <w:br/>
            </w:r>
            <w:r w:rsidRPr="00221F79">
              <w:t>(2.8%)</w:t>
            </w:r>
          </w:p>
        </w:tc>
        <w:tc>
          <w:tcPr>
            <w:tcW w:w="1379" w:type="dxa"/>
            <w:shd w:val="clear" w:color="auto" w:fill="auto"/>
          </w:tcPr>
          <w:p w:rsidR="00102593" w:rsidRPr="003621A5" w:rsidRDefault="00102593" w:rsidP="009F0219">
            <w:pPr>
              <w:pStyle w:val="a4"/>
              <w:overflowPunct/>
              <w:jc w:val="right"/>
              <w:rPr>
                <w:rFonts w:eastAsia="DFKai-SB"/>
              </w:rPr>
            </w:pPr>
            <w:r w:rsidRPr="00221F79">
              <w:t>14</w:t>
            </w:r>
            <w:r w:rsidR="00D36798">
              <w:rPr>
                <w:rFonts w:eastAsia="DFKai-SB"/>
              </w:rPr>
              <w:br/>
            </w:r>
            <w:r w:rsidRPr="00221F79">
              <w:t>(1.8%)</w:t>
            </w:r>
          </w:p>
        </w:tc>
        <w:tc>
          <w:tcPr>
            <w:tcW w:w="1378" w:type="dxa"/>
            <w:shd w:val="clear" w:color="auto" w:fill="auto"/>
          </w:tcPr>
          <w:p w:rsidR="00102593" w:rsidRPr="003621A5" w:rsidRDefault="00102593" w:rsidP="009F0219">
            <w:pPr>
              <w:pStyle w:val="a4"/>
              <w:overflowPunct/>
              <w:jc w:val="right"/>
              <w:rPr>
                <w:rFonts w:eastAsia="DFKai-SB"/>
              </w:rPr>
            </w:pPr>
            <w:r w:rsidRPr="00221F79">
              <w:t>23</w:t>
            </w:r>
            <w:r w:rsidR="00D36798">
              <w:rPr>
                <w:rFonts w:eastAsia="DFKai-SB"/>
              </w:rPr>
              <w:br/>
            </w:r>
            <w:r w:rsidRPr="00221F79">
              <w:t>(2.7%)</w:t>
            </w:r>
          </w:p>
        </w:tc>
        <w:tc>
          <w:tcPr>
            <w:tcW w:w="1379" w:type="dxa"/>
            <w:shd w:val="clear" w:color="auto" w:fill="auto"/>
          </w:tcPr>
          <w:p w:rsidR="00102593" w:rsidRPr="003621A5" w:rsidRDefault="00102593" w:rsidP="009F0219">
            <w:pPr>
              <w:pStyle w:val="a4"/>
              <w:overflowPunct/>
              <w:jc w:val="right"/>
              <w:rPr>
                <w:rFonts w:eastAsia="DFKai-SB"/>
              </w:rPr>
            </w:pPr>
            <w:r w:rsidRPr="00221F79">
              <w:t>20</w:t>
            </w:r>
            <w:r w:rsidR="00D36798">
              <w:rPr>
                <w:rFonts w:eastAsia="DFKai-SB"/>
              </w:rPr>
              <w:br/>
            </w:r>
            <w:r w:rsidRPr="00221F79">
              <w:t>(2.4%)</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教师</w:t>
            </w:r>
            <w:r>
              <w:rPr>
                <w:rFonts w:hint="eastAsia"/>
              </w:rPr>
              <w:t>/</w:t>
            </w:r>
            <w:r w:rsidRPr="00221F79">
              <w:rPr>
                <w:rFonts w:hint="eastAsia"/>
              </w:rPr>
              <w:t>补习老师</w:t>
            </w:r>
            <w:r>
              <w:rPr>
                <w:rFonts w:hint="eastAsia"/>
              </w:rPr>
              <w:t>/</w:t>
            </w:r>
            <w:r w:rsidRPr="00221F79">
              <w:rPr>
                <w:rFonts w:hint="eastAsia"/>
              </w:rPr>
              <w:t>教练</w:t>
            </w:r>
          </w:p>
        </w:tc>
        <w:tc>
          <w:tcPr>
            <w:tcW w:w="1378" w:type="dxa"/>
            <w:shd w:val="clear" w:color="auto" w:fill="auto"/>
          </w:tcPr>
          <w:p w:rsidR="00102593" w:rsidRPr="003621A5" w:rsidRDefault="00102593" w:rsidP="009F0219">
            <w:pPr>
              <w:pStyle w:val="a4"/>
              <w:overflowPunct/>
              <w:jc w:val="right"/>
              <w:rPr>
                <w:rFonts w:eastAsia="DFKai-SB"/>
              </w:rPr>
            </w:pPr>
            <w:r w:rsidRPr="00221F79">
              <w:t>15</w:t>
            </w:r>
            <w:r w:rsidR="00D36798">
              <w:rPr>
                <w:rFonts w:eastAsia="DFKai-SB"/>
              </w:rPr>
              <w:br/>
            </w:r>
            <w:r w:rsidRPr="00221F79">
              <w:t>(2.1%)</w:t>
            </w:r>
          </w:p>
        </w:tc>
        <w:tc>
          <w:tcPr>
            <w:tcW w:w="1379" w:type="dxa"/>
            <w:shd w:val="clear" w:color="auto" w:fill="auto"/>
          </w:tcPr>
          <w:p w:rsidR="00102593" w:rsidRPr="003621A5" w:rsidRDefault="00102593" w:rsidP="009F0219">
            <w:pPr>
              <w:pStyle w:val="a4"/>
              <w:overflowPunct/>
              <w:jc w:val="right"/>
              <w:rPr>
                <w:rFonts w:eastAsia="DFKai-SB"/>
              </w:rPr>
            </w:pPr>
            <w:r w:rsidRPr="00221F79">
              <w:t>13</w:t>
            </w:r>
            <w:r w:rsidR="00D36798">
              <w:rPr>
                <w:rFonts w:eastAsia="DFKai-SB"/>
              </w:rPr>
              <w:br/>
            </w:r>
            <w:r w:rsidRPr="00221F79">
              <w:t>(1.6%)</w:t>
            </w:r>
          </w:p>
        </w:tc>
        <w:tc>
          <w:tcPr>
            <w:tcW w:w="1378" w:type="dxa"/>
            <w:shd w:val="clear" w:color="auto" w:fill="auto"/>
          </w:tcPr>
          <w:p w:rsidR="00102593" w:rsidRPr="003621A5" w:rsidRDefault="00102593" w:rsidP="009F0219">
            <w:pPr>
              <w:pStyle w:val="a4"/>
              <w:overflowPunct/>
              <w:jc w:val="right"/>
              <w:rPr>
                <w:rFonts w:eastAsia="DFKai-SB"/>
              </w:rPr>
            </w:pPr>
            <w:r w:rsidRPr="00221F79">
              <w:t>11</w:t>
            </w:r>
            <w:r w:rsidR="00D36798">
              <w:rPr>
                <w:rFonts w:eastAsia="DFKai-SB"/>
              </w:rPr>
              <w:br/>
            </w:r>
            <w:r w:rsidRPr="00221F79">
              <w:t>(1.3%)</w:t>
            </w:r>
          </w:p>
        </w:tc>
        <w:tc>
          <w:tcPr>
            <w:tcW w:w="1379" w:type="dxa"/>
            <w:shd w:val="clear" w:color="auto" w:fill="auto"/>
          </w:tcPr>
          <w:p w:rsidR="00102593" w:rsidRPr="003621A5" w:rsidRDefault="00102593" w:rsidP="009F0219">
            <w:pPr>
              <w:pStyle w:val="a4"/>
              <w:overflowPunct/>
              <w:jc w:val="right"/>
              <w:rPr>
                <w:rFonts w:eastAsia="DFKai-SB"/>
              </w:rPr>
            </w:pPr>
            <w:r w:rsidRPr="00221F79">
              <w:t>18</w:t>
            </w:r>
            <w:r w:rsidR="00D36798">
              <w:rPr>
                <w:rFonts w:eastAsia="DFKai-SB"/>
              </w:rPr>
              <w:br/>
            </w:r>
            <w:r w:rsidRPr="00221F79">
              <w:t>(2.2%)</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同住租客</w:t>
            </w:r>
            <w:r>
              <w:rPr>
                <w:rFonts w:hint="eastAsia"/>
              </w:rPr>
              <w:t>/</w:t>
            </w:r>
            <w:r w:rsidRPr="00221F79">
              <w:rPr>
                <w:rFonts w:hint="eastAsia"/>
              </w:rPr>
              <w:t>邻居</w:t>
            </w:r>
          </w:p>
        </w:tc>
        <w:tc>
          <w:tcPr>
            <w:tcW w:w="1378" w:type="dxa"/>
            <w:shd w:val="clear" w:color="auto" w:fill="auto"/>
          </w:tcPr>
          <w:p w:rsidR="00102593" w:rsidRPr="003621A5" w:rsidRDefault="00102593" w:rsidP="009F0219">
            <w:pPr>
              <w:pStyle w:val="a4"/>
              <w:overflowPunct/>
              <w:jc w:val="right"/>
              <w:rPr>
                <w:rFonts w:eastAsia="DFKai-SB"/>
              </w:rPr>
            </w:pPr>
            <w:r w:rsidRPr="00221F79">
              <w:t>16</w:t>
            </w:r>
            <w:r w:rsidR="00D36798">
              <w:rPr>
                <w:rFonts w:eastAsia="DFKai-SB"/>
              </w:rPr>
              <w:br/>
            </w:r>
            <w:r w:rsidRPr="00221F79">
              <w:t>(2.2%)</w:t>
            </w:r>
          </w:p>
        </w:tc>
        <w:tc>
          <w:tcPr>
            <w:tcW w:w="1379" w:type="dxa"/>
            <w:shd w:val="clear" w:color="auto" w:fill="auto"/>
          </w:tcPr>
          <w:p w:rsidR="00102593" w:rsidRPr="003621A5" w:rsidRDefault="00102593" w:rsidP="009F0219">
            <w:pPr>
              <w:pStyle w:val="a4"/>
              <w:overflowPunct/>
              <w:jc w:val="right"/>
              <w:rPr>
                <w:rFonts w:eastAsia="DFKai-SB"/>
              </w:rPr>
            </w:pPr>
            <w:r w:rsidRPr="00221F79">
              <w:t>10</w:t>
            </w:r>
            <w:r w:rsidR="00D36798">
              <w:rPr>
                <w:rFonts w:eastAsia="DFKai-SB"/>
              </w:rPr>
              <w:br/>
            </w:r>
            <w:r w:rsidRPr="00221F79">
              <w:t>(1.3%)</w:t>
            </w:r>
          </w:p>
        </w:tc>
        <w:tc>
          <w:tcPr>
            <w:tcW w:w="1378" w:type="dxa"/>
            <w:shd w:val="clear" w:color="auto" w:fill="auto"/>
          </w:tcPr>
          <w:p w:rsidR="00102593" w:rsidRPr="003621A5" w:rsidRDefault="00102593" w:rsidP="009F0219">
            <w:pPr>
              <w:pStyle w:val="a4"/>
              <w:overflowPunct/>
              <w:jc w:val="right"/>
              <w:rPr>
                <w:rFonts w:eastAsia="DFKai-SB"/>
              </w:rPr>
            </w:pPr>
            <w:r w:rsidRPr="00221F79">
              <w:t>11</w:t>
            </w:r>
            <w:r w:rsidR="00D36798">
              <w:rPr>
                <w:rFonts w:eastAsia="DFKai-SB"/>
              </w:rPr>
              <w:br/>
            </w:r>
            <w:r w:rsidRPr="00221F79">
              <w:t>(1.3%)</w:t>
            </w:r>
          </w:p>
        </w:tc>
        <w:tc>
          <w:tcPr>
            <w:tcW w:w="1379" w:type="dxa"/>
            <w:shd w:val="clear" w:color="auto" w:fill="auto"/>
          </w:tcPr>
          <w:p w:rsidR="00102593" w:rsidRPr="003621A5" w:rsidRDefault="00102593" w:rsidP="009F0219">
            <w:pPr>
              <w:pStyle w:val="a4"/>
              <w:overflowPunct/>
              <w:jc w:val="right"/>
              <w:rPr>
                <w:rFonts w:eastAsia="DFKai-SB"/>
              </w:rPr>
            </w:pPr>
            <w:r w:rsidRPr="00221F79">
              <w:t>7</w:t>
            </w:r>
            <w:r w:rsidR="00D36798">
              <w:rPr>
                <w:rFonts w:eastAsia="DFKai-SB"/>
              </w:rPr>
              <w:br/>
            </w:r>
            <w:r w:rsidRPr="00221F79">
              <w:t>(0.8%)</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无关系人士</w:t>
            </w:r>
          </w:p>
        </w:tc>
        <w:tc>
          <w:tcPr>
            <w:tcW w:w="1378" w:type="dxa"/>
            <w:shd w:val="clear" w:color="auto" w:fill="auto"/>
          </w:tcPr>
          <w:p w:rsidR="00102593" w:rsidRPr="003621A5" w:rsidRDefault="00102593" w:rsidP="009F0219">
            <w:pPr>
              <w:pStyle w:val="a4"/>
              <w:overflowPunct/>
              <w:jc w:val="right"/>
              <w:rPr>
                <w:rFonts w:eastAsia="DFKai-SB"/>
              </w:rPr>
            </w:pPr>
            <w:r w:rsidRPr="00221F79">
              <w:t>81</w:t>
            </w:r>
            <w:r w:rsidR="00D36798">
              <w:rPr>
                <w:rFonts w:eastAsia="DFKai-SB"/>
              </w:rPr>
              <w:br/>
            </w:r>
            <w:r w:rsidRPr="00221F79">
              <w:t>(11.3%)</w:t>
            </w:r>
          </w:p>
        </w:tc>
        <w:tc>
          <w:tcPr>
            <w:tcW w:w="1379" w:type="dxa"/>
            <w:shd w:val="clear" w:color="auto" w:fill="auto"/>
          </w:tcPr>
          <w:p w:rsidR="00102593" w:rsidRPr="003621A5" w:rsidRDefault="00102593" w:rsidP="009F0219">
            <w:pPr>
              <w:pStyle w:val="a4"/>
              <w:overflowPunct/>
              <w:jc w:val="right"/>
              <w:rPr>
                <w:rFonts w:eastAsia="DFKai-SB"/>
              </w:rPr>
            </w:pPr>
            <w:r w:rsidRPr="00221F79">
              <w:t>79</w:t>
            </w:r>
            <w:r w:rsidR="00D36798">
              <w:rPr>
                <w:rFonts w:eastAsia="DFKai-SB"/>
              </w:rPr>
              <w:br/>
            </w:r>
            <w:r w:rsidRPr="00221F79">
              <w:t>(10.2%)</w:t>
            </w:r>
          </w:p>
        </w:tc>
        <w:tc>
          <w:tcPr>
            <w:tcW w:w="1378" w:type="dxa"/>
            <w:shd w:val="clear" w:color="auto" w:fill="auto"/>
          </w:tcPr>
          <w:p w:rsidR="00102593" w:rsidRPr="003621A5" w:rsidRDefault="00102593" w:rsidP="009F0219">
            <w:pPr>
              <w:pStyle w:val="a4"/>
              <w:overflowPunct/>
              <w:jc w:val="right"/>
              <w:rPr>
                <w:rFonts w:eastAsia="DFKai-SB"/>
              </w:rPr>
            </w:pPr>
            <w:r w:rsidRPr="00221F79">
              <w:t>114</w:t>
            </w:r>
            <w:r w:rsidR="00D36798">
              <w:rPr>
                <w:rFonts w:eastAsia="DFKai-SB"/>
              </w:rPr>
              <w:br/>
            </w:r>
            <w:r w:rsidRPr="00221F79">
              <w:t>(13.2%)</w:t>
            </w:r>
          </w:p>
        </w:tc>
        <w:tc>
          <w:tcPr>
            <w:tcW w:w="1379" w:type="dxa"/>
            <w:shd w:val="clear" w:color="auto" w:fill="auto"/>
          </w:tcPr>
          <w:p w:rsidR="00102593" w:rsidRPr="003621A5" w:rsidRDefault="00102593" w:rsidP="009F0219">
            <w:pPr>
              <w:pStyle w:val="a4"/>
              <w:overflowPunct/>
              <w:jc w:val="right"/>
              <w:rPr>
                <w:rFonts w:eastAsia="DFKai-SB"/>
              </w:rPr>
            </w:pPr>
            <w:r w:rsidRPr="00221F79">
              <w:t>84</w:t>
            </w:r>
            <w:r w:rsidR="00D36798">
              <w:rPr>
                <w:rFonts w:eastAsia="DFKai-SB"/>
              </w:rPr>
              <w:br/>
            </w:r>
            <w:r w:rsidRPr="00221F79">
              <w:t>(10.1%)</w:t>
            </w:r>
          </w:p>
        </w:tc>
      </w:tr>
      <w:tr w:rsidR="00102593" w:rsidRPr="003621A5" w:rsidTr="00EB048F">
        <w:tc>
          <w:tcPr>
            <w:tcW w:w="1856" w:type="dxa"/>
            <w:shd w:val="clear" w:color="auto" w:fill="auto"/>
            <w:vAlign w:val="center"/>
          </w:tcPr>
          <w:p w:rsidR="00102593" w:rsidRPr="003621A5" w:rsidRDefault="00102593" w:rsidP="007444F4">
            <w:pPr>
              <w:pStyle w:val="a4"/>
              <w:overflowPunct/>
              <w:ind w:right="0"/>
              <w:rPr>
                <w:rFonts w:eastAsia="DFKai-SB"/>
              </w:rPr>
            </w:pPr>
            <w:r w:rsidRPr="00221F79">
              <w:rPr>
                <w:rFonts w:hint="eastAsia"/>
              </w:rPr>
              <w:t>未能识别人士</w:t>
            </w:r>
          </w:p>
        </w:tc>
        <w:tc>
          <w:tcPr>
            <w:tcW w:w="1378" w:type="dxa"/>
            <w:shd w:val="clear" w:color="auto" w:fill="auto"/>
          </w:tcPr>
          <w:p w:rsidR="00102593" w:rsidRPr="003621A5" w:rsidRDefault="00102593" w:rsidP="009F0219">
            <w:pPr>
              <w:pStyle w:val="a4"/>
              <w:overflowPunct/>
              <w:jc w:val="right"/>
              <w:rPr>
                <w:rFonts w:eastAsia="DFKai-SB"/>
              </w:rPr>
            </w:pPr>
            <w:r w:rsidRPr="00221F79">
              <w:t>0</w:t>
            </w:r>
            <w:r w:rsidR="00D36798">
              <w:rPr>
                <w:rFonts w:eastAsia="DFKai-SB"/>
              </w:rPr>
              <w:br/>
            </w:r>
            <w:r w:rsidRPr="00221F79">
              <w:t>(0.0%)</w:t>
            </w:r>
          </w:p>
        </w:tc>
        <w:tc>
          <w:tcPr>
            <w:tcW w:w="1379" w:type="dxa"/>
            <w:shd w:val="clear" w:color="auto" w:fill="auto"/>
          </w:tcPr>
          <w:p w:rsidR="00102593" w:rsidRPr="003621A5" w:rsidRDefault="00102593" w:rsidP="009F0219">
            <w:pPr>
              <w:pStyle w:val="a4"/>
              <w:overflowPunct/>
              <w:jc w:val="right"/>
              <w:rPr>
                <w:rFonts w:eastAsia="DFKai-SB"/>
              </w:rPr>
            </w:pPr>
            <w:r w:rsidRPr="00221F79">
              <w:t>3</w:t>
            </w:r>
            <w:r w:rsidR="00D36798">
              <w:rPr>
                <w:rFonts w:eastAsia="DFKai-SB"/>
              </w:rPr>
              <w:br/>
            </w:r>
            <w:r w:rsidRPr="00221F79">
              <w:t>(0.4%)</w:t>
            </w:r>
          </w:p>
        </w:tc>
        <w:tc>
          <w:tcPr>
            <w:tcW w:w="1378" w:type="dxa"/>
            <w:shd w:val="clear" w:color="auto" w:fill="auto"/>
          </w:tcPr>
          <w:p w:rsidR="00102593" w:rsidRPr="003621A5" w:rsidRDefault="00102593" w:rsidP="009F0219">
            <w:pPr>
              <w:pStyle w:val="a4"/>
              <w:overflowPunct/>
              <w:jc w:val="right"/>
              <w:rPr>
                <w:rFonts w:eastAsia="DFKai-SB"/>
              </w:rPr>
            </w:pPr>
            <w:r w:rsidRPr="00221F79">
              <w:t>3</w:t>
            </w:r>
            <w:r w:rsidR="00D36798">
              <w:rPr>
                <w:rFonts w:eastAsia="DFKai-SB"/>
              </w:rPr>
              <w:br/>
            </w:r>
            <w:r w:rsidRPr="00221F79">
              <w:t>(0.3%)</w:t>
            </w:r>
          </w:p>
        </w:tc>
        <w:tc>
          <w:tcPr>
            <w:tcW w:w="1379" w:type="dxa"/>
            <w:shd w:val="clear" w:color="auto" w:fill="auto"/>
          </w:tcPr>
          <w:p w:rsidR="00102593" w:rsidRPr="003621A5" w:rsidRDefault="00102593" w:rsidP="009F0219">
            <w:pPr>
              <w:pStyle w:val="a4"/>
              <w:overflowPunct/>
              <w:jc w:val="right"/>
              <w:rPr>
                <w:rFonts w:eastAsia="DFKai-SB"/>
              </w:rPr>
            </w:pPr>
            <w:r w:rsidRPr="00221F79">
              <w:t>15</w:t>
            </w:r>
            <w:r w:rsidR="00D36798">
              <w:rPr>
                <w:rFonts w:eastAsia="DFKai-SB"/>
              </w:rPr>
              <w:br/>
            </w:r>
            <w:r w:rsidRPr="00221F79">
              <w:t>(1.8%)</w:t>
            </w:r>
          </w:p>
        </w:tc>
      </w:tr>
      <w:tr w:rsidR="00102593" w:rsidRPr="003621A5" w:rsidTr="00EB048F">
        <w:tc>
          <w:tcPr>
            <w:tcW w:w="1856" w:type="dxa"/>
            <w:shd w:val="clear" w:color="auto" w:fill="auto"/>
            <w:vAlign w:val="center"/>
          </w:tcPr>
          <w:p w:rsidR="00102593" w:rsidRPr="00D36798" w:rsidRDefault="00EB048F" w:rsidP="00D36798">
            <w:pPr>
              <w:pStyle w:val="a4"/>
              <w:overflowPunct/>
              <w:ind w:right="0"/>
              <w:rPr>
                <w:rFonts w:eastAsia="SimHei"/>
              </w:rPr>
            </w:pPr>
            <w:r>
              <w:rPr>
                <w:rFonts w:eastAsia="SimHei"/>
              </w:rPr>
              <w:tab/>
            </w:r>
            <w:r w:rsidR="00102593" w:rsidRPr="00D36798">
              <w:rPr>
                <w:rFonts w:eastAsia="SimHei" w:hint="eastAsia"/>
              </w:rPr>
              <w:t>合计</w:t>
            </w:r>
          </w:p>
        </w:tc>
        <w:tc>
          <w:tcPr>
            <w:tcW w:w="1378" w:type="dxa"/>
            <w:shd w:val="clear" w:color="auto" w:fill="auto"/>
          </w:tcPr>
          <w:p w:rsidR="00102593" w:rsidRPr="00D36798" w:rsidRDefault="00102593" w:rsidP="009F0219">
            <w:pPr>
              <w:pStyle w:val="a4"/>
              <w:overflowPunct/>
              <w:jc w:val="right"/>
              <w:rPr>
                <w:rFonts w:eastAsia="DFKai-SB"/>
                <w:b/>
              </w:rPr>
            </w:pPr>
            <w:r w:rsidRPr="00D36798">
              <w:rPr>
                <w:b/>
              </w:rPr>
              <w:t>714</w:t>
            </w:r>
          </w:p>
        </w:tc>
        <w:tc>
          <w:tcPr>
            <w:tcW w:w="1379" w:type="dxa"/>
            <w:shd w:val="clear" w:color="auto" w:fill="auto"/>
          </w:tcPr>
          <w:p w:rsidR="00102593" w:rsidRPr="00D36798" w:rsidRDefault="00102593" w:rsidP="009F0219">
            <w:pPr>
              <w:pStyle w:val="a4"/>
              <w:overflowPunct/>
              <w:jc w:val="right"/>
              <w:rPr>
                <w:rFonts w:eastAsia="DFKai-SB"/>
                <w:b/>
              </w:rPr>
            </w:pPr>
            <w:r w:rsidRPr="00D36798">
              <w:rPr>
                <w:b/>
              </w:rPr>
              <w:t>774</w:t>
            </w:r>
          </w:p>
        </w:tc>
        <w:tc>
          <w:tcPr>
            <w:tcW w:w="1378" w:type="dxa"/>
            <w:shd w:val="clear" w:color="auto" w:fill="auto"/>
          </w:tcPr>
          <w:p w:rsidR="00102593" w:rsidRPr="00D36798" w:rsidRDefault="00102593" w:rsidP="009F0219">
            <w:pPr>
              <w:pStyle w:val="a4"/>
              <w:overflowPunct/>
              <w:jc w:val="right"/>
              <w:rPr>
                <w:rFonts w:eastAsia="DFKai-SB"/>
                <w:b/>
              </w:rPr>
            </w:pPr>
            <w:r w:rsidRPr="00D36798">
              <w:rPr>
                <w:b/>
              </w:rPr>
              <w:t>866</w:t>
            </w:r>
          </w:p>
        </w:tc>
        <w:tc>
          <w:tcPr>
            <w:tcW w:w="1379" w:type="dxa"/>
            <w:shd w:val="clear" w:color="auto" w:fill="auto"/>
          </w:tcPr>
          <w:p w:rsidR="00102593" w:rsidRPr="00D36798" w:rsidRDefault="00102593" w:rsidP="009F0219">
            <w:pPr>
              <w:pStyle w:val="a4"/>
              <w:overflowPunct/>
              <w:jc w:val="right"/>
              <w:rPr>
                <w:rFonts w:eastAsia="DFKai-SB"/>
                <w:b/>
              </w:rPr>
            </w:pPr>
            <w:r w:rsidRPr="00D36798">
              <w:rPr>
                <w:b/>
              </w:rPr>
              <w:t>828</w:t>
            </w:r>
          </w:p>
        </w:tc>
      </w:tr>
    </w:tbl>
    <w:p w:rsidR="00E00195" w:rsidRDefault="00E00195" w:rsidP="00EB048F">
      <w:pPr>
        <w:pStyle w:val="SingleTxtGC"/>
        <w:spacing w:before="120" w:after="240"/>
        <w:rPr>
          <w:rFonts w:hint="eastAsia"/>
        </w:rPr>
      </w:pPr>
      <w:bookmarkStart w:id="0" w:name="0.13_table06"/>
      <w:bookmarkEnd w:id="0"/>
      <w:r w:rsidRPr="00D36798">
        <w:rPr>
          <w:rFonts w:eastAsia="KaiTi_GB2312" w:hint="eastAsia"/>
          <w:sz w:val="19"/>
          <w:szCs w:val="19"/>
        </w:rPr>
        <w:t>注：</w:t>
      </w:r>
      <w:r w:rsidRPr="00D36798">
        <w:rPr>
          <w:rFonts w:hint="eastAsia"/>
          <w:sz w:val="19"/>
          <w:szCs w:val="19"/>
        </w:rPr>
        <w:t>施虐者的数目与受害人的数目并不相等，因为一名施虐者可能会对多于一名儿童施虐，而一名儿童可能被多于一名施虐者虐待。</w:t>
      </w:r>
    </w:p>
    <w:p w:rsidR="00102593" w:rsidRPr="003621A5" w:rsidRDefault="00102593" w:rsidP="00D36798">
      <w:pPr>
        <w:pStyle w:val="SingleTxtGC"/>
        <w:spacing w:before="120"/>
        <w:rPr>
          <w:rFonts w:eastAsia="DFKai-SB"/>
        </w:rPr>
      </w:pPr>
      <w:r w:rsidRPr="00221F79">
        <w:t>10.57</w:t>
      </w:r>
      <w:r w:rsidR="00401835">
        <w:rPr>
          <w:rFonts w:eastAsia="DFKai-SB"/>
        </w:rPr>
        <w:t xml:space="preserve">  </w:t>
      </w:r>
      <w:r w:rsidRPr="00221F79">
        <w:rPr>
          <w:rFonts w:hint="eastAsia"/>
        </w:rPr>
        <w:t>此外，自《</w:t>
      </w:r>
      <w:r w:rsidRPr="00221F79">
        <w:t>2008</w:t>
      </w:r>
      <w:r w:rsidRPr="00221F79">
        <w:rPr>
          <w:rFonts w:hint="eastAsia"/>
        </w:rPr>
        <w:t>年家庭暴力</w:t>
      </w:r>
      <w:r>
        <w:rPr>
          <w:rFonts w:hint="eastAsia"/>
        </w:rPr>
        <w:t>(</w:t>
      </w:r>
      <w:r w:rsidRPr="00221F79">
        <w:rPr>
          <w:rFonts w:hint="eastAsia"/>
        </w:rPr>
        <w:t>修订</w:t>
      </w:r>
      <w:r>
        <w:rPr>
          <w:rFonts w:hint="eastAsia"/>
        </w:rPr>
        <w:t>)</w:t>
      </w:r>
      <w:r w:rsidRPr="00221F79">
        <w:rPr>
          <w:rFonts w:hint="eastAsia"/>
        </w:rPr>
        <w:t>条例》生效后，未满</w:t>
      </w:r>
      <w:r w:rsidRPr="00221F79">
        <w:t>18</w:t>
      </w:r>
      <w:r w:rsidRPr="00221F79">
        <w:rPr>
          <w:rFonts w:hint="eastAsia"/>
        </w:rPr>
        <w:t>岁的人士，不管其是否与对其施虐的父母或亲属同住，均可由其起诉监护人代为向法院申请强制令，使其免受父母或亲属的骚扰。此外，法院亦获赋权在发出禁止施虐者进入某些地方的强制令时，可更改或暂停执行关乎相关儿童的管养令或探视令。</w:t>
      </w:r>
    </w:p>
    <w:p w:rsidR="00102593" w:rsidRPr="003621A5" w:rsidRDefault="005D6347" w:rsidP="00EB048F">
      <w:pPr>
        <w:pStyle w:val="H4GC"/>
        <w:rPr>
          <w:rFonts w:eastAsia="DFKai-SB"/>
        </w:rPr>
      </w:pPr>
      <w:r>
        <w:tab/>
      </w:r>
      <w:r>
        <w:tab/>
      </w:r>
      <w:r w:rsidR="00102593" w:rsidRPr="00221F79">
        <w:rPr>
          <w:rFonts w:hint="eastAsia"/>
        </w:rPr>
        <w:t>疏忽照顾儿童</w:t>
      </w:r>
    </w:p>
    <w:p w:rsidR="00102593" w:rsidRPr="003621A5" w:rsidRDefault="00102593" w:rsidP="005D6347">
      <w:pPr>
        <w:pStyle w:val="SingleTxtGC"/>
        <w:rPr>
          <w:rFonts w:eastAsia="DFKai-SB"/>
        </w:rPr>
      </w:pPr>
      <w:r w:rsidRPr="00221F79">
        <w:t>10.58</w:t>
      </w:r>
      <w:r w:rsidR="00401835">
        <w:rPr>
          <w:rFonts w:eastAsia="DFKai-SB"/>
        </w:rPr>
        <w:t xml:space="preserve">  </w:t>
      </w:r>
      <w:r w:rsidRPr="00221F79">
        <w:rPr>
          <w:rFonts w:hint="eastAsia"/>
        </w:rPr>
        <w:t>部分论者要求立法禁止独留儿童，以提供一般保障，以免儿童被疏忽照顾或独留。《保护儿童及少年条例》授权法庭就曾经受到包括疏忽照顾的儿童或少年发出保护或监管令。</w:t>
      </w:r>
      <w:r w:rsidRPr="00221F79">
        <w:rPr>
          <w:rFonts w:hint="eastAsia"/>
          <w:iCs/>
        </w:rPr>
        <w:t>另外，</w:t>
      </w:r>
      <w:r w:rsidRPr="00221F79">
        <w:rPr>
          <w:rFonts w:hint="eastAsia"/>
        </w:rPr>
        <w:t>根据《侵害人身罪条例》，任何人非法抛弃或遗弃不足两岁的儿童以致其生命受危害，或其健康蒙受或相当可能蒙受永久损害；或任何超过十六岁的人故意袭击、虐待、忽略、抛弃或遗弃由他所负责管养、看管或照顾的十六岁或以下的儿童或少年人，而导致其受到不必要的苦楚或健康损害，均属刑事罪行，一经定罪，最高可判处监禁十年。</w:t>
      </w:r>
    </w:p>
    <w:p w:rsidR="00102593" w:rsidRPr="003621A5" w:rsidRDefault="00102593" w:rsidP="005D6347">
      <w:pPr>
        <w:pStyle w:val="SingleTxtGC"/>
        <w:rPr>
          <w:rFonts w:eastAsia="DFKai-SB"/>
          <w:u w:val="single"/>
        </w:rPr>
      </w:pPr>
      <w:r w:rsidRPr="00221F79">
        <w:t>10.59</w:t>
      </w:r>
      <w:r w:rsidR="00401835">
        <w:rPr>
          <w:rFonts w:eastAsia="DFKai-SB"/>
        </w:rPr>
        <w:t xml:space="preserve">  </w:t>
      </w:r>
      <w:r w:rsidRPr="00221F79">
        <w:rPr>
          <w:rFonts w:hint="eastAsia"/>
        </w:rPr>
        <w:t>我们认为立法禁止把儿童独留在家这建议未必能达到保护儿童免受伤害的良好意愿。举例说，一些家长可能会为逃避法律责任而要求儿童在家门外等候，或到商场和街上流连。立法禁止把儿童独留在家并不能防止上述情况发生，执行上亦有很多困难。反之，上述有关疏忽照顾儿童的法例，不论儿童所处的地点为何，所针对的是有关行为是否对儿童构成伤害、涉案人士是否有照顾责任、他</w:t>
      </w:r>
      <w:r>
        <w:rPr>
          <w:rFonts w:hint="eastAsia"/>
        </w:rPr>
        <w:t>/</w:t>
      </w:r>
      <w:r w:rsidRPr="00221F79">
        <w:rPr>
          <w:rFonts w:hint="eastAsia"/>
        </w:rPr>
        <w:t>她是否有意图疏忽照顾该儿童及是否知悉其行为可能会对该儿童构成伤害等。我们认为现行法例更能有效地保障儿童的安全。</w:t>
      </w:r>
    </w:p>
    <w:p w:rsidR="00102593" w:rsidRPr="003621A5" w:rsidRDefault="005D6347" w:rsidP="005D6347">
      <w:pPr>
        <w:pStyle w:val="H4GC"/>
        <w:rPr>
          <w:rFonts w:eastAsia="DFKai-SB"/>
        </w:rPr>
      </w:pPr>
      <w:r>
        <w:tab/>
      </w:r>
      <w:r>
        <w:tab/>
      </w:r>
      <w:r w:rsidR="00102593" w:rsidRPr="00221F79">
        <w:rPr>
          <w:rFonts w:hint="eastAsia"/>
        </w:rPr>
        <w:t>体罚</w:t>
      </w:r>
    </w:p>
    <w:p w:rsidR="00102593" w:rsidRPr="003621A5" w:rsidRDefault="00102593" w:rsidP="005D6347">
      <w:pPr>
        <w:pStyle w:val="SingleTxtGC"/>
        <w:rPr>
          <w:rFonts w:eastAsia="DFKai-SB"/>
        </w:rPr>
      </w:pPr>
      <w:r w:rsidRPr="00221F79">
        <w:t>10.60</w:t>
      </w:r>
      <w:r w:rsidR="00401835">
        <w:rPr>
          <w:rFonts w:eastAsia="DFKai-SB"/>
        </w:rPr>
        <w:t xml:space="preserve">  </w:t>
      </w:r>
      <w:r w:rsidRPr="00221F79">
        <w:rPr>
          <w:rFonts w:hint="eastAsia"/>
        </w:rPr>
        <w:t>有建议要求香港立法禁止体罚儿童。</w:t>
      </w:r>
      <w:r w:rsidRPr="00221F79">
        <w:rPr>
          <w:rFonts w:hint="eastAsia"/>
          <w:iCs/>
        </w:rPr>
        <w:t>现时在《幼儿服务规例》</w:t>
      </w:r>
      <w:r>
        <w:rPr>
          <w:rFonts w:hint="eastAsia"/>
          <w:iCs/>
        </w:rPr>
        <w:t>(</w:t>
      </w:r>
      <w:r w:rsidRPr="00221F79">
        <w:rPr>
          <w:rFonts w:hint="eastAsia"/>
          <w:iCs/>
        </w:rPr>
        <w:t>第</w:t>
      </w:r>
      <w:r w:rsidRPr="00221F79">
        <w:rPr>
          <w:iCs/>
        </w:rPr>
        <w:t>243A</w:t>
      </w:r>
      <w:r w:rsidRPr="00221F79">
        <w:rPr>
          <w:rFonts w:hint="eastAsia"/>
          <w:iCs/>
        </w:rPr>
        <w:t>章</w:t>
      </w:r>
      <w:r>
        <w:rPr>
          <w:rFonts w:hint="eastAsia"/>
          <w:iCs/>
        </w:rPr>
        <w:t>)</w:t>
      </w:r>
      <w:r w:rsidRPr="00221F79">
        <w:rPr>
          <w:rFonts w:hint="eastAsia"/>
          <w:iCs/>
        </w:rPr>
        <w:t>及《教育规例》</w:t>
      </w:r>
      <w:r>
        <w:rPr>
          <w:rFonts w:hint="eastAsia"/>
          <w:iCs/>
        </w:rPr>
        <w:t>(</w:t>
      </w:r>
      <w:r w:rsidRPr="00221F79">
        <w:rPr>
          <w:rFonts w:hint="eastAsia"/>
        </w:rPr>
        <w:t>第</w:t>
      </w:r>
      <w:r w:rsidRPr="00221F79">
        <w:t>279A</w:t>
      </w:r>
      <w:r w:rsidRPr="00221F79">
        <w:rPr>
          <w:rFonts w:hint="eastAsia"/>
        </w:rPr>
        <w:t>章</w:t>
      </w:r>
      <w:r>
        <w:rPr>
          <w:rFonts w:hint="eastAsia"/>
        </w:rPr>
        <w:t>)</w:t>
      </w:r>
      <w:r w:rsidRPr="00221F79">
        <w:rPr>
          <w:rFonts w:hint="eastAsia"/>
        </w:rPr>
        <w:t>中，已有条文禁止在幼儿中心、互助幼儿中心对儿童施行体罚，以及禁止教员对学生施行体罚。</w:t>
      </w:r>
    </w:p>
    <w:p w:rsidR="00102593" w:rsidRPr="003621A5" w:rsidRDefault="00102593" w:rsidP="005D6347">
      <w:pPr>
        <w:pStyle w:val="SingleTxtGC"/>
        <w:rPr>
          <w:rFonts w:eastAsia="DFKai-SB"/>
        </w:rPr>
      </w:pPr>
      <w:r w:rsidRPr="00221F79">
        <w:t>10.61</w:t>
      </w:r>
      <w:r w:rsidR="00401835">
        <w:rPr>
          <w:rFonts w:eastAsia="DFKai-SB"/>
        </w:rPr>
        <w:t xml:space="preserve">  </w:t>
      </w:r>
      <w:r w:rsidRPr="00221F79">
        <w:rPr>
          <w:rFonts w:hint="eastAsia"/>
        </w:rPr>
        <w:t>至于虐待儿童的情况，上文第</w:t>
      </w:r>
      <w:r w:rsidRPr="00221F79">
        <w:t>10.55</w:t>
      </w:r>
      <w:r w:rsidRPr="00221F79">
        <w:rPr>
          <w:rFonts w:hint="eastAsia"/>
        </w:rPr>
        <w:t>段提及的《侵害人身罪条例》的条文适用。任何人可能因袭击他人致造成身体伤害或因普通袭击，分别触犯该条例第</w:t>
      </w:r>
      <w:r w:rsidRPr="00221F79">
        <w:t>39</w:t>
      </w:r>
      <w:r w:rsidRPr="00221F79">
        <w:rPr>
          <w:rFonts w:hint="eastAsia"/>
        </w:rPr>
        <w:t>和</w:t>
      </w:r>
      <w:r w:rsidRPr="00221F79">
        <w:t>40</w:t>
      </w:r>
      <w:r w:rsidRPr="00221F79">
        <w:rPr>
          <w:rFonts w:hint="eastAsia"/>
        </w:rPr>
        <w:t>条而被定罪，最高可被判处监禁一至三年。此外，根据该条例第</w:t>
      </w:r>
      <w:r w:rsidRPr="00221F79">
        <w:t>27(1)</w:t>
      </w:r>
      <w:r w:rsidRPr="00221F79">
        <w:rPr>
          <w:rFonts w:hint="eastAsia"/>
        </w:rPr>
        <w:t>条，任何超过</w:t>
      </w:r>
      <w:r w:rsidRPr="00221F79">
        <w:t>16</w:t>
      </w:r>
      <w:r w:rsidRPr="00221F79">
        <w:rPr>
          <w:rFonts w:hint="eastAsia"/>
        </w:rPr>
        <w:t>岁而对不足该年岁的任何儿童或少年人负有管养、看管或照顾责任的人，包括家长，如故意袭击或虐待该儿童或少年人，或导致该儿童或少年人受袭击、虐待，其方式可能导致该儿童或少年人受到不必要的苦楚或健康损害，即属违法。一经定罪，最高可被判处监禁</w:t>
      </w:r>
      <w:r w:rsidRPr="00221F79">
        <w:t>10</w:t>
      </w:r>
      <w:r w:rsidRPr="00221F79">
        <w:rPr>
          <w:rFonts w:hint="eastAsia"/>
        </w:rPr>
        <w:t>年。</w:t>
      </w:r>
    </w:p>
    <w:p w:rsidR="00102593" w:rsidRPr="003621A5" w:rsidRDefault="00102593" w:rsidP="005D6347">
      <w:pPr>
        <w:pStyle w:val="SingleTxtGC"/>
        <w:rPr>
          <w:rFonts w:eastAsia="DFKai-SB"/>
        </w:rPr>
      </w:pPr>
      <w:r w:rsidRPr="00221F79">
        <w:t>10.62</w:t>
      </w:r>
      <w:r w:rsidR="00401835">
        <w:rPr>
          <w:rFonts w:eastAsia="DFKai-SB"/>
        </w:rPr>
        <w:t xml:space="preserve">  </w:t>
      </w:r>
      <w:r w:rsidRPr="00221F79">
        <w:rPr>
          <w:rFonts w:hint="eastAsia"/>
        </w:rPr>
        <w:t>至于应否禁止在家庭内进行但根据现行法例或未构成刑事罪行的体罚，我们得悉其他司法区的法律仍在发展，而即使在一些西方文化地方亦有争议。在此阶段，我们不认为立法在香港是最有效处理的方法。</w:t>
      </w:r>
    </w:p>
    <w:p w:rsidR="00102593" w:rsidRPr="003621A5" w:rsidRDefault="005D6347" w:rsidP="005D6347">
      <w:pPr>
        <w:pStyle w:val="H4GC"/>
        <w:rPr>
          <w:rFonts w:eastAsia="DFKai-SB"/>
        </w:rPr>
      </w:pPr>
      <w:r>
        <w:tab/>
      </w:r>
      <w:r>
        <w:tab/>
      </w:r>
      <w:r w:rsidR="00102593" w:rsidRPr="00221F79">
        <w:rPr>
          <w:rFonts w:hint="eastAsia"/>
        </w:rPr>
        <w:t>诱拐</w:t>
      </w:r>
    </w:p>
    <w:p w:rsidR="00102593" w:rsidRPr="003621A5" w:rsidRDefault="00102593" w:rsidP="005D6347">
      <w:pPr>
        <w:pStyle w:val="SingleTxtGC"/>
        <w:rPr>
          <w:rFonts w:eastAsia="DFKai-SB"/>
        </w:rPr>
      </w:pPr>
      <w:r w:rsidRPr="00221F79">
        <w:t>10.63</w:t>
      </w:r>
      <w:r w:rsidR="00401835">
        <w:rPr>
          <w:rFonts w:eastAsia="DFKai-SB"/>
        </w:rPr>
        <w:t xml:space="preserve">  </w:t>
      </w:r>
      <w:r w:rsidRPr="00221F79">
        <w:rPr>
          <w:rFonts w:hint="eastAsia"/>
        </w:rPr>
        <w:t>《保护儿童及少年条例》第</w:t>
      </w:r>
      <w:r w:rsidRPr="00221F79">
        <w:t>26</w:t>
      </w:r>
      <w:r w:rsidRPr="00221F79">
        <w:rPr>
          <w:rFonts w:hint="eastAsia"/>
        </w:rPr>
        <w:t>条规定，将任何儿童或少年从其父母或对其有合法照顾或监督权的人的管有下带走或导致其被带走，而此举违反其父母或对其有合法照顾或监督权的人的意愿，即属犯罪。</w:t>
      </w:r>
    </w:p>
    <w:p w:rsidR="00102593" w:rsidRPr="003621A5" w:rsidRDefault="005D6347" w:rsidP="005D6347">
      <w:pPr>
        <w:pStyle w:val="H4GC"/>
        <w:rPr>
          <w:rFonts w:eastAsia="DFKai-SB"/>
        </w:rPr>
      </w:pPr>
      <w:r>
        <w:tab/>
      </w:r>
      <w:r>
        <w:tab/>
      </w:r>
      <w:r w:rsidR="00102593" w:rsidRPr="00221F79">
        <w:rPr>
          <w:rFonts w:hint="eastAsia"/>
        </w:rPr>
        <w:t>在海牙签订的《国际性诱拐儿童民事方面公约》</w:t>
      </w:r>
    </w:p>
    <w:p w:rsidR="00102593" w:rsidRPr="003621A5" w:rsidRDefault="00102593" w:rsidP="005D6347">
      <w:pPr>
        <w:pStyle w:val="SingleTxtGC"/>
        <w:rPr>
          <w:rFonts w:eastAsia="DFKai-SB"/>
        </w:rPr>
      </w:pPr>
      <w:r w:rsidRPr="00221F79">
        <w:t>10.64</w:t>
      </w:r>
      <w:r w:rsidR="00401835">
        <w:rPr>
          <w:rFonts w:eastAsia="DFKai-SB"/>
        </w:rPr>
        <w:t xml:space="preserve">  </w:t>
      </w:r>
      <w:r w:rsidRPr="00221F79">
        <w:rPr>
          <w:rFonts w:hint="eastAsia"/>
        </w:rPr>
        <w:t>海牙《国际性诱拐儿童民事方面公约》在</w:t>
      </w:r>
      <w:r w:rsidRPr="00221F79">
        <w:t>1997</w:t>
      </w:r>
      <w:r w:rsidRPr="00221F79">
        <w:rPr>
          <w:rFonts w:hint="eastAsia"/>
        </w:rPr>
        <w:t>年</w:t>
      </w:r>
      <w:r w:rsidRPr="00221F79">
        <w:t>9</w:t>
      </w:r>
      <w:r w:rsidRPr="00221F79">
        <w:rPr>
          <w:rFonts w:hint="eastAsia"/>
        </w:rPr>
        <w:t>月</w:t>
      </w:r>
      <w:r w:rsidRPr="00221F79">
        <w:t>1</w:t>
      </w:r>
      <w:r w:rsidRPr="00221F79">
        <w:rPr>
          <w:rFonts w:hint="eastAsia"/>
        </w:rPr>
        <w:t>日于香港生效，正如在第一次报告所述，这条公约继续透过《掳拐和管养儿童条例》</w:t>
      </w:r>
      <w:r>
        <w:rPr>
          <w:rFonts w:hint="eastAsia"/>
        </w:rPr>
        <w:t>(</w:t>
      </w:r>
      <w:r w:rsidRPr="00221F79">
        <w:rPr>
          <w:rFonts w:hint="eastAsia"/>
        </w:rPr>
        <w:t>第</w:t>
      </w:r>
      <w:r w:rsidRPr="00221F79">
        <w:t>512</w:t>
      </w:r>
      <w:r w:rsidRPr="00221F79">
        <w:rPr>
          <w:rFonts w:hint="eastAsia"/>
        </w:rPr>
        <w:t>章</w:t>
      </w:r>
      <w:r>
        <w:rPr>
          <w:rFonts w:hint="eastAsia"/>
        </w:rPr>
        <w:t>)</w:t>
      </w:r>
      <w:r w:rsidRPr="00221F79">
        <w:rPr>
          <w:rFonts w:hint="eastAsia"/>
        </w:rPr>
        <w:t>适用于香港。</w:t>
      </w:r>
    </w:p>
    <w:p w:rsidR="00102593" w:rsidRPr="003621A5" w:rsidRDefault="005D6347" w:rsidP="005D6347">
      <w:pPr>
        <w:pStyle w:val="H4GC"/>
        <w:rPr>
          <w:rFonts w:eastAsia="DFKai-SB"/>
        </w:rPr>
      </w:pPr>
      <w:r>
        <w:tab/>
      </w:r>
      <w:r>
        <w:tab/>
      </w:r>
      <w:r w:rsidR="00102593" w:rsidRPr="00221F79">
        <w:rPr>
          <w:rFonts w:hint="eastAsia"/>
        </w:rPr>
        <w:t>儿童色情物品和涉及儿童卖淫的旅游活动</w:t>
      </w:r>
    </w:p>
    <w:p w:rsidR="00102593" w:rsidRPr="003621A5" w:rsidRDefault="00102593" w:rsidP="005D6347">
      <w:pPr>
        <w:pStyle w:val="SingleTxtGC"/>
        <w:rPr>
          <w:rFonts w:eastAsia="DFKai-SB"/>
          <w:bCs/>
        </w:rPr>
      </w:pPr>
      <w:r w:rsidRPr="00221F79">
        <w:t>10.65</w:t>
      </w:r>
      <w:r w:rsidR="00401835">
        <w:rPr>
          <w:rFonts w:eastAsia="DFKai-SB"/>
        </w:rPr>
        <w:t xml:space="preserve">  </w:t>
      </w:r>
      <w:r w:rsidRPr="00221F79">
        <w:rPr>
          <w:rFonts w:hint="eastAsia"/>
        </w:rPr>
        <w:t>上一次报告第</w:t>
      </w:r>
      <w:r w:rsidRPr="00221F79">
        <w:t>10.50</w:t>
      </w:r>
      <w:r w:rsidRPr="00221F79">
        <w:rPr>
          <w:rFonts w:hint="eastAsia"/>
        </w:rPr>
        <w:t>段提及的《防止儿童色情物品条例》</w:t>
      </w:r>
      <w:r>
        <w:rPr>
          <w:rFonts w:hint="eastAsia"/>
        </w:rPr>
        <w:t>(</w:t>
      </w:r>
      <w:r w:rsidRPr="00221F79">
        <w:rPr>
          <w:rFonts w:hint="eastAsia"/>
        </w:rPr>
        <w:t>第</w:t>
      </w:r>
      <w:r w:rsidRPr="00221F79">
        <w:t>579</w:t>
      </w:r>
      <w:r w:rsidRPr="00221F79">
        <w:rPr>
          <w:rFonts w:hint="eastAsia"/>
        </w:rPr>
        <w:t>章</w:t>
      </w:r>
      <w:r>
        <w:rPr>
          <w:rFonts w:hint="eastAsia"/>
        </w:rPr>
        <w:t>)</w:t>
      </w:r>
      <w:r w:rsidRPr="00221F79">
        <w:rPr>
          <w:rFonts w:hint="eastAsia"/>
        </w:rPr>
        <w:t>在</w:t>
      </w:r>
      <w:r w:rsidRPr="00221F79">
        <w:t>2003</w:t>
      </w:r>
      <w:r w:rsidRPr="00221F79">
        <w:rPr>
          <w:rFonts w:hint="eastAsia"/>
        </w:rPr>
        <w:t>年制订，旨在加强保护儿童，不让他们被利用进行各类色情活动，包括儿童色情物品制作、儿童色情表演以及参与涉及儿童卖淫的旅游活动。为有效打击儿童色情物品，条例从源头入手，截断需求。管有儿童色情物品属严重罪行，最高可被判监禁五年和罚款</w:t>
      </w:r>
      <w:r w:rsidRPr="00221F79">
        <w:t>100</w:t>
      </w:r>
      <w:r w:rsidRPr="00221F79">
        <w:rPr>
          <w:rFonts w:hint="eastAsia"/>
        </w:rPr>
        <w:t>万元。生产、发布或宣传儿童色情物品，一经定罪，违例者最高可被判监禁八年和罚款</w:t>
      </w:r>
      <w:r w:rsidRPr="00221F79">
        <w:t>200</w:t>
      </w:r>
      <w:r w:rsidRPr="00221F79">
        <w:rPr>
          <w:rFonts w:hint="eastAsia"/>
        </w:rPr>
        <w:t>万元。</w:t>
      </w:r>
    </w:p>
    <w:p w:rsidR="00102593" w:rsidRPr="003621A5" w:rsidRDefault="00102593" w:rsidP="005D6347">
      <w:pPr>
        <w:pStyle w:val="SingleTxtGC"/>
        <w:rPr>
          <w:rFonts w:eastAsia="DFKai-SB"/>
          <w:bCs/>
        </w:rPr>
      </w:pPr>
      <w:r w:rsidRPr="00221F79">
        <w:t>10.66</w:t>
      </w:r>
      <w:r w:rsidR="00401835">
        <w:rPr>
          <w:rFonts w:eastAsia="DFKai-SB"/>
        </w:rPr>
        <w:t xml:space="preserve">  </w:t>
      </w:r>
      <w:r w:rsidRPr="00221F79">
        <w:rPr>
          <w:rFonts w:hint="eastAsia"/>
        </w:rPr>
        <w:t>条例并扩大《刑事罪行条例》下</w:t>
      </w:r>
      <w:r w:rsidRPr="00221F79">
        <w:t>24</w:t>
      </w:r>
      <w:r w:rsidRPr="00221F79">
        <w:rPr>
          <w:rFonts w:hint="eastAsia"/>
        </w:rPr>
        <w:t>项性罪行条文的适用范围，使其适用于香港以外地方对儿童作出的行为，以打击涉及儿童卖淫的旅游活动。有关的</w:t>
      </w:r>
      <w:r w:rsidRPr="00221F79">
        <w:t>24</w:t>
      </w:r>
      <w:r w:rsidRPr="00221F79">
        <w:rPr>
          <w:rFonts w:hint="eastAsia"/>
        </w:rPr>
        <w:t>项罪行在《刑事罪行条例》附表</w:t>
      </w:r>
      <w:r w:rsidRPr="00221F79">
        <w:t>2</w:t>
      </w:r>
      <w:r w:rsidRPr="00221F79">
        <w:rPr>
          <w:rFonts w:hint="eastAsia"/>
        </w:rPr>
        <w:t>中列出，并载于附件</w:t>
      </w:r>
      <w:r w:rsidRPr="00221F79">
        <w:t>10A</w:t>
      </w:r>
      <w:r w:rsidRPr="00221F79">
        <w:rPr>
          <w:rFonts w:hint="eastAsia"/>
        </w:rPr>
        <w:t>。</w:t>
      </w:r>
    </w:p>
    <w:p w:rsidR="00102593" w:rsidRPr="003621A5" w:rsidRDefault="00102593" w:rsidP="005D6347">
      <w:pPr>
        <w:pStyle w:val="SingleTxtGC"/>
        <w:rPr>
          <w:rFonts w:eastAsia="DFKai-SB"/>
          <w:bCs/>
        </w:rPr>
      </w:pPr>
      <w:r w:rsidRPr="00221F79">
        <w:t>10.67</w:t>
      </w:r>
      <w:r w:rsidR="00401835">
        <w:rPr>
          <w:rFonts w:eastAsia="DFKai-SB"/>
        </w:rPr>
        <w:t xml:space="preserve">  </w:t>
      </w:r>
      <w:r w:rsidRPr="00221F79">
        <w:rPr>
          <w:rFonts w:hint="eastAsia"/>
        </w:rPr>
        <w:t>此外，任何人安排或宣传涉及儿童卖淫的旅游活动，或促致儿童制作色情物品或作色情表演，最高可被判监禁十年和罚款</w:t>
      </w:r>
      <w:r w:rsidRPr="00221F79">
        <w:t>300</w:t>
      </w:r>
      <w:r w:rsidRPr="00221F79">
        <w:rPr>
          <w:rFonts w:hint="eastAsia"/>
        </w:rPr>
        <w:t>万元。在</w:t>
      </w:r>
      <w:r w:rsidRPr="00221F79">
        <w:t>2008</w:t>
      </w:r>
      <w:r w:rsidRPr="00221F79">
        <w:rPr>
          <w:rFonts w:hint="eastAsia"/>
        </w:rPr>
        <w:t>年的一项判决中，上诉庭对首次违反管有儿童色情物品的被定罪者颁下四个级别的量刑指引</w:t>
      </w:r>
      <w:r w:rsidR="007975FB" w:rsidRPr="007975FB">
        <w:rPr>
          <w:rFonts w:hint="eastAsia"/>
          <w:vertAlign w:val="superscript"/>
        </w:rPr>
        <w:t xml:space="preserve"> </w:t>
      </w:r>
      <w:r w:rsidRPr="00D36798">
        <w:rPr>
          <w:rStyle w:val="FootnoteReference"/>
          <w:rFonts w:eastAsia="DFKai-SB"/>
          <w:szCs w:val="21"/>
        </w:rPr>
        <w:footnoteReference w:id="9"/>
      </w:r>
      <w:r w:rsidRPr="00221F79">
        <w:rPr>
          <w:rFonts w:hint="eastAsia"/>
        </w:rPr>
        <w:t>。根据指引，判刑比以前大为加重，进一步加强法律的阻吓力。</w:t>
      </w:r>
    </w:p>
    <w:p w:rsidR="00102593" w:rsidRPr="003621A5" w:rsidRDefault="00102593" w:rsidP="005D6347">
      <w:pPr>
        <w:pStyle w:val="SingleTxtGC"/>
        <w:rPr>
          <w:rFonts w:eastAsia="DFKai-SB"/>
          <w:bCs/>
        </w:rPr>
      </w:pPr>
      <w:r w:rsidRPr="00221F79">
        <w:rPr>
          <w:bCs/>
        </w:rPr>
        <w:t>10.68</w:t>
      </w:r>
      <w:r w:rsidR="00401835">
        <w:rPr>
          <w:rFonts w:eastAsia="DFKai-SB"/>
          <w:bCs/>
        </w:rPr>
        <w:t xml:space="preserve">  </w:t>
      </w:r>
      <w:r w:rsidRPr="00221F79">
        <w:rPr>
          <w:rFonts w:hint="eastAsia"/>
          <w:bCs/>
        </w:rPr>
        <w:t>警方根据条例严打</w:t>
      </w:r>
      <w:r w:rsidRPr="00221F79">
        <w:rPr>
          <w:rFonts w:hint="eastAsia"/>
        </w:rPr>
        <w:t>儿童色情物品，也继续与海外执法机关及本地组织保持密切联系，共享资讯及情报、监控整体情况、留意打击儿童色情物品及涉及儿童卖淫的旅游活动的最新调查技巧。</w:t>
      </w:r>
    </w:p>
    <w:p w:rsidR="00102593" w:rsidRPr="003621A5" w:rsidRDefault="005D6347" w:rsidP="005D6347">
      <w:pPr>
        <w:pStyle w:val="H4GC"/>
        <w:rPr>
          <w:rFonts w:eastAsia="DFKai-SB"/>
        </w:rPr>
      </w:pPr>
      <w:r>
        <w:tab/>
      </w:r>
      <w:r>
        <w:tab/>
      </w:r>
      <w:r w:rsidR="00102593" w:rsidRPr="00221F79">
        <w:rPr>
          <w:rFonts w:hint="eastAsia"/>
        </w:rPr>
        <w:t>照顾或保护案件中儿童的法律代表</w:t>
      </w:r>
    </w:p>
    <w:p w:rsidR="00102593" w:rsidRPr="003621A5" w:rsidRDefault="00102593" w:rsidP="005D6347">
      <w:pPr>
        <w:pStyle w:val="SingleTxtGC"/>
        <w:rPr>
          <w:rFonts w:eastAsia="DFKai-SB"/>
          <w:u w:val="single"/>
        </w:rPr>
      </w:pPr>
      <w:r w:rsidRPr="00221F79">
        <w:t>10.69</w:t>
      </w:r>
      <w:r w:rsidR="00401835">
        <w:rPr>
          <w:rFonts w:eastAsia="DFKai-SB"/>
        </w:rPr>
        <w:t xml:space="preserve">  </w:t>
      </w:r>
      <w:r w:rsidRPr="00221F79">
        <w:rPr>
          <w:rFonts w:hint="eastAsia"/>
        </w:rPr>
        <w:t>自</w:t>
      </w:r>
      <w:r w:rsidRPr="00221F79">
        <w:t>2003</w:t>
      </w:r>
      <w:r w:rsidRPr="00221F79">
        <w:rPr>
          <w:rFonts w:hint="eastAsia"/>
        </w:rPr>
        <w:t>年</w:t>
      </w:r>
      <w:r w:rsidRPr="00221F79">
        <w:t>10</w:t>
      </w:r>
      <w:r w:rsidRPr="00221F79">
        <w:rPr>
          <w:rFonts w:hint="eastAsia"/>
        </w:rPr>
        <w:t>月起，我们委托当值律师服务推行为涉及照顾或保护事宜司法程序的儿童或少年而设的法律代表服务计划。该计划旨在为涉及照顾或保护司法程序的儿童或少年提供免费法律代表服务，以进一步达到联合国《儿童权利公约》第</w:t>
      </w:r>
      <w:r w:rsidRPr="00221F79">
        <w:t>37(d)</w:t>
      </w:r>
      <w:r w:rsidRPr="00221F79">
        <w:rPr>
          <w:rFonts w:hint="eastAsia"/>
        </w:rPr>
        <w:t>条所述的规定，即所有被剥夺自由的儿童均有权获得法律及其他适当的援助的责任。</w:t>
      </w:r>
    </w:p>
    <w:p w:rsidR="00102593" w:rsidRPr="003621A5" w:rsidRDefault="005D6347" w:rsidP="005D6347">
      <w:pPr>
        <w:pStyle w:val="H4GC"/>
        <w:rPr>
          <w:rFonts w:eastAsia="DFKai-SB"/>
        </w:rPr>
      </w:pPr>
      <w:r>
        <w:tab/>
      </w:r>
      <w:r>
        <w:tab/>
      </w:r>
      <w:r w:rsidR="00102593" w:rsidRPr="00221F79">
        <w:rPr>
          <w:rFonts w:hint="eastAsia"/>
        </w:rPr>
        <w:t>青年事务委员会</w:t>
      </w:r>
    </w:p>
    <w:p w:rsidR="00102593" w:rsidRPr="003621A5" w:rsidRDefault="00102593" w:rsidP="005D6347">
      <w:pPr>
        <w:pStyle w:val="SingleTxtGC"/>
        <w:rPr>
          <w:rFonts w:eastAsia="DFKai-SB"/>
        </w:rPr>
      </w:pPr>
      <w:r w:rsidRPr="00221F79">
        <w:t>10.70</w:t>
      </w:r>
      <w:r w:rsidR="00401835">
        <w:rPr>
          <w:rFonts w:eastAsia="DFKai-SB"/>
        </w:rPr>
        <w:t xml:space="preserve">  </w:t>
      </w:r>
      <w:r w:rsidRPr="00221F79">
        <w:rPr>
          <w:rFonts w:hint="eastAsia"/>
        </w:rPr>
        <w:t>青年事务委员会于</w:t>
      </w:r>
      <w:r w:rsidRPr="00221F79">
        <w:t>1990</w:t>
      </w:r>
      <w:r w:rsidRPr="00221F79">
        <w:rPr>
          <w:rFonts w:hint="eastAsia"/>
        </w:rPr>
        <w:t>年成立，是民政事务局辖下的</w:t>
      </w:r>
      <w:r w:rsidR="00F6685D">
        <w:rPr>
          <w:rFonts w:hint="eastAsia"/>
        </w:rPr>
        <w:t>咨</w:t>
      </w:r>
      <w:r w:rsidRPr="00221F79">
        <w:rPr>
          <w:rFonts w:hint="eastAsia"/>
        </w:rPr>
        <w:t>询组织，负责就青年发展事务向政府提供意见。该委员会会就青年事务与政府其他</w:t>
      </w:r>
      <w:r w:rsidR="00F6685D">
        <w:rPr>
          <w:rFonts w:hint="eastAsia"/>
        </w:rPr>
        <w:t>咨</w:t>
      </w:r>
      <w:r w:rsidRPr="00221F79">
        <w:rPr>
          <w:rFonts w:hint="eastAsia"/>
        </w:rPr>
        <w:t>询机构交换意见和资料。</w:t>
      </w:r>
    </w:p>
    <w:p w:rsidR="00102593" w:rsidRPr="003621A5" w:rsidRDefault="00102593" w:rsidP="005D6347">
      <w:pPr>
        <w:pStyle w:val="SingleTxtGC"/>
        <w:rPr>
          <w:rFonts w:eastAsia="DFKai-SB"/>
        </w:rPr>
      </w:pPr>
      <w:r w:rsidRPr="00221F79">
        <w:t>10.71</w:t>
      </w:r>
      <w:r w:rsidR="00401835">
        <w:rPr>
          <w:rFonts w:eastAsia="DFKai-SB"/>
        </w:rPr>
        <w:t xml:space="preserve">  </w:t>
      </w:r>
      <w:r w:rsidRPr="00221F79">
        <w:rPr>
          <w:rFonts w:hint="eastAsia"/>
        </w:rPr>
        <w:t>有论者建议委任更多年青人进入青年事务委员会。政府会按用人唯才的原则委任委员会委员。在委任委员时，政府会考虑个别人士的个人能力、专业才能、经验、诚信，以及对公共事务的承担。目前，青年事务委员会由多个来自不同背景人士组成，包括前线青年工作者、教育工作者、学者、商人及学生等，以确保不同界别人士的意见可被充分考虑。</w:t>
      </w:r>
    </w:p>
    <w:p w:rsidR="00102593" w:rsidRPr="003621A5" w:rsidRDefault="00102593" w:rsidP="005D6347">
      <w:pPr>
        <w:pStyle w:val="SingleTxtGC"/>
        <w:rPr>
          <w:rFonts w:eastAsia="DFKai-SB"/>
        </w:rPr>
      </w:pPr>
      <w:r w:rsidRPr="00221F79">
        <w:t>10.72</w:t>
      </w:r>
      <w:r w:rsidR="00401835">
        <w:rPr>
          <w:rFonts w:eastAsia="DFKai-SB"/>
        </w:rPr>
        <w:t xml:space="preserve">  </w:t>
      </w:r>
      <w:r w:rsidRPr="00221F79">
        <w:rPr>
          <w:rFonts w:hint="eastAsia"/>
        </w:rPr>
        <w:t>政府积极聆听青年人的意见。在有重要政策</w:t>
      </w:r>
      <w:r>
        <w:rPr>
          <w:rFonts w:hint="eastAsia"/>
        </w:rPr>
        <w:t>(</w:t>
      </w:r>
      <w:r w:rsidRPr="00221F79">
        <w:rPr>
          <w:rFonts w:hint="eastAsia"/>
        </w:rPr>
        <w:t>特别是有关青年人的政策</w:t>
      </w:r>
      <w:r>
        <w:rPr>
          <w:rFonts w:hint="eastAsia"/>
        </w:rPr>
        <w:t>)</w:t>
      </w:r>
      <w:r w:rsidRPr="00221F79">
        <w:rPr>
          <w:rFonts w:hint="eastAsia"/>
        </w:rPr>
        <w:t>进行公众</w:t>
      </w:r>
      <w:r w:rsidR="00F6685D">
        <w:rPr>
          <w:rFonts w:hint="eastAsia"/>
        </w:rPr>
        <w:t>咨</w:t>
      </w:r>
      <w:r w:rsidRPr="00221F79">
        <w:rPr>
          <w:rFonts w:hint="eastAsia"/>
        </w:rPr>
        <w:t>询时，政府会致力收集年青人的意见。有见于年青人广泛使用互联网及社交网站联系，我们会更多采用这些渠道与他们沟通。</w:t>
      </w:r>
    </w:p>
    <w:p w:rsidR="00102593" w:rsidRPr="003621A5" w:rsidRDefault="005D6347" w:rsidP="005D6347">
      <w:pPr>
        <w:pStyle w:val="H4GC"/>
        <w:rPr>
          <w:rFonts w:eastAsia="DFKai-SB"/>
        </w:rPr>
      </w:pPr>
      <w:r>
        <w:tab/>
      </w:r>
      <w:r>
        <w:tab/>
      </w:r>
      <w:r w:rsidR="00102593" w:rsidRPr="00221F79">
        <w:rPr>
          <w:rFonts w:hint="eastAsia"/>
        </w:rPr>
        <w:t>青少年福利服务</w:t>
      </w:r>
    </w:p>
    <w:p w:rsidR="00102593" w:rsidRPr="003621A5" w:rsidRDefault="00102593" w:rsidP="005D6347">
      <w:pPr>
        <w:pStyle w:val="SingleTxtGC"/>
        <w:rPr>
          <w:rFonts w:eastAsia="DFKai-SB"/>
        </w:rPr>
      </w:pPr>
      <w:r w:rsidRPr="00221F79">
        <w:t>10.73</w:t>
      </w:r>
      <w:r w:rsidR="00401835">
        <w:rPr>
          <w:rFonts w:eastAsia="DFKai-SB"/>
        </w:rPr>
        <w:t xml:space="preserve">  </w:t>
      </w:r>
      <w:r w:rsidRPr="00221F79">
        <w:rPr>
          <w:rFonts w:hint="eastAsia"/>
        </w:rPr>
        <w:t>社署致力提供于上一次报告第</w:t>
      </w:r>
      <w:r w:rsidRPr="00221F79">
        <w:t>10.19</w:t>
      </w:r>
      <w:r w:rsidRPr="00221F79">
        <w:rPr>
          <w:rFonts w:hint="eastAsia"/>
        </w:rPr>
        <w:t>段所述的核心青少年服务，以配合青少年的需要，并提供良好环境，促进他们健康成长。为了识别并协助那些在学业、社交和情绪发展上有困难的学生，使他们能够发展潜能，为成年作好准备，社署自</w:t>
      </w:r>
      <w:r w:rsidRPr="00221F79">
        <w:t>2000</w:t>
      </w:r>
      <w:r w:rsidRPr="00221F79">
        <w:rPr>
          <w:rFonts w:hint="eastAsia"/>
        </w:rPr>
        <w:t>年</w:t>
      </w:r>
      <w:r w:rsidRPr="00221F79">
        <w:t>9</w:t>
      </w:r>
      <w:r w:rsidRPr="00221F79">
        <w:rPr>
          <w:rFonts w:hint="eastAsia"/>
        </w:rPr>
        <w:t>月起在各中学实施</w:t>
      </w:r>
      <w:r w:rsidR="00D170EA">
        <w:rPr>
          <w:rFonts w:hint="eastAsia"/>
        </w:rPr>
        <w:t>“</w:t>
      </w:r>
      <w:r w:rsidRPr="00221F79">
        <w:rPr>
          <w:rFonts w:hint="eastAsia"/>
        </w:rPr>
        <w:t>一校一社工</w:t>
      </w:r>
      <w:r w:rsidR="00D170EA">
        <w:rPr>
          <w:rFonts w:hint="eastAsia"/>
        </w:rPr>
        <w:t>”</w:t>
      </w:r>
      <w:r w:rsidRPr="00221F79">
        <w:rPr>
          <w:rFonts w:hint="eastAsia"/>
        </w:rPr>
        <w:t>的政策。学校社工与学校人员及地区上的各服务单位和持份者紧密沟通和合作，透过适时的辅导及各类型的预防及发展性活动，帮助学生建立正面及积极的价值观。截至</w:t>
      </w:r>
      <w:r w:rsidRPr="00221F79">
        <w:t>2009</w:t>
      </w:r>
      <w:r w:rsidRPr="00221F79">
        <w:rPr>
          <w:rFonts w:hint="eastAsia"/>
        </w:rPr>
        <w:t>年</w:t>
      </w:r>
      <w:r w:rsidRPr="00221F79">
        <w:t>12</w:t>
      </w:r>
      <w:r w:rsidRPr="00221F79">
        <w:rPr>
          <w:rFonts w:hint="eastAsia"/>
        </w:rPr>
        <w:t>月，学校社工数目为</w:t>
      </w:r>
      <w:r w:rsidRPr="00221F79">
        <w:t>484</w:t>
      </w:r>
      <w:r w:rsidRPr="00221F79">
        <w:rPr>
          <w:rFonts w:hint="eastAsia"/>
        </w:rPr>
        <w:t>人。</w:t>
      </w:r>
    </w:p>
    <w:p w:rsidR="00102593" w:rsidRPr="003621A5" w:rsidRDefault="00102593" w:rsidP="005D6347">
      <w:pPr>
        <w:pStyle w:val="SingleTxtGC"/>
        <w:rPr>
          <w:rFonts w:eastAsia="DFKai-SB"/>
        </w:rPr>
      </w:pPr>
      <w:r w:rsidRPr="00221F79">
        <w:t>10.74</w:t>
      </w:r>
      <w:r w:rsidR="00401835">
        <w:rPr>
          <w:rFonts w:eastAsia="DFKai-SB"/>
        </w:rPr>
        <w:t xml:space="preserve">  </w:t>
      </w:r>
      <w:r w:rsidRPr="00221F79">
        <w:rPr>
          <w:rFonts w:hint="eastAsia"/>
        </w:rPr>
        <w:t>自</w:t>
      </w:r>
      <w:r w:rsidRPr="00221F79">
        <w:t>2005-06</w:t>
      </w:r>
      <w:r w:rsidRPr="00221F79">
        <w:rPr>
          <w:rFonts w:hint="eastAsia"/>
        </w:rPr>
        <w:t>学年起，香港赛马会慈善信托基金共拨款</w:t>
      </w:r>
      <w:r w:rsidRPr="00221F79">
        <w:t>7.5</w:t>
      </w:r>
      <w:r w:rsidRPr="00221F79">
        <w:rPr>
          <w:rFonts w:hint="eastAsia"/>
        </w:rPr>
        <w:t>亿元，在中学推行</w:t>
      </w:r>
      <w:r w:rsidR="00D170EA">
        <w:rPr>
          <w:rFonts w:hint="eastAsia"/>
        </w:rPr>
        <w:t>“</w:t>
      </w:r>
      <w:r w:rsidRPr="00221F79">
        <w:rPr>
          <w:rFonts w:hint="eastAsia"/>
        </w:rPr>
        <w:t>共创成长路</w:t>
      </w:r>
      <w:r w:rsidR="00D170EA">
        <w:rPr>
          <w:rFonts w:hint="eastAsia"/>
        </w:rPr>
        <w:t>”</w:t>
      </w:r>
      <w:r w:rsidRPr="00221F79">
        <w:rPr>
          <w:rFonts w:hint="eastAsia"/>
        </w:rPr>
        <w:t>赛马会青少年培育计划。此计划由教育局、社署及五所大学合办，为初中学生提供全面培训活动，培育他们正面的价值观及提升他们面对逆境的抗逆力，从而协助学生健康成长。</w:t>
      </w:r>
    </w:p>
    <w:p w:rsidR="00102593" w:rsidRPr="003621A5" w:rsidRDefault="005D6347" w:rsidP="005D6347">
      <w:pPr>
        <w:pStyle w:val="H4GC"/>
        <w:rPr>
          <w:rFonts w:eastAsia="DFKai-SB"/>
        </w:rPr>
      </w:pPr>
      <w:r>
        <w:tab/>
      </w:r>
      <w:r>
        <w:tab/>
      </w:r>
      <w:r w:rsidR="00102593" w:rsidRPr="00221F79">
        <w:rPr>
          <w:rFonts w:hint="eastAsia"/>
        </w:rPr>
        <w:t>青少年自杀</w:t>
      </w:r>
    </w:p>
    <w:p w:rsidR="00102593" w:rsidRPr="003621A5" w:rsidRDefault="00102593" w:rsidP="005D6347">
      <w:pPr>
        <w:pStyle w:val="SingleTxtGC"/>
        <w:rPr>
          <w:rFonts w:eastAsia="DFKai-SB"/>
        </w:rPr>
      </w:pPr>
      <w:r w:rsidRPr="00221F79">
        <w:t>10.75</w:t>
      </w:r>
      <w:r w:rsidR="00401835">
        <w:rPr>
          <w:rFonts w:eastAsia="DFKai-SB"/>
        </w:rPr>
        <w:t xml:space="preserve">  </w:t>
      </w:r>
      <w:r w:rsidRPr="00221F79">
        <w:rPr>
          <w:rFonts w:hint="eastAsia"/>
        </w:rPr>
        <w:t>青少年自杀的原因不一，当中可能涉及社会和心理因素相互影响，包括遇到人际关系问题及学习问题。如上一次报告第</w:t>
      </w:r>
      <w:r w:rsidRPr="00221F79">
        <w:t>10.22</w:t>
      </w:r>
      <w:r w:rsidRPr="00221F79">
        <w:rPr>
          <w:rFonts w:hint="eastAsia"/>
        </w:rPr>
        <w:t>及</w:t>
      </w:r>
      <w:r w:rsidRPr="00221F79">
        <w:t>10.23</w:t>
      </w:r>
      <w:r w:rsidRPr="00221F79">
        <w:rPr>
          <w:rFonts w:hint="eastAsia"/>
        </w:rPr>
        <w:t>段所述，政府致力与不同界别</w:t>
      </w:r>
      <w:r>
        <w:rPr>
          <w:rFonts w:hint="eastAsia"/>
        </w:rPr>
        <w:t>(</w:t>
      </w:r>
      <w:r w:rsidRPr="00221F79">
        <w:rPr>
          <w:rFonts w:hint="eastAsia"/>
        </w:rPr>
        <w:t>包括非政府机构、专业人士和学者</w:t>
      </w:r>
      <w:r>
        <w:rPr>
          <w:rFonts w:hint="eastAsia"/>
        </w:rPr>
        <w:t>)</w:t>
      </w:r>
      <w:r w:rsidRPr="00221F79">
        <w:rPr>
          <w:rFonts w:hint="eastAsia"/>
        </w:rPr>
        <w:t>合作，处理自杀问题。透过不同的预防、支援和补救的服务和计划，政府协助年青人、家庭和其他有需要人士处理逆境和危机，强化他们的支援网络。</w:t>
      </w:r>
    </w:p>
    <w:p w:rsidR="00102593" w:rsidRPr="003621A5" w:rsidRDefault="00102593" w:rsidP="005D6347">
      <w:pPr>
        <w:pStyle w:val="SingleTxtGC"/>
        <w:rPr>
          <w:rFonts w:eastAsia="DFKai-SB"/>
        </w:rPr>
      </w:pPr>
      <w:r w:rsidRPr="00221F79">
        <w:t>10.76</w:t>
      </w:r>
      <w:r w:rsidR="00401835">
        <w:rPr>
          <w:rFonts w:eastAsia="DFKai-SB"/>
        </w:rPr>
        <w:t xml:space="preserve">  </w:t>
      </w:r>
      <w:r w:rsidRPr="00221F79">
        <w:rPr>
          <w:rFonts w:hint="eastAsia"/>
        </w:rPr>
        <w:t>除上述一般的青少年服务外，如上一次报告第</w:t>
      </w:r>
      <w:r w:rsidRPr="00221F79">
        <w:t>10.28</w:t>
      </w:r>
      <w:r w:rsidRPr="00221F79">
        <w:rPr>
          <w:rFonts w:hint="eastAsia"/>
        </w:rPr>
        <w:t>段所述，香港撒玛利亚防止自杀会营运的自杀危机处理中心和生命教育中心，自</w:t>
      </w:r>
      <w:r w:rsidRPr="00221F79">
        <w:t>2002</w:t>
      </w:r>
      <w:r w:rsidRPr="00221F79">
        <w:rPr>
          <w:rFonts w:hint="eastAsia"/>
        </w:rPr>
        <w:t>年起为有需要人士提供服务。截至</w:t>
      </w:r>
      <w:r w:rsidRPr="00221F79">
        <w:t>2009</w:t>
      </w:r>
      <w:r w:rsidRPr="00221F79">
        <w:rPr>
          <w:rFonts w:hint="eastAsia"/>
        </w:rPr>
        <w:t>年</w:t>
      </w:r>
      <w:r w:rsidRPr="00221F79">
        <w:t>9</w:t>
      </w:r>
      <w:r w:rsidRPr="00221F79">
        <w:rPr>
          <w:rFonts w:hint="eastAsia"/>
        </w:rPr>
        <w:t>月</w:t>
      </w:r>
      <w:r w:rsidRPr="00221F79">
        <w:t>30</w:t>
      </w:r>
      <w:r w:rsidRPr="00221F79">
        <w:rPr>
          <w:rFonts w:hint="eastAsia"/>
        </w:rPr>
        <w:t>日，政府拨款资助的自杀危机处理中心处理了</w:t>
      </w:r>
      <w:r w:rsidRPr="00221F79">
        <w:t>8</w:t>
      </w:r>
      <w:r w:rsidR="00F57AD8">
        <w:t>,</w:t>
      </w:r>
      <w:r w:rsidRPr="00221F79">
        <w:t>281</w:t>
      </w:r>
      <w:r w:rsidRPr="00221F79">
        <w:rPr>
          <w:rFonts w:hint="eastAsia"/>
        </w:rPr>
        <w:t>宗有强烈</w:t>
      </w:r>
      <w:r>
        <w:rPr>
          <w:rFonts w:hint="eastAsia"/>
        </w:rPr>
        <w:t>/</w:t>
      </w:r>
      <w:r w:rsidRPr="00221F79">
        <w:rPr>
          <w:rFonts w:hint="eastAsia"/>
        </w:rPr>
        <w:t>中度自杀倾向的个案，并进行了</w:t>
      </w:r>
      <w:r w:rsidRPr="00221F79">
        <w:t>698</w:t>
      </w:r>
      <w:r w:rsidRPr="00221F79">
        <w:rPr>
          <w:rFonts w:hint="eastAsia"/>
        </w:rPr>
        <w:t>次外展或实地探访。</w:t>
      </w:r>
    </w:p>
    <w:p w:rsidR="00102593" w:rsidRPr="003621A5" w:rsidRDefault="00102593" w:rsidP="005D6347">
      <w:pPr>
        <w:pStyle w:val="SingleTxtGC"/>
        <w:rPr>
          <w:rFonts w:eastAsia="DFKai-SB"/>
        </w:rPr>
      </w:pPr>
      <w:r w:rsidRPr="00221F79">
        <w:t>10.77</w:t>
      </w:r>
      <w:r w:rsidR="00401835">
        <w:rPr>
          <w:rFonts w:eastAsia="DFKai-SB"/>
        </w:rPr>
        <w:t xml:space="preserve">  </w:t>
      </w:r>
      <w:r w:rsidRPr="00221F79">
        <w:rPr>
          <w:rFonts w:hint="eastAsia"/>
        </w:rPr>
        <w:t>自杀危机处理中心由</w:t>
      </w:r>
      <w:r w:rsidRPr="00221F79">
        <w:t>2009</w:t>
      </w:r>
      <w:r w:rsidRPr="00221F79">
        <w:rPr>
          <w:rFonts w:hint="eastAsia"/>
        </w:rPr>
        <w:t>年</w:t>
      </w:r>
      <w:r w:rsidRPr="00221F79">
        <w:t>11</w:t>
      </w:r>
      <w:r w:rsidRPr="00221F79">
        <w:rPr>
          <w:rFonts w:hint="eastAsia"/>
        </w:rPr>
        <w:t>月起，每年获</w:t>
      </w:r>
      <w:r w:rsidRPr="00221F79">
        <w:t>84</w:t>
      </w:r>
      <w:r w:rsidRPr="00221F79">
        <w:rPr>
          <w:rFonts w:hint="eastAsia"/>
        </w:rPr>
        <w:t>万元的额外资源扩展其服务，包括为自杀死亡者的家属提供外展服务和短期辅导服务，以及执行网上巡逻，以便在互联网网志找出表示有自杀念头的人士。此外，自杀危机处理中心由</w:t>
      </w:r>
      <w:r w:rsidRPr="00221F79">
        <w:t>2010-11</w:t>
      </w:r>
      <w:r w:rsidRPr="00221F79">
        <w:rPr>
          <w:rFonts w:hint="eastAsia"/>
        </w:rPr>
        <w:t>年度起，每年会获额外资助</w:t>
      </w:r>
      <w:r w:rsidRPr="00221F79">
        <w:t>100</w:t>
      </w:r>
      <w:r w:rsidRPr="00221F79">
        <w:rPr>
          <w:rFonts w:hint="eastAsia"/>
        </w:rPr>
        <w:t>万元，为期三年，以便推展网上邀约服务，开发网页作为公用地方，吸引情绪抑郁的人士加入和分享感受，同时作为一个平台，让需要协助的人士可以进一步亲身接触社工。此外，非政府机构和社署亦提供了数条专门热线，为有意图自杀或正承受各种压力的人士提供服务。</w:t>
      </w:r>
    </w:p>
    <w:p w:rsidR="00102593" w:rsidRPr="003621A5" w:rsidRDefault="00102593" w:rsidP="005D6347">
      <w:pPr>
        <w:pStyle w:val="SingleTxtGC"/>
        <w:rPr>
          <w:rFonts w:eastAsia="DFKai-SB"/>
        </w:rPr>
      </w:pPr>
      <w:r w:rsidRPr="00221F79">
        <w:t>10.78</w:t>
      </w:r>
      <w:r w:rsidR="00401835">
        <w:rPr>
          <w:rFonts w:eastAsia="DFKai-SB"/>
        </w:rPr>
        <w:t xml:space="preserve">  </w:t>
      </w:r>
      <w:r w:rsidRPr="00221F79">
        <w:rPr>
          <w:rFonts w:hint="eastAsia"/>
        </w:rPr>
        <w:t>在</w:t>
      </w:r>
      <w:r w:rsidRPr="00221F79">
        <w:t>2006</w:t>
      </w:r>
      <w:r w:rsidRPr="00221F79">
        <w:rPr>
          <w:rFonts w:hint="eastAsia"/>
        </w:rPr>
        <w:t>年，我们委托香港大学进行一项为期两年，有关自杀的流行病学和原因论及在香港防止自杀的最佳方法的研究。研究的结果有助我们增进对自杀问题的认识，以进一步改善各项预防自杀的工作。</w:t>
      </w:r>
    </w:p>
    <w:p w:rsidR="00102593" w:rsidRPr="003621A5" w:rsidRDefault="005D6347" w:rsidP="005D6347">
      <w:pPr>
        <w:pStyle w:val="H4GC"/>
        <w:rPr>
          <w:rFonts w:eastAsia="DFKai-SB"/>
        </w:rPr>
      </w:pPr>
      <w:r>
        <w:tab/>
      </w:r>
      <w:r>
        <w:tab/>
      </w:r>
      <w:r w:rsidR="00102593" w:rsidRPr="00221F79">
        <w:rPr>
          <w:rFonts w:hint="eastAsia"/>
        </w:rPr>
        <w:t>雇用儿童及青少年</w:t>
      </w:r>
    </w:p>
    <w:p w:rsidR="00102593" w:rsidRPr="003621A5" w:rsidRDefault="00102593" w:rsidP="005D6347">
      <w:pPr>
        <w:pStyle w:val="SingleTxtGC"/>
        <w:rPr>
          <w:rFonts w:eastAsia="DFKai-SB"/>
        </w:rPr>
      </w:pPr>
      <w:r w:rsidRPr="00221F79">
        <w:t>10.79</w:t>
      </w:r>
      <w:r w:rsidR="00401835">
        <w:rPr>
          <w:rFonts w:eastAsia="DFKai-SB"/>
        </w:rPr>
        <w:t xml:space="preserve">  </w:t>
      </w:r>
      <w:r w:rsidRPr="00221F79">
        <w:rPr>
          <w:rFonts w:hint="eastAsia"/>
        </w:rPr>
        <w:t>有关情况并无改变，与上一次报告第</w:t>
      </w:r>
      <w:r w:rsidRPr="00221F79">
        <w:t>10.55</w:t>
      </w:r>
      <w:r w:rsidRPr="00221F79">
        <w:rPr>
          <w:rFonts w:hint="eastAsia"/>
        </w:rPr>
        <w:t>段所述的相同。</w:t>
      </w:r>
    </w:p>
    <w:p w:rsidR="00102593" w:rsidRPr="003621A5" w:rsidRDefault="005D6347" w:rsidP="005D6347">
      <w:pPr>
        <w:pStyle w:val="H4GC"/>
        <w:rPr>
          <w:rFonts w:eastAsia="DFKai-SB"/>
        </w:rPr>
      </w:pPr>
      <w:r>
        <w:tab/>
      </w:r>
      <w:r>
        <w:tab/>
      </w:r>
      <w:r w:rsidR="00102593" w:rsidRPr="00221F79">
        <w:rPr>
          <w:rFonts w:hint="eastAsia"/>
        </w:rPr>
        <w:t>负上刑事责任的年龄</w:t>
      </w:r>
    </w:p>
    <w:p w:rsidR="00102593" w:rsidRPr="003621A5" w:rsidRDefault="00102593" w:rsidP="005D6347">
      <w:pPr>
        <w:pStyle w:val="SingleTxtGC"/>
        <w:rPr>
          <w:rFonts w:eastAsia="DFKai-SB"/>
        </w:rPr>
      </w:pPr>
      <w:r w:rsidRPr="00221F79">
        <w:t>10.80</w:t>
      </w:r>
      <w:r w:rsidR="00401835">
        <w:rPr>
          <w:rFonts w:eastAsia="DFKai-SB"/>
        </w:rPr>
        <w:t xml:space="preserve">  </w:t>
      </w:r>
      <w:r w:rsidRPr="00221F79">
        <w:rPr>
          <w:rFonts w:hint="eastAsia"/>
        </w:rPr>
        <w:t>继上一次报告第</w:t>
      </w:r>
      <w:r w:rsidRPr="00221F79">
        <w:t>10.38</w:t>
      </w:r>
      <w:r w:rsidRPr="00221F79">
        <w:rPr>
          <w:rFonts w:hint="eastAsia"/>
        </w:rPr>
        <w:t>及</w:t>
      </w:r>
      <w:r w:rsidRPr="00221F79">
        <w:t>10.39</w:t>
      </w:r>
      <w:r w:rsidRPr="00221F79">
        <w:rPr>
          <w:rFonts w:hint="eastAsia"/>
        </w:rPr>
        <w:t>段所述，《</w:t>
      </w:r>
      <w:r w:rsidRPr="00221F79">
        <w:t>2003</w:t>
      </w:r>
      <w:r w:rsidRPr="00221F79">
        <w:rPr>
          <w:rFonts w:hint="eastAsia"/>
        </w:rPr>
        <w:t>年少年犯</w:t>
      </w:r>
      <w:r>
        <w:rPr>
          <w:rFonts w:hint="eastAsia"/>
        </w:rPr>
        <w:t>(</w:t>
      </w:r>
      <w:r w:rsidRPr="00221F79">
        <w:rPr>
          <w:rFonts w:hint="eastAsia"/>
        </w:rPr>
        <w:t>修订</w:t>
      </w:r>
      <w:r>
        <w:rPr>
          <w:rFonts w:hint="eastAsia"/>
        </w:rPr>
        <w:t>)</w:t>
      </w:r>
      <w:r w:rsidRPr="00221F79">
        <w:rPr>
          <w:rFonts w:hint="eastAsia"/>
        </w:rPr>
        <w:t>条例》在</w:t>
      </w:r>
      <w:r w:rsidRPr="00221F79">
        <w:t>2003</w:t>
      </w:r>
      <w:r w:rsidRPr="00221F79">
        <w:rPr>
          <w:rFonts w:hint="eastAsia"/>
        </w:rPr>
        <w:t>年</w:t>
      </w:r>
      <w:r w:rsidRPr="00221F79">
        <w:t>3</w:t>
      </w:r>
      <w:r w:rsidRPr="00221F79">
        <w:rPr>
          <w:rFonts w:hint="eastAsia"/>
        </w:rPr>
        <w:t>月</w:t>
      </w:r>
      <w:r w:rsidRPr="00221F79">
        <w:t>12</w:t>
      </w:r>
      <w:r w:rsidRPr="00221F79">
        <w:rPr>
          <w:rFonts w:hint="eastAsia"/>
        </w:rPr>
        <w:t>日获立法会通过，该条例把刑事责任的最低年龄由七岁提高至十岁。条例在</w:t>
      </w:r>
      <w:r w:rsidRPr="00221F79">
        <w:t>2003</w:t>
      </w:r>
      <w:r w:rsidRPr="00221F79">
        <w:rPr>
          <w:rFonts w:hint="eastAsia"/>
        </w:rPr>
        <w:t>年</w:t>
      </w:r>
      <w:r w:rsidRPr="00221F79">
        <w:t>7</w:t>
      </w:r>
      <w:r w:rsidRPr="00221F79">
        <w:rPr>
          <w:rFonts w:hint="eastAsia"/>
        </w:rPr>
        <w:t>月</w:t>
      </w:r>
      <w:r w:rsidRPr="00221F79">
        <w:t>1</w:t>
      </w:r>
      <w:r w:rsidRPr="00221F79">
        <w:rPr>
          <w:rFonts w:hint="eastAsia"/>
        </w:rPr>
        <w:t>日生效。</w:t>
      </w:r>
    </w:p>
    <w:p w:rsidR="00102593" w:rsidRPr="003621A5" w:rsidRDefault="005D6347" w:rsidP="005D6347">
      <w:pPr>
        <w:pStyle w:val="H4GC"/>
        <w:rPr>
          <w:rFonts w:eastAsia="DFKai-SB"/>
        </w:rPr>
      </w:pPr>
      <w:r>
        <w:tab/>
      </w:r>
      <w:r>
        <w:tab/>
      </w:r>
      <w:r w:rsidR="00102593" w:rsidRPr="00221F79">
        <w:rPr>
          <w:rFonts w:hint="eastAsia"/>
        </w:rPr>
        <w:t>青少年院舍</w:t>
      </w:r>
    </w:p>
    <w:p w:rsidR="00102593" w:rsidRPr="003621A5" w:rsidRDefault="00102593" w:rsidP="005D6347">
      <w:pPr>
        <w:pStyle w:val="SingleTxtGC"/>
        <w:rPr>
          <w:rFonts w:eastAsia="DFKai-SB"/>
        </w:rPr>
      </w:pPr>
      <w:r w:rsidRPr="00221F79">
        <w:t>10.81</w:t>
      </w:r>
      <w:r w:rsidR="00401835">
        <w:rPr>
          <w:rFonts w:eastAsia="DFKai-SB"/>
        </w:rPr>
        <w:t xml:space="preserve">  </w:t>
      </w:r>
      <w:r w:rsidRPr="00221F79">
        <w:rPr>
          <w:rFonts w:hint="eastAsia"/>
        </w:rPr>
        <w:t>政府设立住宿院舍，为有行为或家庭问题的儿童和青少年提供教育及职前训练；同时亦为青少年罪犯设立感化院舍。为了改善照顾和监护的质素，以及透过精简人手架构达致灵活运用资源，政府于</w:t>
      </w:r>
      <w:r w:rsidRPr="00221F79">
        <w:t>2007</w:t>
      </w:r>
      <w:r w:rsidRPr="00221F79">
        <w:rPr>
          <w:rFonts w:hint="eastAsia"/>
        </w:rPr>
        <w:t>年重置六间感化</w:t>
      </w:r>
      <w:r>
        <w:rPr>
          <w:rFonts w:hint="eastAsia"/>
        </w:rPr>
        <w:t>/</w:t>
      </w:r>
      <w:r w:rsidRPr="00221F79">
        <w:rPr>
          <w:rFonts w:hint="eastAsia"/>
        </w:rPr>
        <w:t>住宿院舍至一所现代化的综合院舍。新建成的屯门儿童及青少年院集收容所、羁留院、拘留地方、核准院舍及感化院的功能于一身，收容有需要被监护及照顾的儿童和青少年。该院舍有</w:t>
      </w:r>
      <w:r w:rsidRPr="00221F79">
        <w:t>388</w:t>
      </w:r>
      <w:r w:rsidRPr="00221F79">
        <w:rPr>
          <w:rFonts w:hint="eastAsia"/>
        </w:rPr>
        <w:t>个名额，并备有先进的视听监控及管理系统，为住宿的儿童及青少年提供一个安全的环境。院舍提供的服务和活动包括由职业训练局开设的教育及职业训练课程、个案辅导及小组工作服务、社区服务、康乐活动、医疗及健康护理、心理服务，并会安排监护人探访等。</w:t>
      </w:r>
    </w:p>
    <w:p w:rsidR="00102593" w:rsidRPr="003621A5" w:rsidRDefault="005D6347" w:rsidP="005D6347">
      <w:pPr>
        <w:pStyle w:val="H4GC"/>
        <w:rPr>
          <w:rFonts w:eastAsia="DFKai-SB"/>
        </w:rPr>
      </w:pPr>
      <w:r>
        <w:tab/>
      </w:r>
      <w:r>
        <w:tab/>
      </w:r>
      <w:r w:rsidR="00102593" w:rsidRPr="00221F79">
        <w:rPr>
          <w:rFonts w:hint="eastAsia"/>
        </w:rPr>
        <w:t>滥用药物</w:t>
      </w:r>
    </w:p>
    <w:p w:rsidR="00102593" w:rsidRPr="003621A5" w:rsidRDefault="00102593" w:rsidP="005D6347">
      <w:pPr>
        <w:pStyle w:val="SingleTxtGC"/>
        <w:rPr>
          <w:rFonts w:eastAsia="DFKai-SB"/>
        </w:rPr>
      </w:pPr>
      <w:r w:rsidRPr="00221F79">
        <w:t>10.82</w:t>
      </w:r>
      <w:r w:rsidR="00401835">
        <w:rPr>
          <w:rFonts w:eastAsia="DFKai-SB"/>
        </w:rPr>
        <w:t xml:space="preserve">  </w:t>
      </w:r>
      <w:r w:rsidRPr="00221F79">
        <w:rPr>
          <w:rFonts w:hint="eastAsia"/>
        </w:rPr>
        <w:t>在香港，滥用药物，特别是青少年滥用药物的问题，于有关第十二条的章节阐述。</w:t>
      </w:r>
    </w:p>
    <w:p w:rsidR="00102593" w:rsidRPr="003621A5" w:rsidRDefault="005D6347" w:rsidP="005D6347">
      <w:pPr>
        <w:pStyle w:val="H23GC"/>
        <w:rPr>
          <w:rFonts w:eastAsia="DFKai-SB"/>
        </w:rPr>
      </w:pPr>
      <w:r>
        <w:tab/>
      </w:r>
      <w:r>
        <w:tab/>
      </w:r>
      <w:r w:rsidR="00102593" w:rsidRPr="00221F79">
        <w:rPr>
          <w:rFonts w:hint="eastAsia"/>
        </w:rPr>
        <w:t>贩运人口及性剥削</w:t>
      </w:r>
    </w:p>
    <w:p w:rsidR="00102593" w:rsidRPr="003621A5" w:rsidRDefault="00102593" w:rsidP="005D6347">
      <w:pPr>
        <w:pStyle w:val="SingleTxtGC"/>
        <w:rPr>
          <w:rFonts w:eastAsia="DFKai-SB"/>
        </w:rPr>
      </w:pPr>
      <w:r w:rsidRPr="00221F79">
        <w:t>10.83</w:t>
      </w:r>
      <w:r w:rsidR="00401835">
        <w:rPr>
          <w:rFonts w:eastAsia="DFKai-SB"/>
        </w:rPr>
        <w:t xml:space="preserve">  </w:t>
      </w:r>
      <w:r w:rsidRPr="00221F79">
        <w:rPr>
          <w:rFonts w:hint="eastAsia"/>
        </w:rPr>
        <w:t>在上次审议结论中，委员会关注贩运人口</w:t>
      </w:r>
      <w:r>
        <w:rPr>
          <w:rFonts w:hint="eastAsia"/>
        </w:rPr>
        <w:t>(</w:t>
      </w:r>
      <w:r w:rsidRPr="00221F79">
        <w:rPr>
          <w:rFonts w:hint="eastAsia"/>
        </w:rPr>
        <w:t>尤其是妇女及儿童</w:t>
      </w:r>
      <w:r>
        <w:rPr>
          <w:rFonts w:hint="eastAsia"/>
        </w:rPr>
        <w:t>)</w:t>
      </w:r>
      <w:r w:rsidRPr="00221F79">
        <w:rPr>
          <w:rFonts w:hint="eastAsia"/>
        </w:rPr>
        <w:t>到香港特区，主要从事性剥削的活动。多年来，有关贩运人口从事性剥削的举报数字甚少。我们的经验显示，大多数人都由于香港较其他区域在经济上更为繁荣而自愿前来，而不是因为武力、欺骗或胁迫而被贩运入境的。</w:t>
      </w:r>
      <w:r w:rsidRPr="00221F79">
        <w:t>2005</w:t>
      </w:r>
      <w:r w:rsidRPr="00221F79">
        <w:rPr>
          <w:rFonts w:hint="eastAsia"/>
        </w:rPr>
        <w:t>至</w:t>
      </w:r>
      <w:r w:rsidRPr="00221F79">
        <w:t>2008</w:t>
      </w:r>
      <w:r w:rsidRPr="00221F79">
        <w:rPr>
          <w:rFonts w:hint="eastAsia"/>
        </w:rPr>
        <w:t>年的贩运人口个案分别为三、三、四及一宗，而当中没有发现任何涉及儿童的个案。</w:t>
      </w:r>
    </w:p>
    <w:p w:rsidR="00102593" w:rsidRPr="003621A5" w:rsidRDefault="005D6347" w:rsidP="005D6347">
      <w:pPr>
        <w:pStyle w:val="H23GC"/>
        <w:rPr>
          <w:rFonts w:eastAsia="DFKai-SB"/>
        </w:rPr>
      </w:pPr>
      <w:r>
        <w:tab/>
      </w:r>
      <w:r>
        <w:tab/>
      </w:r>
      <w:r w:rsidR="00102593" w:rsidRPr="00221F79">
        <w:rPr>
          <w:rFonts w:hint="eastAsia"/>
        </w:rPr>
        <w:t>相关的法律条文</w:t>
      </w:r>
    </w:p>
    <w:p w:rsidR="00102593" w:rsidRPr="003621A5" w:rsidRDefault="005D6347" w:rsidP="005D6347">
      <w:pPr>
        <w:pStyle w:val="H4GC"/>
        <w:rPr>
          <w:rFonts w:eastAsia="DFKai-SB"/>
          <w:iCs/>
        </w:rPr>
      </w:pPr>
      <w:r>
        <w:tab/>
      </w:r>
      <w:r>
        <w:tab/>
      </w:r>
      <w:r w:rsidR="00102593" w:rsidRPr="00221F79">
        <w:rPr>
          <w:rFonts w:hint="eastAsia"/>
        </w:rPr>
        <w:t>贩运人口</w:t>
      </w:r>
    </w:p>
    <w:p w:rsidR="00102593" w:rsidRPr="003621A5" w:rsidRDefault="00102593" w:rsidP="005D6347">
      <w:pPr>
        <w:pStyle w:val="SingleTxtGC"/>
        <w:rPr>
          <w:rFonts w:eastAsia="DFKai-SB"/>
        </w:rPr>
      </w:pPr>
      <w:r w:rsidRPr="00221F79">
        <w:t>10.84</w:t>
      </w:r>
      <w:r w:rsidR="00401835">
        <w:rPr>
          <w:rFonts w:eastAsia="DFKai-SB"/>
        </w:rPr>
        <w:t xml:space="preserve">  </w:t>
      </w:r>
      <w:r w:rsidRPr="00221F79">
        <w:rPr>
          <w:rFonts w:hint="eastAsia"/>
        </w:rPr>
        <w:t>香港的法例已将有关贩运人口等活动列为刑事罪行。《刑事罪行条例》第</w:t>
      </w:r>
      <w:r w:rsidRPr="00221F79">
        <w:t>126</w:t>
      </w:r>
      <w:r w:rsidRPr="00221F79">
        <w:rPr>
          <w:rFonts w:hint="eastAsia"/>
        </w:rPr>
        <w:t>条规定任何人若无合法权限或辩解，将一名年龄在</w:t>
      </w:r>
      <w:r w:rsidRPr="00221F79">
        <w:t>16</w:t>
      </w:r>
      <w:r w:rsidRPr="00221F79">
        <w:rPr>
          <w:rFonts w:hint="eastAsia"/>
        </w:rPr>
        <w:t>岁以下未婚女童，在违反其父母或监护人的意愿的情况下，从其父母或监护人的管有下带走，即属犯罪。</w:t>
      </w:r>
    </w:p>
    <w:p w:rsidR="00102593" w:rsidRPr="003621A5" w:rsidRDefault="00102593" w:rsidP="005D6347">
      <w:pPr>
        <w:pStyle w:val="SingleTxtGC"/>
        <w:rPr>
          <w:rFonts w:eastAsia="DFKai-SB"/>
        </w:rPr>
      </w:pPr>
      <w:r w:rsidRPr="00221F79">
        <w:t>10.85</w:t>
      </w:r>
      <w:r w:rsidR="00401835">
        <w:rPr>
          <w:rFonts w:eastAsia="DFKai-SB"/>
        </w:rPr>
        <w:t xml:space="preserve">  </w:t>
      </w:r>
      <w:r w:rsidRPr="00221F79">
        <w:rPr>
          <w:rFonts w:hint="eastAsia"/>
        </w:rPr>
        <w:t>《侵害人身罪条例》第</w:t>
      </w:r>
      <w:r w:rsidRPr="00221F79">
        <w:t>42</w:t>
      </w:r>
      <w:r w:rsidRPr="00221F79">
        <w:rPr>
          <w:rFonts w:hint="eastAsia"/>
        </w:rPr>
        <w:t>至</w:t>
      </w:r>
      <w:r w:rsidRPr="00221F79">
        <w:t>44</w:t>
      </w:r>
      <w:r w:rsidRPr="00221F79">
        <w:rPr>
          <w:rFonts w:hint="eastAsia"/>
        </w:rPr>
        <w:t>条禁止在违反其意愿下带走或禁锢任何人，意图将其贩卖﹔引走或带走任何</w:t>
      </w:r>
      <w:r w:rsidRPr="00221F79">
        <w:t>14</w:t>
      </w:r>
      <w:r w:rsidRPr="00221F79">
        <w:rPr>
          <w:rFonts w:hint="eastAsia"/>
        </w:rPr>
        <w:t>岁以下的儿童，意图剥夺其父母、监护人或其他合法照顾该儿童的人对该儿童的管有；以及为有值代价而非法移转任何人给他人。</w:t>
      </w:r>
    </w:p>
    <w:p w:rsidR="00102593" w:rsidRPr="003621A5" w:rsidRDefault="00102593" w:rsidP="005D6347">
      <w:pPr>
        <w:pStyle w:val="SingleTxtGC"/>
        <w:rPr>
          <w:rFonts w:eastAsia="DFKai-SB"/>
        </w:rPr>
      </w:pPr>
      <w:r w:rsidRPr="00221F79">
        <w:t>10.86</w:t>
      </w:r>
      <w:r w:rsidR="00401835">
        <w:rPr>
          <w:rFonts w:eastAsia="DFKai-SB"/>
        </w:rPr>
        <w:t xml:space="preserve">  </w:t>
      </w:r>
      <w:r w:rsidRPr="00221F79">
        <w:rPr>
          <w:rFonts w:hint="eastAsia"/>
        </w:rPr>
        <w:t>与诱拐有关的条文已于上文第</w:t>
      </w:r>
      <w:r w:rsidRPr="00221F79">
        <w:t>10.63</w:t>
      </w:r>
      <w:r w:rsidRPr="00221F79">
        <w:rPr>
          <w:rFonts w:hint="eastAsia"/>
        </w:rPr>
        <w:t>及</w:t>
      </w:r>
      <w:r w:rsidRPr="00221F79">
        <w:t>10.64</w:t>
      </w:r>
      <w:r w:rsidRPr="00221F79">
        <w:rPr>
          <w:rFonts w:hint="eastAsia"/>
        </w:rPr>
        <w:t>段阐述。</w:t>
      </w:r>
    </w:p>
    <w:p w:rsidR="00102593" w:rsidRPr="003621A5" w:rsidRDefault="005D6347" w:rsidP="005D6347">
      <w:pPr>
        <w:pStyle w:val="H4GC"/>
        <w:rPr>
          <w:rFonts w:eastAsia="DFKai-SB"/>
          <w:iCs/>
        </w:rPr>
      </w:pPr>
      <w:r>
        <w:tab/>
      </w:r>
      <w:r>
        <w:tab/>
      </w:r>
      <w:r w:rsidR="00102593" w:rsidRPr="00221F79">
        <w:rPr>
          <w:rFonts w:hint="eastAsia"/>
        </w:rPr>
        <w:t>色情活动</w:t>
      </w:r>
    </w:p>
    <w:p w:rsidR="00102593" w:rsidRPr="003621A5" w:rsidRDefault="00102593" w:rsidP="005D6347">
      <w:pPr>
        <w:pStyle w:val="SingleTxtGC"/>
        <w:rPr>
          <w:rFonts w:eastAsia="DFKai-SB"/>
        </w:rPr>
      </w:pPr>
      <w:r w:rsidRPr="00221F79">
        <w:t>10.87</w:t>
      </w:r>
      <w:r w:rsidR="00401835">
        <w:rPr>
          <w:rFonts w:eastAsia="DFKai-SB"/>
        </w:rPr>
        <w:t xml:space="preserve">  </w:t>
      </w:r>
      <w:r w:rsidRPr="00221F79">
        <w:rPr>
          <w:rFonts w:hint="eastAsia"/>
        </w:rPr>
        <w:t>在香港卖淫并非一种罪行。但是，《刑事罪行条例》保障儿童免受诱使或胁迫卖淫。根据第</w:t>
      </w:r>
      <w:r w:rsidRPr="00221F79">
        <w:t>122</w:t>
      </w:r>
      <w:r w:rsidRPr="00221F79">
        <w:rPr>
          <w:rFonts w:hint="eastAsia"/>
        </w:rPr>
        <w:t>条，任何人</w:t>
      </w:r>
      <w:r>
        <w:rPr>
          <w:rFonts w:hint="eastAsia"/>
        </w:rPr>
        <w:t>(</w:t>
      </w:r>
      <w:r w:rsidRPr="00221F79">
        <w:rPr>
          <w:rFonts w:hint="eastAsia"/>
        </w:rPr>
        <w:t>不论性别</w:t>
      </w:r>
      <w:r>
        <w:rPr>
          <w:rFonts w:hint="eastAsia"/>
        </w:rPr>
        <w:t>)</w:t>
      </w:r>
      <w:r w:rsidRPr="00221F79">
        <w:rPr>
          <w:rFonts w:hint="eastAsia"/>
        </w:rPr>
        <w:t>倘猥亵侵犯另一人，即属犯罪，而未满</w:t>
      </w:r>
      <w:r w:rsidRPr="00221F79">
        <w:t>16</w:t>
      </w:r>
      <w:r w:rsidRPr="00221F79">
        <w:rPr>
          <w:rFonts w:hint="eastAsia"/>
        </w:rPr>
        <w:t>岁的儿童，在法律上不能同意作出此等行为。第</w:t>
      </w:r>
      <w:r w:rsidRPr="00221F79">
        <w:t>124</w:t>
      </w:r>
      <w:r w:rsidRPr="00221F79">
        <w:rPr>
          <w:rFonts w:hint="eastAsia"/>
        </w:rPr>
        <w:t>条订明，任何男子倘与未满</w:t>
      </w:r>
      <w:r w:rsidRPr="00221F79">
        <w:t>16</w:t>
      </w:r>
      <w:r w:rsidRPr="00221F79">
        <w:rPr>
          <w:rFonts w:hint="eastAsia"/>
        </w:rPr>
        <w:t>岁女童性交，即属犯罪。第</w:t>
      </w:r>
      <w:r w:rsidRPr="00221F79">
        <w:t>146</w:t>
      </w:r>
      <w:r w:rsidRPr="00221F79">
        <w:rPr>
          <w:rFonts w:hint="eastAsia"/>
        </w:rPr>
        <w:t>条禁止任何人与或向未满</w:t>
      </w:r>
      <w:r w:rsidRPr="00221F79">
        <w:t>16</w:t>
      </w:r>
      <w:r w:rsidRPr="00221F79">
        <w:rPr>
          <w:rFonts w:hint="eastAsia"/>
        </w:rPr>
        <w:t>岁的儿童作出严重猥亵行为。第</w:t>
      </w:r>
      <w:r w:rsidRPr="00221F79">
        <w:t>118D</w:t>
      </w:r>
      <w:r w:rsidRPr="00221F79">
        <w:rPr>
          <w:rFonts w:hint="eastAsia"/>
        </w:rPr>
        <w:t>条又订明，与未满</w:t>
      </w:r>
      <w:r w:rsidRPr="00221F79">
        <w:t>21</w:t>
      </w:r>
      <w:r w:rsidRPr="00221F79">
        <w:rPr>
          <w:rFonts w:hint="eastAsia"/>
        </w:rPr>
        <w:t>岁女子肛交，即属犯罪。正如前文所述，《防止儿童色情物品条例》加强保护儿童免被利用制作儿童色情物品及参与涉及儿童卖淫的旅游活动。</w:t>
      </w:r>
    </w:p>
    <w:p w:rsidR="00102593" w:rsidRPr="003621A5" w:rsidRDefault="005D6347" w:rsidP="005D6347">
      <w:pPr>
        <w:pStyle w:val="H4GC"/>
        <w:rPr>
          <w:rFonts w:eastAsia="DFKai-SB"/>
        </w:rPr>
      </w:pPr>
      <w:r>
        <w:tab/>
      </w:r>
      <w:r>
        <w:tab/>
      </w:r>
      <w:r w:rsidR="00102593" w:rsidRPr="00221F79">
        <w:rPr>
          <w:rFonts w:hint="eastAsia"/>
        </w:rPr>
        <w:t>执法行动</w:t>
      </w:r>
    </w:p>
    <w:p w:rsidR="00102593" w:rsidRPr="003621A5" w:rsidRDefault="00102593" w:rsidP="005D6347">
      <w:pPr>
        <w:pStyle w:val="SingleTxtGC"/>
        <w:rPr>
          <w:rFonts w:eastAsia="DFKai-SB"/>
        </w:rPr>
      </w:pPr>
      <w:r w:rsidRPr="00221F79">
        <w:t>10.88</w:t>
      </w:r>
      <w:r w:rsidR="00401835">
        <w:rPr>
          <w:rFonts w:eastAsia="DFKai-SB"/>
        </w:rPr>
        <w:t xml:space="preserve">  </w:t>
      </w:r>
      <w:r w:rsidRPr="00221F79">
        <w:rPr>
          <w:rFonts w:hint="eastAsia"/>
        </w:rPr>
        <w:t>尽管贩运人口的罪行在香港属罕见，政府仍非常重视打击贩运人口的问题。我们订有全面的政策、计划及措施，以防止和打击贩运人口</w:t>
      </w:r>
      <w:r>
        <w:rPr>
          <w:rFonts w:hint="eastAsia"/>
        </w:rPr>
        <w:t>(</w:t>
      </w:r>
      <w:r w:rsidRPr="00221F79">
        <w:rPr>
          <w:rFonts w:hint="eastAsia"/>
        </w:rPr>
        <w:t>包括贩运儿童</w:t>
      </w:r>
      <w:r>
        <w:rPr>
          <w:rFonts w:hint="eastAsia"/>
        </w:rPr>
        <w:t>)</w:t>
      </w:r>
      <w:r w:rsidRPr="00221F79">
        <w:rPr>
          <w:rFonts w:hint="eastAsia"/>
        </w:rPr>
        <w:t>活动。各执法部门齐心协力，遏止贩运人口活动。警方亦会继续积极采取执法行动，打击非法卖淫活动，并会按情况调整策略，以确保有效执法。有关措施详情在香港特区根据《儿童权利公约》第二份报告的第</w:t>
      </w:r>
      <w:r w:rsidRPr="00221F79">
        <w:t>II</w:t>
      </w:r>
      <w:r w:rsidRPr="00221F79">
        <w:rPr>
          <w:rFonts w:hint="eastAsia"/>
        </w:rPr>
        <w:t>部第</w:t>
      </w:r>
      <w:r w:rsidRPr="00221F79">
        <w:t>VIII</w:t>
      </w:r>
      <w:r w:rsidRPr="00221F79">
        <w:rPr>
          <w:rFonts w:hint="eastAsia"/>
        </w:rPr>
        <w:t>章，就该公约第</w:t>
      </w:r>
      <w:r w:rsidRPr="00221F79">
        <w:t>34</w:t>
      </w:r>
      <w:r w:rsidRPr="00221F79">
        <w:rPr>
          <w:rFonts w:hint="eastAsia"/>
        </w:rPr>
        <w:t>至</w:t>
      </w:r>
      <w:r w:rsidRPr="00221F79">
        <w:t>36</w:t>
      </w:r>
      <w:r w:rsidRPr="00221F79">
        <w:rPr>
          <w:rFonts w:hint="eastAsia"/>
        </w:rPr>
        <w:t>条的部分详述。</w:t>
      </w:r>
    </w:p>
    <w:p w:rsidR="00102593" w:rsidRPr="003621A5" w:rsidRDefault="00102593" w:rsidP="005D6347">
      <w:pPr>
        <w:pStyle w:val="SingleTxtGC"/>
        <w:rPr>
          <w:rFonts w:eastAsia="DFKai-SB"/>
        </w:rPr>
      </w:pPr>
      <w:r w:rsidRPr="00221F79">
        <w:t>10.89</w:t>
      </w:r>
      <w:r w:rsidR="00401835">
        <w:rPr>
          <w:rFonts w:eastAsia="DFKai-SB"/>
        </w:rPr>
        <w:t xml:space="preserve">  </w:t>
      </w:r>
      <w:r w:rsidRPr="00221F79">
        <w:rPr>
          <w:rFonts w:hint="eastAsia"/>
        </w:rPr>
        <w:t>香港特区政府一直与海外政府紧密合作，确保贩卖人口活动受害者的安全获得保障。政府为贩卖人口活动受害者，不论年龄，提供各项支援服务和协助，例如紧急介入、法律支援、辅导、居所、医疗和心理方面的协助。</w:t>
      </w:r>
    </w:p>
    <w:p w:rsidR="00102593" w:rsidRPr="003621A5" w:rsidRDefault="005D6347" w:rsidP="005D6347">
      <w:pPr>
        <w:pStyle w:val="H23GC"/>
        <w:rPr>
          <w:rFonts w:eastAsia="DFKai-SB"/>
          <w:bCs/>
        </w:rPr>
      </w:pPr>
      <w:r>
        <w:tab/>
      </w:r>
      <w:r>
        <w:tab/>
      </w:r>
      <w:r w:rsidR="00102593" w:rsidRPr="00221F79">
        <w:rPr>
          <w:rFonts w:hint="eastAsia"/>
        </w:rPr>
        <w:t>照顾及支援长者</w:t>
      </w:r>
    </w:p>
    <w:p w:rsidR="00102593" w:rsidRPr="003621A5" w:rsidRDefault="005D6347" w:rsidP="005D6347">
      <w:pPr>
        <w:pStyle w:val="H4GC"/>
        <w:rPr>
          <w:rFonts w:eastAsia="DFKai-SB"/>
        </w:rPr>
      </w:pPr>
      <w:r>
        <w:tab/>
      </w:r>
      <w:r>
        <w:tab/>
      </w:r>
      <w:r w:rsidR="00102593" w:rsidRPr="00221F79">
        <w:rPr>
          <w:rFonts w:hint="eastAsia"/>
        </w:rPr>
        <w:t>安老事务委员会</w:t>
      </w:r>
    </w:p>
    <w:p w:rsidR="00102593" w:rsidRPr="003621A5" w:rsidRDefault="00102593" w:rsidP="005D6347">
      <w:pPr>
        <w:pStyle w:val="SingleTxtGC"/>
        <w:rPr>
          <w:rFonts w:eastAsia="DFKai-SB"/>
        </w:rPr>
      </w:pPr>
      <w:r w:rsidRPr="00221F79">
        <w:t>10.90</w:t>
      </w:r>
      <w:r w:rsidR="00401835">
        <w:rPr>
          <w:rFonts w:eastAsia="DFKai-SB"/>
        </w:rPr>
        <w:t xml:space="preserve">  </w:t>
      </w:r>
      <w:r w:rsidRPr="00221F79">
        <w:rPr>
          <w:rFonts w:hint="eastAsia"/>
        </w:rPr>
        <w:t>安老事务委员会的职能大致上与第一次报告第</w:t>
      </w:r>
      <w:r w:rsidRPr="00221F79">
        <w:t>299</w:t>
      </w:r>
      <w:r w:rsidRPr="00221F79">
        <w:rPr>
          <w:rFonts w:hint="eastAsia"/>
        </w:rPr>
        <w:t>至</w:t>
      </w:r>
      <w:r w:rsidRPr="00221F79">
        <w:t>301</w:t>
      </w:r>
      <w:r w:rsidRPr="00221F79">
        <w:rPr>
          <w:rFonts w:hint="eastAsia"/>
        </w:rPr>
        <w:t>段所述的相同。该委员会现时有</w:t>
      </w:r>
      <w:r w:rsidRPr="00221F79">
        <w:t>19</w:t>
      </w:r>
      <w:r w:rsidRPr="00221F79">
        <w:rPr>
          <w:rFonts w:hint="eastAsia"/>
        </w:rPr>
        <w:t>名非官方委员。近年，该委员会专注于推广</w:t>
      </w:r>
      <w:r w:rsidR="00D170EA">
        <w:rPr>
          <w:rFonts w:hint="eastAsia"/>
        </w:rPr>
        <w:t>“</w:t>
      </w:r>
      <w:r w:rsidRPr="00221F79">
        <w:rPr>
          <w:rFonts w:hint="eastAsia"/>
        </w:rPr>
        <w:t>积极乐颐年</w:t>
      </w:r>
      <w:r w:rsidR="00D170EA">
        <w:rPr>
          <w:rFonts w:hint="eastAsia"/>
        </w:rPr>
        <w:t>”</w:t>
      </w:r>
      <w:r w:rsidRPr="00221F79">
        <w:rPr>
          <w:rFonts w:hint="eastAsia"/>
        </w:rPr>
        <w:t>以及就如何进一步加强长者的长期护理服务提出建议。</w:t>
      </w:r>
    </w:p>
    <w:p w:rsidR="00102593" w:rsidRPr="003621A5" w:rsidRDefault="005D6347" w:rsidP="005D6347">
      <w:pPr>
        <w:pStyle w:val="H4GC"/>
        <w:rPr>
          <w:rFonts w:eastAsia="DFKai-SB"/>
        </w:rPr>
      </w:pPr>
      <w:r>
        <w:tab/>
      </w:r>
      <w:r>
        <w:tab/>
      </w:r>
      <w:r w:rsidR="00102593" w:rsidRPr="00221F79">
        <w:rPr>
          <w:rFonts w:hint="eastAsia"/>
        </w:rPr>
        <w:t>法例</w:t>
      </w:r>
    </w:p>
    <w:p w:rsidR="00102593" w:rsidRPr="003621A5" w:rsidRDefault="00102593" w:rsidP="005D6347">
      <w:pPr>
        <w:pStyle w:val="SingleTxtGC"/>
        <w:rPr>
          <w:rFonts w:eastAsia="DFKai-SB"/>
        </w:rPr>
      </w:pPr>
      <w:r w:rsidRPr="00221F79">
        <w:t>10.91</w:t>
      </w:r>
      <w:r w:rsidR="00401835">
        <w:rPr>
          <w:rFonts w:eastAsia="DFKai-SB"/>
        </w:rPr>
        <w:t xml:space="preserve">  </w:t>
      </w:r>
      <w:r w:rsidRPr="00221F79">
        <w:rPr>
          <w:rFonts w:hint="eastAsia"/>
        </w:rPr>
        <w:t>香港目前已有妥善的法例，保障所有市民</w:t>
      </w:r>
      <w:r>
        <w:rPr>
          <w:rFonts w:hint="eastAsia"/>
        </w:rPr>
        <w:t>(</w:t>
      </w:r>
      <w:r w:rsidRPr="00221F79">
        <w:rPr>
          <w:rFonts w:hint="eastAsia"/>
        </w:rPr>
        <w:t>包括长者</w:t>
      </w:r>
      <w:r>
        <w:rPr>
          <w:rFonts w:hint="eastAsia"/>
        </w:rPr>
        <w:t>)</w:t>
      </w:r>
      <w:r w:rsidRPr="00221F79">
        <w:rPr>
          <w:rFonts w:hint="eastAsia"/>
        </w:rPr>
        <w:t>免受虐待。长者是受到《刑事罪行条例》、《侵害人身罪条例》保障，免受虐待。不论任何年龄，长者可申请由政府提供的法律援助计划。他们亦可根据《家庭及同居关系暴力条例》向法院申请强制令，免受其配偶、子女或该条例所指明的其他亲属骚扰。</w:t>
      </w:r>
    </w:p>
    <w:p w:rsidR="00102593" w:rsidRPr="003621A5" w:rsidRDefault="00102593" w:rsidP="005D6347">
      <w:pPr>
        <w:pStyle w:val="SingleTxtGC"/>
        <w:rPr>
          <w:rFonts w:eastAsia="DFKai-SB"/>
        </w:rPr>
      </w:pPr>
      <w:r w:rsidRPr="00221F79">
        <w:t>10.92</w:t>
      </w:r>
      <w:r w:rsidR="00401835">
        <w:rPr>
          <w:rFonts w:eastAsia="DFKai-SB"/>
        </w:rPr>
        <w:t xml:space="preserve">  </w:t>
      </w:r>
      <w:r w:rsidRPr="00221F79">
        <w:rPr>
          <w:rFonts w:hint="eastAsia"/>
        </w:rPr>
        <w:t>此外，根据《精神健康条例》，监护委员会有权发出监护令，委任监护人替精神上无行为能力的人士</w:t>
      </w:r>
      <w:r>
        <w:rPr>
          <w:rFonts w:hint="eastAsia"/>
        </w:rPr>
        <w:t>(</w:t>
      </w:r>
      <w:r w:rsidRPr="00221F79">
        <w:rPr>
          <w:rFonts w:hint="eastAsia"/>
        </w:rPr>
        <w:t>包括长者</w:t>
      </w:r>
      <w:r>
        <w:rPr>
          <w:rFonts w:hint="eastAsia"/>
        </w:rPr>
        <w:t>)</w:t>
      </w:r>
      <w:r w:rsidRPr="00221F79">
        <w:rPr>
          <w:rFonts w:hint="eastAsia"/>
        </w:rPr>
        <w:t>，就其个人或医疗事宜作出决定，或代该人持有、收取或支付指明的每月款项。</w:t>
      </w:r>
    </w:p>
    <w:p w:rsidR="00102593" w:rsidRPr="003621A5" w:rsidRDefault="00102593" w:rsidP="005D6347">
      <w:pPr>
        <w:pStyle w:val="SingleTxtGC"/>
        <w:rPr>
          <w:rFonts w:eastAsia="DFKai-SB"/>
        </w:rPr>
      </w:pPr>
      <w:r w:rsidRPr="00221F79">
        <w:t>10.93</w:t>
      </w:r>
      <w:r w:rsidR="00401835">
        <w:rPr>
          <w:rFonts w:eastAsia="DFKai-SB"/>
        </w:rPr>
        <w:t xml:space="preserve">  </w:t>
      </w:r>
      <w:r w:rsidRPr="00221F79">
        <w:rPr>
          <w:rFonts w:hint="eastAsia"/>
        </w:rPr>
        <w:t>《家庭岗位歧视条例》保障了负有责任照顾</w:t>
      </w:r>
      <w:r w:rsidR="00D170EA">
        <w:rPr>
          <w:rFonts w:hint="eastAsia"/>
        </w:rPr>
        <w:t>“</w:t>
      </w:r>
      <w:r w:rsidRPr="00221F79">
        <w:rPr>
          <w:rFonts w:hint="eastAsia"/>
        </w:rPr>
        <w:t>直系家庭成员</w:t>
      </w:r>
      <w:r w:rsidR="00D170EA">
        <w:rPr>
          <w:rFonts w:hint="eastAsia"/>
        </w:rPr>
        <w:t>”</w:t>
      </w:r>
      <w:r w:rsidRPr="00221F79">
        <w:rPr>
          <w:rFonts w:hint="eastAsia"/>
        </w:rPr>
        <w:t>的人士。直系家庭成员在该条例下的定义为就任何人而言，指因血缘、婚姻、领养或姻亲而与该人有关的任何人。条例透过尽量减少负有责任照顾长者而又符合直系家庭成员定义的人士，需面对在工作与照顾家中长者责任之间的矛盾，从而提供保障。条例使长者得到家人更佳的照顾。</w:t>
      </w:r>
    </w:p>
    <w:p w:rsidR="00102593" w:rsidRPr="003621A5" w:rsidRDefault="005D6347" w:rsidP="005D6347">
      <w:pPr>
        <w:pStyle w:val="H4GC"/>
        <w:rPr>
          <w:rFonts w:eastAsia="DFKai-SB"/>
        </w:rPr>
      </w:pPr>
      <w:r>
        <w:tab/>
      </w:r>
      <w:r>
        <w:tab/>
      </w:r>
      <w:r w:rsidR="00102593" w:rsidRPr="00221F79">
        <w:rPr>
          <w:rFonts w:hint="eastAsia"/>
        </w:rPr>
        <w:t>支援家属照顾者</w:t>
      </w:r>
    </w:p>
    <w:p w:rsidR="00102593" w:rsidRPr="003621A5" w:rsidRDefault="00102593" w:rsidP="005D6347">
      <w:pPr>
        <w:pStyle w:val="SingleTxtGC"/>
        <w:rPr>
          <w:rFonts w:eastAsia="DFKai-SB"/>
        </w:rPr>
      </w:pPr>
      <w:r w:rsidRPr="00221F79">
        <w:t>10.94</w:t>
      </w:r>
      <w:r w:rsidR="00401835">
        <w:rPr>
          <w:rFonts w:eastAsia="DFKai-SB"/>
        </w:rPr>
        <w:t xml:space="preserve">  </w:t>
      </w:r>
      <w:r w:rsidRPr="00221F79">
        <w:rPr>
          <w:rFonts w:hint="eastAsia"/>
        </w:rPr>
        <w:t>政府的政策是尽量协助长者居家安老，并让家庭成员能够在家中照顾长者。我们会根据长者及其家人的需要和情况，向他们提供服务和支援。</w:t>
      </w:r>
    </w:p>
    <w:p w:rsidR="00102593" w:rsidRPr="003621A5" w:rsidRDefault="00102593" w:rsidP="005D6347">
      <w:pPr>
        <w:pStyle w:val="SingleTxtGC"/>
        <w:rPr>
          <w:rFonts w:eastAsia="DFKai-SB"/>
        </w:rPr>
      </w:pPr>
      <w:r w:rsidRPr="00221F79">
        <w:t>10.95</w:t>
      </w:r>
      <w:r w:rsidR="00401835">
        <w:rPr>
          <w:rFonts w:eastAsia="DFKai-SB"/>
        </w:rPr>
        <w:t xml:space="preserve">  </w:t>
      </w:r>
      <w:r w:rsidRPr="00221F79">
        <w:rPr>
          <w:rFonts w:hint="eastAsia"/>
        </w:rPr>
        <w:t>现时香港共有超过</w:t>
      </w:r>
      <w:r w:rsidRPr="00221F79">
        <w:t>200</w:t>
      </w:r>
      <w:r w:rsidRPr="00221F79">
        <w:rPr>
          <w:rFonts w:hint="eastAsia"/>
        </w:rPr>
        <w:t>间长者中心，为长者的照顾者提供支援服务，包括提供资讯、训练和辅导；协助照顾者成立互助小组；设立资源中心；以及提供及租借复康器材等。此外，所有津助安老院舍和长者日间护理中心均透过暂托服务，为照顾者提供纾缓。</w:t>
      </w:r>
    </w:p>
    <w:p w:rsidR="00102593" w:rsidRPr="003621A5" w:rsidRDefault="00102593" w:rsidP="005D6347">
      <w:pPr>
        <w:pStyle w:val="SingleTxtGC"/>
        <w:rPr>
          <w:rFonts w:eastAsia="DFKai-SB"/>
          <w:u w:val="single"/>
        </w:rPr>
      </w:pPr>
      <w:r w:rsidRPr="00221F79">
        <w:t>10.96</w:t>
      </w:r>
      <w:r w:rsidR="00401835">
        <w:rPr>
          <w:rFonts w:eastAsia="DFKai-SB"/>
        </w:rPr>
        <w:t xml:space="preserve">  </w:t>
      </w:r>
      <w:r w:rsidRPr="00221F79">
        <w:rPr>
          <w:rFonts w:hint="eastAsia"/>
        </w:rPr>
        <w:t>近年，政府推出了多项新计划，目的是支援家属照顾者履行他们的责任以及减轻他们的压力。例如，</w:t>
      </w:r>
      <w:r w:rsidR="00D170EA">
        <w:rPr>
          <w:rFonts w:hint="eastAsia"/>
        </w:rPr>
        <w:t>“</w:t>
      </w:r>
      <w:r w:rsidRPr="00221F79">
        <w:rPr>
          <w:rFonts w:hint="eastAsia"/>
        </w:rPr>
        <w:t>护老培训地区计划</w:t>
      </w:r>
      <w:r w:rsidR="00D170EA">
        <w:rPr>
          <w:rFonts w:hint="eastAsia"/>
        </w:rPr>
        <w:t>”</w:t>
      </w:r>
      <w:r w:rsidRPr="00221F79">
        <w:rPr>
          <w:rFonts w:hint="eastAsia"/>
        </w:rPr>
        <w:t>旨在教授参加者基本护老知识，包括照顾体弱及老年痴呆症长者的技巧，目的是透过培训提升照顾者的能力，从而纾缓他们的压力。计划自</w:t>
      </w:r>
      <w:r w:rsidRPr="00221F79">
        <w:t>2007</w:t>
      </w:r>
      <w:r w:rsidRPr="00221F79">
        <w:rPr>
          <w:rFonts w:hint="eastAsia"/>
        </w:rPr>
        <w:t>年实施以来，反应良好。政府已决定扩展计划的覆盖范围至邻舍层面，以期训练更多护老者。</w:t>
      </w:r>
    </w:p>
    <w:p w:rsidR="00102593" w:rsidRPr="003621A5" w:rsidRDefault="005D6347" w:rsidP="00D36798">
      <w:pPr>
        <w:pStyle w:val="H4GC"/>
        <w:rPr>
          <w:rFonts w:eastAsia="DFKai-SB"/>
        </w:rPr>
      </w:pPr>
      <w:r>
        <w:tab/>
      </w:r>
      <w:r>
        <w:tab/>
      </w:r>
      <w:r w:rsidR="00102593" w:rsidRPr="00221F79">
        <w:rPr>
          <w:rFonts w:hint="eastAsia"/>
        </w:rPr>
        <w:t>为居于社会内的长者提供的服务</w:t>
      </w:r>
    </w:p>
    <w:p w:rsidR="00102593" w:rsidRPr="003621A5" w:rsidRDefault="005D6347" w:rsidP="005D6347">
      <w:pPr>
        <w:pStyle w:val="H4GC"/>
        <w:rPr>
          <w:rFonts w:eastAsia="DFKai-SB"/>
        </w:rPr>
      </w:pPr>
      <w:r>
        <w:tab/>
      </w:r>
      <w:r>
        <w:tab/>
      </w:r>
      <w:r w:rsidR="00102593" w:rsidRPr="00221F79">
        <w:rPr>
          <w:rFonts w:hint="eastAsia"/>
        </w:rPr>
        <w:t>长者的社区支援服务</w:t>
      </w:r>
    </w:p>
    <w:p w:rsidR="00102593" w:rsidRPr="003621A5" w:rsidRDefault="00102593" w:rsidP="005D6347">
      <w:pPr>
        <w:pStyle w:val="SingleTxtGC"/>
        <w:rPr>
          <w:rFonts w:eastAsia="DFKai-SB"/>
        </w:rPr>
      </w:pPr>
      <w:r w:rsidRPr="00221F79">
        <w:t>10.97</w:t>
      </w:r>
      <w:r w:rsidR="00401835">
        <w:rPr>
          <w:rFonts w:eastAsia="DFKai-SB"/>
        </w:rPr>
        <w:t xml:space="preserve">  </w:t>
      </w:r>
      <w:r w:rsidRPr="00221F79">
        <w:rPr>
          <w:rFonts w:hint="eastAsia"/>
        </w:rPr>
        <w:t>除支援家属照顾者外，各长者中心亦为长者提供不同类型的支援服务，当中包括辅导服务、协助申请长期护理服务、情绪支援服务、社会及健康教育、膳食服务、外展、向长者推广义务工作和为他们安排社交活动。</w:t>
      </w:r>
    </w:p>
    <w:p w:rsidR="005D6347" w:rsidRDefault="00102593" w:rsidP="005D6347">
      <w:pPr>
        <w:pStyle w:val="SingleTxtGC"/>
      </w:pPr>
      <w:r w:rsidRPr="00221F79">
        <w:t>10.98</w:t>
      </w:r>
      <w:r w:rsidR="00401835">
        <w:rPr>
          <w:rFonts w:eastAsia="DFKai-SB"/>
        </w:rPr>
        <w:t xml:space="preserve">  </w:t>
      </w:r>
      <w:r w:rsidRPr="00221F79">
        <w:rPr>
          <w:rFonts w:hint="eastAsia"/>
        </w:rPr>
        <w:t>政府亦为有需要的长者提供一系列以家居为本和中心为本的资助社区照顾服务，以尽量协助他们居家安老。这些服务包括个人照顾</w:t>
      </w:r>
      <w:r>
        <w:rPr>
          <w:rFonts w:hint="eastAsia"/>
        </w:rPr>
        <w:t>(</w:t>
      </w:r>
      <w:r w:rsidRPr="00221F79">
        <w:rPr>
          <w:rFonts w:hint="eastAsia"/>
        </w:rPr>
        <w:t>例如喂食及洗澡</w:t>
      </w:r>
      <w:r>
        <w:rPr>
          <w:rFonts w:hint="eastAsia"/>
        </w:rPr>
        <w:t>)</w:t>
      </w:r>
      <w:r w:rsidRPr="00221F79">
        <w:rPr>
          <w:rFonts w:hint="eastAsia"/>
        </w:rPr>
        <w:t>、护理服务</w:t>
      </w:r>
      <w:r>
        <w:rPr>
          <w:rFonts w:hint="eastAsia"/>
        </w:rPr>
        <w:t>(</w:t>
      </w:r>
      <w:r w:rsidRPr="00221F79">
        <w:rPr>
          <w:rFonts w:hint="eastAsia"/>
        </w:rPr>
        <w:t>例如量血压及体温</w:t>
      </w:r>
      <w:r>
        <w:rPr>
          <w:rFonts w:hint="eastAsia"/>
        </w:rPr>
        <w:t>)</w:t>
      </w:r>
      <w:r w:rsidRPr="00221F79">
        <w:rPr>
          <w:rFonts w:hint="eastAsia"/>
        </w:rPr>
        <w:t>、送饭和护送等。</w:t>
      </w:r>
    </w:p>
    <w:p w:rsidR="00102593" w:rsidRPr="003621A5" w:rsidRDefault="00102593" w:rsidP="005D6347">
      <w:pPr>
        <w:pStyle w:val="SingleTxtGC"/>
        <w:rPr>
          <w:rFonts w:eastAsia="DFKai-SB"/>
        </w:rPr>
      </w:pPr>
      <w:r w:rsidRPr="00221F79">
        <w:t>10.99</w:t>
      </w:r>
      <w:r w:rsidR="00401835">
        <w:rPr>
          <w:rFonts w:eastAsia="DFKai-SB"/>
        </w:rPr>
        <w:t xml:space="preserve">  </w:t>
      </w:r>
      <w:r w:rsidRPr="00221F79">
        <w:rPr>
          <w:rFonts w:hint="eastAsia"/>
        </w:rPr>
        <w:t>此外，我们在</w:t>
      </w:r>
      <w:r w:rsidRPr="00221F79">
        <w:t>2008</w:t>
      </w:r>
      <w:r w:rsidRPr="00221F79">
        <w:rPr>
          <w:rFonts w:hint="eastAsia"/>
        </w:rPr>
        <w:t>年开展两个新计划，针对长者的特别需要：</w:t>
      </w:r>
    </w:p>
    <w:p w:rsidR="00102593" w:rsidRPr="003621A5" w:rsidRDefault="00102593" w:rsidP="005D6347">
      <w:pPr>
        <w:pStyle w:val="SingleTxtGC"/>
        <w:numPr>
          <w:ilvl w:val="0"/>
          <w:numId w:val="11"/>
        </w:numPr>
        <w:rPr>
          <w:rFonts w:eastAsia="DFKai-SB"/>
        </w:rPr>
      </w:pPr>
      <w:r w:rsidRPr="00D36798">
        <w:rPr>
          <w:rFonts w:eastAsia="SimHei" w:hint="eastAsia"/>
        </w:rPr>
        <w:t>离院长者综合支援试验计划：</w:t>
      </w:r>
      <w:r w:rsidRPr="00221F79">
        <w:rPr>
          <w:rFonts w:hint="eastAsia"/>
        </w:rPr>
        <w:t>顾及部分长者于离开医院后可能出现自我照顾的问题，我们推出了一个为期三年的试验计划，为离院长者提供综合支援服务</w:t>
      </w:r>
      <w:r>
        <w:rPr>
          <w:rFonts w:hint="eastAsia"/>
        </w:rPr>
        <w:t>(</w:t>
      </w:r>
      <w:r w:rsidRPr="00221F79">
        <w:rPr>
          <w:rFonts w:hint="eastAsia"/>
        </w:rPr>
        <w:t>包括过渡性的复康服务、家居照顾，以及护老培训及支援服务</w:t>
      </w:r>
      <w:r>
        <w:rPr>
          <w:rFonts w:hint="eastAsia"/>
        </w:rPr>
        <w:t>)</w:t>
      </w:r>
      <w:r w:rsidRPr="00221F79">
        <w:rPr>
          <w:rFonts w:hint="eastAsia"/>
        </w:rPr>
        <w:t>，以期减低这些长者再度紧急入院的机会及让他们可以继续留在社区安老；以及</w:t>
      </w:r>
    </w:p>
    <w:p w:rsidR="00102593" w:rsidRPr="003621A5" w:rsidRDefault="00102593" w:rsidP="005D6347">
      <w:pPr>
        <w:pStyle w:val="SingleTxtGC"/>
        <w:numPr>
          <w:ilvl w:val="0"/>
          <w:numId w:val="11"/>
        </w:numPr>
        <w:rPr>
          <w:rFonts w:eastAsia="DFKai-SB"/>
          <w:u w:val="single"/>
        </w:rPr>
      </w:pPr>
      <w:r w:rsidRPr="00D36798">
        <w:rPr>
          <w:rFonts w:eastAsia="SimHei" w:hint="eastAsia"/>
        </w:rPr>
        <w:t>长者家居环境改善计划：</w:t>
      </w:r>
      <w:r w:rsidRPr="00221F79">
        <w:rPr>
          <w:rFonts w:hint="eastAsia"/>
        </w:rPr>
        <w:t>这项计划可协助家居环境破旧、设备欠佳，以及缺乏经济能力的长者改善其家居环境，目的是透过提供家居改善工程及添置设备，改善长者的家居安全及居住环境，使他们可以居家安老。计划为期五年。</w:t>
      </w:r>
    </w:p>
    <w:p w:rsidR="00102593" w:rsidRPr="003621A5" w:rsidRDefault="005D6347" w:rsidP="005D6347">
      <w:pPr>
        <w:pStyle w:val="H4GC"/>
        <w:rPr>
          <w:rFonts w:eastAsia="DFKai-SB"/>
        </w:rPr>
      </w:pPr>
      <w:r>
        <w:tab/>
      </w:r>
      <w:r>
        <w:tab/>
      </w:r>
      <w:r w:rsidR="00102593" w:rsidRPr="00221F79">
        <w:rPr>
          <w:rFonts w:hint="eastAsia"/>
        </w:rPr>
        <w:t>为居于社区内的长者提供的健康护理服务</w:t>
      </w:r>
    </w:p>
    <w:p w:rsidR="00102593" w:rsidRPr="003621A5" w:rsidRDefault="00102593" w:rsidP="005D6347">
      <w:pPr>
        <w:pStyle w:val="SingleTxtGC"/>
        <w:rPr>
          <w:rFonts w:eastAsia="DFKai-SB"/>
        </w:rPr>
      </w:pPr>
      <w:r w:rsidRPr="00221F79">
        <w:t>10.100</w:t>
      </w:r>
      <w:r w:rsidR="00401835">
        <w:rPr>
          <w:rFonts w:eastAsia="DFKai-SB"/>
        </w:rPr>
        <w:t xml:space="preserve">  </w:t>
      </w:r>
      <w:r w:rsidRPr="00221F79">
        <w:rPr>
          <w:rFonts w:hint="eastAsia"/>
        </w:rPr>
        <w:t>承接上一次报告第</w:t>
      </w:r>
      <w:r w:rsidRPr="00221F79">
        <w:t>10.82</w:t>
      </w:r>
      <w:r w:rsidRPr="00221F79">
        <w:rPr>
          <w:rFonts w:hint="eastAsia"/>
        </w:rPr>
        <w:t>段的情况，我们实施了下列措施：</w:t>
      </w:r>
    </w:p>
    <w:p w:rsidR="00102593" w:rsidRPr="003621A5" w:rsidRDefault="00102593" w:rsidP="005D6347">
      <w:pPr>
        <w:pStyle w:val="SingleTxtGC"/>
        <w:numPr>
          <w:ilvl w:val="0"/>
          <w:numId w:val="12"/>
        </w:numPr>
        <w:rPr>
          <w:rFonts w:eastAsia="DFKai-SB"/>
        </w:rPr>
      </w:pPr>
      <w:r w:rsidRPr="00D36798">
        <w:rPr>
          <w:rFonts w:eastAsia="SimHei" w:hint="eastAsia"/>
        </w:rPr>
        <w:t>社区老人评估小组：</w:t>
      </w:r>
      <w:r w:rsidRPr="00221F79">
        <w:rPr>
          <w:rFonts w:hint="eastAsia"/>
        </w:rPr>
        <w:t>医管局的社区老人评估小组前往安老院舍为院友提供评估和治疗服务，并为安老院舍职员提供培训，协助他们为长者提供更适切的照顾：以及</w:t>
      </w:r>
    </w:p>
    <w:p w:rsidR="00102593" w:rsidRPr="003621A5" w:rsidRDefault="00102593" w:rsidP="005D6347">
      <w:pPr>
        <w:pStyle w:val="SingleTxtGC"/>
        <w:numPr>
          <w:ilvl w:val="0"/>
          <w:numId w:val="12"/>
        </w:numPr>
        <w:rPr>
          <w:rFonts w:eastAsia="DFKai-SB"/>
        </w:rPr>
      </w:pPr>
      <w:r w:rsidRPr="00D36798">
        <w:rPr>
          <w:rFonts w:eastAsia="SimHei" w:hint="eastAsia"/>
        </w:rPr>
        <w:t>社区老人精神科队伍：</w:t>
      </w:r>
      <w:r w:rsidRPr="00221F79">
        <w:rPr>
          <w:rFonts w:hint="eastAsia"/>
        </w:rPr>
        <w:t>医管局的社区老人精神科队伍为患有精神病的长者提供护理和支援以及外访服务。</w:t>
      </w:r>
    </w:p>
    <w:p w:rsidR="00102593" w:rsidRPr="003621A5" w:rsidRDefault="005D6347" w:rsidP="005D6347">
      <w:pPr>
        <w:pStyle w:val="H4GC"/>
        <w:rPr>
          <w:rFonts w:eastAsia="DFKai-SB"/>
        </w:rPr>
      </w:pPr>
      <w:r>
        <w:tab/>
      </w:r>
      <w:r>
        <w:tab/>
      </w:r>
      <w:r w:rsidR="00102593" w:rsidRPr="00221F79">
        <w:rPr>
          <w:rFonts w:hint="eastAsia"/>
        </w:rPr>
        <w:t>让长者享有活跃丰盛的人生</w:t>
      </w:r>
    </w:p>
    <w:p w:rsidR="00102593" w:rsidRPr="003621A5" w:rsidRDefault="00102593" w:rsidP="005D6347">
      <w:pPr>
        <w:pStyle w:val="SingleTxtGC"/>
        <w:rPr>
          <w:rFonts w:eastAsia="DFKai-SB"/>
        </w:rPr>
      </w:pPr>
      <w:r w:rsidRPr="00221F79">
        <w:t>10.101</w:t>
      </w:r>
      <w:r w:rsidR="00401835">
        <w:rPr>
          <w:rFonts w:eastAsia="DFKai-SB"/>
        </w:rPr>
        <w:t xml:space="preserve">  </w:t>
      </w:r>
      <w:r w:rsidRPr="00221F79">
        <w:rPr>
          <w:rFonts w:hint="eastAsia"/>
        </w:rPr>
        <w:t>正如上一次报告第</w:t>
      </w:r>
      <w:r w:rsidRPr="00221F79">
        <w:t>10.83</w:t>
      </w:r>
      <w:r w:rsidRPr="00221F79">
        <w:rPr>
          <w:rFonts w:hint="eastAsia"/>
        </w:rPr>
        <w:t>段所述，政府一直提倡积极乐颐年，鼓励长者终身学习、参与社区活动及过健康生活，活出丰盛人生。我们亦鼓励长者积极参与社会事务，如加入义工行列及履行公民责任。主要措施包括：</w:t>
      </w:r>
    </w:p>
    <w:p w:rsidR="00102593" w:rsidRPr="003621A5" w:rsidRDefault="00102593" w:rsidP="005D6347">
      <w:pPr>
        <w:pStyle w:val="SingleTxtGC"/>
        <w:numPr>
          <w:ilvl w:val="0"/>
          <w:numId w:val="13"/>
        </w:numPr>
        <w:rPr>
          <w:rFonts w:eastAsia="DFKai-SB"/>
        </w:rPr>
      </w:pPr>
      <w:r w:rsidRPr="00D36798">
        <w:rPr>
          <w:rFonts w:eastAsia="SimHei" w:hint="eastAsia"/>
        </w:rPr>
        <w:t>社区支援服务：</w:t>
      </w:r>
      <w:r w:rsidRPr="00221F79">
        <w:rPr>
          <w:rFonts w:hint="eastAsia"/>
        </w:rPr>
        <w:t>正如上一次报告所述，政府推出这项主要措施，为居于社区的长者提供全面照顾和支援；</w:t>
      </w:r>
    </w:p>
    <w:p w:rsidR="00102593" w:rsidRPr="003621A5" w:rsidRDefault="00102593" w:rsidP="005D6347">
      <w:pPr>
        <w:pStyle w:val="SingleTxtGC"/>
        <w:numPr>
          <w:ilvl w:val="0"/>
          <w:numId w:val="13"/>
        </w:numPr>
        <w:rPr>
          <w:rFonts w:eastAsia="DFKai-SB"/>
        </w:rPr>
      </w:pPr>
      <w:r w:rsidRPr="00D36798">
        <w:rPr>
          <w:rFonts w:eastAsia="SimHei" w:hint="eastAsia"/>
          <w:u w:color="000000"/>
        </w:rPr>
        <w:t>长者学苑计划</w:t>
      </w:r>
      <w:r w:rsidRPr="00D36798">
        <w:rPr>
          <w:rFonts w:eastAsia="SimHei" w:hint="eastAsia"/>
        </w:rPr>
        <w:t>：</w:t>
      </w:r>
      <w:r w:rsidRPr="00221F79">
        <w:rPr>
          <w:rFonts w:hint="eastAsia"/>
        </w:rPr>
        <w:t>政府及安老事务委员会在</w:t>
      </w:r>
      <w:r w:rsidRPr="00221F79">
        <w:t>2007</w:t>
      </w:r>
      <w:r w:rsidRPr="00221F79">
        <w:rPr>
          <w:rFonts w:hint="eastAsia"/>
        </w:rPr>
        <w:t>年年初共同展开长者学苑计划</w:t>
      </w:r>
      <w:r w:rsidRPr="00221F79">
        <w:rPr>
          <w:rFonts w:hint="eastAsia"/>
          <w:u w:color="000000"/>
        </w:rPr>
        <w:t>。</w:t>
      </w:r>
      <w:r w:rsidRPr="00221F79">
        <w:rPr>
          <w:rFonts w:hint="eastAsia"/>
        </w:rPr>
        <w:t>长者学苑由办学团体及社福机构合办，以跨代共融和跨界别合作的模式运作。</w:t>
      </w:r>
      <w:r w:rsidRPr="00221F79">
        <w:rPr>
          <w:rFonts w:hint="eastAsia"/>
          <w:u w:color="000000"/>
        </w:rPr>
        <w:t>现时共有</w:t>
      </w:r>
      <w:r w:rsidRPr="00221F79">
        <w:rPr>
          <w:u w:color="000000"/>
        </w:rPr>
        <w:t>98</w:t>
      </w:r>
      <w:r w:rsidRPr="00221F79">
        <w:rPr>
          <w:rFonts w:hint="eastAsia"/>
          <w:u w:color="000000"/>
        </w:rPr>
        <w:t>间在中小学设立的长者学苑，连同各间在大专院校运作的长者学苑，全港的长者学苑数目经已超过</w:t>
      </w:r>
      <w:r w:rsidRPr="00221F79">
        <w:rPr>
          <w:u w:color="000000"/>
        </w:rPr>
        <w:t>100</w:t>
      </w:r>
      <w:r w:rsidRPr="00221F79">
        <w:rPr>
          <w:rFonts w:hint="eastAsia"/>
          <w:u w:color="000000"/>
        </w:rPr>
        <w:t>间。政府并已拨款</w:t>
      </w:r>
      <w:r w:rsidR="0044040C">
        <w:rPr>
          <w:u w:color="000000"/>
        </w:rPr>
        <w:t>1,</w:t>
      </w:r>
      <w:r w:rsidRPr="00221F79">
        <w:rPr>
          <w:u w:color="000000"/>
        </w:rPr>
        <w:t>000</w:t>
      </w:r>
      <w:r w:rsidRPr="00221F79">
        <w:rPr>
          <w:rFonts w:hint="eastAsia"/>
          <w:u w:color="000000"/>
        </w:rPr>
        <w:t>万元设立长者学苑发展基金，以确保计划得以持续发展；</w:t>
      </w:r>
    </w:p>
    <w:p w:rsidR="00102593" w:rsidRPr="003621A5" w:rsidRDefault="00102593" w:rsidP="005D6347">
      <w:pPr>
        <w:pStyle w:val="SingleTxtGC"/>
        <w:numPr>
          <w:ilvl w:val="0"/>
          <w:numId w:val="13"/>
        </w:numPr>
        <w:rPr>
          <w:rFonts w:eastAsia="DFKai-SB"/>
          <w:bCs/>
        </w:rPr>
      </w:pPr>
      <w:r w:rsidRPr="00D36798">
        <w:rPr>
          <w:rFonts w:eastAsia="SimHei" w:hint="eastAsia"/>
        </w:rPr>
        <w:t>左邻右里计划：</w:t>
      </w:r>
      <w:r w:rsidRPr="00221F79">
        <w:rPr>
          <w:rFonts w:hint="eastAsia"/>
        </w:rPr>
        <w:t>劳工及福利局和安老事务委员会在</w:t>
      </w:r>
      <w:r w:rsidRPr="00221F79">
        <w:t>2008</w:t>
      </w:r>
      <w:r w:rsidRPr="00221F79">
        <w:rPr>
          <w:rFonts w:hint="eastAsia"/>
        </w:rPr>
        <w:t>年年初共同展开左邻右里计划。计划旨在由长者主导，于社区层面建立邻舍支援网络，令长者成为社区生活的新力量。透过跨界别合作，计划动员不同的组织及个别人士，协力推广积极乐颐年和提倡护老敬老。</w:t>
      </w:r>
      <w:r w:rsidRPr="00221F79">
        <w:rPr>
          <w:rFonts w:hint="eastAsia"/>
          <w:bCs/>
        </w:rPr>
        <w:t>现时共有</w:t>
      </w:r>
      <w:r w:rsidRPr="00221F79">
        <w:rPr>
          <w:bCs/>
        </w:rPr>
        <w:t>75</w:t>
      </w:r>
      <w:r w:rsidRPr="00221F79">
        <w:rPr>
          <w:rFonts w:hint="eastAsia"/>
          <w:bCs/>
        </w:rPr>
        <w:t>个地区计划在全港各区推行</w:t>
      </w:r>
      <w:r w:rsidRPr="00221F79">
        <w:rPr>
          <w:rFonts w:hint="eastAsia"/>
        </w:rPr>
        <w:t>；</w:t>
      </w:r>
    </w:p>
    <w:p w:rsidR="00102593" w:rsidRPr="003621A5" w:rsidRDefault="00102593" w:rsidP="005D6347">
      <w:pPr>
        <w:pStyle w:val="SingleTxtGC"/>
        <w:numPr>
          <w:ilvl w:val="0"/>
          <w:numId w:val="13"/>
        </w:numPr>
        <w:rPr>
          <w:rFonts w:eastAsia="DFKai-SB"/>
          <w:bCs/>
        </w:rPr>
      </w:pPr>
      <w:r w:rsidRPr="00D36798">
        <w:rPr>
          <w:rFonts w:eastAsia="SimHei" w:hint="eastAsia"/>
        </w:rPr>
        <w:t>老有所为活动计划：</w:t>
      </w:r>
      <w:r w:rsidRPr="00221F79">
        <w:rPr>
          <w:rFonts w:hint="eastAsia"/>
        </w:rPr>
        <w:t>透过计划，社署资助服务机构举办各式各样活动，推动长者积极参与社会事务，善用他们丰富的人生经验及专长，继续贡献社会，创造丰盛晚年，以推广老有所为的精神；以及</w:t>
      </w:r>
    </w:p>
    <w:p w:rsidR="00102593" w:rsidRPr="003621A5" w:rsidRDefault="00102593" w:rsidP="005D6347">
      <w:pPr>
        <w:pStyle w:val="SingleTxtGC"/>
        <w:numPr>
          <w:ilvl w:val="0"/>
          <w:numId w:val="13"/>
        </w:numPr>
        <w:rPr>
          <w:rFonts w:eastAsia="DFKai-SB"/>
          <w:bCs/>
        </w:rPr>
      </w:pPr>
      <w:r w:rsidRPr="00D36798">
        <w:rPr>
          <w:rFonts w:eastAsia="SimHei" w:hint="eastAsia"/>
        </w:rPr>
        <w:t>长者义工服务：</w:t>
      </w:r>
      <w:r w:rsidRPr="00221F79">
        <w:rPr>
          <w:rFonts w:hint="eastAsia"/>
        </w:rPr>
        <w:t>社署资助</w:t>
      </w:r>
      <w:r w:rsidR="00D170EA">
        <w:rPr>
          <w:rFonts w:hint="eastAsia"/>
        </w:rPr>
        <w:t>“</w:t>
      </w:r>
      <w:r w:rsidRPr="00221F79">
        <w:rPr>
          <w:rFonts w:hint="eastAsia"/>
        </w:rPr>
        <w:t>长者支援服务队</w:t>
      </w:r>
      <w:r w:rsidR="00D170EA">
        <w:rPr>
          <w:rFonts w:hint="eastAsia"/>
        </w:rPr>
        <w:t>”</w:t>
      </w:r>
      <w:r w:rsidRPr="00221F79">
        <w:rPr>
          <w:rFonts w:hint="eastAsia"/>
        </w:rPr>
        <w:t>，鼓励长者参与义工工作。在</w:t>
      </w:r>
      <w:r w:rsidRPr="00221F79">
        <w:t>2009</w:t>
      </w:r>
      <w:r w:rsidRPr="00221F79">
        <w:rPr>
          <w:rFonts w:hint="eastAsia"/>
        </w:rPr>
        <w:t>年</w:t>
      </w:r>
      <w:r w:rsidRPr="00221F79">
        <w:t>12</w:t>
      </w:r>
      <w:r w:rsidRPr="00221F79">
        <w:rPr>
          <w:rFonts w:hint="eastAsia"/>
        </w:rPr>
        <w:t>月底，超过</w:t>
      </w:r>
      <w:r w:rsidRPr="00221F79">
        <w:t>8</w:t>
      </w:r>
      <w:r w:rsidR="00F57AD8">
        <w:t>,</w:t>
      </w:r>
      <w:r w:rsidRPr="00221F79">
        <w:t>400</w:t>
      </w:r>
      <w:r w:rsidRPr="00221F79">
        <w:rPr>
          <w:rFonts w:hint="eastAsia"/>
        </w:rPr>
        <w:t>名长者加入了义工行列。有兴趣的人士可在社署以及其他不同的组织登记成为义工，向有需要的人士提供其他服务。在</w:t>
      </w:r>
      <w:r w:rsidRPr="00221F79">
        <w:t>2009</w:t>
      </w:r>
      <w:r w:rsidRPr="00221F79">
        <w:rPr>
          <w:rFonts w:hint="eastAsia"/>
        </w:rPr>
        <w:t>年</w:t>
      </w:r>
      <w:r w:rsidRPr="00221F79">
        <w:t>12</w:t>
      </w:r>
      <w:r w:rsidRPr="00221F79">
        <w:rPr>
          <w:rFonts w:hint="eastAsia"/>
        </w:rPr>
        <w:t>月底，约</w:t>
      </w:r>
      <w:r w:rsidRPr="00221F79">
        <w:t>117</w:t>
      </w:r>
      <w:r w:rsidR="00F57AD8">
        <w:t>,</w:t>
      </w:r>
      <w:r w:rsidRPr="00221F79">
        <w:t>000</w:t>
      </w:r>
      <w:r w:rsidRPr="00221F79">
        <w:rPr>
          <w:rFonts w:hint="eastAsia"/>
        </w:rPr>
        <w:t>名</w:t>
      </w:r>
      <w:r w:rsidRPr="00221F79">
        <w:t>60</w:t>
      </w:r>
      <w:r w:rsidRPr="00221F79">
        <w:rPr>
          <w:rFonts w:hint="eastAsia"/>
        </w:rPr>
        <w:t>岁或以上人士已登记成为义工。</w:t>
      </w:r>
    </w:p>
    <w:p w:rsidR="00102593" w:rsidRPr="003621A5" w:rsidRDefault="005D6347" w:rsidP="005D6347">
      <w:pPr>
        <w:pStyle w:val="H4GC"/>
        <w:rPr>
          <w:rFonts w:eastAsia="DFKai-SB"/>
        </w:rPr>
      </w:pPr>
      <w:r>
        <w:tab/>
      </w:r>
      <w:r>
        <w:tab/>
      </w:r>
      <w:r w:rsidR="00102593" w:rsidRPr="00221F79">
        <w:rPr>
          <w:rFonts w:hint="eastAsia"/>
        </w:rPr>
        <w:t>为长者提供经济支援</w:t>
      </w:r>
    </w:p>
    <w:p w:rsidR="00102593" w:rsidRPr="003621A5" w:rsidRDefault="00102593" w:rsidP="005D6347">
      <w:pPr>
        <w:pStyle w:val="SingleTxtGC"/>
      </w:pPr>
      <w:r w:rsidRPr="00221F79">
        <w:t>10.102</w:t>
      </w:r>
      <w:r w:rsidR="00401835">
        <w:t xml:space="preserve">  </w:t>
      </w:r>
      <w:r w:rsidRPr="00221F79">
        <w:rPr>
          <w:rFonts w:hint="eastAsia"/>
        </w:rPr>
        <w:t>向长者提供的社会保障计划已在上文有关第九条的章节载述</w:t>
      </w:r>
      <w:r w:rsidRPr="00221F79">
        <w:rPr>
          <w:rFonts w:hint="eastAsia"/>
          <w:lang w:val="en-GB"/>
        </w:rPr>
        <w:t>。</w:t>
      </w:r>
      <w:r w:rsidRPr="00221F79">
        <w:rPr>
          <w:rFonts w:hint="eastAsia"/>
        </w:rPr>
        <w:t>《强制性公积</w:t>
      </w:r>
      <w:r w:rsidRPr="003621A5">
        <w:rPr>
          <w:rFonts w:ascii="Batang" w:eastAsia="Batang" w:hAnsi="Batang" w:cs="Batang" w:hint="eastAsia"/>
        </w:rPr>
        <w:t>金</w:t>
      </w:r>
      <w:r w:rsidRPr="00221F79">
        <w:rPr>
          <w:rFonts w:hint="eastAsia"/>
        </w:rPr>
        <w:t>计划条</w:t>
      </w:r>
      <w:r w:rsidRPr="003621A5">
        <w:rPr>
          <w:rFonts w:ascii="Batang" w:eastAsia="Batang" w:hAnsi="Batang" w:cs="Batang" w:hint="eastAsia"/>
        </w:rPr>
        <w:t>例</w:t>
      </w:r>
      <w:r w:rsidRPr="00221F79">
        <w:rPr>
          <w:rFonts w:hint="eastAsia"/>
        </w:rPr>
        <w:t>》于</w:t>
      </w:r>
      <w:r w:rsidRPr="00221F79">
        <w:t>1995</w:t>
      </w:r>
      <w:r w:rsidRPr="00221F79">
        <w:rPr>
          <w:rFonts w:hint="eastAsia"/>
        </w:rPr>
        <w:t>年获立法机关通过，并在</w:t>
      </w:r>
      <w:r w:rsidRPr="00221F79">
        <w:t>2000</w:t>
      </w:r>
      <w:r w:rsidRPr="00221F79">
        <w:rPr>
          <w:rFonts w:hint="eastAsia"/>
        </w:rPr>
        <w:t>年年底开始实施。连同毋须供款的社会保障制度</w:t>
      </w:r>
      <w:r>
        <w:rPr>
          <w:rFonts w:hint="eastAsia"/>
        </w:rPr>
        <w:t>(</w:t>
      </w:r>
      <w:r w:rsidRPr="00221F79">
        <w:rPr>
          <w:rFonts w:hint="eastAsia"/>
        </w:rPr>
        <w:t>包括综援计划及公共福利金计划</w:t>
      </w:r>
      <w:r>
        <w:rPr>
          <w:rFonts w:hint="eastAsia"/>
        </w:rPr>
        <w:t>)</w:t>
      </w:r>
      <w:r w:rsidRPr="00221F79">
        <w:rPr>
          <w:rFonts w:hint="eastAsia"/>
        </w:rPr>
        <w:t>以及个人自愿储蓄，香港自此推行三根支柱模式的退休保障制度。</w:t>
      </w:r>
    </w:p>
    <w:p w:rsidR="00102593" w:rsidRPr="003621A5" w:rsidRDefault="00102593" w:rsidP="005D6347">
      <w:pPr>
        <w:pStyle w:val="SingleTxtGC"/>
      </w:pPr>
      <w:r w:rsidRPr="00221F79">
        <w:t>10.103</w:t>
      </w:r>
      <w:r w:rsidR="00401835">
        <w:t xml:space="preserve">  </w:t>
      </w:r>
      <w:r w:rsidRPr="00221F79">
        <w:rPr>
          <w:rFonts w:hint="eastAsia"/>
        </w:rPr>
        <w:t>在这三根支柱当中，社会保障制度将福利资源集中投放于最有需要的人士</w:t>
      </w:r>
      <w:r>
        <w:rPr>
          <w:rFonts w:hint="eastAsia"/>
        </w:rPr>
        <w:t>(</w:t>
      </w:r>
      <w:r w:rsidRPr="00221F79">
        <w:rPr>
          <w:rFonts w:hint="eastAsia"/>
        </w:rPr>
        <w:t>包括长者</w:t>
      </w:r>
      <w:r>
        <w:rPr>
          <w:rFonts w:hint="eastAsia"/>
        </w:rPr>
        <w:t>)</w:t>
      </w:r>
      <w:r w:rsidRPr="00221F79">
        <w:rPr>
          <w:rFonts w:hint="eastAsia"/>
        </w:rPr>
        <w:t>身上，以帮助他们应付生活上的基本和特别需要。现时接近八成年满</w:t>
      </w:r>
      <w:r w:rsidRPr="00221F79">
        <w:t>65</w:t>
      </w:r>
      <w:r w:rsidRPr="00221F79">
        <w:rPr>
          <w:rFonts w:hint="eastAsia"/>
        </w:rPr>
        <w:t>岁的长者正获得社会保障制度下不同类别的援助或津贴。</w:t>
      </w:r>
    </w:p>
    <w:p w:rsidR="00102593" w:rsidRPr="003621A5" w:rsidRDefault="00102593" w:rsidP="005D6347">
      <w:pPr>
        <w:pStyle w:val="SingleTxtGC"/>
        <w:rPr>
          <w:u w:val="single"/>
        </w:rPr>
      </w:pPr>
      <w:r w:rsidRPr="00221F79">
        <w:t>10.104</w:t>
      </w:r>
      <w:r w:rsidR="00401835">
        <w:t xml:space="preserve">  </w:t>
      </w:r>
      <w:r w:rsidRPr="00221F79">
        <w:rPr>
          <w:rFonts w:hint="eastAsia"/>
        </w:rPr>
        <w:t>正如上文有关第九条的章节载述，政府现正研究这三根支柱的可持续性，并会考虑有关研究的结果及其他相关因素，然后决定如何跟进。</w:t>
      </w:r>
    </w:p>
    <w:p w:rsidR="00102593" w:rsidRPr="003621A5" w:rsidRDefault="005D6347" w:rsidP="005D6347">
      <w:pPr>
        <w:pStyle w:val="H4GC"/>
        <w:rPr>
          <w:rFonts w:eastAsia="DFKai-SB"/>
        </w:rPr>
      </w:pPr>
      <w:r>
        <w:tab/>
      </w:r>
      <w:r>
        <w:tab/>
      </w:r>
      <w:r w:rsidR="00102593" w:rsidRPr="00221F79">
        <w:rPr>
          <w:rFonts w:hint="eastAsia"/>
        </w:rPr>
        <w:t>安老院舍</w:t>
      </w:r>
    </w:p>
    <w:p w:rsidR="00102593" w:rsidRPr="003621A5" w:rsidRDefault="00102593" w:rsidP="005D6347">
      <w:pPr>
        <w:pStyle w:val="SingleTxtGC"/>
        <w:rPr>
          <w:rFonts w:eastAsia="DFKai-SB"/>
        </w:rPr>
      </w:pPr>
      <w:r w:rsidRPr="00221F79">
        <w:t>10.105</w:t>
      </w:r>
      <w:r w:rsidR="00401835">
        <w:rPr>
          <w:rFonts w:eastAsia="DFKai-SB"/>
        </w:rPr>
        <w:t xml:space="preserve">  </w:t>
      </w:r>
      <w:r w:rsidRPr="00221F79">
        <w:rPr>
          <w:rFonts w:hint="eastAsia"/>
        </w:rPr>
        <w:t>在</w:t>
      </w:r>
      <w:r w:rsidRPr="00221F79">
        <w:t>2009</w:t>
      </w:r>
      <w:r w:rsidRPr="00221F79">
        <w:rPr>
          <w:rFonts w:hint="eastAsia"/>
        </w:rPr>
        <w:t>年年底，我们提供逾</w:t>
      </w:r>
      <w:r w:rsidRPr="00221F79">
        <w:t>25</w:t>
      </w:r>
      <w:r w:rsidR="00F57AD8">
        <w:t>,</w:t>
      </w:r>
      <w:r w:rsidRPr="00221F79">
        <w:t>000</w:t>
      </w:r>
      <w:r w:rsidRPr="00221F79">
        <w:rPr>
          <w:rFonts w:hint="eastAsia"/>
        </w:rPr>
        <w:t>个资助安老宿位</w:t>
      </w:r>
      <w:r w:rsidRPr="003621A5">
        <w:rPr>
          <w:rFonts w:eastAsia="DFKai-SB"/>
          <w:vertAlign w:val="superscript"/>
        </w:rPr>
        <w:footnoteReference w:id="10"/>
      </w:r>
      <w:r w:rsidRPr="00221F79">
        <w:rPr>
          <w:rFonts w:hint="eastAsia"/>
        </w:rPr>
        <w:t>。私营安老院舍亦提供约</w:t>
      </w:r>
      <w:r w:rsidRPr="00221F79">
        <w:t>45</w:t>
      </w:r>
      <w:r w:rsidR="00F57AD8">
        <w:t>,</w:t>
      </w:r>
      <w:r w:rsidRPr="00221F79">
        <w:t>000</w:t>
      </w:r>
      <w:r w:rsidRPr="00221F79">
        <w:rPr>
          <w:rFonts w:hint="eastAsia"/>
        </w:rPr>
        <w:t>个宿位</w:t>
      </w:r>
      <w:r>
        <w:rPr>
          <w:rFonts w:hint="eastAsia"/>
        </w:rPr>
        <w:t>(</w:t>
      </w:r>
      <w:r w:rsidRPr="00221F79">
        <w:rPr>
          <w:rFonts w:hint="eastAsia"/>
        </w:rPr>
        <w:t>不包括</w:t>
      </w:r>
      <w:r w:rsidRPr="00221F79">
        <w:t>6</w:t>
      </w:r>
      <w:r w:rsidR="00F57AD8">
        <w:t>,</w:t>
      </w:r>
      <w:r w:rsidRPr="00221F79">
        <w:t>600</w:t>
      </w:r>
      <w:r w:rsidRPr="00221F79">
        <w:rPr>
          <w:rFonts w:hint="eastAsia"/>
        </w:rPr>
        <w:t>个由政府购买的资助宿位</w:t>
      </w:r>
      <w:r>
        <w:rPr>
          <w:rFonts w:hint="eastAsia"/>
        </w:rPr>
        <w:t>)</w:t>
      </w:r>
      <w:r w:rsidRPr="00221F79">
        <w:rPr>
          <w:rFonts w:hint="eastAsia"/>
        </w:rPr>
        <w:t>，而长者宿舍、安老院、护理安老院及合约院舍则提供逾</w:t>
      </w:r>
      <w:r w:rsidRPr="00221F79">
        <w:t>4</w:t>
      </w:r>
      <w:r w:rsidR="00F57AD8">
        <w:t>,</w:t>
      </w:r>
      <w:r w:rsidRPr="00221F79">
        <w:t>700</w:t>
      </w:r>
      <w:r w:rsidRPr="00221F79">
        <w:rPr>
          <w:rFonts w:hint="eastAsia"/>
        </w:rPr>
        <w:t>个自负盈亏的宿位。我们会继续向需要医疗和护理服务的长者提供疗养病床。</w:t>
      </w:r>
    </w:p>
    <w:p w:rsidR="00102593" w:rsidRPr="003621A5" w:rsidRDefault="00102593" w:rsidP="005D6347">
      <w:pPr>
        <w:pStyle w:val="SingleTxtGC"/>
        <w:rPr>
          <w:rFonts w:eastAsia="DFKai-SB"/>
        </w:rPr>
      </w:pPr>
      <w:r w:rsidRPr="00221F79">
        <w:t>10.106</w:t>
      </w:r>
      <w:r w:rsidR="00401835">
        <w:rPr>
          <w:rFonts w:eastAsia="DFKai-SB"/>
        </w:rPr>
        <w:t xml:space="preserve">  </w:t>
      </w:r>
      <w:r w:rsidRPr="00221F79">
        <w:rPr>
          <w:rFonts w:hint="eastAsia"/>
        </w:rPr>
        <w:t>我们会继续合并传统上由不同机构提供的各种层次的护理服务，以满足那些在家未能获足够照顾的长者不断转变的需要。我们的构思是以单一种护理院舍提供持续的服务，以尽量避免长者因健康状况转差而须迁往其他类型的院舍。</w:t>
      </w:r>
    </w:p>
    <w:p w:rsidR="00102593" w:rsidRPr="003621A5" w:rsidRDefault="00102593" w:rsidP="005D6347">
      <w:pPr>
        <w:pStyle w:val="SingleTxtGC"/>
      </w:pPr>
      <w:r w:rsidRPr="00221F79">
        <w:t>10.107</w:t>
      </w:r>
      <w:r w:rsidR="00401835">
        <w:t xml:space="preserve">  </w:t>
      </w:r>
      <w:r w:rsidRPr="00221F79">
        <w:rPr>
          <w:rFonts w:hint="eastAsia"/>
        </w:rPr>
        <w:t>为了合理地运用社区资源及集中照顾有护理需要的长者，我们会继续逐步取缔长者宿舍及安老院的资助宿位，并将有关宿位转型为可提供持续照顾的宿位。</w:t>
      </w:r>
    </w:p>
    <w:p w:rsidR="00102593" w:rsidRPr="003621A5" w:rsidRDefault="00102593" w:rsidP="005D6347">
      <w:pPr>
        <w:pStyle w:val="SingleTxtGC"/>
      </w:pPr>
      <w:r w:rsidRPr="00221F79">
        <w:t>10.108</w:t>
      </w:r>
      <w:r w:rsidR="00401835">
        <w:t xml:space="preserve">  </w:t>
      </w:r>
      <w:r w:rsidRPr="00221F79">
        <w:rPr>
          <w:rFonts w:hint="eastAsia"/>
        </w:rPr>
        <w:t>为了改善服务，我们会继续鼓励非政府机构和私营机构提供混合模式的服务。自</w:t>
      </w:r>
      <w:r w:rsidRPr="00221F79">
        <w:t>2001</w:t>
      </w:r>
      <w:r w:rsidRPr="00221F79">
        <w:rPr>
          <w:rFonts w:hint="eastAsia"/>
        </w:rPr>
        <w:t>年起，我们向非政府机构和私营机构公开招标，以甄选资助安老院舍的营办者。我们批出合约前主要会考虑投标者的服务质素，而不是投标价格。我们会严密监察服务营办者，确保他们遵从合约条款，并达到协定的工作表现水平。</w:t>
      </w:r>
    </w:p>
    <w:p w:rsidR="00102593" w:rsidRPr="003621A5" w:rsidRDefault="00102593" w:rsidP="005D6347">
      <w:pPr>
        <w:pStyle w:val="SingleTxtGC"/>
      </w:pPr>
      <w:r w:rsidRPr="00221F79">
        <w:t>10.109</w:t>
      </w:r>
      <w:r w:rsidR="00401835">
        <w:t xml:space="preserve">  </w:t>
      </w:r>
      <w:r w:rsidRPr="00221F79">
        <w:rPr>
          <w:rFonts w:hint="eastAsia"/>
        </w:rPr>
        <w:t>一如上一次报告第</w:t>
      </w:r>
      <w:r w:rsidRPr="00221F79">
        <w:t>10.90</w:t>
      </w:r>
      <w:r w:rsidRPr="00221F79">
        <w:rPr>
          <w:rFonts w:hint="eastAsia"/>
        </w:rPr>
        <w:t>段所述，我们于</w:t>
      </w:r>
      <w:r w:rsidRPr="00221F79">
        <w:t>2002</w:t>
      </w:r>
      <w:r w:rsidRPr="00221F79">
        <w:rPr>
          <w:rFonts w:hint="eastAsia"/>
        </w:rPr>
        <w:t>年就设立安老院舍评级系统委托顾问进行了一项为期两年的研究。研究于</w:t>
      </w:r>
      <w:r w:rsidRPr="00221F79">
        <w:t>2004</w:t>
      </w:r>
      <w:r w:rsidRPr="00221F79">
        <w:rPr>
          <w:rFonts w:hint="eastAsia"/>
        </w:rPr>
        <w:t>年完成，并建议评级系统应采用自愿参与的方式，及由非法定独立机构担任评审机构。现时，香港有两个针对安老服务的评审计划。服务提供者乃按自愿性质参与计划。</w:t>
      </w:r>
    </w:p>
    <w:p w:rsidR="00102593" w:rsidRPr="003621A5" w:rsidRDefault="005D6347" w:rsidP="005D6347">
      <w:pPr>
        <w:pStyle w:val="H4GC"/>
        <w:rPr>
          <w:rFonts w:eastAsia="DFKai-SB"/>
        </w:rPr>
      </w:pPr>
      <w:r>
        <w:tab/>
      </w:r>
      <w:r>
        <w:tab/>
      </w:r>
      <w:r w:rsidR="00102593" w:rsidRPr="00221F79">
        <w:rPr>
          <w:rFonts w:hint="eastAsia"/>
        </w:rPr>
        <w:t>支援弱势长者</w:t>
      </w:r>
    </w:p>
    <w:p w:rsidR="00102593" w:rsidRPr="003621A5" w:rsidRDefault="005D6347" w:rsidP="005D6347">
      <w:pPr>
        <w:pStyle w:val="H4GC"/>
        <w:rPr>
          <w:rFonts w:eastAsia="DFKai-SB"/>
        </w:rPr>
      </w:pPr>
      <w:r>
        <w:tab/>
      </w:r>
      <w:r>
        <w:tab/>
      </w:r>
      <w:r w:rsidR="00102593" w:rsidRPr="00221F79">
        <w:rPr>
          <w:rFonts w:hint="eastAsia"/>
        </w:rPr>
        <w:t>防止虐老措施</w:t>
      </w:r>
    </w:p>
    <w:p w:rsidR="00102593" w:rsidRPr="003621A5" w:rsidRDefault="00102593" w:rsidP="005D6347">
      <w:pPr>
        <w:pStyle w:val="SingleTxtGC"/>
        <w:rPr>
          <w:rFonts w:eastAsia="DFKai-SB"/>
        </w:rPr>
      </w:pPr>
      <w:r w:rsidRPr="00221F79">
        <w:t>10.110</w:t>
      </w:r>
      <w:r w:rsidR="00401835">
        <w:rPr>
          <w:rFonts w:eastAsia="DFKai-SB"/>
        </w:rPr>
        <w:t xml:space="preserve">  </w:t>
      </w:r>
      <w:r w:rsidRPr="00221F79">
        <w:rPr>
          <w:rFonts w:hint="eastAsia"/>
        </w:rPr>
        <w:t>我们一直有透过宣传和教育，加强公众对虐待长者问题的关注，并采取各种预防和介入措施，以及为前线员工提供培训，为被虐待长者提供适切的支援。</w:t>
      </w:r>
    </w:p>
    <w:p w:rsidR="00102593" w:rsidRPr="003621A5" w:rsidRDefault="00102593" w:rsidP="005D6347">
      <w:pPr>
        <w:pStyle w:val="SingleTxtGC"/>
        <w:rPr>
          <w:rFonts w:eastAsia="DFKai-SB"/>
        </w:rPr>
      </w:pPr>
      <w:r w:rsidRPr="00221F79">
        <w:t>10.111</w:t>
      </w:r>
      <w:r w:rsidR="00401835">
        <w:rPr>
          <w:rFonts w:eastAsia="DFKai-SB"/>
        </w:rPr>
        <w:t xml:space="preserve">  </w:t>
      </w:r>
      <w:r w:rsidRPr="00221F79">
        <w:rPr>
          <w:rFonts w:hint="eastAsia"/>
        </w:rPr>
        <w:t>政府和非政府机构的多个服务单位</w:t>
      </w:r>
      <w:r>
        <w:rPr>
          <w:rFonts w:hint="eastAsia"/>
        </w:rPr>
        <w:t>(</w:t>
      </w:r>
      <w:r w:rsidRPr="00221F79">
        <w:rPr>
          <w:rFonts w:hint="eastAsia"/>
        </w:rPr>
        <w:t>包括综合家庭服务中心、长者地区中心、长者邻舍中心、危机介入中心、医务社会服务部及社署的保护家庭及儿童服务课</w:t>
      </w:r>
      <w:r>
        <w:rPr>
          <w:rFonts w:hint="eastAsia"/>
        </w:rPr>
        <w:t>)</w:t>
      </w:r>
      <w:r w:rsidRPr="00221F79">
        <w:rPr>
          <w:rFonts w:hint="eastAsia"/>
        </w:rPr>
        <w:t>皆有为被虐长者及施虐者提供危机介入、热线辅导、经济援助及住屋援助，及转介至暂托、紧急住宿和庇护中心等服务。</w:t>
      </w:r>
    </w:p>
    <w:p w:rsidR="00102593" w:rsidRPr="003621A5" w:rsidRDefault="00102593" w:rsidP="005D6347">
      <w:pPr>
        <w:pStyle w:val="SingleTxtGC"/>
        <w:rPr>
          <w:rFonts w:eastAsia="DFKai-SB"/>
        </w:rPr>
      </w:pPr>
      <w:r w:rsidRPr="00221F79">
        <w:t>10.112</w:t>
      </w:r>
      <w:r w:rsidR="00401835">
        <w:rPr>
          <w:rFonts w:eastAsia="DFKai-SB"/>
        </w:rPr>
        <w:t xml:space="preserve">  </w:t>
      </w:r>
      <w:r w:rsidRPr="00221F79">
        <w:rPr>
          <w:rFonts w:hint="eastAsia"/>
        </w:rPr>
        <w:t>社署亦定期为员工</w:t>
      </w:r>
      <w:r>
        <w:rPr>
          <w:rFonts w:hint="eastAsia"/>
        </w:rPr>
        <w:t>(</w:t>
      </w:r>
      <w:r w:rsidRPr="00221F79">
        <w:rPr>
          <w:rFonts w:hint="eastAsia"/>
        </w:rPr>
        <w:t>包括社工、医务人员及其他非专业人员</w:t>
      </w:r>
      <w:r>
        <w:rPr>
          <w:rFonts w:hint="eastAsia"/>
        </w:rPr>
        <w:t>)</w:t>
      </w:r>
      <w:r w:rsidRPr="00221F79">
        <w:rPr>
          <w:rFonts w:hint="eastAsia"/>
        </w:rPr>
        <w:t>举办培训课程，以增进他们处理虐待长者个案的知识和技巧。在</w:t>
      </w:r>
      <w:r w:rsidRPr="00221F79">
        <w:t>2007</w:t>
      </w:r>
      <w:r w:rsidRPr="00221F79">
        <w:rPr>
          <w:rFonts w:hint="eastAsia"/>
        </w:rPr>
        <w:t>年至</w:t>
      </w:r>
      <w:r w:rsidRPr="00221F79">
        <w:t>2009</w:t>
      </w:r>
      <w:r w:rsidRPr="00221F79">
        <w:rPr>
          <w:rFonts w:hint="eastAsia"/>
        </w:rPr>
        <w:t>年期间，社署共举办了</w:t>
      </w:r>
      <w:r w:rsidRPr="00221F79">
        <w:t>16</w:t>
      </w:r>
      <w:r w:rsidRPr="00221F79">
        <w:rPr>
          <w:rFonts w:hint="eastAsia"/>
        </w:rPr>
        <w:t>次训练活动，参与人数接近</w:t>
      </w:r>
      <w:r w:rsidRPr="00221F79">
        <w:t>900</w:t>
      </w:r>
      <w:r w:rsidRPr="00221F79">
        <w:rPr>
          <w:rFonts w:hint="eastAsia"/>
        </w:rPr>
        <w:t>人。非政府机构的长者服务单位在同期则合共提供了超过</w:t>
      </w:r>
      <w:r w:rsidRPr="00221F79">
        <w:t>190</w:t>
      </w:r>
      <w:r w:rsidRPr="00221F79">
        <w:rPr>
          <w:rFonts w:hint="eastAsia"/>
        </w:rPr>
        <w:t>次员工训练，参与人数接近</w:t>
      </w:r>
      <w:r w:rsidRPr="00221F79">
        <w:t>2</w:t>
      </w:r>
      <w:r w:rsidR="00F57AD8">
        <w:t>,</w:t>
      </w:r>
      <w:r w:rsidRPr="00221F79">
        <w:t>400</w:t>
      </w:r>
      <w:r w:rsidRPr="00221F79">
        <w:rPr>
          <w:rFonts w:hint="eastAsia"/>
        </w:rPr>
        <w:t>人。</w:t>
      </w:r>
    </w:p>
    <w:p w:rsidR="00102593" w:rsidRPr="003621A5" w:rsidRDefault="00102593" w:rsidP="005D6347">
      <w:pPr>
        <w:pStyle w:val="SingleTxtGC"/>
        <w:rPr>
          <w:rFonts w:eastAsia="DFKai-SB"/>
        </w:rPr>
      </w:pPr>
      <w:r w:rsidRPr="00221F79">
        <w:t>10.113</w:t>
      </w:r>
      <w:r w:rsidR="00401835">
        <w:rPr>
          <w:rFonts w:eastAsia="DFKai-SB"/>
        </w:rPr>
        <w:t xml:space="preserve">  </w:t>
      </w:r>
      <w:r w:rsidRPr="00221F79">
        <w:rPr>
          <w:rFonts w:hint="eastAsia"/>
        </w:rPr>
        <w:t>此外，社署于</w:t>
      </w:r>
      <w:r w:rsidRPr="00221F79">
        <w:t>2001</w:t>
      </w:r>
      <w:r w:rsidRPr="00221F79">
        <w:rPr>
          <w:rFonts w:hint="eastAsia"/>
        </w:rPr>
        <w:t>年成立跨界别的虐老问题工作小组，探讨香港虐待长者的情况，及就处理虐待长者问题的策略和方法提供建议。小组的成员包括劳工及福利局、社署、卫生署、警方、医管局、安老事务委员会及香港社会服务联会代表。虐待长者个案中央资料系统于</w:t>
      </w:r>
      <w:r w:rsidRPr="00221F79">
        <w:t>2004</w:t>
      </w:r>
      <w:r w:rsidRPr="00221F79">
        <w:rPr>
          <w:rFonts w:hint="eastAsia"/>
        </w:rPr>
        <w:t>年</w:t>
      </w:r>
      <w:r w:rsidRPr="00221F79">
        <w:t>3</w:t>
      </w:r>
      <w:r w:rsidRPr="00221F79">
        <w:rPr>
          <w:rFonts w:hint="eastAsia"/>
        </w:rPr>
        <w:t>月开始运作，从接报的虐待长者个案中，搜集虐待长者个案的一般概况及特征，并提供统计数据，让提供预防和处理虐待长者服务的专业人员参考。</w:t>
      </w:r>
    </w:p>
    <w:p w:rsidR="00102593" w:rsidRPr="003621A5" w:rsidRDefault="00102593" w:rsidP="005D6347">
      <w:pPr>
        <w:pStyle w:val="SingleTxtGC"/>
        <w:rPr>
          <w:rFonts w:eastAsia="DFKai-SB"/>
        </w:rPr>
      </w:pPr>
      <w:r w:rsidRPr="00221F79">
        <w:t>10.114</w:t>
      </w:r>
      <w:r w:rsidR="00401835">
        <w:rPr>
          <w:rFonts w:eastAsia="DFKai-SB"/>
        </w:rPr>
        <w:t xml:space="preserve">  </w:t>
      </w:r>
      <w:r w:rsidRPr="00221F79">
        <w:rPr>
          <w:rFonts w:hint="eastAsia"/>
        </w:rPr>
        <w:t>劳工及福利局及安老事务委员会亦</w:t>
      </w:r>
      <w:r w:rsidRPr="00221F79">
        <w:rPr>
          <w:rFonts w:hint="eastAsia"/>
          <w:bCs/>
        </w:rPr>
        <w:t>在</w:t>
      </w:r>
      <w:r w:rsidRPr="00221F79">
        <w:t>2008</w:t>
      </w:r>
      <w:r w:rsidRPr="00221F79">
        <w:rPr>
          <w:rFonts w:hint="eastAsia"/>
          <w:bCs/>
        </w:rPr>
        <w:t>年</w:t>
      </w:r>
      <w:r w:rsidRPr="00221F79">
        <w:rPr>
          <w:bCs/>
        </w:rPr>
        <w:t>9</w:t>
      </w:r>
      <w:r w:rsidRPr="00221F79">
        <w:rPr>
          <w:rFonts w:hint="eastAsia"/>
          <w:bCs/>
        </w:rPr>
        <w:t>月起联合展开</w:t>
      </w:r>
      <w:r w:rsidRPr="00221F79">
        <w:rPr>
          <w:rFonts w:hint="eastAsia"/>
        </w:rPr>
        <w:t>左邻右里－社区关爱长者试验计划，从教育、预防、支援方面在社区推广防止虐老的工作。</w:t>
      </w:r>
    </w:p>
    <w:p w:rsidR="00102593" w:rsidRPr="003621A5" w:rsidRDefault="005D6347" w:rsidP="005D6347">
      <w:pPr>
        <w:pStyle w:val="H4GC"/>
        <w:rPr>
          <w:rFonts w:eastAsia="DFKai-SB"/>
        </w:rPr>
      </w:pPr>
      <w:r>
        <w:tab/>
      </w:r>
      <w:r>
        <w:tab/>
      </w:r>
      <w:r w:rsidR="00102593" w:rsidRPr="00221F79">
        <w:rPr>
          <w:rFonts w:hint="eastAsia"/>
        </w:rPr>
        <w:t>其他支援困乏长者的措施</w:t>
      </w:r>
    </w:p>
    <w:p w:rsidR="00102593" w:rsidRPr="003621A5" w:rsidRDefault="00102593" w:rsidP="005D6347">
      <w:pPr>
        <w:pStyle w:val="SingleTxtGC"/>
        <w:rPr>
          <w:rFonts w:eastAsia="DFKai-SB"/>
        </w:rPr>
      </w:pPr>
      <w:r w:rsidRPr="00221F79">
        <w:rPr>
          <w:bCs/>
        </w:rPr>
        <w:t>10.115</w:t>
      </w:r>
      <w:r w:rsidR="00401835">
        <w:rPr>
          <w:rFonts w:eastAsia="DFKai-SB"/>
          <w:bCs/>
        </w:rPr>
        <w:t xml:space="preserve">  </w:t>
      </w:r>
      <w:r w:rsidRPr="00221F79">
        <w:rPr>
          <w:rFonts w:hint="eastAsia"/>
        </w:rPr>
        <w:t>除上一次报告第</w:t>
      </w:r>
      <w:r w:rsidRPr="00221F79">
        <w:t>10.81</w:t>
      </w:r>
      <w:r w:rsidRPr="00221F79">
        <w:rPr>
          <w:rFonts w:hint="eastAsia"/>
        </w:rPr>
        <w:t>段提出的措施外，在这方面的措施还包括：</w:t>
      </w:r>
    </w:p>
    <w:p w:rsidR="00102593" w:rsidRPr="003621A5" w:rsidRDefault="00102593" w:rsidP="005D6347">
      <w:pPr>
        <w:pStyle w:val="SingleTxtGC"/>
        <w:numPr>
          <w:ilvl w:val="0"/>
          <w:numId w:val="14"/>
        </w:numPr>
      </w:pPr>
      <w:r w:rsidRPr="005D6347">
        <w:rPr>
          <w:rFonts w:eastAsia="SimHei" w:hint="eastAsia"/>
        </w:rPr>
        <w:t>预防长者自杀的试验计划：</w:t>
      </w:r>
      <w:r w:rsidRPr="00221F79">
        <w:rPr>
          <w:rFonts w:hint="eastAsia"/>
        </w:rPr>
        <w:t>劳工及福利局与安老事务委员会携手于</w:t>
      </w:r>
      <w:r w:rsidRPr="00221F79">
        <w:t>2009</w:t>
      </w:r>
      <w:r w:rsidRPr="00221F79">
        <w:rPr>
          <w:rFonts w:hint="eastAsia"/>
        </w:rPr>
        <w:t>年</w:t>
      </w:r>
      <w:r w:rsidRPr="00221F79">
        <w:t>4</w:t>
      </w:r>
      <w:r w:rsidRPr="00221F79">
        <w:rPr>
          <w:rFonts w:hint="eastAsia"/>
        </w:rPr>
        <w:t>月推出为期两年的左邻右里－爱惜耆英试验计划，利用邻里层面的支援网络，向长者宣扬爱惜生命，及早识别与支援有自杀倾向的长者，并加强预防长者自杀的工作。现时</w:t>
      </w:r>
      <w:r w:rsidRPr="00221F79">
        <w:rPr>
          <w:rFonts w:hint="eastAsia"/>
          <w:bCs/>
        </w:rPr>
        <w:t>共有</w:t>
      </w:r>
      <w:r w:rsidRPr="00221F79">
        <w:rPr>
          <w:bCs/>
        </w:rPr>
        <w:t>33</w:t>
      </w:r>
      <w:r w:rsidRPr="00221F79">
        <w:rPr>
          <w:rFonts w:hint="eastAsia"/>
          <w:bCs/>
        </w:rPr>
        <w:t>个地区计划</w:t>
      </w:r>
      <w:r w:rsidRPr="00221F79">
        <w:rPr>
          <w:rFonts w:hint="eastAsia"/>
        </w:rPr>
        <w:t>在全港各区推行；</w:t>
      </w:r>
    </w:p>
    <w:p w:rsidR="00102593" w:rsidRPr="003621A5" w:rsidRDefault="00102593" w:rsidP="005D6347">
      <w:pPr>
        <w:pStyle w:val="SingleTxtGC"/>
        <w:numPr>
          <w:ilvl w:val="0"/>
          <w:numId w:val="14"/>
        </w:numPr>
      </w:pPr>
      <w:r w:rsidRPr="005D6347">
        <w:rPr>
          <w:rFonts w:eastAsia="SimHei" w:hint="eastAsia"/>
        </w:rPr>
        <w:t>加强外展服务：</w:t>
      </w:r>
      <w:r w:rsidRPr="00221F79">
        <w:rPr>
          <w:rFonts w:hint="eastAsia"/>
        </w:rPr>
        <w:t>政府增加了长者中心的拨款，以加强它们为隐蔽及极需援助的长者提供的外展服务，协助这些长者重新融入社区；以及</w:t>
      </w:r>
    </w:p>
    <w:p w:rsidR="00102593" w:rsidRPr="003621A5" w:rsidRDefault="00102593" w:rsidP="005D6347">
      <w:pPr>
        <w:pStyle w:val="SingleTxtGC"/>
        <w:numPr>
          <w:ilvl w:val="0"/>
          <w:numId w:val="14"/>
        </w:numPr>
      </w:pPr>
      <w:r w:rsidRPr="005D6347">
        <w:rPr>
          <w:rFonts w:eastAsia="SimHei" w:hint="eastAsia"/>
        </w:rPr>
        <w:t>医管局的预防长者自杀计划：</w:t>
      </w:r>
      <w:r w:rsidRPr="00221F79">
        <w:rPr>
          <w:rFonts w:hint="eastAsia"/>
        </w:rPr>
        <w:t>这项措施在全港实行，目的是在社区层面及早识别老人自杀个案，以及在速治诊所提供评估和治疗。</w:t>
      </w:r>
    </w:p>
    <w:p w:rsidR="00102593" w:rsidRPr="003621A5" w:rsidRDefault="005D6347" w:rsidP="005D6347">
      <w:pPr>
        <w:pStyle w:val="H1GC"/>
        <w:rPr>
          <w:rFonts w:eastAsia="DFKai-SB"/>
        </w:rPr>
      </w:pPr>
      <w:r>
        <w:rPr>
          <w:rFonts w:eastAsia="DFKai-SB"/>
        </w:rPr>
        <w:br w:type="page"/>
      </w:r>
      <w:r>
        <w:rPr>
          <w:rFonts w:eastAsia="DFKai-SB"/>
        </w:rPr>
        <w:tab/>
      </w:r>
      <w:r>
        <w:rPr>
          <w:rFonts w:eastAsia="DFKai-SB"/>
        </w:rPr>
        <w:tab/>
      </w:r>
      <w:r w:rsidR="00102593" w:rsidRPr="00221F79">
        <w:rPr>
          <w:rFonts w:hint="eastAsia"/>
        </w:rPr>
        <w:t>第十一条</w:t>
      </w:r>
      <w:r>
        <w:br/>
      </w:r>
      <w:r w:rsidR="00102593" w:rsidRPr="00221F79">
        <w:rPr>
          <w:rFonts w:hint="eastAsia"/>
        </w:rPr>
        <w:t>享受适当生活水平的权利</w:t>
      </w:r>
    </w:p>
    <w:p w:rsidR="00102593" w:rsidRPr="003621A5" w:rsidRDefault="005D6347" w:rsidP="005D6347">
      <w:pPr>
        <w:pStyle w:val="H23GC"/>
        <w:rPr>
          <w:rFonts w:eastAsia="DFKai-SB"/>
        </w:rPr>
      </w:pPr>
      <w:r>
        <w:tab/>
      </w:r>
      <w:r>
        <w:tab/>
      </w:r>
      <w:r w:rsidR="00102593" w:rsidRPr="00221F79">
        <w:rPr>
          <w:rFonts w:hint="eastAsia"/>
        </w:rPr>
        <w:t>一般情况</w:t>
      </w:r>
    </w:p>
    <w:p w:rsidR="00102593" w:rsidRPr="003621A5" w:rsidRDefault="005D6347" w:rsidP="005D6347">
      <w:pPr>
        <w:pStyle w:val="H4GC"/>
        <w:rPr>
          <w:rFonts w:eastAsia="DFKai-SB"/>
        </w:rPr>
      </w:pPr>
      <w:r>
        <w:tab/>
      </w:r>
      <w:r>
        <w:tab/>
      </w:r>
      <w:r w:rsidR="00102593" w:rsidRPr="00221F79">
        <w:rPr>
          <w:rFonts w:hint="eastAsia"/>
        </w:rPr>
        <w:t>经济指标</w:t>
      </w:r>
    </w:p>
    <w:p w:rsidR="00102593" w:rsidRPr="003621A5" w:rsidRDefault="00102593" w:rsidP="005D6347">
      <w:pPr>
        <w:pStyle w:val="SingleTxtGC"/>
        <w:rPr>
          <w:rFonts w:eastAsia="DFKai-SB"/>
        </w:rPr>
      </w:pPr>
      <w:r w:rsidRPr="00221F79">
        <w:t>11.1</w:t>
      </w:r>
      <w:r w:rsidR="00401835">
        <w:rPr>
          <w:rFonts w:eastAsia="DFKai-SB"/>
        </w:rPr>
        <w:t xml:space="preserve">  </w:t>
      </w:r>
      <w:r w:rsidRPr="00221F79">
        <w:rPr>
          <w:rFonts w:hint="eastAsia"/>
        </w:rPr>
        <w:t>香港经济在</w:t>
      </w:r>
      <w:r w:rsidRPr="00221F79">
        <w:t>2004</w:t>
      </w:r>
      <w:r w:rsidRPr="00221F79">
        <w:rPr>
          <w:rFonts w:hint="eastAsia"/>
        </w:rPr>
        <w:t>至</w:t>
      </w:r>
      <w:r w:rsidRPr="00221F79">
        <w:t>2007</w:t>
      </w:r>
      <w:r w:rsidR="00C63437">
        <w:rPr>
          <w:rFonts w:hint="eastAsia"/>
        </w:rPr>
        <w:t>年</w:t>
      </w:r>
      <w:r w:rsidRPr="00221F79">
        <w:rPr>
          <w:rFonts w:hint="eastAsia"/>
        </w:rPr>
        <w:t>的四年间强劲增长，按实质计算的平均按</w:t>
      </w:r>
      <w:r w:rsidR="00C63437">
        <w:rPr>
          <w:rFonts w:hint="eastAsia"/>
        </w:rPr>
        <w:t>年</w:t>
      </w:r>
      <w:r w:rsidRPr="00221F79">
        <w:rPr>
          <w:rFonts w:hint="eastAsia"/>
        </w:rPr>
        <w:t>增长</w:t>
      </w:r>
      <w:r w:rsidR="00C63437">
        <w:rPr>
          <w:rFonts w:hint="eastAsia"/>
        </w:rPr>
        <w:t>率</w:t>
      </w:r>
      <w:r w:rsidRPr="00221F79">
        <w:rPr>
          <w:rFonts w:hint="eastAsia"/>
        </w:rPr>
        <w:t>为</w:t>
      </w:r>
      <w:r w:rsidRPr="00221F79">
        <w:t>7.2%</w:t>
      </w:r>
      <w:r w:rsidRPr="00221F79">
        <w:rPr>
          <w:rFonts w:hint="eastAsia"/>
        </w:rPr>
        <w:t>。然而，环球</w:t>
      </w:r>
      <w:r w:rsidR="00C63437">
        <w:rPr>
          <w:rFonts w:hint="eastAsia"/>
        </w:rPr>
        <w:t>金融</w:t>
      </w:r>
      <w:r w:rsidRPr="00221F79">
        <w:rPr>
          <w:rFonts w:hint="eastAsia"/>
        </w:rPr>
        <w:t>危机在</w:t>
      </w:r>
      <w:r w:rsidRPr="00221F79">
        <w:t>2008</w:t>
      </w:r>
      <w:r w:rsidRPr="00221F79">
        <w:rPr>
          <w:rFonts w:hint="eastAsia"/>
        </w:rPr>
        <w:t>年后期加剧，打</w:t>
      </w:r>
      <w:r w:rsidR="00C63437">
        <w:rPr>
          <w:rFonts w:hint="eastAsia"/>
        </w:rPr>
        <w:t>乱了</w:t>
      </w:r>
      <w:r w:rsidRPr="00221F79">
        <w:rPr>
          <w:rFonts w:hint="eastAsia"/>
        </w:rPr>
        <w:t>这个向好的形势。经济增长率在</w:t>
      </w:r>
      <w:r w:rsidRPr="00221F79">
        <w:t>2008</w:t>
      </w:r>
      <w:r w:rsidRPr="00221F79">
        <w:rPr>
          <w:rFonts w:hint="eastAsia"/>
        </w:rPr>
        <w:t>年放缓至</w:t>
      </w:r>
      <w:r w:rsidRPr="00221F79">
        <w:t>2.1%</w:t>
      </w:r>
      <w:r w:rsidRPr="00221F79">
        <w:rPr>
          <w:rFonts w:hint="eastAsia"/>
        </w:rPr>
        <w:t>。作为一个细小开放的经济体系，香港无可避免地受到</w:t>
      </w:r>
      <w:r w:rsidRPr="00221F79">
        <w:t>2008</w:t>
      </w:r>
      <w:r w:rsidRPr="00221F79">
        <w:rPr>
          <w:rFonts w:hint="eastAsia"/>
        </w:rPr>
        <w:t>年后期和</w:t>
      </w:r>
      <w:r w:rsidRPr="00221F79">
        <w:t>2009</w:t>
      </w:r>
      <w:r w:rsidRPr="00221F79">
        <w:rPr>
          <w:rFonts w:hint="eastAsia"/>
        </w:rPr>
        <w:t>年年初环球经济深度衰退以致全球贸易急挫的打击。各主要海外市场深陷衰退，是导致出口急跌的主要成因，并进而严重拖累香港经济的整体表现。然而，政府推出多</w:t>
      </w:r>
      <w:r w:rsidR="00C63437">
        <w:rPr>
          <w:rFonts w:hint="eastAsia"/>
        </w:rPr>
        <w:t>轮刺</w:t>
      </w:r>
      <w:r w:rsidRPr="00221F79">
        <w:rPr>
          <w:rFonts w:hint="eastAsia"/>
        </w:rPr>
        <w:t>激经济的措施以应对该次危机，对本地需求带来一定支持。</w:t>
      </w:r>
    </w:p>
    <w:p w:rsidR="00102593" w:rsidRPr="003621A5" w:rsidRDefault="00102593" w:rsidP="005D6347">
      <w:pPr>
        <w:pStyle w:val="SingleTxtGC"/>
        <w:rPr>
          <w:rFonts w:eastAsia="DFKai-SB"/>
        </w:rPr>
      </w:pPr>
      <w:r w:rsidRPr="00221F79">
        <w:t>11.2</w:t>
      </w:r>
      <w:r w:rsidR="00401835">
        <w:rPr>
          <w:rFonts w:eastAsia="DFKai-SB"/>
        </w:rPr>
        <w:t xml:space="preserve">  </w:t>
      </w:r>
      <w:r w:rsidRPr="00221F79">
        <w:rPr>
          <w:rFonts w:hint="eastAsia"/>
        </w:rPr>
        <w:t>香港经济在</w:t>
      </w:r>
      <w:r w:rsidRPr="00221F79">
        <w:t>2009</w:t>
      </w:r>
      <w:r w:rsidRPr="00221F79">
        <w:rPr>
          <w:rFonts w:hint="eastAsia"/>
        </w:rPr>
        <w:t>年第一季显著收缩后，在第二季明显反弹，并在年内的余下时间续有改善。这是受惠于全球经济见底回升以及中国内地恢复较快的经济增长。香港经济在第四季呈现按年增长</w:t>
      </w:r>
      <w:r w:rsidRPr="00221F79">
        <w:t>2.6%</w:t>
      </w:r>
      <w:r w:rsidRPr="00221F79">
        <w:rPr>
          <w:rFonts w:hint="eastAsia"/>
        </w:rPr>
        <w:t>。而</w:t>
      </w:r>
      <w:r w:rsidRPr="00221F79">
        <w:t>2009</w:t>
      </w:r>
      <w:r w:rsidRPr="00221F79">
        <w:rPr>
          <w:rFonts w:hint="eastAsia"/>
        </w:rPr>
        <w:t>年全年合计，香港经济则收缩</w:t>
      </w:r>
      <w:r w:rsidRPr="00221F79">
        <w:t>2.7%</w:t>
      </w:r>
      <w:r w:rsidRPr="00221F79">
        <w:rPr>
          <w:rFonts w:hint="eastAsia"/>
        </w:rPr>
        <w:t>。香港的人均生产总值在</w:t>
      </w:r>
      <w:r w:rsidRPr="00221F79">
        <w:t>2009</w:t>
      </w:r>
      <w:r w:rsidRPr="00221F79">
        <w:rPr>
          <w:rFonts w:hint="eastAsia"/>
        </w:rPr>
        <w:t>年约为</w:t>
      </w:r>
      <w:r w:rsidRPr="00221F79">
        <w:t>23</w:t>
      </w:r>
      <w:r w:rsidR="0044040C">
        <w:t>3,</w:t>
      </w:r>
      <w:r w:rsidRPr="00221F79">
        <w:t>200</w:t>
      </w:r>
      <w:r w:rsidRPr="00221F79">
        <w:rPr>
          <w:rFonts w:hint="eastAsia"/>
        </w:rPr>
        <w:t>元。</w:t>
      </w:r>
    </w:p>
    <w:p w:rsidR="00102593" w:rsidRPr="003621A5" w:rsidRDefault="00102593" w:rsidP="005D6347">
      <w:pPr>
        <w:pStyle w:val="SingleTxtGC"/>
        <w:rPr>
          <w:rFonts w:eastAsia="DFKai-SB"/>
        </w:rPr>
      </w:pPr>
      <w:r w:rsidRPr="00221F79">
        <w:t>11.3</w:t>
      </w:r>
      <w:r w:rsidR="00401835">
        <w:rPr>
          <w:rFonts w:eastAsia="DFKai-SB"/>
        </w:rPr>
        <w:t xml:space="preserve">  </w:t>
      </w:r>
      <w:r w:rsidRPr="00221F79">
        <w:rPr>
          <w:rFonts w:hint="eastAsia"/>
        </w:rPr>
        <w:t>通胀压</w:t>
      </w:r>
      <w:r w:rsidR="00C63437">
        <w:rPr>
          <w:rFonts w:hint="eastAsia"/>
        </w:rPr>
        <w:t>力</w:t>
      </w:r>
      <w:r w:rsidRPr="00221F79">
        <w:rPr>
          <w:rFonts w:hint="eastAsia"/>
        </w:rPr>
        <w:t>在过去数年维持温和，除了在</w:t>
      </w:r>
      <w:r w:rsidRPr="00221F79">
        <w:t>2007</w:t>
      </w:r>
      <w:r w:rsidRPr="00221F79">
        <w:rPr>
          <w:rFonts w:hint="eastAsia"/>
        </w:rPr>
        <w:t>年后期和</w:t>
      </w:r>
      <w:r w:rsidRPr="00221F79">
        <w:t>2008</w:t>
      </w:r>
      <w:r w:rsidRPr="00221F79">
        <w:rPr>
          <w:rFonts w:hint="eastAsia"/>
        </w:rPr>
        <w:t>年首三季因为国际市场的食品和燃油价格急升以致进口通胀上升。消费物价通胀在</w:t>
      </w:r>
      <w:r w:rsidRPr="00221F79">
        <w:t>2004</w:t>
      </w:r>
      <w:r w:rsidRPr="00221F79">
        <w:rPr>
          <w:rFonts w:hint="eastAsia"/>
        </w:rPr>
        <w:t>至</w:t>
      </w:r>
      <w:r w:rsidRPr="00221F79">
        <w:t>2007</w:t>
      </w:r>
      <w:r w:rsidRPr="00221F79">
        <w:rPr>
          <w:rFonts w:hint="eastAsia"/>
        </w:rPr>
        <w:t>年期间平均为</w:t>
      </w:r>
      <w:r w:rsidRPr="00221F79">
        <w:t>1.1%</w:t>
      </w:r>
      <w:r w:rsidRPr="00221F79">
        <w:rPr>
          <w:rFonts w:hint="eastAsia"/>
        </w:rPr>
        <w:t>，而在</w:t>
      </w:r>
      <w:r w:rsidRPr="00221F79">
        <w:t>2008</w:t>
      </w:r>
      <w:r w:rsidRPr="00221F79">
        <w:rPr>
          <w:rFonts w:hint="eastAsia"/>
        </w:rPr>
        <w:t>年则上升至</w:t>
      </w:r>
      <w:r w:rsidRPr="00221F79">
        <w:t>4.3%</w:t>
      </w:r>
      <w:r w:rsidRPr="00221F79">
        <w:rPr>
          <w:rFonts w:hint="eastAsia"/>
        </w:rPr>
        <w:t>。由于全球衰退的原因，本地和外围的通胀压</w:t>
      </w:r>
      <w:r w:rsidR="00C63437">
        <w:rPr>
          <w:rFonts w:hint="eastAsia"/>
        </w:rPr>
        <w:t>力</w:t>
      </w:r>
      <w:r w:rsidRPr="00221F79">
        <w:rPr>
          <w:rFonts w:hint="eastAsia"/>
        </w:rPr>
        <w:t>在</w:t>
      </w:r>
      <w:r w:rsidRPr="00221F79">
        <w:t>2009</w:t>
      </w:r>
      <w:r w:rsidRPr="00221F79">
        <w:rPr>
          <w:rFonts w:hint="eastAsia"/>
        </w:rPr>
        <w:t>年减退。而政府所实施的纾困措施也拉低了消费物价。综合消费物价指数在</w:t>
      </w:r>
      <w:r w:rsidRPr="00221F79">
        <w:t>2009</w:t>
      </w:r>
      <w:r w:rsidRPr="00221F79">
        <w:rPr>
          <w:rFonts w:hint="eastAsia"/>
        </w:rPr>
        <w:t>年上升</w:t>
      </w:r>
      <w:r w:rsidRPr="00221F79">
        <w:t>0.5%</w:t>
      </w:r>
      <w:r w:rsidRPr="00221F79">
        <w:rPr>
          <w:rFonts w:hint="eastAsia"/>
        </w:rPr>
        <w:t>。</w:t>
      </w:r>
    </w:p>
    <w:p w:rsidR="00102593" w:rsidRPr="003621A5" w:rsidRDefault="00102593" w:rsidP="005D6347">
      <w:pPr>
        <w:pStyle w:val="SingleTxtGC"/>
        <w:rPr>
          <w:rFonts w:eastAsia="DFKai-SB"/>
        </w:rPr>
      </w:pPr>
      <w:r w:rsidRPr="00221F79">
        <w:t>11.4</w:t>
      </w:r>
      <w:r w:rsidR="00401835">
        <w:rPr>
          <w:rFonts w:eastAsia="DFKai-SB"/>
        </w:rPr>
        <w:t xml:space="preserve">  </w:t>
      </w:r>
      <w:r w:rsidRPr="00221F79">
        <w:rPr>
          <w:rFonts w:hint="eastAsia"/>
        </w:rPr>
        <w:t>香港经济在</w:t>
      </w:r>
      <w:r w:rsidRPr="00221F79">
        <w:t>2003</w:t>
      </w:r>
      <w:r w:rsidRPr="00221F79">
        <w:rPr>
          <w:rFonts w:hint="eastAsia"/>
        </w:rPr>
        <w:t>年后期开始强劲的增长势头，劳工市场逐步改善，经季节性调整的失业率在</w:t>
      </w:r>
      <w:r w:rsidRPr="00221F79">
        <w:t>2008</w:t>
      </w:r>
      <w:r w:rsidRPr="00221F79">
        <w:rPr>
          <w:rFonts w:hint="eastAsia"/>
        </w:rPr>
        <w:t>年中跌至</w:t>
      </w:r>
      <w:r w:rsidRPr="00221F79">
        <w:t>3.3%</w:t>
      </w:r>
      <w:r w:rsidRPr="00221F79">
        <w:rPr>
          <w:rFonts w:hint="eastAsia"/>
        </w:rPr>
        <w:t>的十</w:t>
      </w:r>
      <w:r w:rsidR="00C63437">
        <w:rPr>
          <w:rFonts w:hint="eastAsia"/>
        </w:rPr>
        <w:t>年</w:t>
      </w:r>
      <w:r w:rsidRPr="00221F79">
        <w:rPr>
          <w:rFonts w:hint="eastAsia"/>
        </w:rPr>
        <w:t>低位。然而，由于经济受全球衰退打击，经季节性调整的失业率在</w:t>
      </w:r>
      <w:r w:rsidRPr="00221F79">
        <w:t>2009</w:t>
      </w:r>
      <w:r w:rsidRPr="00221F79">
        <w:rPr>
          <w:rFonts w:hint="eastAsia"/>
        </w:rPr>
        <w:t>年第二季飙升至</w:t>
      </w:r>
      <w:r w:rsidRPr="00221F79">
        <w:t>5.4%</w:t>
      </w:r>
      <w:r w:rsidRPr="00221F79">
        <w:rPr>
          <w:rFonts w:hint="eastAsia"/>
        </w:rPr>
        <w:t>的高位。但随着经济复苏，失业率在</w:t>
      </w:r>
      <w:r w:rsidRPr="00221F79">
        <w:t>2009</w:t>
      </w:r>
      <w:r w:rsidRPr="00221F79">
        <w:rPr>
          <w:rFonts w:hint="eastAsia"/>
        </w:rPr>
        <w:t>年第四季已逐渐回落至</w:t>
      </w:r>
      <w:r w:rsidRPr="00221F79">
        <w:t>4.9%</w:t>
      </w:r>
      <w:r w:rsidRPr="00221F79">
        <w:rPr>
          <w:rFonts w:hint="eastAsia"/>
        </w:rPr>
        <w:t>。</w:t>
      </w:r>
    </w:p>
    <w:p w:rsidR="00102593" w:rsidRPr="003621A5" w:rsidRDefault="00102593" w:rsidP="005D6347">
      <w:pPr>
        <w:pStyle w:val="SingleTxtGC"/>
        <w:rPr>
          <w:rFonts w:eastAsia="DFKai-SB"/>
        </w:rPr>
      </w:pPr>
      <w:r w:rsidRPr="00221F79">
        <w:t>11.5</w:t>
      </w:r>
      <w:r w:rsidR="00401835">
        <w:rPr>
          <w:rFonts w:eastAsia="DFKai-SB"/>
        </w:rPr>
        <w:t xml:space="preserve">  </w:t>
      </w:r>
      <w:r w:rsidRPr="00221F79">
        <w:rPr>
          <w:rFonts w:hint="eastAsia"/>
        </w:rPr>
        <w:t>劳工收入在</w:t>
      </w:r>
      <w:r w:rsidRPr="00221F79">
        <w:t>2004</w:t>
      </w:r>
      <w:r w:rsidRPr="00221F79">
        <w:rPr>
          <w:rFonts w:hint="eastAsia"/>
        </w:rPr>
        <w:t>至</w:t>
      </w:r>
      <w:r w:rsidRPr="00221F79">
        <w:t>2008</w:t>
      </w:r>
      <w:r w:rsidRPr="00221F79">
        <w:rPr>
          <w:rFonts w:hint="eastAsia"/>
        </w:rPr>
        <w:t>年期间由于经济处于扩张阶段而稳健上升。然而，环球</w:t>
      </w:r>
      <w:r w:rsidR="00C63437">
        <w:rPr>
          <w:rFonts w:hint="eastAsia"/>
        </w:rPr>
        <w:t>金融</w:t>
      </w:r>
      <w:r w:rsidRPr="00221F79">
        <w:rPr>
          <w:rFonts w:hint="eastAsia"/>
        </w:rPr>
        <w:t>危机在</w:t>
      </w:r>
      <w:r w:rsidRPr="00221F79">
        <w:t>2008</w:t>
      </w:r>
      <w:r w:rsidRPr="00221F79">
        <w:rPr>
          <w:rFonts w:hint="eastAsia"/>
        </w:rPr>
        <w:t>年后期加剧以致劳工市场恶化，令工资和收入均面对下跌压力。然而，由于后来经济环境改善，工资和收入的下跌压力在趋近</w:t>
      </w:r>
      <w:r w:rsidRPr="00221F79">
        <w:t>2009</w:t>
      </w:r>
      <w:r w:rsidRPr="00221F79">
        <w:rPr>
          <w:rFonts w:hint="eastAsia"/>
        </w:rPr>
        <w:t>年尾时逐步减退。在</w:t>
      </w:r>
      <w:r w:rsidRPr="00221F79">
        <w:t>2009</w:t>
      </w:r>
      <w:r w:rsidRPr="00221F79">
        <w:rPr>
          <w:rFonts w:hint="eastAsia"/>
        </w:rPr>
        <w:t>年</w:t>
      </w:r>
      <w:r w:rsidRPr="00221F79">
        <w:t>12</w:t>
      </w:r>
      <w:r w:rsidRPr="00221F79">
        <w:rPr>
          <w:rFonts w:hint="eastAsia"/>
        </w:rPr>
        <w:t>月，工资水平较一年前增加</w:t>
      </w:r>
      <w:r w:rsidRPr="00221F79">
        <w:t>0.8%</w:t>
      </w:r>
      <w:r w:rsidRPr="00221F79">
        <w:rPr>
          <w:rFonts w:hint="eastAsia"/>
        </w:rPr>
        <w:t>。</w:t>
      </w:r>
    </w:p>
    <w:p w:rsidR="00102593" w:rsidRDefault="00102593" w:rsidP="005D6347">
      <w:pPr>
        <w:pStyle w:val="SingleTxtGC"/>
        <w:rPr>
          <w:rFonts w:hint="eastAsia"/>
        </w:rPr>
      </w:pPr>
      <w:r w:rsidRPr="00221F79">
        <w:t>11.6</w:t>
      </w:r>
      <w:r w:rsidR="00401835">
        <w:rPr>
          <w:rFonts w:eastAsia="DFKai-SB"/>
        </w:rPr>
        <w:t xml:space="preserve">  </w:t>
      </w:r>
      <w:r w:rsidRPr="00221F79">
        <w:rPr>
          <w:rFonts w:hint="eastAsia"/>
        </w:rPr>
        <w:t>在短期展望方面，全球经济可望继续走出</w:t>
      </w:r>
      <w:r w:rsidRPr="00221F79">
        <w:t>2009</w:t>
      </w:r>
      <w:r w:rsidRPr="00221F79">
        <w:rPr>
          <w:rFonts w:hint="eastAsia"/>
        </w:rPr>
        <w:t>年深度衰退的阴霾，当中亚洲经济体系更会率先复苏。这应对香港的外部环节带来支持。本地方面，消费意欲及营商气氛自</w:t>
      </w:r>
      <w:r w:rsidRPr="00221F79">
        <w:t>2009</w:t>
      </w:r>
      <w:r w:rsidRPr="00221F79">
        <w:rPr>
          <w:rFonts w:hint="eastAsia"/>
        </w:rPr>
        <w:t>年下半年以来一直增强。公营工程项目受惠于基础设施的建设，亦可望加快。预测香港的实质本地生产总值在</w:t>
      </w:r>
      <w:r w:rsidRPr="00221F79">
        <w:t>2010</w:t>
      </w:r>
      <w:r w:rsidRPr="00221F79">
        <w:rPr>
          <w:rFonts w:hint="eastAsia"/>
        </w:rPr>
        <w:t>年将增长</w:t>
      </w:r>
      <w:r w:rsidRPr="00221F79">
        <w:t>4%</w:t>
      </w:r>
      <w:r w:rsidRPr="00221F79">
        <w:rPr>
          <w:rFonts w:hint="eastAsia"/>
        </w:rPr>
        <w:t>至</w:t>
      </w:r>
      <w:r w:rsidRPr="00221F79">
        <w:t>5%</w:t>
      </w:r>
      <w:r w:rsidRPr="00221F79">
        <w:rPr>
          <w:rFonts w:hint="eastAsia"/>
        </w:rPr>
        <w:t>。</w:t>
      </w:r>
    </w:p>
    <w:p w:rsidR="00102593" w:rsidRPr="003621A5" w:rsidRDefault="008F447C" w:rsidP="008F447C">
      <w:pPr>
        <w:pStyle w:val="H4GC"/>
        <w:keepNext w:val="0"/>
        <w:rPr>
          <w:rFonts w:eastAsia="DFKai-SB"/>
        </w:rPr>
      </w:pPr>
      <w:r>
        <w:br w:type="page"/>
      </w:r>
      <w:r w:rsidR="005D6347">
        <w:tab/>
      </w:r>
      <w:r w:rsidR="005D6347">
        <w:tab/>
      </w:r>
      <w:r w:rsidR="00102593" w:rsidRPr="00221F79">
        <w:rPr>
          <w:rFonts w:hint="eastAsia"/>
        </w:rPr>
        <w:t>经济转型</w:t>
      </w:r>
    </w:p>
    <w:p w:rsidR="00102593" w:rsidRPr="003621A5" w:rsidRDefault="00102593" w:rsidP="005D6347">
      <w:pPr>
        <w:pStyle w:val="SingleTxtGC"/>
        <w:rPr>
          <w:rFonts w:eastAsia="DFKai-SB"/>
        </w:rPr>
      </w:pPr>
      <w:r w:rsidRPr="00221F79">
        <w:t>11.7</w:t>
      </w:r>
      <w:r w:rsidR="00401835">
        <w:rPr>
          <w:rFonts w:eastAsia="DFKai-SB"/>
        </w:rPr>
        <w:t xml:space="preserve">  </w:t>
      </w:r>
      <w:r w:rsidRPr="00221F79">
        <w:rPr>
          <w:rFonts w:hint="eastAsia"/>
        </w:rPr>
        <w:t>正如在上一次报告中第</w:t>
      </w:r>
      <w:r w:rsidRPr="00221F79">
        <w:t>11.7</w:t>
      </w:r>
      <w:r w:rsidRPr="00221F79">
        <w:rPr>
          <w:rFonts w:hint="eastAsia"/>
        </w:rPr>
        <w:t>段所述，香港经济在过去</w:t>
      </w:r>
      <w:r w:rsidRPr="00221F79">
        <w:t>20</w:t>
      </w:r>
      <w:r w:rsidRPr="00221F79">
        <w:rPr>
          <w:rFonts w:hint="eastAsia"/>
        </w:rPr>
        <w:t>年日益朝着以服务业为主导的方向发展，这反映在服务业占香港本地生产总值的比率不断增加，由</w:t>
      </w:r>
      <w:r w:rsidRPr="00221F79">
        <w:t>1988</w:t>
      </w:r>
      <w:r w:rsidRPr="00221F79">
        <w:rPr>
          <w:rFonts w:hint="eastAsia"/>
        </w:rPr>
        <w:t>年的</w:t>
      </w:r>
      <w:r w:rsidRPr="00221F79">
        <w:t>73%</w:t>
      </w:r>
      <w:r w:rsidRPr="00221F79">
        <w:rPr>
          <w:rFonts w:hint="eastAsia"/>
        </w:rPr>
        <w:t>，上升至</w:t>
      </w:r>
      <w:r w:rsidRPr="00221F79">
        <w:t>1998</w:t>
      </w:r>
      <w:r w:rsidRPr="00221F79">
        <w:rPr>
          <w:rFonts w:hint="eastAsia"/>
        </w:rPr>
        <w:t>年的</w:t>
      </w:r>
      <w:r w:rsidRPr="00221F79">
        <w:t>86%</w:t>
      </w:r>
      <w:r w:rsidRPr="00221F79">
        <w:rPr>
          <w:rFonts w:hint="eastAsia"/>
        </w:rPr>
        <w:t>，到了</w:t>
      </w:r>
      <w:r w:rsidRPr="00221F79">
        <w:t>2008</w:t>
      </w:r>
      <w:r w:rsidRPr="00221F79">
        <w:rPr>
          <w:rFonts w:hint="eastAsia"/>
        </w:rPr>
        <w:t>年，更增至</w:t>
      </w:r>
      <w:r w:rsidRPr="00221F79">
        <w:t>92%</w:t>
      </w:r>
      <w:r w:rsidRPr="00221F79">
        <w:rPr>
          <w:rFonts w:hint="eastAsia"/>
        </w:rPr>
        <w:t>。内地的开放政策及经济改革，不仅为香港的制造商提供庞大的生产腹地和市场，也为多个服务行业创造大量商机。内地与香港关于建立更紧密经贸关系的安排更加加强两地的经济联系，也推动了香港转型为高增值及知识型的经济。</w:t>
      </w:r>
    </w:p>
    <w:p w:rsidR="00102593" w:rsidRPr="003621A5" w:rsidRDefault="00102593" w:rsidP="005D6347">
      <w:pPr>
        <w:pStyle w:val="SingleTxtGC"/>
        <w:rPr>
          <w:rFonts w:eastAsia="DFKai-SB"/>
        </w:rPr>
      </w:pPr>
      <w:r w:rsidRPr="00221F79">
        <w:t>11.8</w:t>
      </w:r>
      <w:r w:rsidR="00401835">
        <w:rPr>
          <w:rFonts w:eastAsia="DFKai-SB"/>
        </w:rPr>
        <w:t xml:space="preserve">  </w:t>
      </w:r>
      <w:r w:rsidRPr="00221F79">
        <w:rPr>
          <w:rFonts w:hint="eastAsia"/>
        </w:rPr>
        <w:t>香港经济将继续转型及迈向多元化。政府会尽力巩固四大传统支柱产业</w:t>
      </w:r>
      <w:r>
        <w:rPr>
          <w:rFonts w:hint="eastAsia"/>
        </w:rPr>
        <w:t>(</w:t>
      </w:r>
      <w:r w:rsidRPr="00221F79">
        <w:rPr>
          <w:rFonts w:hint="eastAsia"/>
        </w:rPr>
        <w:t>即金融服务业、旅游业、贸易及物流业和专业服务业</w:t>
      </w:r>
      <w:r>
        <w:rPr>
          <w:rFonts w:hint="eastAsia"/>
        </w:rPr>
        <w:t>)</w:t>
      </w:r>
      <w:r w:rsidRPr="00221F79">
        <w:rPr>
          <w:rFonts w:hint="eastAsia"/>
        </w:rPr>
        <w:t>的优势。同时，政府会加强推动香港具有优势的产业</w:t>
      </w:r>
      <w:r>
        <w:rPr>
          <w:rFonts w:hint="eastAsia"/>
        </w:rPr>
        <w:t>(</w:t>
      </w:r>
      <w:r w:rsidRPr="00221F79">
        <w:rPr>
          <w:rFonts w:hint="eastAsia"/>
        </w:rPr>
        <w:t>即教育服务、医疗服务、检测和认证服务、环保产业、创新科技和文化及创意产业</w:t>
      </w:r>
      <w:r>
        <w:rPr>
          <w:rFonts w:hint="eastAsia"/>
        </w:rPr>
        <w:t>)</w:t>
      </w:r>
      <w:r w:rsidRPr="00221F79">
        <w:rPr>
          <w:rFonts w:hint="eastAsia"/>
        </w:rPr>
        <w:t>的发展。</w:t>
      </w:r>
    </w:p>
    <w:p w:rsidR="00102593" w:rsidRPr="003621A5" w:rsidRDefault="005D6347" w:rsidP="005D6347">
      <w:pPr>
        <w:pStyle w:val="H4GC"/>
        <w:rPr>
          <w:rFonts w:eastAsia="DFKai-SB"/>
        </w:rPr>
      </w:pPr>
      <w:r>
        <w:tab/>
      </w:r>
      <w:r>
        <w:tab/>
      </w:r>
      <w:r w:rsidR="00102593" w:rsidRPr="00221F79">
        <w:rPr>
          <w:rFonts w:hint="eastAsia"/>
        </w:rPr>
        <w:t>收入分布</w:t>
      </w:r>
    </w:p>
    <w:p w:rsidR="00102593" w:rsidRPr="003621A5" w:rsidRDefault="00102593" w:rsidP="005D6347">
      <w:pPr>
        <w:pStyle w:val="SingleTxtGC"/>
        <w:rPr>
          <w:rFonts w:eastAsia="DFKai-SB"/>
        </w:rPr>
      </w:pPr>
      <w:r w:rsidRPr="00221F79">
        <w:t>11.9</w:t>
      </w:r>
      <w:r w:rsidR="00401835">
        <w:rPr>
          <w:rFonts w:eastAsia="DFKai-SB"/>
        </w:rPr>
        <w:t xml:space="preserve">  </w:t>
      </w:r>
      <w:r w:rsidRPr="00221F79">
        <w:rPr>
          <w:rFonts w:hint="eastAsia"/>
        </w:rPr>
        <w:t>根据</w:t>
      </w:r>
      <w:r w:rsidRPr="00221F79">
        <w:t>2006</w:t>
      </w:r>
      <w:r w:rsidRPr="00221F79">
        <w:rPr>
          <w:rFonts w:hint="eastAsia"/>
        </w:rPr>
        <w:t>年香港中期人口普查的结果计算，本地坚尼系数在</w:t>
      </w:r>
      <w:r w:rsidRPr="00221F79">
        <w:t>2006</w:t>
      </w:r>
      <w:r w:rsidRPr="00221F79">
        <w:rPr>
          <w:rFonts w:hint="eastAsia"/>
        </w:rPr>
        <w:t>年为</w:t>
      </w:r>
      <w:r w:rsidRPr="00221F79">
        <w:t>0.53</w:t>
      </w:r>
      <w:r w:rsidR="0044040C">
        <w:t>3,</w:t>
      </w:r>
      <w:r w:rsidRPr="00221F79">
        <w:rPr>
          <w:rFonts w:hint="eastAsia"/>
        </w:rPr>
        <w:t>较</w:t>
      </w:r>
      <w:r w:rsidRPr="00221F79">
        <w:t>2001</w:t>
      </w:r>
      <w:r w:rsidRPr="00221F79">
        <w:rPr>
          <w:rFonts w:hint="eastAsia"/>
        </w:rPr>
        <w:t>年的</w:t>
      </w:r>
      <w:r w:rsidRPr="00221F79">
        <w:t>0.525</w:t>
      </w:r>
      <w:r w:rsidRPr="00221F79">
        <w:rPr>
          <w:rFonts w:hint="eastAsia"/>
        </w:rPr>
        <w:t>和</w:t>
      </w:r>
      <w:r w:rsidRPr="00221F79">
        <w:t>1996</w:t>
      </w:r>
      <w:r w:rsidRPr="00221F79">
        <w:rPr>
          <w:rFonts w:hint="eastAsia"/>
        </w:rPr>
        <w:t>年的</w:t>
      </w:r>
      <w:r w:rsidRPr="00221F79">
        <w:t>0.518</w:t>
      </w:r>
      <w:r w:rsidRPr="00221F79">
        <w:rPr>
          <w:rFonts w:hint="eastAsia"/>
        </w:rPr>
        <w:t>为高。入息差距扩大是一些论者关注的事项。这是由于香港持续向知识型经济及更高增值活动转型，以及香港的人口结构改变。</w:t>
      </w:r>
    </w:p>
    <w:p w:rsidR="00102593" w:rsidRPr="003621A5" w:rsidRDefault="00102593" w:rsidP="005D6347">
      <w:pPr>
        <w:pStyle w:val="SingleTxtGC"/>
        <w:rPr>
          <w:rFonts w:eastAsia="DFKai-SB"/>
        </w:rPr>
      </w:pPr>
      <w:r w:rsidRPr="00221F79">
        <w:t>11.10</w:t>
      </w:r>
      <w:r w:rsidR="00401835">
        <w:rPr>
          <w:rFonts w:eastAsia="DFKai-SB"/>
        </w:rPr>
        <w:t xml:space="preserve">  </w:t>
      </w:r>
      <w:r w:rsidRPr="00221F79">
        <w:rPr>
          <w:rFonts w:hint="eastAsia"/>
        </w:rPr>
        <w:t>迈向知识型经济的转型，对较高技术及学历人员的人力需求较大，使较高技术人员的收入比较低技术人员有较大的升幅，从而拉阔了两者的收入差距。许多主要经济体系在转型到知识型经济的过渡期间也出现收入差距扩大的趋势，这不是香港独有的现象。</w:t>
      </w:r>
    </w:p>
    <w:p w:rsidR="00102593" w:rsidRPr="003621A5" w:rsidRDefault="00102593" w:rsidP="005D6347">
      <w:pPr>
        <w:pStyle w:val="SingleTxtGC"/>
        <w:rPr>
          <w:rFonts w:eastAsia="DFKai-SB"/>
        </w:rPr>
      </w:pPr>
      <w:r w:rsidRPr="00221F79">
        <w:t>11.11</w:t>
      </w:r>
      <w:r w:rsidR="00401835">
        <w:rPr>
          <w:rFonts w:eastAsia="DFKai-SB"/>
        </w:rPr>
        <w:t xml:space="preserve">  </w:t>
      </w:r>
      <w:r w:rsidRPr="00221F79">
        <w:rPr>
          <w:rFonts w:hint="eastAsia"/>
        </w:rPr>
        <w:t>香港家庭收入差距扩大亦归因于人口持续高龄化、住户趋向小家庭化，及独居长者住户数目增加，以致低收入住户的数目在过去十年有所上升。人口老化是不可逆转的趋势。因此，政府一直检讨各项社会和收入转移政策，以协助改善贫穷人士的生活并减少社会上的收入差距。例如提供受资助的教育、医疗和公共房屋，以及透过综合社会保障援助计划提供</w:t>
      </w:r>
      <w:r w:rsidR="00D170EA">
        <w:rPr>
          <w:rFonts w:hint="eastAsia"/>
        </w:rPr>
        <w:t>“</w:t>
      </w:r>
      <w:r w:rsidRPr="00221F79">
        <w:rPr>
          <w:rFonts w:hint="eastAsia"/>
        </w:rPr>
        <w:t>社会安全网</w:t>
      </w:r>
      <w:r w:rsidR="00D170EA">
        <w:rPr>
          <w:rFonts w:hint="eastAsia"/>
        </w:rPr>
        <w:t>”</w:t>
      </w:r>
      <w:r w:rsidRPr="00221F79">
        <w:rPr>
          <w:rFonts w:hint="eastAsia"/>
        </w:rPr>
        <w:t>等</w:t>
      </w:r>
      <w:r>
        <w:rPr>
          <w:rFonts w:hint="eastAsia"/>
        </w:rPr>
        <w:t>(</w:t>
      </w:r>
      <w:r w:rsidRPr="00221F79">
        <w:rPr>
          <w:rFonts w:hint="eastAsia"/>
        </w:rPr>
        <w:t>见上文第</w:t>
      </w:r>
      <w:r w:rsidRPr="00221F79">
        <w:t>9.7</w:t>
      </w:r>
      <w:r w:rsidRPr="00221F79">
        <w:rPr>
          <w:rFonts w:hint="eastAsia"/>
        </w:rPr>
        <w:t>至</w:t>
      </w:r>
      <w:r w:rsidRPr="00221F79">
        <w:t>9.20</w:t>
      </w:r>
      <w:r w:rsidRPr="00221F79">
        <w:rPr>
          <w:rFonts w:hint="eastAsia"/>
        </w:rPr>
        <w:t>段及下文第</w:t>
      </w:r>
      <w:r w:rsidRPr="00221F79">
        <w:t>11.17</w:t>
      </w:r>
      <w:r w:rsidRPr="00221F79">
        <w:rPr>
          <w:rFonts w:hint="eastAsia"/>
        </w:rPr>
        <w:t>段</w:t>
      </w:r>
      <w:r>
        <w:rPr>
          <w:rFonts w:hint="eastAsia"/>
        </w:rPr>
        <w:t>)</w:t>
      </w:r>
      <w:r w:rsidRPr="00221F79">
        <w:rPr>
          <w:rFonts w:hint="eastAsia"/>
        </w:rPr>
        <w:t>。</w:t>
      </w:r>
    </w:p>
    <w:p w:rsidR="00102593" w:rsidRPr="003621A5" w:rsidRDefault="00102593" w:rsidP="005D6347">
      <w:pPr>
        <w:pStyle w:val="SingleTxtGC"/>
        <w:rPr>
          <w:rFonts w:eastAsia="DFKai-SB"/>
        </w:rPr>
      </w:pPr>
      <w:r w:rsidRPr="00221F79">
        <w:t>11.12</w:t>
      </w:r>
      <w:r w:rsidR="00401835">
        <w:rPr>
          <w:rFonts w:eastAsia="DFKai-SB"/>
        </w:rPr>
        <w:t xml:space="preserve">  </w:t>
      </w:r>
      <w:r w:rsidRPr="00221F79">
        <w:rPr>
          <w:rFonts w:hint="eastAsia"/>
        </w:rPr>
        <w:t>要改善市民的整体生活水平，关键在于经济持续增长。香港的自由市场让人人都有机会透过发挥所长及勤奋工作从而在社会向上流动。有鉴于此，我们认为如要推动经济增长，以纾缓贫穷和减少入息差距，最有效的方法莫过于投资发展人力资源，提高工作人口的能力和生产力。为此，政府投放了大量资源在教育、培训及再培训方面，以协助人员面对不断转型的经济环境。此外，我们会继续改善营商环境，以吸引投资和创造更多就业机会。与此同时，政府会继续监察收入分布的变化，并积极推动政府、商界及社会三方合作，帮助有就业困难的人士投入就业市埸。我们亦透过税收政策和提供社会福利，促进社会利益转移，减少收入差距。</w:t>
      </w:r>
    </w:p>
    <w:p w:rsidR="00102593" w:rsidRPr="003621A5" w:rsidRDefault="00102593" w:rsidP="005D6347">
      <w:pPr>
        <w:pStyle w:val="SingleTxtGC"/>
        <w:rPr>
          <w:rFonts w:eastAsia="DFKai-SB"/>
        </w:rPr>
      </w:pPr>
      <w:r w:rsidRPr="00221F79">
        <w:t>11.13</w:t>
      </w:r>
      <w:r w:rsidR="00401835">
        <w:rPr>
          <w:rFonts w:eastAsia="DFKai-SB"/>
        </w:rPr>
        <w:t xml:space="preserve">  </w:t>
      </w:r>
      <w:r w:rsidRPr="00221F79">
        <w:rPr>
          <w:rFonts w:hint="eastAsia"/>
        </w:rPr>
        <w:t>虽然入息差距扩大在经济转型的过程中十分普遍，但不同收入组别仍可在经济增长时受惠。在</w:t>
      </w:r>
      <w:r w:rsidRPr="00221F79">
        <w:t>2004</w:t>
      </w:r>
      <w:r w:rsidRPr="00221F79">
        <w:rPr>
          <w:rFonts w:hint="eastAsia"/>
        </w:rPr>
        <w:t>至</w:t>
      </w:r>
      <w:r w:rsidRPr="00221F79">
        <w:t>2008</w:t>
      </w:r>
      <w:r w:rsidRPr="00221F79">
        <w:rPr>
          <w:rFonts w:hint="eastAsia"/>
        </w:rPr>
        <w:t>年经济稳健扩张期间，所有收入组别</w:t>
      </w:r>
      <w:r>
        <w:rPr>
          <w:rFonts w:hint="eastAsia"/>
        </w:rPr>
        <w:t>(</w:t>
      </w:r>
      <w:r w:rsidRPr="00221F79">
        <w:rPr>
          <w:rFonts w:hint="eastAsia"/>
        </w:rPr>
        <w:t>按收入十分位数划分</w:t>
      </w:r>
      <w:r>
        <w:rPr>
          <w:rFonts w:hint="eastAsia"/>
        </w:rPr>
        <w:t>)</w:t>
      </w:r>
      <w:r w:rsidRPr="00221F79">
        <w:rPr>
          <w:rFonts w:hint="eastAsia"/>
        </w:rPr>
        <w:t>的每月住户入息中位数均录得实质增长。同期间按每月就业收入中位数分析，所有组别的雇员就业收入都有所增加。这反映政府透过推动经济以纾缓贫穷的方向是有效的</w:t>
      </w:r>
      <w:r>
        <w:rPr>
          <w:rFonts w:hint="eastAsia"/>
        </w:rPr>
        <w:t>(</w:t>
      </w:r>
      <w:r w:rsidRPr="00221F79">
        <w:rPr>
          <w:rFonts w:hint="eastAsia"/>
        </w:rPr>
        <w:t>请参阅第</w:t>
      </w:r>
      <w:r w:rsidRPr="00221F79">
        <w:t>11.17</w:t>
      </w:r>
      <w:r w:rsidRPr="00221F79">
        <w:rPr>
          <w:rFonts w:hint="eastAsia"/>
        </w:rPr>
        <w:t>段</w:t>
      </w:r>
      <w:r>
        <w:rPr>
          <w:rFonts w:hint="eastAsia"/>
        </w:rPr>
        <w:t>)</w:t>
      </w:r>
      <w:r w:rsidRPr="00221F79">
        <w:rPr>
          <w:rFonts w:hint="eastAsia"/>
        </w:rPr>
        <w:t>。</w:t>
      </w:r>
    </w:p>
    <w:p w:rsidR="00102593" w:rsidRPr="003621A5" w:rsidRDefault="00102593" w:rsidP="005D6347">
      <w:pPr>
        <w:pStyle w:val="SingleTxtGC"/>
        <w:rPr>
          <w:rFonts w:eastAsia="DFKai-SB"/>
        </w:rPr>
      </w:pPr>
      <w:r w:rsidRPr="00221F79">
        <w:t>11.14</w:t>
      </w:r>
      <w:r w:rsidR="00401835">
        <w:rPr>
          <w:rFonts w:eastAsia="DFKai-SB"/>
        </w:rPr>
        <w:t xml:space="preserve">  </w:t>
      </w:r>
      <w:r w:rsidRPr="00221F79">
        <w:rPr>
          <w:rFonts w:hint="eastAsia"/>
        </w:rPr>
        <w:t>在扣除税务和社会利益转移</w:t>
      </w:r>
      <w:r>
        <w:rPr>
          <w:rFonts w:hint="eastAsia"/>
        </w:rPr>
        <w:t>(</w:t>
      </w:r>
      <w:r w:rsidRPr="00221F79">
        <w:rPr>
          <w:rFonts w:hint="eastAsia"/>
        </w:rPr>
        <w:t>包括教育、房屋及医疗各项资助</w:t>
      </w:r>
      <w:r>
        <w:rPr>
          <w:rFonts w:hint="eastAsia"/>
        </w:rPr>
        <w:t>)</w:t>
      </w:r>
      <w:r w:rsidRPr="00221F79">
        <w:rPr>
          <w:rFonts w:hint="eastAsia"/>
        </w:rPr>
        <w:t>的再分配效应后，按除税及社会转移后的住户收入编制的香港的坚尼系数较按原本收入编制的为低，而在过去十年的增幅也较小。这一组坚尼系数在</w:t>
      </w:r>
      <w:r w:rsidRPr="00221F79">
        <w:t>1996</w:t>
      </w:r>
      <w:r w:rsidRPr="00221F79">
        <w:rPr>
          <w:rFonts w:hint="eastAsia"/>
        </w:rPr>
        <w:t>年、</w:t>
      </w:r>
      <w:r w:rsidRPr="00221F79">
        <w:t>2001</w:t>
      </w:r>
      <w:r w:rsidRPr="00221F79">
        <w:rPr>
          <w:rFonts w:hint="eastAsia"/>
        </w:rPr>
        <w:t>年及</w:t>
      </w:r>
      <w:r w:rsidRPr="00221F79">
        <w:t>2006</w:t>
      </w:r>
      <w:r w:rsidRPr="00221F79">
        <w:rPr>
          <w:rFonts w:hint="eastAsia"/>
        </w:rPr>
        <w:t>年分别为</w:t>
      </w:r>
      <w:r w:rsidRPr="00221F79">
        <w:t>0.466</w:t>
      </w:r>
      <w:r w:rsidRPr="00221F79">
        <w:rPr>
          <w:rFonts w:hint="eastAsia"/>
        </w:rPr>
        <w:t>、</w:t>
      </w:r>
      <w:r w:rsidRPr="00221F79">
        <w:t>0.470</w:t>
      </w:r>
      <w:r w:rsidRPr="00221F79">
        <w:rPr>
          <w:rFonts w:hint="eastAsia"/>
        </w:rPr>
        <w:t>及</w:t>
      </w:r>
      <w:r w:rsidRPr="00221F79">
        <w:t>0.475</w:t>
      </w:r>
      <w:r w:rsidRPr="00221F79">
        <w:rPr>
          <w:rFonts w:hint="eastAsia"/>
        </w:rPr>
        <w:t>。这反映透过税收以提供社会利益，可将收入从较高一端重新分配至较低一端，有助使收入差距收窄。在结合政府所采取的收入再分配措施和在调整住户人数变化的效应后，收入差距的水平进一步收窄，按人口平均除税及社会福利转移后住户收入编制的坚尼系数在</w:t>
      </w:r>
      <w:r w:rsidRPr="00221F79">
        <w:t>1996</w:t>
      </w:r>
      <w:r w:rsidRPr="00221F79">
        <w:rPr>
          <w:rFonts w:hint="eastAsia"/>
        </w:rPr>
        <w:t>年和</w:t>
      </w:r>
      <w:r w:rsidRPr="00221F79">
        <w:t>2006</w:t>
      </w:r>
      <w:r w:rsidRPr="00221F79">
        <w:rPr>
          <w:rFonts w:hint="eastAsia"/>
        </w:rPr>
        <w:t>年维持在</w:t>
      </w:r>
      <w:r w:rsidRPr="00221F79">
        <w:t>0.427</w:t>
      </w:r>
      <w:r w:rsidRPr="00221F79">
        <w:rPr>
          <w:rFonts w:hint="eastAsia"/>
        </w:rPr>
        <w:t>的同一水平。</w:t>
      </w:r>
      <w:r w:rsidRPr="00221F79">
        <w:t>2008</w:t>
      </w:r>
      <w:r w:rsidRPr="00221F79">
        <w:rPr>
          <w:rFonts w:hint="eastAsia"/>
        </w:rPr>
        <w:t>年全港收入最少的一成住户在经过税务及社会利益转移后，每月收入由原来的平均</w:t>
      </w:r>
      <w:r w:rsidR="0044040C">
        <w:t>2,</w:t>
      </w:r>
      <w:r w:rsidRPr="00221F79">
        <w:t>800</w:t>
      </w:r>
      <w:r w:rsidRPr="00221F79">
        <w:rPr>
          <w:rFonts w:hint="eastAsia"/>
        </w:rPr>
        <w:t>元增加一倍至</w:t>
      </w:r>
      <w:r w:rsidR="0044040C">
        <w:t>5,</w:t>
      </w:r>
      <w:r w:rsidRPr="00221F79">
        <w:t>600</w:t>
      </w:r>
      <w:r w:rsidRPr="00221F79">
        <w:rPr>
          <w:rFonts w:hint="eastAsia"/>
        </w:rPr>
        <w:t>元。</w:t>
      </w:r>
    </w:p>
    <w:p w:rsidR="00102593" w:rsidRPr="003621A5" w:rsidRDefault="00102593" w:rsidP="005D6347">
      <w:pPr>
        <w:pStyle w:val="SingleTxtGC"/>
        <w:rPr>
          <w:rFonts w:eastAsia="DFKai-SB"/>
        </w:rPr>
      </w:pPr>
      <w:r w:rsidRPr="00221F79">
        <w:t>11.15</w:t>
      </w:r>
      <w:r w:rsidR="00401835">
        <w:rPr>
          <w:rFonts w:eastAsia="DFKai-SB"/>
        </w:rPr>
        <w:t xml:space="preserve">  </w:t>
      </w:r>
      <w:r w:rsidRPr="00221F79">
        <w:rPr>
          <w:rFonts w:hint="eastAsia"/>
        </w:rPr>
        <w:t>在比较世界各地的坚尼系数时，我们须注意香港基本上是个单一城市经济体系，汇聚了形形色色以服务为主的活动。这些活动发展成熟且多元化，聘用具备各项经验和技术的人员。这正好反映香港是内地和东亚地区的金融和商业服务枢纽。在这样的情况下，香港的入息差距因此倾向较主要依赖制造业及农业的其他经济体系为大。</w:t>
      </w:r>
    </w:p>
    <w:p w:rsidR="00102593" w:rsidRPr="003621A5" w:rsidRDefault="005D6347" w:rsidP="005D6347">
      <w:pPr>
        <w:pStyle w:val="H23GC"/>
        <w:rPr>
          <w:rFonts w:eastAsia="DFKai-SB"/>
        </w:rPr>
      </w:pPr>
      <w:r>
        <w:tab/>
      </w:r>
      <w:r>
        <w:tab/>
      </w:r>
      <w:r w:rsidR="00102593" w:rsidRPr="00221F79">
        <w:rPr>
          <w:rFonts w:hint="eastAsia"/>
        </w:rPr>
        <w:t>不断改善生活条件的权利</w:t>
      </w:r>
    </w:p>
    <w:p w:rsidR="00102593" w:rsidRPr="003621A5" w:rsidRDefault="005D6347" w:rsidP="005D6347">
      <w:pPr>
        <w:pStyle w:val="H4GC"/>
        <w:rPr>
          <w:rFonts w:eastAsia="DFKai-SB"/>
        </w:rPr>
      </w:pPr>
      <w:r>
        <w:tab/>
      </w:r>
      <w:r>
        <w:tab/>
      </w:r>
      <w:r w:rsidR="00102593" w:rsidRPr="00221F79">
        <w:rPr>
          <w:rFonts w:hint="eastAsia"/>
        </w:rPr>
        <w:t>扶贫工作</w:t>
      </w:r>
    </w:p>
    <w:p w:rsidR="00102593" w:rsidRPr="003621A5" w:rsidRDefault="00102593" w:rsidP="005D6347">
      <w:pPr>
        <w:pStyle w:val="SingleTxtGC"/>
      </w:pPr>
      <w:r w:rsidRPr="00221F79">
        <w:t>11.16</w:t>
      </w:r>
      <w:r w:rsidR="00401835">
        <w:t xml:space="preserve">  </w:t>
      </w:r>
      <w:r w:rsidRPr="00221F79">
        <w:rPr>
          <w:rFonts w:hint="eastAsia"/>
        </w:rPr>
        <w:t>委员会在上次审议结论第</w:t>
      </w:r>
      <w:r w:rsidRPr="00221F79">
        <w:t>98</w:t>
      </w:r>
      <w:r w:rsidRPr="00221F79">
        <w:rPr>
          <w:rFonts w:hint="eastAsia"/>
        </w:rPr>
        <w:t>段促请香港特区</w:t>
      </w:r>
      <w:r w:rsidR="00D170EA">
        <w:rPr>
          <w:rFonts w:hint="eastAsia"/>
        </w:rPr>
        <w:t>“</w:t>
      </w:r>
      <w:r w:rsidRPr="00221F79">
        <w:rPr>
          <w:rFonts w:hint="eastAsia"/>
        </w:rPr>
        <w:t>加强措施消灭贫穷问题和社会排斥问题，尤其要注意面对上述问题的弱势社群、边缘社群和较年长者</w:t>
      </w:r>
      <w:r w:rsidR="00D170EA">
        <w:rPr>
          <w:rFonts w:hint="eastAsia"/>
        </w:rPr>
        <w:t>”</w:t>
      </w:r>
      <w:r w:rsidRPr="00221F79">
        <w:rPr>
          <w:rFonts w:hint="eastAsia"/>
        </w:rPr>
        <w:t>。委员会亦建议采用正式贫穷线，并希望得悉贫穷人口数字、扶贫工作的进度，以及扶贫委员会在香港特区纾缓贫穷情况方面的成效。</w:t>
      </w:r>
    </w:p>
    <w:p w:rsidR="00102593" w:rsidRPr="003621A5" w:rsidRDefault="00102593" w:rsidP="005D6347">
      <w:pPr>
        <w:pStyle w:val="SingleTxtGC"/>
      </w:pPr>
      <w:r w:rsidRPr="00221F79">
        <w:t>11.17</w:t>
      </w:r>
      <w:r w:rsidR="00401835">
        <w:t xml:space="preserve">  </w:t>
      </w:r>
      <w:r w:rsidRPr="00221F79">
        <w:rPr>
          <w:rFonts w:hint="eastAsia"/>
        </w:rPr>
        <w:t>政府一向非常重视扶贫工作，并采取务实和多管齐下的方式处</w:t>
      </w:r>
      <w:r w:rsidRPr="003621A5">
        <w:rPr>
          <w:rFonts w:ascii="Batang" w:eastAsia="Batang" w:hAnsi="Batang" w:cs="Batang" w:hint="eastAsia"/>
        </w:rPr>
        <w:t>理</w:t>
      </w:r>
      <w:r w:rsidRPr="00221F79">
        <w:rPr>
          <w:rFonts w:hint="eastAsia"/>
        </w:rPr>
        <w:t>贫穷问题。我们致力提供一个安全网及在房屋、医疗及教育等范畴提供多项免费或大幅资助的服务，协助弱势社群和低收入人士应付生活上的基本需要。我们认为处</w:t>
      </w:r>
      <w:r w:rsidRPr="003621A5">
        <w:rPr>
          <w:rFonts w:ascii="Batang" w:eastAsia="Batang" w:hAnsi="Batang" w:cs="Batang" w:hint="eastAsia"/>
        </w:rPr>
        <w:t>理</w:t>
      </w:r>
      <w:r w:rsidRPr="00221F79">
        <w:rPr>
          <w:rFonts w:hint="eastAsia"/>
        </w:rPr>
        <w:t>贫穷问题的关键，在于推动经济发展以创造</w:t>
      </w:r>
      <w:r w:rsidRPr="003621A5">
        <w:rPr>
          <w:rFonts w:ascii="Batang" w:eastAsia="Batang" w:hAnsi="Batang" w:cs="Batang" w:hint="eastAsia"/>
        </w:rPr>
        <w:t>更</w:t>
      </w:r>
      <w:r w:rsidRPr="00221F79">
        <w:rPr>
          <w:rFonts w:hint="eastAsia"/>
        </w:rPr>
        <w:t>多就业机会。我们提供培训及再培训的机会，以提升</w:t>
      </w:r>
      <w:r w:rsidRPr="003621A5">
        <w:rPr>
          <w:rFonts w:ascii="Batang" w:eastAsia="Batang" w:hAnsi="Batang" w:cs="Batang" w:hint="eastAsia"/>
        </w:rPr>
        <w:t>勞</w:t>
      </w:r>
      <w:r w:rsidRPr="00221F79">
        <w:rPr>
          <w:rFonts w:hint="eastAsia"/>
        </w:rPr>
        <w:t>动人口</w:t>
      </w:r>
      <w:r>
        <w:rPr>
          <w:rFonts w:hint="eastAsia"/>
        </w:rPr>
        <w:t>(</w:t>
      </w:r>
      <w:r w:rsidRPr="00221F79">
        <w:rPr>
          <w:rFonts w:hint="eastAsia"/>
        </w:rPr>
        <w:t>尤其是中</w:t>
      </w:r>
      <w:r w:rsidRPr="003621A5">
        <w:rPr>
          <w:rFonts w:ascii="Batang" w:eastAsia="Batang" w:hAnsi="Batang" w:cs="Batang" w:hint="eastAsia"/>
        </w:rPr>
        <w:t>年</w:t>
      </w:r>
      <w:r w:rsidRPr="00221F79">
        <w:rPr>
          <w:rFonts w:hint="eastAsia"/>
        </w:rPr>
        <w:t>及低收入人士</w:t>
      </w:r>
      <w:r>
        <w:rPr>
          <w:rFonts w:hint="eastAsia"/>
        </w:rPr>
        <w:t>)</w:t>
      </w:r>
      <w:r w:rsidRPr="00221F79">
        <w:rPr>
          <w:rFonts w:hint="eastAsia"/>
        </w:rPr>
        <w:t>的竞争</w:t>
      </w:r>
      <w:r w:rsidRPr="003621A5">
        <w:rPr>
          <w:rFonts w:ascii="Batang" w:eastAsia="Batang" w:hAnsi="Batang" w:cs="Batang" w:hint="eastAsia"/>
        </w:rPr>
        <w:t>力</w:t>
      </w:r>
      <w:r w:rsidRPr="00221F79">
        <w:rPr>
          <w:rFonts w:hint="eastAsia"/>
        </w:rPr>
        <w:t>和技能。同时，我们亦继续投资教育和儿童发展，促进社会</w:t>
      </w:r>
      <w:r w:rsidRPr="003621A5">
        <w:rPr>
          <w:rFonts w:ascii="Batang" w:eastAsia="Batang" w:hAnsi="Batang" w:cs="Batang" w:hint="eastAsia"/>
        </w:rPr>
        <w:t>流</w:t>
      </w:r>
      <w:r w:rsidRPr="00221F79">
        <w:rPr>
          <w:rFonts w:hint="eastAsia"/>
        </w:rPr>
        <w:t>动，减少跨代贫穷。</w:t>
      </w:r>
    </w:p>
    <w:p w:rsidR="00102593" w:rsidRPr="003621A5" w:rsidRDefault="005D6347" w:rsidP="005D6347">
      <w:pPr>
        <w:pStyle w:val="H4GC"/>
        <w:rPr>
          <w:rFonts w:eastAsia="DFKai-SB"/>
        </w:rPr>
      </w:pPr>
      <w:r>
        <w:tab/>
      </w:r>
      <w:r>
        <w:tab/>
      </w:r>
      <w:r w:rsidR="00102593" w:rsidRPr="00221F79">
        <w:rPr>
          <w:rFonts w:hint="eastAsia"/>
        </w:rPr>
        <w:t>扶贫委员会及其跟进工作</w:t>
      </w:r>
    </w:p>
    <w:p w:rsidR="00102593" w:rsidRPr="003621A5" w:rsidRDefault="00102593" w:rsidP="005D6347">
      <w:pPr>
        <w:pStyle w:val="SingleTxtGC"/>
      </w:pPr>
      <w:r w:rsidRPr="00221F79">
        <w:t>11.18</w:t>
      </w:r>
      <w:r w:rsidR="00401835">
        <w:t xml:space="preserve">  </w:t>
      </w:r>
      <w:r w:rsidRPr="00221F79">
        <w:rPr>
          <w:rFonts w:hint="eastAsia"/>
        </w:rPr>
        <w:t>政府在</w:t>
      </w:r>
      <w:r w:rsidRPr="00221F79">
        <w:t>2005</w:t>
      </w:r>
      <w:r w:rsidRPr="00221F79">
        <w:rPr>
          <w:rFonts w:hint="eastAsia"/>
        </w:rPr>
        <w:t>年</w:t>
      </w:r>
      <w:r w:rsidRPr="00221F79">
        <w:t>2</w:t>
      </w:r>
      <w:r w:rsidRPr="00221F79">
        <w:rPr>
          <w:rFonts w:hint="eastAsia"/>
        </w:rPr>
        <w:t>月成立了扶贫委员会，从宏观角度研究如何协助贫穷人士和进行扶贫工作。扶贫委员会的成员来自社会上的不同界别，包括政府官员、立法会议员、工商界及社会人士、非政府机构代表及学者。扶贫委员会进行了广泛的</w:t>
      </w:r>
      <w:r w:rsidR="00F6685D">
        <w:rPr>
          <w:rFonts w:hint="eastAsia"/>
        </w:rPr>
        <w:t>咨</w:t>
      </w:r>
      <w:r w:rsidRPr="00221F79">
        <w:rPr>
          <w:rFonts w:hint="eastAsia"/>
        </w:rPr>
        <w:t>询工作及不同的研究，增进我们对香港贫穷问题的认识。扶贫委员会亦透过研究相关政策及措施，寻找可以即时改善的地方，并就日后防贫纾困的工作提出共</w:t>
      </w:r>
      <w:r w:rsidRPr="00221F79">
        <w:t>53</w:t>
      </w:r>
      <w:r w:rsidRPr="00221F79">
        <w:rPr>
          <w:rFonts w:hint="eastAsia"/>
        </w:rPr>
        <w:t>项建议。扶贫委员会完成工作后，政府在</w:t>
      </w:r>
      <w:r w:rsidRPr="00221F79">
        <w:t>2007</w:t>
      </w:r>
      <w:r w:rsidRPr="00221F79">
        <w:rPr>
          <w:rFonts w:hint="eastAsia"/>
        </w:rPr>
        <w:t>年成立了由劳工及福利局局长出任主席的扶贫专责小组，负责监察落实扶贫委员会建议的进度，以及统筹政府内部处理扶贫相关事宜的工作。</w:t>
      </w:r>
    </w:p>
    <w:p w:rsidR="00102593" w:rsidRPr="003621A5" w:rsidRDefault="00102593" w:rsidP="005D6347">
      <w:pPr>
        <w:pStyle w:val="SingleTxtGC"/>
      </w:pPr>
      <w:r w:rsidRPr="00221F79">
        <w:t>11.19</w:t>
      </w:r>
      <w:r w:rsidR="00401835">
        <w:t xml:space="preserve">  </w:t>
      </w:r>
      <w:r w:rsidRPr="00221F79">
        <w:rPr>
          <w:rFonts w:hint="eastAsia"/>
        </w:rPr>
        <w:t>扶贫专责小组已全</w:t>
      </w:r>
      <w:r w:rsidRPr="003621A5">
        <w:rPr>
          <w:rFonts w:ascii="Batang" w:eastAsia="Batang" w:hAnsi="Batang" w:cs="Batang" w:hint="eastAsia"/>
        </w:rPr>
        <w:t>力</w:t>
      </w:r>
      <w:r w:rsidRPr="00221F79">
        <w:rPr>
          <w:rFonts w:hint="eastAsia"/>
        </w:rPr>
        <w:t>跟进扶贫委员会提出的各项建议，大部分建议亦已</w:t>
      </w:r>
      <w:r w:rsidRPr="003621A5">
        <w:rPr>
          <w:rFonts w:ascii="Batang" w:eastAsia="Batang" w:hAnsi="Batang" w:cs="Batang" w:hint="eastAsia"/>
        </w:rPr>
        <w:t>落</w:t>
      </w:r>
      <w:r w:rsidRPr="00221F79">
        <w:rPr>
          <w:rFonts w:hint="eastAsia"/>
        </w:rPr>
        <w:t>实，包括设立为</w:t>
      </w:r>
      <w:r w:rsidRPr="003621A5">
        <w:rPr>
          <w:rFonts w:ascii="Batang" w:eastAsia="Batang" w:hAnsi="Batang" w:cs="Batang" w:hint="eastAsia"/>
        </w:rPr>
        <w:t>數</w:t>
      </w:r>
      <w:r w:rsidRPr="00221F79">
        <w:t>3</w:t>
      </w:r>
      <w:r w:rsidRPr="00221F79">
        <w:rPr>
          <w:rFonts w:hint="eastAsia"/>
        </w:rPr>
        <w:t>亿元的儿童发展基</w:t>
      </w:r>
      <w:r w:rsidRPr="003621A5">
        <w:rPr>
          <w:rFonts w:ascii="Batang" w:eastAsia="Batang" w:hAnsi="Batang" w:cs="Batang" w:hint="eastAsia"/>
        </w:rPr>
        <w:t>金</w:t>
      </w:r>
      <w:r w:rsidRPr="00221F79">
        <w:rPr>
          <w:rFonts w:hint="eastAsia"/>
        </w:rPr>
        <w:t>，为弱势社群儿童提供更多个人发展机会以减少跨代贫穷；加强各项培训和再培训工作，提升青</w:t>
      </w:r>
      <w:r w:rsidRPr="003621A5">
        <w:rPr>
          <w:rFonts w:ascii="Batang" w:eastAsia="Batang" w:hAnsi="Batang" w:cs="Batang" w:hint="eastAsia"/>
        </w:rPr>
        <w:t>年</w:t>
      </w:r>
      <w:r w:rsidRPr="00221F79">
        <w:rPr>
          <w:rFonts w:hint="eastAsia"/>
        </w:rPr>
        <w:t>、中</w:t>
      </w:r>
      <w:r w:rsidRPr="003621A5">
        <w:rPr>
          <w:rFonts w:ascii="Batang" w:eastAsia="Batang" w:hAnsi="Batang" w:cs="Batang" w:hint="eastAsia"/>
        </w:rPr>
        <w:t>年</w:t>
      </w:r>
      <w:r w:rsidRPr="00221F79">
        <w:rPr>
          <w:rFonts w:hint="eastAsia"/>
        </w:rPr>
        <w:t>及低收入人士的技能和竞争</w:t>
      </w:r>
      <w:r w:rsidRPr="003621A5">
        <w:rPr>
          <w:rFonts w:ascii="Batang" w:eastAsia="Batang" w:hAnsi="Batang" w:cs="Batang" w:hint="eastAsia"/>
        </w:rPr>
        <w:t>力</w:t>
      </w:r>
      <w:r w:rsidRPr="00221F79">
        <w:rPr>
          <w:rFonts w:hint="eastAsia"/>
        </w:rPr>
        <w:t>；加强接触隐蔽及独居长者；为难以应付日常食物开支的人士及家庭提供短期食物援助；以及</w:t>
      </w:r>
      <w:r w:rsidRPr="003621A5">
        <w:rPr>
          <w:rFonts w:ascii="Batang" w:eastAsia="Batang" w:hAnsi="Batang" w:cs="Batang" w:hint="eastAsia"/>
        </w:rPr>
        <w:t>落</w:t>
      </w:r>
      <w:r w:rsidRPr="00221F79">
        <w:rPr>
          <w:rFonts w:hint="eastAsia"/>
        </w:rPr>
        <w:t>实为偏远地区雇员而设的</w:t>
      </w:r>
      <w:r w:rsidR="00D170EA">
        <w:rPr>
          <w:rFonts w:hint="eastAsia"/>
        </w:rPr>
        <w:t>“</w:t>
      </w:r>
      <w:r w:rsidRPr="00221F79">
        <w:rPr>
          <w:rFonts w:hint="eastAsia"/>
        </w:rPr>
        <w:t>交通费支援计划</w:t>
      </w:r>
      <w:r w:rsidR="00D170EA">
        <w:rPr>
          <w:rFonts w:hint="eastAsia"/>
        </w:rPr>
        <w:t>”</w:t>
      </w:r>
      <w:r w:rsidRPr="00221F79">
        <w:rPr>
          <w:rFonts w:hint="eastAsia"/>
        </w:rPr>
        <w:t>等。专责小组会继续协调政府的工作，以及探讨可协助弱势社群及有需要人士的新计划</w:t>
      </w:r>
      <w:r>
        <w:rPr>
          <w:rFonts w:hint="eastAsia"/>
        </w:rPr>
        <w:t>/</w:t>
      </w:r>
      <w:r w:rsidRPr="00221F79">
        <w:rPr>
          <w:rFonts w:hint="eastAsia"/>
        </w:rPr>
        <w:t>措施。</w:t>
      </w:r>
    </w:p>
    <w:p w:rsidR="00102593" w:rsidRPr="003621A5" w:rsidRDefault="00102593" w:rsidP="005D6347">
      <w:pPr>
        <w:pStyle w:val="SingleTxtGC"/>
      </w:pPr>
      <w:r w:rsidRPr="00221F79">
        <w:t>11.20</w:t>
      </w:r>
      <w:r w:rsidR="00401835">
        <w:t xml:space="preserve">  </w:t>
      </w:r>
      <w:r w:rsidRPr="00221F79">
        <w:rPr>
          <w:rFonts w:hint="eastAsia"/>
        </w:rPr>
        <w:t>部分论者对贫穷儿童问题表示关注，并认为政府资助的师友计划，应确保他们得到足够的支援和关注。政府在</w:t>
      </w:r>
      <w:r w:rsidRPr="00221F79">
        <w:t>2008</w:t>
      </w:r>
      <w:r w:rsidRPr="00221F79">
        <w:rPr>
          <w:rFonts w:hint="eastAsia"/>
        </w:rPr>
        <w:t>年</w:t>
      </w:r>
      <w:r w:rsidRPr="00221F79">
        <w:t>4</w:t>
      </w:r>
      <w:r w:rsidRPr="00221F79">
        <w:rPr>
          <w:rFonts w:hint="eastAsia"/>
        </w:rPr>
        <w:t>月成立了</w:t>
      </w:r>
      <w:r w:rsidRPr="00221F79">
        <w:t>3</w:t>
      </w:r>
      <w:r w:rsidRPr="00221F79">
        <w:rPr>
          <w:rFonts w:hint="eastAsia"/>
        </w:rPr>
        <w:t>亿元的儿童发展基金，试行以资产为本的模式，鼓励弱势社群儿童制订长远的个人发展计划，以减少跨代贫穷。基金旨在整合家庭、私人机构、社区及政府的资源，为这些儿童提供更多的发展机会，鼓励他们计划未来和培养正面的态度。基金由三个元素组成，分别是个人发展计划、师友计划及目标储蓄，有助提升儿童管理资源和规划未来的能力。营办基金计划的非政府机构会为每名参加计划的儿童选派一名私人友师，为他们提供指导，协助他们订立和实践个人发展计划。基金亦鼓励友师与儿童分享人生经验及他们的父母</w:t>
      </w:r>
      <w:r>
        <w:rPr>
          <w:rFonts w:hint="eastAsia"/>
        </w:rPr>
        <w:t>/</w:t>
      </w:r>
      <w:r w:rsidRPr="00221F79">
        <w:rPr>
          <w:rFonts w:hint="eastAsia"/>
        </w:rPr>
        <w:t>监护人的参与。基金首批的七项先导计划涵盖香港各区，并已在</w:t>
      </w:r>
      <w:r w:rsidRPr="00221F79">
        <w:t>2008</w:t>
      </w:r>
      <w:r w:rsidRPr="00221F79">
        <w:rPr>
          <w:rFonts w:hint="eastAsia"/>
        </w:rPr>
        <w:t>年</w:t>
      </w:r>
      <w:r w:rsidRPr="00221F79">
        <w:t>12</w:t>
      </w:r>
      <w:r w:rsidRPr="00221F79">
        <w:rPr>
          <w:rFonts w:hint="eastAsia"/>
        </w:rPr>
        <w:t>月推出，共有</w:t>
      </w:r>
      <w:r w:rsidRPr="00221F79">
        <w:t>750</w:t>
      </w:r>
      <w:r w:rsidRPr="00221F79">
        <w:rPr>
          <w:rFonts w:hint="eastAsia"/>
        </w:rPr>
        <w:t>名儿童受惠。为了让更多有需要的弱势社群儿童受惠，政府将于</w:t>
      </w:r>
      <w:r w:rsidRPr="00221F79">
        <w:t>2010</w:t>
      </w:r>
      <w:r w:rsidRPr="00221F79">
        <w:rPr>
          <w:rFonts w:hint="eastAsia"/>
        </w:rPr>
        <w:t>年上半年推出第二批共</w:t>
      </w:r>
      <w:r w:rsidRPr="00221F79">
        <w:t>15</w:t>
      </w:r>
      <w:r w:rsidRPr="00221F79">
        <w:rPr>
          <w:rFonts w:hint="eastAsia"/>
        </w:rPr>
        <w:t>个计划，涵盖另外</w:t>
      </w:r>
      <w:r w:rsidRPr="00221F79">
        <w:t>1</w:t>
      </w:r>
      <w:r w:rsidR="00F57AD8">
        <w:t>,</w:t>
      </w:r>
      <w:r w:rsidRPr="00221F79">
        <w:t>500</w:t>
      </w:r>
      <w:r w:rsidRPr="00221F79">
        <w:rPr>
          <w:rFonts w:hint="eastAsia"/>
        </w:rPr>
        <w:t>名有需要的儿童。我们预计儿童发展基金最终可惠及不少于</w:t>
      </w:r>
      <w:r w:rsidRPr="00221F79">
        <w:t>13</w:t>
      </w:r>
      <w:r w:rsidR="00F57AD8">
        <w:t>,</w:t>
      </w:r>
      <w:r w:rsidRPr="00221F79">
        <w:t>600</w:t>
      </w:r>
      <w:r w:rsidRPr="00221F79">
        <w:rPr>
          <w:rFonts w:hint="eastAsia"/>
        </w:rPr>
        <w:t>名儿童。另一方面，社署自</w:t>
      </w:r>
      <w:r w:rsidRPr="00221F79">
        <w:t>2000</w:t>
      </w:r>
      <w:r w:rsidRPr="00221F79">
        <w:rPr>
          <w:rFonts w:hint="eastAsia"/>
        </w:rPr>
        <w:t>年</w:t>
      </w:r>
      <w:r w:rsidRPr="00221F79">
        <w:t>9</w:t>
      </w:r>
      <w:r w:rsidRPr="00221F79">
        <w:rPr>
          <w:rFonts w:hint="eastAsia"/>
        </w:rPr>
        <w:t>月起在各所中学实施</w:t>
      </w:r>
      <w:r w:rsidR="00D170EA">
        <w:rPr>
          <w:rFonts w:hint="eastAsia"/>
        </w:rPr>
        <w:t>“</w:t>
      </w:r>
      <w:r w:rsidRPr="00221F79">
        <w:rPr>
          <w:rFonts w:hint="eastAsia"/>
        </w:rPr>
        <w:t>一校一社工</w:t>
      </w:r>
      <w:r w:rsidR="00D170EA">
        <w:rPr>
          <w:rFonts w:hint="eastAsia"/>
        </w:rPr>
        <w:t>”</w:t>
      </w:r>
      <w:r w:rsidRPr="00221F79">
        <w:rPr>
          <w:rFonts w:hint="eastAsia"/>
        </w:rPr>
        <w:t>政策，以识别并协助那些在学业、社交和情绪发展上有困难的学生，使他们能够发展潜能。学校社工与学校人员及社区上的其他各服务单位和持份者紧密沟通和合作。有需要的学生可向学校社工寻求支援及协助。</w:t>
      </w:r>
    </w:p>
    <w:p w:rsidR="00102593" w:rsidRPr="003621A5" w:rsidRDefault="005D6347" w:rsidP="005D6347">
      <w:pPr>
        <w:pStyle w:val="H4GC"/>
        <w:rPr>
          <w:rFonts w:eastAsia="DFKai-SB"/>
        </w:rPr>
      </w:pPr>
      <w:r>
        <w:tab/>
      </w:r>
      <w:r>
        <w:tab/>
      </w:r>
      <w:r w:rsidR="00102593" w:rsidRPr="00221F79">
        <w:rPr>
          <w:rFonts w:hint="eastAsia"/>
        </w:rPr>
        <w:t>贫穷指标</w:t>
      </w:r>
    </w:p>
    <w:p w:rsidR="00102593" w:rsidRPr="003621A5" w:rsidRDefault="00102593" w:rsidP="005D6347">
      <w:pPr>
        <w:pStyle w:val="SingleTxtGC"/>
        <w:rPr>
          <w:rFonts w:eastAsia="DFKai-SB"/>
        </w:rPr>
      </w:pPr>
      <w:r w:rsidRPr="00221F79">
        <w:t>11.21</w:t>
      </w:r>
      <w:r w:rsidR="00401835">
        <w:rPr>
          <w:rFonts w:eastAsia="DFKai-SB"/>
        </w:rPr>
        <w:t xml:space="preserve">  </w:t>
      </w:r>
      <w:r w:rsidRPr="00221F79">
        <w:rPr>
          <w:rFonts w:hint="eastAsia"/>
        </w:rPr>
        <w:t>我们注意到委员会以及一些论者就采用</w:t>
      </w:r>
      <w:r w:rsidR="00D170EA">
        <w:rPr>
          <w:rFonts w:hint="eastAsia"/>
        </w:rPr>
        <w:t>“</w:t>
      </w:r>
      <w:r w:rsidRPr="00221F79">
        <w:rPr>
          <w:rFonts w:hint="eastAsia"/>
        </w:rPr>
        <w:t>贫穷线</w:t>
      </w:r>
      <w:r w:rsidR="00D170EA">
        <w:rPr>
          <w:rFonts w:hint="eastAsia"/>
        </w:rPr>
        <w:t>”</w:t>
      </w:r>
      <w:r w:rsidRPr="00221F79">
        <w:rPr>
          <w:rFonts w:hint="eastAsia"/>
        </w:rPr>
        <w:t>的意见。扶贫委员会曾就如何</w:t>
      </w:r>
      <w:r w:rsidR="00C63437">
        <w:rPr>
          <w:rFonts w:hint="eastAsia"/>
        </w:rPr>
        <w:t>量</w:t>
      </w:r>
      <w:r w:rsidR="00854BE6">
        <w:rPr>
          <w:rFonts w:hint="eastAsia"/>
        </w:rPr>
        <w:t>度</w:t>
      </w:r>
      <w:r w:rsidRPr="00221F79">
        <w:rPr>
          <w:rFonts w:hint="eastAsia"/>
        </w:rPr>
        <w:t>香港的贫穷进</w:t>
      </w:r>
      <w:r w:rsidR="00C63437">
        <w:rPr>
          <w:rFonts w:hint="eastAsia"/>
        </w:rPr>
        <w:t>行</w:t>
      </w:r>
      <w:r w:rsidRPr="00221F79">
        <w:rPr>
          <w:rFonts w:hint="eastAsia"/>
        </w:rPr>
        <w:t>深入讨</w:t>
      </w:r>
      <w:r w:rsidR="00C63437">
        <w:rPr>
          <w:rFonts w:hint="eastAsia"/>
        </w:rPr>
        <w:t>论</w:t>
      </w:r>
      <w:r w:rsidRPr="00221F79">
        <w:rPr>
          <w:rFonts w:hint="eastAsia"/>
        </w:rPr>
        <w:t>。该委员会认为香港是一个富裕的城市，</w:t>
      </w:r>
      <w:r w:rsidR="00854BE6">
        <w:rPr>
          <w:rFonts w:hint="eastAsia"/>
        </w:rPr>
        <w:t>不能单以绝对贫穷的概念</w:t>
      </w:r>
      <w:r w:rsidRPr="00221F79">
        <w:rPr>
          <w:rFonts w:hint="eastAsia"/>
        </w:rPr>
        <w:t>或维持基本生活的能</w:t>
      </w:r>
      <w:r w:rsidR="00C63437">
        <w:rPr>
          <w:rFonts w:hint="eastAsia"/>
        </w:rPr>
        <w:t>力来理解</w:t>
      </w:r>
      <w:r w:rsidRPr="00221F79">
        <w:rPr>
          <w:rFonts w:hint="eastAsia"/>
        </w:rPr>
        <w:t>贫穷问题，也</w:t>
      </w:r>
      <w:r w:rsidR="00C63437">
        <w:rPr>
          <w:rFonts w:hint="eastAsia"/>
        </w:rPr>
        <w:t>不</w:t>
      </w:r>
      <w:r w:rsidRPr="00221F79">
        <w:rPr>
          <w:rFonts w:hint="eastAsia"/>
        </w:rPr>
        <w:t>能采用单一的贫穷线衡</w:t>
      </w:r>
      <w:r w:rsidR="00C63437">
        <w:rPr>
          <w:rFonts w:hint="eastAsia"/>
        </w:rPr>
        <w:t>量</w:t>
      </w:r>
      <w:r w:rsidRPr="00221F79">
        <w:rPr>
          <w:rFonts w:hint="eastAsia"/>
        </w:rPr>
        <w:t>收入贫穷，而是必须同时考虑弱势社群的实际情况和需要，包括能否得到生活上必需的服务和机会，</w:t>
      </w:r>
      <w:r w:rsidR="00C63437">
        <w:rPr>
          <w:rFonts w:hint="eastAsia"/>
        </w:rPr>
        <w:t>例</w:t>
      </w:r>
      <w:r w:rsidRPr="00221F79">
        <w:rPr>
          <w:rFonts w:hint="eastAsia"/>
        </w:rPr>
        <w:t>如房屋、医</w:t>
      </w:r>
      <w:r w:rsidR="00157E17" w:rsidRPr="00C63437">
        <w:rPr>
          <w:rFonts w:hint="eastAsia"/>
        </w:rPr>
        <w:t>疗</w:t>
      </w:r>
      <w:r w:rsidRPr="00221F79">
        <w:rPr>
          <w:rFonts w:hint="eastAsia"/>
        </w:rPr>
        <w:t>、教育及就业。</w:t>
      </w:r>
    </w:p>
    <w:p w:rsidR="00102593" w:rsidRPr="003621A5" w:rsidRDefault="00102593" w:rsidP="005D6347">
      <w:pPr>
        <w:pStyle w:val="SingleTxtGC"/>
        <w:rPr>
          <w:rFonts w:eastAsia="DFKai-SB"/>
        </w:rPr>
      </w:pPr>
      <w:r w:rsidRPr="00221F79">
        <w:t>11.22</w:t>
      </w:r>
      <w:r w:rsidR="00401835">
        <w:rPr>
          <w:rFonts w:eastAsia="DFKai-SB"/>
        </w:rPr>
        <w:t xml:space="preserve">  </w:t>
      </w:r>
      <w:r w:rsidRPr="00221F79">
        <w:rPr>
          <w:rFonts w:hint="eastAsia"/>
        </w:rPr>
        <w:t>政府认同扶贫委员会的</w:t>
      </w:r>
      <w:r w:rsidR="00854BE6">
        <w:rPr>
          <w:rFonts w:hint="eastAsia"/>
        </w:rPr>
        <w:t>意见</w:t>
      </w:r>
      <w:r w:rsidRPr="00221F79">
        <w:rPr>
          <w:rFonts w:hint="eastAsia"/>
        </w:rPr>
        <w:t>，并一直采用由该委员会提出的一套</w:t>
      </w:r>
      <w:r w:rsidRPr="00221F79">
        <w:t>24</w:t>
      </w:r>
      <w:r w:rsidRPr="00221F79">
        <w:rPr>
          <w:rFonts w:hint="eastAsia"/>
        </w:rPr>
        <w:t>个多元化贫穷指标，监察香港的整体贫穷情况。在这</w:t>
      </w:r>
      <w:r w:rsidRPr="00221F79">
        <w:t>24</w:t>
      </w:r>
      <w:r w:rsidRPr="00221F79">
        <w:rPr>
          <w:rFonts w:hint="eastAsia"/>
        </w:rPr>
        <w:t>个贫穷指标当中，</w:t>
      </w:r>
      <w:r w:rsidRPr="00221F79">
        <w:t>18</w:t>
      </w:r>
      <w:r w:rsidRPr="00221F79">
        <w:rPr>
          <w:rFonts w:hint="eastAsia"/>
        </w:rPr>
        <w:t>个是以人生</w:t>
      </w:r>
      <w:r w:rsidRPr="003621A5">
        <w:rPr>
          <w:rFonts w:eastAsia="DFKai-SB" w:hint="eastAsia"/>
        </w:rPr>
        <w:t>不</w:t>
      </w:r>
      <w:r w:rsidRPr="00221F79">
        <w:rPr>
          <w:rFonts w:hint="eastAsia"/>
        </w:rPr>
        <w:t>同阶段为基础，涵盖儿童和青少</w:t>
      </w:r>
      <w:r w:rsidR="00854BE6">
        <w:rPr>
          <w:rFonts w:hint="eastAsia"/>
        </w:rPr>
        <w:t>年</w:t>
      </w:r>
      <w:r w:rsidRPr="00221F79">
        <w:rPr>
          <w:rFonts w:hint="eastAsia"/>
        </w:rPr>
        <w:t>、在职人士和成人，以及长者；其余</w:t>
      </w:r>
      <w:r w:rsidR="00854BE6">
        <w:rPr>
          <w:rFonts w:hint="eastAsia"/>
        </w:rPr>
        <w:t>六</w:t>
      </w:r>
      <w:r w:rsidRPr="00221F79">
        <w:rPr>
          <w:rFonts w:hint="eastAsia"/>
        </w:rPr>
        <w:t>个以地区为本的指标，反映</w:t>
      </w:r>
      <w:r w:rsidR="00854BE6">
        <w:rPr>
          <w:rFonts w:hint="eastAsia"/>
        </w:rPr>
        <w:t>不</w:t>
      </w:r>
      <w:r w:rsidRPr="00221F79">
        <w:rPr>
          <w:rFonts w:hint="eastAsia"/>
        </w:rPr>
        <w:t>同地区的贫穷情况。透过这些指标，我们可以从</w:t>
      </w:r>
      <w:r w:rsidR="00854BE6">
        <w:rPr>
          <w:rFonts w:hint="eastAsia"/>
        </w:rPr>
        <w:t>不</w:t>
      </w:r>
      <w:r w:rsidRPr="00221F79">
        <w:rPr>
          <w:rFonts w:hint="eastAsia"/>
        </w:rPr>
        <w:t>同角</w:t>
      </w:r>
      <w:r w:rsidR="00C63437">
        <w:rPr>
          <w:rFonts w:hint="eastAsia"/>
        </w:rPr>
        <w:t>度</w:t>
      </w:r>
      <w:r w:rsidRPr="00221F79">
        <w:rPr>
          <w:rFonts w:hint="eastAsia"/>
        </w:rPr>
        <w:t>审视香港的贫穷问题，</w:t>
      </w:r>
      <w:r w:rsidR="00854BE6">
        <w:rPr>
          <w:rFonts w:hint="eastAsia"/>
        </w:rPr>
        <w:t>了</w:t>
      </w:r>
      <w:r w:rsidRPr="00221F79">
        <w:rPr>
          <w:rFonts w:hint="eastAsia"/>
        </w:rPr>
        <w:t>解弱势社群及各区居民的需要，以作为制订和评估各项协助有需要人士的政策的基础。有关指标会定期</w:t>
      </w:r>
      <w:r w:rsidR="00C63437">
        <w:rPr>
          <w:rFonts w:hint="eastAsia"/>
        </w:rPr>
        <w:t>更</w:t>
      </w:r>
      <w:r w:rsidRPr="00221F79">
        <w:rPr>
          <w:rFonts w:hint="eastAsia"/>
        </w:rPr>
        <w:t>新及发布供公众</w:t>
      </w:r>
      <w:r w:rsidR="00C63437">
        <w:rPr>
          <w:rFonts w:hint="eastAsia"/>
        </w:rPr>
        <w:t>参</w:t>
      </w:r>
      <w:r w:rsidRPr="00221F79">
        <w:rPr>
          <w:rFonts w:hint="eastAsia"/>
        </w:rPr>
        <w:t>阅。</w:t>
      </w:r>
    </w:p>
    <w:p w:rsidR="00102593" w:rsidRPr="003621A5" w:rsidRDefault="00102593" w:rsidP="005D6347">
      <w:pPr>
        <w:pStyle w:val="SingleTxtGC"/>
        <w:rPr>
          <w:rFonts w:eastAsia="DFKai-SB"/>
        </w:rPr>
      </w:pPr>
      <w:r w:rsidRPr="00221F79">
        <w:t>11.23</w:t>
      </w:r>
      <w:r w:rsidR="00401835">
        <w:rPr>
          <w:rFonts w:eastAsia="DFKai-SB"/>
        </w:rPr>
        <w:t xml:space="preserve">  </w:t>
      </w:r>
      <w:r w:rsidRPr="00221F79">
        <w:rPr>
          <w:rFonts w:hint="eastAsia"/>
        </w:rPr>
        <w:t>就与收入相关的指标而言，扶贫委员会认为参考平均综援</w:t>
      </w:r>
      <w:r w:rsidR="00C63437">
        <w:rPr>
          <w:rFonts w:hint="eastAsia"/>
        </w:rPr>
        <w:t>金</w:t>
      </w:r>
      <w:r w:rsidRPr="00221F79">
        <w:rPr>
          <w:rFonts w:hint="eastAsia"/>
        </w:rPr>
        <w:t>额以衡量个别人士是否生活贫困属于恰当，因为社会普遍采用并认同平均综援</w:t>
      </w:r>
      <w:r w:rsidR="00C63437">
        <w:rPr>
          <w:rFonts w:hint="eastAsia"/>
        </w:rPr>
        <w:t>金</w:t>
      </w:r>
      <w:r w:rsidRPr="00221F79">
        <w:rPr>
          <w:rFonts w:hint="eastAsia"/>
        </w:rPr>
        <w:t>额能应付基本生活所需。如果单以此标准界定香港的贫穷人口，</w:t>
      </w:r>
      <w:r w:rsidRPr="00221F79">
        <w:t>2008</w:t>
      </w:r>
      <w:r w:rsidR="00C63437">
        <w:rPr>
          <w:rFonts w:hint="eastAsia"/>
        </w:rPr>
        <w:t>年</w:t>
      </w:r>
      <w:r w:rsidRPr="00221F79">
        <w:rPr>
          <w:rFonts w:hint="eastAsia"/>
        </w:rPr>
        <w:t>的</w:t>
      </w:r>
      <w:r w:rsidRPr="00221F79">
        <w:t>0</w:t>
      </w:r>
      <w:r w:rsidRPr="00221F79">
        <w:rPr>
          <w:rFonts w:hint="eastAsia"/>
        </w:rPr>
        <w:t>至</w:t>
      </w:r>
      <w:r w:rsidRPr="00221F79">
        <w:t>59</w:t>
      </w:r>
      <w:r w:rsidRPr="00221F79">
        <w:rPr>
          <w:rFonts w:hint="eastAsia"/>
        </w:rPr>
        <w:t>岁贫穷人士约有</w:t>
      </w:r>
      <w:r w:rsidRPr="00221F79">
        <w:t>517</w:t>
      </w:r>
      <w:r w:rsidR="00F57AD8">
        <w:t>,</w:t>
      </w:r>
      <w:r w:rsidRPr="00221F79">
        <w:t>000</w:t>
      </w:r>
      <w:r w:rsidRPr="00221F79">
        <w:rPr>
          <w:rFonts w:hint="eastAsia"/>
        </w:rPr>
        <w:t>人；如果把清贫长者</w:t>
      </w:r>
      <w:r w:rsidRPr="003621A5">
        <w:rPr>
          <w:rFonts w:eastAsia="DFKai-SB"/>
          <w:vertAlign w:val="superscript"/>
        </w:rPr>
        <w:footnoteReference w:id="11"/>
      </w:r>
      <w:r w:rsidR="00854BE6">
        <w:rPr>
          <w:rFonts w:hint="eastAsia"/>
        </w:rPr>
        <w:t xml:space="preserve"> </w:t>
      </w:r>
      <w:r w:rsidRPr="00221F79">
        <w:rPr>
          <w:rFonts w:hint="eastAsia"/>
        </w:rPr>
        <w:t>也计算在内，贫穷人士的总</w:t>
      </w:r>
      <w:r w:rsidR="00C63437">
        <w:rPr>
          <w:rFonts w:hint="eastAsia"/>
        </w:rPr>
        <w:t>数</w:t>
      </w:r>
      <w:r w:rsidRPr="00221F79">
        <w:rPr>
          <w:rFonts w:hint="eastAsia"/>
        </w:rPr>
        <w:t>约为</w:t>
      </w:r>
      <w:r w:rsidRPr="00221F79">
        <w:t>714</w:t>
      </w:r>
      <w:r w:rsidR="00F57AD8">
        <w:rPr>
          <w:rFonts w:hint="eastAsia"/>
        </w:rPr>
        <w:t>,</w:t>
      </w:r>
      <w:r w:rsidRPr="00221F79">
        <w:t>900</w:t>
      </w:r>
      <w:r w:rsidRPr="00221F79">
        <w:rPr>
          <w:rFonts w:hint="eastAsia"/>
        </w:rPr>
        <w:t>人。虽然香港的整体人口</w:t>
      </w:r>
      <w:r w:rsidR="00854BE6">
        <w:rPr>
          <w:rFonts w:hint="eastAsia"/>
        </w:rPr>
        <w:t>不</w:t>
      </w:r>
      <w:r w:rsidRPr="00221F79">
        <w:rPr>
          <w:rFonts w:hint="eastAsia"/>
        </w:rPr>
        <w:t>断增长，但贫穷人口在</w:t>
      </w:r>
      <w:r w:rsidRPr="00221F79">
        <w:t>2003</w:t>
      </w:r>
      <w:r w:rsidR="00854BE6">
        <w:rPr>
          <w:rFonts w:hint="eastAsia"/>
        </w:rPr>
        <w:t>年</w:t>
      </w:r>
      <w:r w:rsidRPr="00221F79">
        <w:rPr>
          <w:rFonts w:hint="eastAsia"/>
        </w:rPr>
        <w:t>至</w:t>
      </w:r>
      <w:r w:rsidRPr="00221F79">
        <w:t>2008</w:t>
      </w:r>
      <w:r w:rsidR="00854BE6">
        <w:rPr>
          <w:rFonts w:hint="eastAsia"/>
        </w:rPr>
        <w:t>年</w:t>
      </w:r>
      <w:r w:rsidRPr="00221F79">
        <w:rPr>
          <w:rFonts w:hint="eastAsia"/>
        </w:rPr>
        <w:t>期间下</w:t>
      </w:r>
      <w:r w:rsidR="00C63437">
        <w:rPr>
          <w:rFonts w:hint="eastAsia"/>
        </w:rPr>
        <w:t>降</w:t>
      </w:r>
      <w:r w:rsidRPr="00221F79">
        <w:rPr>
          <w:rFonts w:hint="eastAsia"/>
        </w:rPr>
        <w:t>了约</w:t>
      </w:r>
      <w:r w:rsidRPr="00221F79">
        <w:t>312</w:t>
      </w:r>
      <w:r w:rsidR="00F57AD8">
        <w:t>,</w:t>
      </w:r>
      <w:r w:rsidRPr="00221F79">
        <w:t>000</w:t>
      </w:r>
      <w:r w:rsidRPr="00221F79">
        <w:rPr>
          <w:rFonts w:hint="eastAsia"/>
        </w:rPr>
        <w:t>人。值得注意的是，很多被界定为贫穷的人士，正透过</w:t>
      </w:r>
      <w:r w:rsidR="00C63437">
        <w:rPr>
          <w:rFonts w:hint="eastAsia"/>
        </w:rPr>
        <w:t>领</w:t>
      </w:r>
      <w:r w:rsidRPr="00221F79">
        <w:rPr>
          <w:rFonts w:hint="eastAsia"/>
        </w:rPr>
        <w:t>取综援应付生活上的基本需要，并享有政府在房屋、医疗及教育等范畴提供的多项免费或大幅资助服务。</w:t>
      </w:r>
    </w:p>
    <w:p w:rsidR="00102593" w:rsidRPr="003621A5" w:rsidRDefault="00102593" w:rsidP="005D6347">
      <w:pPr>
        <w:pStyle w:val="SingleTxtGC"/>
        <w:rPr>
          <w:rFonts w:eastAsia="DFKai-SB"/>
          <w:kern w:val="26"/>
        </w:rPr>
      </w:pPr>
      <w:r w:rsidRPr="00221F79">
        <w:t>11.24</w:t>
      </w:r>
      <w:r w:rsidR="00401835">
        <w:rPr>
          <w:rFonts w:eastAsia="DFKai-SB"/>
        </w:rPr>
        <w:t xml:space="preserve">  </w:t>
      </w:r>
      <w:r w:rsidRPr="00221F79">
        <w:rPr>
          <w:rFonts w:hint="eastAsia"/>
        </w:rPr>
        <w:t>虽然</w:t>
      </w:r>
      <w:r w:rsidRPr="00221F79">
        <w:t>2008</w:t>
      </w:r>
      <w:r w:rsidRPr="00221F79">
        <w:rPr>
          <w:rFonts w:hint="eastAsia"/>
        </w:rPr>
        <w:t>年</w:t>
      </w:r>
      <w:r w:rsidRPr="00221F79">
        <w:t>9</w:t>
      </w:r>
      <w:r w:rsidRPr="00221F79">
        <w:rPr>
          <w:rFonts w:hint="eastAsia"/>
        </w:rPr>
        <w:t>月出现环球金融危机及随后出现的衰退，令</w:t>
      </w:r>
      <w:r w:rsidRPr="00221F79">
        <w:t>2009</w:t>
      </w:r>
      <w:r w:rsidRPr="00221F79">
        <w:rPr>
          <w:rFonts w:hint="eastAsia"/>
        </w:rPr>
        <w:t>年的就业及入息情况明显转差，扭转了</w:t>
      </w:r>
      <w:r w:rsidRPr="00221F79">
        <w:t>2003</w:t>
      </w:r>
      <w:r w:rsidRPr="00221F79">
        <w:rPr>
          <w:rFonts w:hint="eastAsia"/>
        </w:rPr>
        <w:t>年至</w:t>
      </w:r>
      <w:r w:rsidRPr="00221F79">
        <w:t>2008</w:t>
      </w:r>
      <w:r w:rsidRPr="00221F79">
        <w:rPr>
          <w:rFonts w:hint="eastAsia"/>
        </w:rPr>
        <w:t>年贫穷情况改善的趋势，但政府在</w:t>
      </w:r>
      <w:r w:rsidRPr="00221F79">
        <w:t>2008</w:t>
      </w:r>
      <w:r w:rsidRPr="00221F79">
        <w:rPr>
          <w:rFonts w:hint="eastAsia"/>
        </w:rPr>
        <w:t>年及</w:t>
      </w:r>
      <w:r w:rsidRPr="00221F79">
        <w:t>2009</w:t>
      </w:r>
      <w:r w:rsidRPr="00221F79">
        <w:rPr>
          <w:rFonts w:hint="eastAsia"/>
        </w:rPr>
        <w:t>年推出多项特别措施，以减轻低收入住户及有需要人士的经济压力，总开支达</w:t>
      </w:r>
      <w:r w:rsidRPr="00221F79">
        <w:t>876</w:t>
      </w:r>
      <w:r w:rsidRPr="00221F79">
        <w:rPr>
          <w:rFonts w:hint="eastAsia"/>
        </w:rPr>
        <w:t>亿元，相当于本地生产总值的</w:t>
      </w:r>
      <w:r w:rsidRPr="00221F79">
        <w:t>5.2%</w:t>
      </w:r>
      <w:r w:rsidRPr="00221F79">
        <w:rPr>
          <w:rFonts w:hint="eastAsia"/>
        </w:rPr>
        <w:t>。政府会继续密切监察贫穷情况，并因应需要采取措施，协助有需要人士。</w:t>
      </w:r>
    </w:p>
    <w:p w:rsidR="00102593" w:rsidRPr="003621A5" w:rsidRDefault="005D6347" w:rsidP="005D6347">
      <w:pPr>
        <w:pStyle w:val="H23GC"/>
        <w:rPr>
          <w:rFonts w:eastAsia="DFKai-SB"/>
        </w:rPr>
      </w:pPr>
      <w:r>
        <w:tab/>
      </w:r>
      <w:r>
        <w:tab/>
      </w:r>
      <w:r w:rsidR="00102593" w:rsidRPr="00221F79">
        <w:rPr>
          <w:rFonts w:hint="eastAsia"/>
        </w:rPr>
        <w:t>享有足够食物的权利</w:t>
      </w:r>
    </w:p>
    <w:p w:rsidR="00102593" w:rsidRPr="003621A5" w:rsidRDefault="005D6347" w:rsidP="005D6347">
      <w:pPr>
        <w:pStyle w:val="H4GC"/>
        <w:rPr>
          <w:rFonts w:eastAsia="DFKai-SB"/>
        </w:rPr>
      </w:pPr>
      <w:r>
        <w:tab/>
      </w:r>
      <w:r>
        <w:tab/>
      </w:r>
      <w:r w:rsidR="00102593" w:rsidRPr="00221F79">
        <w:rPr>
          <w:rFonts w:hint="eastAsia"/>
        </w:rPr>
        <w:t>食物供应</w:t>
      </w:r>
    </w:p>
    <w:p w:rsidR="00102593" w:rsidRPr="003621A5" w:rsidRDefault="00102593" w:rsidP="005D6347">
      <w:pPr>
        <w:pStyle w:val="SingleTxtGC"/>
        <w:rPr>
          <w:rFonts w:eastAsia="DFKai-SB"/>
        </w:rPr>
      </w:pPr>
      <w:r w:rsidRPr="00221F79">
        <w:t>11.25</w:t>
      </w:r>
      <w:r w:rsidR="00401835">
        <w:rPr>
          <w:rFonts w:eastAsia="DFKai-SB"/>
        </w:rPr>
        <w:t xml:space="preserve">  </w:t>
      </w:r>
      <w:r w:rsidRPr="00221F79">
        <w:rPr>
          <w:rFonts w:hint="eastAsia"/>
        </w:rPr>
        <w:t>在食物供应方面，政府的政策目标主要是保障食物安全和供应平稳，这亦有利维持价格稳定。香港属高度开放的经济体系，对食品进口也秉承开放贸易的原则。因此，来自世界各地的食品，只要适宜食用，都可以按市场需求输入香港以及分销，令香港市面食品的选择多元化。</w:t>
      </w:r>
    </w:p>
    <w:p w:rsidR="00102593" w:rsidRPr="003621A5" w:rsidRDefault="00102593" w:rsidP="005D6347">
      <w:pPr>
        <w:pStyle w:val="SingleTxtGC"/>
        <w:rPr>
          <w:rFonts w:eastAsia="DFKai-SB"/>
        </w:rPr>
      </w:pPr>
      <w:r w:rsidRPr="00221F79">
        <w:t>11.26</w:t>
      </w:r>
      <w:r w:rsidR="00401835">
        <w:rPr>
          <w:rFonts w:eastAsia="DFKai-SB"/>
        </w:rPr>
        <w:t xml:space="preserve">  </w:t>
      </w:r>
      <w:r w:rsidRPr="00221F79">
        <w:rPr>
          <w:rFonts w:hint="eastAsia"/>
        </w:rPr>
        <w:t>供应公众食用的活牲口主要是来自中国内地。为了维持稳定的供应，香港特区一直与内地有关部门和进口代理保持紧密的联系。在</w:t>
      </w:r>
      <w:r w:rsidRPr="00221F79">
        <w:t>2007</w:t>
      </w:r>
      <w:r w:rsidRPr="00221F79">
        <w:rPr>
          <w:rFonts w:hint="eastAsia"/>
        </w:rPr>
        <w:t>年</w:t>
      </w:r>
      <w:r w:rsidRPr="00221F79">
        <w:t>7</w:t>
      </w:r>
      <w:r w:rsidRPr="00221F79">
        <w:rPr>
          <w:rFonts w:hint="eastAsia"/>
        </w:rPr>
        <w:t>月，内地供港活猪市场开放，进口活猪代理数目至</w:t>
      </w:r>
      <w:r w:rsidRPr="00221F79">
        <w:t>2007</w:t>
      </w:r>
      <w:r w:rsidRPr="00221F79">
        <w:rPr>
          <w:rFonts w:hint="eastAsia"/>
        </w:rPr>
        <w:t>年</w:t>
      </w:r>
      <w:r w:rsidRPr="00221F79">
        <w:t>10</w:t>
      </w:r>
      <w:r w:rsidRPr="00221F79">
        <w:rPr>
          <w:rFonts w:hint="eastAsia"/>
        </w:rPr>
        <w:t>月已由一间增加至三间。</w:t>
      </w:r>
    </w:p>
    <w:p w:rsidR="00102593" w:rsidRPr="003621A5" w:rsidRDefault="00102593" w:rsidP="005D6347">
      <w:pPr>
        <w:pStyle w:val="SingleTxtGC"/>
        <w:rPr>
          <w:rFonts w:eastAsia="DFKai-SB"/>
        </w:rPr>
      </w:pPr>
      <w:r w:rsidRPr="00221F79">
        <w:t>11.27</w:t>
      </w:r>
      <w:r w:rsidR="00401835">
        <w:rPr>
          <w:rFonts w:eastAsia="DFKai-SB"/>
        </w:rPr>
        <w:t xml:space="preserve">  </w:t>
      </w:r>
      <w:r w:rsidRPr="00221F79">
        <w:rPr>
          <w:rFonts w:hint="eastAsia"/>
        </w:rPr>
        <w:t>在稳定食物供应方面，政府鼓励业界开拓不同的食物供应来源，以向消费者提供更多选择。自上一次报告以来，食用冰鲜或冷藏肉类以代替新鲜肉类的情况显著增加。</w:t>
      </w:r>
    </w:p>
    <w:p w:rsidR="00102593" w:rsidRPr="003621A5" w:rsidRDefault="00102593" w:rsidP="005D6347">
      <w:pPr>
        <w:pStyle w:val="SingleTxtGC"/>
        <w:rPr>
          <w:rFonts w:eastAsia="DFKai-SB"/>
        </w:rPr>
      </w:pPr>
      <w:r w:rsidRPr="00221F79">
        <w:t>11.28</w:t>
      </w:r>
      <w:r w:rsidR="00401835">
        <w:rPr>
          <w:rFonts w:eastAsia="DFKai-SB"/>
        </w:rPr>
        <w:t xml:space="preserve">  </w:t>
      </w:r>
      <w:r w:rsidRPr="00221F79">
        <w:rPr>
          <w:rFonts w:hint="eastAsia"/>
        </w:rPr>
        <w:t>为鼓励食品贸易市场增加透明度，猪、牛、鱼及蔬菜等主要鲜活食品的供应资讯以及批发价格均会每天上载至政府网页。</w:t>
      </w:r>
    </w:p>
    <w:p w:rsidR="00102593" w:rsidRPr="003621A5" w:rsidRDefault="005D6347" w:rsidP="005D6347">
      <w:pPr>
        <w:pStyle w:val="H4GC"/>
        <w:rPr>
          <w:rFonts w:eastAsia="DFKai-SB"/>
        </w:rPr>
      </w:pPr>
      <w:r>
        <w:tab/>
      </w:r>
      <w:r>
        <w:tab/>
      </w:r>
      <w:r w:rsidR="00102593" w:rsidRPr="00221F79">
        <w:rPr>
          <w:rFonts w:hint="eastAsia"/>
        </w:rPr>
        <w:t>食米管制</w:t>
      </w:r>
    </w:p>
    <w:p w:rsidR="00102593" w:rsidRPr="003621A5" w:rsidRDefault="00102593" w:rsidP="005D6347">
      <w:pPr>
        <w:pStyle w:val="SingleTxtGC"/>
        <w:rPr>
          <w:rFonts w:eastAsia="DFKai-SB"/>
        </w:rPr>
      </w:pPr>
      <w:r w:rsidRPr="00221F79">
        <w:t>11.29</w:t>
      </w:r>
      <w:r w:rsidR="00401835">
        <w:rPr>
          <w:rFonts w:eastAsia="DFKai-SB"/>
        </w:rPr>
        <w:t xml:space="preserve">  </w:t>
      </w:r>
      <w:r w:rsidRPr="00221F79">
        <w:rPr>
          <w:rFonts w:hint="eastAsia"/>
        </w:rPr>
        <w:t>为促进贸易自由化及加强食米业内的竞争，政府自</w:t>
      </w:r>
      <w:r w:rsidRPr="00221F79">
        <w:t>2003</w:t>
      </w:r>
      <w:r w:rsidRPr="00221F79">
        <w:rPr>
          <w:rFonts w:hint="eastAsia"/>
        </w:rPr>
        <w:t>年开放食米贸易。政府现时仅实施所需制度以确保食米有稳定供应，并有足够约</w:t>
      </w:r>
      <w:r w:rsidRPr="00221F79">
        <w:t>15</w:t>
      </w:r>
      <w:r w:rsidRPr="00221F79">
        <w:rPr>
          <w:rFonts w:hint="eastAsia"/>
        </w:rPr>
        <w:t>日食用的食米储备存货以应付紧急情况。任何人士均可注册成为食米入口商，进入食米业的限制巳被撤销。</w:t>
      </w:r>
    </w:p>
    <w:p w:rsidR="00102593" w:rsidRPr="003621A5" w:rsidRDefault="005D6347" w:rsidP="005D6347">
      <w:pPr>
        <w:pStyle w:val="H4GC"/>
        <w:rPr>
          <w:rFonts w:eastAsia="DFKai-SB"/>
        </w:rPr>
      </w:pPr>
      <w:r>
        <w:tab/>
      </w:r>
      <w:r>
        <w:tab/>
      </w:r>
      <w:r w:rsidR="00102593" w:rsidRPr="00221F79">
        <w:rPr>
          <w:rFonts w:hint="eastAsia"/>
        </w:rPr>
        <w:t>短期食物援助计划</w:t>
      </w:r>
    </w:p>
    <w:p w:rsidR="00102593" w:rsidRPr="003621A5" w:rsidRDefault="00102593" w:rsidP="005D6347">
      <w:pPr>
        <w:pStyle w:val="SingleTxtGC"/>
        <w:rPr>
          <w:rFonts w:eastAsia="DFKai-SB"/>
        </w:rPr>
      </w:pPr>
      <w:r w:rsidRPr="00221F79">
        <w:t>11.30</w:t>
      </w:r>
      <w:r w:rsidR="00401835">
        <w:rPr>
          <w:rFonts w:eastAsia="DFKai-SB"/>
        </w:rPr>
        <w:t xml:space="preserve">  </w:t>
      </w:r>
      <w:r w:rsidRPr="00221F79">
        <w:rPr>
          <w:rFonts w:hint="eastAsia"/>
        </w:rPr>
        <w:t>政府在</w:t>
      </w:r>
      <w:r w:rsidRPr="00221F79">
        <w:t>2009</w:t>
      </w:r>
      <w:r w:rsidRPr="00221F79">
        <w:rPr>
          <w:rFonts w:hint="eastAsia"/>
        </w:rPr>
        <w:t>年</w:t>
      </w:r>
      <w:r w:rsidRPr="00221F79">
        <w:t>2</w:t>
      </w:r>
      <w:r w:rsidRPr="00221F79">
        <w:rPr>
          <w:rFonts w:hint="eastAsia"/>
        </w:rPr>
        <w:t>月拨款</w:t>
      </w:r>
      <w:r w:rsidRPr="00221F79">
        <w:t>1</w:t>
      </w:r>
      <w:r w:rsidRPr="00221F79">
        <w:rPr>
          <w:rFonts w:hint="eastAsia"/>
        </w:rPr>
        <w:t>亿元，在全港推行五个以地区为本的服务计划，向难以应付日常食物开支的人士及家庭提供短期食物援助。预计这些计划最终可惠及最少</w:t>
      </w:r>
      <w:r w:rsidRPr="00221F79">
        <w:t>50</w:t>
      </w:r>
      <w:r w:rsidR="00F57AD8">
        <w:rPr>
          <w:rFonts w:hint="eastAsia"/>
        </w:rPr>
        <w:t>,</w:t>
      </w:r>
      <w:r w:rsidRPr="00221F79">
        <w:t>000</w:t>
      </w:r>
      <w:r w:rsidRPr="00221F79">
        <w:rPr>
          <w:rFonts w:hint="eastAsia"/>
        </w:rPr>
        <w:t>人。截至</w:t>
      </w:r>
      <w:r w:rsidRPr="00221F79">
        <w:t>2009</w:t>
      </w:r>
      <w:r w:rsidRPr="00221F79">
        <w:rPr>
          <w:rFonts w:hint="eastAsia"/>
        </w:rPr>
        <w:t>年年底，这些计划已服务超过</w:t>
      </w:r>
      <w:r w:rsidRPr="00221F79">
        <w:t>24</w:t>
      </w:r>
      <w:r w:rsidR="00F57AD8">
        <w:rPr>
          <w:rFonts w:hint="eastAsia"/>
        </w:rPr>
        <w:t>,</w:t>
      </w:r>
      <w:r w:rsidRPr="00221F79">
        <w:t>300</w:t>
      </w:r>
      <w:r w:rsidRPr="00221F79">
        <w:rPr>
          <w:rFonts w:hint="eastAsia"/>
        </w:rPr>
        <w:t>人。</w:t>
      </w:r>
    </w:p>
    <w:p w:rsidR="00102593" w:rsidRPr="003621A5" w:rsidRDefault="005D6347" w:rsidP="005D6347">
      <w:pPr>
        <w:pStyle w:val="H23GC"/>
        <w:rPr>
          <w:rFonts w:eastAsia="DFKai-SB"/>
        </w:rPr>
      </w:pPr>
      <w:r>
        <w:tab/>
      </w:r>
      <w:r>
        <w:tab/>
      </w:r>
      <w:r w:rsidR="00102593" w:rsidRPr="00221F79">
        <w:rPr>
          <w:rFonts w:hint="eastAsia"/>
        </w:rPr>
        <w:t>享有用水的权利</w:t>
      </w:r>
    </w:p>
    <w:p w:rsidR="00102593" w:rsidRPr="003621A5" w:rsidRDefault="005D6347" w:rsidP="005D6347">
      <w:pPr>
        <w:pStyle w:val="H4GC"/>
        <w:rPr>
          <w:rFonts w:eastAsia="DFKai-SB"/>
        </w:rPr>
      </w:pPr>
      <w:r>
        <w:tab/>
      </w:r>
      <w:r>
        <w:tab/>
      </w:r>
      <w:r w:rsidR="00102593" w:rsidRPr="00221F79">
        <w:rPr>
          <w:rFonts w:hint="eastAsia"/>
        </w:rPr>
        <w:t>有足够和负担得起的水可供使用</w:t>
      </w:r>
    </w:p>
    <w:p w:rsidR="00102593" w:rsidRPr="003621A5" w:rsidRDefault="00102593" w:rsidP="005D6347">
      <w:pPr>
        <w:pStyle w:val="SingleTxtGC"/>
        <w:rPr>
          <w:rFonts w:eastAsia="DFKai-SB"/>
        </w:rPr>
      </w:pPr>
      <w:r w:rsidRPr="00221F79">
        <w:t>11.31</w:t>
      </w:r>
      <w:r w:rsidR="00401835">
        <w:rPr>
          <w:rFonts w:eastAsia="DFKai-SB"/>
        </w:rPr>
        <w:t xml:space="preserve">  </w:t>
      </w:r>
      <w:r w:rsidRPr="00221F79">
        <w:rPr>
          <w:rFonts w:hint="eastAsia"/>
        </w:rPr>
        <w:t>香港拥有全球其中一个最安全可靠的供水系统。饮用水全年</w:t>
      </w:r>
      <w:r w:rsidRPr="00221F79">
        <w:t>24</w:t>
      </w:r>
      <w:r w:rsidRPr="00221F79">
        <w:rPr>
          <w:rFonts w:hint="eastAsia"/>
        </w:rPr>
        <w:t>小时不停地输送到每个家庭。香港的供水有两个主要来源：约七至八成来自中国广东省的东江，余下则源自本地约</w:t>
      </w:r>
      <w:r w:rsidRPr="00221F79">
        <w:t>300</w:t>
      </w:r>
      <w:r w:rsidRPr="00221F79">
        <w:rPr>
          <w:rFonts w:hint="eastAsia"/>
        </w:rPr>
        <w:t>平方公里的集水区。基于目前对供求情况的预测，水资源是足够应付在可预见未来的需要。此外，香港有足够的水务设施，以储存、处理及输送食水至各用户，当中包括</w:t>
      </w:r>
      <w:r w:rsidRPr="00221F79">
        <w:t>17</w:t>
      </w:r>
      <w:r w:rsidRPr="00221F79">
        <w:rPr>
          <w:rFonts w:hint="eastAsia"/>
        </w:rPr>
        <w:t>个水塘、</w:t>
      </w:r>
      <w:r w:rsidRPr="00221F79">
        <w:t>21</w:t>
      </w:r>
      <w:r w:rsidRPr="00221F79">
        <w:rPr>
          <w:rFonts w:hint="eastAsia"/>
        </w:rPr>
        <w:t>座滤水厂、</w:t>
      </w:r>
      <w:r w:rsidRPr="00221F79">
        <w:t>166</w:t>
      </w:r>
      <w:r w:rsidRPr="00221F79">
        <w:rPr>
          <w:rFonts w:hint="eastAsia"/>
        </w:rPr>
        <w:t>个食水配水库、</w:t>
      </w:r>
      <w:r w:rsidRPr="00221F79">
        <w:t>149</w:t>
      </w:r>
      <w:r w:rsidRPr="00221F79">
        <w:rPr>
          <w:rFonts w:hint="eastAsia"/>
        </w:rPr>
        <w:t>座食水抽水站及约</w:t>
      </w:r>
      <w:r w:rsidRPr="00221F79">
        <w:t>6</w:t>
      </w:r>
      <w:r w:rsidR="00F57AD8">
        <w:t>,</w:t>
      </w:r>
      <w:r w:rsidRPr="00221F79">
        <w:t>300</w:t>
      </w:r>
      <w:r w:rsidRPr="00221F79">
        <w:rPr>
          <w:rFonts w:hint="eastAsia"/>
        </w:rPr>
        <w:t>公里的食水输送管。</w:t>
      </w:r>
    </w:p>
    <w:p w:rsidR="00102593" w:rsidRPr="003621A5" w:rsidRDefault="00102593" w:rsidP="005D6347">
      <w:pPr>
        <w:pStyle w:val="SingleTxtGC"/>
        <w:rPr>
          <w:rFonts w:eastAsia="DFKai-SB"/>
        </w:rPr>
      </w:pPr>
      <w:r w:rsidRPr="00221F79">
        <w:t>11.32</w:t>
      </w:r>
      <w:r w:rsidR="00401835">
        <w:rPr>
          <w:rFonts w:eastAsia="DFKai-SB"/>
        </w:rPr>
        <w:t xml:space="preserve">  </w:t>
      </w:r>
      <w:r w:rsidRPr="00221F79">
        <w:rPr>
          <w:rFonts w:hint="eastAsia"/>
        </w:rPr>
        <w:t>政府对供应市民的家用食水都有作出补贴。根据目前的收费政策，每四个月每户首</w:t>
      </w:r>
      <w:r w:rsidRPr="00221F79">
        <w:t>12</w:t>
      </w:r>
      <w:r w:rsidRPr="00221F79">
        <w:rPr>
          <w:rFonts w:hint="eastAsia"/>
        </w:rPr>
        <w:t>立方米的供水是免费的。香港家庭为食水所支付的费用，约占每月平均家居总开支的</w:t>
      </w:r>
      <w:r w:rsidRPr="00221F79">
        <w:t>0.3%</w:t>
      </w:r>
      <w:r w:rsidRPr="00221F79">
        <w:rPr>
          <w:rFonts w:hint="eastAsia"/>
        </w:rPr>
        <w:t>，低于世界上其他许多主要城市。</w:t>
      </w:r>
    </w:p>
    <w:p w:rsidR="00102593" w:rsidRPr="003621A5" w:rsidRDefault="005D6347" w:rsidP="005D6347">
      <w:pPr>
        <w:pStyle w:val="H4GC"/>
        <w:rPr>
          <w:rFonts w:eastAsia="DFKai-SB"/>
        </w:rPr>
      </w:pPr>
      <w:r>
        <w:tab/>
      </w:r>
      <w:r>
        <w:tab/>
      </w:r>
      <w:r w:rsidR="00102593" w:rsidRPr="00221F79">
        <w:rPr>
          <w:rFonts w:hint="eastAsia"/>
        </w:rPr>
        <w:t>水的质量</w:t>
      </w:r>
    </w:p>
    <w:p w:rsidR="00102593" w:rsidRPr="003621A5" w:rsidRDefault="00102593" w:rsidP="005D6347">
      <w:pPr>
        <w:pStyle w:val="SingleTxtGC"/>
        <w:rPr>
          <w:rFonts w:eastAsia="DFKai-SB"/>
        </w:rPr>
      </w:pPr>
      <w:r w:rsidRPr="00221F79">
        <w:t>11.33</w:t>
      </w:r>
      <w:r w:rsidR="00401835">
        <w:rPr>
          <w:rFonts w:eastAsia="DFKai-SB"/>
        </w:rPr>
        <w:t xml:space="preserve">  </w:t>
      </w:r>
      <w:r w:rsidRPr="00221F79">
        <w:rPr>
          <w:rFonts w:hint="eastAsia"/>
        </w:rPr>
        <w:t>所有原水，包括由中国广东省输入的东江水及本地水塘收集的原水，均经适当及严格处理，确保经处理后的食水水质清洁、安全和卫生，才供应给用户。水务署已根据世界卫生组织的《饮用水水质准则》制订了</w:t>
      </w:r>
      <w:r w:rsidR="00D170EA">
        <w:rPr>
          <w:rFonts w:hint="eastAsia"/>
        </w:rPr>
        <w:t>“</w:t>
      </w:r>
      <w:r w:rsidRPr="00221F79">
        <w:rPr>
          <w:rFonts w:hint="eastAsia"/>
        </w:rPr>
        <w:t>水安全计划</w:t>
      </w:r>
      <w:r w:rsidR="00D170EA">
        <w:rPr>
          <w:rFonts w:hint="eastAsia"/>
        </w:rPr>
        <w:t>”</w:t>
      </w:r>
      <w:r w:rsidRPr="00221F79">
        <w:rPr>
          <w:rFonts w:hint="eastAsia"/>
        </w:rPr>
        <w:t>，采用预防性风险管理方式及多重屏障体系，全面保障从来源经过处理程序后输送给用户的食水水质，确保水质可供安全饮用。经处理后的食水，水质均完全符合世界卫生组织的《饮用水水质准则》。</w:t>
      </w:r>
    </w:p>
    <w:p w:rsidR="00102593" w:rsidRPr="003621A5" w:rsidRDefault="00102593" w:rsidP="005D6347">
      <w:pPr>
        <w:pStyle w:val="SingleTxtGC"/>
        <w:rPr>
          <w:rFonts w:eastAsia="DFKai-SB"/>
        </w:rPr>
      </w:pPr>
      <w:r w:rsidRPr="00221F79">
        <w:t>11.34</w:t>
      </w:r>
      <w:r w:rsidR="00401835">
        <w:rPr>
          <w:rFonts w:eastAsia="DFKai-SB"/>
        </w:rPr>
        <w:t xml:space="preserve">  </w:t>
      </w:r>
      <w:r w:rsidRPr="00221F79">
        <w:rPr>
          <w:rFonts w:hint="eastAsia"/>
        </w:rPr>
        <w:t>此外，水务署已实施全面的水质监测计划，涵盖东江水、香港的集水区引水道、水塘、滤水厂、配水库、输水干管和用户的食水，以保障供应及输送系统的水质。水务署以定点及随机方式，定期从供水系统中不同地点抽取有代表性的水样本，进行化学、细菌、生物及放射性测试。</w:t>
      </w:r>
    </w:p>
    <w:p w:rsidR="00102593" w:rsidRPr="003621A5" w:rsidRDefault="00102593" w:rsidP="005D6347">
      <w:pPr>
        <w:pStyle w:val="SingleTxtGC"/>
        <w:rPr>
          <w:rFonts w:eastAsia="DFKai-SB"/>
        </w:rPr>
      </w:pPr>
      <w:r w:rsidRPr="00221F79">
        <w:t>11.35</w:t>
      </w:r>
      <w:r w:rsidR="00401835">
        <w:rPr>
          <w:rFonts w:eastAsia="DFKai-SB"/>
        </w:rPr>
        <w:t xml:space="preserve">  </w:t>
      </w:r>
      <w:r w:rsidRPr="00221F79">
        <w:rPr>
          <w:rFonts w:hint="eastAsia"/>
        </w:rPr>
        <w:t>此外，于</w:t>
      </w:r>
      <w:r w:rsidRPr="00221F79">
        <w:t>2000</w:t>
      </w:r>
      <w:r w:rsidRPr="00221F79">
        <w:rPr>
          <w:rFonts w:hint="eastAsia"/>
        </w:rPr>
        <w:t>年</w:t>
      </w:r>
      <w:r w:rsidRPr="00221F79">
        <w:t>4</w:t>
      </w:r>
      <w:r w:rsidRPr="00221F79">
        <w:rPr>
          <w:rFonts w:hint="eastAsia"/>
        </w:rPr>
        <w:t>月成立的水质事务</w:t>
      </w:r>
      <w:r w:rsidR="00F6685D">
        <w:rPr>
          <w:rFonts w:hint="eastAsia"/>
        </w:rPr>
        <w:t>咨</w:t>
      </w:r>
      <w:r w:rsidRPr="00221F79">
        <w:rPr>
          <w:rFonts w:hint="eastAsia"/>
        </w:rPr>
        <w:t>询委员会，是一个由学者及专业人士、区议员、环保人士和有关政府决策局及部门的人员组成的独立组织，就食水水质事宜向政府提供意见。所有水质监测数据，经水质事务</w:t>
      </w:r>
      <w:r w:rsidR="00F6685D">
        <w:rPr>
          <w:rFonts w:hint="eastAsia"/>
        </w:rPr>
        <w:t>咨</w:t>
      </w:r>
      <w:r w:rsidRPr="00221F79">
        <w:rPr>
          <w:rFonts w:hint="eastAsia"/>
        </w:rPr>
        <w:t>询委员会查考及审阅后，每半年一次在水务署网页上发放，供市民参阅。</w:t>
      </w:r>
    </w:p>
    <w:p w:rsidR="00102593" w:rsidRPr="003621A5" w:rsidRDefault="008F447C" w:rsidP="008F447C">
      <w:pPr>
        <w:pStyle w:val="H4GC"/>
        <w:keepNext w:val="0"/>
        <w:rPr>
          <w:rFonts w:eastAsia="DFKai-SB"/>
        </w:rPr>
      </w:pPr>
      <w:r>
        <w:br w:type="page"/>
      </w:r>
      <w:r w:rsidR="005D6347">
        <w:tab/>
      </w:r>
      <w:r w:rsidR="005D6347">
        <w:tab/>
      </w:r>
      <w:r w:rsidR="00102593" w:rsidRPr="00221F79">
        <w:rPr>
          <w:rFonts w:hint="eastAsia"/>
        </w:rPr>
        <w:t>节约用水</w:t>
      </w:r>
    </w:p>
    <w:p w:rsidR="00102593" w:rsidRPr="003621A5" w:rsidRDefault="00102593" w:rsidP="008F447C">
      <w:pPr>
        <w:pStyle w:val="SingleTxtGC"/>
        <w:rPr>
          <w:rFonts w:eastAsia="DFKai-SB"/>
        </w:rPr>
      </w:pPr>
      <w:r w:rsidRPr="00221F79">
        <w:t>11.36</w:t>
      </w:r>
      <w:r w:rsidR="00401835">
        <w:rPr>
          <w:rFonts w:eastAsia="DFKai-SB"/>
        </w:rPr>
        <w:t xml:space="preserve">  </w:t>
      </w:r>
      <w:r w:rsidRPr="00221F79">
        <w:rPr>
          <w:rFonts w:hint="eastAsia"/>
        </w:rPr>
        <w:t>水务署已展开了一项以</w:t>
      </w:r>
      <w:r w:rsidR="00D170EA">
        <w:rPr>
          <w:rFonts w:hint="eastAsia"/>
        </w:rPr>
        <w:t>“</w:t>
      </w:r>
      <w:r w:rsidRPr="00221F79">
        <w:rPr>
          <w:rFonts w:hint="eastAsia"/>
        </w:rPr>
        <w:t>节约用水</w:t>
      </w:r>
      <w:r w:rsidR="00D170EA">
        <w:rPr>
          <w:rFonts w:hint="eastAsia"/>
        </w:rPr>
        <w:t>”</w:t>
      </w:r>
      <w:r w:rsidRPr="00221F79">
        <w:rPr>
          <w:rFonts w:hint="eastAsia"/>
        </w:rPr>
        <w:t>为主题的公众教育活动，重点在于推广节水器具及自愿参与</w:t>
      </w:r>
      <w:r w:rsidR="00D170EA">
        <w:rPr>
          <w:rFonts w:hint="eastAsia"/>
        </w:rPr>
        <w:t>“</w:t>
      </w:r>
      <w:r w:rsidRPr="00221F79">
        <w:rPr>
          <w:rFonts w:hint="eastAsia"/>
        </w:rPr>
        <w:t>用水效益标签计划</w:t>
      </w:r>
      <w:r w:rsidR="00D170EA">
        <w:rPr>
          <w:rFonts w:hint="eastAsia"/>
        </w:rPr>
        <w:t>”</w:t>
      </w:r>
      <w:r w:rsidRPr="00221F79">
        <w:rPr>
          <w:rFonts w:hint="eastAsia"/>
        </w:rPr>
        <w:t>。这些公众推广及教育活动包括在电视及电台播放宣传片或宣传声带、派发单张、举办讲座和展览。此外，该署透过学校课程，加强年青一代对节约用水的概念及认识。</w:t>
      </w:r>
    </w:p>
    <w:p w:rsidR="005D6347" w:rsidRDefault="00102593" w:rsidP="008F447C">
      <w:pPr>
        <w:pStyle w:val="SingleTxtGC"/>
      </w:pPr>
      <w:r w:rsidRPr="00221F79">
        <w:t>11.37</w:t>
      </w:r>
      <w:r w:rsidR="00401835">
        <w:rPr>
          <w:rFonts w:eastAsia="DFKai-SB"/>
        </w:rPr>
        <w:t xml:space="preserve">  </w:t>
      </w:r>
      <w:r w:rsidR="00D170EA">
        <w:rPr>
          <w:rFonts w:hint="eastAsia"/>
        </w:rPr>
        <w:t>“</w:t>
      </w:r>
      <w:r w:rsidRPr="00221F79">
        <w:rPr>
          <w:rFonts w:hint="eastAsia"/>
        </w:rPr>
        <w:t>用水效益标签计划</w:t>
      </w:r>
      <w:r w:rsidR="00D170EA">
        <w:rPr>
          <w:rFonts w:hint="eastAsia"/>
        </w:rPr>
        <w:t>”</w:t>
      </w:r>
      <w:r w:rsidRPr="00221F79">
        <w:rPr>
          <w:rFonts w:hint="eastAsia"/>
        </w:rPr>
        <w:t>是政府为倡议节约用水而推行的其中一项重要措施，目的是要让市民了解喉具和器具的耗水量及用水效益，藉此提升市民的节水意识。与此同时，水务署亦牵头为政府楼宇及学校的喉具装置节水设备，以树立榜样。</w:t>
      </w:r>
    </w:p>
    <w:p w:rsidR="00102593" w:rsidRPr="003621A5" w:rsidRDefault="005D6347" w:rsidP="005D6347">
      <w:pPr>
        <w:pStyle w:val="H4GC"/>
        <w:rPr>
          <w:rFonts w:eastAsia="DFKai-SB"/>
        </w:rPr>
      </w:pPr>
      <w:r>
        <w:tab/>
      </w:r>
      <w:r>
        <w:tab/>
      </w:r>
      <w:r w:rsidR="00102593" w:rsidRPr="00221F79">
        <w:rPr>
          <w:rFonts w:hint="eastAsia"/>
        </w:rPr>
        <w:t>保护水资源</w:t>
      </w:r>
    </w:p>
    <w:p w:rsidR="00102593" w:rsidRPr="003621A5" w:rsidRDefault="00102593" w:rsidP="005D6347">
      <w:pPr>
        <w:pStyle w:val="SingleTxtGC"/>
        <w:rPr>
          <w:rFonts w:eastAsia="DFKai-SB"/>
        </w:rPr>
      </w:pPr>
      <w:r w:rsidRPr="00221F79">
        <w:t>11.38</w:t>
      </w:r>
      <w:r w:rsidR="00401835">
        <w:rPr>
          <w:rFonts w:eastAsia="DFKai-SB"/>
        </w:rPr>
        <w:t xml:space="preserve">  </w:t>
      </w:r>
      <w:r w:rsidRPr="00221F79">
        <w:rPr>
          <w:rFonts w:hint="eastAsia"/>
        </w:rPr>
        <w:t>收集本地雨水的集水区是宝贵的资源。透过密切监测和控制集水区内的发展活动，它们受到保护得以免遭污染。香港已订有法例，保护本地水资源，禁止污染水务设施的食水</w:t>
      </w:r>
      <w:r>
        <w:rPr>
          <w:rFonts w:hint="eastAsia"/>
        </w:rPr>
        <w:t>(</w:t>
      </w:r>
      <w:r w:rsidRPr="00221F79">
        <w:rPr>
          <w:rFonts w:hint="eastAsia"/>
        </w:rPr>
        <w:t>《水务设施条例》</w:t>
      </w:r>
      <w:r>
        <w:rPr>
          <w:rFonts w:hint="eastAsia"/>
        </w:rPr>
        <w:t>(</w:t>
      </w:r>
      <w:r w:rsidRPr="00221F79">
        <w:rPr>
          <w:rFonts w:hint="eastAsia"/>
        </w:rPr>
        <w:t>第</w:t>
      </w:r>
      <w:r w:rsidRPr="00221F79">
        <w:t>102</w:t>
      </w:r>
      <w:r w:rsidRPr="00221F79">
        <w:rPr>
          <w:rFonts w:hint="eastAsia"/>
        </w:rPr>
        <w:t>章</w:t>
      </w:r>
      <w:r>
        <w:rPr>
          <w:rFonts w:hint="eastAsia"/>
        </w:rPr>
        <w:t>))</w:t>
      </w:r>
      <w:r w:rsidRPr="00221F79">
        <w:rPr>
          <w:rFonts w:hint="eastAsia"/>
        </w:rPr>
        <w:t>，以及管制香港水域的污染</w:t>
      </w:r>
      <w:r>
        <w:rPr>
          <w:rFonts w:hint="eastAsia"/>
        </w:rPr>
        <w:t>(</w:t>
      </w:r>
      <w:r w:rsidRPr="00221F79">
        <w:rPr>
          <w:rFonts w:hint="eastAsia"/>
        </w:rPr>
        <w:t>《水污染管制条例》</w:t>
      </w:r>
      <w:r>
        <w:rPr>
          <w:rFonts w:hint="eastAsia"/>
        </w:rPr>
        <w:t>(</w:t>
      </w:r>
      <w:r w:rsidRPr="00221F79">
        <w:rPr>
          <w:rFonts w:hint="eastAsia"/>
        </w:rPr>
        <w:t>第</w:t>
      </w:r>
      <w:r w:rsidRPr="00221F79">
        <w:t>358</w:t>
      </w:r>
      <w:r w:rsidRPr="00221F79">
        <w:rPr>
          <w:rFonts w:hint="eastAsia"/>
        </w:rPr>
        <w:t>章</w:t>
      </w:r>
      <w:r>
        <w:rPr>
          <w:rFonts w:hint="eastAsia"/>
        </w:rPr>
        <w:t>))</w:t>
      </w:r>
      <w:r w:rsidRPr="00221F79">
        <w:rPr>
          <w:rFonts w:hint="eastAsia"/>
        </w:rPr>
        <w:t>。</w:t>
      </w:r>
    </w:p>
    <w:p w:rsidR="00102593" w:rsidRPr="003621A5" w:rsidRDefault="005D6347" w:rsidP="005D6347">
      <w:pPr>
        <w:pStyle w:val="H23GC"/>
        <w:rPr>
          <w:rFonts w:eastAsia="DFKai-SB"/>
        </w:rPr>
      </w:pPr>
      <w:r>
        <w:tab/>
      </w:r>
      <w:r>
        <w:tab/>
      </w:r>
      <w:r w:rsidR="00102593" w:rsidRPr="00221F79">
        <w:rPr>
          <w:rFonts w:hint="eastAsia"/>
        </w:rPr>
        <w:t>享有适当住屋的权利</w:t>
      </w:r>
    </w:p>
    <w:p w:rsidR="00102593" w:rsidRPr="003621A5" w:rsidRDefault="005D6347" w:rsidP="005D6347">
      <w:pPr>
        <w:pStyle w:val="H4GC"/>
        <w:rPr>
          <w:rFonts w:eastAsia="DFKai-SB"/>
        </w:rPr>
      </w:pPr>
      <w:r>
        <w:tab/>
      </w:r>
      <w:r>
        <w:tab/>
      </w:r>
      <w:r w:rsidR="00102593" w:rsidRPr="00221F79">
        <w:rPr>
          <w:rFonts w:hint="eastAsia"/>
        </w:rPr>
        <w:t>房屋需求</w:t>
      </w:r>
    </w:p>
    <w:p w:rsidR="00102593" w:rsidRPr="003621A5" w:rsidRDefault="00102593" w:rsidP="005D6347">
      <w:pPr>
        <w:pStyle w:val="SingleTxtGC"/>
        <w:rPr>
          <w:rFonts w:eastAsia="DFKai-SB"/>
        </w:rPr>
      </w:pPr>
      <w:r w:rsidRPr="00221F79">
        <w:t>11.39</w:t>
      </w:r>
      <w:r w:rsidR="00401835">
        <w:rPr>
          <w:rFonts w:eastAsia="DFKai-SB"/>
        </w:rPr>
        <w:t xml:space="preserve">  </w:t>
      </w:r>
      <w:r w:rsidRPr="00221F79">
        <w:rPr>
          <w:rFonts w:hint="eastAsia"/>
        </w:rPr>
        <w:t>根据估计，在</w:t>
      </w:r>
      <w:r w:rsidRPr="00221F79">
        <w:t>2009</w:t>
      </w:r>
      <w:r w:rsidRPr="00221F79">
        <w:rPr>
          <w:rFonts w:hint="eastAsia"/>
        </w:rPr>
        <w:t>年第一季香港有</w:t>
      </w:r>
      <w:r w:rsidRPr="00221F79">
        <w:t>40</w:t>
      </w:r>
      <w:r w:rsidR="00F57AD8">
        <w:t>,</w:t>
      </w:r>
      <w:r w:rsidRPr="00221F79">
        <w:t>400</w:t>
      </w:r>
      <w:r w:rsidRPr="00221F79">
        <w:rPr>
          <w:rFonts w:hint="eastAsia"/>
        </w:rPr>
        <w:t>个住户</w:t>
      </w:r>
      <w:r>
        <w:rPr>
          <w:rFonts w:hint="eastAsia"/>
        </w:rPr>
        <w:t>(</w:t>
      </w:r>
      <w:r w:rsidR="005D6347">
        <w:t>73</w:t>
      </w:r>
      <w:r w:rsidR="00F57AD8">
        <w:t>,</w:t>
      </w:r>
      <w:r w:rsidRPr="00221F79">
        <w:t>400</w:t>
      </w:r>
      <w:r w:rsidRPr="00221F79">
        <w:rPr>
          <w:rFonts w:hint="eastAsia"/>
        </w:rPr>
        <w:t>人</w:t>
      </w:r>
      <w:r>
        <w:rPr>
          <w:rFonts w:hint="eastAsia"/>
        </w:rPr>
        <w:t>)</w:t>
      </w:r>
      <w:r w:rsidRPr="00221F79">
        <w:rPr>
          <w:rFonts w:hint="eastAsia"/>
        </w:rPr>
        <w:t>居于住屋条件不足</w:t>
      </w:r>
      <w:r w:rsidRPr="005D6347">
        <w:rPr>
          <w:rStyle w:val="FootnoteReference"/>
          <w:rFonts w:eastAsia="DFKai-SB"/>
          <w:szCs w:val="21"/>
        </w:rPr>
        <w:footnoteReference w:id="12"/>
      </w:r>
      <w:r w:rsidR="005D6347">
        <w:t xml:space="preserve"> </w:t>
      </w:r>
      <w:r w:rsidRPr="00221F79">
        <w:rPr>
          <w:rFonts w:hint="eastAsia"/>
        </w:rPr>
        <w:t>的环境，而上一次的报告中提及的</w:t>
      </w:r>
      <w:r w:rsidRPr="00221F79">
        <w:t>2002</w:t>
      </w:r>
      <w:r w:rsidRPr="00221F79">
        <w:rPr>
          <w:rFonts w:hint="eastAsia"/>
        </w:rPr>
        <w:t>年第一季的有关数字为</w:t>
      </w:r>
      <w:r w:rsidRPr="00221F79">
        <w:t>100</w:t>
      </w:r>
      <w:r w:rsidR="00F57AD8">
        <w:rPr>
          <w:rFonts w:hint="eastAsia"/>
        </w:rPr>
        <w:t>,</w:t>
      </w:r>
      <w:r w:rsidRPr="00221F79">
        <w:t>000</w:t>
      </w:r>
      <w:r w:rsidRPr="00221F79">
        <w:rPr>
          <w:rFonts w:hint="eastAsia"/>
        </w:rPr>
        <w:t>个住户</w:t>
      </w:r>
      <w:r>
        <w:rPr>
          <w:rFonts w:hint="eastAsia"/>
        </w:rPr>
        <w:t>(</w:t>
      </w:r>
      <w:r w:rsidR="005D6347">
        <w:t>274</w:t>
      </w:r>
      <w:r w:rsidR="00F57AD8">
        <w:t>,</w:t>
      </w:r>
      <w:r w:rsidRPr="00221F79">
        <w:t>000</w:t>
      </w:r>
      <w:r w:rsidRPr="00221F79">
        <w:rPr>
          <w:rFonts w:hint="eastAsia"/>
        </w:rPr>
        <w:t>人</w:t>
      </w:r>
      <w:r>
        <w:rPr>
          <w:rFonts w:hint="eastAsia"/>
        </w:rPr>
        <w:t>)</w:t>
      </w:r>
      <w:r w:rsidRPr="00221F79">
        <w:rPr>
          <w:rFonts w:hint="eastAsia"/>
        </w:rPr>
        <w:t>。</w:t>
      </w:r>
    </w:p>
    <w:p w:rsidR="00102593" w:rsidRPr="003621A5" w:rsidRDefault="005D6347" w:rsidP="005D6347">
      <w:pPr>
        <w:pStyle w:val="H4GC"/>
        <w:rPr>
          <w:rFonts w:eastAsia="DFKai-SB"/>
        </w:rPr>
      </w:pPr>
      <w:r>
        <w:tab/>
      </w:r>
      <w:r>
        <w:tab/>
      </w:r>
      <w:r w:rsidR="00102593" w:rsidRPr="00221F79">
        <w:rPr>
          <w:rFonts w:hint="eastAsia"/>
        </w:rPr>
        <w:t>房屋政策</w:t>
      </w:r>
      <w:r w:rsidR="00561793">
        <w:rPr>
          <w:rFonts w:ascii="SimSun" w:eastAsia="SimSun" w:hAnsi="SimSun" w:cs="SimSun" w:hint="eastAsia"/>
          <w:spacing w:val="-50"/>
        </w:rPr>
        <w:t>―</w:t>
      </w:r>
      <w:r w:rsidR="00561793">
        <w:rPr>
          <w:rFonts w:ascii="SimSun" w:eastAsia="SimSun" w:hAnsi="SimSun" w:cs="SimSun" w:hint="eastAsia"/>
        </w:rPr>
        <w:t>―</w:t>
      </w:r>
      <w:r w:rsidR="00102593" w:rsidRPr="00221F79">
        <w:rPr>
          <w:rFonts w:hint="eastAsia"/>
        </w:rPr>
        <w:t>政府的承诺</w:t>
      </w:r>
    </w:p>
    <w:p w:rsidR="00102593" w:rsidRPr="003621A5" w:rsidRDefault="00102593" w:rsidP="005D6347">
      <w:pPr>
        <w:pStyle w:val="SingleTxtGC"/>
        <w:rPr>
          <w:rFonts w:eastAsia="DFKai-SB"/>
        </w:rPr>
      </w:pPr>
      <w:r w:rsidRPr="00221F79">
        <w:t>11.40</w:t>
      </w:r>
      <w:r w:rsidR="00401835">
        <w:rPr>
          <w:rFonts w:eastAsia="DFKai-SB"/>
        </w:rPr>
        <w:t xml:space="preserve">  </w:t>
      </w:r>
      <w:r w:rsidRPr="00221F79">
        <w:rPr>
          <w:rFonts w:hint="eastAsia"/>
        </w:rPr>
        <w:t>正如在上一次报告第</w:t>
      </w:r>
      <w:r w:rsidRPr="00221F79">
        <w:t>11.18</w:t>
      </w:r>
      <w:r w:rsidRPr="00221F79">
        <w:rPr>
          <w:rFonts w:hint="eastAsia"/>
        </w:rPr>
        <w:t>段所提及，根据政府在</w:t>
      </w:r>
      <w:r w:rsidRPr="00221F79">
        <w:t>2002</w:t>
      </w:r>
      <w:r w:rsidRPr="00221F79">
        <w:rPr>
          <w:rFonts w:hint="eastAsia"/>
        </w:rPr>
        <w:t>年</w:t>
      </w:r>
      <w:r w:rsidRPr="00221F79">
        <w:t>11</w:t>
      </w:r>
      <w:r w:rsidRPr="00221F79">
        <w:rPr>
          <w:rFonts w:hint="eastAsia"/>
        </w:rPr>
        <w:t>月重新厘订的房屋政策，香港房屋委员会</w:t>
      </w:r>
      <w:r>
        <w:rPr>
          <w:rFonts w:hint="eastAsia"/>
        </w:rPr>
        <w:t>(</w:t>
      </w:r>
      <w:r w:rsidRPr="00221F79">
        <w:rPr>
          <w:rFonts w:hint="eastAsia"/>
        </w:rPr>
        <w:t>房委会</w:t>
      </w:r>
      <w:r>
        <w:rPr>
          <w:rFonts w:hint="eastAsia"/>
        </w:rPr>
        <w:t>)</w:t>
      </w:r>
      <w:r w:rsidRPr="00221F79">
        <w:rPr>
          <w:rFonts w:hint="eastAsia"/>
        </w:rPr>
        <w:t>的首要任务是为没有能力租住私人楼宇的低收入家庭提供租住公共房屋单位。我们的政策方针如下：</w:t>
      </w:r>
    </w:p>
    <w:p w:rsidR="00102593" w:rsidRPr="003621A5" w:rsidRDefault="00102593" w:rsidP="005D6347">
      <w:pPr>
        <w:pStyle w:val="SingleTxtGC"/>
        <w:numPr>
          <w:ilvl w:val="0"/>
          <w:numId w:val="15"/>
        </w:numPr>
      </w:pPr>
      <w:r w:rsidRPr="00221F79">
        <w:rPr>
          <w:rFonts w:hint="eastAsia"/>
        </w:rPr>
        <w:t>政府的资助房屋政策，是着重帮助没有能力租住私人楼宇的低收入家庭；</w:t>
      </w:r>
    </w:p>
    <w:p w:rsidR="00102593" w:rsidRPr="003621A5" w:rsidRDefault="00102593" w:rsidP="005D6347">
      <w:pPr>
        <w:pStyle w:val="SingleTxtGC"/>
        <w:numPr>
          <w:ilvl w:val="0"/>
          <w:numId w:val="15"/>
        </w:numPr>
      </w:pPr>
      <w:r w:rsidRPr="00221F79">
        <w:rPr>
          <w:rFonts w:hint="eastAsia"/>
        </w:rPr>
        <w:t>政府应尽量减少干预私人物业市场；以及</w:t>
      </w:r>
    </w:p>
    <w:p w:rsidR="00102593" w:rsidRPr="003621A5" w:rsidRDefault="00102593" w:rsidP="005D6347">
      <w:pPr>
        <w:pStyle w:val="SingleTxtGC"/>
        <w:numPr>
          <w:ilvl w:val="0"/>
          <w:numId w:val="15"/>
        </w:numPr>
      </w:pPr>
      <w:r w:rsidRPr="00221F79">
        <w:rPr>
          <w:rFonts w:hint="eastAsia"/>
        </w:rPr>
        <w:t>政府应确保土地供应充足和提供配套优良的基建设施，从而维持公平和稳定的环境，让物业市场持续健康发展。</w:t>
      </w:r>
    </w:p>
    <w:p w:rsidR="00102593" w:rsidRPr="003621A5" w:rsidRDefault="00786DBA" w:rsidP="00786DBA">
      <w:pPr>
        <w:pStyle w:val="H4GC"/>
        <w:keepNext w:val="0"/>
        <w:rPr>
          <w:rFonts w:eastAsia="DFKai-SB"/>
          <w:lang w:val="en-GB"/>
        </w:rPr>
      </w:pPr>
      <w:r>
        <w:br w:type="page"/>
      </w:r>
      <w:r w:rsidR="005D6347">
        <w:tab/>
      </w:r>
      <w:r w:rsidR="005D6347">
        <w:tab/>
      </w:r>
      <w:r w:rsidR="00102593" w:rsidRPr="00221F79">
        <w:rPr>
          <w:rFonts w:hint="eastAsia"/>
        </w:rPr>
        <w:t>提供资助租住房屋</w:t>
      </w:r>
    </w:p>
    <w:p w:rsidR="00102593" w:rsidRPr="005D6347" w:rsidRDefault="00102593" w:rsidP="00786DBA">
      <w:pPr>
        <w:pStyle w:val="SingleTxtGC"/>
        <w:rPr>
          <w:rFonts w:eastAsia="DFKai-SB"/>
        </w:rPr>
      </w:pPr>
      <w:r w:rsidRPr="00221F79">
        <w:t>11.41</w:t>
      </w:r>
      <w:r w:rsidR="00401835">
        <w:rPr>
          <w:rFonts w:eastAsia="DFKai-SB"/>
        </w:rPr>
        <w:t xml:space="preserve">  </w:t>
      </w:r>
      <w:r w:rsidRPr="00221F79">
        <w:rPr>
          <w:rFonts w:hint="eastAsia"/>
        </w:rPr>
        <w:t>一些论者关注到轮候公屋的时间及提供予公屋申请人在轮候期间的援助。截至</w:t>
      </w:r>
      <w:r w:rsidRPr="00221F79">
        <w:t>2009</w:t>
      </w:r>
      <w:r w:rsidRPr="00221F79">
        <w:rPr>
          <w:rFonts w:hint="eastAsia"/>
        </w:rPr>
        <w:t>年</w:t>
      </w:r>
      <w:r w:rsidRPr="00221F79">
        <w:t>12</w:t>
      </w:r>
      <w:r w:rsidRPr="00221F79">
        <w:rPr>
          <w:rFonts w:hint="eastAsia"/>
        </w:rPr>
        <w:t>月，公屋轮候册的申请数目约为</w:t>
      </w:r>
      <w:r w:rsidRPr="00221F79">
        <w:t>125</w:t>
      </w:r>
      <w:r w:rsidR="00F57AD8">
        <w:t>,</w:t>
      </w:r>
      <w:r w:rsidRPr="00221F79">
        <w:t>000</w:t>
      </w:r>
      <w:r w:rsidRPr="00221F79">
        <w:rPr>
          <w:rFonts w:hint="eastAsia"/>
        </w:rPr>
        <w:t>户，而一般家庭申请者的平均轮候时间为</w:t>
      </w:r>
      <w:r w:rsidRPr="00221F79">
        <w:t>1.9</w:t>
      </w:r>
      <w:r w:rsidRPr="00221F79">
        <w:rPr>
          <w:rFonts w:hint="eastAsia"/>
        </w:rPr>
        <w:t>年。政府会继续为没有能力租住私人楼宇的低收入家庭提供资助租住房屋，并以维持平均轮候时间于三年左右为目标。若合资格申请人有迫切的住屋需要，他们可考虑申请特快公屋编配计划或透过社署申请体恤安置，以提早获得安置。</w:t>
      </w:r>
    </w:p>
    <w:p w:rsidR="00102593" w:rsidRPr="003621A5" w:rsidRDefault="005D6347" w:rsidP="005D6347">
      <w:pPr>
        <w:pStyle w:val="H4GC"/>
        <w:rPr>
          <w:rFonts w:eastAsia="DFKai-SB"/>
        </w:rPr>
      </w:pPr>
      <w:r>
        <w:tab/>
      </w:r>
      <w:r>
        <w:tab/>
      </w:r>
      <w:r w:rsidR="00102593" w:rsidRPr="00221F79">
        <w:rPr>
          <w:rFonts w:hint="eastAsia"/>
        </w:rPr>
        <w:t>房屋法例</w:t>
      </w:r>
    </w:p>
    <w:p w:rsidR="00102593" w:rsidRPr="003621A5" w:rsidRDefault="00102593" w:rsidP="005D6347">
      <w:pPr>
        <w:pStyle w:val="SingleTxtGC"/>
        <w:rPr>
          <w:rFonts w:eastAsia="DFKai-SB"/>
        </w:rPr>
      </w:pPr>
      <w:r w:rsidRPr="00221F79">
        <w:t>11.42</w:t>
      </w:r>
      <w:r w:rsidR="00401835">
        <w:rPr>
          <w:rFonts w:eastAsia="DFKai-SB"/>
        </w:rPr>
        <w:t xml:space="preserve">  </w:t>
      </w:r>
      <w:r w:rsidRPr="00221F79">
        <w:rPr>
          <w:rFonts w:hint="eastAsia"/>
        </w:rPr>
        <w:t>有关情况与上一次报告中提及的情况大致一样，并包括下述新的发展。</w:t>
      </w:r>
    </w:p>
    <w:p w:rsidR="00102593" w:rsidRPr="003621A5" w:rsidRDefault="005D6347" w:rsidP="005D6347">
      <w:pPr>
        <w:pStyle w:val="H4GC"/>
        <w:rPr>
          <w:rFonts w:eastAsia="DFKai-SB"/>
          <w:u w:val="single"/>
        </w:rPr>
      </w:pPr>
      <w:r>
        <w:tab/>
      </w:r>
      <w:r>
        <w:tab/>
      </w:r>
      <w:r w:rsidR="00102593" w:rsidRPr="00221F79">
        <w:rPr>
          <w:rFonts w:hint="eastAsia"/>
        </w:rPr>
        <w:t>《</w:t>
      </w:r>
      <w:r w:rsidR="00102593" w:rsidRPr="00221F79">
        <w:t>2007</w:t>
      </w:r>
      <w:r w:rsidR="00102593" w:rsidRPr="00221F79">
        <w:rPr>
          <w:rFonts w:hint="eastAsia"/>
        </w:rPr>
        <w:t>年房屋</w:t>
      </w:r>
      <w:r w:rsidR="00102593">
        <w:rPr>
          <w:rFonts w:hint="eastAsia"/>
        </w:rPr>
        <w:t>(</w:t>
      </w:r>
      <w:r w:rsidR="00102593" w:rsidRPr="00221F79">
        <w:rPr>
          <w:rFonts w:hint="eastAsia"/>
        </w:rPr>
        <w:t>修订</w:t>
      </w:r>
      <w:r w:rsidR="00102593">
        <w:rPr>
          <w:rFonts w:hint="eastAsia"/>
        </w:rPr>
        <w:t>)</w:t>
      </w:r>
      <w:r w:rsidR="00102593" w:rsidRPr="00221F79">
        <w:rPr>
          <w:rFonts w:hint="eastAsia"/>
        </w:rPr>
        <w:t>条例》</w:t>
      </w:r>
    </w:p>
    <w:p w:rsidR="00102593" w:rsidRPr="003621A5" w:rsidRDefault="00102593" w:rsidP="005D6347">
      <w:pPr>
        <w:pStyle w:val="SingleTxtGC"/>
        <w:rPr>
          <w:rFonts w:eastAsia="DFKai-SB"/>
        </w:rPr>
      </w:pPr>
      <w:r w:rsidRPr="00221F79">
        <w:t>11.43</w:t>
      </w:r>
      <w:r w:rsidR="00401835">
        <w:rPr>
          <w:rFonts w:eastAsia="DFKai-SB"/>
        </w:rPr>
        <w:t xml:space="preserve">  </w:t>
      </w:r>
      <w:r w:rsidRPr="00221F79">
        <w:rPr>
          <w:rFonts w:hint="eastAsia"/>
        </w:rPr>
        <w:t>《</w:t>
      </w:r>
      <w:r w:rsidRPr="00221F79">
        <w:t>2007</w:t>
      </w:r>
      <w:r w:rsidRPr="00221F79">
        <w:rPr>
          <w:rFonts w:hint="eastAsia"/>
        </w:rPr>
        <w:t>年房屋</w:t>
      </w:r>
      <w:r>
        <w:rPr>
          <w:rFonts w:hint="eastAsia"/>
        </w:rPr>
        <w:t>(</w:t>
      </w:r>
      <w:r w:rsidRPr="00221F79">
        <w:rPr>
          <w:rFonts w:hint="eastAsia"/>
        </w:rPr>
        <w:t>修订</w:t>
      </w:r>
      <w:r>
        <w:rPr>
          <w:rFonts w:hint="eastAsia"/>
        </w:rPr>
        <w:t>)</w:t>
      </w:r>
      <w:r w:rsidRPr="00221F79">
        <w:rPr>
          <w:rFonts w:hint="eastAsia"/>
        </w:rPr>
        <w:t>条例》已于</w:t>
      </w:r>
      <w:r w:rsidRPr="00221F79">
        <w:t>2008</w:t>
      </w:r>
      <w:r w:rsidRPr="00221F79">
        <w:rPr>
          <w:rFonts w:hint="eastAsia"/>
        </w:rPr>
        <w:t>年</w:t>
      </w:r>
      <w:r w:rsidRPr="00221F79">
        <w:t>1</w:t>
      </w:r>
      <w:r w:rsidRPr="00221F79">
        <w:rPr>
          <w:rFonts w:hint="eastAsia"/>
        </w:rPr>
        <w:t>月</w:t>
      </w:r>
      <w:r w:rsidRPr="00221F79">
        <w:t>1</w:t>
      </w:r>
      <w:r w:rsidRPr="00221F79">
        <w:rPr>
          <w:rFonts w:hint="eastAsia"/>
        </w:rPr>
        <w:t>日起实施。有关修订条例引入了新的公屋租金调整框架，按照公屋租户家庭收入的变动调整租金。</w:t>
      </w:r>
    </w:p>
    <w:p w:rsidR="00102593" w:rsidRPr="003621A5" w:rsidRDefault="005D6347" w:rsidP="005D6347">
      <w:pPr>
        <w:pStyle w:val="H4GC"/>
        <w:rPr>
          <w:rFonts w:eastAsia="DFKai-SB"/>
        </w:rPr>
      </w:pPr>
      <w:r>
        <w:tab/>
      </w:r>
      <w:r>
        <w:tab/>
      </w:r>
      <w:r w:rsidR="00102593" w:rsidRPr="00221F79">
        <w:rPr>
          <w:rFonts w:hint="eastAsia"/>
        </w:rPr>
        <w:t>《业主与租客</w:t>
      </w:r>
      <w:r w:rsidR="00102593">
        <w:rPr>
          <w:rFonts w:hint="eastAsia"/>
        </w:rPr>
        <w:t>(</w:t>
      </w:r>
      <w:r w:rsidR="00102593" w:rsidRPr="00221F79">
        <w:rPr>
          <w:rFonts w:hint="eastAsia"/>
        </w:rPr>
        <w:t>综合</w:t>
      </w:r>
      <w:r w:rsidR="00102593">
        <w:rPr>
          <w:rFonts w:hint="eastAsia"/>
        </w:rPr>
        <w:t>)</w:t>
      </w:r>
      <w:r w:rsidR="00102593" w:rsidRPr="00221F79">
        <w:rPr>
          <w:rFonts w:hint="eastAsia"/>
        </w:rPr>
        <w:t>条例》</w:t>
      </w:r>
      <w:r w:rsidR="00102593">
        <w:rPr>
          <w:rFonts w:hint="eastAsia"/>
        </w:rPr>
        <w:t>(</w:t>
      </w:r>
      <w:r w:rsidR="00102593" w:rsidRPr="00221F79">
        <w:rPr>
          <w:rFonts w:hint="eastAsia"/>
        </w:rPr>
        <w:t>第</w:t>
      </w:r>
      <w:r w:rsidR="00102593" w:rsidRPr="00221F79">
        <w:t>7</w:t>
      </w:r>
      <w:r w:rsidR="00102593" w:rsidRPr="00221F79">
        <w:rPr>
          <w:rFonts w:hint="eastAsia"/>
        </w:rPr>
        <w:t>章</w:t>
      </w:r>
      <w:r w:rsidR="00102593">
        <w:rPr>
          <w:rFonts w:hint="eastAsia"/>
        </w:rPr>
        <w:t>)</w:t>
      </w:r>
    </w:p>
    <w:p w:rsidR="00102593" w:rsidRPr="003621A5" w:rsidRDefault="00102593" w:rsidP="005D6347">
      <w:pPr>
        <w:pStyle w:val="SingleTxtGC"/>
        <w:rPr>
          <w:rFonts w:eastAsia="DFKai-SB"/>
        </w:rPr>
      </w:pPr>
      <w:r w:rsidRPr="00221F79">
        <w:t>11.44</w:t>
      </w:r>
      <w:r w:rsidR="00401835">
        <w:rPr>
          <w:rFonts w:eastAsia="DFKai-SB"/>
        </w:rPr>
        <w:t xml:space="preserve">  </w:t>
      </w:r>
      <w:r w:rsidRPr="00221F79">
        <w:rPr>
          <w:rFonts w:hint="eastAsia"/>
        </w:rPr>
        <w:t>经修订《业主与租客</w:t>
      </w:r>
      <w:r>
        <w:rPr>
          <w:rFonts w:hint="eastAsia"/>
        </w:rPr>
        <w:t>(</w:t>
      </w:r>
      <w:r w:rsidRPr="00221F79">
        <w:rPr>
          <w:rFonts w:hint="eastAsia"/>
        </w:rPr>
        <w:t>综合</w:t>
      </w:r>
      <w:r>
        <w:rPr>
          <w:rFonts w:hint="eastAsia"/>
        </w:rPr>
        <w:t>)</w:t>
      </w:r>
      <w:r w:rsidRPr="00221F79">
        <w:rPr>
          <w:rFonts w:hint="eastAsia"/>
        </w:rPr>
        <w:t>条例》后，租金管制及租住权管制已分别在</w:t>
      </w:r>
      <w:r w:rsidRPr="00221F79">
        <w:t>1998</w:t>
      </w:r>
      <w:r w:rsidRPr="00221F79">
        <w:rPr>
          <w:rFonts w:hint="eastAsia"/>
        </w:rPr>
        <w:t>及</w:t>
      </w:r>
      <w:r w:rsidRPr="00221F79">
        <w:t>2004</w:t>
      </w:r>
      <w:r w:rsidRPr="00221F79">
        <w:rPr>
          <w:rFonts w:hint="eastAsia"/>
        </w:rPr>
        <w:t>年全面撤销，让租务市场在公平及健康的环境运作。业主与租客可在双方同意的情况下厘定租约条款。</w:t>
      </w:r>
    </w:p>
    <w:p w:rsidR="00102593" w:rsidRPr="003621A5" w:rsidRDefault="00102593" w:rsidP="005D6347">
      <w:pPr>
        <w:pStyle w:val="SingleTxtGC"/>
        <w:rPr>
          <w:rFonts w:eastAsia="DFKai-SB"/>
        </w:rPr>
      </w:pPr>
      <w:r w:rsidRPr="00221F79">
        <w:t>11.45</w:t>
      </w:r>
      <w:r w:rsidR="00401835">
        <w:rPr>
          <w:rFonts w:eastAsia="DFKai-SB"/>
        </w:rPr>
        <w:t xml:space="preserve">  </w:t>
      </w:r>
      <w:r w:rsidRPr="00221F79">
        <w:rPr>
          <w:rFonts w:hint="eastAsia"/>
        </w:rPr>
        <w:t>我们明白业主与租客可能面对租务问题。差饷物业估价署向租客与业主就上述条例下的租务事宜，提供免费的</w:t>
      </w:r>
      <w:r w:rsidR="00F6685D">
        <w:rPr>
          <w:rFonts w:hint="eastAsia"/>
        </w:rPr>
        <w:t>咨</w:t>
      </w:r>
      <w:r w:rsidRPr="00221F79">
        <w:rPr>
          <w:rFonts w:hint="eastAsia"/>
        </w:rPr>
        <w:t>询及调解服务。</w:t>
      </w:r>
    </w:p>
    <w:p w:rsidR="00102593" w:rsidRPr="003621A5" w:rsidRDefault="005D6347" w:rsidP="005D6347">
      <w:pPr>
        <w:pStyle w:val="H4GC"/>
        <w:rPr>
          <w:rFonts w:eastAsia="DFKai-SB"/>
        </w:rPr>
      </w:pPr>
      <w:r>
        <w:tab/>
      </w:r>
      <w:r>
        <w:tab/>
      </w:r>
      <w:r w:rsidR="00102593" w:rsidRPr="00221F79">
        <w:rPr>
          <w:rFonts w:hint="eastAsia"/>
        </w:rPr>
        <w:t>有特殊需要的人士</w:t>
      </w:r>
    </w:p>
    <w:p w:rsidR="00102593" w:rsidRPr="003621A5" w:rsidRDefault="00102593" w:rsidP="005D6347">
      <w:pPr>
        <w:pStyle w:val="SingleTxtGC"/>
        <w:rPr>
          <w:rFonts w:eastAsia="DFKai-SB"/>
        </w:rPr>
      </w:pPr>
      <w:r w:rsidRPr="00221F79">
        <w:t>11.46</w:t>
      </w:r>
      <w:r w:rsidR="00401835">
        <w:rPr>
          <w:rFonts w:eastAsia="DFKai-SB"/>
        </w:rPr>
        <w:t xml:space="preserve">  </w:t>
      </w:r>
      <w:r w:rsidRPr="00221F79">
        <w:rPr>
          <w:rFonts w:hint="eastAsia"/>
        </w:rPr>
        <w:t>有关情况与上一次报告第</w:t>
      </w:r>
      <w:r w:rsidRPr="00221F79">
        <w:t>11.21</w:t>
      </w:r>
      <w:r w:rsidRPr="00221F79">
        <w:rPr>
          <w:rFonts w:hint="eastAsia"/>
        </w:rPr>
        <w:t>及</w:t>
      </w:r>
      <w:r w:rsidRPr="00221F79">
        <w:t>11.22</w:t>
      </w:r>
      <w:r w:rsidRPr="00221F79">
        <w:rPr>
          <w:rFonts w:hint="eastAsia"/>
        </w:rPr>
        <w:t>段所述大致相若。有关照顾长者及残疾人士的需要的措施，详述如下。</w:t>
      </w:r>
    </w:p>
    <w:p w:rsidR="00102593" w:rsidRPr="003621A5" w:rsidRDefault="00102593" w:rsidP="005D6347">
      <w:pPr>
        <w:pStyle w:val="SingleTxtGC"/>
        <w:rPr>
          <w:rFonts w:eastAsia="DFKai-SB"/>
        </w:rPr>
      </w:pPr>
      <w:r w:rsidRPr="00221F79">
        <w:t>11.47</w:t>
      </w:r>
      <w:r w:rsidR="00401835">
        <w:rPr>
          <w:rFonts w:eastAsia="DFKai-SB"/>
        </w:rPr>
        <w:t xml:space="preserve">  </w:t>
      </w:r>
      <w:r w:rsidRPr="00221F79">
        <w:rPr>
          <w:rFonts w:hint="eastAsia"/>
        </w:rPr>
        <w:t>为了</w:t>
      </w:r>
      <w:r w:rsidRPr="00221F79">
        <w:rPr>
          <w:rFonts w:hint="eastAsia"/>
          <w:bCs/>
        </w:rPr>
        <w:t>安全</w:t>
      </w:r>
      <w:r w:rsidRPr="00221F79">
        <w:rPr>
          <w:rFonts w:hint="eastAsia"/>
        </w:rPr>
        <w:t>及方便居民使用，房委会辖下的公共屋村及住宅大厦设有无障碍通道。为提倡畅道通行的概念及满足各年龄及残疾人士与非残疾人士的不同需要，房委会自</w:t>
      </w:r>
      <w:r w:rsidRPr="00221F79">
        <w:t>2002</w:t>
      </w:r>
      <w:r w:rsidRPr="00221F79">
        <w:rPr>
          <w:rFonts w:hint="eastAsia"/>
        </w:rPr>
        <w:t>年已按</w:t>
      </w:r>
      <w:r w:rsidR="00D170EA">
        <w:rPr>
          <w:rFonts w:hint="eastAsia"/>
        </w:rPr>
        <w:t>“</w:t>
      </w:r>
      <w:r w:rsidRPr="00221F79">
        <w:rPr>
          <w:rFonts w:hint="eastAsia"/>
        </w:rPr>
        <w:t>通用设计</w:t>
      </w:r>
      <w:r w:rsidR="00D170EA">
        <w:rPr>
          <w:rFonts w:hint="eastAsia"/>
        </w:rPr>
        <w:t>”</w:t>
      </w:r>
      <w:r w:rsidRPr="00221F79">
        <w:rPr>
          <w:rFonts w:hint="eastAsia"/>
        </w:rPr>
        <w:t>的原则设计公共租住房屋。</w:t>
      </w:r>
    </w:p>
    <w:p w:rsidR="00102593" w:rsidRPr="003621A5" w:rsidRDefault="00102593" w:rsidP="005D6347">
      <w:pPr>
        <w:pStyle w:val="SingleTxtGC"/>
        <w:rPr>
          <w:rFonts w:eastAsia="DFKai-SB"/>
        </w:rPr>
      </w:pPr>
      <w:r w:rsidRPr="00221F79">
        <w:t>11.48</w:t>
      </w:r>
      <w:r w:rsidR="00401835">
        <w:rPr>
          <w:rFonts w:eastAsia="DFKai-SB"/>
        </w:rPr>
        <w:t xml:space="preserve">  </w:t>
      </w:r>
      <w:r w:rsidRPr="00221F79">
        <w:rPr>
          <w:rFonts w:hint="eastAsia"/>
        </w:rPr>
        <w:t>为便利村内人流，包括残疾人士的活动，房委会设置了无障碍通道，并铺设触觉引路径连接住宅大厦及屋村的主要设施，例如运输枢纽以及商业、福利和社区设施等。</w:t>
      </w:r>
    </w:p>
    <w:p w:rsidR="00102593" w:rsidRPr="003621A5" w:rsidRDefault="00102593" w:rsidP="005D6347">
      <w:pPr>
        <w:pStyle w:val="SingleTxtGC"/>
        <w:rPr>
          <w:rFonts w:eastAsia="DFKai-SB"/>
        </w:rPr>
      </w:pPr>
      <w:r w:rsidRPr="00221F79">
        <w:t>11.49</w:t>
      </w:r>
      <w:r w:rsidR="00401835">
        <w:rPr>
          <w:rFonts w:eastAsia="DFKai-SB"/>
        </w:rPr>
        <w:t xml:space="preserve">  </w:t>
      </w:r>
      <w:r w:rsidRPr="00221F79">
        <w:rPr>
          <w:rFonts w:hint="eastAsia"/>
        </w:rPr>
        <w:t>为使残疾人士能够确定身处的位置和识别触觉引路径前往目的地，房委会在屋村主要的地方设置多能感应地图，地图备有强对比的颜色、凹凸标志、点字和发声装置：强对比的颜色可帮助弱视人士阅读地图，而发声装置可帮助不懂阅读点字的视障人士了解触觉引路径的路线。</w:t>
      </w:r>
    </w:p>
    <w:p w:rsidR="00102593" w:rsidRPr="003621A5" w:rsidRDefault="00102593" w:rsidP="005D6347">
      <w:pPr>
        <w:pStyle w:val="SingleTxtGC"/>
        <w:rPr>
          <w:rFonts w:eastAsia="DFKai-SB"/>
        </w:rPr>
      </w:pPr>
      <w:r w:rsidRPr="00221F79">
        <w:t>11.50</w:t>
      </w:r>
      <w:r w:rsidR="00401835">
        <w:rPr>
          <w:rFonts w:eastAsia="DFKai-SB"/>
        </w:rPr>
        <w:t xml:space="preserve">  </w:t>
      </w:r>
      <w:r w:rsidRPr="00221F79">
        <w:rPr>
          <w:rFonts w:hint="eastAsia"/>
        </w:rPr>
        <w:t>在</w:t>
      </w:r>
      <w:r w:rsidR="00D170EA">
        <w:rPr>
          <w:rFonts w:hint="eastAsia"/>
        </w:rPr>
        <w:t>“</w:t>
      </w:r>
      <w:r w:rsidRPr="00221F79">
        <w:rPr>
          <w:rFonts w:hint="eastAsia"/>
        </w:rPr>
        <w:t>通用设计</w:t>
      </w:r>
      <w:r w:rsidR="00D170EA">
        <w:rPr>
          <w:rFonts w:hint="eastAsia"/>
        </w:rPr>
        <w:t>”</w:t>
      </w:r>
      <w:r w:rsidRPr="00221F79">
        <w:rPr>
          <w:rFonts w:hint="eastAsia"/>
        </w:rPr>
        <w:t>原则下，现时公屋工程的设施包括：阔度足够的人行通道，方便轮椅及拐杖使用者；于走廊、厨房及浴室铺设防滑地砖；推杆式门柄、推杆式水龙头及可调校花洒头高低的垂直杆；安装电器插座和加大的电灯开关及门钟按钮于高度合适的地方，方便长者、小童及轮椅使用者使用。</w:t>
      </w:r>
    </w:p>
    <w:p w:rsidR="00102593" w:rsidRPr="003621A5" w:rsidRDefault="00102593" w:rsidP="005D6347">
      <w:pPr>
        <w:pStyle w:val="SingleTxtGC"/>
      </w:pPr>
      <w:r w:rsidRPr="00221F79">
        <w:t>11.51</w:t>
      </w:r>
      <w:r w:rsidR="00401835">
        <w:t xml:space="preserve">  </w:t>
      </w:r>
      <w:r w:rsidRPr="00221F79">
        <w:rPr>
          <w:rFonts w:hint="eastAsia"/>
          <w:bCs/>
        </w:rPr>
        <w:t>在有大量长者居民的公共屋村，房委会会进行切合长者需要的设施改良及园景改善工程。除了在公众地方加建设施外，房委会亦按照个别长者住户的需要进行单位改装工程，包括改低门槛、把门槛改为斜道及改良厕所间隔和淋浴设施。这些改善工程计划甚受住客和公众欢迎。</w:t>
      </w:r>
    </w:p>
    <w:p w:rsidR="00102593" w:rsidRPr="003621A5" w:rsidRDefault="00102593" w:rsidP="005D6347">
      <w:pPr>
        <w:pStyle w:val="SingleTxtGC"/>
      </w:pPr>
      <w:r w:rsidRPr="00221F79">
        <w:t>11.52</w:t>
      </w:r>
      <w:r w:rsidR="00401835">
        <w:t xml:space="preserve">  </w:t>
      </w:r>
      <w:r w:rsidRPr="00221F79">
        <w:rPr>
          <w:rFonts w:hint="eastAsia"/>
          <w:bCs/>
        </w:rPr>
        <w:t>依山而建的公共屋村，通常设有楼梯连接村内各个平台或毗邻屋村或公众道路。为进一步改善特别是此类屋村的行人通道，房委会已于过去两年在部分此类屋村加建升降机或扶手电梯。房委会的目标是采取全面的策略，制订整体工程计划，为现有公共屋村加建升降机塔、扶手电梯、行人天桥及进行其他升降机改善工程，以期优化行人通道设施，使残疾人士及长者能够享用无障碍通道。预计整项工程可于</w:t>
      </w:r>
      <w:r w:rsidRPr="00221F79">
        <w:rPr>
          <w:bCs/>
        </w:rPr>
        <w:t>2012</w:t>
      </w:r>
      <w:r w:rsidRPr="00221F79">
        <w:rPr>
          <w:rFonts w:hint="eastAsia"/>
          <w:bCs/>
        </w:rPr>
        <w:t>年完成。</w:t>
      </w:r>
    </w:p>
    <w:p w:rsidR="00102593" w:rsidRPr="003621A5" w:rsidRDefault="00102593" w:rsidP="005D6347">
      <w:pPr>
        <w:pStyle w:val="SingleTxtGC"/>
      </w:pPr>
      <w:r w:rsidRPr="00221F79">
        <w:t>11.53</w:t>
      </w:r>
      <w:r w:rsidR="00401835">
        <w:t xml:space="preserve">  </w:t>
      </w:r>
      <w:r w:rsidRPr="00221F79">
        <w:rPr>
          <w:rFonts w:hint="eastAsia"/>
        </w:rPr>
        <w:t>我们已为独居长者，以及与其他长者或家人同住的长者，推出多项优先配屋计划，缩短他们轮候时间。</w:t>
      </w:r>
    </w:p>
    <w:p w:rsidR="00102593" w:rsidRPr="003621A5" w:rsidRDefault="00102593" w:rsidP="005D6347">
      <w:pPr>
        <w:pStyle w:val="SingleTxtGC"/>
      </w:pPr>
      <w:r w:rsidRPr="00221F79">
        <w:t>11.54</w:t>
      </w:r>
      <w:r w:rsidR="00401835">
        <w:t xml:space="preserve">  </w:t>
      </w:r>
      <w:r w:rsidRPr="00221F79">
        <w:rPr>
          <w:rFonts w:hint="eastAsia"/>
        </w:rPr>
        <w:t>就残疾人士而言，我们会为他们编配处于升降机可达</w:t>
      </w:r>
      <w:r w:rsidRPr="00221F79">
        <w:rPr>
          <w:rFonts w:hint="eastAsia"/>
          <w:bCs/>
        </w:rPr>
        <w:t>楼层</w:t>
      </w:r>
      <w:r w:rsidRPr="00221F79">
        <w:rPr>
          <w:rFonts w:hint="eastAsia"/>
        </w:rPr>
        <w:t>的单位，并为家有长期轮椅使用者或四肢瘫痪人士的住户，编配面积较大的单位。至于其他类别的残疾人士，只要能出示医生证明书和推荐书，我们亦会按需要编配合其所需的单位，以及安排进行单位改装工程。</w:t>
      </w:r>
    </w:p>
    <w:p w:rsidR="00102593" w:rsidRPr="003621A5" w:rsidRDefault="005D6347" w:rsidP="005D6347">
      <w:pPr>
        <w:pStyle w:val="H4GC"/>
        <w:rPr>
          <w:rFonts w:eastAsia="DFKai-SB"/>
        </w:rPr>
      </w:pPr>
      <w:r>
        <w:tab/>
      </w:r>
      <w:r>
        <w:tab/>
      </w:r>
      <w:r w:rsidR="00102593" w:rsidRPr="00221F79">
        <w:rPr>
          <w:rFonts w:hint="eastAsia"/>
        </w:rPr>
        <w:t>市区重建</w:t>
      </w:r>
    </w:p>
    <w:p w:rsidR="00102593" w:rsidRPr="003621A5" w:rsidRDefault="00102593" w:rsidP="005D6347">
      <w:pPr>
        <w:pStyle w:val="SingleTxtGC"/>
        <w:rPr>
          <w:rFonts w:eastAsia="DFKai-SB"/>
        </w:rPr>
      </w:pPr>
      <w:r w:rsidRPr="00221F79">
        <w:t>11.55</w:t>
      </w:r>
      <w:r w:rsidR="00401835">
        <w:rPr>
          <w:rFonts w:eastAsia="DFKai-SB"/>
        </w:rPr>
        <w:t xml:space="preserve">  </w:t>
      </w:r>
      <w:r w:rsidRPr="00221F79">
        <w:rPr>
          <w:rFonts w:hint="eastAsia"/>
        </w:rPr>
        <w:t>有关情况与上一次报告第</w:t>
      </w:r>
      <w:r w:rsidRPr="00221F79">
        <w:t>11.25</w:t>
      </w:r>
      <w:r w:rsidRPr="00221F79">
        <w:rPr>
          <w:rFonts w:hint="eastAsia"/>
        </w:rPr>
        <w:t>至</w:t>
      </w:r>
      <w:r w:rsidRPr="00221F79">
        <w:t>11.27</w:t>
      </w:r>
      <w:r w:rsidRPr="00221F79">
        <w:rPr>
          <w:rFonts w:hint="eastAsia"/>
        </w:rPr>
        <w:t>段所载大致相若。政府市区重建政策的目标是解决市区老化的问题、改善旧区居民的居住环境，以及确保旧区的土地得到善用，以配合不同的社会经济及发展需要。在</w:t>
      </w:r>
      <w:r w:rsidRPr="00221F79">
        <w:t>2001</w:t>
      </w:r>
      <w:r w:rsidRPr="00221F79">
        <w:rPr>
          <w:rFonts w:hint="eastAsia"/>
        </w:rPr>
        <w:t>年</w:t>
      </w:r>
      <w:r w:rsidRPr="00221F79">
        <w:t>5</w:t>
      </w:r>
      <w:r w:rsidRPr="00221F79">
        <w:rPr>
          <w:rFonts w:hint="eastAsia"/>
        </w:rPr>
        <w:t>月，政府根据《市区重建局条例》</w:t>
      </w:r>
      <w:r>
        <w:rPr>
          <w:rFonts w:hint="eastAsia"/>
        </w:rPr>
        <w:t>(</w:t>
      </w:r>
      <w:r w:rsidRPr="00221F79">
        <w:rPr>
          <w:rFonts w:hint="eastAsia"/>
        </w:rPr>
        <w:t>第</w:t>
      </w:r>
      <w:r w:rsidRPr="00221F79">
        <w:t>563</w:t>
      </w:r>
      <w:r w:rsidRPr="00221F79">
        <w:rPr>
          <w:rFonts w:hint="eastAsia"/>
        </w:rPr>
        <w:t>章</w:t>
      </w:r>
      <w:r>
        <w:rPr>
          <w:rFonts w:hint="eastAsia"/>
        </w:rPr>
        <w:t>)</w:t>
      </w:r>
      <w:r w:rsidRPr="00221F79">
        <w:rPr>
          <w:rFonts w:hint="eastAsia"/>
        </w:rPr>
        <w:t>成立了市区重建局专责落实上述目标。在</w:t>
      </w:r>
      <w:r w:rsidRPr="00221F79">
        <w:t>2001</w:t>
      </w:r>
      <w:r w:rsidRPr="00221F79">
        <w:rPr>
          <w:rFonts w:hint="eastAsia"/>
        </w:rPr>
        <w:t>年</w:t>
      </w:r>
      <w:r w:rsidRPr="00221F79">
        <w:t>11</w:t>
      </w:r>
      <w:r w:rsidRPr="00221F79">
        <w:rPr>
          <w:rFonts w:hint="eastAsia"/>
        </w:rPr>
        <w:t>月，政府在广泛</w:t>
      </w:r>
      <w:r w:rsidR="00F6685D">
        <w:rPr>
          <w:rFonts w:hint="eastAsia"/>
        </w:rPr>
        <w:t>咨</w:t>
      </w:r>
      <w:r w:rsidRPr="00221F79">
        <w:rPr>
          <w:rFonts w:hint="eastAsia"/>
        </w:rPr>
        <w:t>询公众后公布《市区重建策略》，为该局的工作提供政策方向。市区重建局采用全面综合的策略更新旧区，包括重建残破楼宇、复修旧楼、活化旧区，以及保育在其项目范围内具历史、文化或建筑价值的建筑物。截至</w:t>
      </w:r>
      <w:r w:rsidRPr="00221F79">
        <w:t>2009</w:t>
      </w:r>
      <w:r w:rsidRPr="00221F79">
        <w:rPr>
          <w:rFonts w:hint="eastAsia"/>
        </w:rPr>
        <w:t>年底，市区重建局及其策略伙伴香港房屋协会已开展了</w:t>
      </w:r>
      <w:r w:rsidRPr="00221F79">
        <w:t>37</w:t>
      </w:r>
      <w:r w:rsidRPr="00221F79">
        <w:rPr>
          <w:rFonts w:hint="eastAsia"/>
        </w:rPr>
        <w:t>个重建项目和</w:t>
      </w:r>
      <w:r w:rsidRPr="00221F79">
        <w:t>4</w:t>
      </w:r>
      <w:r w:rsidRPr="00221F79">
        <w:rPr>
          <w:rFonts w:hint="eastAsia"/>
        </w:rPr>
        <w:t>个保育项目，涉及现有楼宇数目约为</w:t>
      </w:r>
      <w:r w:rsidRPr="00221F79">
        <w:t>670</w:t>
      </w:r>
      <w:r w:rsidRPr="00221F79">
        <w:rPr>
          <w:rFonts w:hint="eastAsia"/>
        </w:rPr>
        <w:t>幢。自上一次报告，保障受收地影响的业主和租户有权获得补偿的有关法律及行政安排均没有改变。</w:t>
      </w:r>
    </w:p>
    <w:p w:rsidR="00102593" w:rsidRPr="003621A5" w:rsidRDefault="00102593" w:rsidP="005D6347">
      <w:pPr>
        <w:pStyle w:val="SingleTxtGC"/>
        <w:rPr>
          <w:rFonts w:eastAsia="DFKai-SB"/>
        </w:rPr>
      </w:pPr>
      <w:r w:rsidRPr="00221F79">
        <w:t>11.56</w:t>
      </w:r>
      <w:r w:rsidR="00401835">
        <w:rPr>
          <w:rFonts w:eastAsia="DFKai-SB"/>
        </w:rPr>
        <w:t xml:space="preserve">  </w:t>
      </w:r>
      <w:r w:rsidRPr="00221F79">
        <w:rPr>
          <w:rFonts w:hint="eastAsia"/>
        </w:rPr>
        <w:t>有论者对近年市区重建及铁路发展项目的计划影响到享有住屋的权利，表示关注。为回应公众对市区更新不断转变的期望，政府于</w:t>
      </w:r>
      <w:r w:rsidRPr="00221F79">
        <w:t>2008</w:t>
      </w:r>
      <w:r w:rsidRPr="00221F79">
        <w:rPr>
          <w:rFonts w:hint="eastAsia"/>
        </w:rPr>
        <w:t>年</w:t>
      </w:r>
      <w:r w:rsidRPr="00221F79">
        <w:t>7</w:t>
      </w:r>
      <w:r w:rsidRPr="00221F79">
        <w:rPr>
          <w:rFonts w:hint="eastAsia"/>
        </w:rPr>
        <w:t>月开展了《市区重建策略》的全面检讨，当中的公众参与过程相当广泛及全面。检讨将于</w:t>
      </w:r>
      <w:r w:rsidRPr="00221F79">
        <w:t>2010</w:t>
      </w:r>
      <w:r w:rsidRPr="00221F79">
        <w:rPr>
          <w:rFonts w:hint="eastAsia"/>
        </w:rPr>
        <w:t>年完成。政府会因应检讨结果，修订《市区重建策略》。</w:t>
      </w:r>
    </w:p>
    <w:p w:rsidR="00102593" w:rsidRPr="003621A5" w:rsidRDefault="005D6347" w:rsidP="005D6347">
      <w:pPr>
        <w:pStyle w:val="H4GC"/>
        <w:rPr>
          <w:rFonts w:eastAsia="DFKai-SB"/>
          <w:b/>
        </w:rPr>
      </w:pPr>
      <w:r>
        <w:tab/>
      </w:r>
      <w:r>
        <w:tab/>
      </w:r>
      <w:r w:rsidR="00102593" w:rsidRPr="00221F79">
        <w:rPr>
          <w:rFonts w:hint="eastAsia"/>
        </w:rPr>
        <w:t>城市规划</w:t>
      </w:r>
    </w:p>
    <w:p w:rsidR="00102593" w:rsidRPr="003621A5" w:rsidRDefault="00102593" w:rsidP="005D6347">
      <w:pPr>
        <w:pStyle w:val="SingleTxtGC"/>
        <w:rPr>
          <w:rFonts w:eastAsia="DFKai-SB"/>
        </w:rPr>
      </w:pPr>
      <w:r w:rsidRPr="00221F79">
        <w:t>11.57</w:t>
      </w:r>
      <w:r w:rsidR="00401835">
        <w:rPr>
          <w:rFonts w:eastAsia="DFKai-SB"/>
        </w:rPr>
        <w:t xml:space="preserve">  </w:t>
      </w:r>
      <w:r w:rsidRPr="00221F79">
        <w:rPr>
          <w:rFonts w:hint="eastAsia"/>
        </w:rPr>
        <w:t>正如在上一次报告第</w:t>
      </w:r>
      <w:r w:rsidRPr="00221F79">
        <w:t>11.28</w:t>
      </w:r>
      <w:r w:rsidRPr="00221F79">
        <w:rPr>
          <w:rFonts w:hint="eastAsia"/>
        </w:rPr>
        <w:t>段所提及，我们在考虑各界就拟议法例提出的意见后，已于</w:t>
      </w:r>
      <w:r w:rsidRPr="00221F79">
        <w:t>2003</w:t>
      </w:r>
      <w:r w:rsidRPr="00221F79">
        <w:rPr>
          <w:rFonts w:hint="eastAsia"/>
        </w:rPr>
        <w:t>年</w:t>
      </w:r>
      <w:r w:rsidRPr="00221F79">
        <w:t>5</w:t>
      </w:r>
      <w:r w:rsidRPr="00221F79">
        <w:rPr>
          <w:rFonts w:hint="eastAsia"/>
        </w:rPr>
        <w:t>月向立法会提交《</w:t>
      </w:r>
      <w:r w:rsidRPr="00221F79">
        <w:t>2003</w:t>
      </w:r>
      <w:r w:rsidRPr="00221F79">
        <w:rPr>
          <w:rFonts w:hint="eastAsia"/>
        </w:rPr>
        <w:t>年城市规划</w:t>
      </w:r>
      <w:r>
        <w:rPr>
          <w:rFonts w:hint="eastAsia"/>
        </w:rPr>
        <w:t>(</w:t>
      </w:r>
      <w:r w:rsidRPr="00221F79">
        <w:rPr>
          <w:rFonts w:hint="eastAsia"/>
        </w:rPr>
        <w:t>修订</w:t>
      </w:r>
      <w:r>
        <w:rPr>
          <w:rFonts w:hint="eastAsia"/>
        </w:rPr>
        <w:t>)</w:t>
      </w:r>
      <w:r w:rsidRPr="00221F79">
        <w:rPr>
          <w:rFonts w:hint="eastAsia"/>
        </w:rPr>
        <w:t>条例草案》，有关草案其后于</w:t>
      </w:r>
      <w:r w:rsidRPr="00221F79">
        <w:t>2004</w:t>
      </w:r>
      <w:r w:rsidRPr="00221F79">
        <w:rPr>
          <w:rFonts w:hint="eastAsia"/>
        </w:rPr>
        <w:t>年</w:t>
      </w:r>
      <w:r w:rsidRPr="00221F79">
        <w:t>7</w:t>
      </w:r>
      <w:r w:rsidRPr="00221F79">
        <w:rPr>
          <w:rFonts w:hint="eastAsia"/>
        </w:rPr>
        <w:t>月</w:t>
      </w:r>
      <w:r w:rsidRPr="00221F79">
        <w:t>7</w:t>
      </w:r>
      <w:r w:rsidRPr="00221F79">
        <w:rPr>
          <w:rFonts w:hint="eastAsia"/>
        </w:rPr>
        <w:t>日获通过。《</w:t>
      </w:r>
      <w:r w:rsidRPr="00221F79">
        <w:t>2004</w:t>
      </w:r>
      <w:r w:rsidRPr="00221F79">
        <w:rPr>
          <w:rFonts w:hint="eastAsia"/>
        </w:rPr>
        <w:t>年城市规划</w:t>
      </w:r>
      <w:r>
        <w:rPr>
          <w:rFonts w:hint="eastAsia"/>
        </w:rPr>
        <w:t>(</w:t>
      </w:r>
      <w:r w:rsidRPr="00221F79">
        <w:rPr>
          <w:rFonts w:hint="eastAsia"/>
        </w:rPr>
        <w:t>修订</w:t>
      </w:r>
      <w:r>
        <w:rPr>
          <w:rFonts w:hint="eastAsia"/>
        </w:rPr>
        <w:t>)</w:t>
      </w:r>
      <w:r w:rsidRPr="00221F79">
        <w:rPr>
          <w:rFonts w:hint="eastAsia"/>
        </w:rPr>
        <w:t>条例》的主要目的，是简化制订图则过程和审批规划许可程序，使规划制度更公开及更具透明度，并加强在新界乡郊地区执行规划管制。修订条例于</w:t>
      </w:r>
      <w:r w:rsidRPr="00221F79">
        <w:t>2005</w:t>
      </w:r>
      <w:r w:rsidRPr="00221F79">
        <w:rPr>
          <w:rFonts w:hint="eastAsia"/>
        </w:rPr>
        <w:t>年</w:t>
      </w:r>
      <w:r w:rsidRPr="00221F79">
        <w:t>6</w:t>
      </w:r>
      <w:r w:rsidRPr="00221F79">
        <w:rPr>
          <w:rFonts w:hint="eastAsia"/>
        </w:rPr>
        <w:t>月</w:t>
      </w:r>
      <w:r w:rsidRPr="00221F79">
        <w:t>10</w:t>
      </w:r>
      <w:r w:rsidRPr="00221F79">
        <w:rPr>
          <w:rFonts w:hint="eastAsia"/>
        </w:rPr>
        <w:t>日开始生效。</w:t>
      </w:r>
    </w:p>
    <w:p w:rsidR="00102593" w:rsidRPr="00D36798" w:rsidRDefault="00102593" w:rsidP="00D36798">
      <w:pPr>
        <w:pStyle w:val="SingleTxtGC"/>
      </w:pPr>
      <w:r w:rsidRPr="00221F79">
        <w:t>11.58</w:t>
      </w:r>
      <w:r w:rsidR="00401835">
        <w:rPr>
          <w:rFonts w:eastAsia="DFKai-SB"/>
        </w:rPr>
        <w:t xml:space="preserve">  </w:t>
      </w:r>
      <w:r w:rsidRPr="00221F79">
        <w:rPr>
          <w:rFonts w:hint="eastAsia"/>
        </w:rPr>
        <w:t>自《</w:t>
      </w:r>
      <w:r w:rsidRPr="00221F79">
        <w:t>2004</w:t>
      </w:r>
      <w:r w:rsidRPr="00221F79">
        <w:rPr>
          <w:rFonts w:hint="eastAsia"/>
        </w:rPr>
        <w:t>年城市规划</w:t>
      </w:r>
      <w:r>
        <w:rPr>
          <w:rFonts w:hint="eastAsia"/>
        </w:rPr>
        <w:t>(</w:t>
      </w:r>
      <w:r w:rsidRPr="00221F79">
        <w:rPr>
          <w:rFonts w:hint="eastAsia"/>
        </w:rPr>
        <w:t>修订</w:t>
      </w:r>
      <w:r>
        <w:rPr>
          <w:rFonts w:hint="eastAsia"/>
        </w:rPr>
        <w:t>)</w:t>
      </w:r>
      <w:r w:rsidRPr="00221F79">
        <w:rPr>
          <w:rFonts w:hint="eastAsia"/>
        </w:rPr>
        <w:t>条例》于</w:t>
      </w:r>
      <w:r w:rsidRPr="00221F79">
        <w:t>2005</w:t>
      </w:r>
      <w:r w:rsidRPr="00221F79">
        <w:rPr>
          <w:rFonts w:hint="eastAsia"/>
        </w:rPr>
        <w:t>年</w:t>
      </w:r>
      <w:r w:rsidRPr="00221F79">
        <w:t>6</w:t>
      </w:r>
      <w:r w:rsidRPr="00221F79">
        <w:rPr>
          <w:rFonts w:hint="eastAsia"/>
        </w:rPr>
        <w:t>月生效后，规划制度变得更加公开和透明，公众人士有更多机会参与规划过程。市民可查阅所有向城市规划委员会</w:t>
      </w:r>
      <w:r>
        <w:rPr>
          <w:rFonts w:hint="eastAsia"/>
        </w:rPr>
        <w:t>(</w:t>
      </w:r>
      <w:r w:rsidRPr="00221F79">
        <w:rPr>
          <w:rFonts w:hint="eastAsia"/>
        </w:rPr>
        <w:t>城规会</w:t>
      </w:r>
      <w:r>
        <w:rPr>
          <w:rFonts w:hint="eastAsia"/>
        </w:rPr>
        <w:t>)</w:t>
      </w:r>
      <w:r w:rsidRPr="00221F79">
        <w:rPr>
          <w:rFonts w:hint="eastAsia"/>
        </w:rPr>
        <w:t>提交的文件，包括规划申请，就图则提出的申述和建议修订公布的图则，并表达意见。城规会及属下委员会的所有会议均公开让市民旁听</w:t>
      </w:r>
      <w:r>
        <w:rPr>
          <w:rFonts w:hint="eastAsia"/>
        </w:rPr>
        <w:t>(</w:t>
      </w:r>
      <w:r w:rsidRPr="00221F79">
        <w:rPr>
          <w:rFonts w:hint="eastAsia"/>
        </w:rPr>
        <w:t>除在城规会的《办事程序与方法》列明的商议部分及特殊情况外</w:t>
      </w:r>
      <w:r>
        <w:rPr>
          <w:rFonts w:hint="eastAsia"/>
        </w:rPr>
        <w:t>)</w:t>
      </w:r>
      <w:r w:rsidRPr="00221F79">
        <w:rPr>
          <w:rFonts w:hint="eastAsia"/>
        </w:rPr>
        <w:t>。城规会及属下委员会的所有文件及会议记录亦公开让市民查阅</w:t>
      </w:r>
      <w:r>
        <w:rPr>
          <w:rFonts w:hint="eastAsia"/>
        </w:rPr>
        <w:t>(</w:t>
      </w:r>
      <w:r w:rsidRPr="00221F79">
        <w:rPr>
          <w:rFonts w:hint="eastAsia"/>
        </w:rPr>
        <w:t>除在城规会的《办事程序与方法》列明的特殊情况外</w:t>
      </w:r>
      <w:r>
        <w:rPr>
          <w:rFonts w:hint="eastAsia"/>
        </w:rPr>
        <w:t>)</w:t>
      </w:r>
      <w:r w:rsidRPr="00221F79">
        <w:rPr>
          <w:rFonts w:hint="eastAsia"/>
        </w:rPr>
        <w:t>。此外，在编制法定规划图则前会进行规划研究。</w:t>
      </w:r>
      <w:r w:rsidRPr="00D36798">
        <w:rPr>
          <w:rFonts w:hint="eastAsia"/>
        </w:rPr>
        <w:t>公众人士可于</w:t>
      </w:r>
      <w:r w:rsidRPr="00221F79">
        <w:rPr>
          <w:rFonts w:hint="eastAsia"/>
        </w:rPr>
        <w:t>研究的各阶段</w:t>
      </w:r>
      <w:r w:rsidRPr="00D36798">
        <w:rPr>
          <w:rFonts w:hint="eastAsia"/>
        </w:rPr>
        <w:t>透过公开论坛、互联网、展览及与相关持份者会谈积极参与</w:t>
      </w:r>
      <w:r w:rsidRPr="00221F79">
        <w:rPr>
          <w:rFonts w:hint="eastAsia"/>
        </w:rPr>
        <w:t>。</w:t>
      </w:r>
    </w:p>
    <w:p w:rsidR="00102593" w:rsidRPr="003621A5" w:rsidRDefault="00102593" w:rsidP="005D6347">
      <w:pPr>
        <w:pStyle w:val="SingleTxtGC"/>
        <w:rPr>
          <w:rFonts w:eastAsia="DFKai-SB"/>
        </w:rPr>
      </w:pPr>
      <w:r w:rsidRPr="00221F79">
        <w:t>11.59</w:t>
      </w:r>
      <w:r w:rsidR="00401835">
        <w:rPr>
          <w:rFonts w:eastAsia="DFKai-SB"/>
        </w:rPr>
        <w:t xml:space="preserve">  </w:t>
      </w:r>
      <w:r w:rsidRPr="00221F79">
        <w:rPr>
          <w:rFonts w:hint="eastAsia"/>
        </w:rPr>
        <w:t>部分论者建议应在城市规划中考虑</w:t>
      </w:r>
      <w:r w:rsidR="00D170EA">
        <w:rPr>
          <w:rFonts w:hint="eastAsia"/>
        </w:rPr>
        <w:t>“</w:t>
      </w:r>
      <w:r w:rsidRPr="00221F79">
        <w:rPr>
          <w:rFonts w:hint="eastAsia"/>
        </w:rPr>
        <w:t>游戏</w:t>
      </w:r>
      <w:r w:rsidR="00D170EA">
        <w:rPr>
          <w:rFonts w:hint="eastAsia"/>
        </w:rPr>
        <w:t>”</w:t>
      </w:r>
      <w:r w:rsidRPr="00221F79">
        <w:rPr>
          <w:rFonts w:hint="eastAsia"/>
        </w:rPr>
        <w:t>的重要性。香港有关休憩用地及政府、机构或社区设施</w:t>
      </w:r>
      <w:r>
        <w:rPr>
          <w:rFonts w:hint="eastAsia"/>
        </w:rPr>
        <w:t>(</w:t>
      </w:r>
      <w:r w:rsidRPr="00221F79">
        <w:rPr>
          <w:rFonts w:hint="eastAsia"/>
        </w:rPr>
        <w:t>如图书馆和室内运动场</w:t>
      </w:r>
      <w:r>
        <w:rPr>
          <w:rFonts w:hint="eastAsia"/>
        </w:rPr>
        <w:t>)</w:t>
      </w:r>
      <w:r w:rsidRPr="00221F79">
        <w:rPr>
          <w:rFonts w:hint="eastAsia"/>
        </w:rPr>
        <w:t>的土地用途和提供标准会载于规划图则和《香港规划标准与准则》内。当局会不时根据土地需求、人口规模、公众期望和对康乐设施的需求，审视和更新有关政府、机构或社区设施土地的供应和提供的指引。</w:t>
      </w:r>
    </w:p>
    <w:p w:rsidR="00102593" w:rsidRPr="003621A5" w:rsidRDefault="005D6347" w:rsidP="005D6347">
      <w:pPr>
        <w:pStyle w:val="H4GC"/>
        <w:rPr>
          <w:rFonts w:eastAsia="DFKai-SB"/>
        </w:rPr>
      </w:pPr>
      <w:r>
        <w:tab/>
      </w:r>
      <w:r>
        <w:tab/>
      </w:r>
      <w:r w:rsidR="00102593" w:rsidRPr="00221F79">
        <w:rPr>
          <w:rFonts w:hint="eastAsia"/>
        </w:rPr>
        <w:t>新市镇</w:t>
      </w:r>
    </w:p>
    <w:p w:rsidR="00102593" w:rsidRPr="003621A5" w:rsidRDefault="00102593" w:rsidP="005D6347">
      <w:pPr>
        <w:pStyle w:val="SingleTxtGC"/>
        <w:rPr>
          <w:rFonts w:eastAsia="DFKai-SB"/>
          <w:b/>
        </w:rPr>
      </w:pPr>
      <w:r w:rsidRPr="00221F79">
        <w:t>11.60</w:t>
      </w:r>
      <w:r w:rsidR="00401835">
        <w:rPr>
          <w:rFonts w:eastAsia="DFKai-SB"/>
        </w:rPr>
        <w:t xml:space="preserve">  </w:t>
      </w:r>
      <w:r w:rsidRPr="00221F79">
        <w:rPr>
          <w:rFonts w:hint="eastAsia"/>
        </w:rPr>
        <w:t>我们在七十年代初期开始在新界进行大规模的新市镇发展。现时，荃湾、沙田、屯门、大埔、元朗、粉岭</w:t>
      </w:r>
      <w:r>
        <w:rPr>
          <w:rFonts w:hint="eastAsia"/>
        </w:rPr>
        <w:t>/</w:t>
      </w:r>
      <w:r w:rsidRPr="00221F79">
        <w:rPr>
          <w:rFonts w:hint="eastAsia"/>
        </w:rPr>
        <w:t>上水、将军澳、天水围及北大屿山九个新市镇正处于不同的发展阶段。在全面发展后，这些市镇可容纳约</w:t>
      </w:r>
      <w:r w:rsidRPr="00221F79">
        <w:t>400</w:t>
      </w:r>
      <w:r w:rsidRPr="00221F79">
        <w:rPr>
          <w:rFonts w:hint="eastAsia"/>
        </w:rPr>
        <w:t>万人。我们不打算再发展大型的新市镇，但会在启德和新界东北发展中密度的新发展区。</w:t>
      </w:r>
    </w:p>
    <w:p w:rsidR="00102593" w:rsidRPr="003621A5" w:rsidRDefault="005D6347" w:rsidP="005D6347">
      <w:pPr>
        <w:pStyle w:val="H4GC"/>
        <w:rPr>
          <w:rFonts w:eastAsia="DFKai-SB"/>
        </w:rPr>
      </w:pPr>
      <w:r>
        <w:tab/>
      </w:r>
      <w:r>
        <w:tab/>
      </w:r>
      <w:r w:rsidR="00D170EA">
        <w:rPr>
          <w:rFonts w:hint="eastAsia"/>
        </w:rPr>
        <w:t>“</w:t>
      </w:r>
      <w:r w:rsidR="00102593" w:rsidRPr="00221F79">
        <w:rPr>
          <w:rFonts w:hint="eastAsia"/>
        </w:rPr>
        <w:t>香港</w:t>
      </w:r>
      <w:r w:rsidR="00102593" w:rsidRPr="00221F79">
        <w:t>203</w:t>
      </w:r>
      <w:r w:rsidR="00D170EA">
        <w:t>0</w:t>
      </w:r>
      <w:r w:rsidR="00A43B52">
        <w:t>：</w:t>
      </w:r>
      <w:r w:rsidR="00102593" w:rsidRPr="00221F79">
        <w:rPr>
          <w:rFonts w:hint="eastAsia"/>
        </w:rPr>
        <w:t>规划远景与策略</w:t>
      </w:r>
      <w:r w:rsidR="00D170EA">
        <w:rPr>
          <w:rFonts w:hint="eastAsia"/>
        </w:rPr>
        <w:t>”</w:t>
      </w:r>
    </w:p>
    <w:p w:rsidR="00102593" w:rsidRPr="003621A5" w:rsidRDefault="00102593" w:rsidP="005D6347">
      <w:pPr>
        <w:pStyle w:val="SingleTxtGC"/>
        <w:rPr>
          <w:rFonts w:eastAsia="DFKai-SB"/>
        </w:rPr>
      </w:pPr>
      <w:r w:rsidRPr="00221F79">
        <w:t>11.61</w:t>
      </w:r>
      <w:r w:rsidR="00401835">
        <w:rPr>
          <w:rFonts w:eastAsia="DFKai-SB"/>
        </w:rPr>
        <w:t xml:space="preserve">  </w:t>
      </w:r>
      <w:r w:rsidRPr="00221F79">
        <w:rPr>
          <w:rFonts w:hint="eastAsia"/>
        </w:rPr>
        <w:t>我们曾在上次报告第</w:t>
      </w:r>
      <w:r w:rsidRPr="00221F79">
        <w:t>11.30</w:t>
      </w:r>
      <w:r w:rsidRPr="00221F79">
        <w:rPr>
          <w:rFonts w:hint="eastAsia"/>
        </w:rPr>
        <w:t>及第</w:t>
      </w:r>
      <w:r w:rsidRPr="00221F79">
        <w:t>11.31</w:t>
      </w:r>
      <w:r w:rsidRPr="00221F79">
        <w:rPr>
          <w:rFonts w:hint="eastAsia"/>
        </w:rPr>
        <w:t>段阐明，进行</w:t>
      </w:r>
      <w:r w:rsidR="00D170EA">
        <w:rPr>
          <w:rFonts w:hint="eastAsia"/>
        </w:rPr>
        <w:t>“</w:t>
      </w:r>
      <w:r w:rsidRPr="00221F79">
        <w:rPr>
          <w:rFonts w:hint="eastAsia"/>
        </w:rPr>
        <w:t>香港</w:t>
      </w:r>
      <w:r w:rsidRPr="00221F79">
        <w:t>203</w:t>
      </w:r>
      <w:r w:rsidR="00D170EA">
        <w:t>0</w:t>
      </w:r>
      <w:r w:rsidR="00A43B52">
        <w:t>：</w:t>
      </w:r>
      <w:r w:rsidRPr="00221F79">
        <w:rPr>
          <w:rFonts w:hint="eastAsia"/>
        </w:rPr>
        <w:t>规划远景与策略</w:t>
      </w:r>
      <w:r w:rsidR="00D170EA">
        <w:rPr>
          <w:rFonts w:hint="eastAsia"/>
        </w:rPr>
        <w:t>”</w:t>
      </w:r>
      <w:r w:rsidRPr="00221F79">
        <w:rPr>
          <w:rFonts w:hint="eastAsia"/>
        </w:rPr>
        <w:t>是为了制订一套有关发展土地用途、交通和环境的最新综合策略，作为香港迈向</w:t>
      </w:r>
      <w:r w:rsidRPr="00221F79">
        <w:t>2030</w:t>
      </w:r>
      <w:r w:rsidRPr="00221F79">
        <w:rPr>
          <w:rFonts w:hint="eastAsia"/>
        </w:rPr>
        <w:t>年发展指引。有关研究已经完成，研究结果亦已在</w:t>
      </w:r>
      <w:r w:rsidRPr="00221F79">
        <w:t>2007</w:t>
      </w:r>
      <w:r w:rsidRPr="00221F79">
        <w:rPr>
          <w:rFonts w:hint="eastAsia"/>
        </w:rPr>
        <w:t>年</w:t>
      </w:r>
      <w:r w:rsidRPr="00221F79">
        <w:t>10</w:t>
      </w:r>
      <w:r w:rsidRPr="00221F79">
        <w:rPr>
          <w:rFonts w:hint="eastAsia"/>
        </w:rPr>
        <w:t>月公布。该研究采纳了可持续发展作为其总体目标，建议的策略集中于三大方向，分别是提供优质生活环境、提升经济竞争力、以及加强与中国内地的联系，以助香港达成远景，成为</w:t>
      </w:r>
      <w:r w:rsidR="00D170EA">
        <w:rPr>
          <w:rFonts w:hint="eastAsia"/>
        </w:rPr>
        <w:t>“</w:t>
      </w:r>
      <w:r w:rsidRPr="00221F79">
        <w:rPr>
          <w:rFonts w:hint="eastAsia"/>
        </w:rPr>
        <w:t>亚洲国际都会</w:t>
      </w:r>
      <w:r w:rsidR="00D170EA">
        <w:rPr>
          <w:rFonts w:hint="eastAsia"/>
        </w:rPr>
        <w:t>”</w:t>
      </w:r>
      <w:r w:rsidRPr="00221F79">
        <w:rPr>
          <w:rFonts w:hint="eastAsia"/>
        </w:rPr>
        <w:t>。</w:t>
      </w:r>
    </w:p>
    <w:p w:rsidR="00102593" w:rsidRPr="003621A5" w:rsidRDefault="00786DBA" w:rsidP="00786DBA">
      <w:pPr>
        <w:pStyle w:val="H4GC"/>
        <w:keepNext w:val="0"/>
        <w:rPr>
          <w:rFonts w:eastAsia="DFKai-SB"/>
        </w:rPr>
      </w:pPr>
      <w:r>
        <w:br w:type="page"/>
      </w:r>
      <w:r w:rsidR="005D6347">
        <w:tab/>
      </w:r>
      <w:r w:rsidR="005D6347">
        <w:tab/>
      </w:r>
      <w:r w:rsidR="00102593" w:rsidRPr="00221F79">
        <w:rPr>
          <w:rFonts w:hint="eastAsia"/>
        </w:rPr>
        <w:t>协助缺乏适当住屋人士的措施</w:t>
      </w:r>
    </w:p>
    <w:p w:rsidR="00102593" w:rsidRPr="003621A5" w:rsidRDefault="005D6347" w:rsidP="00786DBA">
      <w:pPr>
        <w:pStyle w:val="H4GC"/>
        <w:keepNext w:val="0"/>
        <w:rPr>
          <w:rFonts w:eastAsia="DFKai-SB"/>
          <w:u w:val="single"/>
        </w:rPr>
      </w:pPr>
      <w:r>
        <w:tab/>
      </w:r>
      <w:r>
        <w:tab/>
      </w:r>
      <w:r w:rsidR="00102593" w:rsidRPr="00221F79">
        <w:rPr>
          <w:rFonts w:hint="eastAsia"/>
        </w:rPr>
        <w:t>寮屋、天台搭建物及床位寓所</w:t>
      </w:r>
    </w:p>
    <w:p w:rsidR="00102593" w:rsidRPr="003621A5" w:rsidRDefault="00102593" w:rsidP="00786DBA">
      <w:pPr>
        <w:pStyle w:val="SingleTxtGC"/>
        <w:rPr>
          <w:rFonts w:eastAsia="DFKai-SB"/>
          <w:i/>
        </w:rPr>
      </w:pPr>
      <w:r w:rsidRPr="00221F79">
        <w:rPr>
          <w:bCs/>
        </w:rPr>
        <w:t>11.62</w:t>
      </w:r>
      <w:r w:rsidR="00401835">
        <w:rPr>
          <w:rFonts w:eastAsia="DFKai-SB"/>
          <w:bCs/>
        </w:rPr>
        <w:t xml:space="preserve">  </w:t>
      </w:r>
      <w:r w:rsidRPr="00221F79">
        <w:rPr>
          <w:rFonts w:hint="eastAsia"/>
          <w:bCs/>
        </w:rPr>
        <w:t>委员会以及一些论者，对居于寮屋、天台搭建物及床位寓所</w:t>
      </w:r>
      <w:r w:rsidRPr="00D36798">
        <w:rPr>
          <w:rStyle w:val="FootnoteReference"/>
          <w:rFonts w:eastAsia="DFKai-SB"/>
          <w:bCs/>
          <w:szCs w:val="21"/>
        </w:rPr>
        <w:footnoteReference w:id="13"/>
      </w:r>
      <w:r w:rsidR="00D36798">
        <w:rPr>
          <w:bCs/>
        </w:rPr>
        <w:t xml:space="preserve"> </w:t>
      </w:r>
      <w:r>
        <w:rPr>
          <w:rFonts w:hint="eastAsia"/>
          <w:bCs/>
        </w:rPr>
        <w:t>(</w:t>
      </w:r>
      <w:r w:rsidRPr="00221F79">
        <w:rPr>
          <w:rFonts w:hint="eastAsia"/>
          <w:bCs/>
        </w:rPr>
        <w:t>或称</w:t>
      </w:r>
      <w:r w:rsidR="00D170EA">
        <w:rPr>
          <w:rFonts w:hint="eastAsia"/>
        </w:rPr>
        <w:t>“</w:t>
      </w:r>
      <w:r w:rsidRPr="00221F79">
        <w:rPr>
          <w:rFonts w:hint="eastAsia"/>
          <w:bCs/>
        </w:rPr>
        <w:t>笼屋</w:t>
      </w:r>
      <w:r w:rsidR="00D170EA">
        <w:rPr>
          <w:rFonts w:hint="eastAsia"/>
          <w:bCs/>
        </w:rPr>
        <w:t>”</w:t>
      </w:r>
      <w:r>
        <w:rPr>
          <w:rFonts w:hint="eastAsia"/>
          <w:bCs/>
        </w:rPr>
        <w:t>)</w:t>
      </w:r>
      <w:r w:rsidRPr="00221F79">
        <w:rPr>
          <w:rFonts w:hint="eastAsia"/>
          <w:bCs/>
        </w:rPr>
        <w:t>的人士的生活情况，表示关注。</w:t>
      </w:r>
      <w:r w:rsidRPr="00221F79">
        <w:rPr>
          <w:rFonts w:hint="eastAsia"/>
        </w:rPr>
        <w:t>政府从社会福利以及房屋角度，为有需要的低收入人士及家庭提供社会安全网。经济上无法自给自足的人士及家庭，可以透过申请综援应付生活上的基本需要。没有能力租住私人楼宇的低收入家庭，可向房委会申请租住公屋。有真正及迫切住屋需要而未有能力自行解决有关需要的人士，可向社署或非政府机构寻求协助，有关协助包括提供短期经济援助以应付租金及搬迁开支、安排他们入住由非政府机构营办的市区单身人士宿舍及临时宿舍或推荐符合</w:t>
      </w:r>
      <w:r w:rsidR="00D170EA">
        <w:rPr>
          <w:rFonts w:hint="eastAsia"/>
        </w:rPr>
        <w:t>“</w:t>
      </w:r>
      <w:r w:rsidRPr="00221F79">
        <w:rPr>
          <w:rFonts w:hint="eastAsia"/>
        </w:rPr>
        <w:t>体恤安置</w:t>
      </w:r>
      <w:r w:rsidR="00D170EA">
        <w:rPr>
          <w:rFonts w:hint="eastAsia"/>
        </w:rPr>
        <w:t>”</w:t>
      </w:r>
      <w:r w:rsidRPr="00221F79">
        <w:rPr>
          <w:rFonts w:hint="eastAsia"/>
        </w:rPr>
        <w:t>资格的个案予房委会安排入住公屋。</w:t>
      </w:r>
    </w:p>
    <w:p w:rsidR="00102593" w:rsidRPr="003621A5" w:rsidRDefault="00102593" w:rsidP="005D6347">
      <w:pPr>
        <w:pStyle w:val="SingleTxtGC"/>
        <w:rPr>
          <w:rFonts w:eastAsia="DFKai-SB"/>
        </w:rPr>
      </w:pPr>
      <w:r w:rsidRPr="00221F79">
        <w:t>11.63</w:t>
      </w:r>
      <w:r w:rsidR="00401835">
        <w:rPr>
          <w:rFonts w:eastAsia="DFKai-SB"/>
        </w:rPr>
        <w:t xml:space="preserve">  </w:t>
      </w:r>
      <w:r w:rsidRPr="00221F79">
        <w:rPr>
          <w:rFonts w:hint="eastAsia"/>
        </w:rPr>
        <w:t>民政事务总署的</w:t>
      </w:r>
      <w:r w:rsidR="00D170EA">
        <w:rPr>
          <w:rFonts w:hint="eastAsia"/>
        </w:rPr>
        <w:t>“</w:t>
      </w:r>
      <w:r w:rsidRPr="00221F79">
        <w:rPr>
          <w:rFonts w:hint="eastAsia"/>
        </w:rPr>
        <w:t>单身人士宿舍计划</w:t>
      </w:r>
      <w:r w:rsidR="00D170EA">
        <w:rPr>
          <w:rFonts w:hint="eastAsia"/>
        </w:rPr>
        <w:t>”</w:t>
      </w:r>
      <w:r w:rsidRPr="00221F79">
        <w:rPr>
          <w:rFonts w:hint="eastAsia"/>
        </w:rPr>
        <w:t>，是特别为配合实施《床位寓所条例》的发牌制度而实行，目的是透过非政府机构为受条例影响而须迁出的床位寓所住客提供短期住宿服务。</w:t>
      </w:r>
    </w:p>
    <w:p w:rsidR="00102593" w:rsidRPr="003621A5" w:rsidRDefault="00102593" w:rsidP="005D6347">
      <w:pPr>
        <w:pStyle w:val="SingleTxtGC"/>
        <w:rPr>
          <w:rFonts w:eastAsia="DFKai-SB"/>
        </w:rPr>
      </w:pPr>
      <w:r w:rsidRPr="00221F79">
        <w:t>11.64</w:t>
      </w:r>
      <w:r w:rsidR="00401835">
        <w:rPr>
          <w:rFonts w:eastAsia="DFKai-SB"/>
        </w:rPr>
        <w:t xml:space="preserve">  </w:t>
      </w:r>
      <w:r w:rsidRPr="00221F79">
        <w:rPr>
          <w:rFonts w:hint="eastAsia"/>
        </w:rPr>
        <w:t>目前在这个计划下共有两间宿舍，分别是位于深水由救世军管理的</w:t>
      </w:r>
      <w:r w:rsidR="00D170EA">
        <w:rPr>
          <w:rFonts w:hint="eastAsia"/>
        </w:rPr>
        <w:t>“</w:t>
      </w:r>
      <w:r w:rsidRPr="00221F79">
        <w:rPr>
          <w:rFonts w:hint="eastAsia"/>
        </w:rPr>
        <w:t>曦华楼</w:t>
      </w:r>
      <w:r w:rsidR="00D170EA">
        <w:rPr>
          <w:rFonts w:hint="eastAsia"/>
        </w:rPr>
        <w:t>”</w:t>
      </w:r>
      <w:r w:rsidRPr="00221F79">
        <w:rPr>
          <w:rFonts w:hint="eastAsia"/>
        </w:rPr>
        <w:t>，以及位于西营盘由邻舍辅导会管理的</w:t>
      </w:r>
      <w:r w:rsidR="00D170EA">
        <w:rPr>
          <w:rFonts w:hint="eastAsia"/>
        </w:rPr>
        <w:t>“</w:t>
      </w:r>
      <w:r w:rsidRPr="00221F79">
        <w:rPr>
          <w:rFonts w:hint="eastAsia"/>
        </w:rPr>
        <w:t>高华阁</w:t>
      </w:r>
      <w:r w:rsidR="00D170EA">
        <w:rPr>
          <w:rFonts w:hint="eastAsia"/>
        </w:rPr>
        <w:t>”</w:t>
      </w:r>
      <w:r w:rsidRPr="00221F79">
        <w:rPr>
          <w:rFonts w:hint="eastAsia"/>
        </w:rPr>
        <w:t>，合共提供</w:t>
      </w:r>
      <w:r w:rsidRPr="00221F79">
        <w:t>580</w:t>
      </w:r>
      <w:r w:rsidRPr="00221F79">
        <w:rPr>
          <w:rFonts w:hint="eastAsia"/>
        </w:rPr>
        <w:t>个宿位，收费为每人每月</w:t>
      </w:r>
      <w:r w:rsidRPr="00221F79">
        <w:t>700</w:t>
      </w:r>
      <w:r w:rsidRPr="00221F79">
        <w:rPr>
          <w:rFonts w:hint="eastAsia"/>
        </w:rPr>
        <w:t>至</w:t>
      </w:r>
      <w:r w:rsidR="0044040C">
        <w:t>1,</w:t>
      </w:r>
      <w:r w:rsidRPr="00221F79">
        <w:t>260</w:t>
      </w:r>
      <w:r w:rsidRPr="00221F79">
        <w:rPr>
          <w:rFonts w:hint="eastAsia"/>
        </w:rPr>
        <w:t>元不等。截至</w:t>
      </w:r>
      <w:r w:rsidRPr="00221F79">
        <w:t>2009</w:t>
      </w:r>
      <w:r w:rsidRPr="00221F79">
        <w:rPr>
          <w:rFonts w:hint="eastAsia"/>
        </w:rPr>
        <w:t>年</w:t>
      </w:r>
      <w:r w:rsidRPr="00221F79">
        <w:t>12</w:t>
      </w:r>
      <w:r w:rsidRPr="00221F79">
        <w:rPr>
          <w:rFonts w:hint="eastAsia"/>
        </w:rPr>
        <w:t>月，有关宿舍的入住率约为</w:t>
      </w:r>
      <w:r w:rsidRPr="00221F79">
        <w:t>85%</w:t>
      </w:r>
      <w:r w:rsidRPr="00221F79">
        <w:rPr>
          <w:rFonts w:hint="eastAsia"/>
        </w:rPr>
        <w:t>。假如宿舍在接收符合资格入住的人士后仍有宿位，也会酌情接纳由社署或社会服务机构转介的单身人士，向他们提供服务。</w:t>
      </w:r>
    </w:p>
    <w:p w:rsidR="00102593" w:rsidRPr="003621A5" w:rsidRDefault="00102593" w:rsidP="005D6347">
      <w:pPr>
        <w:pStyle w:val="SingleTxtGC"/>
        <w:rPr>
          <w:rFonts w:eastAsia="DFKai-SB"/>
        </w:rPr>
      </w:pPr>
      <w:r w:rsidRPr="00221F79">
        <w:t>11.65</w:t>
      </w:r>
      <w:r w:rsidR="00401835">
        <w:rPr>
          <w:rFonts w:eastAsia="DFKai-SB"/>
        </w:rPr>
        <w:t xml:space="preserve">  </w:t>
      </w:r>
      <w:r w:rsidRPr="00221F79">
        <w:rPr>
          <w:rFonts w:hint="eastAsia"/>
        </w:rPr>
        <w:t>房屋署向领有牌照的私人床位寓所住户派发申请表及资料单张以介绍申请入住公屋的办法。除了客户服务中心，该署更在市区设有一个房屋事务询问处，以方便申请公屋的人士；另外，房屋署一直配合其他相关部门进行寮屋及天台构筑物清拆行动，向有真正需要和合资格的受清拆影响人士提供房屋援助。</w:t>
      </w:r>
    </w:p>
    <w:p w:rsidR="00102593" w:rsidRPr="003621A5" w:rsidRDefault="00102593" w:rsidP="00786DBA">
      <w:pPr>
        <w:pStyle w:val="SingleTxtGC"/>
        <w:rPr>
          <w:rFonts w:eastAsia="DFKai-SB"/>
        </w:rPr>
      </w:pPr>
      <w:r w:rsidRPr="00221F79">
        <w:t>11.66</w:t>
      </w:r>
      <w:r w:rsidR="00401835">
        <w:rPr>
          <w:rFonts w:eastAsia="DFKai-SB"/>
        </w:rPr>
        <w:t xml:space="preserve">  </w:t>
      </w:r>
      <w:r w:rsidRPr="00221F79">
        <w:rPr>
          <w:rFonts w:hint="eastAsia"/>
        </w:rPr>
        <w:t>就天台搭建物方面，屋宇署继续执行其分期计划，清拆在约</w:t>
      </w:r>
      <w:r w:rsidRPr="00221F79">
        <w:t>5</w:t>
      </w:r>
      <w:r w:rsidR="00F57AD8">
        <w:t>,</w:t>
      </w:r>
      <w:r w:rsidRPr="00221F79">
        <w:t>500</w:t>
      </w:r>
      <w:r w:rsidRPr="00221F79">
        <w:rPr>
          <w:rFonts w:hint="eastAsia"/>
        </w:rPr>
        <w:t>幢单梯楼宇内的天台违例搭建物。房屋署亦协助安置受这些清拆行动影响的搭建物占用人，同时采取措施积极鼓励他们在租住公屋轮候册上登记。</w:t>
      </w:r>
    </w:p>
    <w:p w:rsidR="00102593" w:rsidRPr="003621A5" w:rsidRDefault="00102593" w:rsidP="005D6347">
      <w:pPr>
        <w:pStyle w:val="SingleTxtGC"/>
        <w:rPr>
          <w:rFonts w:eastAsia="DFKai-SB"/>
        </w:rPr>
      </w:pPr>
      <w:r w:rsidRPr="00221F79">
        <w:t>11.67</w:t>
      </w:r>
      <w:r w:rsidR="00401835">
        <w:rPr>
          <w:rFonts w:eastAsia="DFKai-SB"/>
        </w:rPr>
        <w:t xml:space="preserve">  </w:t>
      </w:r>
      <w:r w:rsidRPr="00221F79">
        <w:rPr>
          <w:rFonts w:hint="eastAsia"/>
        </w:rPr>
        <w:t>就寮屋而言，根据政府政策，倘若寮屋居民的搭建物面对即时及明显的山泥倾泻威胁，或他们占用的土地须作公共发展，以及倘若有需要改善寮屋的环境或居民的生活质素，我们便会清拆寮屋和安置受清拆影响的人士。我们的政策是这些清拆行动不会导致任何人无家可归。</w:t>
      </w:r>
    </w:p>
    <w:p w:rsidR="00102593" w:rsidRPr="003621A5" w:rsidRDefault="002217B3" w:rsidP="002217B3">
      <w:pPr>
        <w:pStyle w:val="H4GC"/>
        <w:rPr>
          <w:rFonts w:eastAsia="DFKai-SB"/>
        </w:rPr>
      </w:pPr>
      <w:r>
        <w:br w:type="page"/>
      </w:r>
      <w:r w:rsidR="005D6347">
        <w:tab/>
      </w:r>
      <w:r w:rsidR="005D6347">
        <w:tab/>
      </w:r>
      <w:r w:rsidR="00102593" w:rsidRPr="00221F79">
        <w:rPr>
          <w:rFonts w:hint="eastAsia"/>
        </w:rPr>
        <w:t>受强制搬迁影响的弱势及边缘社群</w:t>
      </w:r>
    </w:p>
    <w:p w:rsidR="00102593" w:rsidRPr="003621A5" w:rsidRDefault="00102593" w:rsidP="005D6347">
      <w:pPr>
        <w:pStyle w:val="SingleTxtGC"/>
        <w:rPr>
          <w:rFonts w:eastAsia="DFKai-SB"/>
          <w:lang w:val="en-GB"/>
        </w:rPr>
      </w:pPr>
      <w:r w:rsidRPr="00221F79">
        <w:t>11.68</w:t>
      </w:r>
      <w:r w:rsidR="00401835">
        <w:rPr>
          <w:rFonts w:eastAsia="DFKai-SB"/>
        </w:rPr>
        <w:t xml:space="preserve">  </w:t>
      </w:r>
      <w:r w:rsidRPr="00221F79">
        <w:rPr>
          <w:rFonts w:hint="eastAsia"/>
        </w:rPr>
        <w:t>对于有真正住屋需要人士，包括受政府强制搬迁影响并确定为符合资格申请租住公屋单位</w:t>
      </w:r>
      <w:r>
        <w:rPr>
          <w:rFonts w:hint="eastAsia"/>
        </w:rPr>
        <w:t>/</w:t>
      </w:r>
      <w:r w:rsidRPr="00221F79">
        <w:rPr>
          <w:rFonts w:hint="eastAsia"/>
        </w:rPr>
        <w:t>中转房屋单位的弱势和边缘社群，我们会提供安全网。对于不符合资格接受安置但有急切住屋需要的人士，我们亦会安排临时收容中心，作为他们的过渡居所。不论属于任何族群和性别，所有公屋申请人的申请均会获得一视同仁的对待，按照相同的申请准则办理。</w:t>
      </w:r>
    </w:p>
    <w:p w:rsidR="00102593" w:rsidRPr="003621A5" w:rsidRDefault="005D6347" w:rsidP="005D6347">
      <w:pPr>
        <w:pStyle w:val="H4GC"/>
        <w:rPr>
          <w:rFonts w:eastAsia="DFKai-SB"/>
        </w:rPr>
      </w:pPr>
      <w:r>
        <w:tab/>
      </w:r>
      <w:r>
        <w:tab/>
      </w:r>
      <w:r w:rsidR="00102593" w:rsidRPr="00221F79">
        <w:rPr>
          <w:rFonts w:hint="eastAsia"/>
        </w:rPr>
        <w:t>露宿者</w:t>
      </w:r>
    </w:p>
    <w:p w:rsidR="00102593" w:rsidRPr="003621A5" w:rsidRDefault="00102593" w:rsidP="005D6347">
      <w:pPr>
        <w:pStyle w:val="SingleTxtGC"/>
        <w:rPr>
          <w:lang w:eastAsia="zh-HK"/>
        </w:rPr>
      </w:pPr>
      <w:r w:rsidRPr="00221F79">
        <w:t>11.69</w:t>
      </w:r>
      <w:r w:rsidR="00401835">
        <w:t xml:space="preserve">  </w:t>
      </w:r>
      <w:r w:rsidRPr="00221F79">
        <w:rPr>
          <w:rFonts w:hint="eastAsia"/>
        </w:rPr>
        <w:t>由社署营运的露宿者电脑资料系统所纪录的露宿者人数近年持续下降。露宿者人数由</w:t>
      </w:r>
      <w:r w:rsidRPr="00221F79">
        <w:t>2002</w:t>
      </w:r>
      <w:r w:rsidRPr="00221F79">
        <w:rPr>
          <w:rFonts w:hint="eastAsia"/>
        </w:rPr>
        <w:t>年</w:t>
      </w:r>
      <w:r w:rsidRPr="00221F79">
        <w:t>12</w:t>
      </w:r>
      <w:r w:rsidRPr="00221F79">
        <w:rPr>
          <w:rFonts w:hint="eastAsia"/>
        </w:rPr>
        <w:t>月的</w:t>
      </w:r>
      <w:r w:rsidRPr="00221F79">
        <w:t>785</w:t>
      </w:r>
      <w:r w:rsidRPr="00221F79">
        <w:rPr>
          <w:rFonts w:hint="eastAsia"/>
        </w:rPr>
        <w:t>人显著减少至</w:t>
      </w:r>
      <w:r w:rsidRPr="00221F79">
        <w:t>2009</w:t>
      </w:r>
      <w:r w:rsidRPr="00221F79">
        <w:rPr>
          <w:rFonts w:hint="eastAsia"/>
        </w:rPr>
        <w:t>年的</w:t>
      </w:r>
      <w:r w:rsidRPr="00221F79">
        <w:t>405</w:t>
      </w:r>
      <w:r w:rsidRPr="00221F79">
        <w:rPr>
          <w:rFonts w:hint="eastAsia"/>
        </w:rPr>
        <w:t>人。</w:t>
      </w:r>
    </w:p>
    <w:p w:rsidR="00102593" w:rsidRPr="003621A5" w:rsidRDefault="00102593" w:rsidP="005D6347">
      <w:pPr>
        <w:pStyle w:val="SingleTxtGC"/>
        <w:rPr>
          <w:lang w:eastAsia="zh-HK"/>
        </w:rPr>
      </w:pPr>
      <w:r w:rsidRPr="00221F79">
        <w:t>11.70</w:t>
      </w:r>
      <w:r w:rsidR="00401835">
        <w:t xml:space="preserve">  </w:t>
      </w:r>
      <w:r w:rsidRPr="00221F79">
        <w:rPr>
          <w:rFonts w:hint="eastAsia"/>
        </w:rPr>
        <w:t>上一次报告第</w:t>
      </w:r>
      <w:r w:rsidRPr="00221F79">
        <w:t>11.24</w:t>
      </w:r>
      <w:r w:rsidRPr="00221F79">
        <w:rPr>
          <w:rFonts w:hint="eastAsia"/>
        </w:rPr>
        <w:t>段指出，自</w:t>
      </w:r>
      <w:r w:rsidRPr="00221F79">
        <w:t>2001</w:t>
      </w:r>
      <w:r w:rsidRPr="00221F79">
        <w:rPr>
          <w:rFonts w:hint="eastAsia"/>
        </w:rPr>
        <w:t>年</w:t>
      </w:r>
      <w:r w:rsidRPr="00221F79">
        <w:t>4</w:t>
      </w:r>
      <w:r w:rsidRPr="00221F79">
        <w:rPr>
          <w:rFonts w:hint="eastAsia"/>
        </w:rPr>
        <w:t>月以来，社署向三间非政府机构提供额外资源，以推行一项为期三年的</w:t>
      </w:r>
      <w:r w:rsidR="00D170EA">
        <w:rPr>
          <w:rFonts w:hint="eastAsia"/>
        </w:rPr>
        <w:t>“</w:t>
      </w:r>
      <w:r w:rsidRPr="00221F79">
        <w:rPr>
          <w:rFonts w:hint="eastAsia"/>
        </w:rPr>
        <w:t>协助露宿者工作计划</w:t>
      </w:r>
      <w:r w:rsidR="00D170EA">
        <w:rPr>
          <w:rFonts w:hint="eastAsia"/>
        </w:rPr>
        <w:t>”</w:t>
      </w:r>
      <w:r w:rsidRPr="00221F79">
        <w:rPr>
          <w:rFonts w:hint="eastAsia"/>
        </w:rPr>
        <w:t>。该计划包含一套综合的露宿者服务。露宿者计划于</w:t>
      </w:r>
      <w:r w:rsidRPr="00221F79">
        <w:t>2004</w:t>
      </w:r>
      <w:r w:rsidRPr="00221F79">
        <w:rPr>
          <w:rFonts w:hint="eastAsia"/>
        </w:rPr>
        <w:t>年</w:t>
      </w:r>
      <w:r w:rsidRPr="00221F79">
        <w:t>3</w:t>
      </w:r>
      <w:r w:rsidRPr="00221F79">
        <w:rPr>
          <w:rFonts w:hint="eastAsia"/>
        </w:rPr>
        <w:t>月完成，在帮助露宿者脱离露宿生活方面成效显著。鉴于计划成效理想，社署在</w:t>
      </w:r>
      <w:r w:rsidRPr="00221F79">
        <w:t>2004</w:t>
      </w:r>
      <w:r w:rsidRPr="00221F79">
        <w:rPr>
          <w:rFonts w:hint="eastAsia"/>
        </w:rPr>
        <w:t>年</w:t>
      </w:r>
      <w:r w:rsidRPr="00221F79">
        <w:t>4</w:t>
      </w:r>
      <w:r w:rsidRPr="00221F79">
        <w:rPr>
          <w:rFonts w:hint="eastAsia"/>
        </w:rPr>
        <w:t>月透过设立三队</w:t>
      </w:r>
      <w:r w:rsidR="00D170EA">
        <w:rPr>
          <w:rFonts w:hint="eastAsia"/>
        </w:rPr>
        <w:t>“</w:t>
      </w:r>
      <w:r w:rsidRPr="00221F79">
        <w:rPr>
          <w:rFonts w:hint="eastAsia"/>
        </w:rPr>
        <w:t>露宿者综合服务队</w:t>
      </w:r>
      <w:r w:rsidR="00D170EA">
        <w:rPr>
          <w:rFonts w:hint="eastAsia"/>
        </w:rPr>
        <w:t>”</w:t>
      </w:r>
      <w:r w:rsidRPr="00221F79">
        <w:rPr>
          <w:rFonts w:hint="eastAsia"/>
        </w:rPr>
        <w:t>，将露宿者服务常规化。露宿者综合服务队由三间非政府机构营运，提供一系列针对性及一站式的服务，包括日间及深宵外展探访、紧急及短期住宿、辅导、就业支援、起居照顾</w:t>
      </w:r>
      <w:r>
        <w:rPr>
          <w:rFonts w:hint="eastAsia"/>
        </w:rPr>
        <w:t>(</w:t>
      </w:r>
      <w:r w:rsidRPr="00221F79">
        <w:rPr>
          <w:rFonts w:hint="eastAsia"/>
        </w:rPr>
        <w:t>例如沐浴、剪发和安排膳食</w:t>
      </w:r>
      <w:r>
        <w:rPr>
          <w:rFonts w:hint="eastAsia"/>
        </w:rPr>
        <w:t>)</w:t>
      </w:r>
      <w:r w:rsidRPr="00221F79">
        <w:rPr>
          <w:rFonts w:hint="eastAsia"/>
        </w:rPr>
        <w:t>、紧急援助金、长期住宿安排、跟进服务及服务转介。综合服务队亦与其他非政府机构</w:t>
      </w:r>
      <w:r>
        <w:rPr>
          <w:rFonts w:hint="eastAsia"/>
        </w:rPr>
        <w:t>(</w:t>
      </w:r>
      <w:r w:rsidRPr="00221F79">
        <w:rPr>
          <w:rFonts w:hint="eastAsia"/>
        </w:rPr>
        <w:t>例如香港戒毒会及香港善导会</w:t>
      </w:r>
      <w:r>
        <w:rPr>
          <w:rFonts w:hint="eastAsia"/>
        </w:rPr>
        <w:t>)</w:t>
      </w:r>
      <w:r w:rsidRPr="00221F79">
        <w:rPr>
          <w:rFonts w:hint="eastAsia"/>
        </w:rPr>
        <w:t>合作，确保能有效地为有特别需要的露宿者</w:t>
      </w:r>
      <w:r>
        <w:rPr>
          <w:rFonts w:hint="eastAsia"/>
        </w:rPr>
        <w:t>(</w:t>
      </w:r>
      <w:r w:rsidRPr="00221F79">
        <w:rPr>
          <w:rFonts w:hint="eastAsia"/>
        </w:rPr>
        <w:t>例如吸毒人士及更生人士</w:t>
      </w:r>
      <w:r>
        <w:rPr>
          <w:rFonts w:hint="eastAsia"/>
        </w:rPr>
        <w:t>)</w:t>
      </w:r>
      <w:r w:rsidRPr="00221F79">
        <w:rPr>
          <w:rFonts w:hint="eastAsia"/>
        </w:rPr>
        <w:t>提供专门服务。</w:t>
      </w:r>
    </w:p>
    <w:p w:rsidR="00102593" w:rsidRPr="003621A5" w:rsidRDefault="00102593" w:rsidP="005D6347">
      <w:pPr>
        <w:pStyle w:val="SingleTxtGC"/>
        <w:rPr>
          <w:lang w:eastAsia="zh-HK"/>
        </w:rPr>
      </w:pPr>
      <w:r w:rsidRPr="00221F79">
        <w:t>11.71</w:t>
      </w:r>
      <w:r w:rsidR="00401835">
        <w:t xml:space="preserve">  </w:t>
      </w:r>
      <w:r w:rsidRPr="00221F79">
        <w:rPr>
          <w:rFonts w:hint="eastAsia"/>
        </w:rPr>
        <w:t>除了成立三支露宿者综合服务队外，社署亦透过下列措施强化露宿者的福利服务－</w:t>
      </w:r>
    </w:p>
    <w:p w:rsidR="00102593" w:rsidRPr="005D6347" w:rsidRDefault="00102593" w:rsidP="005D6347">
      <w:pPr>
        <w:pStyle w:val="SingleTxtGC"/>
        <w:numPr>
          <w:ilvl w:val="0"/>
          <w:numId w:val="16"/>
        </w:numPr>
        <w:rPr>
          <w:rFonts w:eastAsia="DFKai-SB"/>
          <w:szCs w:val="21"/>
          <w:lang w:eastAsia="zh-HK"/>
        </w:rPr>
      </w:pPr>
      <w:r w:rsidRPr="005D6347">
        <w:rPr>
          <w:rFonts w:hint="eastAsia"/>
          <w:szCs w:val="21"/>
        </w:rPr>
        <w:t>正如上文第</w:t>
      </w:r>
      <w:r w:rsidRPr="005D6347">
        <w:rPr>
          <w:szCs w:val="21"/>
        </w:rPr>
        <w:t>11.30</w:t>
      </w:r>
      <w:r w:rsidRPr="005D6347">
        <w:rPr>
          <w:rFonts w:hint="eastAsia"/>
          <w:szCs w:val="21"/>
        </w:rPr>
        <w:t>段提及，自</w:t>
      </w:r>
      <w:r w:rsidRPr="005D6347">
        <w:rPr>
          <w:szCs w:val="21"/>
        </w:rPr>
        <w:t>2009</w:t>
      </w:r>
      <w:r w:rsidRPr="005D6347">
        <w:rPr>
          <w:rFonts w:hint="eastAsia"/>
          <w:szCs w:val="21"/>
        </w:rPr>
        <w:t>年</w:t>
      </w:r>
      <w:r w:rsidRPr="005D6347">
        <w:rPr>
          <w:szCs w:val="21"/>
        </w:rPr>
        <w:t>2</w:t>
      </w:r>
      <w:r w:rsidRPr="005D6347">
        <w:rPr>
          <w:rFonts w:hint="eastAsia"/>
          <w:szCs w:val="21"/>
        </w:rPr>
        <w:t>月</w:t>
      </w:r>
      <w:r w:rsidRPr="005D6347">
        <w:rPr>
          <w:szCs w:val="21"/>
        </w:rPr>
        <w:t>27</w:t>
      </w:r>
      <w:r w:rsidRPr="005D6347">
        <w:rPr>
          <w:rFonts w:hint="eastAsia"/>
          <w:szCs w:val="21"/>
        </w:rPr>
        <w:t>日起推行的五个由非政府机构营办的短期食物援助计划。该计划为有需要的人士</w:t>
      </w:r>
      <w:r w:rsidRPr="005D6347">
        <w:rPr>
          <w:rFonts w:hint="eastAsia"/>
          <w:szCs w:val="21"/>
        </w:rPr>
        <w:t>(</w:t>
      </w:r>
      <w:r w:rsidRPr="005D6347">
        <w:rPr>
          <w:rFonts w:hint="eastAsia"/>
          <w:szCs w:val="21"/>
        </w:rPr>
        <w:t>包括露宿者</w:t>
      </w:r>
      <w:r w:rsidRPr="005D6347">
        <w:rPr>
          <w:rFonts w:hint="eastAsia"/>
          <w:szCs w:val="21"/>
        </w:rPr>
        <w:t>)</w:t>
      </w:r>
      <w:r w:rsidRPr="005D6347">
        <w:rPr>
          <w:rFonts w:hint="eastAsia"/>
          <w:szCs w:val="21"/>
        </w:rPr>
        <w:t>提供食物援助。</w:t>
      </w:r>
    </w:p>
    <w:p w:rsidR="00102593" w:rsidRPr="005D6347" w:rsidRDefault="00102593" w:rsidP="005D6347">
      <w:pPr>
        <w:pStyle w:val="SingleTxtGC"/>
        <w:numPr>
          <w:ilvl w:val="0"/>
          <w:numId w:val="16"/>
        </w:numPr>
        <w:rPr>
          <w:rFonts w:eastAsia="DFKai-SB"/>
          <w:szCs w:val="21"/>
          <w:lang w:eastAsia="zh-HK"/>
        </w:rPr>
      </w:pPr>
      <w:r w:rsidRPr="005D6347">
        <w:rPr>
          <w:rFonts w:hint="eastAsia"/>
          <w:szCs w:val="21"/>
        </w:rPr>
        <w:t>资助一间非政府机构推行</w:t>
      </w:r>
      <w:r w:rsidR="00D170EA" w:rsidRPr="005D6347">
        <w:rPr>
          <w:rFonts w:hint="eastAsia"/>
          <w:szCs w:val="21"/>
        </w:rPr>
        <w:t>“</w:t>
      </w:r>
      <w:r w:rsidRPr="005D6347">
        <w:rPr>
          <w:rFonts w:hint="eastAsia"/>
          <w:szCs w:val="21"/>
        </w:rPr>
        <w:t>边缘社群支援计划</w:t>
      </w:r>
      <w:r w:rsidR="00D170EA" w:rsidRPr="005D6347">
        <w:rPr>
          <w:rFonts w:hint="eastAsia"/>
          <w:szCs w:val="21"/>
        </w:rPr>
        <w:t>”</w:t>
      </w:r>
      <w:r w:rsidRPr="005D6347">
        <w:rPr>
          <w:rFonts w:hint="eastAsia"/>
          <w:szCs w:val="21"/>
        </w:rPr>
        <w:t>。该计划透过外展服务、个案辅导及小组工作服务，协助露宿者及其他弱势社群重投社会。</w:t>
      </w:r>
    </w:p>
    <w:p w:rsidR="005D6347" w:rsidRDefault="00102593" w:rsidP="005D6347">
      <w:pPr>
        <w:pStyle w:val="SingleTxtGC"/>
      </w:pPr>
      <w:r w:rsidRPr="00221F79">
        <w:t>11.72</w:t>
      </w:r>
      <w:r w:rsidR="00401835">
        <w:rPr>
          <w:rFonts w:eastAsia="DFKai-SB"/>
        </w:rPr>
        <w:t xml:space="preserve">  </w:t>
      </w:r>
      <w:r w:rsidRPr="00221F79">
        <w:rPr>
          <w:rFonts w:hint="eastAsia"/>
        </w:rPr>
        <w:t>与此同时，正如上一次报告第</w:t>
      </w:r>
      <w:r w:rsidRPr="00221F79">
        <w:t>11.24</w:t>
      </w:r>
      <w:r w:rsidRPr="00221F79">
        <w:rPr>
          <w:rFonts w:hint="eastAsia"/>
        </w:rPr>
        <w:t>段所提及，已承接家庭服务中心功能的综合家庭服务中心</w:t>
      </w:r>
      <w:r>
        <w:rPr>
          <w:rFonts w:hint="eastAsia"/>
        </w:rPr>
        <w:t>/</w:t>
      </w:r>
      <w:r w:rsidRPr="00221F79">
        <w:rPr>
          <w:rFonts w:hint="eastAsia"/>
        </w:rPr>
        <w:t>综合服务中心，亦继续按需要为露宿者提供福利服务。</w:t>
      </w:r>
    </w:p>
    <w:p w:rsidR="00102593" w:rsidRPr="003621A5" w:rsidRDefault="005D6347" w:rsidP="00631F26">
      <w:pPr>
        <w:pStyle w:val="H1GC"/>
        <w:spacing w:before="240"/>
        <w:rPr>
          <w:rFonts w:eastAsia="DFKai-SB"/>
        </w:rPr>
      </w:pPr>
      <w:r>
        <w:br w:type="page"/>
      </w:r>
      <w:r>
        <w:tab/>
      </w:r>
      <w:r>
        <w:tab/>
      </w:r>
      <w:r w:rsidR="00102593" w:rsidRPr="00221F79">
        <w:rPr>
          <w:rFonts w:hint="eastAsia"/>
        </w:rPr>
        <w:t>第十二条</w:t>
      </w:r>
      <w:r>
        <w:br/>
      </w:r>
      <w:r w:rsidR="00102593" w:rsidRPr="00221F79">
        <w:rPr>
          <w:rFonts w:hint="eastAsia"/>
        </w:rPr>
        <w:t>享有健康的权利</w:t>
      </w:r>
    </w:p>
    <w:p w:rsidR="00102593" w:rsidRPr="003621A5" w:rsidRDefault="005D6347" w:rsidP="002217B3">
      <w:pPr>
        <w:pStyle w:val="H23GC"/>
        <w:rPr>
          <w:rFonts w:eastAsia="DFKai-SB"/>
        </w:rPr>
      </w:pPr>
      <w:r>
        <w:tab/>
      </w:r>
      <w:r>
        <w:tab/>
      </w:r>
      <w:r w:rsidR="00102593" w:rsidRPr="00221F79">
        <w:rPr>
          <w:rFonts w:hint="eastAsia"/>
        </w:rPr>
        <w:t>健康及健康护理</w:t>
      </w:r>
    </w:p>
    <w:p w:rsidR="00102593" w:rsidRPr="003621A5" w:rsidRDefault="00102593" w:rsidP="005D6347">
      <w:pPr>
        <w:pStyle w:val="SingleTxtGC"/>
        <w:rPr>
          <w:rFonts w:eastAsia="DFKai-SB"/>
        </w:rPr>
      </w:pPr>
      <w:r w:rsidRPr="00221F79">
        <w:t>12.1</w:t>
      </w:r>
      <w:r w:rsidR="00401835">
        <w:rPr>
          <w:rFonts w:eastAsia="DFKai-SB"/>
        </w:rPr>
        <w:t xml:space="preserve">  </w:t>
      </w:r>
      <w:r w:rsidRPr="00221F79">
        <w:rPr>
          <w:rFonts w:hint="eastAsia"/>
        </w:rPr>
        <w:t>在宪制层面，这方面的情况基本上与第一次报告第</w:t>
      </w:r>
      <w:r w:rsidRPr="00221F79">
        <w:t>412</w:t>
      </w:r>
      <w:r w:rsidRPr="00221F79">
        <w:rPr>
          <w:rFonts w:hint="eastAsia"/>
        </w:rPr>
        <w:t>段所述的相同。</w:t>
      </w:r>
    </w:p>
    <w:p w:rsidR="00102593" w:rsidRPr="003621A5" w:rsidRDefault="005D6347" w:rsidP="002217B3">
      <w:pPr>
        <w:pStyle w:val="H4GC"/>
        <w:rPr>
          <w:rFonts w:eastAsia="DFKai-SB"/>
        </w:rPr>
      </w:pPr>
      <w:r>
        <w:tab/>
      </w:r>
      <w:r>
        <w:tab/>
      </w:r>
      <w:r w:rsidR="00102593" w:rsidRPr="00221F79">
        <w:rPr>
          <w:rFonts w:hint="eastAsia"/>
        </w:rPr>
        <w:t>政策</w:t>
      </w:r>
    </w:p>
    <w:p w:rsidR="00102593" w:rsidRPr="003621A5" w:rsidRDefault="00102593" w:rsidP="002217B3">
      <w:pPr>
        <w:pStyle w:val="SingleTxtGC"/>
        <w:rPr>
          <w:rFonts w:eastAsia="DFKai-SB"/>
        </w:rPr>
      </w:pPr>
      <w:r w:rsidRPr="00221F79">
        <w:t>12.2</w:t>
      </w:r>
      <w:r w:rsidR="00401835">
        <w:rPr>
          <w:rFonts w:eastAsia="DFKai-SB"/>
        </w:rPr>
        <w:t xml:space="preserve">  </w:t>
      </w:r>
      <w:r w:rsidRPr="00221F79">
        <w:rPr>
          <w:rFonts w:hint="eastAsia"/>
        </w:rPr>
        <w:t>一如第一次报告第</w:t>
      </w:r>
      <w:r w:rsidRPr="00221F79">
        <w:t>413</w:t>
      </w:r>
      <w:r w:rsidRPr="00221F79">
        <w:rPr>
          <w:rFonts w:hint="eastAsia"/>
        </w:rPr>
        <w:t>段所述，政府的政策，是任何人都不应因为缺乏经济能力而得不到适当的医疗服务。为了贯彻此项承诺，政府补助各项健康护理服务的大部分费用，并不断检讨和提升这些服务。</w:t>
      </w:r>
    </w:p>
    <w:p w:rsidR="00102593" w:rsidRPr="003621A5" w:rsidRDefault="00102593" w:rsidP="002217B3">
      <w:pPr>
        <w:pStyle w:val="SingleTxtGC"/>
        <w:rPr>
          <w:rFonts w:eastAsia="DFKai-SB"/>
        </w:rPr>
      </w:pPr>
      <w:r w:rsidRPr="00221F79">
        <w:t>12.3</w:t>
      </w:r>
      <w:r w:rsidR="00401835">
        <w:rPr>
          <w:rFonts w:eastAsia="DFKai-SB"/>
        </w:rPr>
        <w:t xml:space="preserve">  </w:t>
      </w:r>
      <w:r w:rsidRPr="00221F79">
        <w:rPr>
          <w:rFonts w:hint="eastAsia"/>
        </w:rPr>
        <w:t>根据《香港本地医疗卫生总开支帐目》</w:t>
      </w:r>
      <w:r w:rsidRPr="00D36798">
        <w:rPr>
          <w:rStyle w:val="FootnoteReference"/>
          <w:rFonts w:eastAsia="DFKai-SB"/>
          <w:szCs w:val="21"/>
        </w:rPr>
        <w:footnoteReference w:id="14"/>
      </w:r>
      <w:r w:rsidRPr="00221F79">
        <w:rPr>
          <w:rFonts w:hint="eastAsia"/>
        </w:rPr>
        <w:t>，</w:t>
      </w:r>
      <w:r w:rsidRPr="00221F79">
        <w:t>2005-06</w:t>
      </w:r>
      <w:r w:rsidRPr="00221F79">
        <w:rPr>
          <w:rFonts w:hint="eastAsia"/>
        </w:rPr>
        <w:t>年度有关公共医疗卫生的开支为</w:t>
      </w:r>
      <w:r w:rsidRPr="00221F79">
        <w:t>369</w:t>
      </w:r>
      <w:r w:rsidRPr="00221F79">
        <w:rPr>
          <w:rFonts w:hint="eastAsia"/>
        </w:rPr>
        <w:t>亿元</w:t>
      </w:r>
      <w:r w:rsidRPr="00D36798">
        <w:rPr>
          <w:rStyle w:val="FootnoteReference"/>
          <w:rFonts w:eastAsia="DFKai-SB"/>
          <w:szCs w:val="21"/>
        </w:rPr>
        <w:footnoteReference w:id="15"/>
      </w:r>
      <w:r w:rsidRPr="00221F79">
        <w:rPr>
          <w:rFonts w:hint="eastAsia"/>
        </w:rPr>
        <w:t>，占本地生产总值</w:t>
      </w:r>
      <w:r w:rsidRPr="00221F79">
        <w:t>2.6%</w:t>
      </w:r>
      <w:r w:rsidRPr="00221F79">
        <w:rPr>
          <w:rFonts w:hint="eastAsia"/>
        </w:rPr>
        <w:t>，是医疗卫生总开支的</w:t>
      </w:r>
      <w:r w:rsidRPr="00221F79">
        <w:t>51.6%</w:t>
      </w:r>
      <w:r w:rsidRPr="00221F79">
        <w:rPr>
          <w:rFonts w:hint="eastAsia"/>
        </w:rPr>
        <w:t>。</w:t>
      </w:r>
    </w:p>
    <w:p w:rsidR="00102593" w:rsidRPr="003621A5" w:rsidRDefault="00102593" w:rsidP="002217B3">
      <w:pPr>
        <w:pStyle w:val="SingleTxtGC"/>
        <w:rPr>
          <w:rFonts w:eastAsia="DFKai-SB"/>
        </w:rPr>
      </w:pPr>
      <w:r w:rsidRPr="00221F79">
        <w:t>12.4</w:t>
      </w:r>
      <w:r w:rsidR="00401835">
        <w:rPr>
          <w:rFonts w:eastAsia="DFKai-SB"/>
        </w:rPr>
        <w:t xml:space="preserve">  </w:t>
      </w:r>
      <w:r w:rsidRPr="00D36798">
        <w:rPr>
          <w:rFonts w:hint="eastAsia"/>
          <w:spacing w:val="-6"/>
        </w:rPr>
        <w:t>公营及私营机构在提供医疗卫生服务方面互补不足。在</w:t>
      </w:r>
      <w:r w:rsidRPr="00D36798">
        <w:rPr>
          <w:spacing w:val="-6"/>
        </w:rPr>
        <w:t>2005-06</w:t>
      </w:r>
      <w:r w:rsidRPr="00D36798">
        <w:rPr>
          <w:rFonts w:hint="eastAsia"/>
          <w:spacing w:val="-6"/>
        </w:rPr>
        <w:t>年度，私人医</w:t>
      </w:r>
      <w:r w:rsidR="00C63437">
        <w:rPr>
          <w:rFonts w:hint="eastAsia"/>
          <w:spacing w:val="-6"/>
        </w:rPr>
        <w:t>疗</w:t>
      </w:r>
      <w:r w:rsidRPr="00D36798">
        <w:rPr>
          <w:rFonts w:hint="eastAsia"/>
          <w:spacing w:val="-6"/>
        </w:rPr>
        <w:t>卫生开支总额为</w:t>
      </w:r>
      <w:r w:rsidRPr="00D36798">
        <w:rPr>
          <w:spacing w:val="-6"/>
        </w:rPr>
        <w:t>347</w:t>
      </w:r>
      <w:r w:rsidRPr="00D36798">
        <w:rPr>
          <w:rFonts w:hint="eastAsia"/>
          <w:spacing w:val="-6"/>
        </w:rPr>
        <w:t>亿元</w:t>
      </w:r>
      <w:r w:rsidRPr="00D36798">
        <w:rPr>
          <w:rStyle w:val="FootnoteReference"/>
          <w:rFonts w:eastAsia="DFKai-SB"/>
          <w:spacing w:val="-6"/>
          <w:szCs w:val="21"/>
        </w:rPr>
        <w:footnoteReference w:id="16"/>
      </w:r>
      <w:r w:rsidRPr="00D36798">
        <w:rPr>
          <w:rFonts w:hint="eastAsia"/>
          <w:spacing w:val="-6"/>
        </w:rPr>
        <w:t>，占本地生产总值</w:t>
      </w:r>
      <w:r w:rsidRPr="00D36798">
        <w:rPr>
          <w:spacing w:val="-6"/>
        </w:rPr>
        <w:t>2.5%</w:t>
      </w:r>
      <w:r w:rsidRPr="00D36798">
        <w:rPr>
          <w:rFonts w:hint="eastAsia"/>
          <w:spacing w:val="-6"/>
        </w:rPr>
        <w:t>及占医疗卫生总开支的</w:t>
      </w:r>
      <w:r w:rsidRPr="00D36798">
        <w:rPr>
          <w:spacing w:val="-6"/>
        </w:rPr>
        <w:t>48.4%</w:t>
      </w:r>
      <w:r w:rsidRPr="00D36798">
        <w:rPr>
          <w:rFonts w:hint="eastAsia"/>
          <w:spacing w:val="-6"/>
        </w:rPr>
        <w:t>。</w:t>
      </w:r>
    </w:p>
    <w:p w:rsidR="00102593" w:rsidRPr="003621A5" w:rsidRDefault="00102593" w:rsidP="002217B3">
      <w:pPr>
        <w:pStyle w:val="SingleTxtGC"/>
        <w:rPr>
          <w:rFonts w:eastAsia="DFKai-SB"/>
        </w:rPr>
      </w:pPr>
      <w:r w:rsidRPr="00221F79">
        <w:t>12.5</w:t>
      </w:r>
      <w:r w:rsidR="00401835">
        <w:rPr>
          <w:rFonts w:eastAsia="DFKai-SB"/>
        </w:rPr>
        <w:t xml:space="preserve">  </w:t>
      </w:r>
      <w:r w:rsidRPr="00221F79">
        <w:rPr>
          <w:rFonts w:hint="eastAsia"/>
        </w:rPr>
        <w:t>政府正兑现承诺，在</w:t>
      </w:r>
      <w:r w:rsidRPr="00221F79">
        <w:t>2012</w:t>
      </w:r>
      <w:r w:rsidRPr="00221F79">
        <w:rPr>
          <w:rFonts w:hint="eastAsia"/>
        </w:rPr>
        <w:t>年前将医疗卫生拨款由原来占政府经常开支</w:t>
      </w:r>
      <w:r w:rsidRPr="00221F79">
        <w:t>15%</w:t>
      </w:r>
      <w:r w:rsidRPr="00221F79">
        <w:rPr>
          <w:rFonts w:hint="eastAsia"/>
        </w:rPr>
        <w:t>逐步增加至</w:t>
      </w:r>
      <w:r w:rsidRPr="00221F79">
        <w:t>17%</w:t>
      </w:r>
      <w:r w:rsidRPr="00221F79">
        <w:rPr>
          <w:rFonts w:hint="eastAsia"/>
        </w:rPr>
        <w:t>。我们正运用增加的拨款，以改善公共医疗服务和陆续落实各项支持的服务改革措施</w:t>
      </w:r>
      <w:r>
        <w:rPr>
          <w:rFonts w:hint="eastAsia"/>
        </w:rPr>
        <w:t>(</w:t>
      </w:r>
      <w:r w:rsidRPr="00221F79">
        <w:rPr>
          <w:rFonts w:hint="eastAsia"/>
        </w:rPr>
        <w:t>有关措施于下文第</w:t>
      </w:r>
      <w:r w:rsidRPr="00221F79">
        <w:t>12.47</w:t>
      </w:r>
      <w:r w:rsidRPr="00221F79">
        <w:rPr>
          <w:rFonts w:hint="eastAsia"/>
        </w:rPr>
        <w:t>至</w:t>
      </w:r>
      <w:r w:rsidRPr="00221F79">
        <w:t>12.49</w:t>
      </w:r>
      <w:r w:rsidRPr="00221F79">
        <w:rPr>
          <w:rFonts w:hint="eastAsia"/>
        </w:rPr>
        <w:t>段详述</w:t>
      </w:r>
      <w:r>
        <w:rPr>
          <w:rFonts w:hint="eastAsia"/>
        </w:rPr>
        <w:t>)</w:t>
      </w:r>
      <w:r w:rsidRPr="00221F79">
        <w:rPr>
          <w:rFonts w:hint="eastAsia"/>
        </w:rPr>
        <w:t>。</w:t>
      </w:r>
    </w:p>
    <w:p w:rsidR="00102593" w:rsidRPr="003621A5" w:rsidRDefault="005D6347" w:rsidP="002217B3">
      <w:pPr>
        <w:pStyle w:val="H4GC"/>
        <w:rPr>
          <w:rFonts w:eastAsia="DFKai-SB"/>
        </w:rPr>
      </w:pPr>
      <w:r>
        <w:tab/>
      </w:r>
      <w:r>
        <w:tab/>
      </w:r>
      <w:r w:rsidR="00102593" w:rsidRPr="00221F79">
        <w:rPr>
          <w:rFonts w:hint="eastAsia"/>
        </w:rPr>
        <w:t>香港市民的一般健康状况</w:t>
      </w:r>
    </w:p>
    <w:p w:rsidR="00102593" w:rsidRPr="003621A5" w:rsidRDefault="00102593" w:rsidP="002217B3">
      <w:pPr>
        <w:pStyle w:val="SingleTxtGC"/>
        <w:rPr>
          <w:rFonts w:eastAsia="DFKai-SB"/>
        </w:rPr>
      </w:pPr>
      <w:r w:rsidRPr="00221F79">
        <w:t>12.6</w:t>
      </w:r>
      <w:r w:rsidR="00401835">
        <w:rPr>
          <w:rFonts w:eastAsia="DFKai-SB"/>
        </w:rPr>
        <w:t xml:space="preserve">  </w:t>
      </w:r>
      <w:r w:rsidRPr="00221F79">
        <w:rPr>
          <w:rFonts w:hint="eastAsia"/>
        </w:rPr>
        <w:t>香港的健康指数仍媲美已发展经济体系：</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76"/>
        <w:gridCol w:w="1560"/>
        <w:gridCol w:w="1690"/>
        <w:gridCol w:w="1522"/>
        <w:gridCol w:w="1522"/>
      </w:tblGrid>
      <w:tr w:rsidR="00102593" w:rsidRPr="003621A5" w:rsidTr="009C6E7B">
        <w:tblPrEx>
          <w:tblCellMar>
            <w:top w:w="0" w:type="dxa"/>
            <w:bottom w:w="0" w:type="dxa"/>
          </w:tblCellMar>
        </w:tblPrEx>
        <w:trPr>
          <w:cantSplit/>
          <w:tblHeader/>
        </w:trPr>
        <w:tc>
          <w:tcPr>
            <w:tcW w:w="1076" w:type="dxa"/>
            <w:vMerge w:val="restart"/>
            <w:shd w:val="clear" w:color="auto" w:fill="auto"/>
          </w:tcPr>
          <w:p w:rsidR="00102593" w:rsidRPr="003621A5" w:rsidRDefault="00102593" w:rsidP="00B648B3">
            <w:pPr>
              <w:pStyle w:val="a4"/>
              <w:spacing w:line="200" w:lineRule="exact"/>
            </w:pPr>
            <w:r w:rsidRPr="003621A5">
              <w:br w:type="page"/>
            </w:r>
          </w:p>
        </w:tc>
        <w:tc>
          <w:tcPr>
            <w:tcW w:w="1560" w:type="dxa"/>
            <w:vMerge w:val="restart"/>
            <w:shd w:val="clear" w:color="auto" w:fill="auto"/>
            <w:vAlign w:val="center"/>
          </w:tcPr>
          <w:p w:rsidR="00102593" w:rsidRPr="00D10477" w:rsidRDefault="00102593" w:rsidP="00B648B3">
            <w:pPr>
              <w:pStyle w:val="a4"/>
              <w:spacing w:line="200" w:lineRule="exact"/>
              <w:ind w:right="57"/>
              <w:jc w:val="right"/>
              <w:rPr>
                <w:rFonts w:ascii="KaiTi_GB2312" w:eastAsia="KaiTi_GB2312"/>
              </w:rPr>
            </w:pPr>
            <w:r w:rsidRPr="00D10477">
              <w:rPr>
                <w:rFonts w:ascii="KaiTi_GB2312" w:eastAsia="KaiTi_GB2312" w:hint="eastAsia"/>
              </w:rPr>
              <w:t>婴儿死亡率</w:t>
            </w:r>
            <w:r w:rsidRPr="00D10477">
              <w:rPr>
                <w:rFonts w:ascii="KaiTi_GB2312" w:eastAsia="KaiTi_GB2312"/>
              </w:rPr>
              <w:br/>
            </w:r>
            <w:r w:rsidRPr="00D10477">
              <w:rPr>
                <w:rFonts w:ascii="KaiTi_GB2312" w:eastAsia="KaiTi_GB2312" w:hint="eastAsia"/>
              </w:rPr>
              <w:t>(按每千名</w:t>
            </w:r>
            <w:r w:rsidRPr="00D10477">
              <w:rPr>
                <w:rFonts w:ascii="KaiTi_GB2312" w:eastAsia="KaiTi_GB2312"/>
              </w:rPr>
              <w:br/>
            </w:r>
            <w:r w:rsidRPr="00D10477">
              <w:rPr>
                <w:rFonts w:ascii="KaiTi_GB2312" w:eastAsia="KaiTi_GB2312" w:hint="eastAsia"/>
              </w:rPr>
              <w:t>活产婴儿计算)</w:t>
            </w:r>
          </w:p>
        </w:tc>
        <w:tc>
          <w:tcPr>
            <w:tcW w:w="1690" w:type="dxa"/>
            <w:vMerge w:val="restart"/>
            <w:shd w:val="clear" w:color="auto" w:fill="auto"/>
            <w:vAlign w:val="center"/>
          </w:tcPr>
          <w:p w:rsidR="00102593" w:rsidRPr="00D10477" w:rsidRDefault="00102593" w:rsidP="00B648B3">
            <w:pPr>
              <w:pStyle w:val="a4"/>
              <w:spacing w:line="200" w:lineRule="exact"/>
              <w:ind w:right="57"/>
              <w:jc w:val="right"/>
              <w:rPr>
                <w:rFonts w:ascii="KaiTi_GB2312" w:eastAsia="KaiTi_GB2312"/>
              </w:rPr>
            </w:pPr>
            <w:r w:rsidRPr="00D10477">
              <w:rPr>
                <w:rFonts w:ascii="KaiTi_GB2312" w:eastAsia="KaiTi_GB2312" w:hint="eastAsia"/>
              </w:rPr>
              <w:t>孕妇死亡比率</w:t>
            </w:r>
            <w:r w:rsidRPr="00D10477">
              <w:rPr>
                <w:rFonts w:ascii="KaiTi_GB2312" w:eastAsia="KaiTi_GB2312"/>
              </w:rPr>
              <w:br/>
            </w:r>
            <w:r w:rsidRPr="00D10477">
              <w:rPr>
                <w:rFonts w:ascii="KaiTi_GB2312" w:eastAsia="KaiTi_GB2312" w:hint="eastAsia"/>
              </w:rPr>
              <w:t>(按每十万名</w:t>
            </w:r>
            <w:r w:rsidR="00D36798" w:rsidRPr="00D10477">
              <w:rPr>
                <w:rFonts w:ascii="KaiTi_GB2312" w:eastAsia="KaiTi_GB2312"/>
              </w:rPr>
              <w:br/>
            </w:r>
            <w:r w:rsidRPr="00D10477">
              <w:rPr>
                <w:rFonts w:ascii="KaiTi_GB2312" w:eastAsia="KaiTi_GB2312" w:hint="eastAsia"/>
              </w:rPr>
              <w:t>活产婴儿计算)</w:t>
            </w:r>
          </w:p>
        </w:tc>
        <w:tc>
          <w:tcPr>
            <w:tcW w:w="3044" w:type="dxa"/>
            <w:gridSpan w:val="2"/>
            <w:tcBorders>
              <w:bottom w:val="single" w:sz="4" w:space="0" w:color="auto"/>
            </w:tcBorders>
            <w:shd w:val="clear" w:color="auto" w:fill="auto"/>
            <w:vAlign w:val="center"/>
          </w:tcPr>
          <w:p w:rsidR="00102593" w:rsidRPr="00D10477" w:rsidRDefault="00102593" w:rsidP="00B648B3">
            <w:pPr>
              <w:pStyle w:val="a4"/>
              <w:spacing w:line="200" w:lineRule="exact"/>
              <w:ind w:right="0"/>
              <w:jc w:val="center"/>
              <w:rPr>
                <w:rFonts w:ascii="KaiTi_GB2312" w:eastAsia="KaiTi_GB2312"/>
              </w:rPr>
            </w:pPr>
            <w:r w:rsidRPr="00D10477">
              <w:rPr>
                <w:rFonts w:ascii="KaiTi_GB2312" w:eastAsia="KaiTi_GB2312" w:hint="eastAsia"/>
              </w:rPr>
              <w:t>预期寿命</w:t>
            </w:r>
          </w:p>
        </w:tc>
      </w:tr>
      <w:tr w:rsidR="00102593" w:rsidRPr="003621A5" w:rsidTr="009C6E7B">
        <w:tblPrEx>
          <w:tblCellMar>
            <w:top w:w="0" w:type="dxa"/>
            <w:bottom w:w="0" w:type="dxa"/>
          </w:tblCellMar>
        </w:tblPrEx>
        <w:trPr>
          <w:cantSplit/>
          <w:tblHeader/>
        </w:trPr>
        <w:tc>
          <w:tcPr>
            <w:tcW w:w="1076" w:type="dxa"/>
            <w:vMerge/>
            <w:tcBorders>
              <w:bottom w:val="single" w:sz="12" w:space="0" w:color="auto"/>
            </w:tcBorders>
            <w:shd w:val="clear" w:color="auto" w:fill="auto"/>
          </w:tcPr>
          <w:p w:rsidR="00102593" w:rsidRPr="003621A5" w:rsidRDefault="00102593" w:rsidP="00631F26">
            <w:pPr>
              <w:pStyle w:val="a4"/>
              <w:spacing w:line="220" w:lineRule="exact"/>
            </w:pPr>
          </w:p>
        </w:tc>
        <w:tc>
          <w:tcPr>
            <w:tcW w:w="1560" w:type="dxa"/>
            <w:vMerge/>
            <w:tcBorders>
              <w:bottom w:val="single" w:sz="12" w:space="0" w:color="auto"/>
            </w:tcBorders>
            <w:shd w:val="clear" w:color="auto" w:fill="auto"/>
          </w:tcPr>
          <w:p w:rsidR="00102593" w:rsidRPr="00D10477" w:rsidRDefault="00102593" w:rsidP="00631F26">
            <w:pPr>
              <w:pStyle w:val="a4"/>
              <w:spacing w:line="220" w:lineRule="exact"/>
              <w:ind w:right="57"/>
              <w:jc w:val="right"/>
              <w:rPr>
                <w:rFonts w:ascii="KaiTi_GB2312" w:eastAsia="KaiTi_GB2312"/>
              </w:rPr>
            </w:pPr>
          </w:p>
        </w:tc>
        <w:tc>
          <w:tcPr>
            <w:tcW w:w="1690" w:type="dxa"/>
            <w:vMerge/>
            <w:tcBorders>
              <w:bottom w:val="single" w:sz="12" w:space="0" w:color="auto"/>
            </w:tcBorders>
            <w:shd w:val="clear" w:color="auto" w:fill="auto"/>
            <w:vAlign w:val="center"/>
          </w:tcPr>
          <w:p w:rsidR="00102593" w:rsidRPr="00D10477" w:rsidRDefault="00102593" w:rsidP="00631F26">
            <w:pPr>
              <w:pStyle w:val="a4"/>
              <w:spacing w:line="220" w:lineRule="exact"/>
              <w:ind w:right="57"/>
              <w:jc w:val="right"/>
              <w:rPr>
                <w:rFonts w:ascii="KaiTi_GB2312" w:eastAsia="KaiTi_GB2312"/>
              </w:rPr>
            </w:pPr>
          </w:p>
        </w:tc>
        <w:tc>
          <w:tcPr>
            <w:tcW w:w="1522" w:type="dxa"/>
            <w:tcBorders>
              <w:top w:val="single" w:sz="4" w:space="0" w:color="auto"/>
              <w:bottom w:val="single" w:sz="12" w:space="0" w:color="auto"/>
            </w:tcBorders>
            <w:shd w:val="clear" w:color="auto" w:fill="auto"/>
          </w:tcPr>
          <w:p w:rsidR="00102593" w:rsidRPr="00D10477" w:rsidRDefault="00102593" w:rsidP="002F55F8">
            <w:pPr>
              <w:pStyle w:val="a4"/>
              <w:spacing w:before="120" w:after="0" w:line="220" w:lineRule="exact"/>
              <w:ind w:right="57"/>
              <w:jc w:val="right"/>
              <w:rPr>
                <w:rFonts w:ascii="KaiTi_GB2312" w:eastAsia="KaiTi_GB2312"/>
              </w:rPr>
            </w:pPr>
            <w:r w:rsidRPr="00D10477">
              <w:rPr>
                <w:rFonts w:ascii="KaiTi_GB2312" w:eastAsia="KaiTi_GB2312" w:hint="eastAsia"/>
              </w:rPr>
              <w:t>男</w:t>
            </w:r>
          </w:p>
        </w:tc>
        <w:tc>
          <w:tcPr>
            <w:tcW w:w="1522" w:type="dxa"/>
            <w:tcBorders>
              <w:top w:val="single" w:sz="4" w:space="0" w:color="auto"/>
              <w:bottom w:val="single" w:sz="12" w:space="0" w:color="auto"/>
            </w:tcBorders>
            <w:shd w:val="clear" w:color="auto" w:fill="auto"/>
          </w:tcPr>
          <w:p w:rsidR="00102593" w:rsidRPr="00D10477" w:rsidRDefault="00102593" w:rsidP="002F55F8">
            <w:pPr>
              <w:pStyle w:val="a4"/>
              <w:spacing w:before="120" w:after="0" w:line="220" w:lineRule="exact"/>
              <w:ind w:right="57"/>
              <w:jc w:val="right"/>
              <w:rPr>
                <w:rFonts w:ascii="KaiTi_GB2312" w:eastAsia="KaiTi_GB2312"/>
              </w:rPr>
            </w:pPr>
            <w:r w:rsidRPr="00D10477">
              <w:rPr>
                <w:rFonts w:ascii="KaiTi_GB2312" w:eastAsia="KaiTi_GB2312" w:hint="eastAsia"/>
              </w:rPr>
              <w:t>女</w:t>
            </w:r>
          </w:p>
        </w:tc>
      </w:tr>
      <w:tr w:rsidR="00102593" w:rsidRPr="003621A5" w:rsidTr="009C6E7B">
        <w:tblPrEx>
          <w:tblCellMar>
            <w:top w:w="0" w:type="dxa"/>
            <w:bottom w:w="0" w:type="dxa"/>
          </w:tblCellMar>
        </w:tblPrEx>
        <w:tc>
          <w:tcPr>
            <w:tcW w:w="1076" w:type="dxa"/>
            <w:tcBorders>
              <w:top w:val="single" w:sz="12" w:space="0" w:color="auto"/>
            </w:tcBorders>
            <w:shd w:val="clear" w:color="auto" w:fill="auto"/>
          </w:tcPr>
          <w:p w:rsidR="00102593" w:rsidRPr="003621A5" w:rsidRDefault="00102593" w:rsidP="005D6347">
            <w:pPr>
              <w:pStyle w:val="a4"/>
            </w:pPr>
            <w:r w:rsidRPr="00221F79">
              <w:rPr>
                <w:rFonts w:hint="eastAsia"/>
              </w:rPr>
              <w:t>香港</w:t>
            </w:r>
            <w:r w:rsidRPr="003621A5">
              <w:br/>
            </w:r>
            <w:r w:rsidRPr="00221F79">
              <w:t>(2008</w:t>
            </w:r>
            <w:r w:rsidRPr="00221F79">
              <w:rPr>
                <w:rFonts w:hint="eastAsia"/>
              </w:rPr>
              <w:t>年</w:t>
            </w:r>
            <w:r w:rsidRPr="00221F79">
              <w:t>)</w:t>
            </w:r>
          </w:p>
        </w:tc>
        <w:tc>
          <w:tcPr>
            <w:tcW w:w="1560" w:type="dxa"/>
            <w:tcBorders>
              <w:top w:val="single" w:sz="12" w:space="0" w:color="auto"/>
            </w:tcBorders>
            <w:shd w:val="clear" w:color="auto" w:fill="auto"/>
          </w:tcPr>
          <w:p w:rsidR="00102593" w:rsidRPr="003621A5" w:rsidRDefault="00102593" w:rsidP="009C6E7B">
            <w:pPr>
              <w:pStyle w:val="a4"/>
              <w:ind w:left="510" w:right="57"/>
              <w:jc w:val="center"/>
            </w:pPr>
            <w:r w:rsidRPr="00221F79">
              <w:t>1.8</w:t>
            </w:r>
          </w:p>
        </w:tc>
        <w:tc>
          <w:tcPr>
            <w:tcW w:w="1690" w:type="dxa"/>
            <w:tcBorders>
              <w:top w:val="single" w:sz="12" w:space="0" w:color="auto"/>
            </w:tcBorders>
            <w:shd w:val="clear" w:color="auto" w:fill="auto"/>
          </w:tcPr>
          <w:p w:rsidR="00102593" w:rsidRPr="003621A5" w:rsidRDefault="00102593" w:rsidP="002217B3">
            <w:pPr>
              <w:pStyle w:val="a4"/>
              <w:ind w:left="510" w:right="57"/>
              <w:jc w:val="center"/>
            </w:pPr>
            <w:r w:rsidRPr="00221F79">
              <w:t>2.5</w:t>
            </w:r>
          </w:p>
        </w:tc>
        <w:tc>
          <w:tcPr>
            <w:tcW w:w="1522" w:type="dxa"/>
            <w:tcBorders>
              <w:top w:val="single" w:sz="12" w:space="0" w:color="auto"/>
            </w:tcBorders>
            <w:shd w:val="clear" w:color="auto" w:fill="auto"/>
          </w:tcPr>
          <w:p w:rsidR="00102593" w:rsidRPr="003621A5" w:rsidRDefault="00102593" w:rsidP="009C6E7B">
            <w:pPr>
              <w:pStyle w:val="a4"/>
              <w:ind w:right="57"/>
              <w:jc w:val="right"/>
            </w:pPr>
            <w:r w:rsidRPr="00221F79">
              <w:t>79.3</w:t>
            </w:r>
          </w:p>
        </w:tc>
        <w:tc>
          <w:tcPr>
            <w:tcW w:w="1522" w:type="dxa"/>
            <w:tcBorders>
              <w:top w:val="single" w:sz="12" w:space="0" w:color="auto"/>
            </w:tcBorders>
            <w:shd w:val="clear" w:color="auto" w:fill="auto"/>
          </w:tcPr>
          <w:p w:rsidR="00102593" w:rsidRPr="003621A5" w:rsidRDefault="00102593" w:rsidP="009C6E7B">
            <w:pPr>
              <w:pStyle w:val="a4"/>
              <w:ind w:right="57"/>
              <w:jc w:val="right"/>
            </w:pPr>
            <w:r w:rsidRPr="00221F79">
              <w:t>85.5</w:t>
            </w:r>
          </w:p>
        </w:tc>
      </w:tr>
      <w:tr w:rsidR="00102593" w:rsidRPr="003621A5" w:rsidTr="009C6E7B">
        <w:tblPrEx>
          <w:tblCellMar>
            <w:top w:w="0" w:type="dxa"/>
            <w:bottom w:w="0" w:type="dxa"/>
          </w:tblCellMar>
        </w:tblPrEx>
        <w:tc>
          <w:tcPr>
            <w:tcW w:w="1076" w:type="dxa"/>
            <w:shd w:val="clear" w:color="auto" w:fill="auto"/>
          </w:tcPr>
          <w:p w:rsidR="00102593" w:rsidRPr="003621A5" w:rsidRDefault="00102593" w:rsidP="005D6347">
            <w:pPr>
              <w:pStyle w:val="a4"/>
            </w:pPr>
            <w:r w:rsidRPr="00221F79">
              <w:rPr>
                <w:rFonts w:hint="eastAsia"/>
              </w:rPr>
              <w:t>日本</w:t>
            </w:r>
          </w:p>
        </w:tc>
        <w:tc>
          <w:tcPr>
            <w:tcW w:w="1560" w:type="dxa"/>
            <w:shd w:val="clear" w:color="auto" w:fill="auto"/>
          </w:tcPr>
          <w:p w:rsidR="00102593" w:rsidRPr="003621A5" w:rsidRDefault="00102593" w:rsidP="009C6E7B">
            <w:pPr>
              <w:pStyle w:val="a4"/>
              <w:ind w:right="57"/>
              <w:jc w:val="right"/>
            </w:pPr>
            <w:r w:rsidRPr="00221F79">
              <w:t>2.6(2008</w:t>
            </w:r>
            <w:r w:rsidRPr="00221F79">
              <w:rPr>
                <w:rFonts w:hint="eastAsia"/>
              </w:rPr>
              <w:t>年</w:t>
            </w:r>
            <w:r w:rsidRPr="00221F79">
              <w:t>)</w:t>
            </w:r>
          </w:p>
        </w:tc>
        <w:tc>
          <w:tcPr>
            <w:tcW w:w="1690" w:type="dxa"/>
            <w:shd w:val="clear" w:color="auto" w:fill="auto"/>
          </w:tcPr>
          <w:p w:rsidR="00102593" w:rsidRPr="003621A5" w:rsidRDefault="00102593" w:rsidP="002217B3">
            <w:pPr>
              <w:pStyle w:val="a4"/>
              <w:ind w:right="57"/>
              <w:jc w:val="right"/>
            </w:pPr>
            <w:r w:rsidRPr="00221F79">
              <w:t>3.2(2007</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79.3(2008</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86.1(2008</w:t>
            </w:r>
            <w:r w:rsidRPr="00221F79">
              <w:rPr>
                <w:rFonts w:hint="eastAsia"/>
              </w:rPr>
              <w:t>年</w:t>
            </w:r>
            <w:r w:rsidRPr="00221F79">
              <w:t>)</w:t>
            </w:r>
          </w:p>
        </w:tc>
      </w:tr>
      <w:tr w:rsidR="00102593" w:rsidRPr="003621A5" w:rsidTr="009C6E7B">
        <w:tblPrEx>
          <w:tblCellMar>
            <w:top w:w="0" w:type="dxa"/>
            <w:bottom w:w="0" w:type="dxa"/>
          </w:tblCellMar>
        </w:tblPrEx>
        <w:tc>
          <w:tcPr>
            <w:tcW w:w="1076" w:type="dxa"/>
            <w:shd w:val="clear" w:color="auto" w:fill="auto"/>
          </w:tcPr>
          <w:p w:rsidR="00102593" w:rsidRPr="003621A5" w:rsidRDefault="00102593" w:rsidP="005D6347">
            <w:pPr>
              <w:pStyle w:val="a4"/>
            </w:pPr>
            <w:r w:rsidRPr="00221F79">
              <w:rPr>
                <w:rFonts w:hint="eastAsia"/>
              </w:rPr>
              <w:t>英国</w:t>
            </w:r>
          </w:p>
        </w:tc>
        <w:tc>
          <w:tcPr>
            <w:tcW w:w="1560" w:type="dxa"/>
            <w:shd w:val="clear" w:color="auto" w:fill="auto"/>
          </w:tcPr>
          <w:p w:rsidR="00102593" w:rsidRPr="003621A5" w:rsidRDefault="00102593" w:rsidP="009C6E7B">
            <w:pPr>
              <w:pStyle w:val="a4"/>
              <w:ind w:right="57"/>
              <w:jc w:val="right"/>
            </w:pPr>
            <w:r w:rsidRPr="00221F79">
              <w:t>4.7*(2008</w:t>
            </w:r>
            <w:r w:rsidRPr="00221F79">
              <w:rPr>
                <w:rFonts w:hint="eastAsia"/>
              </w:rPr>
              <w:t>年</w:t>
            </w:r>
            <w:r w:rsidRPr="00221F79">
              <w:t>)</w:t>
            </w:r>
          </w:p>
        </w:tc>
        <w:tc>
          <w:tcPr>
            <w:tcW w:w="1690" w:type="dxa"/>
            <w:shd w:val="clear" w:color="auto" w:fill="auto"/>
          </w:tcPr>
          <w:p w:rsidR="00102593" w:rsidRPr="003621A5" w:rsidRDefault="00102593" w:rsidP="002217B3">
            <w:pPr>
              <w:pStyle w:val="a4"/>
              <w:ind w:right="57"/>
              <w:jc w:val="right"/>
            </w:pPr>
            <w:r w:rsidRPr="00221F79">
              <w:t>7.3(2007</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77.4(2007</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81.6(2007</w:t>
            </w:r>
            <w:r w:rsidRPr="00221F79">
              <w:rPr>
                <w:rFonts w:hint="eastAsia"/>
              </w:rPr>
              <w:t>年</w:t>
            </w:r>
            <w:r w:rsidRPr="00221F79">
              <w:t>)</w:t>
            </w:r>
          </w:p>
        </w:tc>
      </w:tr>
      <w:tr w:rsidR="00102593" w:rsidRPr="003621A5" w:rsidTr="009C6E7B">
        <w:tblPrEx>
          <w:tblCellMar>
            <w:top w:w="0" w:type="dxa"/>
            <w:bottom w:w="0" w:type="dxa"/>
          </w:tblCellMar>
        </w:tblPrEx>
        <w:tc>
          <w:tcPr>
            <w:tcW w:w="1076" w:type="dxa"/>
            <w:shd w:val="clear" w:color="auto" w:fill="auto"/>
          </w:tcPr>
          <w:p w:rsidR="00102593" w:rsidRPr="003621A5" w:rsidRDefault="00102593" w:rsidP="005D6347">
            <w:pPr>
              <w:pStyle w:val="a4"/>
            </w:pPr>
            <w:r w:rsidRPr="00221F79">
              <w:rPr>
                <w:rFonts w:hint="eastAsia"/>
              </w:rPr>
              <w:t>美国</w:t>
            </w:r>
          </w:p>
        </w:tc>
        <w:tc>
          <w:tcPr>
            <w:tcW w:w="1560" w:type="dxa"/>
            <w:shd w:val="clear" w:color="auto" w:fill="auto"/>
          </w:tcPr>
          <w:p w:rsidR="00102593" w:rsidRPr="003621A5" w:rsidRDefault="00102593" w:rsidP="009C6E7B">
            <w:pPr>
              <w:pStyle w:val="a4"/>
              <w:ind w:right="57"/>
              <w:jc w:val="right"/>
            </w:pPr>
            <w:r w:rsidRPr="00221F79">
              <w:t>6.5*(2008</w:t>
            </w:r>
            <w:r w:rsidRPr="00221F79">
              <w:rPr>
                <w:rFonts w:hint="eastAsia"/>
              </w:rPr>
              <w:t>年</w:t>
            </w:r>
            <w:r w:rsidRPr="00221F79">
              <w:t>)</w:t>
            </w:r>
          </w:p>
        </w:tc>
        <w:tc>
          <w:tcPr>
            <w:tcW w:w="1690" w:type="dxa"/>
            <w:shd w:val="clear" w:color="auto" w:fill="auto"/>
          </w:tcPr>
          <w:p w:rsidR="00102593" w:rsidRPr="003621A5" w:rsidRDefault="00102593" w:rsidP="002217B3">
            <w:pPr>
              <w:pStyle w:val="a4"/>
              <w:ind w:right="57"/>
              <w:jc w:val="right"/>
            </w:pPr>
            <w:r w:rsidRPr="00221F79">
              <w:t>13.3(2006</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75.3*(2007</w:t>
            </w:r>
            <w:r w:rsidRPr="00221F79">
              <w:rPr>
                <w:rFonts w:hint="eastAsia"/>
              </w:rPr>
              <w:t>年</w:t>
            </w:r>
            <w:r w:rsidRPr="00221F79">
              <w:t>)</w:t>
            </w:r>
          </w:p>
        </w:tc>
        <w:tc>
          <w:tcPr>
            <w:tcW w:w="1522" w:type="dxa"/>
            <w:shd w:val="clear" w:color="auto" w:fill="auto"/>
          </w:tcPr>
          <w:p w:rsidR="00102593" w:rsidRPr="003621A5" w:rsidRDefault="00102593" w:rsidP="009C6E7B">
            <w:pPr>
              <w:pStyle w:val="a4"/>
              <w:ind w:right="57"/>
              <w:jc w:val="right"/>
            </w:pPr>
            <w:r w:rsidRPr="00221F79">
              <w:t>80.4*(2007</w:t>
            </w:r>
            <w:r w:rsidRPr="00221F79">
              <w:rPr>
                <w:rFonts w:hint="eastAsia"/>
              </w:rPr>
              <w:t>年</w:t>
            </w:r>
            <w:r w:rsidRPr="00221F79">
              <w:t>)</w:t>
            </w:r>
          </w:p>
        </w:tc>
      </w:tr>
    </w:tbl>
    <w:p w:rsidR="00D36798" w:rsidRPr="00D36798" w:rsidRDefault="00D36798" w:rsidP="00B648B3">
      <w:pPr>
        <w:pStyle w:val="SingleTxtGC"/>
        <w:tabs>
          <w:tab w:val="clear" w:pos="1565"/>
          <w:tab w:val="clear" w:pos="1996"/>
          <w:tab w:val="left" w:pos="1300"/>
          <w:tab w:val="left" w:pos="1560"/>
        </w:tabs>
        <w:spacing w:before="60"/>
        <w:rPr>
          <w:sz w:val="19"/>
          <w:szCs w:val="19"/>
        </w:rPr>
      </w:pPr>
      <w:r>
        <w:rPr>
          <w:rFonts w:eastAsia="DFKai-SB"/>
          <w:sz w:val="28"/>
          <w:szCs w:val="28"/>
        </w:rPr>
        <w:tab/>
      </w:r>
      <w:r w:rsidR="00102593" w:rsidRPr="00D36798">
        <w:rPr>
          <w:rStyle w:val="FootnoteReference"/>
          <w:rFonts w:eastAsia="DFKai-SB"/>
          <w:szCs w:val="21"/>
          <w:vertAlign w:val="baseline"/>
        </w:rPr>
        <w:t>*</w:t>
      </w:r>
      <w:r>
        <w:rPr>
          <w:rFonts w:eastAsia="DFKai-SB"/>
          <w:sz w:val="28"/>
          <w:szCs w:val="28"/>
        </w:rPr>
        <w:tab/>
      </w:r>
      <w:r w:rsidR="00102593" w:rsidRPr="00D36798">
        <w:rPr>
          <w:rFonts w:hint="eastAsia"/>
          <w:sz w:val="19"/>
          <w:szCs w:val="19"/>
        </w:rPr>
        <w:t>临时数字</w:t>
      </w:r>
      <w:r>
        <w:rPr>
          <w:rFonts w:hint="eastAsia"/>
          <w:sz w:val="19"/>
          <w:szCs w:val="19"/>
        </w:rPr>
        <w:t>。</w:t>
      </w:r>
    </w:p>
    <w:p w:rsidR="00102593" w:rsidRPr="00F6685D" w:rsidRDefault="00102593" w:rsidP="005D6347">
      <w:pPr>
        <w:pStyle w:val="SingleTxtGC"/>
        <w:rPr>
          <w:rFonts w:eastAsia="DFKai-SB"/>
        </w:rPr>
      </w:pPr>
      <w:r w:rsidRPr="00F6685D">
        <w:t>12.7</w:t>
      </w:r>
      <w:r w:rsidR="00401835" w:rsidRPr="00F6685D">
        <w:rPr>
          <w:rFonts w:eastAsia="DFKai-SB"/>
        </w:rPr>
        <w:t xml:space="preserve">  </w:t>
      </w:r>
      <w:r w:rsidRPr="00F6685D">
        <w:rPr>
          <w:rFonts w:hint="eastAsia"/>
        </w:rPr>
        <w:t>在婴儿死亡率方面，按每千名登记活产婴儿计算，</w:t>
      </w:r>
      <w:r w:rsidR="00F57AD8">
        <w:t>1998</w:t>
      </w:r>
      <w:r w:rsidRPr="00F6685D">
        <w:rPr>
          <w:rFonts w:hint="eastAsia"/>
        </w:rPr>
        <w:t>年的数字为</w:t>
      </w:r>
      <w:r w:rsidRPr="00F6685D">
        <w:t>3.</w:t>
      </w:r>
      <w:r w:rsidR="0044040C">
        <w:t>2,</w:t>
      </w:r>
      <w:r w:rsidRPr="00F6685D">
        <w:t>2004</w:t>
      </w:r>
      <w:r w:rsidRPr="00F6685D">
        <w:rPr>
          <w:rFonts w:hint="eastAsia"/>
        </w:rPr>
        <w:t>年已降至</w:t>
      </w:r>
      <w:r w:rsidRPr="00F6685D">
        <w:t>2.</w:t>
      </w:r>
      <w:r w:rsidR="0044040C">
        <w:t>5,</w:t>
      </w:r>
      <w:r w:rsidRPr="00F6685D">
        <w:rPr>
          <w:rFonts w:hint="eastAsia"/>
        </w:rPr>
        <w:t>到</w:t>
      </w:r>
      <w:r w:rsidRPr="00F6685D">
        <w:t>2008</w:t>
      </w:r>
      <w:r w:rsidRPr="00F6685D">
        <w:rPr>
          <w:rFonts w:hint="eastAsia"/>
        </w:rPr>
        <w:t>年再下降至</w:t>
      </w:r>
      <w:r w:rsidRPr="00F6685D">
        <w:t>1.8</w:t>
      </w:r>
      <w:r w:rsidRPr="00F6685D">
        <w:rPr>
          <w:rFonts w:hint="eastAsia"/>
        </w:rPr>
        <w:t>。至于出生时平均预期寿命，男性于</w:t>
      </w:r>
      <w:r w:rsidRPr="00F6685D">
        <w:t>1998</w:t>
      </w:r>
      <w:r w:rsidRPr="00F6685D">
        <w:rPr>
          <w:rFonts w:hint="eastAsia"/>
        </w:rPr>
        <w:t>年为</w:t>
      </w:r>
      <w:r w:rsidRPr="00F6685D">
        <w:t>77.4</w:t>
      </w:r>
      <w:r w:rsidRPr="00F6685D">
        <w:rPr>
          <w:rFonts w:hint="eastAsia"/>
        </w:rPr>
        <w:t>岁，</w:t>
      </w:r>
      <w:r w:rsidRPr="00F6685D">
        <w:t>2004</w:t>
      </w:r>
      <w:r w:rsidRPr="00F6685D">
        <w:rPr>
          <w:rFonts w:hint="eastAsia"/>
        </w:rPr>
        <w:t>年为</w:t>
      </w:r>
      <w:r w:rsidRPr="00F6685D">
        <w:t>79.0</w:t>
      </w:r>
      <w:r w:rsidRPr="00F6685D">
        <w:rPr>
          <w:rFonts w:hint="eastAsia"/>
        </w:rPr>
        <w:t>岁，到</w:t>
      </w:r>
      <w:r w:rsidRPr="00F6685D">
        <w:t>2008</w:t>
      </w:r>
      <w:r w:rsidRPr="00F6685D">
        <w:rPr>
          <w:rFonts w:hint="eastAsia"/>
        </w:rPr>
        <w:t>年则增至</w:t>
      </w:r>
      <w:r w:rsidRPr="00F6685D">
        <w:t>79.3</w:t>
      </w:r>
      <w:r w:rsidRPr="00F6685D">
        <w:rPr>
          <w:rFonts w:hint="eastAsia"/>
        </w:rPr>
        <w:t>岁；女性于</w:t>
      </w:r>
      <w:r w:rsidRPr="00F6685D">
        <w:t>1998</w:t>
      </w:r>
      <w:r w:rsidRPr="00F6685D">
        <w:rPr>
          <w:rFonts w:hint="eastAsia"/>
        </w:rPr>
        <w:t>年为</w:t>
      </w:r>
      <w:r w:rsidRPr="00F6685D">
        <w:t>83.0</w:t>
      </w:r>
      <w:r w:rsidRPr="00F6685D">
        <w:rPr>
          <w:rFonts w:hint="eastAsia"/>
        </w:rPr>
        <w:t>岁，</w:t>
      </w:r>
      <w:r w:rsidRPr="00F6685D">
        <w:t>2004</w:t>
      </w:r>
      <w:r w:rsidRPr="00F6685D">
        <w:rPr>
          <w:rFonts w:hint="eastAsia"/>
        </w:rPr>
        <w:t>年为</w:t>
      </w:r>
      <w:r w:rsidR="007444F4">
        <w:t>84.8</w:t>
      </w:r>
      <w:r w:rsidRPr="00F6685D">
        <w:rPr>
          <w:rFonts w:hint="eastAsia"/>
        </w:rPr>
        <w:t>岁，到了</w:t>
      </w:r>
      <w:r w:rsidRPr="00F6685D">
        <w:t>2008</w:t>
      </w:r>
      <w:r w:rsidRPr="00F6685D">
        <w:rPr>
          <w:rFonts w:hint="eastAsia"/>
        </w:rPr>
        <w:t>年则增至</w:t>
      </w:r>
      <w:r w:rsidRPr="00F6685D">
        <w:t>85.5</w:t>
      </w:r>
      <w:r w:rsidRPr="00F6685D">
        <w:rPr>
          <w:rFonts w:hint="eastAsia"/>
        </w:rPr>
        <w:t>岁。从这些数字可见，香港人的预期寿命水平处于世界前列位置。从</w:t>
      </w:r>
      <w:r w:rsidRPr="00F6685D">
        <w:t>2008</w:t>
      </w:r>
      <w:r w:rsidRPr="00F6685D">
        <w:rPr>
          <w:rFonts w:hint="eastAsia"/>
        </w:rPr>
        <w:t>年看，孕妇死亡比率仍属偏低，按每十万名登记活产婴儿计算为</w:t>
      </w:r>
      <w:r w:rsidRPr="00F6685D">
        <w:t>2.5</w:t>
      </w:r>
      <w:r w:rsidRPr="00F6685D">
        <w:rPr>
          <w:rFonts w:hint="eastAsia"/>
        </w:rPr>
        <w:t>人。香港市民不单可饮用到安全卫生的食水，还有适当的排污设施可供使用。他们可得到受过良好训练的人员治疗一般疾病和损伤、照料怀孕和分娩的妇女，并照顾儿童的健康。此外，根据定期进行的免疫接种覆盖</w:t>
      </w:r>
      <w:r w:rsidR="001678CD">
        <w:rPr>
          <w:rFonts w:hint="eastAsia"/>
        </w:rPr>
        <w:t>率</w:t>
      </w:r>
      <w:r w:rsidRPr="00F6685D">
        <w:rPr>
          <w:rFonts w:hint="eastAsia"/>
        </w:rPr>
        <w:t>调查，结核病、乙型肝炎、小儿麻痹症、白喉、百日咳、破伤风、麻疹、流行性腮腺炎及德国麻疹等传染病的儿童疫苗接种覆盖率也持续高于</w:t>
      </w:r>
      <w:r w:rsidRPr="00F6685D">
        <w:t>95%</w:t>
      </w:r>
      <w:r w:rsidRPr="00F6685D">
        <w:rPr>
          <w:rFonts w:hint="eastAsia"/>
        </w:rPr>
        <w:t>。比较其他已发展经济体系，香港的覆盖率是最高之一。</w:t>
      </w:r>
    </w:p>
    <w:p w:rsidR="00102593" w:rsidRPr="003621A5" w:rsidRDefault="005D6347" w:rsidP="005D6347">
      <w:pPr>
        <w:pStyle w:val="H4GC"/>
        <w:rPr>
          <w:rFonts w:eastAsia="DFKai-SB"/>
        </w:rPr>
      </w:pPr>
      <w:r>
        <w:tab/>
      </w:r>
      <w:r>
        <w:tab/>
      </w:r>
      <w:r w:rsidR="00102593" w:rsidRPr="00221F79">
        <w:rPr>
          <w:rFonts w:hint="eastAsia"/>
        </w:rPr>
        <w:t>医疗服务及项目的提供</w:t>
      </w:r>
    </w:p>
    <w:p w:rsidR="00102593" w:rsidRPr="003621A5" w:rsidRDefault="005D6347" w:rsidP="00F6685D">
      <w:pPr>
        <w:pStyle w:val="H4GC"/>
        <w:rPr>
          <w:rFonts w:eastAsia="DFKai-SB"/>
        </w:rPr>
      </w:pPr>
      <w:r>
        <w:tab/>
      </w:r>
      <w:r>
        <w:tab/>
      </w:r>
      <w:r w:rsidR="00102593" w:rsidRPr="00221F79">
        <w:rPr>
          <w:rFonts w:hint="eastAsia"/>
        </w:rPr>
        <w:t>基层医疗服务</w:t>
      </w:r>
    </w:p>
    <w:p w:rsidR="00102593" w:rsidRPr="003621A5" w:rsidRDefault="00102593" w:rsidP="005D6347">
      <w:pPr>
        <w:pStyle w:val="SingleTxtGC"/>
      </w:pPr>
      <w:r w:rsidRPr="00221F79">
        <w:t>12.8</w:t>
      </w:r>
      <w:r w:rsidR="00401835">
        <w:t xml:space="preserve">  </w:t>
      </w:r>
      <w:r w:rsidRPr="00221F79">
        <w:rPr>
          <w:rFonts w:hint="eastAsia"/>
        </w:rPr>
        <w:t>一如第一次报告中第</w:t>
      </w:r>
      <w:r w:rsidRPr="00221F79">
        <w:t>442</w:t>
      </w:r>
      <w:r w:rsidRPr="00221F79">
        <w:rPr>
          <w:rFonts w:hint="eastAsia"/>
        </w:rPr>
        <w:t>及</w:t>
      </w:r>
      <w:r w:rsidRPr="00221F79">
        <w:t>443</w:t>
      </w:r>
      <w:r w:rsidRPr="00221F79">
        <w:rPr>
          <w:rFonts w:hint="eastAsia"/>
        </w:rPr>
        <w:t>段所述，政府追随世界卫生组织所提供的方针，透过卫生署诊疗所及健康中心提供基层健康护理。基层医</w:t>
      </w:r>
      <w:r w:rsidR="00157E17">
        <w:rPr>
          <w:rFonts w:ascii="SimSun" w:hAnsi="SimSun" w:cs="SimSun" w:hint="eastAsia"/>
        </w:rPr>
        <w:t>疗</w:t>
      </w:r>
      <w:r w:rsidRPr="00221F79">
        <w:rPr>
          <w:rFonts w:hint="eastAsia"/>
        </w:rPr>
        <w:t>服务涉及多项公共卫生服务，包括促进健康及预防疾病等。</w:t>
      </w:r>
    </w:p>
    <w:p w:rsidR="00102593" w:rsidRPr="003621A5" w:rsidRDefault="00102593" w:rsidP="005D6347">
      <w:pPr>
        <w:pStyle w:val="SingleTxtGC"/>
      </w:pPr>
      <w:r w:rsidRPr="00221F79">
        <w:t>12.9</w:t>
      </w:r>
      <w:r w:rsidR="00401835">
        <w:t xml:space="preserve">  </w:t>
      </w:r>
      <w:r w:rsidRPr="00221F79">
        <w:rPr>
          <w:rFonts w:hint="eastAsia"/>
        </w:rPr>
        <w:t>香港于</w:t>
      </w:r>
      <w:r w:rsidRPr="00221F79">
        <w:t>2005-06</w:t>
      </w:r>
      <w:r w:rsidRPr="00221F79">
        <w:rPr>
          <w:rFonts w:hint="eastAsia"/>
        </w:rPr>
        <w:t>年度在基层医疗方面的开支，包括公营普通科门诊诊所、私营门诊</w:t>
      </w:r>
      <w:r>
        <w:rPr>
          <w:rFonts w:hint="eastAsia"/>
        </w:rPr>
        <w:t>(</w:t>
      </w:r>
      <w:r w:rsidRPr="00221F79">
        <w:rPr>
          <w:rFonts w:hint="eastAsia"/>
        </w:rPr>
        <w:t>普通科和专科</w:t>
      </w:r>
      <w:r>
        <w:rPr>
          <w:rFonts w:hint="eastAsia"/>
        </w:rPr>
        <w:t>)</w:t>
      </w:r>
      <w:r w:rsidRPr="00221F79">
        <w:rPr>
          <w:rFonts w:hint="eastAsia"/>
        </w:rPr>
        <w:t>及牙科护理的开支约为</w:t>
      </w:r>
      <w:r w:rsidR="005D6347">
        <w:t>210</w:t>
      </w:r>
      <w:r w:rsidRPr="00221F79">
        <w:rPr>
          <w:rFonts w:hint="eastAsia"/>
        </w:rPr>
        <w:t>亿元</w:t>
      </w:r>
      <w:r w:rsidRPr="005D6347">
        <w:rPr>
          <w:rStyle w:val="FootnoteReference"/>
          <w:rFonts w:eastAsia="DFKai-SB"/>
          <w:szCs w:val="21"/>
        </w:rPr>
        <w:footnoteReference w:id="17"/>
      </w:r>
      <w:r w:rsidRPr="00221F79">
        <w:rPr>
          <w:rFonts w:hint="eastAsia"/>
        </w:rPr>
        <w:t>，其中公共开支的部分约占</w:t>
      </w:r>
      <w:r w:rsidRPr="00221F79">
        <w:t>22%</w:t>
      </w:r>
      <w:r w:rsidRPr="00221F79">
        <w:rPr>
          <w:rFonts w:hint="eastAsia"/>
        </w:rPr>
        <w:t>，主要着重提供免费或收费低廉的公共医疗服务予公众人士。</w:t>
      </w:r>
    </w:p>
    <w:p w:rsidR="00102593" w:rsidRPr="003621A5" w:rsidRDefault="005D6347" w:rsidP="005D6347">
      <w:pPr>
        <w:pStyle w:val="H4GC"/>
        <w:rPr>
          <w:rFonts w:eastAsia="DFKai-SB"/>
        </w:rPr>
      </w:pPr>
      <w:r>
        <w:tab/>
      </w:r>
      <w:r>
        <w:tab/>
      </w:r>
      <w:r w:rsidR="00102593" w:rsidRPr="00221F79">
        <w:rPr>
          <w:rFonts w:hint="eastAsia"/>
        </w:rPr>
        <w:t>家庭健康及为生育年龄妇女和五岁以下儿童提供的健康护理</w:t>
      </w:r>
    </w:p>
    <w:p w:rsidR="00102593" w:rsidRPr="003621A5" w:rsidRDefault="00102593" w:rsidP="005D6347">
      <w:pPr>
        <w:pStyle w:val="SingleTxtGC"/>
        <w:rPr>
          <w:rFonts w:eastAsia="DFKai-SB"/>
        </w:rPr>
      </w:pPr>
      <w:r w:rsidRPr="00221F79">
        <w:t>12.10</w:t>
      </w:r>
      <w:r w:rsidR="00401835">
        <w:rPr>
          <w:rFonts w:eastAsia="DFKai-SB"/>
        </w:rPr>
        <w:t xml:space="preserve">  </w:t>
      </w:r>
      <w:r w:rsidRPr="00221F79">
        <w:rPr>
          <w:rFonts w:hint="eastAsia"/>
        </w:rPr>
        <w:t>政府家庭健康服务透过辖下</w:t>
      </w:r>
      <w:r w:rsidRPr="00221F79">
        <w:t>31</w:t>
      </w:r>
      <w:r w:rsidRPr="00221F79">
        <w:rPr>
          <w:rFonts w:hint="eastAsia"/>
        </w:rPr>
        <w:t>间母婴健康院及</w:t>
      </w:r>
      <w:r w:rsidRPr="00221F79">
        <w:t>3</w:t>
      </w:r>
      <w:r w:rsidRPr="00221F79">
        <w:rPr>
          <w:rFonts w:hint="eastAsia"/>
        </w:rPr>
        <w:t>间妇女健康中心，为初生至五岁的婴幼儿童及六十五岁以下的妇女提供全面的促进健康和预防疾病服务。</w:t>
      </w:r>
    </w:p>
    <w:p w:rsidR="00102593" w:rsidRPr="003621A5" w:rsidRDefault="00102593" w:rsidP="005D6347">
      <w:pPr>
        <w:pStyle w:val="SingleTxtGC"/>
        <w:rPr>
          <w:rFonts w:eastAsia="DFKai-SB"/>
        </w:rPr>
      </w:pPr>
      <w:r w:rsidRPr="00221F79">
        <w:t>12.11</w:t>
      </w:r>
      <w:r w:rsidR="00401835">
        <w:rPr>
          <w:rFonts w:eastAsia="DFKai-SB"/>
        </w:rPr>
        <w:t xml:space="preserve">  </w:t>
      </w:r>
      <w:r w:rsidRPr="00221F79">
        <w:rPr>
          <w:rFonts w:hint="eastAsia"/>
        </w:rPr>
        <w:t>为生育年龄妇女提供的健康服务，包括产前产后服务，家庭计划及子宫颈普查计划。当中，提倡关注乳房健康及母乳喂哺，是一个重要的范畴。</w:t>
      </w:r>
    </w:p>
    <w:p w:rsidR="00102593" w:rsidRPr="003621A5" w:rsidRDefault="00102593" w:rsidP="005D6347">
      <w:pPr>
        <w:pStyle w:val="SingleTxtGC"/>
        <w:rPr>
          <w:rFonts w:eastAsia="DFKai-SB"/>
        </w:rPr>
      </w:pPr>
      <w:r w:rsidRPr="00221F79">
        <w:t>12.12</w:t>
      </w:r>
      <w:r w:rsidR="00401835">
        <w:rPr>
          <w:rFonts w:eastAsia="DFKai-SB"/>
        </w:rPr>
        <w:t xml:space="preserve">  </w:t>
      </w:r>
      <w:r w:rsidRPr="00221F79">
        <w:rPr>
          <w:rFonts w:hint="eastAsia"/>
        </w:rPr>
        <w:t>透过</w:t>
      </w:r>
      <w:r w:rsidR="00D170EA">
        <w:rPr>
          <w:rFonts w:hint="eastAsia"/>
        </w:rPr>
        <w:t>“</w:t>
      </w:r>
      <w:r w:rsidRPr="00221F79">
        <w:rPr>
          <w:rFonts w:hint="eastAsia"/>
        </w:rPr>
        <w:t>幼儿健康及发展综合计划</w:t>
      </w:r>
      <w:r w:rsidR="00D170EA">
        <w:rPr>
          <w:rFonts w:hint="eastAsia"/>
        </w:rPr>
        <w:t>”</w:t>
      </w:r>
      <w:r w:rsidRPr="00221F79">
        <w:rPr>
          <w:rFonts w:hint="eastAsia"/>
        </w:rPr>
        <w:t>，母婴健康院为幼童提供健康服务。该计划主要包括三个部分，分别为亲职教育、免疫接种，及儿童健康和发展监察。亲职教育计划旨在为父母提供所需的知识和技巧，从而培育儿童健康成长。母婴健康院提供全面的儿童免疫接种计划，预防十种传染病。健康和发展监察计划定期监察儿童，从而及早发现成长、发展及行为方面的问题。有显著问题的儿童，会按其需要转介至专科或儿童体能智力测验服务跟进。</w:t>
      </w:r>
    </w:p>
    <w:p w:rsidR="00102593" w:rsidRPr="003621A5" w:rsidRDefault="00AE266A" w:rsidP="00AE266A">
      <w:pPr>
        <w:pStyle w:val="H4GC"/>
        <w:keepNext w:val="0"/>
        <w:rPr>
          <w:rFonts w:eastAsia="DFKai-SB"/>
        </w:rPr>
      </w:pPr>
      <w:r>
        <w:br w:type="page"/>
      </w:r>
      <w:r w:rsidR="005D6347">
        <w:tab/>
      </w:r>
      <w:r w:rsidR="005D6347">
        <w:tab/>
      </w:r>
      <w:r w:rsidR="00102593" w:rsidRPr="00221F79">
        <w:rPr>
          <w:rFonts w:hint="eastAsia"/>
        </w:rPr>
        <w:t>妇女健康服务</w:t>
      </w:r>
    </w:p>
    <w:p w:rsidR="00102593" w:rsidRPr="003621A5" w:rsidRDefault="00102593" w:rsidP="00AE266A">
      <w:pPr>
        <w:pStyle w:val="SingleTxtGC"/>
        <w:rPr>
          <w:rFonts w:eastAsia="DFKai-SB"/>
        </w:rPr>
      </w:pPr>
      <w:r w:rsidRPr="00221F79">
        <w:t>12.13</w:t>
      </w:r>
      <w:r w:rsidR="00401835">
        <w:rPr>
          <w:rFonts w:eastAsia="DFKai-SB"/>
        </w:rPr>
        <w:t xml:space="preserve">  </w:t>
      </w:r>
      <w:r w:rsidRPr="00221F79">
        <w:rPr>
          <w:rFonts w:hint="eastAsia"/>
        </w:rPr>
        <w:t>妇女健康服务旨在促进妇女的健康，并照顾她们在不同人生阶段的健康需要；透过提供正确和最新的妇女健康及相关社区资源的资讯，协助妇女作出有利于她们健康的人生抉择，及有需要时寻找适当的健康护理及社会服务。政府透过辖下三间妇女健康中心及</w:t>
      </w:r>
      <w:r w:rsidRPr="00221F79">
        <w:t>10</w:t>
      </w:r>
      <w:r w:rsidRPr="00221F79">
        <w:rPr>
          <w:rFonts w:hint="eastAsia"/>
        </w:rPr>
        <w:t>间母婴健康院提供妇女健康服务，包括按个别需要提供专题健康教育、辅导及健康评估。</w:t>
      </w:r>
    </w:p>
    <w:p w:rsidR="00102593" w:rsidRPr="003621A5" w:rsidRDefault="00102593" w:rsidP="005D6347">
      <w:pPr>
        <w:pStyle w:val="SingleTxtGC"/>
        <w:rPr>
          <w:rFonts w:eastAsia="DFKai-SB"/>
        </w:rPr>
      </w:pPr>
      <w:r w:rsidRPr="00221F79">
        <w:t>12.14</w:t>
      </w:r>
      <w:r w:rsidR="00401835">
        <w:rPr>
          <w:rFonts w:eastAsia="DFKai-SB"/>
        </w:rPr>
        <w:t xml:space="preserve">  </w:t>
      </w:r>
      <w:r w:rsidRPr="00221F79">
        <w:rPr>
          <w:rFonts w:hint="eastAsia"/>
        </w:rPr>
        <w:t>有部分论者建议每星期应有一至两天延长母婴健康院的开放时间，便利在职妇女使用服务。为方便在职妇女，妇女健康中心及母婴健康院于每月第二及第四个非公众假期的星期六上午开放，方便为在职妇女提供妇女健康服务。虽然卫生署现时并未有计划增加妇女健康中心及母婴健康院夜间妇女健康服务的时段，但卫生署并非唯一提供妇女健康服务的机构。本港其他机构，如香港家庭计划指导会、东华三院、香港工会联合会、私家医生及医院等，均有为妇女提供健康服务。另外，卫生署亦设有网页</w:t>
      </w:r>
      <w:r>
        <w:rPr>
          <w:rFonts w:hint="eastAsia"/>
        </w:rPr>
        <w:t>(</w:t>
      </w:r>
      <w:r w:rsidRPr="005D6347">
        <w:rPr>
          <w:szCs w:val="21"/>
        </w:rPr>
        <w:t>http</w:t>
      </w:r>
      <w:r w:rsidR="0044040C">
        <w:rPr>
          <w:szCs w:val="21"/>
        </w:rPr>
        <w:t>://</w:t>
      </w:r>
      <w:r w:rsidRPr="005D6347">
        <w:rPr>
          <w:szCs w:val="21"/>
        </w:rPr>
        <w:t>www.fhs.gov.hk</w:t>
      </w:r>
      <w:r>
        <w:rPr>
          <w:rFonts w:hint="eastAsia"/>
        </w:rPr>
        <w:t>)</w:t>
      </w:r>
      <w:r w:rsidRPr="00221F79">
        <w:rPr>
          <w:rFonts w:hint="eastAsia"/>
        </w:rPr>
        <w:t>及</w:t>
      </w:r>
      <w:r w:rsidRPr="00221F79">
        <w:t>24</w:t>
      </w:r>
      <w:r w:rsidRPr="00221F79">
        <w:rPr>
          <w:rFonts w:hint="eastAsia"/>
        </w:rPr>
        <w:t>小时热线电话，为妇女提供全面的健康资讯。</w:t>
      </w:r>
    </w:p>
    <w:p w:rsidR="00102593" w:rsidRPr="003621A5" w:rsidRDefault="00102593" w:rsidP="005D6347">
      <w:pPr>
        <w:pStyle w:val="SingleTxtGC"/>
        <w:rPr>
          <w:rFonts w:eastAsia="DFKai-SB"/>
        </w:rPr>
      </w:pPr>
      <w:r w:rsidRPr="00221F79">
        <w:t>12.15</w:t>
      </w:r>
      <w:r w:rsidR="00401835">
        <w:rPr>
          <w:rFonts w:eastAsia="DFKai-SB"/>
        </w:rPr>
        <w:t xml:space="preserve">  </w:t>
      </w:r>
      <w:r w:rsidRPr="00221F79">
        <w:rPr>
          <w:rFonts w:hint="eastAsia"/>
        </w:rPr>
        <w:t>有部分论者要求政府推广妇女定期乳房检查。当局一直重视妇女健康，透过促进健康，预防疾病等工作，保障香港妇女的健康。香港癌症事务统筹委员会辖下的癌症预防及普查专家工作小组，根据最新科学理据，为有关癌症预防及个别癌症的普查作出建议。根据专家工作小组的建议，卫生署妇女健康中心现时为高危妇女，如直系亲属在</w:t>
      </w:r>
      <w:r w:rsidRPr="00221F79">
        <w:t>50</w:t>
      </w:r>
      <w:r w:rsidRPr="00221F79">
        <w:rPr>
          <w:rFonts w:hint="eastAsia"/>
        </w:rPr>
        <w:t>岁前患乳癌和</w:t>
      </w:r>
      <w:r w:rsidRPr="00221F79">
        <w:t>50</w:t>
      </w:r>
      <w:r w:rsidRPr="00221F79">
        <w:rPr>
          <w:rFonts w:hint="eastAsia"/>
        </w:rPr>
        <w:t>岁或以上的女性</w:t>
      </w:r>
      <w:r>
        <w:rPr>
          <w:rFonts w:hint="eastAsia"/>
        </w:rPr>
        <w:t>(</w:t>
      </w:r>
      <w:r w:rsidRPr="00221F79">
        <w:rPr>
          <w:rFonts w:hint="eastAsia"/>
        </w:rPr>
        <w:t>女性患上乳癌的机会随年龄而增加</w:t>
      </w:r>
      <w:r>
        <w:rPr>
          <w:rFonts w:hint="eastAsia"/>
        </w:rPr>
        <w:t>)</w:t>
      </w:r>
      <w:r w:rsidRPr="00221F79">
        <w:rPr>
          <w:rFonts w:hint="eastAsia"/>
        </w:rPr>
        <w:t>，提供乳房</w:t>
      </w:r>
      <w:r w:rsidRPr="00221F79">
        <w:t>X</w:t>
      </w:r>
      <w:r w:rsidRPr="00221F79">
        <w:rPr>
          <w:rFonts w:hint="eastAsia"/>
        </w:rPr>
        <w:t>光造影检查。</w:t>
      </w:r>
    </w:p>
    <w:p w:rsidR="005D6347" w:rsidRDefault="00102593" w:rsidP="005D6347">
      <w:pPr>
        <w:pStyle w:val="SingleTxtGC"/>
      </w:pPr>
      <w:r w:rsidRPr="00221F79">
        <w:t>12.16</w:t>
      </w:r>
      <w:r w:rsidR="00401835">
        <w:rPr>
          <w:rFonts w:eastAsia="DFKai-SB"/>
        </w:rPr>
        <w:t xml:space="preserve">  </w:t>
      </w:r>
      <w:r w:rsidRPr="00221F79">
        <w:rPr>
          <w:rFonts w:hint="eastAsia"/>
        </w:rPr>
        <w:t>公众的基层预防对预防乳癌亦十分重要，卫生署亦非常注重教导乳癌的基层预防。基层预防包括提倡妇女控制体重，定时运动，避免过量饮用酒精或进食过多脂肪，进食充足的蔬菜和水果，较年轻时生育，并延长母乳喂哺期。同时卫生署亦致力提倡</w:t>
      </w:r>
      <w:r w:rsidR="00D170EA">
        <w:rPr>
          <w:rFonts w:hint="eastAsia"/>
        </w:rPr>
        <w:t>“</w:t>
      </w:r>
      <w:r w:rsidRPr="00221F79">
        <w:rPr>
          <w:rFonts w:hint="eastAsia"/>
        </w:rPr>
        <w:t>关注乳房</w:t>
      </w:r>
      <w:r w:rsidR="00D170EA">
        <w:rPr>
          <w:rFonts w:hint="eastAsia"/>
        </w:rPr>
        <w:t>”</w:t>
      </w:r>
      <w:r w:rsidRPr="00221F79">
        <w:rPr>
          <w:rFonts w:hint="eastAsia"/>
        </w:rPr>
        <w:t>，目的是要妇女认识自己的乳房，熟知自己的乳房之正常状况，以便及早发现有任何不寻常的转变。卫生署的医护人员会为发现乳房有不寻常转变或硬块的妇女提供检查、辅导及安排专科转介。</w:t>
      </w:r>
    </w:p>
    <w:p w:rsidR="00102593" w:rsidRPr="003621A5" w:rsidRDefault="00102593" w:rsidP="005D6347">
      <w:pPr>
        <w:pStyle w:val="SingleTxtGC"/>
        <w:rPr>
          <w:rFonts w:eastAsia="DFKai-SB"/>
        </w:rPr>
      </w:pPr>
      <w:r w:rsidRPr="00221F79">
        <w:t>12.17</w:t>
      </w:r>
      <w:r w:rsidR="00401835">
        <w:rPr>
          <w:rFonts w:eastAsia="DFKai-SB"/>
        </w:rPr>
        <w:t xml:space="preserve">  </w:t>
      </w:r>
      <w:r w:rsidRPr="00221F79">
        <w:rPr>
          <w:rFonts w:hint="eastAsia"/>
        </w:rPr>
        <w:t>现时政府已大幅资助妇女健康服务的年费</w:t>
      </w:r>
      <w:r>
        <w:rPr>
          <w:rFonts w:hint="eastAsia"/>
        </w:rPr>
        <w:t>(</w:t>
      </w:r>
      <w:r w:rsidRPr="00221F79">
        <w:t>315</w:t>
      </w:r>
      <w:r w:rsidRPr="00221F79">
        <w:rPr>
          <w:rFonts w:hint="eastAsia"/>
        </w:rPr>
        <w:t>元</w:t>
      </w:r>
      <w:r>
        <w:rPr>
          <w:rFonts w:hint="eastAsia"/>
        </w:rPr>
        <w:t>)</w:t>
      </w:r>
      <w:r w:rsidRPr="00221F79">
        <w:rPr>
          <w:rFonts w:hint="eastAsia"/>
        </w:rPr>
        <w:t>及接受</w:t>
      </w:r>
      <w:r w:rsidRPr="00221F79">
        <w:t>X</w:t>
      </w:r>
      <w:r w:rsidRPr="00221F79">
        <w:rPr>
          <w:rFonts w:hint="eastAsia"/>
        </w:rPr>
        <w:t>光造影检查的额外收费</w:t>
      </w:r>
      <w:r>
        <w:rPr>
          <w:rFonts w:hint="eastAsia"/>
        </w:rPr>
        <w:t>(</w:t>
      </w:r>
      <w:r w:rsidRPr="00221F79">
        <w:rPr>
          <w:rFonts w:hint="eastAsia"/>
        </w:rPr>
        <w:t>每次</w:t>
      </w:r>
      <w:r w:rsidRPr="00221F79">
        <w:t>225</w:t>
      </w:r>
      <w:r w:rsidRPr="00221F79">
        <w:rPr>
          <w:rFonts w:hint="eastAsia"/>
        </w:rPr>
        <w:t>元</w:t>
      </w:r>
      <w:r>
        <w:rPr>
          <w:rFonts w:hint="eastAsia"/>
        </w:rPr>
        <w:t>)</w:t>
      </w:r>
      <w:r w:rsidRPr="00221F79">
        <w:rPr>
          <w:rFonts w:hint="eastAsia"/>
        </w:rPr>
        <w:t>的费用。领取综援人士接受此两项服务均无须缴交任何费用。</w:t>
      </w:r>
    </w:p>
    <w:p w:rsidR="00102593" w:rsidRPr="003621A5" w:rsidRDefault="005D6347" w:rsidP="00AE266A">
      <w:pPr>
        <w:pStyle w:val="H4GC"/>
        <w:rPr>
          <w:rFonts w:eastAsia="DFKai-SB"/>
        </w:rPr>
      </w:pPr>
      <w:r>
        <w:tab/>
      </w:r>
      <w:r>
        <w:tab/>
      </w:r>
      <w:r w:rsidR="00102593" w:rsidRPr="00221F79">
        <w:rPr>
          <w:rFonts w:hint="eastAsia"/>
        </w:rPr>
        <w:t>中国内地孕妇服务</w:t>
      </w:r>
    </w:p>
    <w:p w:rsidR="00102593" w:rsidRPr="003621A5" w:rsidRDefault="00102593" w:rsidP="005D6347">
      <w:pPr>
        <w:pStyle w:val="SingleTxtGC"/>
        <w:rPr>
          <w:rFonts w:eastAsia="DFKai-SB"/>
        </w:rPr>
      </w:pPr>
      <w:r w:rsidRPr="00221F79">
        <w:t>12.18</w:t>
      </w:r>
      <w:r w:rsidR="00401835">
        <w:rPr>
          <w:rFonts w:eastAsia="DFKai-SB"/>
          <w:bCs/>
          <w:iCs/>
        </w:rPr>
        <w:t xml:space="preserve">  </w:t>
      </w:r>
      <w:r w:rsidRPr="00221F79">
        <w:rPr>
          <w:rFonts w:hint="eastAsia"/>
          <w:bCs/>
          <w:iCs/>
        </w:rPr>
        <w:t>有</w:t>
      </w:r>
      <w:r w:rsidRPr="00221F79">
        <w:rPr>
          <w:rFonts w:hint="eastAsia"/>
        </w:rPr>
        <w:t>部分论者</w:t>
      </w:r>
      <w:r w:rsidRPr="00221F79">
        <w:rPr>
          <w:rFonts w:hint="eastAsia"/>
          <w:bCs/>
          <w:iCs/>
        </w:rPr>
        <w:t>建议应加强来港产子的中国内地孕妇的保障。</w:t>
      </w:r>
      <w:r w:rsidRPr="00221F79">
        <w:rPr>
          <w:rFonts w:hint="eastAsia"/>
        </w:rPr>
        <w:t>医管局提供的非符合资格人士产科套餐适用于内地孕妇，套餐包括于公立医院进行一次产前检查和两晚分娩住院服务。产前检查有助减低孕妇难产及婴儿先天畸形的风险，亦确保孕妇在分娩前接受必须的检查。如有需要，这些孕妇可于怀孕期间继续于公立医院产科门诊接受产前护理，孕妇须缴付有关费用。现行服务安排有效减少孕妇在没有接受必须的产前护理下经急症室紧急入院分娩，从而减低对孕妇和胎儿的风险。</w:t>
      </w:r>
    </w:p>
    <w:p w:rsidR="00102593" w:rsidRPr="003621A5" w:rsidRDefault="005D6347" w:rsidP="00AE266A">
      <w:pPr>
        <w:pStyle w:val="H4GC"/>
        <w:rPr>
          <w:rFonts w:eastAsia="DFKai-SB"/>
        </w:rPr>
      </w:pPr>
      <w:r>
        <w:tab/>
      </w:r>
      <w:r>
        <w:tab/>
      </w:r>
      <w:r w:rsidR="00102593" w:rsidRPr="00221F79">
        <w:rPr>
          <w:rFonts w:hint="eastAsia"/>
        </w:rPr>
        <w:t>学生健康服务</w:t>
      </w:r>
    </w:p>
    <w:p w:rsidR="00102593" w:rsidRPr="003621A5" w:rsidRDefault="00102593" w:rsidP="005D6347">
      <w:pPr>
        <w:pStyle w:val="SingleTxtGC"/>
        <w:rPr>
          <w:rFonts w:eastAsia="DFKai-SB"/>
        </w:rPr>
      </w:pPr>
      <w:r w:rsidRPr="00221F79">
        <w:t>12.19</w:t>
      </w:r>
      <w:r w:rsidR="00401835">
        <w:rPr>
          <w:rFonts w:eastAsia="DFKai-SB"/>
        </w:rPr>
        <w:t xml:space="preserve">  </w:t>
      </w:r>
      <w:r w:rsidRPr="00221F79">
        <w:rPr>
          <w:rFonts w:hint="eastAsia"/>
        </w:rPr>
        <w:t>卫生署学生健康服务提供全面的健康推广及疾病预防服务，促进和维持香港中小学生的身心健康。学生可前往</w:t>
      </w:r>
      <w:r w:rsidRPr="00221F79">
        <w:t>12</w:t>
      </w:r>
      <w:r w:rsidRPr="00221F79">
        <w:rPr>
          <w:rFonts w:hint="eastAsia"/>
        </w:rPr>
        <w:t>所学生健康服务中心的其中一所，接受健康评估，包括身体检查及各项普查，以找出潜在健康问题，和接受个别辅导及健康教育。有需要的学生会被转介到专科医生、学校辅导人员、学校社工或其他社会福</w:t>
      </w:r>
      <w:r w:rsidR="00E55FB3">
        <w:rPr>
          <w:rFonts w:hint="eastAsia"/>
        </w:rPr>
        <w:t>利</w:t>
      </w:r>
      <w:r w:rsidRPr="00221F79">
        <w:rPr>
          <w:rFonts w:hint="eastAsia"/>
        </w:rPr>
        <w:t>机构作进一步评估。</w:t>
      </w:r>
    </w:p>
    <w:p w:rsidR="00102593" w:rsidRPr="003621A5" w:rsidRDefault="005D6347" w:rsidP="005D6347">
      <w:pPr>
        <w:pStyle w:val="H4GC"/>
        <w:rPr>
          <w:rFonts w:eastAsia="DFKai-SB"/>
          <w:bCs/>
          <w:iCs/>
        </w:rPr>
      </w:pPr>
      <w:r>
        <w:tab/>
      </w:r>
      <w:r>
        <w:tab/>
      </w:r>
      <w:r w:rsidR="00102593" w:rsidRPr="00221F79">
        <w:rPr>
          <w:rFonts w:hint="eastAsia"/>
        </w:rPr>
        <w:t>儿童及青少年健康</w:t>
      </w:r>
    </w:p>
    <w:p w:rsidR="00102593" w:rsidRPr="003621A5" w:rsidRDefault="00102593" w:rsidP="005D6347">
      <w:pPr>
        <w:pStyle w:val="SingleTxtGC"/>
        <w:rPr>
          <w:rFonts w:eastAsia="DFKai-SB"/>
        </w:rPr>
      </w:pPr>
      <w:r w:rsidRPr="00221F79">
        <w:t>12.20</w:t>
      </w:r>
      <w:r w:rsidR="00401835">
        <w:rPr>
          <w:rFonts w:eastAsia="DFKai-SB"/>
        </w:rPr>
        <w:t xml:space="preserve">  </w:t>
      </w:r>
      <w:r w:rsidRPr="00221F79">
        <w:rPr>
          <w:rFonts w:hint="eastAsia"/>
        </w:rPr>
        <w:t>卫生署在</w:t>
      </w:r>
      <w:r w:rsidRPr="00221F79">
        <w:t>2001</w:t>
      </w:r>
      <w:r w:rsidRPr="00221F79">
        <w:rPr>
          <w:rFonts w:hint="eastAsia"/>
        </w:rPr>
        <w:t>年推行青少年健康服务计划，作为学生健康服务的一部分。这项计划旨在帮助青少年增强抗逆能力、掌握应付危机和压力所需的技巧，以及建立正面的人生观。由医生、护士、临床心理学家、社会工作者及其他专业人士组成的跨界别工作队伍会到访中学，为学生、老师和家长举办讲座。</w:t>
      </w:r>
    </w:p>
    <w:p w:rsidR="00102593" w:rsidRPr="003621A5" w:rsidRDefault="00102593" w:rsidP="005D6347">
      <w:pPr>
        <w:pStyle w:val="SingleTxtGC"/>
        <w:rPr>
          <w:rFonts w:eastAsia="DFKai-SB"/>
          <w:bCs/>
        </w:rPr>
      </w:pPr>
      <w:r w:rsidRPr="00221F79">
        <w:rPr>
          <w:bCs/>
        </w:rPr>
        <w:t>12.21</w:t>
      </w:r>
      <w:r w:rsidR="00401835">
        <w:rPr>
          <w:rFonts w:eastAsia="DFKai-SB"/>
          <w:bCs/>
        </w:rPr>
        <w:t xml:space="preserve">  </w:t>
      </w:r>
      <w:r w:rsidRPr="00221F79">
        <w:rPr>
          <w:rFonts w:hint="eastAsia"/>
          <w:bCs/>
        </w:rPr>
        <w:t>有论者促请政府制订全面的儿童健康政策，而另外一些论者则对香港儿童及青少年痴肥的情况以及未能养成良好的饮食和生活习惯的问题，表示关注。</w:t>
      </w:r>
      <w:r w:rsidRPr="00221F79">
        <w:rPr>
          <w:rFonts w:hint="eastAsia"/>
        </w:rPr>
        <w:t>政府一向重视儿童及青少年健康。我们一直透过卫生署及医管局为儿童提供全面的医疗服务，包括促进健康、预防疾病、及早识别治疗。卫生署辖下母婴健康院推行幼儿健康及发展综合计划，以促进初生至五岁的儿童的全人</w:t>
      </w:r>
      <w:r>
        <w:rPr>
          <w:rFonts w:hint="eastAsia"/>
        </w:rPr>
        <w:t>(</w:t>
      </w:r>
      <w:r w:rsidRPr="00221F79">
        <w:rPr>
          <w:rFonts w:hint="eastAsia"/>
        </w:rPr>
        <w:t>包括生理、认知、情绪和社交方面</w:t>
      </w:r>
      <w:r>
        <w:rPr>
          <w:rFonts w:hint="eastAsia"/>
        </w:rPr>
        <w:t>)</w:t>
      </w:r>
      <w:r w:rsidRPr="00221F79">
        <w:rPr>
          <w:rFonts w:hint="eastAsia"/>
        </w:rPr>
        <w:t>健康及发展。综合计划的核心项目有亲职教育、免疫接种和健康及发展监察。</w:t>
      </w:r>
    </w:p>
    <w:p w:rsidR="00102593" w:rsidRPr="003621A5" w:rsidRDefault="00102593" w:rsidP="005D6347">
      <w:pPr>
        <w:pStyle w:val="SingleTxtGC"/>
        <w:rPr>
          <w:rFonts w:eastAsia="DFKai-SB"/>
          <w:bCs/>
        </w:rPr>
      </w:pPr>
      <w:r w:rsidRPr="00221F79">
        <w:t>12.22</w:t>
      </w:r>
      <w:r w:rsidR="00401835">
        <w:rPr>
          <w:rFonts w:eastAsia="DFKai-SB"/>
          <w:bCs/>
        </w:rPr>
        <w:t xml:space="preserve">  </w:t>
      </w:r>
      <w:r w:rsidRPr="00221F79">
        <w:rPr>
          <w:rFonts w:hint="eastAsia"/>
        </w:rPr>
        <w:t>有证据显示，母乳喂养的婴儿较少在儿童时期出现肥胖。母婴健康院已实施促进和支持母乳喂养的服务计划多年，服务内容包括产前研习班，母乳喂哺支援小组，与喂哺母乳相关的困难及问题的医疗</w:t>
      </w:r>
      <w:r w:rsidR="00F6685D">
        <w:rPr>
          <w:rFonts w:hint="eastAsia"/>
        </w:rPr>
        <w:t>咨</w:t>
      </w:r>
      <w:r w:rsidRPr="00221F79">
        <w:rPr>
          <w:rFonts w:hint="eastAsia"/>
        </w:rPr>
        <w:t>询，和个别指导母乳喂养的技巧。在</w:t>
      </w:r>
      <w:r w:rsidRPr="00221F79">
        <w:t>2008</w:t>
      </w:r>
      <w:r w:rsidRPr="00221F79">
        <w:rPr>
          <w:rFonts w:hint="eastAsia"/>
        </w:rPr>
        <w:t>年出生的婴儿中，</w:t>
      </w:r>
      <w:r w:rsidRPr="00221F79">
        <w:t>73.7%</w:t>
      </w:r>
      <w:r w:rsidRPr="00221F79">
        <w:rPr>
          <w:rFonts w:hint="eastAsia"/>
        </w:rPr>
        <w:t>曾以母乳喂哺，到</w:t>
      </w:r>
      <w:r w:rsidRPr="00221F79">
        <w:t>4</w:t>
      </w:r>
      <w:r w:rsidRPr="00221F79">
        <w:rPr>
          <w:rFonts w:hint="eastAsia"/>
        </w:rPr>
        <w:t>至</w:t>
      </w:r>
      <w:r w:rsidRPr="00221F79">
        <w:t>6</w:t>
      </w:r>
      <w:r w:rsidRPr="00221F79">
        <w:rPr>
          <w:rFonts w:hint="eastAsia"/>
        </w:rPr>
        <w:t>个月大时</w:t>
      </w:r>
      <w:r w:rsidRPr="00221F79">
        <w:t>12.7%</w:t>
      </w:r>
      <w:r w:rsidRPr="00221F79">
        <w:rPr>
          <w:rFonts w:hint="eastAsia"/>
        </w:rPr>
        <w:t>的婴儿仍单纯以母乳喂哺。</w:t>
      </w:r>
    </w:p>
    <w:p w:rsidR="00102593" w:rsidRPr="003621A5" w:rsidRDefault="00102593" w:rsidP="005D6347">
      <w:pPr>
        <w:pStyle w:val="SingleTxtGC"/>
        <w:rPr>
          <w:rFonts w:eastAsia="DFKai-SB"/>
        </w:rPr>
      </w:pPr>
      <w:r w:rsidRPr="00221F79">
        <w:rPr>
          <w:bCs/>
        </w:rPr>
        <w:t>12.23</w:t>
      </w:r>
      <w:r w:rsidR="00401835">
        <w:rPr>
          <w:rFonts w:eastAsia="DFKai-SB"/>
          <w:bCs/>
        </w:rPr>
        <w:t xml:space="preserve">  </w:t>
      </w:r>
      <w:r w:rsidRPr="00221F79">
        <w:rPr>
          <w:rFonts w:hint="eastAsia"/>
        </w:rPr>
        <w:t>综合儿童健康和发展计划包括生长监测和儿童喂养的指导。计划预早给家长提供引进固体食物和健康饮食的指导。共享育儿乐家长工作坊亦融合了有关信息。家长亦可从健康教育小册子和家庭健康服务的网页中取得相关的资料。</w:t>
      </w:r>
    </w:p>
    <w:p w:rsidR="00102593" w:rsidRPr="003621A5" w:rsidRDefault="00102593" w:rsidP="005D6347">
      <w:pPr>
        <w:pStyle w:val="SingleTxtGC"/>
        <w:rPr>
          <w:rFonts w:eastAsia="DFKai-SB"/>
          <w:bCs/>
        </w:rPr>
      </w:pPr>
      <w:r w:rsidRPr="00221F79">
        <w:rPr>
          <w:bCs/>
        </w:rPr>
        <w:t>12.24</w:t>
      </w:r>
      <w:r w:rsidR="00401835">
        <w:rPr>
          <w:rFonts w:eastAsia="DFKai-SB"/>
          <w:bCs/>
        </w:rPr>
        <w:t xml:space="preserve">  </w:t>
      </w:r>
      <w:r w:rsidRPr="00221F79">
        <w:rPr>
          <w:rFonts w:hint="eastAsia"/>
        </w:rPr>
        <w:t>目前，家庭健康服务部正在修订引进固体食物期的喂养方案。目的是协助家长早在断奶时期掌握健康的喂养方式，从而有助儿童长远养成健康的饮食习惯。</w:t>
      </w:r>
    </w:p>
    <w:p w:rsidR="00102593" w:rsidRPr="003621A5" w:rsidRDefault="00102593" w:rsidP="005D6347">
      <w:pPr>
        <w:pStyle w:val="SingleTxtGC"/>
        <w:rPr>
          <w:rFonts w:eastAsia="DFKai-SB"/>
        </w:rPr>
      </w:pPr>
      <w:r w:rsidRPr="00221F79">
        <w:rPr>
          <w:bCs/>
        </w:rPr>
        <w:t>12.25</w:t>
      </w:r>
      <w:r w:rsidR="00401835">
        <w:rPr>
          <w:rFonts w:eastAsia="DFKai-SB"/>
          <w:bCs/>
        </w:rPr>
        <w:t xml:space="preserve">  </w:t>
      </w:r>
      <w:r w:rsidRPr="00221F79">
        <w:rPr>
          <w:rFonts w:hint="eastAsia"/>
        </w:rPr>
        <w:t>此外，为促进及保持学生的身心健康，卫生署学生健康服务根据中小学生的各成长阶段的需要，提供保健及预防疾病的综合服务。</w:t>
      </w:r>
    </w:p>
    <w:p w:rsidR="00102593" w:rsidRPr="003621A5" w:rsidRDefault="00AE266A" w:rsidP="00AE266A">
      <w:pPr>
        <w:pStyle w:val="H4GC"/>
        <w:keepNext w:val="0"/>
        <w:rPr>
          <w:rFonts w:eastAsia="DFKai-SB"/>
        </w:rPr>
      </w:pPr>
      <w:r>
        <w:br w:type="page"/>
      </w:r>
      <w:r w:rsidR="005D6347">
        <w:tab/>
      </w:r>
      <w:r w:rsidR="005D6347">
        <w:tab/>
      </w:r>
      <w:r w:rsidR="00102593" w:rsidRPr="00221F79">
        <w:rPr>
          <w:rFonts w:hint="eastAsia"/>
        </w:rPr>
        <w:t>牙齿保健服务</w:t>
      </w:r>
    </w:p>
    <w:p w:rsidR="00102593" w:rsidRPr="003621A5" w:rsidRDefault="00102593" w:rsidP="00AE266A">
      <w:pPr>
        <w:pStyle w:val="SingleTxtGC"/>
      </w:pPr>
      <w:r w:rsidRPr="00221F79">
        <w:t>12.26</w:t>
      </w:r>
      <w:r w:rsidR="00401835">
        <w:t xml:space="preserve">  </w:t>
      </w:r>
      <w:r w:rsidRPr="00221F79">
        <w:rPr>
          <w:rFonts w:hint="eastAsia"/>
        </w:rPr>
        <w:t>一般牙科治疗服务主要是由私营市场及非政府机构所提供。政府主要为市民提供紧急牙科治疗，为住院病人及需要特殊口腔健康护理的人士提供专科服务，于惩教机构为在囚人士</w:t>
      </w:r>
      <w:r>
        <w:rPr>
          <w:rFonts w:hint="eastAsia"/>
        </w:rPr>
        <w:t>/</w:t>
      </w:r>
      <w:r w:rsidRPr="00221F79">
        <w:rPr>
          <w:rFonts w:hint="eastAsia"/>
        </w:rPr>
        <w:t>被羁留者提供牙科诊治，及透过学童牙科保健计划为小学生提供基本牙科治疗。</w:t>
      </w:r>
    </w:p>
    <w:p w:rsidR="00102593" w:rsidRPr="003621A5" w:rsidRDefault="00102593" w:rsidP="005D6347">
      <w:pPr>
        <w:pStyle w:val="SingleTxtGC"/>
      </w:pPr>
      <w:r w:rsidRPr="00221F79">
        <w:t>12.27</w:t>
      </w:r>
      <w:r w:rsidR="00401835">
        <w:t xml:space="preserve">  </w:t>
      </w:r>
      <w:r w:rsidRPr="00221F79">
        <w:rPr>
          <w:rFonts w:hint="eastAsia"/>
        </w:rPr>
        <w:t>在</w:t>
      </w:r>
      <w:r w:rsidRPr="00221F79">
        <w:t>2008-09</w:t>
      </w:r>
      <w:r w:rsidRPr="00221F79">
        <w:rPr>
          <w:rFonts w:hint="eastAsia"/>
        </w:rPr>
        <w:t>年度，参加学童牙科保健计划的儿童超过</w:t>
      </w:r>
      <w:r w:rsidRPr="00221F79">
        <w:t>346</w:t>
      </w:r>
      <w:r w:rsidR="00F57AD8">
        <w:t>,</w:t>
      </w:r>
      <w:r w:rsidRPr="00221F79">
        <w:t>000</w:t>
      </w:r>
      <w:r w:rsidRPr="00221F79">
        <w:rPr>
          <w:rFonts w:hint="eastAsia"/>
        </w:rPr>
        <w:t>人，约占全港小学生的</w:t>
      </w:r>
      <w:r w:rsidRPr="00221F79">
        <w:t>94.3%</w:t>
      </w:r>
      <w:r w:rsidRPr="00221F79">
        <w:rPr>
          <w:rFonts w:hint="eastAsia"/>
        </w:rPr>
        <w:t>。参加比率较上一次报告第</w:t>
      </w:r>
      <w:r w:rsidRPr="00221F79">
        <w:t>12.16</w:t>
      </w:r>
      <w:r w:rsidRPr="00221F79">
        <w:rPr>
          <w:rFonts w:hint="eastAsia"/>
        </w:rPr>
        <w:t>段所述</w:t>
      </w:r>
      <w:r w:rsidRPr="00221F79">
        <w:t>2001-02</w:t>
      </w:r>
      <w:r w:rsidRPr="00221F79">
        <w:rPr>
          <w:rFonts w:hint="eastAsia"/>
        </w:rPr>
        <w:t>年度上升</w:t>
      </w:r>
      <w:r w:rsidRPr="00221F79">
        <w:t>6%</w:t>
      </w:r>
      <w:r w:rsidRPr="00221F79">
        <w:rPr>
          <w:rFonts w:hint="eastAsia"/>
        </w:rPr>
        <w:t>。政府亦致力透过宣传和教育，提高市民对口腔卫生的认识，并帮助他们养成良好的口腔卫生习惯。由</w:t>
      </w:r>
      <w:r w:rsidRPr="00221F79">
        <w:t>2003</w:t>
      </w:r>
      <w:r w:rsidRPr="00221F79">
        <w:rPr>
          <w:rFonts w:hint="eastAsia"/>
        </w:rPr>
        <w:t>年起，卫生署每年展开</w:t>
      </w:r>
      <w:r w:rsidR="00D170EA">
        <w:rPr>
          <w:rFonts w:hint="eastAsia"/>
        </w:rPr>
        <w:t>“</w:t>
      </w:r>
      <w:r w:rsidRPr="00221F79">
        <w:rPr>
          <w:rFonts w:hint="eastAsia"/>
        </w:rPr>
        <w:t>全港爱牙运动</w:t>
      </w:r>
      <w:r w:rsidR="00D170EA">
        <w:rPr>
          <w:rFonts w:hint="eastAsia"/>
        </w:rPr>
        <w:t>”</w:t>
      </w:r>
      <w:r w:rsidRPr="00221F79">
        <w:rPr>
          <w:rFonts w:hint="eastAsia"/>
        </w:rPr>
        <w:t>，加强促进市民口腔健康的工作。</w:t>
      </w:r>
    </w:p>
    <w:p w:rsidR="00102593" w:rsidRPr="003621A5" w:rsidRDefault="005D6347" w:rsidP="00AE266A">
      <w:pPr>
        <w:pStyle w:val="H4GC"/>
        <w:rPr>
          <w:rFonts w:eastAsia="DFKai-SB"/>
        </w:rPr>
      </w:pPr>
      <w:r>
        <w:tab/>
      </w:r>
      <w:r>
        <w:tab/>
      </w:r>
      <w:r w:rsidR="00102593" w:rsidRPr="00221F79">
        <w:rPr>
          <w:rFonts w:hint="eastAsia"/>
        </w:rPr>
        <w:t>健康教育</w:t>
      </w:r>
    </w:p>
    <w:p w:rsidR="00102593" w:rsidRPr="003621A5" w:rsidRDefault="00102593" w:rsidP="005D6347">
      <w:pPr>
        <w:pStyle w:val="SingleTxtGC"/>
      </w:pPr>
      <w:r w:rsidRPr="00221F79">
        <w:t>12.28</w:t>
      </w:r>
      <w:r w:rsidR="00401835">
        <w:t xml:space="preserve">  </w:t>
      </w:r>
      <w:r w:rsidRPr="00221F79">
        <w:rPr>
          <w:rFonts w:hint="eastAsia"/>
        </w:rPr>
        <w:t>我们在上一次报告第</w:t>
      </w:r>
      <w:r w:rsidRPr="00221F79">
        <w:t>12.17</w:t>
      </w:r>
      <w:r w:rsidRPr="00221F79">
        <w:rPr>
          <w:rFonts w:hint="eastAsia"/>
        </w:rPr>
        <w:t>段提及卫生署中央健康教育组已组成跨界别团队。该组与社区结伴参与，更全面和有效地促进市民健康。优先推广的项目包括营养、体能、器官捐赠、预防受伤及精神健康。</w:t>
      </w:r>
    </w:p>
    <w:p w:rsidR="00102593" w:rsidRPr="003621A5" w:rsidRDefault="005D6347" w:rsidP="005D6347">
      <w:pPr>
        <w:pStyle w:val="H4GC"/>
        <w:rPr>
          <w:rFonts w:eastAsia="DFKai-SB"/>
        </w:rPr>
      </w:pPr>
      <w:r>
        <w:tab/>
      </w:r>
      <w:r>
        <w:tab/>
      </w:r>
      <w:r w:rsidR="00102593" w:rsidRPr="00221F79">
        <w:rPr>
          <w:rFonts w:hint="eastAsia"/>
        </w:rPr>
        <w:t>公立医院及门诊服务</w:t>
      </w:r>
    </w:p>
    <w:p w:rsidR="00102593" w:rsidRPr="003621A5" w:rsidRDefault="00102593" w:rsidP="005D6347">
      <w:pPr>
        <w:pStyle w:val="SingleTxtGC"/>
        <w:rPr>
          <w:rFonts w:eastAsia="DFKai-SB"/>
          <w:b/>
          <w:bCs/>
        </w:rPr>
      </w:pPr>
      <w:r w:rsidRPr="00221F79">
        <w:t>12.29</w:t>
      </w:r>
      <w:r w:rsidR="00401835">
        <w:rPr>
          <w:rFonts w:eastAsia="DFKai-SB"/>
        </w:rPr>
        <w:t xml:space="preserve">  </w:t>
      </w:r>
      <w:r w:rsidRPr="00221F79">
        <w:rPr>
          <w:rFonts w:hint="eastAsia"/>
          <w:bCs/>
        </w:rPr>
        <w:t>一如在上一次报告第</w:t>
      </w:r>
      <w:r w:rsidRPr="00221F79">
        <w:rPr>
          <w:bCs/>
        </w:rPr>
        <w:t>12.20</w:t>
      </w:r>
      <w:r w:rsidRPr="00221F79">
        <w:rPr>
          <w:rFonts w:hint="eastAsia"/>
          <w:bCs/>
        </w:rPr>
        <w:t>段提及，</w:t>
      </w:r>
      <w:r w:rsidRPr="00221F79">
        <w:rPr>
          <w:rFonts w:hint="eastAsia"/>
          <w:lang w:val="en-GB"/>
        </w:rPr>
        <w:t>香港的公立医院及相关医疗服务主要由医管局提供。目前，医管局管理</w:t>
      </w:r>
      <w:r w:rsidRPr="00221F79">
        <w:rPr>
          <w:lang w:val="en-GB"/>
        </w:rPr>
        <w:t>41</w:t>
      </w:r>
      <w:r w:rsidRPr="00221F79">
        <w:rPr>
          <w:rFonts w:hint="eastAsia"/>
          <w:lang w:val="en-GB"/>
        </w:rPr>
        <w:t>间公营医院和机构、</w:t>
      </w:r>
      <w:r w:rsidRPr="00221F79">
        <w:rPr>
          <w:lang w:val="en-GB"/>
        </w:rPr>
        <w:t>48</w:t>
      </w:r>
      <w:r w:rsidRPr="00221F79">
        <w:rPr>
          <w:rFonts w:hint="eastAsia"/>
          <w:lang w:val="en-GB"/>
        </w:rPr>
        <w:t>间专科门诊诊所和</w:t>
      </w:r>
      <w:r w:rsidRPr="00221F79">
        <w:rPr>
          <w:lang w:val="en-GB"/>
        </w:rPr>
        <w:t>74</w:t>
      </w:r>
      <w:r w:rsidRPr="00221F79">
        <w:rPr>
          <w:rFonts w:hint="eastAsia"/>
          <w:lang w:val="en-GB"/>
        </w:rPr>
        <w:t>间普通科门诊诊所，透过七个联网提供服务。</w:t>
      </w:r>
    </w:p>
    <w:p w:rsidR="00102593" w:rsidRPr="003621A5" w:rsidRDefault="005D6347" w:rsidP="005D6347">
      <w:pPr>
        <w:pStyle w:val="H4GC"/>
        <w:rPr>
          <w:rFonts w:eastAsia="DFKai-SB"/>
          <w:iCs/>
        </w:rPr>
      </w:pPr>
      <w:r>
        <w:tab/>
      </w:r>
      <w:r>
        <w:tab/>
      </w:r>
      <w:r w:rsidR="00102593" w:rsidRPr="00221F79">
        <w:rPr>
          <w:rFonts w:hint="eastAsia"/>
        </w:rPr>
        <w:t>住院服务</w:t>
      </w:r>
    </w:p>
    <w:p w:rsidR="00102593" w:rsidRPr="003621A5" w:rsidRDefault="00102593" w:rsidP="005D6347">
      <w:pPr>
        <w:pStyle w:val="SingleTxtGC"/>
        <w:rPr>
          <w:bCs/>
        </w:rPr>
      </w:pPr>
      <w:r w:rsidRPr="00221F79">
        <w:t>12.30</w:t>
      </w:r>
      <w:r w:rsidR="00401835">
        <w:t xml:space="preserve">  </w:t>
      </w:r>
      <w:r w:rsidRPr="00221F79">
        <w:rPr>
          <w:rFonts w:hint="eastAsia"/>
        </w:rPr>
        <w:t>医管局为患有急性疾病而需要接受深切治疗的病人，提供住院服务。截至</w:t>
      </w:r>
      <w:r w:rsidRPr="00221F79">
        <w:t>2009</w:t>
      </w:r>
      <w:r w:rsidRPr="00221F79">
        <w:rPr>
          <w:rFonts w:hint="eastAsia"/>
        </w:rPr>
        <w:t>年</w:t>
      </w:r>
      <w:r w:rsidRPr="00221F79">
        <w:t>3</w:t>
      </w:r>
      <w:r w:rsidRPr="00221F79">
        <w:rPr>
          <w:rFonts w:hint="eastAsia"/>
        </w:rPr>
        <w:t>月</w:t>
      </w:r>
      <w:r w:rsidRPr="00221F79">
        <w:t>31</w:t>
      </w:r>
      <w:r w:rsidRPr="00221F79">
        <w:rPr>
          <w:rFonts w:hint="eastAsia"/>
        </w:rPr>
        <w:t>日，医管局共提供</w:t>
      </w:r>
      <w:r w:rsidRPr="00221F79">
        <w:t>27</w:t>
      </w:r>
      <w:r w:rsidR="00F57AD8">
        <w:t>,</w:t>
      </w:r>
      <w:r w:rsidRPr="00221F79">
        <w:t>117</w:t>
      </w:r>
      <w:r w:rsidRPr="00221F79">
        <w:rPr>
          <w:rFonts w:hint="eastAsia"/>
        </w:rPr>
        <w:t>张病床，包括</w:t>
      </w:r>
      <w:r w:rsidRPr="00221F79">
        <w:t>20</w:t>
      </w:r>
      <w:r w:rsidR="00F57AD8">
        <w:t>,</w:t>
      </w:r>
      <w:r w:rsidRPr="00221F79">
        <w:t>416</w:t>
      </w:r>
      <w:r w:rsidRPr="00221F79">
        <w:rPr>
          <w:rFonts w:hint="eastAsia"/>
        </w:rPr>
        <w:t>张普通科病床、</w:t>
      </w:r>
      <w:r w:rsidRPr="00221F79">
        <w:t>2</w:t>
      </w:r>
      <w:r w:rsidR="00F57AD8">
        <w:t>,</w:t>
      </w:r>
      <w:r w:rsidRPr="00221F79">
        <w:t>041</w:t>
      </w:r>
      <w:r w:rsidRPr="00221F79">
        <w:rPr>
          <w:rFonts w:hint="eastAsia"/>
        </w:rPr>
        <w:t>张疗养病床、</w:t>
      </w:r>
      <w:r w:rsidRPr="00221F79">
        <w:t>4</w:t>
      </w:r>
      <w:r w:rsidR="00F57AD8">
        <w:t>,</w:t>
      </w:r>
      <w:r w:rsidRPr="00221F79">
        <w:t>000</w:t>
      </w:r>
      <w:r w:rsidRPr="00221F79">
        <w:rPr>
          <w:rFonts w:hint="eastAsia"/>
        </w:rPr>
        <w:t>张精神科病床及</w:t>
      </w:r>
      <w:r w:rsidRPr="00221F79">
        <w:t>660</w:t>
      </w:r>
      <w:r w:rsidRPr="00221F79">
        <w:rPr>
          <w:rFonts w:hint="eastAsia"/>
        </w:rPr>
        <w:t>张智障科病床。病床总数较在上一次报告第</w:t>
      </w:r>
      <w:r w:rsidRPr="00221F79">
        <w:t>12.22</w:t>
      </w:r>
      <w:r w:rsidRPr="00221F79">
        <w:rPr>
          <w:rFonts w:hint="eastAsia"/>
        </w:rPr>
        <w:t>段</w:t>
      </w:r>
      <w:r>
        <w:rPr>
          <w:rFonts w:hint="eastAsia"/>
        </w:rPr>
        <w:t>(</w:t>
      </w:r>
      <w:r w:rsidRPr="00221F79">
        <w:rPr>
          <w:rFonts w:hint="eastAsia"/>
        </w:rPr>
        <w:t>反映</w:t>
      </w:r>
      <w:r w:rsidRPr="00221F79">
        <w:t>2002</w:t>
      </w:r>
      <w:r w:rsidRPr="00221F79">
        <w:rPr>
          <w:rFonts w:hint="eastAsia"/>
        </w:rPr>
        <w:t>年</w:t>
      </w:r>
      <w:r w:rsidRPr="00221F79">
        <w:t>3</w:t>
      </w:r>
      <w:r w:rsidRPr="00221F79">
        <w:rPr>
          <w:rFonts w:hint="eastAsia"/>
        </w:rPr>
        <w:t>月的数目</w:t>
      </w:r>
      <w:r>
        <w:rPr>
          <w:rFonts w:hint="eastAsia"/>
        </w:rPr>
        <w:t>)</w:t>
      </w:r>
      <w:r w:rsidRPr="00221F79">
        <w:rPr>
          <w:rFonts w:hint="eastAsia"/>
        </w:rPr>
        <w:t>稍为下跌，主要原因是医疗服务提供的重点逐渐由住院转至社区及日间护理，这亦与国际趋势相符。在这个趋势下，病床的需求渐见减少。在</w:t>
      </w:r>
      <w:r w:rsidRPr="00221F79">
        <w:t>2008-09</w:t>
      </w:r>
      <w:r w:rsidRPr="00221F79">
        <w:rPr>
          <w:rFonts w:hint="eastAsia"/>
        </w:rPr>
        <w:t>年度，公立医院的住院病人及日间留院病人出院人次超过</w:t>
      </w:r>
      <w:r w:rsidRPr="00221F79">
        <w:t>127</w:t>
      </w:r>
      <w:r w:rsidRPr="00221F79">
        <w:rPr>
          <w:rFonts w:hint="eastAsia"/>
        </w:rPr>
        <w:t>万，该年约有</w:t>
      </w:r>
      <w:r w:rsidRPr="00221F79">
        <w:t>234</w:t>
      </w:r>
      <w:r w:rsidRPr="00221F79">
        <w:rPr>
          <w:rFonts w:hint="eastAsia"/>
        </w:rPr>
        <w:t>亿元用于在医管局辖下医院提供这类服务。</w:t>
      </w:r>
    </w:p>
    <w:p w:rsidR="00102593" w:rsidRPr="003621A5" w:rsidRDefault="005D6347" w:rsidP="005D6347">
      <w:pPr>
        <w:pStyle w:val="H4GC"/>
        <w:rPr>
          <w:rFonts w:eastAsia="DFKai-SB"/>
        </w:rPr>
      </w:pPr>
      <w:r>
        <w:tab/>
      </w:r>
      <w:r>
        <w:tab/>
      </w:r>
      <w:r w:rsidR="00102593" w:rsidRPr="00221F79">
        <w:rPr>
          <w:rFonts w:hint="eastAsia"/>
        </w:rPr>
        <w:t>公立医院开支及病人轮候时间</w:t>
      </w:r>
    </w:p>
    <w:p w:rsidR="00102593" w:rsidRPr="003621A5" w:rsidRDefault="00102593" w:rsidP="005D6347">
      <w:pPr>
        <w:pStyle w:val="SingleTxtGC"/>
        <w:rPr>
          <w:rFonts w:eastAsia="DFKai-SB"/>
        </w:rPr>
      </w:pPr>
      <w:r w:rsidRPr="00221F79">
        <w:t>12.31</w:t>
      </w:r>
      <w:r w:rsidR="00401835">
        <w:rPr>
          <w:rFonts w:eastAsia="DFKai-SB"/>
        </w:rPr>
        <w:t xml:space="preserve">  </w:t>
      </w:r>
      <w:r w:rsidRPr="00221F79">
        <w:rPr>
          <w:rFonts w:hint="eastAsia"/>
        </w:rPr>
        <w:t>我们备悉委员会就公立医院开支及病人轮候时间长所表达的关注。政府向医管局的拨款近年不断增加，由</w:t>
      </w:r>
      <w:r w:rsidRPr="00221F79">
        <w:t>2005-06</w:t>
      </w:r>
      <w:r w:rsidRPr="00221F79">
        <w:rPr>
          <w:rFonts w:hint="eastAsia"/>
        </w:rPr>
        <w:t>年度的</w:t>
      </w:r>
      <w:r w:rsidRPr="00221F79">
        <w:t>269</w:t>
      </w:r>
      <w:r w:rsidRPr="00221F79">
        <w:rPr>
          <w:rFonts w:hint="eastAsia"/>
        </w:rPr>
        <w:t>亿元增至</w:t>
      </w:r>
      <w:r w:rsidRPr="00221F79">
        <w:t>2008-09</w:t>
      </w:r>
      <w:r w:rsidRPr="00221F79">
        <w:rPr>
          <w:rFonts w:hint="eastAsia"/>
        </w:rPr>
        <w:t>年度的</w:t>
      </w:r>
      <w:r w:rsidRPr="00221F79">
        <w:t>311</w:t>
      </w:r>
      <w:r w:rsidRPr="00221F79">
        <w:rPr>
          <w:rFonts w:hint="eastAsia"/>
        </w:rPr>
        <w:t>亿元。为进一步加强医管局提供的医疗服务，政府亦已决定在</w:t>
      </w:r>
      <w:r w:rsidRPr="00221F79">
        <w:t>2009-10</w:t>
      </w:r>
      <w:r w:rsidRPr="00221F79">
        <w:rPr>
          <w:rFonts w:hint="eastAsia"/>
        </w:rPr>
        <w:t>至</w:t>
      </w:r>
      <w:r w:rsidRPr="00221F79">
        <w:t>2011-12</w:t>
      </w:r>
      <w:r w:rsidRPr="00221F79">
        <w:rPr>
          <w:rFonts w:hint="eastAsia"/>
        </w:rPr>
        <w:t>年度的三年间，每年对医管局的经常性资助金额增加约</w:t>
      </w:r>
      <w:r w:rsidRPr="00221F79">
        <w:t>8.7</w:t>
      </w:r>
      <w:r w:rsidRPr="00221F79">
        <w:rPr>
          <w:rFonts w:hint="eastAsia"/>
        </w:rPr>
        <w:t>亿元。至于医管局专科门诊诊所病人的轮候时间，医管局设有分流制度，按新症病人的临床情况紧急程度安排接受诊治的日期，确保有急切医疗需要的病人能在合理的时间内得到诊治。有关详情载于第</w:t>
      </w:r>
      <w:r w:rsidRPr="00221F79">
        <w:t>12.35</w:t>
      </w:r>
      <w:r w:rsidRPr="00221F79">
        <w:rPr>
          <w:rFonts w:hint="eastAsia"/>
        </w:rPr>
        <w:t>段。</w:t>
      </w:r>
    </w:p>
    <w:p w:rsidR="00102593" w:rsidRPr="003621A5" w:rsidRDefault="005D6347" w:rsidP="005D6347">
      <w:pPr>
        <w:pStyle w:val="H4GC"/>
        <w:rPr>
          <w:rFonts w:eastAsia="DFKai-SB"/>
        </w:rPr>
      </w:pPr>
      <w:r>
        <w:tab/>
      </w:r>
      <w:r>
        <w:tab/>
      </w:r>
      <w:r w:rsidR="00102593" w:rsidRPr="00221F79">
        <w:rPr>
          <w:rFonts w:hint="eastAsia"/>
        </w:rPr>
        <w:t>急症服务</w:t>
      </w:r>
    </w:p>
    <w:p w:rsidR="00102593" w:rsidRPr="003621A5" w:rsidRDefault="00102593" w:rsidP="005D6347">
      <w:pPr>
        <w:pStyle w:val="SingleTxtGC"/>
        <w:rPr>
          <w:bCs/>
        </w:rPr>
      </w:pPr>
      <w:r w:rsidRPr="00221F79">
        <w:t>12.32</w:t>
      </w:r>
      <w:r w:rsidR="00401835">
        <w:t xml:space="preserve">  </w:t>
      </w:r>
      <w:r w:rsidRPr="00221F79">
        <w:rPr>
          <w:rFonts w:hint="eastAsia"/>
        </w:rPr>
        <w:t>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日，共有</w:t>
      </w:r>
      <w:r w:rsidRPr="00221F79">
        <w:t>16</w:t>
      </w:r>
      <w:r w:rsidRPr="00221F79">
        <w:rPr>
          <w:rFonts w:hint="eastAsia"/>
        </w:rPr>
        <w:t>家公立医院设有急症服务，为需要急切治疗的病人提供服务，并于灾难事故中提供医疗支援。在</w:t>
      </w:r>
      <w:r w:rsidRPr="00221F79">
        <w:t>2008-09</w:t>
      </w:r>
      <w:r w:rsidRPr="00221F79">
        <w:rPr>
          <w:rFonts w:hint="eastAsia"/>
        </w:rPr>
        <w:t>年度，约有</w:t>
      </w:r>
      <w:r w:rsidRPr="00221F79">
        <w:t>17</w:t>
      </w:r>
      <w:r w:rsidRPr="00221F79">
        <w:rPr>
          <w:rFonts w:hint="eastAsia"/>
        </w:rPr>
        <w:t>亿元拨作提供这类服务。</w:t>
      </w:r>
    </w:p>
    <w:p w:rsidR="00102593" w:rsidRPr="003621A5" w:rsidRDefault="00102593" w:rsidP="005D6347">
      <w:pPr>
        <w:pStyle w:val="SingleTxtGC"/>
        <w:rPr>
          <w:bCs/>
        </w:rPr>
      </w:pPr>
      <w:r w:rsidRPr="00221F79">
        <w:t>12.33</w:t>
      </w:r>
      <w:r w:rsidR="00401835">
        <w:t xml:space="preserve">  </w:t>
      </w:r>
      <w:r w:rsidRPr="00221F79">
        <w:rPr>
          <w:rFonts w:hint="eastAsia"/>
        </w:rPr>
        <w:t>在</w:t>
      </w:r>
      <w:r w:rsidRPr="00221F79">
        <w:t>2008-09</w:t>
      </w:r>
      <w:r w:rsidRPr="00221F79">
        <w:rPr>
          <w:rFonts w:hint="eastAsia"/>
        </w:rPr>
        <w:t>年度，公立医院急症室的求诊人次约为</w:t>
      </w:r>
      <w:r w:rsidRPr="00221F79">
        <w:t>212</w:t>
      </w:r>
      <w:r w:rsidRPr="00221F79">
        <w:rPr>
          <w:rFonts w:hint="eastAsia"/>
        </w:rPr>
        <w:t>万。前往急症室求诊的病人，会根据病情被分为五个不同的分流类别，分别是危殆</w:t>
      </w:r>
      <w:r>
        <w:rPr>
          <w:rFonts w:hint="eastAsia"/>
        </w:rPr>
        <w:t>(</w:t>
      </w:r>
      <w:r w:rsidRPr="00221F79">
        <w:rPr>
          <w:rFonts w:hint="eastAsia"/>
        </w:rPr>
        <w:t>第一类</w:t>
      </w:r>
      <w:r>
        <w:rPr>
          <w:rFonts w:hint="eastAsia"/>
        </w:rPr>
        <w:t>)</w:t>
      </w:r>
      <w:r w:rsidRPr="00221F79">
        <w:rPr>
          <w:rFonts w:hint="eastAsia"/>
        </w:rPr>
        <w:t>、危急</w:t>
      </w:r>
      <w:r>
        <w:rPr>
          <w:rFonts w:hint="eastAsia"/>
        </w:rPr>
        <w:t>(</w:t>
      </w:r>
      <w:r w:rsidRPr="00221F79">
        <w:rPr>
          <w:rFonts w:hint="eastAsia"/>
        </w:rPr>
        <w:t>第二类</w:t>
      </w:r>
      <w:r>
        <w:rPr>
          <w:rFonts w:hint="eastAsia"/>
        </w:rPr>
        <w:t>)</w:t>
      </w:r>
      <w:r w:rsidRPr="00221F79">
        <w:rPr>
          <w:rFonts w:hint="eastAsia"/>
        </w:rPr>
        <w:t>、紧急</w:t>
      </w:r>
      <w:r>
        <w:rPr>
          <w:rFonts w:hint="eastAsia"/>
        </w:rPr>
        <w:t>(</w:t>
      </w:r>
      <w:r w:rsidRPr="00221F79">
        <w:rPr>
          <w:rFonts w:hint="eastAsia"/>
        </w:rPr>
        <w:t>第三类</w:t>
      </w:r>
      <w:r>
        <w:rPr>
          <w:rFonts w:hint="eastAsia"/>
        </w:rPr>
        <w:t>)</w:t>
      </w:r>
      <w:r w:rsidRPr="00221F79">
        <w:rPr>
          <w:rFonts w:hint="eastAsia"/>
        </w:rPr>
        <w:t>、次紧急</w:t>
      </w:r>
      <w:r>
        <w:rPr>
          <w:rFonts w:hint="eastAsia"/>
        </w:rPr>
        <w:t>(</w:t>
      </w:r>
      <w:r w:rsidRPr="00221F79">
        <w:rPr>
          <w:rFonts w:hint="eastAsia"/>
        </w:rPr>
        <w:t>第四类</w:t>
      </w:r>
      <w:r>
        <w:rPr>
          <w:rFonts w:hint="eastAsia"/>
        </w:rPr>
        <w:t>)</w:t>
      </w:r>
      <w:r w:rsidRPr="00221F79">
        <w:rPr>
          <w:rFonts w:hint="eastAsia"/>
        </w:rPr>
        <w:t>及非紧急</w:t>
      </w:r>
      <w:r>
        <w:rPr>
          <w:rFonts w:hint="eastAsia"/>
        </w:rPr>
        <w:t>(</w:t>
      </w:r>
      <w:r w:rsidRPr="00221F79">
        <w:rPr>
          <w:rFonts w:hint="eastAsia"/>
        </w:rPr>
        <w:t>第五类</w:t>
      </w:r>
      <w:r>
        <w:rPr>
          <w:rFonts w:hint="eastAsia"/>
        </w:rPr>
        <w:t>)</w:t>
      </w:r>
      <w:r w:rsidRPr="00221F79">
        <w:rPr>
          <w:rFonts w:hint="eastAsia"/>
        </w:rPr>
        <w:t>，目的是让有较紧急需要的病人迅速获得治理。在</w:t>
      </w:r>
      <w:r w:rsidRPr="00221F79">
        <w:t>2008-09</w:t>
      </w:r>
      <w:r w:rsidRPr="00221F79">
        <w:rPr>
          <w:rFonts w:hint="eastAsia"/>
        </w:rPr>
        <w:t>年度，所有第一类病人获得即时诊治，第二类病人中有超过</w:t>
      </w:r>
      <w:r w:rsidRPr="00221F79">
        <w:t>95%</w:t>
      </w:r>
      <w:r w:rsidRPr="00221F79">
        <w:rPr>
          <w:rFonts w:hint="eastAsia"/>
        </w:rPr>
        <w:t>在</w:t>
      </w:r>
      <w:r w:rsidRPr="00221F79">
        <w:t>15</w:t>
      </w:r>
      <w:r w:rsidRPr="00221F79">
        <w:rPr>
          <w:rFonts w:hint="eastAsia"/>
        </w:rPr>
        <w:t>分钟内接受诊治。</w:t>
      </w:r>
    </w:p>
    <w:p w:rsidR="00102593" w:rsidRPr="003621A5" w:rsidRDefault="005D6347" w:rsidP="005D6347">
      <w:pPr>
        <w:pStyle w:val="H4GC"/>
        <w:rPr>
          <w:rFonts w:eastAsia="DFKai-SB"/>
        </w:rPr>
      </w:pPr>
      <w:r>
        <w:tab/>
      </w:r>
      <w:r>
        <w:tab/>
      </w:r>
      <w:r w:rsidR="00102593" w:rsidRPr="00221F79">
        <w:rPr>
          <w:rFonts w:hint="eastAsia"/>
        </w:rPr>
        <w:t>专科门诊服务</w:t>
      </w:r>
    </w:p>
    <w:p w:rsidR="00102593" w:rsidRPr="003621A5" w:rsidRDefault="00102593" w:rsidP="005D6347">
      <w:pPr>
        <w:pStyle w:val="SingleTxtGC"/>
        <w:rPr>
          <w:rFonts w:eastAsia="DFKai-SB"/>
          <w:bCs/>
        </w:rPr>
      </w:pPr>
      <w:r w:rsidRPr="00221F79">
        <w:t>12.34</w:t>
      </w:r>
      <w:r w:rsidR="00401835">
        <w:rPr>
          <w:rFonts w:eastAsia="DFKai-SB"/>
        </w:rPr>
        <w:t xml:space="preserve">  </w:t>
      </w:r>
      <w:r w:rsidRPr="00221F79">
        <w:rPr>
          <w:rFonts w:hint="eastAsia"/>
          <w:kern w:val="2"/>
        </w:rPr>
        <w:t>医管局各联网设有专科诊所，以提供各项专科服务。这些诊所提供的服务包括评估病人征状、诊断、治疗和跟进病情。</w:t>
      </w:r>
      <w:r w:rsidRPr="00221F79">
        <w:rPr>
          <w:rFonts w:hint="eastAsia"/>
        </w:rPr>
        <w:t>在</w:t>
      </w:r>
      <w:r w:rsidRPr="00221F79">
        <w:t>2008-09</w:t>
      </w:r>
      <w:r w:rsidRPr="00221F79">
        <w:rPr>
          <w:rFonts w:hint="eastAsia"/>
          <w:kern w:val="2"/>
        </w:rPr>
        <w:t>年度，约有</w:t>
      </w:r>
      <w:r w:rsidRPr="00221F79">
        <w:rPr>
          <w:kern w:val="2"/>
        </w:rPr>
        <w:t>65</w:t>
      </w:r>
      <w:r w:rsidRPr="00221F79">
        <w:rPr>
          <w:rFonts w:hint="eastAsia"/>
          <w:kern w:val="2"/>
        </w:rPr>
        <w:t>亿元拨作提供这类服务。</w:t>
      </w:r>
    </w:p>
    <w:p w:rsidR="00102593" w:rsidRPr="003621A5" w:rsidRDefault="00102593" w:rsidP="005D6347">
      <w:pPr>
        <w:pStyle w:val="SingleTxtGC"/>
        <w:rPr>
          <w:rFonts w:eastAsia="DFKai-SB"/>
          <w:bCs/>
        </w:rPr>
      </w:pPr>
      <w:r w:rsidRPr="00221F79">
        <w:t>12.35</w:t>
      </w:r>
      <w:r w:rsidR="00401835">
        <w:rPr>
          <w:rFonts w:eastAsia="DFKai-SB"/>
        </w:rPr>
        <w:t xml:space="preserve">  </w:t>
      </w:r>
      <w:r w:rsidRPr="00221F79">
        <w:rPr>
          <w:rFonts w:hint="eastAsia"/>
        </w:rPr>
        <w:t>在</w:t>
      </w:r>
      <w:r w:rsidRPr="00221F79">
        <w:t>2008-09</w:t>
      </w:r>
      <w:r w:rsidRPr="00221F79">
        <w:rPr>
          <w:rFonts w:hint="eastAsia"/>
          <w:kern w:val="2"/>
        </w:rPr>
        <w:t>年度，医管局专科门诊的求诊人次为</w:t>
      </w:r>
      <w:r w:rsidRPr="00221F79">
        <w:rPr>
          <w:kern w:val="2"/>
        </w:rPr>
        <w:t>607</w:t>
      </w:r>
      <w:r w:rsidRPr="00221F79">
        <w:rPr>
          <w:rFonts w:hint="eastAsia"/>
          <w:kern w:val="2"/>
        </w:rPr>
        <w:t>万。在医管局专科门诊新症分流制度下，专科门诊诊所会考虑新症病人的临床病历、主要症状，以及身体检查和检验结果等各项因素，决定病人当时临床情况的紧急程度，从而为他们安排接受诊治的日期。病情属第一优先及第二优先类别的病人，可分别在两星期及八星期内就诊。私家医生已获发分流准则，以便为病人作出初步诊断。不少医管局的专科诊所也和联网内的家庭医学专科诊所合作，为风险较低的病人作初步评估，从而缩短新转介病人的轮候时间。</w:t>
      </w:r>
    </w:p>
    <w:p w:rsidR="00102593" w:rsidRPr="003621A5" w:rsidRDefault="00102593" w:rsidP="005D6347">
      <w:pPr>
        <w:pStyle w:val="SingleTxtGC"/>
        <w:rPr>
          <w:rFonts w:eastAsia="DFKai-SB"/>
          <w:bCs/>
        </w:rPr>
      </w:pPr>
      <w:r w:rsidRPr="00221F79">
        <w:t>12.36</w:t>
      </w:r>
      <w:r w:rsidR="00401835">
        <w:rPr>
          <w:rFonts w:eastAsia="DFKai-SB"/>
        </w:rPr>
        <w:t xml:space="preserve">  </w:t>
      </w:r>
      <w:r w:rsidRPr="00221F79">
        <w:rPr>
          <w:rFonts w:hint="eastAsia"/>
          <w:kern w:val="2"/>
        </w:rPr>
        <w:t>病情稳定的病人会转介回私营医疗机构的基层医护人员或医管局的普通科门诊诊所，作进一步跟进和治疗。</w:t>
      </w:r>
    </w:p>
    <w:p w:rsidR="00102593" w:rsidRPr="003621A5" w:rsidRDefault="005D6347" w:rsidP="005D6347">
      <w:pPr>
        <w:pStyle w:val="H4GC"/>
        <w:rPr>
          <w:rFonts w:eastAsia="DFKai-SB"/>
        </w:rPr>
      </w:pPr>
      <w:r>
        <w:tab/>
      </w:r>
      <w:r>
        <w:tab/>
      </w:r>
      <w:r w:rsidR="00102593" w:rsidRPr="00221F79">
        <w:rPr>
          <w:rFonts w:hint="eastAsia"/>
        </w:rPr>
        <w:t>专职医疗服务</w:t>
      </w:r>
    </w:p>
    <w:p w:rsidR="00102593" w:rsidRPr="003621A5" w:rsidRDefault="00102593" w:rsidP="005D6347">
      <w:pPr>
        <w:pStyle w:val="SingleTxtGC"/>
        <w:rPr>
          <w:rFonts w:eastAsia="DFKai-SB"/>
        </w:rPr>
      </w:pPr>
      <w:r w:rsidRPr="00221F79">
        <w:t>12.37</w:t>
      </w:r>
      <w:r w:rsidR="00401835">
        <w:rPr>
          <w:rFonts w:eastAsia="DFKai-SB"/>
        </w:rPr>
        <w:t xml:space="preserve">  </w:t>
      </w:r>
      <w:r w:rsidRPr="00221F79">
        <w:rPr>
          <w:rFonts w:hint="eastAsia"/>
        </w:rPr>
        <w:t>医管局的专职医疗服务人员，包括临床心理学家、物理治疗师及职业治疗师等，为病人提供复康及延续护理，以协助病人达至最佳疗效，并协助他们重投社区生活。在</w:t>
      </w:r>
      <w:r w:rsidRPr="00221F79">
        <w:t>2008-09</w:t>
      </w:r>
      <w:r w:rsidRPr="00221F79">
        <w:rPr>
          <w:rFonts w:hint="eastAsia"/>
        </w:rPr>
        <w:t>年度，专职医疗门诊服务的服务人次约为</w:t>
      </w:r>
      <w:r w:rsidRPr="00221F79">
        <w:t>190</w:t>
      </w:r>
      <w:r w:rsidRPr="00221F79">
        <w:rPr>
          <w:rFonts w:hint="eastAsia"/>
        </w:rPr>
        <w:t>万。另外，医务化验师、放射诊断技师、放射治疗师、医学物理学家及医务科学主任亦协助医生进行医学诊断及监察治疗成效。</w:t>
      </w:r>
    </w:p>
    <w:p w:rsidR="00102593" w:rsidRPr="003621A5" w:rsidRDefault="005D6347" w:rsidP="005D6347">
      <w:pPr>
        <w:pStyle w:val="H4GC"/>
        <w:rPr>
          <w:rFonts w:eastAsia="DFKai-SB"/>
        </w:rPr>
      </w:pPr>
      <w:r>
        <w:tab/>
      </w:r>
      <w:r>
        <w:tab/>
      </w:r>
      <w:r w:rsidR="00102593" w:rsidRPr="00221F79">
        <w:rPr>
          <w:rFonts w:hint="eastAsia"/>
        </w:rPr>
        <w:t>日间及社区护理</w:t>
      </w:r>
    </w:p>
    <w:p w:rsidR="00102593" w:rsidRPr="003621A5" w:rsidRDefault="00102593" w:rsidP="005D6347">
      <w:pPr>
        <w:pStyle w:val="SingleTxtGC"/>
        <w:rPr>
          <w:rFonts w:eastAsia="DFKai-SB"/>
          <w:bCs/>
        </w:rPr>
      </w:pPr>
      <w:r w:rsidRPr="00221F79">
        <w:t>12.38</w:t>
      </w:r>
      <w:r w:rsidR="00401835">
        <w:rPr>
          <w:rFonts w:eastAsia="DFKai-SB"/>
        </w:rPr>
        <w:t xml:space="preserve">  </w:t>
      </w:r>
      <w:r w:rsidRPr="00221F79">
        <w:rPr>
          <w:rFonts w:hint="eastAsia"/>
        </w:rPr>
        <w:t>随着国际间着重发展日间及社区医护服务的趋势，医管局加强了发展日间及社区医护服务，以减低市民对住院服务的依赖和协助离院病人在社区内康复。医管局亦会继续加强培训家庭医生和其他社区医疗人员，以改善社区医护服务。</w:t>
      </w:r>
    </w:p>
    <w:p w:rsidR="00102593" w:rsidRPr="003621A5" w:rsidRDefault="00102593" w:rsidP="005D6347">
      <w:pPr>
        <w:pStyle w:val="SingleTxtGC"/>
        <w:rPr>
          <w:rFonts w:eastAsia="DFKai-SB"/>
          <w:bCs/>
        </w:rPr>
      </w:pPr>
      <w:r w:rsidRPr="00221F79">
        <w:t>12.39</w:t>
      </w:r>
      <w:r w:rsidR="00401835">
        <w:rPr>
          <w:rFonts w:eastAsia="DFKai-SB"/>
        </w:rPr>
        <w:t xml:space="preserve">  </w:t>
      </w:r>
      <w:r w:rsidRPr="00221F79">
        <w:rPr>
          <w:rFonts w:hint="eastAsia"/>
        </w:rPr>
        <w:t>在</w:t>
      </w:r>
      <w:r w:rsidRPr="00221F79">
        <w:t>2008-09</w:t>
      </w:r>
      <w:r w:rsidRPr="00221F79">
        <w:rPr>
          <w:rFonts w:hint="eastAsia"/>
        </w:rPr>
        <w:t>年度，医管局在社区医护服务方面的开支达</w:t>
      </w:r>
      <w:r w:rsidRPr="00221F79">
        <w:t>8</w:t>
      </w:r>
      <w:r w:rsidRPr="00221F79">
        <w:rPr>
          <w:rFonts w:hint="eastAsia"/>
        </w:rPr>
        <w:t>亿元。在该年内，医管局共进行了</w:t>
      </w:r>
      <w:r w:rsidRPr="00221F79">
        <w:t>799</w:t>
      </w:r>
      <w:r w:rsidR="00F57AD8">
        <w:t>,</w:t>
      </w:r>
      <w:r w:rsidRPr="00221F79">
        <w:t>300</w:t>
      </w:r>
      <w:r w:rsidRPr="00221F79">
        <w:rPr>
          <w:rFonts w:hint="eastAsia"/>
        </w:rPr>
        <w:t>次家访，并为长者和精神病患者提供了</w:t>
      </w:r>
      <w:r w:rsidRPr="00221F79">
        <w:t>831</w:t>
      </w:r>
      <w:r w:rsidR="00F57AD8">
        <w:t>,</w:t>
      </w:r>
      <w:r w:rsidRPr="00221F79">
        <w:t>700</w:t>
      </w:r>
      <w:r w:rsidRPr="00221F79">
        <w:rPr>
          <w:rFonts w:hint="eastAsia"/>
        </w:rPr>
        <w:t>次外展护理服务。</w:t>
      </w:r>
    </w:p>
    <w:p w:rsidR="00102593" w:rsidRPr="003621A5" w:rsidRDefault="005D6347" w:rsidP="005D6347">
      <w:pPr>
        <w:pStyle w:val="H4GC"/>
        <w:rPr>
          <w:rFonts w:eastAsia="DFKai-SB"/>
        </w:rPr>
      </w:pPr>
      <w:r>
        <w:tab/>
      </w:r>
      <w:r>
        <w:tab/>
      </w:r>
      <w:r w:rsidR="00102593" w:rsidRPr="00221F79">
        <w:rPr>
          <w:rFonts w:hint="eastAsia"/>
        </w:rPr>
        <w:t>医疗收费及收费减免</w:t>
      </w:r>
    </w:p>
    <w:p w:rsidR="00102593" w:rsidRPr="003621A5" w:rsidRDefault="00102593" w:rsidP="005D6347">
      <w:pPr>
        <w:pStyle w:val="SingleTxtGC"/>
        <w:rPr>
          <w:rFonts w:eastAsia="DFKai-SB"/>
        </w:rPr>
      </w:pPr>
      <w:r w:rsidRPr="00221F79">
        <w:t>12.40</w:t>
      </w:r>
      <w:r w:rsidR="00401835">
        <w:rPr>
          <w:rFonts w:eastAsia="DFKai-SB"/>
        </w:rPr>
        <w:t xml:space="preserve">  </w:t>
      </w:r>
      <w:r w:rsidRPr="00221F79">
        <w:rPr>
          <w:rFonts w:hint="eastAsia"/>
        </w:rPr>
        <w:t>香港公立医院服务的收费属一般市民所能负担的水平。我们知悉委员会及部分论者对低收入病人在现行的豁免收费制度下所享用的医疗服务表示关注。公立医院及诊所的收费获政府大幅资助，平均补贴率为</w:t>
      </w:r>
      <w:r w:rsidRPr="00221F79">
        <w:t>95%</w:t>
      </w:r>
      <w:r w:rsidRPr="00221F79">
        <w:rPr>
          <w:rFonts w:hint="eastAsia"/>
        </w:rPr>
        <w:t>。综援的受助人可获豁免公营医疗收费。此外，政府也设有医疗收费减免机制，照顾其他有需要的社群。获减免收费的人士包括低收入病人、长期病患者和贫困的长者病人。</w:t>
      </w:r>
    </w:p>
    <w:p w:rsidR="00102593" w:rsidRPr="003621A5" w:rsidRDefault="005D6347" w:rsidP="005D6347">
      <w:pPr>
        <w:pStyle w:val="H4GC"/>
        <w:rPr>
          <w:rFonts w:eastAsia="DFKai-SB"/>
        </w:rPr>
      </w:pPr>
      <w:r>
        <w:tab/>
      </w:r>
      <w:r>
        <w:tab/>
      </w:r>
      <w:r w:rsidR="00102593" w:rsidRPr="00221F79">
        <w:rPr>
          <w:rFonts w:hint="eastAsia"/>
        </w:rPr>
        <w:t>资助药物</w:t>
      </w:r>
    </w:p>
    <w:p w:rsidR="00102593" w:rsidRPr="003621A5" w:rsidRDefault="00102593" w:rsidP="005D6347">
      <w:pPr>
        <w:pStyle w:val="SingleTxtGC"/>
        <w:rPr>
          <w:rFonts w:eastAsia="DFKai-SB"/>
        </w:rPr>
      </w:pPr>
      <w:r w:rsidRPr="00221F79">
        <w:t>12.41</w:t>
      </w:r>
      <w:r w:rsidR="00401835">
        <w:rPr>
          <w:rFonts w:eastAsia="DFKai-SB"/>
        </w:rPr>
        <w:t xml:space="preserve">  </w:t>
      </w:r>
      <w:r w:rsidRPr="00221F79">
        <w:rPr>
          <w:rFonts w:hint="eastAsia"/>
        </w:rPr>
        <w:t>我们知悉，委员会及其他论者建议修订现行资助药物名单，以切合长期病患者和精神病患者的需要。</w:t>
      </w:r>
    </w:p>
    <w:p w:rsidR="00102593" w:rsidRPr="003621A5" w:rsidRDefault="00102593" w:rsidP="005D6347">
      <w:pPr>
        <w:pStyle w:val="SingleTxtGC"/>
      </w:pPr>
      <w:r w:rsidRPr="00221F79">
        <w:t>12.42</w:t>
      </w:r>
      <w:r w:rsidR="00401835">
        <w:t xml:space="preserve">  </w:t>
      </w:r>
      <w:r w:rsidRPr="00221F79">
        <w:rPr>
          <w:rFonts w:hint="eastAsia"/>
        </w:rPr>
        <w:t>医管局的药物政策，是透过实施药物名册统一所有医管局医院和诊所的用药及药物政策，确保病人可公平地获处方具成本效益，并经验证安全和有效的药物。现时，医管局药物名册内共有约</w:t>
      </w:r>
      <w:r w:rsidRPr="00221F79">
        <w:t>1</w:t>
      </w:r>
      <w:r w:rsidR="00F57AD8">
        <w:rPr>
          <w:rFonts w:hint="eastAsia"/>
        </w:rPr>
        <w:t>,</w:t>
      </w:r>
      <w:r w:rsidRPr="00221F79">
        <w:t>300</w:t>
      </w:r>
      <w:r w:rsidRPr="00221F79">
        <w:rPr>
          <w:rFonts w:hint="eastAsia"/>
        </w:rPr>
        <w:t>种标准药物，全部被证实具临床功效和治疗成效，而且具成本效益。符合有关临床情况的病人可获医生处方及由医管局以标准收费提供药物。</w:t>
      </w:r>
    </w:p>
    <w:p w:rsidR="00102593" w:rsidRPr="003621A5" w:rsidRDefault="00102593" w:rsidP="005D6347">
      <w:pPr>
        <w:pStyle w:val="SingleTxtGC"/>
      </w:pPr>
      <w:r w:rsidRPr="00221F79">
        <w:t>12.43</w:t>
      </w:r>
      <w:r w:rsidR="00401835">
        <w:t xml:space="preserve">  </w:t>
      </w:r>
      <w:r w:rsidRPr="00221F79">
        <w:rPr>
          <w:rFonts w:hint="eastAsia"/>
        </w:rPr>
        <w:t>医管局定期根据既定机制，透过由医生、临床药理学家和药剂师组成的专家委员会</w:t>
      </w:r>
      <w:r>
        <w:rPr>
          <w:rFonts w:hint="eastAsia"/>
        </w:rPr>
        <w:t>(</w:t>
      </w:r>
      <w:r w:rsidRPr="00221F79">
        <w:rPr>
          <w:rFonts w:hint="eastAsia"/>
        </w:rPr>
        <w:t>包括药物</w:t>
      </w:r>
      <w:r w:rsidR="00F6685D">
        <w:rPr>
          <w:rFonts w:hint="eastAsia"/>
        </w:rPr>
        <w:t>咨</w:t>
      </w:r>
      <w:r w:rsidRPr="00221F79">
        <w:rPr>
          <w:rFonts w:hint="eastAsia"/>
        </w:rPr>
        <w:t>询委员会和用药评估委员会</w:t>
      </w:r>
      <w:r>
        <w:rPr>
          <w:rFonts w:hint="eastAsia"/>
        </w:rPr>
        <w:t>)</w:t>
      </w:r>
      <w:r w:rsidRPr="00221F79">
        <w:rPr>
          <w:rFonts w:hint="eastAsia"/>
        </w:rPr>
        <w:t>，评估新药物和检讨药物名册的药物名单，以及按情况作出修订。过程中会考虑科研实证、成本效益、有关治疗方法的科技发展、用药的实际经验，以及专业人士和病人团体的意见等。为进一步加强对病人的保障，我们已在</w:t>
      </w:r>
      <w:r w:rsidRPr="00221F79">
        <w:t>2010-11</w:t>
      </w:r>
      <w:r w:rsidRPr="00221F79">
        <w:rPr>
          <w:rFonts w:hint="eastAsia"/>
        </w:rPr>
        <w:t>年度预留额外经常性拨款</w:t>
      </w:r>
      <w:r w:rsidRPr="00221F79">
        <w:t>1</w:t>
      </w:r>
      <w:r w:rsidRPr="00221F79">
        <w:rPr>
          <w:rFonts w:hint="eastAsia"/>
        </w:rPr>
        <w:t>亿</w:t>
      </w:r>
      <w:r w:rsidR="0044040C">
        <w:t>9,</w:t>
      </w:r>
      <w:r w:rsidRPr="00221F79">
        <w:t>400</w:t>
      </w:r>
      <w:r w:rsidRPr="00221F79">
        <w:rPr>
          <w:rFonts w:hint="eastAsia"/>
        </w:rPr>
        <w:t>万元予医管局，于该年度把六种罕有遗传病和两种癌症药物纳入药物名册，以扩大药物名册的保障范围。九类药物的临床应用，当中包括慢性病和精神病药物，亦会在该年度扩阔。</w:t>
      </w:r>
    </w:p>
    <w:p w:rsidR="00102593" w:rsidRPr="003621A5" w:rsidRDefault="005D6347" w:rsidP="005D6347">
      <w:pPr>
        <w:pStyle w:val="H4GC"/>
        <w:rPr>
          <w:rFonts w:eastAsia="DFKai-SB"/>
        </w:rPr>
      </w:pPr>
      <w:r>
        <w:tab/>
      </w:r>
      <w:r>
        <w:tab/>
      </w:r>
      <w:r w:rsidR="00102593" w:rsidRPr="00221F79">
        <w:rPr>
          <w:rFonts w:hint="eastAsia"/>
        </w:rPr>
        <w:t>医护人员工时及病人安全</w:t>
      </w:r>
    </w:p>
    <w:p w:rsidR="00102593" w:rsidRPr="003621A5" w:rsidRDefault="00102593" w:rsidP="005D6347">
      <w:pPr>
        <w:pStyle w:val="SingleTxtGC"/>
        <w:rPr>
          <w:rFonts w:eastAsia="DFKai-SB"/>
        </w:rPr>
      </w:pPr>
      <w:r w:rsidRPr="00221F79">
        <w:t>12.44</w:t>
      </w:r>
      <w:r w:rsidR="00401835">
        <w:rPr>
          <w:rFonts w:eastAsia="DFKai-SB"/>
        </w:rPr>
        <w:t xml:space="preserve">  </w:t>
      </w:r>
      <w:r w:rsidRPr="00221F79">
        <w:rPr>
          <w:rFonts w:hint="eastAsia"/>
        </w:rPr>
        <w:t>有论者关注医护人员长时间工作的情况以及对病人安全可能造成的影响。医管局致力维持一支积极和能干的工作队伍，为市民提供优质服务。为改善员工的工作情况，医管局近年推行了多项措施，包括推行医生工作改革先导计划，理顺医生的工时，并透过更佳的团队合作和分工，提升病人护理质素。医管局会继续监察员工的工作情况，并以有效方法处理员工的工作量，同时确保向市民提供优质服务。</w:t>
      </w:r>
    </w:p>
    <w:p w:rsidR="00102593" w:rsidRPr="003621A5" w:rsidRDefault="00AE266A" w:rsidP="00AE266A">
      <w:pPr>
        <w:pStyle w:val="H4GC"/>
        <w:rPr>
          <w:rFonts w:eastAsia="DFKai-SB"/>
        </w:rPr>
      </w:pPr>
      <w:r>
        <w:br w:type="page"/>
      </w:r>
      <w:r w:rsidR="005D6347">
        <w:tab/>
      </w:r>
      <w:r w:rsidR="005D6347">
        <w:tab/>
      </w:r>
      <w:r w:rsidR="00102593" w:rsidRPr="00221F79">
        <w:rPr>
          <w:rFonts w:hint="eastAsia"/>
        </w:rPr>
        <w:t>处理医疗服务投诉</w:t>
      </w:r>
    </w:p>
    <w:p w:rsidR="00102593" w:rsidRPr="003621A5" w:rsidRDefault="00102593" w:rsidP="005D6347">
      <w:pPr>
        <w:pStyle w:val="SingleTxtGC"/>
        <w:rPr>
          <w:rFonts w:eastAsia="DFKai-SB"/>
        </w:rPr>
      </w:pPr>
      <w:r w:rsidRPr="00221F79">
        <w:t>12.45</w:t>
      </w:r>
      <w:r w:rsidR="00401835">
        <w:rPr>
          <w:rFonts w:eastAsia="DFKai-SB"/>
        </w:rPr>
        <w:t xml:space="preserve">  </w:t>
      </w:r>
      <w:r w:rsidRPr="00221F79">
        <w:rPr>
          <w:rFonts w:hint="eastAsia"/>
        </w:rPr>
        <w:t>有论者对医疗服务投诉机制的效用表示关注。医管局设有一个两层投诉机制，处理有关医疗服务的投诉。所有初次投诉由医院直接处理及回复。若投诉人对医院的处理或对投诉结果不满，可向医管局公众投诉委员会提出上诉。该委员会由社会各界人士组成，负责对所有上诉个案进行审议及裁决。该委员会的成员并非医管局雇员，与医院及各运作部门</w:t>
      </w:r>
      <w:r>
        <w:rPr>
          <w:rFonts w:hint="eastAsia"/>
        </w:rPr>
        <w:t>/</w:t>
      </w:r>
      <w:r w:rsidRPr="00221F79">
        <w:rPr>
          <w:rFonts w:hint="eastAsia"/>
        </w:rPr>
        <w:t>服务单位亦没有从属关系。这有助该委员会以独立的身份公平公正地处理所有投诉。医管局亦推行了多项措施，以持续改善其投诉处理制度，例如进行病人服务满意度调查，促进病人参与及积极收集病人意见，以及就重复上诉设立快捷处理机制，以加快及简化处理这类个案的程序。</w:t>
      </w:r>
    </w:p>
    <w:p w:rsidR="00102593" w:rsidRPr="003621A5" w:rsidRDefault="005D6347" w:rsidP="005D6347">
      <w:pPr>
        <w:pStyle w:val="H4GC"/>
        <w:rPr>
          <w:rFonts w:eastAsia="DFKai-SB"/>
        </w:rPr>
      </w:pPr>
      <w:r>
        <w:tab/>
      </w:r>
      <w:r>
        <w:tab/>
      </w:r>
      <w:r w:rsidR="00102593" w:rsidRPr="00221F79">
        <w:rPr>
          <w:rFonts w:hint="eastAsia"/>
        </w:rPr>
        <w:t>监管医疗机构</w:t>
      </w:r>
    </w:p>
    <w:p w:rsidR="00102593" w:rsidRPr="003621A5" w:rsidRDefault="00102593" w:rsidP="005D6347">
      <w:pPr>
        <w:pStyle w:val="SingleTxtGC"/>
        <w:rPr>
          <w:rFonts w:eastAsia="DFKai-SB"/>
        </w:rPr>
      </w:pPr>
      <w:r w:rsidRPr="00221F79">
        <w:t>12.46</w:t>
      </w:r>
      <w:r w:rsidR="00401835">
        <w:rPr>
          <w:rFonts w:eastAsia="DFKai-SB"/>
        </w:rPr>
        <w:t xml:space="preserve">  </w:t>
      </w:r>
      <w:r w:rsidRPr="00221F79">
        <w:rPr>
          <w:rFonts w:hint="eastAsia"/>
        </w:rPr>
        <w:t>卫生署医护机构注册办事处为私家医院、护养院及留产院提供注册服务，并监察医护机构的房舍、人力资源及设备。卫生署规管和监察私人医护服务的架构，包括其实施的法定及行政措施</w:t>
      </w:r>
      <w:r w:rsidRPr="00F6685D">
        <w:rPr>
          <w:rStyle w:val="FootnoteReference"/>
          <w:rFonts w:eastAsia="DFKai-SB"/>
          <w:szCs w:val="21"/>
        </w:rPr>
        <w:footnoteReference w:id="18"/>
      </w:r>
      <w:r w:rsidRPr="00221F79">
        <w:rPr>
          <w:rFonts w:hint="eastAsia"/>
        </w:rPr>
        <w:t>。我们会定期检讨有关架构，以确保私营机构一直提供高水准的服务。如有需要，我们亦会改善规管情况。举例来说，卫生署已于</w:t>
      </w:r>
      <w:r w:rsidRPr="00221F79">
        <w:t>2009</w:t>
      </w:r>
      <w:r w:rsidRPr="00221F79">
        <w:rPr>
          <w:rFonts w:hint="eastAsia"/>
        </w:rPr>
        <w:t>下半年修订私家医院、护养院及留产院专业守则，以便确立私立医院的良好专业守则标准。</w:t>
      </w:r>
    </w:p>
    <w:p w:rsidR="00102593" w:rsidRPr="003621A5" w:rsidRDefault="005D6347" w:rsidP="005D6347">
      <w:pPr>
        <w:pStyle w:val="H4GC"/>
        <w:rPr>
          <w:rFonts w:eastAsia="DFKai-SB"/>
        </w:rPr>
      </w:pPr>
      <w:r>
        <w:tab/>
      </w:r>
      <w:r>
        <w:tab/>
      </w:r>
      <w:r w:rsidR="00102593" w:rsidRPr="00221F79">
        <w:rPr>
          <w:rFonts w:hint="eastAsia"/>
        </w:rPr>
        <w:t>改革医疗制度</w:t>
      </w:r>
    </w:p>
    <w:p w:rsidR="00102593" w:rsidRPr="003621A5" w:rsidRDefault="00102593" w:rsidP="005D6347">
      <w:pPr>
        <w:pStyle w:val="SingleTxtGC"/>
      </w:pPr>
      <w:r w:rsidRPr="00221F79">
        <w:t>12.47</w:t>
      </w:r>
      <w:r w:rsidR="00401835">
        <w:t xml:space="preserve">  </w:t>
      </w:r>
      <w:r w:rsidRPr="00221F79">
        <w:rPr>
          <w:rFonts w:hint="eastAsia"/>
        </w:rPr>
        <w:t>承接上一次部告第</w:t>
      </w:r>
      <w:r w:rsidRPr="00221F79">
        <w:t>12.39</w:t>
      </w:r>
      <w:r w:rsidRPr="00221F79">
        <w:rPr>
          <w:rFonts w:hint="eastAsia"/>
        </w:rPr>
        <w:t>至</w:t>
      </w:r>
      <w:r w:rsidRPr="00221F79">
        <w:t>12.41</w:t>
      </w:r>
      <w:r w:rsidRPr="00221F79">
        <w:rPr>
          <w:rFonts w:hint="eastAsia"/>
        </w:rPr>
        <w:t>段所述的情况，政府在</w:t>
      </w:r>
      <w:r w:rsidRPr="00221F79">
        <w:t>2008</w:t>
      </w:r>
      <w:r w:rsidRPr="00221F79">
        <w:rPr>
          <w:rFonts w:hint="eastAsia"/>
        </w:rPr>
        <w:t>年</w:t>
      </w:r>
      <w:r w:rsidRPr="00221F79">
        <w:t>3</w:t>
      </w:r>
      <w:r w:rsidRPr="00221F79">
        <w:rPr>
          <w:rFonts w:hint="eastAsia"/>
        </w:rPr>
        <w:t>月发表了《掌握健康掌握人生》医疗改革</w:t>
      </w:r>
      <w:r w:rsidR="00F6685D">
        <w:rPr>
          <w:rFonts w:hint="eastAsia"/>
        </w:rPr>
        <w:t>咨</w:t>
      </w:r>
      <w:r w:rsidRPr="00221F79">
        <w:rPr>
          <w:rFonts w:hint="eastAsia"/>
        </w:rPr>
        <w:t>询文件，并进行为期三个月的第一阶段公众</w:t>
      </w:r>
      <w:r w:rsidR="00F6685D">
        <w:rPr>
          <w:rFonts w:hint="eastAsia"/>
        </w:rPr>
        <w:t>咨</w:t>
      </w:r>
      <w:r w:rsidRPr="00221F79">
        <w:rPr>
          <w:rFonts w:hint="eastAsia"/>
        </w:rPr>
        <w:t>询，以应付香港人口老化、市民对医护质素的期望不断提高，以及科技进步导致医疗成本上涨所带来的种种挑战。我们提出下列各方面一整套相互关连的改革建议：</w:t>
      </w:r>
    </w:p>
    <w:p w:rsidR="00102593" w:rsidRPr="003621A5" w:rsidRDefault="00102593" w:rsidP="005D6347">
      <w:pPr>
        <w:pStyle w:val="SingleTxtGC"/>
        <w:numPr>
          <w:ilvl w:val="0"/>
          <w:numId w:val="17"/>
        </w:numPr>
      </w:pPr>
      <w:r w:rsidRPr="00221F79">
        <w:rPr>
          <w:rFonts w:hint="eastAsia"/>
        </w:rPr>
        <w:t>加强基层医疗服务；</w:t>
      </w:r>
    </w:p>
    <w:p w:rsidR="00102593" w:rsidRPr="003621A5" w:rsidRDefault="00102593" w:rsidP="005D6347">
      <w:pPr>
        <w:pStyle w:val="SingleTxtGC"/>
        <w:numPr>
          <w:ilvl w:val="0"/>
          <w:numId w:val="17"/>
        </w:numPr>
      </w:pPr>
      <w:r w:rsidRPr="00221F79">
        <w:rPr>
          <w:rFonts w:hint="eastAsia"/>
        </w:rPr>
        <w:t>推动公私营医</w:t>
      </w:r>
      <w:r w:rsidR="00157E17">
        <w:rPr>
          <w:rFonts w:ascii="SimSun" w:hAnsi="SimSun" w:cs="SimSun" w:hint="eastAsia"/>
        </w:rPr>
        <w:t>疗</w:t>
      </w:r>
      <w:r w:rsidRPr="00221F79">
        <w:rPr>
          <w:rFonts w:hint="eastAsia"/>
        </w:rPr>
        <w:t>协作；</w:t>
      </w:r>
    </w:p>
    <w:p w:rsidR="00102593" w:rsidRPr="003621A5" w:rsidRDefault="00102593" w:rsidP="005D6347">
      <w:pPr>
        <w:pStyle w:val="SingleTxtGC"/>
        <w:numPr>
          <w:ilvl w:val="0"/>
          <w:numId w:val="17"/>
        </w:numPr>
      </w:pPr>
      <w:r w:rsidRPr="00221F79">
        <w:rPr>
          <w:rFonts w:hint="eastAsia"/>
        </w:rPr>
        <w:t>发展电子健康记录互通；</w:t>
      </w:r>
    </w:p>
    <w:p w:rsidR="00102593" w:rsidRPr="003621A5" w:rsidRDefault="00102593" w:rsidP="005D6347">
      <w:pPr>
        <w:pStyle w:val="SingleTxtGC"/>
        <w:numPr>
          <w:ilvl w:val="0"/>
          <w:numId w:val="17"/>
        </w:numPr>
      </w:pPr>
      <w:r w:rsidRPr="00221F79">
        <w:rPr>
          <w:rFonts w:hint="eastAsia"/>
        </w:rPr>
        <w:t>强化公共医</w:t>
      </w:r>
      <w:r w:rsidR="00157E17">
        <w:rPr>
          <w:rFonts w:ascii="SimSun" w:hAnsi="SimSun" w:cs="SimSun" w:hint="eastAsia"/>
        </w:rPr>
        <w:t>疗</w:t>
      </w:r>
      <w:r w:rsidRPr="00221F79">
        <w:rPr>
          <w:rFonts w:hint="eastAsia"/>
        </w:rPr>
        <w:t>安全网；以及</w:t>
      </w:r>
    </w:p>
    <w:p w:rsidR="00102593" w:rsidRPr="003621A5" w:rsidRDefault="00102593" w:rsidP="005D6347">
      <w:pPr>
        <w:pStyle w:val="SingleTxtGC"/>
        <w:numPr>
          <w:ilvl w:val="0"/>
          <w:numId w:val="17"/>
        </w:numPr>
      </w:pPr>
      <w:r w:rsidRPr="00221F79">
        <w:rPr>
          <w:rFonts w:hint="eastAsia"/>
        </w:rPr>
        <w:t>改革医</w:t>
      </w:r>
      <w:r w:rsidR="00157E17">
        <w:rPr>
          <w:rFonts w:ascii="SimSun" w:hAnsi="SimSun" w:cs="SimSun" w:hint="eastAsia"/>
        </w:rPr>
        <w:t>疗</w:t>
      </w:r>
      <w:r w:rsidRPr="00221F79">
        <w:rPr>
          <w:rFonts w:hint="eastAsia"/>
        </w:rPr>
        <w:t>融资安排。</w:t>
      </w:r>
    </w:p>
    <w:p w:rsidR="00102593" w:rsidRPr="003621A5" w:rsidRDefault="00102593" w:rsidP="005D6347">
      <w:pPr>
        <w:pStyle w:val="SingleTxtGC"/>
        <w:rPr>
          <w:rFonts w:eastAsia="DFKai-SB"/>
        </w:rPr>
      </w:pPr>
      <w:r w:rsidRPr="00221F79">
        <w:t>12.48</w:t>
      </w:r>
      <w:r w:rsidR="00401835">
        <w:rPr>
          <w:rFonts w:eastAsia="DFKai-SB"/>
        </w:rPr>
        <w:t xml:space="preserve">  </w:t>
      </w:r>
      <w:r w:rsidRPr="00221F79">
        <w:rPr>
          <w:rFonts w:hint="eastAsia"/>
        </w:rPr>
        <w:t>医疗改革第一阶段公众</w:t>
      </w:r>
      <w:r w:rsidR="00F6685D">
        <w:rPr>
          <w:rFonts w:hint="eastAsia"/>
        </w:rPr>
        <w:t>咨</w:t>
      </w:r>
      <w:r w:rsidRPr="00221F79">
        <w:rPr>
          <w:rFonts w:hint="eastAsia"/>
        </w:rPr>
        <w:t>询的结果显示，社会各界有普遍共识，认为有需要进行医疗改革及把上段所述的改革建议付诸实行，以改善医疗服务。巿民也普遍认为有需要处理医疗融资问题，使医疗系统得以持续发展。</w:t>
      </w:r>
    </w:p>
    <w:p w:rsidR="00102593" w:rsidRPr="003621A5" w:rsidRDefault="00102593" w:rsidP="005D6347">
      <w:pPr>
        <w:pStyle w:val="SingleTxtGC"/>
        <w:rPr>
          <w:rFonts w:eastAsia="DFKai-SB"/>
        </w:rPr>
      </w:pPr>
      <w:r w:rsidRPr="00221F79">
        <w:t>12.49</w:t>
      </w:r>
      <w:r w:rsidR="00401835">
        <w:rPr>
          <w:rFonts w:eastAsia="DFKai-SB"/>
        </w:rPr>
        <w:t xml:space="preserve">  </w:t>
      </w:r>
      <w:r w:rsidRPr="00221F79">
        <w:rPr>
          <w:rFonts w:hint="eastAsia"/>
        </w:rPr>
        <w:t>考虑到香港人口老化和医疗费用增加为医疗融资所带来的挑战，以及医疗改革第一阶段公众</w:t>
      </w:r>
      <w:r w:rsidR="00F6685D">
        <w:rPr>
          <w:rFonts w:hint="eastAsia"/>
        </w:rPr>
        <w:t>咨</w:t>
      </w:r>
      <w:r w:rsidRPr="00221F79">
        <w:rPr>
          <w:rFonts w:hint="eastAsia"/>
        </w:rPr>
        <w:t>询所收集的意见，特别是融资方面的意见，政府现正制订一个自愿参与的辅助融资方案。这个方案会包含保险及储蓄成分，政府会加以规范及监管。此外，政府已经为推行医疗改革预留</w:t>
      </w:r>
      <w:r w:rsidRPr="00221F79">
        <w:t>500</w:t>
      </w:r>
      <w:r w:rsidRPr="00221F79">
        <w:rPr>
          <w:rFonts w:hint="eastAsia"/>
        </w:rPr>
        <w:t>亿元。方案的目的是通过自愿医疗保险及储蓄计划，令到愿意和有能力负担的市民，获得更多服务选择，选用私营医疗服务，从而减轻公营医疗系统的负担，令需要大幅资助的公营医疗服务的市民受惠。我们计划于</w:t>
      </w:r>
      <w:r w:rsidRPr="00221F79">
        <w:t>2010</w:t>
      </w:r>
      <w:r w:rsidRPr="00221F79">
        <w:rPr>
          <w:rFonts w:hint="eastAsia"/>
        </w:rPr>
        <w:t>年就详细的方案</w:t>
      </w:r>
      <w:r w:rsidR="00F6685D">
        <w:rPr>
          <w:rFonts w:hint="eastAsia"/>
        </w:rPr>
        <w:t>咨</w:t>
      </w:r>
      <w:r w:rsidRPr="00221F79">
        <w:rPr>
          <w:rFonts w:hint="eastAsia"/>
        </w:rPr>
        <w:t>询公众。</w:t>
      </w:r>
    </w:p>
    <w:p w:rsidR="00102593" w:rsidRPr="003621A5" w:rsidRDefault="005D6347" w:rsidP="00D5029D">
      <w:pPr>
        <w:pStyle w:val="H4GC"/>
        <w:rPr>
          <w:rFonts w:eastAsia="DFKai-SB"/>
        </w:rPr>
      </w:pPr>
      <w:r>
        <w:tab/>
      </w:r>
      <w:r>
        <w:tab/>
      </w:r>
      <w:r w:rsidR="00102593" w:rsidRPr="00221F79">
        <w:rPr>
          <w:rFonts w:hint="eastAsia"/>
        </w:rPr>
        <w:t>加强基层护理</w:t>
      </w:r>
    </w:p>
    <w:p w:rsidR="00102593" w:rsidRPr="003621A5" w:rsidRDefault="00102593" w:rsidP="005D6347">
      <w:pPr>
        <w:pStyle w:val="SingleTxtGC"/>
        <w:rPr>
          <w:rFonts w:eastAsia="DFKai-SB"/>
        </w:rPr>
      </w:pPr>
      <w:r w:rsidRPr="00221F79">
        <w:t>12.50</w:t>
      </w:r>
      <w:r w:rsidR="00401835">
        <w:rPr>
          <w:rFonts w:eastAsia="DFKai-SB"/>
        </w:rPr>
        <w:t xml:space="preserve">  </w:t>
      </w:r>
      <w:r w:rsidRPr="00221F79">
        <w:rPr>
          <w:rFonts w:hint="eastAsia"/>
        </w:rPr>
        <w:t>在加强基层医疗服务方面，政府成立的基层医疗工作小组已在</w:t>
      </w:r>
      <w:r w:rsidRPr="00221F79">
        <w:t>2009</w:t>
      </w:r>
      <w:r w:rsidRPr="00221F79">
        <w:rPr>
          <w:rFonts w:hint="eastAsia"/>
        </w:rPr>
        <w:t>年</w:t>
      </w:r>
      <w:r w:rsidRPr="00221F79">
        <w:t>9</w:t>
      </w:r>
      <w:r w:rsidRPr="00221F79">
        <w:rPr>
          <w:rFonts w:hint="eastAsia"/>
        </w:rPr>
        <w:t>月提出初步建议，包括：</w:t>
      </w:r>
    </w:p>
    <w:p w:rsidR="00102593" w:rsidRPr="003621A5" w:rsidRDefault="00102593" w:rsidP="005D6347">
      <w:pPr>
        <w:pStyle w:val="SingleTxtGC"/>
        <w:numPr>
          <w:ilvl w:val="0"/>
          <w:numId w:val="18"/>
        </w:numPr>
        <w:rPr>
          <w:rFonts w:eastAsia="DFKai-SB"/>
        </w:rPr>
      </w:pPr>
      <w:r w:rsidRPr="00221F79">
        <w:rPr>
          <w:rFonts w:hint="eastAsia"/>
        </w:rPr>
        <w:t>为不同的慢性疾病、年龄和性别组别，制订概念模式和临床指引；</w:t>
      </w:r>
    </w:p>
    <w:p w:rsidR="00102593" w:rsidRPr="003621A5" w:rsidRDefault="00102593" w:rsidP="005D6347">
      <w:pPr>
        <w:pStyle w:val="SingleTxtGC"/>
        <w:numPr>
          <w:ilvl w:val="0"/>
          <w:numId w:val="18"/>
        </w:numPr>
        <w:rPr>
          <w:rFonts w:eastAsia="DFKai-SB"/>
        </w:rPr>
      </w:pPr>
      <w:r w:rsidRPr="00221F79">
        <w:rPr>
          <w:rFonts w:hint="eastAsia"/>
        </w:rPr>
        <w:t>分阶段建立一个提供各基层医疗服务人员的执业资料的《基层医疗指南》，以协助公众选择最适合他们的基层医疗服务人员及推广家庭医生的概念；以及</w:t>
      </w:r>
    </w:p>
    <w:p w:rsidR="00102593" w:rsidRPr="003621A5" w:rsidRDefault="00102593" w:rsidP="005D6347">
      <w:pPr>
        <w:pStyle w:val="SingleTxtGC"/>
        <w:numPr>
          <w:ilvl w:val="0"/>
          <w:numId w:val="18"/>
        </w:numPr>
        <w:rPr>
          <w:rFonts w:eastAsia="DFKai-SB"/>
        </w:rPr>
      </w:pPr>
      <w:r w:rsidRPr="00221F79">
        <w:rPr>
          <w:rFonts w:hint="eastAsia"/>
        </w:rPr>
        <w:t>通过公营界别、私营界别及非政府机构合作，在不同地区试行设立社区健康中心及网络，为公众提供更全面的一站式基层医疗服务。</w:t>
      </w:r>
    </w:p>
    <w:p w:rsidR="00102593" w:rsidRPr="003621A5" w:rsidRDefault="00102593" w:rsidP="005D6347">
      <w:pPr>
        <w:pStyle w:val="SingleTxtGC"/>
        <w:rPr>
          <w:rFonts w:eastAsia="DFKai-SB"/>
        </w:rPr>
      </w:pPr>
      <w:r w:rsidRPr="00221F79">
        <w:t>12.51</w:t>
      </w:r>
      <w:r w:rsidR="00401835">
        <w:rPr>
          <w:rFonts w:eastAsia="DFKai-SB"/>
        </w:rPr>
        <w:t xml:space="preserve">  </w:t>
      </w:r>
      <w:r w:rsidRPr="00221F79">
        <w:rPr>
          <w:rFonts w:hint="eastAsia"/>
        </w:rPr>
        <w:t>政府会增拨资源，以落实上述各项建议，加强香港特区的基层医疗服务。我们并已开始推出多个试验计划，在社区内公私营层面同时加强支援慢性病患者。通过这些试验计划和其他相关措施，我们会探讨扩大公私营医疗协作的范围。与此同时，我们会加强公营医疗的安全网，令到需要成本高昂的药物及治疗的病人得到更好的保障。</w:t>
      </w:r>
    </w:p>
    <w:p w:rsidR="00102593" w:rsidRPr="003621A5" w:rsidRDefault="005D6347" w:rsidP="00D5029D">
      <w:pPr>
        <w:pStyle w:val="H4GC"/>
        <w:rPr>
          <w:rFonts w:eastAsia="DFKai-SB"/>
        </w:rPr>
      </w:pPr>
      <w:r>
        <w:tab/>
      </w:r>
      <w:r>
        <w:tab/>
      </w:r>
      <w:r w:rsidR="00102593" w:rsidRPr="00221F79">
        <w:rPr>
          <w:rFonts w:hint="eastAsia"/>
        </w:rPr>
        <w:t>开发一个全港性、以病人为本的电子健康记录互通系统，作为支援医疗</w:t>
      </w:r>
      <w:r w:rsidR="00D5029D">
        <w:br/>
      </w:r>
      <w:r w:rsidR="00102593" w:rsidRPr="00221F79">
        <w:rPr>
          <w:rFonts w:hint="eastAsia"/>
        </w:rPr>
        <w:t>改革的重要基础设施</w:t>
      </w:r>
    </w:p>
    <w:p w:rsidR="00102593" w:rsidRPr="003621A5" w:rsidRDefault="00102593" w:rsidP="005D6347">
      <w:pPr>
        <w:pStyle w:val="SingleTxtGC"/>
        <w:rPr>
          <w:rFonts w:eastAsia="DFKai-SB"/>
        </w:rPr>
      </w:pPr>
      <w:r w:rsidRPr="00221F79">
        <w:t>12.52</w:t>
      </w:r>
      <w:r w:rsidR="00401835">
        <w:rPr>
          <w:rFonts w:eastAsia="DFKai-SB"/>
        </w:rPr>
        <w:t xml:space="preserve">  </w:t>
      </w:r>
      <w:r w:rsidRPr="00221F79">
        <w:rPr>
          <w:rFonts w:hint="eastAsia"/>
        </w:rPr>
        <w:t>政府现正与公私营医疗界别、资讯科技服务提供者和社会上的持份者携手合作，发展一个全港性、以病人为本的电子健康记录互通系统，以便为推行医疗改革提供不可或缺的基建平台。政府于</w:t>
      </w:r>
      <w:r w:rsidRPr="00221F79">
        <w:t>2009</w:t>
      </w:r>
      <w:r w:rsidRPr="00221F79">
        <w:rPr>
          <w:rFonts w:hint="eastAsia"/>
        </w:rPr>
        <w:t>年</w:t>
      </w:r>
      <w:r w:rsidRPr="00221F79">
        <w:t>7</w:t>
      </w:r>
      <w:r w:rsidRPr="00221F79">
        <w:rPr>
          <w:rFonts w:hint="eastAsia"/>
        </w:rPr>
        <w:t>月在食物及卫生局之下成立一个专责的统筹处，利用医管局的系统和技术，统筹这个达十年的电子健康记录发展计划。</w:t>
      </w:r>
    </w:p>
    <w:p w:rsidR="00102593" w:rsidRPr="003621A5" w:rsidRDefault="00102593" w:rsidP="005D6347">
      <w:pPr>
        <w:pStyle w:val="SingleTxtGC"/>
        <w:rPr>
          <w:rFonts w:eastAsia="DFKai-SB"/>
        </w:rPr>
      </w:pPr>
      <w:r w:rsidRPr="00221F79">
        <w:t>12.53</w:t>
      </w:r>
      <w:r w:rsidR="00401835">
        <w:rPr>
          <w:rFonts w:eastAsia="DFKai-SB"/>
        </w:rPr>
        <w:t xml:space="preserve">  </w:t>
      </w:r>
      <w:r w:rsidRPr="00221F79">
        <w:rPr>
          <w:rFonts w:hint="eastAsia"/>
        </w:rPr>
        <w:t>电子健康记录计划旨在透过开发一个可供互通健康记录的系统，并在病人和医疗服务提供者的自愿参与的基础上互通健康记录，从而加强医疗服务的连贯性及改善不同医疗服务之间的配合，使病人受惠。政府致力在</w:t>
      </w:r>
      <w:r w:rsidRPr="00221F79">
        <w:t>2013-14</w:t>
      </w:r>
      <w:r w:rsidRPr="00221F79">
        <w:rPr>
          <w:rFonts w:hint="eastAsia"/>
        </w:rPr>
        <w:t>年度前建立第一期电子健康记录互通系统，用以连接所有公立和私家医院，并确保市场上能够提供连接至电子健康记录互通平台的电子医疗</w:t>
      </w:r>
      <w:r>
        <w:rPr>
          <w:rFonts w:hint="eastAsia"/>
        </w:rPr>
        <w:t>/</w:t>
      </w:r>
      <w:r w:rsidRPr="00221F79">
        <w:rPr>
          <w:rFonts w:hint="eastAsia"/>
        </w:rPr>
        <w:t>病历系统及其他健康资讯系统，供私家医生、诊所和其他医疗服务提供者使用。政府亦会在电子健康记录互通系统启用前制订有关的法律架构，以保障资料私隐和保安。</w:t>
      </w:r>
    </w:p>
    <w:p w:rsidR="00102593" w:rsidRPr="003621A5" w:rsidRDefault="00D5029D" w:rsidP="00D5029D">
      <w:pPr>
        <w:pStyle w:val="H4GC"/>
        <w:rPr>
          <w:rFonts w:eastAsia="DFKai-SB"/>
        </w:rPr>
      </w:pPr>
      <w:r>
        <w:br w:type="page"/>
      </w:r>
      <w:r w:rsidR="005D6347">
        <w:tab/>
      </w:r>
      <w:r w:rsidR="005D6347">
        <w:tab/>
      </w:r>
      <w:r w:rsidR="00102593" w:rsidRPr="00221F79">
        <w:rPr>
          <w:rFonts w:hint="eastAsia"/>
        </w:rPr>
        <w:t>中医药</w:t>
      </w:r>
    </w:p>
    <w:p w:rsidR="00102593" w:rsidRPr="003621A5" w:rsidRDefault="00102593" w:rsidP="005D6347">
      <w:pPr>
        <w:pStyle w:val="SingleTxtGC"/>
        <w:rPr>
          <w:rFonts w:eastAsia="DFKai-SB"/>
        </w:rPr>
      </w:pPr>
      <w:r w:rsidRPr="00221F79">
        <w:t>12.54</w:t>
      </w:r>
      <w:r w:rsidR="00401835">
        <w:rPr>
          <w:rFonts w:eastAsia="DFKai-SB"/>
        </w:rPr>
        <w:t xml:space="preserve">  </w:t>
      </w:r>
      <w:r w:rsidRPr="00221F79">
        <w:rPr>
          <w:rFonts w:hint="eastAsia"/>
        </w:rPr>
        <w:t>一如上一次报告第</w:t>
      </w:r>
      <w:r w:rsidRPr="00221F79">
        <w:t>12.26</w:t>
      </w:r>
      <w:r w:rsidRPr="00221F79">
        <w:rPr>
          <w:rFonts w:hint="eastAsia"/>
        </w:rPr>
        <w:t>段所述，香港已通过制订《中医药条例》</w:t>
      </w:r>
      <w:r>
        <w:rPr>
          <w:rFonts w:hint="eastAsia"/>
        </w:rPr>
        <w:t>(</w:t>
      </w:r>
      <w:r w:rsidRPr="00221F79">
        <w:rPr>
          <w:rFonts w:hint="eastAsia"/>
        </w:rPr>
        <w:t>第</w:t>
      </w:r>
      <w:r w:rsidRPr="00221F79">
        <w:t>549</w:t>
      </w:r>
      <w:r w:rsidRPr="00221F79">
        <w:rPr>
          <w:rFonts w:hint="eastAsia"/>
        </w:rPr>
        <w:t>章</w:t>
      </w:r>
      <w:r>
        <w:rPr>
          <w:rFonts w:hint="eastAsia"/>
        </w:rPr>
        <w:t>)</w:t>
      </w:r>
      <w:r w:rsidRPr="00221F79">
        <w:rPr>
          <w:rFonts w:hint="eastAsia"/>
        </w:rPr>
        <w:t>和设立法定的香港中医药管理委员会，建立规管中医的执业、中药的使用、销售和制造的法定架构。香港中医药管理委员辖下设有中医组和中药组，分别执行规管中医的执业、以及中药的使用、销售和制造的工作。</w:t>
      </w:r>
    </w:p>
    <w:p w:rsidR="00102593" w:rsidRPr="003621A5" w:rsidRDefault="005D6347" w:rsidP="005D6347">
      <w:pPr>
        <w:pStyle w:val="H4GC"/>
        <w:rPr>
          <w:rFonts w:eastAsia="DFKai-SB"/>
        </w:rPr>
      </w:pPr>
      <w:r>
        <w:tab/>
      </w:r>
      <w:r>
        <w:tab/>
      </w:r>
      <w:r w:rsidR="00102593" w:rsidRPr="00221F79">
        <w:rPr>
          <w:rFonts w:hint="eastAsia"/>
        </w:rPr>
        <w:t>监管中医业者</w:t>
      </w:r>
    </w:p>
    <w:p w:rsidR="00102593" w:rsidRPr="003621A5" w:rsidRDefault="00102593" w:rsidP="005D6347">
      <w:pPr>
        <w:pStyle w:val="SingleTxtGC"/>
        <w:rPr>
          <w:rFonts w:eastAsia="DFKai-SB"/>
        </w:rPr>
      </w:pPr>
      <w:r w:rsidRPr="00221F79">
        <w:t>12.55</w:t>
      </w:r>
      <w:r w:rsidR="00401835">
        <w:rPr>
          <w:rFonts w:eastAsia="DFKai-SB"/>
        </w:rPr>
        <w:t xml:space="preserve">  </w:t>
      </w:r>
      <w:r w:rsidRPr="00221F79">
        <w:rPr>
          <w:rFonts w:hint="eastAsia"/>
        </w:rPr>
        <w:t>《中医药条例》订明中医业者的规管制度。制度包含注册、考试及纪律等范畴，目的是维护公众健康和病人权益、确保中医业者的专业水平和操守，从而在香港确立中医的法定专业地位。</w:t>
      </w:r>
    </w:p>
    <w:p w:rsidR="00102593" w:rsidRPr="003621A5" w:rsidRDefault="00102593" w:rsidP="005D6347">
      <w:pPr>
        <w:pStyle w:val="SingleTxtGC"/>
      </w:pPr>
      <w:r w:rsidRPr="00221F79">
        <w:t>12.56</w:t>
      </w:r>
      <w:r w:rsidR="00401835">
        <w:t xml:space="preserve">  </w:t>
      </w:r>
      <w:r w:rsidRPr="00221F79">
        <w:rPr>
          <w:rFonts w:hint="eastAsia"/>
        </w:rPr>
        <w:t>根据该制度，要成为注册中医的条件是要通过执业资格考试。为了促使注册中医掌握所属专业范畴的最新发展，注册制度亦包括注册中医须符合《中医药条例》规定的持续进修要求，才可以续领执业证明书。</w:t>
      </w:r>
    </w:p>
    <w:p w:rsidR="00102593" w:rsidRPr="003621A5" w:rsidRDefault="00102593" w:rsidP="005D6347">
      <w:pPr>
        <w:pStyle w:val="SingleTxtGC"/>
      </w:pPr>
      <w:r w:rsidRPr="00221F79">
        <w:t>12.57</w:t>
      </w:r>
      <w:r w:rsidR="00401835">
        <w:t xml:space="preserve">  </w:t>
      </w:r>
      <w:r w:rsidRPr="00221F79">
        <w:rPr>
          <w:rFonts w:hint="eastAsia"/>
        </w:rPr>
        <w:t>为确保中医的专业水平和操守，中医组亦已为中医师制订了相关的《专业守则》。</w:t>
      </w:r>
    </w:p>
    <w:p w:rsidR="00102593" w:rsidRPr="003621A5" w:rsidRDefault="00102593" w:rsidP="005D6347">
      <w:pPr>
        <w:pStyle w:val="SingleTxtGC"/>
      </w:pPr>
      <w:r w:rsidRPr="00221F79">
        <w:t>12.58</w:t>
      </w:r>
      <w:r w:rsidR="00401835">
        <w:t xml:space="preserve">  </w:t>
      </w:r>
      <w:r w:rsidRPr="00221F79">
        <w:rPr>
          <w:rFonts w:hint="eastAsia"/>
        </w:rPr>
        <w:t>截至</w:t>
      </w:r>
      <w:r w:rsidRPr="00221F79">
        <w:t>2009</w:t>
      </w:r>
      <w:r w:rsidRPr="00221F79">
        <w:rPr>
          <w:rFonts w:hint="eastAsia"/>
        </w:rPr>
        <w:t>年</w:t>
      </w:r>
      <w:r w:rsidRPr="00221F79">
        <w:t>11</w:t>
      </w:r>
      <w:r w:rsidRPr="00221F79">
        <w:rPr>
          <w:rFonts w:hint="eastAsia"/>
        </w:rPr>
        <w:t>月底为止，香港约有</w:t>
      </w:r>
      <w:r w:rsidRPr="00221F79">
        <w:t>6</w:t>
      </w:r>
      <w:r w:rsidR="00F57AD8">
        <w:rPr>
          <w:rFonts w:hint="eastAsia"/>
        </w:rPr>
        <w:t>,</w:t>
      </w:r>
      <w:r w:rsidRPr="00221F79">
        <w:t>100</w:t>
      </w:r>
      <w:r w:rsidRPr="00221F79">
        <w:rPr>
          <w:rFonts w:hint="eastAsia"/>
        </w:rPr>
        <w:t>名注册中医。</w:t>
      </w:r>
    </w:p>
    <w:p w:rsidR="00102593" w:rsidRPr="003621A5" w:rsidRDefault="005D6347" w:rsidP="005D6347">
      <w:pPr>
        <w:pStyle w:val="H4GC"/>
        <w:rPr>
          <w:rFonts w:eastAsia="DFKai-SB"/>
        </w:rPr>
      </w:pPr>
      <w:r>
        <w:tab/>
      </w:r>
      <w:r>
        <w:tab/>
      </w:r>
      <w:r w:rsidR="00102593" w:rsidRPr="00221F79">
        <w:rPr>
          <w:rFonts w:hint="eastAsia"/>
        </w:rPr>
        <w:t>监管中医药</w:t>
      </w:r>
    </w:p>
    <w:p w:rsidR="00102593" w:rsidRPr="003621A5" w:rsidRDefault="00102593" w:rsidP="005D6347">
      <w:pPr>
        <w:pStyle w:val="SingleTxtGC"/>
      </w:pPr>
      <w:r w:rsidRPr="00221F79">
        <w:t>12.59</w:t>
      </w:r>
      <w:r w:rsidR="00401835">
        <w:t xml:space="preserve">  </w:t>
      </w:r>
      <w:r w:rsidRPr="00221F79">
        <w:rPr>
          <w:rFonts w:hint="eastAsia"/>
        </w:rPr>
        <w:t>一如上一次报告第</w:t>
      </w:r>
      <w:r w:rsidRPr="00221F79">
        <w:t>12.29</w:t>
      </w:r>
      <w:r w:rsidRPr="00221F79">
        <w:rPr>
          <w:rFonts w:hint="eastAsia"/>
        </w:rPr>
        <w:t>段所预告，香港已建立了中药的规管制度。中药规管制度主要有四方面：中药商领牌制度、中成药注册制度、中药进出口管制及中药安全监察机制。</w:t>
      </w:r>
    </w:p>
    <w:p w:rsidR="00102593" w:rsidRPr="003621A5" w:rsidRDefault="00102593" w:rsidP="005D6347">
      <w:pPr>
        <w:pStyle w:val="SingleTxtGC"/>
      </w:pPr>
      <w:r w:rsidRPr="00221F79">
        <w:t>12.60</w:t>
      </w:r>
      <w:r w:rsidR="00401835">
        <w:t xml:space="preserve">  </w:t>
      </w:r>
      <w:r w:rsidRPr="00221F79">
        <w:rPr>
          <w:rFonts w:hint="eastAsia"/>
        </w:rPr>
        <w:t>在中药商领牌制度方面，任何售卖受《中医药条例》规管的中药材的零售商和批发商，以及中成药的批发商和制造商均须领取牌照。中药组分别为每一类别的中药商制订了执业指引，持牌中药商必须遵守相关法例及执业指引内的规定。中药组有权对违反执业指引的中药商采取纪律行动。</w:t>
      </w:r>
    </w:p>
    <w:p w:rsidR="00102593" w:rsidRPr="003621A5" w:rsidRDefault="00102593" w:rsidP="005D6347">
      <w:pPr>
        <w:pStyle w:val="SingleTxtGC"/>
      </w:pPr>
      <w:r w:rsidRPr="00221F79">
        <w:t>12.61</w:t>
      </w:r>
      <w:r w:rsidR="00401835">
        <w:t xml:space="preserve">  </w:t>
      </w:r>
      <w:r w:rsidRPr="00221F79">
        <w:rPr>
          <w:rFonts w:hint="eastAsia"/>
        </w:rPr>
        <w:t>截至</w:t>
      </w:r>
      <w:r w:rsidRPr="00221F79">
        <w:t>2009</w:t>
      </w:r>
      <w:r w:rsidRPr="00221F79">
        <w:rPr>
          <w:rFonts w:hint="eastAsia"/>
        </w:rPr>
        <w:t>年</w:t>
      </w:r>
      <w:r w:rsidRPr="00221F79">
        <w:t>11</w:t>
      </w:r>
      <w:r w:rsidRPr="00221F79">
        <w:rPr>
          <w:rFonts w:hint="eastAsia"/>
        </w:rPr>
        <w:t>月底为止，中药组共发出了约</w:t>
      </w:r>
      <w:r w:rsidRPr="00221F79">
        <w:t>7</w:t>
      </w:r>
      <w:r w:rsidR="00F57AD8">
        <w:t>,</w:t>
      </w:r>
      <w:r w:rsidRPr="00221F79">
        <w:t>300</w:t>
      </w:r>
      <w:r w:rsidRPr="00221F79">
        <w:rPr>
          <w:rFonts w:hint="eastAsia"/>
        </w:rPr>
        <w:t>个中药商牌照。</w:t>
      </w:r>
    </w:p>
    <w:p w:rsidR="00102593" w:rsidRPr="003621A5" w:rsidRDefault="00102593" w:rsidP="005D6347">
      <w:pPr>
        <w:pStyle w:val="SingleTxtGC"/>
        <w:rPr>
          <w:rFonts w:eastAsia="DFKai-SB"/>
          <w:sz w:val="28"/>
          <w:szCs w:val="28"/>
        </w:rPr>
      </w:pPr>
      <w:r w:rsidRPr="00221F79">
        <w:t>12.62</w:t>
      </w:r>
      <w:r w:rsidR="00401835">
        <w:rPr>
          <w:rFonts w:eastAsia="DFKai-SB"/>
        </w:rPr>
        <w:t xml:space="preserve">  </w:t>
      </w:r>
      <w:r w:rsidRPr="00221F79">
        <w:rPr>
          <w:rFonts w:hint="eastAsia"/>
        </w:rPr>
        <w:t>《中医药条例》订明所有在香港制造或销售的中成药必须注册，相关条文预期在</w:t>
      </w:r>
      <w:r w:rsidRPr="00221F79">
        <w:t>2010</w:t>
      </w:r>
      <w:r w:rsidRPr="00221F79">
        <w:rPr>
          <w:rFonts w:hint="eastAsia"/>
        </w:rPr>
        <w:t>年实施。截至</w:t>
      </w:r>
      <w:r w:rsidRPr="00221F79">
        <w:t>2009</w:t>
      </w:r>
      <w:r w:rsidRPr="00221F79">
        <w:rPr>
          <w:rFonts w:hint="eastAsia"/>
        </w:rPr>
        <w:t>年</w:t>
      </w:r>
      <w:r w:rsidRPr="00221F79">
        <w:t>11</w:t>
      </w:r>
      <w:r w:rsidRPr="00221F79">
        <w:rPr>
          <w:rFonts w:hint="eastAsia"/>
        </w:rPr>
        <w:t>月底为止，中药组共收到约</w:t>
      </w:r>
      <w:r w:rsidRPr="00221F79">
        <w:t>16</w:t>
      </w:r>
      <w:r w:rsidR="00F57AD8">
        <w:rPr>
          <w:rFonts w:hint="eastAsia"/>
        </w:rPr>
        <w:t>,</w:t>
      </w:r>
      <w:r w:rsidRPr="00221F79">
        <w:t>500</w:t>
      </w:r>
      <w:r w:rsidRPr="00221F79">
        <w:rPr>
          <w:rFonts w:hint="eastAsia"/>
        </w:rPr>
        <w:t>宗中成药注册申请。</w:t>
      </w:r>
    </w:p>
    <w:p w:rsidR="00102593" w:rsidRPr="003621A5" w:rsidRDefault="00102593" w:rsidP="005D6347">
      <w:pPr>
        <w:pStyle w:val="SingleTxtGC"/>
        <w:rPr>
          <w:rFonts w:eastAsia="DFKai-SB"/>
        </w:rPr>
      </w:pPr>
      <w:r w:rsidRPr="00221F79">
        <w:t>12.63</w:t>
      </w:r>
      <w:r w:rsidR="00401835">
        <w:rPr>
          <w:rFonts w:eastAsia="DFKai-SB"/>
        </w:rPr>
        <w:t xml:space="preserve">  </w:t>
      </w:r>
      <w:r w:rsidRPr="00221F79">
        <w:rPr>
          <w:rFonts w:hint="eastAsia"/>
        </w:rPr>
        <w:t>由</w:t>
      </w:r>
      <w:r w:rsidRPr="00221F79">
        <w:t>2008</w:t>
      </w:r>
      <w:r w:rsidRPr="00221F79">
        <w:rPr>
          <w:rFonts w:hint="eastAsia"/>
        </w:rPr>
        <w:t>年</w:t>
      </w:r>
      <w:r w:rsidRPr="00221F79">
        <w:t>1</w:t>
      </w:r>
      <w:r w:rsidRPr="00221F79">
        <w:rPr>
          <w:rFonts w:hint="eastAsia"/>
        </w:rPr>
        <w:t>月起，凡进口或出口《中医药条例》订明的</w:t>
      </w:r>
      <w:r w:rsidRPr="00221F79">
        <w:t>36</w:t>
      </w:r>
      <w:r w:rsidRPr="00221F79">
        <w:rPr>
          <w:rFonts w:hint="eastAsia"/>
        </w:rPr>
        <w:t>种中药材及中成药，须向卫生署提交申请。任何人在未有许可证的情况下进口或出口有关中药，可能会触犯《进出口条例》所订罪行。</w:t>
      </w:r>
    </w:p>
    <w:p w:rsidR="00102593" w:rsidRPr="003621A5" w:rsidRDefault="00102593" w:rsidP="005D6347">
      <w:pPr>
        <w:pStyle w:val="SingleTxtGC"/>
        <w:rPr>
          <w:rFonts w:eastAsia="DFKai-SB"/>
        </w:rPr>
      </w:pPr>
      <w:r w:rsidRPr="00221F79">
        <w:t>12.64</w:t>
      </w:r>
      <w:r w:rsidR="00401835">
        <w:rPr>
          <w:rFonts w:eastAsia="DFKai-SB"/>
        </w:rPr>
        <w:t xml:space="preserve">  </w:t>
      </w:r>
      <w:r w:rsidRPr="00221F79">
        <w:rPr>
          <w:rFonts w:hint="eastAsia"/>
        </w:rPr>
        <w:t>卫生署会定期监察市面销售的中药材及中成药的安全及质量，以保障市民的健康。医护人员应呈报市民使用药品后，出现不良反应的个案。卫生署会调查有关事故，并采取适当的公共卫生预防及控制措施。</w:t>
      </w:r>
    </w:p>
    <w:p w:rsidR="00102593" w:rsidRPr="003621A5" w:rsidRDefault="00102593" w:rsidP="005D6347">
      <w:pPr>
        <w:pStyle w:val="SingleTxtGC"/>
        <w:rPr>
          <w:rFonts w:eastAsia="DFKai-SB"/>
        </w:rPr>
      </w:pPr>
      <w:r w:rsidRPr="00221F79">
        <w:t>12.65</w:t>
      </w:r>
      <w:r w:rsidR="00401835">
        <w:rPr>
          <w:rFonts w:eastAsia="DFKai-SB"/>
        </w:rPr>
        <w:t xml:space="preserve">  </w:t>
      </w:r>
      <w:r w:rsidRPr="00221F79">
        <w:rPr>
          <w:rFonts w:hint="eastAsia"/>
        </w:rPr>
        <w:t>上一次报告第</w:t>
      </w:r>
      <w:r w:rsidRPr="00221F79">
        <w:t>12.29</w:t>
      </w:r>
      <w:r w:rsidRPr="00221F79">
        <w:rPr>
          <w:rFonts w:hint="eastAsia"/>
        </w:rPr>
        <w:t>段亦述及，卫生署现正研究中药材的参考标准。香港中药材标准研究计划于</w:t>
      </w:r>
      <w:r w:rsidRPr="00221F79">
        <w:t>2001</w:t>
      </w:r>
      <w:r w:rsidRPr="00221F79">
        <w:rPr>
          <w:rFonts w:hint="eastAsia"/>
        </w:rPr>
        <w:t>年开展，目的是为香港常用中药材的安全和品质制订参考标准。这个计划至今已分阶段完成了</w:t>
      </w:r>
      <w:r w:rsidRPr="00221F79">
        <w:t>60</w:t>
      </w:r>
      <w:r w:rsidRPr="00221F79">
        <w:rPr>
          <w:rFonts w:hint="eastAsia"/>
        </w:rPr>
        <w:t>种香港常用中药材的标准研究。第一期的八种中药材和第二期的</w:t>
      </w:r>
      <w:r w:rsidRPr="00221F79">
        <w:t>24</w:t>
      </w:r>
      <w:r w:rsidRPr="00221F79">
        <w:rPr>
          <w:rFonts w:hint="eastAsia"/>
        </w:rPr>
        <w:t>种中药材的标准已分别于</w:t>
      </w:r>
      <w:r w:rsidRPr="00221F79">
        <w:t>2005</w:t>
      </w:r>
      <w:r w:rsidRPr="00221F79">
        <w:rPr>
          <w:rFonts w:hint="eastAsia"/>
        </w:rPr>
        <w:t>年及</w:t>
      </w:r>
      <w:r w:rsidRPr="00221F79">
        <w:t>2008</w:t>
      </w:r>
      <w:r w:rsidRPr="00221F79">
        <w:rPr>
          <w:rFonts w:hint="eastAsia"/>
        </w:rPr>
        <w:t>年出版。第三期的其他</w:t>
      </w:r>
      <w:r w:rsidRPr="00221F79">
        <w:t>28</w:t>
      </w:r>
      <w:r w:rsidRPr="00221F79">
        <w:rPr>
          <w:rFonts w:hint="eastAsia"/>
        </w:rPr>
        <w:t>种中药材标准亦将会于</w:t>
      </w:r>
      <w:r w:rsidRPr="00221F79">
        <w:t>2010</w:t>
      </w:r>
      <w:r w:rsidRPr="00221F79">
        <w:rPr>
          <w:rFonts w:hint="eastAsia"/>
        </w:rPr>
        <w:t>年初出版。此计划将于</w:t>
      </w:r>
      <w:r w:rsidRPr="00221F79">
        <w:t>2012</w:t>
      </w:r>
      <w:r w:rsidRPr="00221F79">
        <w:rPr>
          <w:rFonts w:hint="eastAsia"/>
        </w:rPr>
        <w:t>年前扩大至覆盖约</w:t>
      </w:r>
      <w:r w:rsidRPr="00221F79">
        <w:t>200</w:t>
      </w:r>
      <w:r w:rsidRPr="00221F79">
        <w:rPr>
          <w:rFonts w:hint="eastAsia"/>
        </w:rPr>
        <w:t>种香港常用中药材。</w:t>
      </w:r>
    </w:p>
    <w:p w:rsidR="00102593" w:rsidRPr="003621A5" w:rsidRDefault="005D6347" w:rsidP="005D6347">
      <w:pPr>
        <w:pStyle w:val="H4GC"/>
        <w:rPr>
          <w:rFonts w:eastAsia="DFKai-SB"/>
        </w:rPr>
      </w:pPr>
      <w:r>
        <w:tab/>
      </w:r>
      <w:r>
        <w:tab/>
      </w:r>
      <w:r w:rsidR="00102593" w:rsidRPr="00221F79">
        <w:rPr>
          <w:rFonts w:hint="eastAsia"/>
        </w:rPr>
        <w:t>有系统的中医药训练</w:t>
      </w:r>
    </w:p>
    <w:p w:rsidR="00102593" w:rsidRPr="003621A5" w:rsidRDefault="00102593" w:rsidP="005D6347">
      <w:pPr>
        <w:pStyle w:val="SingleTxtGC"/>
        <w:rPr>
          <w:rFonts w:eastAsia="DFKai-SB"/>
        </w:rPr>
      </w:pPr>
      <w:r w:rsidRPr="00221F79">
        <w:t>12.66</w:t>
      </w:r>
      <w:r w:rsidR="00401835">
        <w:rPr>
          <w:rFonts w:eastAsia="DFKai-SB"/>
        </w:rPr>
        <w:t xml:space="preserve">  </w:t>
      </w:r>
      <w:r w:rsidRPr="00221F79">
        <w:rPr>
          <w:rFonts w:hint="eastAsia"/>
        </w:rPr>
        <w:t>承接上一次报告第</w:t>
      </w:r>
      <w:r w:rsidRPr="00221F79">
        <w:t>12.30</w:t>
      </w:r>
      <w:r w:rsidRPr="00221F79">
        <w:rPr>
          <w:rFonts w:hint="eastAsia"/>
        </w:rPr>
        <w:t>段述及的情况，目前已有三间大学设有中医门诊服务，以及全日制中医药学士及研究生学位课程。</w:t>
      </w:r>
    </w:p>
    <w:p w:rsidR="00102593" w:rsidRPr="003621A5" w:rsidRDefault="005D6347" w:rsidP="005D6347">
      <w:pPr>
        <w:pStyle w:val="H4GC"/>
        <w:rPr>
          <w:rFonts w:eastAsia="DFKai-SB"/>
        </w:rPr>
      </w:pPr>
      <w:r>
        <w:tab/>
      </w:r>
      <w:r>
        <w:tab/>
      </w:r>
      <w:r w:rsidR="00102593" w:rsidRPr="00221F79">
        <w:rPr>
          <w:rFonts w:hint="eastAsia"/>
        </w:rPr>
        <w:t>中医门诊服务</w:t>
      </w:r>
    </w:p>
    <w:p w:rsidR="00102593" w:rsidRPr="003621A5" w:rsidRDefault="00102593" w:rsidP="005D6347">
      <w:pPr>
        <w:pStyle w:val="SingleTxtGC"/>
      </w:pPr>
      <w:r w:rsidRPr="00221F79">
        <w:t>12.67</w:t>
      </w:r>
      <w:r w:rsidR="00401835">
        <w:t xml:space="preserve">  </w:t>
      </w:r>
      <w:r w:rsidRPr="00221F79">
        <w:rPr>
          <w:rFonts w:hint="eastAsia"/>
        </w:rPr>
        <w:t>我们于</w:t>
      </w:r>
      <w:r w:rsidRPr="00221F79">
        <w:t>2003</w:t>
      </w:r>
      <w:r w:rsidRPr="00221F79">
        <w:rPr>
          <w:rFonts w:hint="eastAsia"/>
        </w:rPr>
        <w:t>年</w:t>
      </w:r>
      <w:r w:rsidRPr="00221F79">
        <w:t>12</w:t>
      </w:r>
      <w:r w:rsidRPr="00221F79">
        <w:rPr>
          <w:rFonts w:hint="eastAsia"/>
        </w:rPr>
        <w:t>月开始在公营医疗机构引入中医门诊服务。我们的计划是在全港</w:t>
      </w:r>
      <w:r w:rsidRPr="00221F79">
        <w:t>18</w:t>
      </w:r>
      <w:r w:rsidRPr="00221F79">
        <w:rPr>
          <w:rFonts w:hint="eastAsia"/>
        </w:rPr>
        <w:t>区各设一间公营中医诊所。截至</w:t>
      </w:r>
      <w:r w:rsidRPr="00221F79">
        <w:t>2010</w:t>
      </w:r>
      <w:r w:rsidRPr="00221F79">
        <w:rPr>
          <w:rFonts w:hint="eastAsia"/>
        </w:rPr>
        <w:t>年初，已有</w:t>
      </w:r>
      <w:r w:rsidRPr="00221F79">
        <w:t>14</w:t>
      </w:r>
      <w:r w:rsidRPr="00221F79">
        <w:rPr>
          <w:rFonts w:hint="eastAsia"/>
        </w:rPr>
        <w:t>间公营中医诊所投入服务。开设余下公营中医诊所的计划亦在筹划中。开设公营中医诊所的目标是：</w:t>
      </w:r>
    </w:p>
    <w:p w:rsidR="00102593" w:rsidRPr="003621A5" w:rsidRDefault="00102593" w:rsidP="005D6347">
      <w:pPr>
        <w:pStyle w:val="SingleTxtGC"/>
        <w:numPr>
          <w:ilvl w:val="0"/>
          <w:numId w:val="19"/>
        </w:numPr>
      </w:pPr>
      <w:r w:rsidRPr="00221F79">
        <w:rPr>
          <w:rFonts w:hint="eastAsia"/>
        </w:rPr>
        <w:t>通过临床研究，促进以</w:t>
      </w:r>
      <w:r w:rsidR="00D170EA">
        <w:rPr>
          <w:rFonts w:hint="eastAsia"/>
        </w:rPr>
        <w:t>“</w:t>
      </w:r>
      <w:r w:rsidRPr="00221F79">
        <w:rPr>
          <w:rFonts w:hint="eastAsia"/>
        </w:rPr>
        <w:t>循证医学</w:t>
      </w:r>
      <w:r w:rsidR="00D170EA">
        <w:rPr>
          <w:rFonts w:hint="eastAsia"/>
        </w:rPr>
        <w:t>”</w:t>
      </w:r>
      <w:r w:rsidRPr="00221F79">
        <w:rPr>
          <w:rFonts w:hint="eastAsia"/>
        </w:rPr>
        <w:t>为本的中医执业制度的发展；</w:t>
      </w:r>
    </w:p>
    <w:p w:rsidR="00102593" w:rsidRPr="003621A5" w:rsidRDefault="00102593" w:rsidP="005D6347">
      <w:pPr>
        <w:pStyle w:val="SingleTxtGC"/>
        <w:numPr>
          <w:ilvl w:val="0"/>
          <w:numId w:val="19"/>
        </w:numPr>
      </w:pPr>
      <w:r w:rsidRPr="00221F79">
        <w:rPr>
          <w:rFonts w:hint="eastAsia"/>
        </w:rPr>
        <w:t>使中医药知识系统化；</w:t>
      </w:r>
    </w:p>
    <w:p w:rsidR="00102593" w:rsidRPr="003621A5" w:rsidRDefault="00102593" w:rsidP="005D6347">
      <w:pPr>
        <w:pStyle w:val="SingleTxtGC"/>
        <w:numPr>
          <w:ilvl w:val="0"/>
          <w:numId w:val="19"/>
        </w:numPr>
      </w:pPr>
      <w:r w:rsidRPr="00221F79">
        <w:rPr>
          <w:rFonts w:hint="eastAsia"/>
        </w:rPr>
        <w:t>制订中医药培训模式；</w:t>
      </w:r>
    </w:p>
    <w:p w:rsidR="00102593" w:rsidRPr="003621A5" w:rsidRDefault="00102593" w:rsidP="005D6347">
      <w:pPr>
        <w:pStyle w:val="SingleTxtGC"/>
        <w:numPr>
          <w:ilvl w:val="0"/>
          <w:numId w:val="19"/>
        </w:numPr>
      </w:pPr>
      <w:r w:rsidRPr="00221F79">
        <w:rPr>
          <w:rFonts w:hint="eastAsia"/>
        </w:rPr>
        <w:t>发展中医学在行医用药方面的标准；以及</w:t>
      </w:r>
    </w:p>
    <w:p w:rsidR="00102593" w:rsidRPr="003621A5" w:rsidRDefault="00102593" w:rsidP="005D6347">
      <w:pPr>
        <w:pStyle w:val="SingleTxtGC"/>
        <w:numPr>
          <w:ilvl w:val="0"/>
          <w:numId w:val="19"/>
        </w:numPr>
      </w:pPr>
      <w:r w:rsidRPr="00221F79">
        <w:rPr>
          <w:rFonts w:hint="eastAsia"/>
        </w:rPr>
        <w:t>制订中西医药并用的模式。</w:t>
      </w:r>
    </w:p>
    <w:p w:rsidR="00102593" w:rsidRPr="003621A5" w:rsidRDefault="005D6347" w:rsidP="005D6347">
      <w:pPr>
        <w:pStyle w:val="H4GC"/>
        <w:rPr>
          <w:rFonts w:eastAsia="DFKai-SB"/>
        </w:rPr>
      </w:pPr>
      <w:r>
        <w:tab/>
      </w:r>
      <w:r>
        <w:tab/>
      </w:r>
      <w:r w:rsidR="00102593" w:rsidRPr="00221F79">
        <w:rPr>
          <w:rFonts w:hint="eastAsia"/>
        </w:rPr>
        <w:t>传染病的控制</w:t>
      </w:r>
    </w:p>
    <w:p w:rsidR="00102593" w:rsidRPr="003621A5" w:rsidRDefault="00102593" w:rsidP="005D6347">
      <w:pPr>
        <w:pStyle w:val="SingleTxtGC"/>
        <w:rPr>
          <w:rFonts w:eastAsia="DFKai-SB"/>
        </w:rPr>
      </w:pPr>
      <w:r w:rsidRPr="00221F79">
        <w:t>12.68</w:t>
      </w:r>
      <w:r w:rsidR="00401835">
        <w:rPr>
          <w:rFonts w:eastAsia="DFKai-SB"/>
        </w:rPr>
        <w:t xml:space="preserve">  </w:t>
      </w:r>
      <w:r w:rsidRPr="00221F79">
        <w:rPr>
          <w:rFonts w:hint="eastAsia"/>
        </w:rPr>
        <w:t>这方面情况与上一次报告第</w:t>
      </w:r>
      <w:r w:rsidRPr="00221F79">
        <w:t>12.6</w:t>
      </w:r>
      <w:r w:rsidRPr="00221F79">
        <w:rPr>
          <w:rFonts w:hint="eastAsia"/>
        </w:rPr>
        <w:t>及</w:t>
      </w:r>
      <w:r w:rsidRPr="00221F79">
        <w:t>12.7</w:t>
      </w:r>
      <w:r w:rsidRPr="00221F79">
        <w:rPr>
          <w:rFonts w:hint="eastAsia"/>
        </w:rPr>
        <w:t>段所述大致相同，我们将继续维持行之有效的传染病监察系统。《预防及控制疾病条例》</w:t>
      </w:r>
      <w:r>
        <w:rPr>
          <w:rFonts w:hint="eastAsia"/>
        </w:rPr>
        <w:t>(</w:t>
      </w:r>
      <w:r w:rsidRPr="00221F79">
        <w:rPr>
          <w:rFonts w:hint="eastAsia"/>
        </w:rPr>
        <w:t>第</w:t>
      </w:r>
      <w:r w:rsidRPr="00221F79">
        <w:t>599</w:t>
      </w:r>
      <w:r w:rsidRPr="00221F79">
        <w:rPr>
          <w:rFonts w:hint="eastAsia"/>
        </w:rPr>
        <w:t>章</w:t>
      </w:r>
      <w:r>
        <w:rPr>
          <w:rFonts w:hint="eastAsia"/>
        </w:rPr>
        <w:t>)</w:t>
      </w:r>
      <w:r w:rsidRPr="00221F79">
        <w:rPr>
          <w:rFonts w:hint="eastAsia"/>
          <w:bCs/>
        </w:rPr>
        <w:t>及其附属法例已于</w:t>
      </w:r>
      <w:r w:rsidRPr="00221F79">
        <w:rPr>
          <w:bCs/>
        </w:rPr>
        <w:t>2008</w:t>
      </w:r>
      <w:r w:rsidRPr="00221F79">
        <w:rPr>
          <w:rFonts w:hint="eastAsia"/>
          <w:bCs/>
        </w:rPr>
        <w:t>年</w:t>
      </w:r>
      <w:r w:rsidRPr="00221F79">
        <w:rPr>
          <w:bCs/>
        </w:rPr>
        <w:t>7</w:t>
      </w:r>
      <w:r w:rsidRPr="00221F79">
        <w:rPr>
          <w:rFonts w:hint="eastAsia"/>
          <w:bCs/>
        </w:rPr>
        <w:t>月</w:t>
      </w:r>
      <w:r w:rsidRPr="00221F79">
        <w:rPr>
          <w:bCs/>
        </w:rPr>
        <w:t>14</w:t>
      </w:r>
      <w:r w:rsidRPr="00221F79">
        <w:rPr>
          <w:rFonts w:hint="eastAsia"/>
          <w:bCs/>
        </w:rPr>
        <w:t>日正式生效，并取代了《检疫及防疫条例》</w:t>
      </w:r>
      <w:r>
        <w:rPr>
          <w:rFonts w:hint="eastAsia"/>
          <w:bCs/>
        </w:rPr>
        <w:t>(</w:t>
      </w:r>
      <w:r w:rsidRPr="00221F79">
        <w:rPr>
          <w:rFonts w:hint="eastAsia"/>
          <w:bCs/>
        </w:rPr>
        <w:t>第</w:t>
      </w:r>
      <w:r w:rsidRPr="00221F79">
        <w:rPr>
          <w:bCs/>
        </w:rPr>
        <w:t>141</w:t>
      </w:r>
      <w:r w:rsidRPr="00221F79">
        <w:rPr>
          <w:rFonts w:hint="eastAsia"/>
          <w:bCs/>
        </w:rPr>
        <w:t>章</w:t>
      </w:r>
      <w:r>
        <w:rPr>
          <w:rFonts w:hint="eastAsia"/>
          <w:bCs/>
        </w:rPr>
        <w:t>)</w:t>
      </w:r>
      <w:r w:rsidRPr="00221F79">
        <w:rPr>
          <w:rFonts w:hint="eastAsia"/>
          <w:bCs/>
        </w:rPr>
        <w:t>。新条例使本港的法律条文可配合香港整体的传染病控制机制的发展和《国际卫生条例</w:t>
      </w:r>
      <w:r>
        <w:rPr>
          <w:rFonts w:hint="eastAsia"/>
          <w:bCs/>
        </w:rPr>
        <w:t>(</w:t>
      </w:r>
      <w:r w:rsidRPr="00221F79">
        <w:rPr>
          <w:bCs/>
        </w:rPr>
        <w:t>2005</w:t>
      </w:r>
      <w:r>
        <w:rPr>
          <w:rFonts w:hint="eastAsia"/>
          <w:bCs/>
        </w:rPr>
        <w:t>)</w:t>
      </w:r>
      <w:r w:rsidRPr="00221F79">
        <w:rPr>
          <w:rFonts w:hint="eastAsia"/>
          <w:bCs/>
        </w:rPr>
        <w:t>》的要求。一如之前的法例，</w:t>
      </w:r>
      <w:r w:rsidRPr="00221F79">
        <w:rPr>
          <w:rFonts w:hint="eastAsia"/>
        </w:rPr>
        <w:t>医生须向卫生署署长报告条例附表</w:t>
      </w:r>
      <w:r w:rsidRPr="00221F79">
        <w:t>1</w:t>
      </w:r>
      <w:r w:rsidRPr="00221F79">
        <w:rPr>
          <w:rFonts w:hint="eastAsia"/>
        </w:rPr>
        <w:t>订明的病例。此外，卫生署通过政府普通科诊所及私家医生、中医业者、幼儿中心及幼稚园、安老院舍设立的定点监察系统，监测重要的传染病如流感类病例、手足口病、急性结膜炎、急性腹泻等疾病。</w:t>
      </w:r>
      <w:r w:rsidRPr="00604C1B">
        <w:rPr>
          <w:rStyle w:val="Hyperlink"/>
          <w:rFonts w:hint="eastAsia"/>
          <w:color w:val="auto"/>
          <w:szCs w:val="21"/>
          <w:u w:val="none"/>
        </w:rPr>
        <w:t>卫生防护中心的公共卫生化验服务处亦会</w:t>
      </w:r>
      <w:r w:rsidRPr="00221F79">
        <w:rPr>
          <w:rFonts w:hint="eastAsia"/>
        </w:rPr>
        <w:t>提供化验诊断服务，以监测和控制疾病。</w:t>
      </w:r>
    </w:p>
    <w:p w:rsidR="00102593" w:rsidRPr="003621A5" w:rsidRDefault="00102593" w:rsidP="005D6347">
      <w:pPr>
        <w:pStyle w:val="SingleTxtGC"/>
        <w:rPr>
          <w:rFonts w:eastAsia="DFKai-SB"/>
        </w:rPr>
      </w:pPr>
      <w:r w:rsidRPr="00221F79">
        <w:t>12.69</w:t>
      </w:r>
      <w:r w:rsidR="00401835">
        <w:rPr>
          <w:rFonts w:eastAsia="DFKai-SB"/>
        </w:rPr>
        <w:t xml:space="preserve">  </w:t>
      </w:r>
      <w:r w:rsidRPr="00221F79">
        <w:rPr>
          <w:rFonts w:hint="eastAsia"/>
        </w:rPr>
        <w:t>卫生署继续与世界卫生组织和邻近及海外国家的控制传染病控制中心紧密合作，包括即时互通消息、交换意见和互相支援及协助。</w:t>
      </w:r>
    </w:p>
    <w:p w:rsidR="00102593" w:rsidRPr="003621A5" w:rsidRDefault="00D5029D" w:rsidP="00D5029D">
      <w:pPr>
        <w:pStyle w:val="H4GC"/>
        <w:rPr>
          <w:rFonts w:eastAsia="DFKai-SB"/>
          <w:bCs/>
        </w:rPr>
      </w:pPr>
      <w:r>
        <w:br w:type="page"/>
      </w:r>
      <w:r w:rsidR="005D6347">
        <w:tab/>
      </w:r>
      <w:r w:rsidR="005D6347">
        <w:tab/>
      </w:r>
      <w:r w:rsidR="00102593" w:rsidRPr="00221F79">
        <w:t>2009</w:t>
      </w:r>
      <w:r w:rsidR="00102593" w:rsidRPr="00221F79">
        <w:rPr>
          <w:rFonts w:hint="eastAsia"/>
        </w:rPr>
        <w:t>年甲型</w:t>
      </w:r>
      <w:r w:rsidR="00102593" w:rsidRPr="00221F79">
        <w:t>H1N1</w:t>
      </w:r>
      <w:r w:rsidR="00102593" w:rsidRPr="00221F79">
        <w:rPr>
          <w:rFonts w:hint="eastAsia"/>
        </w:rPr>
        <w:t>流感大流行</w:t>
      </w:r>
      <w:r w:rsidR="00102593">
        <w:rPr>
          <w:rFonts w:hint="eastAsia"/>
          <w:bCs/>
        </w:rPr>
        <w:t>(</w:t>
      </w:r>
      <w:r w:rsidR="00102593" w:rsidRPr="00221F79">
        <w:rPr>
          <w:rFonts w:hint="eastAsia"/>
          <w:bCs/>
        </w:rPr>
        <w:t>人类猪型流感</w:t>
      </w:r>
      <w:r w:rsidR="00102593">
        <w:rPr>
          <w:rFonts w:hint="eastAsia"/>
          <w:bCs/>
        </w:rPr>
        <w:t>)</w:t>
      </w:r>
    </w:p>
    <w:p w:rsidR="00102593" w:rsidRPr="003621A5" w:rsidRDefault="00102593" w:rsidP="005D6347">
      <w:pPr>
        <w:pStyle w:val="SingleTxtGC"/>
        <w:rPr>
          <w:rFonts w:eastAsia="DFKai-SB"/>
        </w:rPr>
      </w:pPr>
      <w:r w:rsidRPr="00221F79">
        <w:t>12.70</w:t>
      </w:r>
      <w:r w:rsidR="00401835">
        <w:rPr>
          <w:rFonts w:eastAsia="DFKai-SB"/>
        </w:rPr>
        <w:t xml:space="preserve">  </w:t>
      </w:r>
      <w:r w:rsidRPr="00221F79">
        <w:rPr>
          <w:rFonts w:hint="eastAsia"/>
        </w:rPr>
        <w:t>香港于</w:t>
      </w:r>
      <w:r w:rsidRPr="00221F79">
        <w:t>2009</w:t>
      </w:r>
      <w:r w:rsidRPr="00221F79">
        <w:rPr>
          <w:rFonts w:hint="eastAsia"/>
        </w:rPr>
        <w:t>年</w:t>
      </w:r>
      <w:r w:rsidRPr="00221F79">
        <w:t>5</w:t>
      </w:r>
      <w:r w:rsidRPr="00221F79">
        <w:rPr>
          <w:rFonts w:hint="eastAsia"/>
        </w:rPr>
        <w:t>月</w:t>
      </w:r>
      <w:r w:rsidRPr="00221F79">
        <w:t>1</w:t>
      </w:r>
      <w:r w:rsidRPr="00221F79">
        <w:rPr>
          <w:rFonts w:hint="eastAsia"/>
        </w:rPr>
        <w:t>日出现首宗甲型</w:t>
      </w:r>
      <w:r w:rsidRPr="00221F79">
        <w:t>H1N1</w:t>
      </w:r>
      <w:r w:rsidRPr="00221F79">
        <w:rPr>
          <w:rFonts w:hint="eastAsia"/>
        </w:rPr>
        <w:t>流感的确诊个案。政府已根据处理确诊个案所得的经验，以及有关专家对病毒所掌握的知识，制订了防疫的策略和处理方式。</w:t>
      </w:r>
    </w:p>
    <w:p w:rsidR="00102593" w:rsidRPr="003621A5" w:rsidRDefault="00102593" w:rsidP="005D6347">
      <w:pPr>
        <w:pStyle w:val="SingleTxtGC"/>
        <w:rPr>
          <w:rFonts w:eastAsia="DFKai-SB"/>
        </w:rPr>
      </w:pPr>
      <w:r w:rsidRPr="00221F79">
        <w:t>12.71</w:t>
      </w:r>
      <w:r w:rsidR="00401835">
        <w:rPr>
          <w:rFonts w:eastAsia="DFKai-SB"/>
        </w:rPr>
        <w:t xml:space="preserve">  </w:t>
      </w:r>
      <w:r w:rsidRPr="00221F79">
        <w:rPr>
          <w:rFonts w:hint="eastAsia"/>
        </w:rPr>
        <w:t>预防及控制</w:t>
      </w:r>
      <w:r w:rsidRPr="00221F79">
        <w:t>2009</w:t>
      </w:r>
      <w:r w:rsidRPr="00221F79">
        <w:rPr>
          <w:rFonts w:hint="eastAsia"/>
        </w:rPr>
        <w:t>年甲型</w:t>
      </w:r>
      <w:r w:rsidRPr="00221F79">
        <w:t>H1N1</w:t>
      </w:r>
      <w:r w:rsidRPr="00221F79">
        <w:rPr>
          <w:rFonts w:hint="eastAsia"/>
        </w:rPr>
        <w:t>流感大流行的策略重点如下︰</w:t>
      </w:r>
    </w:p>
    <w:p w:rsidR="00102593" w:rsidRPr="003621A5" w:rsidRDefault="00102593" w:rsidP="005D6347">
      <w:pPr>
        <w:pStyle w:val="SingleTxtGC"/>
        <w:numPr>
          <w:ilvl w:val="0"/>
          <w:numId w:val="20"/>
        </w:numPr>
        <w:rPr>
          <w:rFonts w:eastAsia="DFKai-SB"/>
        </w:rPr>
      </w:pPr>
      <w:r w:rsidRPr="00221F79">
        <w:rPr>
          <w:rFonts w:hint="eastAsia"/>
        </w:rPr>
        <w:t>在社区加强监测及控制疾病；</w:t>
      </w:r>
    </w:p>
    <w:p w:rsidR="00102593" w:rsidRPr="003621A5" w:rsidRDefault="00102593" w:rsidP="005D6347">
      <w:pPr>
        <w:pStyle w:val="SingleTxtGC"/>
        <w:numPr>
          <w:ilvl w:val="0"/>
          <w:numId w:val="20"/>
        </w:numPr>
        <w:rPr>
          <w:rFonts w:eastAsia="DFKai-SB"/>
        </w:rPr>
      </w:pPr>
      <w:r w:rsidRPr="00221F79">
        <w:rPr>
          <w:rFonts w:hint="eastAsia"/>
        </w:rPr>
        <w:t>加强医院及诊所的应变和应对能力；</w:t>
      </w:r>
    </w:p>
    <w:p w:rsidR="00102593" w:rsidRPr="003621A5" w:rsidRDefault="00102593" w:rsidP="005D6347">
      <w:pPr>
        <w:pStyle w:val="SingleTxtGC"/>
        <w:numPr>
          <w:ilvl w:val="0"/>
          <w:numId w:val="20"/>
        </w:numPr>
        <w:rPr>
          <w:rFonts w:eastAsia="DFKai-SB"/>
        </w:rPr>
      </w:pPr>
      <w:r w:rsidRPr="00221F79">
        <w:rPr>
          <w:rFonts w:hint="eastAsia"/>
        </w:rPr>
        <w:t>动员市民加强疾病预防；</w:t>
      </w:r>
    </w:p>
    <w:p w:rsidR="00102593" w:rsidRPr="003621A5" w:rsidRDefault="00102593" w:rsidP="005D6347">
      <w:pPr>
        <w:pStyle w:val="SingleTxtGC"/>
        <w:numPr>
          <w:ilvl w:val="0"/>
          <w:numId w:val="20"/>
        </w:numPr>
        <w:rPr>
          <w:rFonts w:eastAsia="DFKai-SB"/>
        </w:rPr>
      </w:pPr>
      <w:r w:rsidRPr="00221F79">
        <w:rPr>
          <w:rFonts w:hint="eastAsia"/>
        </w:rPr>
        <w:t>保持资讯透明度；以及</w:t>
      </w:r>
    </w:p>
    <w:p w:rsidR="00102593" w:rsidRPr="003621A5" w:rsidRDefault="00102593" w:rsidP="005D6347">
      <w:pPr>
        <w:pStyle w:val="SingleTxtGC"/>
        <w:numPr>
          <w:ilvl w:val="0"/>
          <w:numId w:val="20"/>
        </w:numPr>
        <w:rPr>
          <w:rFonts w:eastAsia="DFKai-SB"/>
        </w:rPr>
      </w:pPr>
      <w:r w:rsidRPr="00221F79">
        <w:rPr>
          <w:rFonts w:hint="eastAsia"/>
        </w:rPr>
        <w:t>加强与世界卫生组织及中国内地及海外卫生当局的合作。</w:t>
      </w:r>
    </w:p>
    <w:p w:rsidR="00102593" w:rsidRPr="003621A5" w:rsidRDefault="00102593" w:rsidP="005D6347">
      <w:pPr>
        <w:pStyle w:val="SingleTxtGC"/>
        <w:rPr>
          <w:rFonts w:eastAsia="DFKai-SB"/>
        </w:rPr>
      </w:pPr>
      <w:r w:rsidRPr="00221F79">
        <w:t>12.72</w:t>
      </w:r>
      <w:r w:rsidR="00401835">
        <w:rPr>
          <w:rFonts w:eastAsia="DFKai-SB"/>
        </w:rPr>
        <w:t xml:space="preserve">  </w:t>
      </w:r>
      <w:r w:rsidRPr="00221F79">
        <w:rPr>
          <w:rFonts w:hint="eastAsia"/>
        </w:rPr>
        <w:t>为保障市民的健康，政府在</w:t>
      </w:r>
      <w:r w:rsidRPr="00221F79">
        <w:t>2009</w:t>
      </w:r>
      <w:r w:rsidRPr="00221F79">
        <w:rPr>
          <w:rFonts w:hint="eastAsia"/>
        </w:rPr>
        <w:t>年</w:t>
      </w:r>
      <w:r w:rsidRPr="00221F79">
        <w:t>12</w:t>
      </w:r>
      <w:r w:rsidRPr="00221F79">
        <w:rPr>
          <w:rFonts w:hint="eastAsia"/>
        </w:rPr>
        <w:t>月</w:t>
      </w:r>
      <w:r w:rsidRPr="00221F79">
        <w:t>21</w:t>
      </w:r>
      <w:r w:rsidRPr="00221F79">
        <w:rPr>
          <w:rFonts w:hint="eastAsia"/>
        </w:rPr>
        <w:t>日开始推行防疫注射计划，为目标组别人士</w:t>
      </w:r>
      <w:r>
        <w:rPr>
          <w:rFonts w:hint="eastAsia"/>
        </w:rPr>
        <w:t>(</w:t>
      </w:r>
      <w:r w:rsidRPr="00221F79">
        <w:rPr>
          <w:rFonts w:hint="eastAsia"/>
        </w:rPr>
        <w:t>包括医护人员、长期病患者和孕妇、</w:t>
      </w:r>
      <w:r w:rsidRPr="00221F79">
        <w:t>6</w:t>
      </w:r>
      <w:r w:rsidRPr="00221F79">
        <w:rPr>
          <w:rFonts w:hint="eastAsia"/>
        </w:rPr>
        <w:t>个月至未满</w:t>
      </w:r>
      <w:r w:rsidRPr="00221F79">
        <w:t>6</w:t>
      </w:r>
      <w:r w:rsidRPr="00221F79">
        <w:rPr>
          <w:rFonts w:hint="eastAsia"/>
        </w:rPr>
        <w:t>岁的儿童、</w:t>
      </w:r>
      <w:r w:rsidRPr="00221F79">
        <w:t>65</w:t>
      </w:r>
      <w:r w:rsidRPr="00221F79">
        <w:rPr>
          <w:rFonts w:hint="eastAsia"/>
        </w:rPr>
        <w:t>岁或以上的长者及从事养猪或屠宰猪只行业的人士</w:t>
      </w:r>
      <w:r>
        <w:rPr>
          <w:rFonts w:hint="eastAsia"/>
        </w:rPr>
        <w:t>)</w:t>
      </w:r>
      <w:r w:rsidRPr="00221F79">
        <w:rPr>
          <w:rFonts w:hint="eastAsia"/>
        </w:rPr>
        <w:t>提供免费</w:t>
      </w:r>
      <w:r>
        <w:rPr>
          <w:rFonts w:hint="eastAsia"/>
        </w:rPr>
        <w:t>/</w:t>
      </w:r>
      <w:r w:rsidRPr="00221F79">
        <w:rPr>
          <w:rFonts w:hint="eastAsia"/>
        </w:rPr>
        <w:t>资助接种甲型</w:t>
      </w:r>
      <w:r w:rsidRPr="00221F79">
        <w:t>H1N1</w:t>
      </w:r>
      <w:r w:rsidRPr="00221F79">
        <w:rPr>
          <w:rFonts w:hint="eastAsia"/>
        </w:rPr>
        <w:t>流感疫苗。</w:t>
      </w:r>
    </w:p>
    <w:p w:rsidR="00102593" w:rsidRPr="003621A5" w:rsidRDefault="00102593" w:rsidP="005D6347">
      <w:pPr>
        <w:pStyle w:val="SingleTxtGC"/>
        <w:rPr>
          <w:rFonts w:eastAsia="DFKai-SB"/>
        </w:rPr>
      </w:pPr>
      <w:r w:rsidRPr="00221F79">
        <w:t>12.73</w:t>
      </w:r>
      <w:r w:rsidR="00401835">
        <w:rPr>
          <w:rFonts w:eastAsia="DFKai-SB"/>
        </w:rPr>
        <w:t xml:space="preserve">  </w:t>
      </w:r>
      <w:r w:rsidRPr="00221F79">
        <w:rPr>
          <w:rFonts w:hint="eastAsia"/>
        </w:rPr>
        <w:t>政府正密切留意全球及本地的甲型</w:t>
      </w:r>
      <w:r w:rsidRPr="00221F79">
        <w:t>H1N1</w:t>
      </w:r>
      <w:r w:rsidRPr="00221F79">
        <w:rPr>
          <w:rFonts w:hint="eastAsia"/>
        </w:rPr>
        <w:t>流感大流行最新发展及世界卫生组织发出的最新资讯，以确保香港实施有效的控疫措施，保障市民的健康。</w:t>
      </w:r>
    </w:p>
    <w:p w:rsidR="00102593" w:rsidRPr="003621A5" w:rsidRDefault="005D6347" w:rsidP="005D6347">
      <w:pPr>
        <w:pStyle w:val="H4GC"/>
        <w:rPr>
          <w:rFonts w:eastAsia="DFKai-SB"/>
        </w:rPr>
      </w:pPr>
      <w:r>
        <w:tab/>
      </w:r>
      <w:r>
        <w:tab/>
      </w:r>
      <w:r w:rsidR="00102593" w:rsidRPr="00221F79">
        <w:rPr>
          <w:rFonts w:hint="eastAsia"/>
        </w:rPr>
        <w:t>禽流感</w:t>
      </w:r>
    </w:p>
    <w:p w:rsidR="00102593" w:rsidRPr="003621A5" w:rsidRDefault="00102593" w:rsidP="005D6347">
      <w:pPr>
        <w:pStyle w:val="SingleTxtGC"/>
        <w:rPr>
          <w:rFonts w:eastAsia="DFKai-SB"/>
        </w:rPr>
      </w:pPr>
      <w:r w:rsidRPr="00221F79">
        <w:t>12.74</w:t>
      </w:r>
      <w:r w:rsidR="00401835">
        <w:rPr>
          <w:rFonts w:eastAsia="DFKai-SB"/>
        </w:rPr>
        <w:t xml:space="preserve">  </w:t>
      </w:r>
      <w:r w:rsidRPr="00221F79">
        <w:rPr>
          <w:rFonts w:hint="eastAsia"/>
        </w:rPr>
        <w:t>我们曾在上一次报告第</w:t>
      </w:r>
      <w:r w:rsidRPr="00221F79">
        <w:t>12.10</w:t>
      </w:r>
      <w:r w:rsidRPr="00221F79">
        <w:rPr>
          <w:rFonts w:hint="eastAsia"/>
        </w:rPr>
        <w:t>段告知委员会关于</w:t>
      </w:r>
      <w:r w:rsidRPr="00221F79">
        <w:t>2001</w:t>
      </w:r>
      <w:r w:rsidRPr="00221F79">
        <w:rPr>
          <w:rFonts w:hint="eastAsia"/>
        </w:rPr>
        <w:t>年及</w:t>
      </w:r>
      <w:r w:rsidRPr="00221F79">
        <w:t>2002</w:t>
      </w:r>
      <w:r w:rsidRPr="00221F79">
        <w:rPr>
          <w:rFonts w:hint="eastAsia"/>
        </w:rPr>
        <w:t>年在本港爆发禽流感的情况，以及当局为对抗禽流感而在不同层面实施的严防措施，以防止</w:t>
      </w:r>
      <w:r w:rsidRPr="00221F79">
        <w:t>H5N1</w:t>
      </w:r>
      <w:r w:rsidRPr="00221F79">
        <w:rPr>
          <w:rFonts w:hint="eastAsia"/>
        </w:rPr>
        <w:t>病毒再度侵袭鸡只和令人类受到感染。政府自</w:t>
      </w:r>
      <w:r w:rsidRPr="00221F79">
        <w:t>1998</w:t>
      </w:r>
      <w:r w:rsidR="00E55FB3">
        <w:rPr>
          <w:rFonts w:hint="eastAsia"/>
        </w:rPr>
        <w:t>年</w:t>
      </w:r>
      <w:r w:rsidRPr="00221F79">
        <w:rPr>
          <w:rFonts w:hint="eastAsia"/>
        </w:rPr>
        <w:t>起就本地和进口家禽实施全面的监察计划。由</w:t>
      </w:r>
      <w:r w:rsidRPr="00221F79">
        <w:t>2002</w:t>
      </w:r>
      <w:r w:rsidR="00E55FB3">
        <w:rPr>
          <w:rFonts w:hint="eastAsia"/>
        </w:rPr>
        <w:t>年</w:t>
      </w:r>
      <w:r w:rsidRPr="00221F79">
        <w:rPr>
          <w:rFonts w:hint="eastAsia"/>
        </w:rPr>
        <w:t>底开始，这项监察计划的范围已扩展至涵盖野鸟、休憩公园内饲养的野鸟和市场内的观赏鸟。政府亦由</w:t>
      </w:r>
      <w:r w:rsidRPr="00221F79">
        <w:t>2005</w:t>
      </w:r>
      <w:r w:rsidRPr="00221F79">
        <w:rPr>
          <w:rFonts w:hint="eastAsia"/>
        </w:rPr>
        <w:t>年</w:t>
      </w:r>
      <w:r w:rsidRPr="00221F79">
        <w:t>10</w:t>
      </w:r>
      <w:r w:rsidRPr="00221F79">
        <w:rPr>
          <w:rFonts w:hint="eastAsia"/>
        </w:rPr>
        <w:t>月开始为公众提供收集病野鸟或野鸟尸体的服务，作为监察计划的一部分。</w:t>
      </w:r>
    </w:p>
    <w:p w:rsidR="00102593" w:rsidRPr="003621A5" w:rsidRDefault="00102593" w:rsidP="005D6347">
      <w:pPr>
        <w:pStyle w:val="SingleTxtGC"/>
        <w:rPr>
          <w:rFonts w:eastAsia="DFKai-SB"/>
        </w:rPr>
      </w:pPr>
      <w:r w:rsidRPr="00221F79">
        <w:t>12.75</w:t>
      </w:r>
      <w:r w:rsidR="00401835">
        <w:rPr>
          <w:rFonts w:eastAsia="DFKai-SB"/>
        </w:rPr>
        <w:t xml:space="preserve">  </w:t>
      </w:r>
      <w:r w:rsidRPr="00221F79">
        <w:rPr>
          <w:rFonts w:hint="eastAsia"/>
        </w:rPr>
        <w:t>虽然自</w:t>
      </w:r>
      <w:r w:rsidRPr="00221F79">
        <w:t>1988</w:t>
      </w:r>
      <w:r w:rsidRPr="00221F79">
        <w:rPr>
          <w:rFonts w:hint="eastAsia"/>
        </w:rPr>
        <w:t>年起没有出现人类在本地感染禽流感的个案，在</w:t>
      </w:r>
      <w:r w:rsidRPr="00221F79">
        <w:t>2003</w:t>
      </w:r>
      <w:r w:rsidRPr="00221F79">
        <w:rPr>
          <w:rFonts w:hint="eastAsia"/>
        </w:rPr>
        <w:t>年初至</w:t>
      </w:r>
      <w:r w:rsidRPr="00221F79">
        <w:t>2008</w:t>
      </w:r>
      <w:r w:rsidRPr="00221F79">
        <w:rPr>
          <w:rFonts w:hint="eastAsia"/>
        </w:rPr>
        <w:t>年初期间商品鸡也没有爆发禽流感，但在</w:t>
      </w:r>
      <w:r w:rsidRPr="00221F79">
        <w:t>2008</w:t>
      </w:r>
      <w:r w:rsidRPr="00221F79">
        <w:rPr>
          <w:rFonts w:hint="eastAsia"/>
        </w:rPr>
        <w:t>年</w:t>
      </w:r>
      <w:r w:rsidRPr="00221F79">
        <w:t>6</w:t>
      </w:r>
      <w:r w:rsidRPr="00221F79">
        <w:rPr>
          <w:rFonts w:hint="eastAsia"/>
        </w:rPr>
        <w:t>月，当局在四个本地</w:t>
      </w:r>
      <w:r w:rsidR="00C63437">
        <w:rPr>
          <w:rFonts w:hint="eastAsia"/>
        </w:rPr>
        <w:t>零</w:t>
      </w:r>
      <w:r w:rsidRPr="00221F79">
        <w:rPr>
          <w:rFonts w:hint="eastAsia"/>
        </w:rPr>
        <w:t>售市场取得的环境样本中，发现有</w:t>
      </w:r>
      <w:r w:rsidRPr="00221F79">
        <w:t>H5N1</w:t>
      </w:r>
      <w:r w:rsidRPr="00221F79">
        <w:rPr>
          <w:rFonts w:hint="eastAsia"/>
        </w:rPr>
        <w:t>禽</w:t>
      </w:r>
      <w:r w:rsidR="00C63437">
        <w:rPr>
          <w:rFonts w:hint="eastAsia"/>
        </w:rPr>
        <w:t>流</w:t>
      </w:r>
      <w:r w:rsidRPr="00221F79">
        <w:rPr>
          <w:rFonts w:hint="eastAsia"/>
        </w:rPr>
        <w:t>感病毒。为了尽量减低禽</w:t>
      </w:r>
      <w:r w:rsidR="00C63437">
        <w:rPr>
          <w:rFonts w:hint="eastAsia"/>
        </w:rPr>
        <w:t>流</w:t>
      </w:r>
      <w:r w:rsidRPr="00221F79">
        <w:rPr>
          <w:rFonts w:hint="eastAsia"/>
        </w:rPr>
        <w:t>感对公众健康所构成的威胁，尤其是在</w:t>
      </w:r>
      <w:r w:rsidR="00C63437">
        <w:rPr>
          <w:rFonts w:hint="eastAsia"/>
        </w:rPr>
        <w:t>零</w:t>
      </w:r>
      <w:r w:rsidRPr="00221F79">
        <w:rPr>
          <w:rFonts w:hint="eastAsia"/>
        </w:rPr>
        <w:t>售层面，政府在供应链的各个层面推行新改善措施，包括透过立法方式禁止在所有</w:t>
      </w:r>
      <w:r w:rsidR="00C63437">
        <w:rPr>
          <w:rFonts w:hint="eastAsia"/>
        </w:rPr>
        <w:t>零</w:t>
      </w:r>
      <w:r w:rsidRPr="00221F79">
        <w:rPr>
          <w:rFonts w:hint="eastAsia"/>
        </w:rPr>
        <w:t>售点把活家禽存</w:t>
      </w:r>
      <w:r w:rsidR="00C63437">
        <w:rPr>
          <w:rFonts w:hint="eastAsia"/>
        </w:rPr>
        <w:t>留</w:t>
      </w:r>
      <w:r w:rsidRPr="00221F79">
        <w:rPr>
          <w:rFonts w:hint="eastAsia"/>
        </w:rPr>
        <w:t>过夜，以及推出活家禽业退还牌照</w:t>
      </w:r>
      <w:r>
        <w:rPr>
          <w:rFonts w:hint="eastAsia"/>
        </w:rPr>
        <w:t>/</w:t>
      </w:r>
      <w:r w:rsidRPr="00221F79">
        <w:rPr>
          <w:rFonts w:hint="eastAsia"/>
        </w:rPr>
        <w:t>租约安排，本港家禽农户、批发商、运输商和零售商的数目因而大幅减少。</w:t>
      </w:r>
      <w:r w:rsidRPr="00221F79">
        <w:t>2008</w:t>
      </w:r>
      <w:r w:rsidRPr="00221F79">
        <w:rPr>
          <w:rFonts w:hint="eastAsia"/>
        </w:rPr>
        <w:t>年</w:t>
      </w:r>
      <w:r w:rsidRPr="00221F79">
        <w:t>12</w:t>
      </w:r>
      <w:r w:rsidRPr="00221F79">
        <w:rPr>
          <w:rFonts w:hint="eastAsia"/>
        </w:rPr>
        <w:t>月，一个本地鸡场爆发禽</w:t>
      </w:r>
      <w:r w:rsidR="00C63437">
        <w:rPr>
          <w:rFonts w:hint="eastAsia"/>
        </w:rPr>
        <w:t>流</w:t>
      </w:r>
      <w:r w:rsidRPr="00221F79">
        <w:rPr>
          <w:rFonts w:hint="eastAsia"/>
        </w:rPr>
        <w:t>感，政府遂进一步收紧</w:t>
      </w:r>
      <w:r w:rsidR="00C63437">
        <w:rPr>
          <w:rFonts w:hint="eastAsia"/>
        </w:rPr>
        <w:t>了</w:t>
      </w:r>
      <w:r w:rsidRPr="00221F79">
        <w:rPr>
          <w:rFonts w:hint="eastAsia"/>
        </w:rPr>
        <w:t>对鸡场生物保安措施的要求。</w:t>
      </w:r>
    </w:p>
    <w:p w:rsidR="00102593" w:rsidRPr="003621A5" w:rsidRDefault="00102593" w:rsidP="005D6347">
      <w:pPr>
        <w:pStyle w:val="SingleTxtGC"/>
        <w:rPr>
          <w:rFonts w:eastAsia="DFKai-SB"/>
        </w:rPr>
      </w:pPr>
      <w:r w:rsidRPr="00221F79">
        <w:t>12.76</w:t>
      </w:r>
      <w:r w:rsidR="00401835">
        <w:rPr>
          <w:rFonts w:eastAsia="DFKai-SB"/>
        </w:rPr>
        <w:t xml:space="preserve">  </w:t>
      </w:r>
      <w:r w:rsidRPr="00221F79">
        <w:rPr>
          <w:rFonts w:hint="eastAsia"/>
        </w:rPr>
        <w:t>我们透过公私营的诊所、医院和化验室的联系网络，加强监察市民受流感病毒感染的情况。附件</w:t>
      </w:r>
      <w:r w:rsidRPr="00221F79">
        <w:t>12A</w:t>
      </w:r>
      <w:r w:rsidRPr="00221F79">
        <w:rPr>
          <w:rFonts w:hint="eastAsia"/>
        </w:rPr>
        <w:t>载列过去多年为减低禽鸟传染病毒予人类的风险而采取的措施。</w:t>
      </w:r>
    </w:p>
    <w:p w:rsidR="00102593" w:rsidRPr="003621A5" w:rsidRDefault="00D5029D" w:rsidP="00D5029D">
      <w:pPr>
        <w:pStyle w:val="H4GC"/>
        <w:rPr>
          <w:rFonts w:eastAsia="DFKai-SB"/>
        </w:rPr>
      </w:pPr>
      <w:r>
        <w:br w:type="page"/>
      </w:r>
      <w:r w:rsidR="005D6347">
        <w:tab/>
      </w:r>
      <w:r w:rsidR="005D6347">
        <w:tab/>
      </w:r>
      <w:r w:rsidR="00102593" w:rsidRPr="00221F79">
        <w:rPr>
          <w:rFonts w:hint="eastAsia"/>
        </w:rPr>
        <w:t>肠道及传病媒介疾病</w:t>
      </w:r>
    </w:p>
    <w:p w:rsidR="00102593" w:rsidRPr="003621A5" w:rsidRDefault="00102593" w:rsidP="005D6347">
      <w:pPr>
        <w:pStyle w:val="SingleTxtGC"/>
        <w:rPr>
          <w:rFonts w:eastAsia="DFKai-SB"/>
        </w:rPr>
      </w:pPr>
      <w:r w:rsidRPr="00221F79">
        <w:t>12.77</w:t>
      </w:r>
      <w:r w:rsidR="00401835">
        <w:rPr>
          <w:rFonts w:eastAsia="DFKai-SB"/>
        </w:rPr>
        <w:t xml:space="preserve">  </w:t>
      </w:r>
      <w:r w:rsidRPr="00221F79">
        <w:rPr>
          <w:rFonts w:hint="eastAsia"/>
        </w:rPr>
        <w:t>过去数十年，本港的食物、食水以及环境卫生持续改进，经肠道感染的传染病如甲型肝炎、杆菌痢疾及霍乱的个案大大减少。社会各界亦致力控制不同的病媒。自</w:t>
      </w:r>
      <w:r w:rsidRPr="00221F79">
        <w:t>1998</w:t>
      </w:r>
      <w:r w:rsidRPr="00221F79">
        <w:rPr>
          <w:rFonts w:hint="eastAsia"/>
        </w:rPr>
        <w:t>年及</w:t>
      </w:r>
      <w:r w:rsidRPr="00221F79">
        <w:t>2003</w:t>
      </w:r>
      <w:r w:rsidRPr="00221F79">
        <w:rPr>
          <w:rFonts w:hint="eastAsia"/>
        </w:rPr>
        <w:t>年，本港并没有出现本地感染登革热及疟疾个案。</w:t>
      </w:r>
    </w:p>
    <w:p w:rsidR="00102593" w:rsidRPr="003621A5" w:rsidRDefault="005D6347" w:rsidP="007A1C0F">
      <w:pPr>
        <w:pStyle w:val="H4GC"/>
        <w:rPr>
          <w:rFonts w:eastAsia="DFKai-SB"/>
        </w:rPr>
      </w:pPr>
      <w:r>
        <w:tab/>
      </w:r>
      <w:r>
        <w:tab/>
      </w:r>
      <w:r w:rsidR="00102593" w:rsidRPr="00221F79">
        <w:rPr>
          <w:rFonts w:hint="eastAsia"/>
        </w:rPr>
        <w:t>免疫接种计划</w:t>
      </w:r>
    </w:p>
    <w:p w:rsidR="00102593" w:rsidRPr="003621A5" w:rsidRDefault="00102593" w:rsidP="005D6347">
      <w:pPr>
        <w:pStyle w:val="SingleTxtGC"/>
        <w:rPr>
          <w:rFonts w:eastAsia="DFKai-SB"/>
        </w:rPr>
      </w:pPr>
      <w:r w:rsidRPr="00221F79">
        <w:t>12.78</w:t>
      </w:r>
      <w:r w:rsidR="00401835">
        <w:rPr>
          <w:rFonts w:eastAsia="DFKai-SB"/>
        </w:rPr>
        <w:t xml:space="preserve">  </w:t>
      </w:r>
      <w:r w:rsidRPr="00221F79">
        <w:rPr>
          <w:rFonts w:hint="eastAsia"/>
        </w:rPr>
        <w:t>为进一步增强对幼童的保护，无细胞型百日咳疫苗及灭活小儿麻痹疫苗在</w:t>
      </w:r>
      <w:r w:rsidRPr="00221F79">
        <w:t>2007</w:t>
      </w:r>
      <w:r w:rsidRPr="00221F79">
        <w:rPr>
          <w:rFonts w:hint="eastAsia"/>
        </w:rPr>
        <w:t>年起分别取代了全细胞型百日咳疫苗及口服小儿麻痹疫苗。此外，肺炎球菌结合疫苗也于</w:t>
      </w:r>
      <w:r w:rsidRPr="00221F79">
        <w:t>2009</w:t>
      </w:r>
      <w:r w:rsidRPr="00221F79">
        <w:rPr>
          <w:rFonts w:hint="eastAsia"/>
        </w:rPr>
        <w:t>年纳入儿童免疫接种计划。为避免长者因为染上流行性感冒而引起并发症，卫生署自</w:t>
      </w:r>
      <w:r w:rsidRPr="00221F79">
        <w:t>1998</w:t>
      </w:r>
      <w:r w:rsidRPr="00221F79">
        <w:rPr>
          <w:rFonts w:hint="eastAsia"/>
        </w:rPr>
        <w:t>年起每年推行季节性流感疫苗注射计划，免费为合资格的长者提供接种服务。政府在</w:t>
      </w:r>
      <w:r w:rsidRPr="00221F79">
        <w:t>2009</w:t>
      </w:r>
      <w:r w:rsidR="00E55FB3">
        <w:rPr>
          <w:rFonts w:hint="eastAsia"/>
        </w:rPr>
        <w:t>年</w:t>
      </w:r>
      <w:r w:rsidRPr="00221F79">
        <w:rPr>
          <w:rFonts w:hint="eastAsia"/>
        </w:rPr>
        <w:t>把此计划扩大并改名为</w:t>
      </w:r>
      <w:r w:rsidR="00D170EA">
        <w:rPr>
          <w:rFonts w:hint="eastAsia"/>
        </w:rPr>
        <w:t>”</w:t>
      </w:r>
      <w:r w:rsidRPr="00221F79">
        <w:rPr>
          <w:rFonts w:hint="eastAsia"/>
        </w:rPr>
        <w:t>政府防疫注射计划</w:t>
      </w:r>
      <w:r w:rsidR="00D170EA">
        <w:rPr>
          <w:rFonts w:hint="eastAsia"/>
        </w:rPr>
        <w:t>”</w:t>
      </w:r>
      <w:r w:rsidRPr="00221F79">
        <w:rPr>
          <w:rFonts w:hint="eastAsia"/>
        </w:rPr>
        <w:t>，为所有合资格的</w:t>
      </w:r>
      <w:r w:rsidRPr="00221F79">
        <w:t>65</w:t>
      </w:r>
      <w:r w:rsidRPr="00221F79">
        <w:rPr>
          <w:rFonts w:hint="eastAsia"/>
        </w:rPr>
        <w:t>岁及以上的长者接种季节性流感疫苗及肺炎球菌疫苗。</w:t>
      </w:r>
    </w:p>
    <w:p w:rsidR="00102593" w:rsidRPr="003621A5" w:rsidRDefault="005D6347" w:rsidP="005D6347">
      <w:pPr>
        <w:pStyle w:val="H4GC"/>
        <w:rPr>
          <w:rFonts w:eastAsia="DFKai-SB"/>
        </w:rPr>
      </w:pPr>
      <w:r>
        <w:tab/>
      </w:r>
      <w:r>
        <w:tab/>
      </w:r>
      <w:r w:rsidR="00102593" w:rsidRPr="00221F79">
        <w:rPr>
          <w:rFonts w:hint="eastAsia"/>
        </w:rPr>
        <w:t>预防和控制</w:t>
      </w:r>
      <w:r w:rsidR="00F6685D">
        <w:rPr>
          <w:rFonts w:hint="eastAsia"/>
        </w:rPr>
        <w:t>艾</w:t>
      </w:r>
      <w:r w:rsidR="00102593" w:rsidRPr="00221F79">
        <w:rPr>
          <w:rFonts w:hint="eastAsia"/>
        </w:rPr>
        <w:t>滋病毒</w:t>
      </w:r>
      <w:r w:rsidR="00102593">
        <w:rPr>
          <w:rFonts w:hint="eastAsia"/>
        </w:rPr>
        <w:t>/</w:t>
      </w:r>
      <w:r w:rsidR="00F6685D">
        <w:rPr>
          <w:rFonts w:hint="eastAsia"/>
        </w:rPr>
        <w:t>艾</w:t>
      </w:r>
      <w:r w:rsidR="00102593" w:rsidRPr="00221F79">
        <w:rPr>
          <w:rFonts w:hint="eastAsia"/>
        </w:rPr>
        <w:t>滋病</w:t>
      </w:r>
    </w:p>
    <w:p w:rsidR="00102593" w:rsidRPr="003621A5" w:rsidRDefault="00102593" w:rsidP="005D6347">
      <w:pPr>
        <w:pStyle w:val="SingleTxtGC"/>
        <w:rPr>
          <w:rFonts w:eastAsia="DFKai-SB"/>
        </w:rPr>
      </w:pPr>
      <w:r w:rsidRPr="00221F79">
        <w:t>12.79</w:t>
      </w:r>
      <w:r w:rsidR="00401835">
        <w:rPr>
          <w:rFonts w:eastAsia="DFKai-SB"/>
        </w:rPr>
        <w:t xml:space="preserve">  </w:t>
      </w:r>
      <w:r w:rsidRPr="00221F79">
        <w:rPr>
          <w:rFonts w:hint="eastAsia"/>
        </w:rPr>
        <w:t>预防、治疗和控制</w:t>
      </w:r>
      <w:r w:rsidR="00F6685D">
        <w:rPr>
          <w:rFonts w:hint="eastAsia"/>
        </w:rPr>
        <w:t>艾滋病</w:t>
      </w:r>
      <w:r w:rsidRPr="00221F79">
        <w:rPr>
          <w:rFonts w:hint="eastAsia"/>
        </w:rPr>
        <w:t>毒</w:t>
      </w:r>
      <w:r>
        <w:rPr>
          <w:rFonts w:hint="eastAsia"/>
        </w:rPr>
        <w:t>/</w:t>
      </w:r>
      <w:r w:rsidR="00F6685D">
        <w:rPr>
          <w:rFonts w:hint="eastAsia"/>
        </w:rPr>
        <w:t>艾滋病</w:t>
      </w:r>
      <w:r w:rsidRPr="00221F79">
        <w:rPr>
          <w:rFonts w:hint="eastAsia"/>
        </w:rPr>
        <w:t>仍是我们的重点工作。截至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日为止，卫生署接到</w:t>
      </w:r>
      <w:r w:rsidRPr="00221F79">
        <w:t>4</w:t>
      </w:r>
      <w:r w:rsidR="00B52B9B">
        <w:rPr>
          <w:rFonts w:hint="eastAsia"/>
        </w:rPr>
        <w:t>,</w:t>
      </w:r>
      <w:r w:rsidRPr="00221F79">
        <w:t>443</w:t>
      </w:r>
      <w:r w:rsidRPr="00221F79">
        <w:rPr>
          <w:rFonts w:hint="eastAsia"/>
        </w:rPr>
        <w:t>宗感染</w:t>
      </w:r>
      <w:r w:rsidR="00F6685D">
        <w:rPr>
          <w:rFonts w:hint="eastAsia"/>
        </w:rPr>
        <w:t>艾滋病</w:t>
      </w:r>
      <w:r w:rsidRPr="00221F79">
        <w:rPr>
          <w:rFonts w:hint="eastAsia"/>
        </w:rPr>
        <w:t>毒的报告，当中大部分经由性接触感染。其中</w:t>
      </w:r>
      <w:r w:rsidRPr="00221F79">
        <w:t>1</w:t>
      </w:r>
      <w:r w:rsidR="00B52B9B">
        <w:rPr>
          <w:rFonts w:hint="eastAsia"/>
        </w:rPr>
        <w:t>,</w:t>
      </w:r>
      <w:r w:rsidRPr="00221F79">
        <w:t>106</w:t>
      </w:r>
      <w:r w:rsidRPr="00221F79">
        <w:rPr>
          <w:rFonts w:hint="eastAsia"/>
        </w:rPr>
        <w:t>宗个案的病人患上</w:t>
      </w:r>
      <w:r w:rsidR="00F6685D">
        <w:rPr>
          <w:rFonts w:hint="eastAsia"/>
        </w:rPr>
        <w:t>艾滋病</w:t>
      </w:r>
      <w:r w:rsidRPr="00221F79">
        <w:rPr>
          <w:rFonts w:hint="eastAsia"/>
        </w:rPr>
        <w:t>。在</w:t>
      </w:r>
      <w:r w:rsidRPr="00221F79">
        <w:t>2007</w:t>
      </w:r>
      <w:r w:rsidRPr="00221F79">
        <w:rPr>
          <w:rFonts w:hint="eastAsia"/>
        </w:rPr>
        <w:t>年，估计共有</w:t>
      </w:r>
      <w:r w:rsidRPr="00221F79">
        <w:t>3</w:t>
      </w:r>
      <w:r w:rsidR="00B52B9B">
        <w:rPr>
          <w:rFonts w:hint="eastAsia"/>
        </w:rPr>
        <w:t>,</w:t>
      </w:r>
      <w:r w:rsidRPr="00221F79">
        <w:t>600</w:t>
      </w:r>
      <w:r w:rsidRPr="00221F79">
        <w:rPr>
          <w:rFonts w:hint="eastAsia"/>
        </w:rPr>
        <w:t>名年龄由</w:t>
      </w:r>
      <w:r w:rsidRPr="00221F79">
        <w:t>15</w:t>
      </w:r>
      <w:r w:rsidRPr="00221F79">
        <w:rPr>
          <w:rFonts w:hint="eastAsia"/>
        </w:rPr>
        <w:t>至</w:t>
      </w:r>
      <w:r w:rsidRPr="00221F79">
        <w:t>49</w:t>
      </w:r>
      <w:r w:rsidRPr="00221F79">
        <w:rPr>
          <w:rFonts w:hint="eastAsia"/>
        </w:rPr>
        <w:t>岁的人士感染</w:t>
      </w:r>
      <w:r w:rsidR="00F6685D">
        <w:rPr>
          <w:rFonts w:hint="eastAsia"/>
        </w:rPr>
        <w:t>艾滋病</w:t>
      </w:r>
      <w:r w:rsidRPr="00221F79">
        <w:rPr>
          <w:rFonts w:hint="eastAsia"/>
        </w:rPr>
        <w:t>毒</w:t>
      </w:r>
      <w:r>
        <w:rPr>
          <w:rFonts w:hint="eastAsia"/>
        </w:rPr>
        <w:t>/</w:t>
      </w:r>
      <w:r w:rsidRPr="00221F79">
        <w:rPr>
          <w:rFonts w:hint="eastAsia"/>
        </w:rPr>
        <w:t>患上</w:t>
      </w:r>
      <w:r w:rsidR="00F6685D">
        <w:rPr>
          <w:rFonts w:hint="eastAsia"/>
        </w:rPr>
        <w:t>艾滋病</w:t>
      </w:r>
      <w:r w:rsidRPr="00F6685D">
        <w:rPr>
          <w:rStyle w:val="FootnoteReference"/>
          <w:rFonts w:eastAsia="DFKai-SB"/>
          <w:szCs w:val="21"/>
        </w:rPr>
        <w:footnoteReference w:id="19"/>
      </w:r>
      <w:r w:rsidRPr="00221F79">
        <w:rPr>
          <w:rFonts w:hint="eastAsia"/>
        </w:rPr>
        <w:t>。</w:t>
      </w:r>
    </w:p>
    <w:p w:rsidR="00102593" w:rsidRPr="003621A5" w:rsidRDefault="005D6347" w:rsidP="005D6347">
      <w:pPr>
        <w:pStyle w:val="H4GC"/>
        <w:rPr>
          <w:rFonts w:eastAsia="DFKai-SB"/>
        </w:rPr>
      </w:pPr>
      <w:r>
        <w:tab/>
      </w:r>
      <w:r>
        <w:tab/>
      </w:r>
      <w:r w:rsidR="00F6685D">
        <w:rPr>
          <w:rFonts w:hint="eastAsia"/>
        </w:rPr>
        <w:t>艾滋病</w:t>
      </w:r>
      <w:r w:rsidR="00102593" w:rsidRPr="00221F79">
        <w:rPr>
          <w:rFonts w:hint="eastAsia"/>
        </w:rPr>
        <w:t>顾问局</w:t>
      </w:r>
    </w:p>
    <w:p w:rsidR="00102593" w:rsidRPr="003621A5" w:rsidRDefault="00102593" w:rsidP="005D6347">
      <w:pPr>
        <w:pStyle w:val="SingleTxtGC"/>
        <w:rPr>
          <w:rFonts w:eastAsia="DFKai-SB"/>
        </w:rPr>
      </w:pPr>
      <w:r w:rsidRPr="00221F79">
        <w:t>12.80</w:t>
      </w:r>
      <w:r w:rsidR="00401835">
        <w:rPr>
          <w:rFonts w:eastAsia="DFKai-SB"/>
        </w:rPr>
        <w:t xml:space="preserve">  </w:t>
      </w:r>
      <w:r w:rsidR="00F6685D">
        <w:rPr>
          <w:rFonts w:hint="eastAsia"/>
        </w:rPr>
        <w:t>艾滋病</w:t>
      </w:r>
      <w:r w:rsidRPr="00221F79">
        <w:rPr>
          <w:rFonts w:hint="eastAsia"/>
        </w:rPr>
        <w:t>顾问局的角色与第一次报告第</w:t>
      </w:r>
      <w:r w:rsidRPr="00221F79">
        <w:t>420</w:t>
      </w:r>
      <w:r w:rsidRPr="00221F79">
        <w:rPr>
          <w:rFonts w:hint="eastAsia"/>
        </w:rPr>
        <w:t>段所述的相同。报告提及的</w:t>
      </w:r>
      <w:r w:rsidRPr="00221F79">
        <w:t>1998</w:t>
      </w:r>
      <w:r w:rsidRPr="00221F79">
        <w:rPr>
          <w:rFonts w:hint="eastAsia"/>
        </w:rPr>
        <w:t>年检讨提出了若干新策略建议，这些建议其后经多次检讨和重新评估，最近一次在</w:t>
      </w:r>
      <w:r w:rsidRPr="00221F79">
        <w:t>2006</w:t>
      </w:r>
      <w:r w:rsidRPr="00221F79">
        <w:rPr>
          <w:rFonts w:hint="eastAsia"/>
        </w:rPr>
        <w:t>年进行。在</w:t>
      </w:r>
      <w:r w:rsidRPr="00221F79">
        <w:t>2006</w:t>
      </w:r>
      <w:r w:rsidRPr="00221F79">
        <w:rPr>
          <w:rFonts w:hint="eastAsia"/>
        </w:rPr>
        <w:t>年进行检讨时当局订下了</w:t>
      </w:r>
      <w:r w:rsidRPr="00221F79">
        <w:t>2007</w:t>
      </w:r>
      <w:r w:rsidRPr="00221F79">
        <w:rPr>
          <w:rFonts w:hint="eastAsia"/>
        </w:rPr>
        <w:t>至</w:t>
      </w:r>
      <w:r w:rsidRPr="00221F79">
        <w:t>2011</w:t>
      </w:r>
      <w:r w:rsidRPr="00221F79">
        <w:rPr>
          <w:rFonts w:hint="eastAsia"/>
        </w:rPr>
        <w:t>年期间的策略性计划。</w:t>
      </w:r>
    </w:p>
    <w:p w:rsidR="00102593" w:rsidRPr="003621A5" w:rsidRDefault="005D6347" w:rsidP="007A1C0F">
      <w:pPr>
        <w:pStyle w:val="H4GC"/>
        <w:rPr>
          <w:rFonts w:eastAsia="DFKai-SB"/>
        </w:rPr>
      </w:pPr>
      <w:r>
        <w:tab/>
      </w:r>
      <w:r>
        <w:tab/>
      </w:r>
      <w:r w:rsidR="00102593" w:rsidRPr="00221F79">
        <w:rPr>
          <w:rFonts w:hint="eastAsia"/>
        </w:rPr>
        <w:t>测检和治疗</w:t>
      </w:r>
    </w:p>
    <w:p w:rsidR="00102593" w:rsidRPr="003621A5" w:rsidRDefault="00102593" w:rsidP="005D6347">
      <w:pPr>
        <w:pStyle w:val="SingleTxtGC"/>
        <w:rPr>
          <w:rFonts w:eastAsia="DFKai-SB"/>
        </w:rPr>
      </w:pPr>
      <w:r w:rsidRPr="00221F79">
        <w:t>12.81</w:t>
      </w:r>
      <w:r w:rsidR="00401835">
        <w:rPr>
          <w:rFonts w:eastAsia="DFKai-SB"/>
        </w:rPr>
        <w:t xml:space="preserve">  </w:t>
      </w:r>
      <w:r w:rsidRPr="00221F79">
        <w:rPr>
          <w:rFonts w:hint="eastAsia"/>
        </w:rPr>
        <w:t>承接上一次报告第</w:t>
      </w:r>
      <w:r w:rsidRPr="00221F79">
        <w:t>12.34</w:t>
      </w:r>
      <w:r w:rsidRPr="00221F79">
        <w:rPr>
          <w:rFonts w:hint="eastAsia"/>
        </w:rPr>
        <w:t>段所述，截至</w:t>
      </w:r>
      <w:r w:rsidRPr="00221F79">
        <w:t>2009</w:t>
      </w:r>
      <w:r w:rsidRPr="00221F79">
        <w:rPr>
          <w:rFonts w:hint="eastAsia"/>
        </w:rPr>
        <w:t>年为止香港约有</w:t>
      </w:r>
      <w:r w:rsidRPr="00221F79">
        <w:t>2</w:t>
      </w:r>
      <w:r w:rsidR="00F57AD8">
        <w:t>,</w:t>
      </w:r>
      <w:r w:rsidRPr="00221F79">
        <w:t>500</w:t>
      </w:r>
      <w:r w:rsidRPr="00221F79">
        <w:rPr>
          <w:rFonts w:hint="eastAsia"/>
        </w:rPr>
        <w:t>名患者正在接受</w:t>
      </w:r>
      <w:r w:rsidR="00F6685D">
        <w:rPr>
          <w:rFonts w:hint="eastAsia"/>
        </w:rPr>
        <w:t>艾滋病</w:t>
      </w:r>
      <w:r w:rsidRPr="00221F79">
        <w:rPr>
          <w:rFonts w:hint="eastAsia"/>
        </w:rPr>
        <w:t>毒的临床服务。</w:t>
      </w:r>
    </w:p>
    <w:p w:rsidR="00102593" w:rsidRPr="003621A5" w:rsidRDefault="005D6347" w:rsidP="007A1C0F">
      <w:pPr>
        <w:pStyle w:val="H4GC"/>
        <w:rPr>
          <w:rFonts w:eastAsia="DFKai-SB"/>
        </w:rPr>
      </w:pPr>
      <w:r>
        <w:tab/>
      </w:r>
      <w:r>
        <w:tab/>
      </w:r>
      <w:r w:rsidR="00F6685D">
        <w:rPr>
          <w:rFonts w:hint="eastAsia"/>
        </w:rPr>
        <w:t>艾滋病</w:t>
      </w:r>
      <w:r w:rsidR="00102593" w:rsidRPr="00221F79">
        <w:rPr>
          <w:rFonts w:hint="eastAsia"/>
        </w:rPr>
        <w:t>毒感染者</w:t>
      </w:r>
      <w:r w:rsidR="00102593">
        <w:rPr>
          <w:rFonts w:hint="eastAsia"/>
        </w:rPr>
        <w:t>/</w:t>
      </w:r>
      <w:r w:rsidR="00F6685D">
        <w:rPr>
          <w:rFonts w:hint="eastAsia"/>
        </w:rPr>
        <w:t>艾滋病</w:t>
      </w:r>
      <w:r w:rsidR="00102593" w:rsidRPr="00221F79">
        <w:rPr>
          <w:rFonts w:hint="eastAsia"/>
        </w:rPr>
        <w:t>人的权利</w:t>
      </w:r>
    </w:p>
    <w:p w:rsidR="00102593" w:rsidRPr="003621A5" w:rsidRDefault="00102593" w:rsidP="005D6347">
      <w:pPr>
        <w:pStyle w:val="SingleTxtGC"/>
        <w:rPr>
          <w:rFonts w:eastAsia="DFKai-SB"/>
        </w:rPr>
      </w:pPr>
      <w:r w:rsidRPr="00221F79">
        <w:t>12.82</w:t>
      </w:r>
      <w:r w:rsidR="00401835">
        <w:rPr>
          <w:rFonts w:eastAsia="DFKai-SB"/>
        </w:rPr>
        <w:t xml:space="preserve">  </w:t>
      </w:r>
      <w:r w:rsidRPr="00221F79">
        <w:rPr>
          <w:rFonts w:hint="eastAsia"/>
        </w:rPr>
        <w:t>情况大致上与第一次报告第</w:t>
      </w:r>
      <w:r w:rsidRPr="00221F79">
        <w:t>422</w:t>
      </w:r>
      <w:r w:rsidRPr="00221F79">
        <w:rPr>
          <w:rFonts w:hint="eastAsia"/>
        </w:rPr>
        <w:t>段所述的相同。政府一直有为怀疑染病的人士提供免费的</w:t>
      </w:r>
      <w:r w:rsidR="00F6685D">
        <w:rPr>
          <w:rFonts w:hint="eastAsia"/>
        </w:rPr>
        <w:t>艾滋病</w:t>
      </w:r>
      <w:r w:rsidRPr="00221F79">
        <w:rPr>
          <w:rFonts w:hint="eastAsia"/>
        </w:rPr>
        <w:t>病毒抗体测试及辅导服务。另外，本地居民的诊治收费均获政府大幅津助。</w:t>
      </w:r>
      <w:r w:rsidRPr="00221F79">
        <w:t>2009</w:t>
      </w:r>
      <w:r w:rsidRPr="00221F79">
        <w:rPr>
          <w:rFonts w:hint="eastAsia"/>
        </w:rPr>
        <w:t>年，公营部门所照料的感染</w:t>
      </w:r>
      <w:r w:rsidR="00F6685D">
        <w:rPr>
          <w:rFonts w:hint="eastAsia"/>
        </w:rPr>
        <w:t>艾滋病</w:t>
      </w:r>
      <w:r w:rsidRPr="00221F79">
        <w:rPr>
          <w:rFonts w:hint="eastAsia"/>
        </w:rPr>
        <w:t>毒</w:t>
      </w:r>
      <w:r>
        <w:rPr>
          <w:rFonts w:hint="eastAsia"/>
        </w:rPr>
        <w:t>/</w:t>
      </w:r>
      <w:r w:rsidR="00F6685D">
        <w:rPr>
          <w:rFonts w:hint="eastAsia"/>
        </w:rPr>
        <w:t>艾滋病</w:t>
      </w:r>
      <w:r w:rsidRPr="00221F79">
        <w:rPr>
          <w:rFonts w:hint="eastAsia"/>
        </w:rPr>
        <w:t>人士中，逾</w:t>
      </w:r>
      <w:r w:rsidRPr="00221F79">
        <w:t>70</w:t>
      </w:r>
      <w:r>
        <w:rPr>
          <w:rFonts w:hint="eastAsia"/>
        </w:rPr>
        <w:t>%</w:t>
      </w:r>
      <w:r w:rsidRPr="00221F79">
        <w:rPr>
          <w:rFonts w:hint="eastAsia"/>
        </w:rPr>
        <w:t>接受抗</w:t>
      </w:r>
      <w:r w:rsidR="00F6685D">
        <w:rPr>
          <w:rFonts w:hint="eastAsia"/>
        </w:rPr>
        <w:t>艾滋病</w:t>
      </w:r>
      <w:r w:rsidRPr="00221F79">
        <w:rPr>
          <w:rFonts w:hint="eastAsia"/>
        </w:rPr>
        <w:t>毒药物治疗。</w:t>
      </w:r>
    </w:p>
    <w:p w:rsidR="00102593" w:rsidRPr="003621A5" w:rsidRDefault="007A1C0F" w:rsidP="007A1C0F">
      <w:pPr>
        <w:pStyle w:val="H4GC"/>
        <w:rPr>
          <w:rFonts w:eastAsia="DFKai-SB"/>
        </w:rPr>
      </w:pPr>
      <w:r>
        <w:br w:type="page"/>
      </w:r>
      <w:r w:rsidR="005D6347">
        <w:tab/>
      </w:r>
      <w:r w:rsidR="005D6347">
        <w:tab/>
      </w:r>
      <w:r w:rsidR="00102593" w:rsidRPr="00221F79">
        <w:rPr>
          <w:rFonts w:hint="eastAsia"/>
        </w:rPr>
        <w:t>社会参与和教育</w:t>
      </w:r>
    </w:p>
    <w:p w:rsidR="00102593" w:rsidRPr="003621A5" w:rsidRDefault="00102593" w:rsidP="005D6347">
      <w:pPr>
        <w:pStyle w:val="SingleTxtGC"/>
        <w:rPr>
          <w:rFonts w:eastAsia="DFKai-SB"/>
        </w:rPr>
      </w:pPr>
      <w:r w:rsidRPr="00221F79">
        <w:t>12.83</w:t>
      </w:r>
      <w:r w:rsidR="00401835">
        <w:rPr>
          <w:rFonts w:eastAsia="DFKai-SB"/>
        </w:rPr>
        <w:t xml:space="preserve">  </w:t>
      </w:r>
      <w:r w:rsidR="00F6685D" w:rsidRPr="00F6685D">
        <w:rPr>
          <w:rFonts w:hint="eastAsia"/>
          <w:szCs w:val="21"/>
        </w:rPr>
        <w:t>艾滋病</w:t>
      </w:r>
      <w:r w:rsidRPr="00F6685D">
        <w:rPr>
          <w:rFonts w:hint="eastAsia"/>
          <w:szCs w:val="21"/>
        </w:rPr>
        <w:t>信托基金的角色已载述于第一次报告第</w:t>
      </w:r>
      <w:r w:rsidRPr="00F6685D">
        <w:rPr>
          <w:szCs w:val="21"/>
        </w:rPr>
        <w:t>423</w:t>
      </w:r>
      <w:r w:rsidRPr="00F6685D">
        <w:rPr>
          <w:rFonts w:hint="eastAsia"/>
          <w:szCs w:val="21"/>
        </w:rPr>
        <w:t>段。因应本地疫情，</w:t>
      </w:r>
      <w:r w:rsidRPr="00F6685D">
        <w:rPr>
          <w:rStyle w:val="shorttext"/>
          <w:rFonts w:hint="eastAsia"/>
          <w:szCs w:val="21"/>
        </w:rPr>
        <w:t>一项为期两年的特别拨款</w:t>
      </w:r>
      <w:r w:rsidRPr="00F6685D">
        <w:rPr>
          <w:rFonts w:hint="eastAsia"/>
          <w:szCs w:val="21"/>
        </w:rPr>
        <w:t>计划于</w:t>
      </w:r>
      <w:r w:rsidRPr="00F6685D">
        <w:rPr>
          <w:szCs w:val="21"/>
        </w:rPr>
        <w:t>2006</w:t>
      </w:r>
      <w:r w:rsidRPr="00F6685D">
        <w:rPr>
          <w:rFonts w:hint="eastAsia"/>
          <w:szCs w:val="21"/>
        </w:rPr>
        <w:t>年</w:t>
      </w:r>
      <w:r w:rsidRPr="00F6685D">
        <w:rPr>
          <w:szCs w:val="21"/>
        </w:rPr>
        <w:t>12</w:t>
      </w:r>
      <w:r w:rsidRPr="00F6685D">
        <w:rPr>
          <w:rFonts w:hint="eastAsia"/>
          <w:szCs w:val="21"/>
        </w:rPr>
        <w:t>月</w:t>
      </w:r>
      <w:r w:rsidRPr="00F6685D">
        <w:rPr>
          <w:szCs w:val="21"/>
        </w:rPr>
        <w:t>1</w:t>
      </w:r>
      <w:r w:rsidRPr="00F6685D">
        <w:rPr>
          <w:rFonts w:hint="eastAsia"/>
          <w:szCs w:val="21"/>
        </w:rPr>
        <w:t>日</w:t>
      </w:r>
      <w:r w:rsidRPr="00F6685D">
        <w:rPr>
          <w:rStyle w:val="shorttext"/>
          <w:rFonts w:hint="eastAsia"/>
          <w:szCs w:val="21"/>
        </w:rPr>
        <w:t>开展，专门预防男男性接触者感染</w:t>
      </w:r>
      <w:r w:rsidR="00F6685D" w:rsidRPr="00F6685D">
        <w:rPr>
          <w:rStyle w:val="shorttext"/>
          <w:rFonts w:hint="eastAsia"/>
          <w:szCs w:val="21"/>
        </w:rPr>
        <w:t>艾滋病</w:t>
      </w:r>
      <w:r w:rsidRPr="00F6685D">
        <w:rPr>
          <w:rStyle w:val="shorttext"/>
          <w:rFonts w:hint="eastAsia"/>
          <w:szCs w:val="21"/>
        </w:rPr>
        <w:t>毒。</w:t>
      </w:r>
      <w:r w:rsidRPr="00F6685D">
        <w:rPr>
          <w:rFonts w:hint="eastAsia"/>
          <w:szCs w:val="21"/>
        </w:rPr>
        <w:t>信托基金</w:t>
      </w:r>
      <w:r w:rsidRPr="00F6685D">
        <w:rPr>
          <w:rStyle w:val="shorttext"/>
          <w:rFonts w:hint="eastAsia"/>
          <w:szCs w:val="21"/>
        </w:rPr>
        <w:t>于</w:t>
      </w:r>
      <w:r w:rsidRPr="00F6685D">
        <w:rPr>
          <w:szCs w:val="21"/>
        </w:rPr>
        <w:t>2008</w:t>
      </w:r>
      <w:r w:rsidRPr="00F6685D">
        <w:rPr>
          <w:rFonts w:hint="eastAsia"/>
          <w:szCs w:val="21"/>
        </w:rPr>
        <w:t>年</w:t>
      </w:r>
      <w:r w:rsidRPr="00F6685D">
        <w:rPr>
          <w:szCs w:val="21"/>
        </w:rPr>
        <w:t>5</w:t>
      </w:r>
      <w:r w:rsidRPr="00F6685D">
        <w:rPr>
          <w:rStyle w:val="shorttext"/>
          <w:rFonts w:hint="eastAsia"/>
          <w:szCs w:val="21"/>
        </w:rPr>
        <w:t>月颁布了经修订的拨款准则，以配合</w:t>
      </w:r>
      <w:r w:rsidR="00F6685D" w:rsidRPr="00F6685D">
        <w:rPr>
          <w:rStyle w:val="shorttext"/>
          <w:rFonts w:hint="eastAsia"/>
          <w:szCs w:val="21"/>
        </w:rPr>
        <w:t>艾滋病</w:t>
      </w:r>
      <w:r w:rsidRPr="00F6685D">
        <w:rPr>
          <w:rStyle w:val="shorttext"/>
          <w:rFonts w:hint="eastAsia"/>
          <w:szCs w:val="21"/>
        </w:rPr>
        <w:t>顾问局所确定的优先领域。</w:t>
      </w:r>
      <w:r w:rsidRPr="00F6685D">
        <w:rPr>
          <w:rFonts w:hint="eastAsia"/>
          <w:szCs w:val="21"/>
        </w:rPr>
        <w:t>截至</w:t>
      </w:r>
      <w:r w:rsidRPr="00F6685D">
        <w:rPr>
          <w:szCs w:val="21"/>
        </w:rPr>
        <w:t>2008</w:t>
      </w:r>
      <w:r w:rsidRPr="00F6685D">
        <w:rPr>
          <w:rFonts w:hint="eastAsia"/>
          <w:szCs w:val="21"/>
        </w:rPr>
        <w:t>年</w:t>
      </w:r>
      <w:r w:rsidRPr="00F6685D">
        <w:rPr>
          <w:szCs w:val="21"/>
        </w:rPr>
        <w:t>3</w:t>
      </w:r>
      <w:r w:rsidRPr="00F6685D">
        <w:rPr>
          <w:rFonts w:hint="eastAsia"/>
          <w:szCs w:val="21"/>
        </w:rPr>
        <w:t>月</w:t>
      </w:r>
      <w:r w:rsidRPr="00F6685D">
        <w:rPr>
          <w:szCs w:val="21"/>
        </w:rPr>
        <w:t>31</w:t>
      </w:r>
      <w:r w:rsidRPr="00F6685D">
        <w:rPr>
          <w:rFonts w:hint="eastAsia"/>
          <w:szCs w:val="21"/>
        </w:rPr>
        <w:t>日为止，非政府机构从基金获得的资助金总额超过</w:t>
      </w:r>
      <w:r w:rsidRPr="00F6685D">
        <w:rPr>
          <w:szCs w:val="21"/>
        </w:rPr>
        <w:t>3</w:t>
      </w:r>
      <w:r w:rsidRPr="00F6685D">
        <w:rPr>
          <w:rFonts w:hint="eastAsia"/>
          <w:szCs w:val="21"/>
        </w:rPr>
        <w:t>亿</w:t>
      </w:r>
      <w:r w:rsidRPr="00F6685D">
        <w:rPr>
          <w:szCs w:val="21"/>
        </w:rPr>
        <w:t>4</w:t>
      </w:r>
      <w:r w:rsidR="00F57AD8">
        <w:rPr>
          <w:rFonts w:hint="eastAsia"/>
          <w:szCs w:val="21"/>
        </w:rPr>
        <w:t>,</w:t>
      </w:r>
      <w:r w:rsidRPr="00F6685D">
        <w:rPr>
          <w:szCs w:val="21"/>
        </w:rPr>
        <w:t>870</w:t>
      </w:r>
      <w:r w:rsidRPr="00F6685D">
        <w:rPr>
          <w:rFonts w:hint="eastAsia"/>
          <w:szCs w:val="21"/>
        </w:rPr>
        <w:t>万元。这笔款项用以支付超过</w:t>
      </w:r>
      <w:r w:rsidRPr="00F6685D">
        <w:rPr>
          <w:szCs w:val="21"/>
        </w:rPr>
        <w:t>800</w:t>
      </w:r>
      <w:r w:rsidRPr="00F6685D">
        <w:rPr>
          <w:rFonts w:hint="eastAsia"/>
          <w:szCs w:val="21"/>
        </w:rPr>
        <w:t>项以</w:t>
      </w:r>
      <w:r w:rsidRPr="00F6685D">
        <w:rPr>
          <w:rStyle w:val="shorttext"/>
          <w:rFonts w:hint="eastAsia"/>
          <w:szCs w:val="21"/>
        </w:rPr>
        <w:t>男男性接触者、</w:t>
      </w:r>
      <w:r w:rsidRPr="00F6685D">
        <w:rPr>
          <w:rFonts w:hint="eastAsia"/>
          <w:szCs w:val="21"/>
        </w:rPr>
        <w:t>青少年、商业性工作者及跨境旅客为对象的计划开支，以及发放特惠金给感染</w:t>
      </w:r>
      <w:r w:rsidR="00F6685D" w:rsidRPr="00F6685D">
        <w:rPr>
          <w:rFonts w:hint="eastAsia"/>
          <w:szCs w:val="21"/>
        </w:rPr>
        <w:t>艾滋病</w:t>
      </w:r>
      <w:r w:rsidRPr="00F6685D">
        <w:rPr>
          <w:rFonts w:hint="eastAsia"/>
          <w:szCs w:val="21"/>
        </w:rPr>
        <w:t>毒的血友病患者。第一次报告第</w:t>
      </w:r>
      <w:r w:rsidRPr="00F6685D">
        <w:rPr>
          <w:szCs w:val="21"/>
        </w:rPr>
        <w:t>423</w:t>
      </w:r>
      <w:r w:rsidRPr="00F6685D">
        <w:rPr>
          <w:rFonts w:hint="eastAsia"/>
          <w:szCs w:val="21"/>
        </w:rPr>
        <w:t>段亦载述了</w:t>
      </w:r>
      <w:r w:rsidR="00D170EA" w:rsidRPr="00F6685D">
        <w:rPr>
          <w:rFonts w:hint="eastAsia"/>
          <w:szCs w:val="21"/>
        </w:rPr>
        <w:t>“</w:t>
      </w:r>
      <w:r w:rsidRPr="00F6685D">
        <w:rPr>
          <w:rFonts w:hint="eastAsia"/>
          <w:szCs w:val="21"/>
        </w:rPr>
        <w:t>红丝带中心</w:t>
      </w:r>
      <w:r w:rsidR="00D170EA" w:rsidRPr="00F6685D">
        <w:rPr>
          <w:rFonts w:hint="eastAsia"/>
          <w:szCs w:val="21"/>
        </w:rPr>
        <w:t>”</w:t>
      </w:r>
      <w:r w:rsidRPr="00F6685D">
        <w:rPr>
          <w:rFonts w:hint="eastAsia"/>
          <w:szCs w:val="21"/>
        </w:rPr>
        <w:t>的角色，该中心现仍是联合国</w:t>
      </w:r>
      <w:r w:rsidR="00F6685D" w:rsidRPr="00F6685D">
        <w:rPr>
          <w:rFonts w:hint="eastAsia"/>
          <w:szCs w:val="21"/>
        </w:rPr>
        <w:t>艾滋病</w:t>
      </w:r>
      <w:r w:rsidRPr="00F6685D">
        <w:rPr>
          <w:rFonts w:hint="eastAsia"/>
          <w:szCs w:val="21"/>
        </w:rPr>
        <w:t>规划署合作中心</w:t>
      </w:r>
      <w:r w:rsidRPr="00F6685D">
        <w:rPr>
          <w:rFonts w:hint="eastAsia"/>
          <w:szCs w:val="21"/>
        </w:rPr>
        <w:t>(</w:t>
      </w:r>
      <w:r w:rsidRPr="00F6685D">
        <w:rPr>
          <w:rFonts w:hint="eastAsia"/>
          <w:szCs w:val="21"/>
        </w:rPr>
        <w:t>专业支援</w:t>
      </w:r>
      <w:r w:rsidRPr="00F6685D">
        <w:rPr>
          <w:rFonts w:hint="eastAsia"/>
          <w:szCs w:val="21"/>
        </w:rPr>
        <w:t>)</w:t>
      </w:r>
      <w:r w:rsidRPr="00F6685D">
        <w:rPr>
          <w:rFonts w:hint="eastAsia"/>
          <w:szCs w:val="21"/>
        </w:rPr>
        <w:t>。</w:t>
      </w:r>
    </w:p>
    <w:p w:rsidR="00102593" w:rsidRPr="003621A5" w:rsidRDefault="005D6347" w:rsidP="005D6347">
      <w:pPr>
        <w:pStyle w:val="H4GC"/>
        <w:rPr>
          <w:rFonts w:eastAsia="DFKai-SB"/>
        </w:rPr>
      </w:pPr>
      <w:r>
        <w:tab/>
      </w:r>
      <w:r>
        <w:tab/>
      </w:r>
      <w:r w:rsidR="00102593" w:rsidRPr="00221F79">
        <w:rPr>
          <w:rFonts w:hint="eastAsia"/>
        </w:rPr>
        <w:t>性与生殖健康计划</w:t>
      </w:r>
    </w:p>
    <w:p w:rsidR="00102593" w:rsidRPr="003621A5" w:rsidRDefault="00102593" w:rsidP="005D6347">
      <w:pPr>
        <w:pStyle w:val="SingleTxtGC"/>
      </w:pPr>
      <w:r w:rsidRPr="00221F79">
        <w:t>12.84</w:t>
      </w:r>
      <w:r w:rsidR="00401835">
        <w:t xml:space="preserve">  </w:t>
      </w:r>
      <w:r w:rsidRPr="00221F79">
        <w:rPr>
          <w:rFonts w:hint="eastAsia"/>
        </w:rPr>
        <w:t>卫生署的家庭健康服务、学生健康服务、特别预防计划及社会卫生科诊所，提供全面卫生保健及健康推广服务，保障市民的性与生殖健康。对于委员会提出推行性与生殖健康计划的建议，我们在下文各段作出回应。</w:t>
      </w:r>
    </w:p>
    <w:p w:rsidR="00102593" w:rsidRPr="003621A5" w:rsidRDefault="005D6347" w:rsidP="005D6347">
      <w:pPr>
        <w:pStyle w:val="H4GC"/>
        <w:rPr>
          <w:rFonts w:eastAsia="DFKai-SB"/>
        </w:rPr>
      </w:pPr>
      <w:r>
        <w:rPr>
          <w:bCs/>
          <w:iCs/>
        </w:rPr>
        <w:tab/>
      </w:r>
      <w:r>
        <w:rPr>
          <w:bCs/>
          <w:iCs/>
        </w:rPr>
        <w:tab/>
      </w:r>
      <w:r w:rsidR="00102593" w:rsidRPr="00221F79">
        <w:rPr>
          <w:rFonts w:hint="eastAsia"/>
          <w:bCs/>
          <w:iCs/>
        </w:rPr>
        <w:t>为妇女提供的</w:t>
      </w:r>
      <w:r w:rsidR="00102593" w:rsidRPr="00221F79">
        <w:rPr>
          <w:rFonts w:hint="eastAsia"/>
        </w:rPr>
        <w:t>性与生殖健康计划</w:t>
      </w:r>
    </w:p>
    <w:p w:rsidR="00102593" w:rsidRPr="003621A5" w:rsidRDefault="00102593" w:rsidP="005D6347">
      <w:pPr>
        <w:pStyle w:val="SingleTxtGC"/>
        <w:rPr>
          <w:rFonts w:eastAsia="DFKai-SB"/>
        </w:rPr>
      </w:pPr>
      <w:r w:rsidRPr="00221F79">
        <w:t>12.85</w:t>
      </w:r>
      <w:r w:rsidR="00401835">
        <w:rPr>
          <w:rFonts w:eastAsia="DFKai-SB"/>
        </w:rPr>
        <w:t xml:space="preserve">  </w:t>
      </w:r>
      <w:r w:rsidRPr="00221F79">
        <w:rPr>
          <w:rFonts w:hint="eastAsia"/>
        </w:rPr>
        <w:t>上文第</w:t>
      </w:r>
      <w:r w:rsidRPr="00221F79">
        <w:t>12.10</w:t>
      </w:r>
      <w:r w:rsidRPr="00221F79">
        <w:rPr>
          <w:rFonts w:hint="eastAsia"/>
        </w:rPr>
        <w:t>段提及的家庭健康服务包括性与生殖健康计划。家庭健康服务为妇女提供人生各阶段的性健康教育，并向妇女提倡安全性行为，以减低感染性病及患上子宫颈癌的机会。家庭健康服务亦为在性方面有问题的妇女提供辅导及专科转介。</w:t>
      </w:r>
    </w:p>
    <w:p w:rsidR="00102593" w:rsidRPr="003621A5" w:rsidRDefault="00102593" w:rsidP="005D6347">
      <w:pPr>
        <w:pStyle w:val="SingleTxtGC"/>
        <w:rPr>
          <w:rFonts w:eastAsia="DFKai-SB"/>
        </w:rPr>
      </w:pPr>
      <w:r w:rsidRPr="00221F79">
        <w:t>12.86</w:t>
      </w:r>
      <w:r w:rsidR="00401835">
        <w:rPr>
          <w:rFonts w:eastAsia="DFKai-SB"/>
        </w:rPr>
        <w:t xml:space="preserve">  </w:t>
      </w:r>
      <w:r w:rsidRPr="00221F79">
        <w:rPr>
          <w:rFonts w:hint="eastAsia"/>
        </w:rPr>
        <w:t>母婴健康院亦为所有生育年龄妇女提供家庭计划服务，令她们可以自由及负责任地计划子女的数目及何时生育。医护人员根据妇女的个别需要提供适合的避孕方法。健康院亦为有不育问题、终止怀孕及要求结扎的妇女提供辅导及安排专科转介。</w:t>
      </w:r>
    </w:p>
    <w:p w:rsidR="00102593" w:rsidRPr="003621A5" w:rsidRDefault="00102593" w:rsidP="005D6347">
      <w:pPr>
        <w:pStyle w:val="SingleTxtGC"/>
        <w:rPr>
          <w:rFonts w:eastAsia="DFKai-SB"/>
        </w:rPr>
      </w:pPr>
      <w:r w:rsidRPr="00221F79">
        <w:t>12.87</w:t>
      </w:r>
      <w:r w:rsidR="00401835">
        <w:rPr>
          <w:rFonts w:eastAsia="DFKai-SB"/>
        </w:rPr>
        <w:t xml:space="preserve">  </w:t>
      </w:r>
      <w:r w:rsidRPr="00221F79">
        <w:rPr>
          <w:rFonts w:hint="eastAsia"/>
        </w:rPr>
        <w:t>母婴健康院与各公立医院的产科部门合作，提供完善的产前护理计划，照顾孕妇整个怀孕及生产过程。健康院亦为产妇提供产后检查及辅导。</w:t>
      </w:r>
    </w:p>
    <w:p w:rsidR="00102593" w:rsidRPr="003621A5" w:rsidRDefault="00102593" w:rsidP="005D6347">
      <w:pPr>
        <w:pStyle w:val="SingleTxtGC"/>
        <w:rPr>
          <w:rFonts w:eastAsia="DFKai-SB"/>
        </w:rPr>
      </w:pPr>
      <w:r w:rsidRPr="00221F79">
        <w:t>12.88</w:t>
      </w:r>
      <w:r w:rsidR="00401835">
        <w:rPr>
          <w:rFonts w:eastAsia="DFKai-SB"/>
        </w:rPr>
        <w:t xml:space="preserve">  </w:t>
      </w:r>
      <w:r w:rsidRPr="00221F79">
        <w:rPr>
          <w:rFonts w:hint="eastAsia"/>
        </w:rPr>
        <w:t>为了达到减少妇女患上子宫颈癌病发和死亡的目标，卫生署和香港其他的医疗服务提供者合作于</w:t>
      </w:r>
      <w:r w:rsidRPr="00221F79">
        <w:t>2004</w:t>
      </w:r>
      <w:r w:rsidRPr="00221F79">
        <w:rPr>
          <w:rFonts w:hint="eastAsia"/>
        </w:rPr>
        <w:t>年</w:t>
      </w:r>
      <w:r w:rsidRPr="00221F79">
        <w:t>3</w:t>
      </w:r>
      <w:r w:rsidRPr="00221F79">
        <w:rPr>
          <w:rFonts w:hint="eastAsia"/>
        </w:rPr>
        <w:t>月开展全港性的子宫颈普查计划，鼓励和推动香港妇女定期接受子宫颈细胞检验。</w:t>
      </w:r>
    </w:p>
    <w:p w:rsidR="00102593" w:rsidRPr="003621A5" w:rsidRDefault="005D6347" w:rsidP="007A1C0F">
      <w:pPr>
        <w:pStyle w:val="H4GC"/>
        <w:rPr>
          <w:rFonts w:eastAsia="DFKai-SB"/>
        </w:rPr>
      </w:pPr>
      <w:r>
        <w:tab/>
      </w:r>
      <w:r>
        <w:tab/>
      </w:r>
      <w:r w:rsidR="00102593" w:rsidRPr="00221F79">
        <w:rPr>
          <w:rFonts w:hint="eastAsia"/>
        </w:rPr>
        <w:t>学校性教育</w:t>
      </w:r>
    </w:p>
    <w:p w:rsidR="00102593" w:rsidRPr="003621A5" w:rsidRDefault="00102593" w:rsidP="005D6347">
      <w:pPr>
        <w:pStyle w:val="SingleTxtGC"/>
        <w:rPr>
          <w:rFonts w:eastAsia="DFKai-SB"/>
        </w:rPr>
      </w:pPr>
      <w:r w:rsidRPr="00221F79">
        <w:t>12.89</w:t>
      </w:r>
      <w:r w:rsidR="00401835">
        <w:rPr>
          <w:rFonts w:eastAsia="DFKai-SB"/>
        </w:rPr>
        <w:t xml:space="preserve">  </w:t>
      </w:r>
      <w:r w:rsidRPr="00221F79">
        <w:rPr>
          <w:rFonts w:hint="eastAsia"/>
        </w:rPr>
        <w:t>性教育</w:t>
      </w:r>
      <w:r>
        <w:rPr>
          <w:rFonts w:hint="eastAsia"/>
        </w:rPr>
        <w:t>(</w:t>
      </w:r>
      <w:r w:rsidRPr="00221F79">
        <w:rPr>
          <w:rFonts w:hint="eastAsia"/>
        </w:rPr>
        <w:t>包括性及生殖健康教育</w:t>
      </w:r>
      <w:r>
        <w:rPr>
          <w:rFonts w:hint="eastAsia"/>
        </w:rPr>
        <w:t>)</w:t>
      </w:r>
      <w:r w:rsidRPr="00221F79">
        <w:rPr>
          <w:rFonts w:hint="eastAsia"/>
        </w:rPr>
        <w:t>是学校课程不可或缺的一部分。为推动学校性教育及促进学生的全人发展，教育局发展了一个涵盖知识、技能和态度的整全课程，培育学生重要的价值观，包括尊重他人、责任感和承担精神，以帮助他们在面对青春期的挑战及讨论与性有关的议题时，能作出正确的价值判断。</w:t>
      </w:r>
    </w:p>
    <w:p w:rsidR="00102593" w:rsidRPr="003621A5" w:rsidRDefault="00102593" w:rsidP="007A1C0F">
      <w:pPr>
        <w:pStyle w:val="SingleTxtGC"/>
        <w:rPr>
          <w:rFonts w:eastAsia="DFKai-SB"/>
        </w:rPr>
      </w:pPr>
      <w:r w:rsidRPr="00221F79">
        <w:t>12.90</w:t>
      </w:r>
      <w:r w:rsidR="00401835">
        <w:rPr>
          <w:rFonts w:eastAsia="DFKai-SB"/>
        </w:rPr>
        <w:t xml:space="preserve">  </w:t>
      </w:r>
      <w:r w:rsidRPr="00221F79">
        <w:rPr>
          <w:rFonts w:hint="eastAsia"/>
        </w:rPr>
        <w:t>中小学各个主要学习领域及学科的课程内已涵盖与性教育相关的课程。有关课题包括保护自己的身体、爱情与性、避孕方法、婚前性行为的后果、及为人父母的准备。</w:t>
      </w:r>
    </w:p>
    <w:p w:rsidR="00102593" w:rsidRPr="003621A5" w:rsidRDefault="00102593" w:rsidP="005D6347">
      <w:pPr>
        <w:pStyle w:val="SingleTxtGC"/>
        <w:rPr>
          <w:rFonts w:eastAsia="DFKai-SB"/>
        </w:rPr>
      </w:pPr>
      <w:r w:rsidRPr="00221F79">
        <w:t>12.91</w:t>
      </w:r>
      <w:r w:rsidR="00401835">
        <w:rPr>
          <w:rFonts w:eastAsia="DFKai-SB"/>
        </w:rPr>
        <w:t xml:space="preserve">  </w:t>
      </w:r>
      <w:r w:rsidRPr="00221F79">
        <w:rPr>
          <w:rFonts w:hint="eastAsia"/>
        </w:rPr>
        <w:t>有论者认为性与生殖健康教育应强制纳入学校课程，并且应是必修科而非选修科。性教育是香港课程不可或缺的一部份。在核心科目，如小学的常识科和中学的通识教育科，及中、小学的德育及公民教育内，已提供不少的机会让学生学习性教育。</w:t>
      </w:r>
    </w:p>
    <w:p w:rsidR="00102593" w:rsidRPr="003621A5" w:rsidRDefault="00102593" w:rsidP="005D6347">
      <w:pPr>
        <w:pStyle w:val="SingleTxtGC"/>
        <w:rPr>
          <w:rFonts w:eastAsia="DFKai-SB"/>
        </w:rPr>
      </w:pPr>
      <w:r w:rsidRPr="00221F79">
        <w:t>12.92</w:t>
      </w:r>
      <w:r w:rsidR="00401835">
        <w:rPr>
          <w:rFonts w:eastAsia="DFKai-SB"/>
        </w:rPr>
        <w:t xml:space="preserve">  </w:t>
      </w:r>
      <w:r w:rsidRPr="00221F79">
        <w:rPr>
          <w:rFonts w:hint="eastAsia"/>
        </w:rPr>
        <w:t>有论者认为儿童应有机会积极参与有关课程的设计、教学和评估工作。各学习领域和学科在制订课程指引的过程中，均会透过</w:t>
      </w:r>
      <w:r w:rsidR="00F6685D">
        <w:rPr>
          <w:rFonts w:hint="eastAsia"/>
        </w:rPr>
        <w:t>咨</w:t>
      </w:r>
      <w:r w:rsidRPr="00221F79">
        <w:rPr>
          <w:rFonts w:hint="eastAsia"/>
        </w:rPr>
        <w:t>询会及聚焦小组收集不同持份者的观点和意见。此外，教育局亦经常鼓励学校在设计教学活动时，应充份考虑学生的学习需要。</w:t>
      </w:r>
    </w:p>
    <w:p w:rsidR="00102593" w:rsidRPr="003621A5" w:rsidRDefault="00102593" w:rsidP="005D6347">
      <w:pPr>
        <w:pStyle w:val="SingleTxtGC"/>
        <w:rPr>
          <w:rFonts w:eastAsia="DFKai-SB"/>
          <w:bCs/>
        </w:rPr>
      </w:pPr>
      <w:r w:rsidRPr="00221F79">
        <w:t>12.93</w:t>
      </w:r>
      <w:r w:rsidR="00401835">
        <w:rPr>
          <w:rFonts w:eastAsia="DFKai-SB"/>
        </w:rPr>
        <w:t xml:space="preserve">  </w:t>
      </w:r>
      <w:r w:rsidRPr="00221F79">
        <w:rPr>
          <w:rFonts w:hint="eastAsia"/>
        </w:rPr>
        <w:t>除了课堂学习外，学校亦举办其他全方位的学习活动，例如透过班主任课和周会进行讲座、论坛、辩论比赛、参观活动等，进一步加强学生的性知识，并提高他们对与性有关的社会议题以理性及负责任的态度作分析和判断的能力。这做法与一些论者有关透过真实生活故事及情况开放地进行性教育的建议一致。在</w:t>
      </w:r>
      <w:r w:rsidRPr="00221F79">
        <w:rPr>
          <w:rFonts w:hint="eastAsia"/>
          <w:bCs/>
        </w:rPr>
        <w:t>课程改革中亦提倡学校在进行价值教育</w:t>
      </w:r>
      <w:r>
        <w:rPr>
          <w:rFonts w:hint="eastAsia"/>
          <w:bCs/>
        </w:rPr>
        <w:t>(</w:t>
      </w:r>
      <w:r w:rsidRPr="00221F79">
        <w:rPr>
          <w:rFonts w:hint="eastAsia"/>
          <w:bCs/>
        </w:rPr>
        <w:t>如性教育</w:t>
      </w:r>
      <w:r>
        <w:rPr>
          <w:rFonts w:hint="eastAsia"/>
          <w:bCs/>
        </w:rPr>
        <w:t>)</w:t>
      </w:r>
      <w:r w:rsidRPr="00221F79">
        <w:rPr>
          <w:rFonts w:hint="eastAsia"/>
          <w:bCs/>
        </w:rPr>
        <w:t>时，应尽量采用与学生相关的真实生活经验和社会议题。此外，在探讨相关的议题时，学校应提供机会让学生进行多角度的讨论。</w:t>
      </w:r>
    </w:p>
    <w:p w:rsidR="00102593" w:rsidRPr="003621A5" w:rsidRDefault="00102593" w:rsidP="005D6347">
      <w:pPr>
        <w:pStyle w:val="SingleTxtGC"/>
        <w:rPr>
          <w:rFonts w:eastAsia="DFKai-SB"/>
        </w:rPr>
      </w:pPr>
      <w:r w:rsidRPr="00221F79">
        <w:t>12.94</w:t>
      </w:r>
      <w:r w:rsidR="00401835">
        <w:rPr>
          <w:rFonts w:eastAsia="DFKai-SB"/>
        </w:rPr>
        <w:t xml:space="preserve">  </w:t>
      </w:r>
      <w:r w:rsidRPr="00221F79">
        <w:rPr>
          <w:rFonts w:hint="eastAsia"/>
        </w:rPr>
        <w:t>对于有论者建议应提高教师推行性教育的成效，教育局经常与不同的机构及持份者</w:t>
      </w:r>
      <w:r>
        <w:rPr>
          <w:rFonts w:hint="eastAsia"/>
        </w:rPr>
        <w:t>(</w:t>
      </w:r>
      <w:r w:rsidRPr="00221F79">
        <w:rPr>
          <w:rFonts w:hint="eastAsia"/>
        </w:rPr>
        <w:t>如医生、性教育工作者、社会工作者等</w:t>
      </w:r>
      <w:r>
        <w:rPr>
          <w:rFonts w:hint="eastAsia"/>
        </w:rPr>
        <w:t>)</w:t>
      </w:r>
      <w:r w:rsidRPr="00221F79">
        <w:rPr>
          <w:rFonts w:hint="eastAsia"/>
        </w:rPr>
        <w:t>合作，就有关性教育的不同议题举办教师专业培训，内容包括如何帮助青少年面对性冲动及色情资讯、婚前性行为的考虑及后果等，以加强教师对性教育议题的认识，帮助他们掌握推行性教育的技巧和方法。此外，教育局亦制作了不同题材的网页及学与教资源套，供教师参考和使用，以支援学校推行性教育。</w:t>
      </w:r>
    </w:p>
    <w:p w:rsidR="00102593" w:rsidRPr="003621A5" w:rsidRDefault="00102593" w:rsidP="005D6347">
      <w:pPr>
        <w:pStyle w:val="SingleTxtGC"/>
        <w:rPr>
          <w:rFonts w:eastAsia="DFKai-SB"/>
        </w:rPr>
      </w:pPr>
      <w:r w:rsidRPr="00221F79">
        <w:t>12.95</w:t>
      </w:r>
      <w:r w:rsidR="00401835">
        <w:rPr>
          <w:rFonts w:eastAsia="DFKai-SB"/>
        </w:rPr>
        <w:t xml:space="preserve">  </w:t>
      </w:r>
      <w:r w:rsidRPr="00221F79">
        <w:rPr>
          <w:rFonts w:hint="eastAsia"/>
        </w:rPr>
        <w:t>卫生署学生健康服务透过向指定级别的中、小学学生及其家长派发专题单张</w:t>
      </w:r>
      <w:r>
        <w:rPr>
          <w:rFonts w:hint="eastAsia"/>
        </w:rPr>
        <w:t>/</w:t>
      </w:r>
      <w:r w:rsidRPr="00221F79">
        <w:rPr>
          <w:rFonts w:hint="eastAsia"/>
        </w:rPr>
        <w:t>小册子，推行与性教育有关的健康教育活动。此外，学生健康服务中心亦定期为中、小学学生及其家长举办以青春期为题的讲座，解说青春期的生理和心理变化和烦恼等。</w:t>
      </w:r>
    </w:p>
    <w:p w:rsidR="00102593" w:rsidRPr="003621A5" w:rsidRDefault="00102593" w:rsidP="005D6347">
      <w:pPr>
        <w:pStyle w:val="SingleTxtGC"/>
        <w:rPr>
          <w:rFonts w:eastAsia="DFKai-SB"/>
        </w:rPr>
      </w:pPr>
      <w:r w:rsidRPr="00221F79">
        <w:t>12.96</w:t>
      </w:r>
      <w:r w:rsidR="00401835">
        <w:rPr>
          <w:rFonts w:eastAsia="DFKai-SB"/>
        </w:rPr>
        <w:t xml:space="preserve">  </w:t>
      </w:r>
      <w:r w:rsidRPr="00221F79">
        <w:rPr>
          <w:rFonts w:hint="eastAsia"/>
        </w:rPr>
        <w:t>青少年健康服务计划亦举办</w:t>
      </w:r>
      <w:r w:rsidR="00D170EA">
        <w:rPr>
          <w:rFonts w:hint="eastAsia"/>
        </w:rPr>
        <w:t>“</w:t>
      </w:r>
      <w:r w:rsidRPr="00221F79">
        <w:rPr>
          <w:rFonts w:hint="eastAsia"/>
        </w:rPr>
        <w:t>性教育工作坊</w:t>
      </w:r>
      <w:r w:rsidR="00D170EA">
        <w:rPr>
          <w:rFonts w:hint="eastAsia"/>
        </w:rPr>
        <w:t>”</w:t>
      </w:r>
      <w:r w:rsidRPr="00221F79">
        <w:rPr>
          <w:rFonts w:hint="eastAsia"/>
        </w:rPr>
        <w:t>，在学校推行性教育，对象为中一至中七的学生。内容包括婚前性行为的后果、正确的避孕方法及其局限、对性的正确态度，如何保护自己免受性病及</w:t>
      </w:r>
      <w:r w:rsidR="00F6685D">
        <w:rPr>
          <w:rFonts w:hint="eastAsia"/>
        </w:rPr>
        <w:t>艾滋病</w:t>
      </w:r>
      <w:r w:rsidRPr="00221F79">
        <w:rPr>
          <w:rFonts w:hint="eastAsia"/>
        </w:rPr>
        <w:t>毒感染、和建立和谐、平等及互相尊重的两性关系。</w:t>
      </w:r>
    </w:p>
    <w:p w:rsidR="00102593" w:rsidRPr="003621A5" w:rsidRDefault="005D6347" w:rsidP="005D6347">
      <w:pPr>
        <w:pStyle w:val="H4GC"/>
        <w:rPr>
          <w:rFonts w:eastAsia="DFKai-SB"/>
        </w:rPr>
      </w:pPr>
      <w:r>
        <w:tab/>
      </w:r>
      <w:r>
        <w:tab/>
      </w:r>
      <w:r w:rsidR="00102593" w:rsidRPr="00221F79">
        <w:rPr>
          <w:rFonts w:hint="eastAsia"/>
        </w:rPr>
        <w:t>预防</w:t>
      </w:r>
      <w:r w:rsidR="00F6685D">
        <w:rPr>
          <w:rFonts w:hint="eastAsia"/>
        </w:rPr>
        <w:t>艾滋病</w:t>
      </w:r>
      <w:r w:rsidR="00102593" w:rsidRPr="00221F79">
        <w:rPr>
          <w:rFonts w:hint="eastAsia"/>
        </w:rPr>
        <w:t>毒</w:t>
      </w:r>
      <w:r w:rsidR="00102593">
        <w:rPr>
          <w:rFonts w:hint="eastAsia"/>
        </w:rPr>
        <w:t>/</w:t>
      </w:r>
      <w:r w:rsidR="00F6685D">
        <w:rPr>
          <w:rFonts w:hint="eastAsia"/>
        </w:rPr>
        <w:t>艾滋病</w:t>
      </w:r>
    </w:p>
    <w:p w:rsidR="00102593" w:rsidRPr="003621A5" w:rsidRDefault="00102593" w:rsidP="005D6347">
      <w:pPr>
        <w:pStyle w:val="SingleTxtGC"/>
        <w:rPr>
          <w:rFonts w:eastAsia="DFKai-SB"/>
        </w:rPr>
      </w:pPr>
      <w:r w:rsidRPr="00221F79">
        <w:t>12.97</w:t>
      </w:r>
      <w:r w:rsidR="00401835">
        <w:rPr>
          <w:rFonts w:eastAsia="DFKai-SB"/>
        </w:rPr>
        <w:t xml:space="preserve">  </w:t>
      </w:r>
      <w:r w:rsidRPr="00221F79">
        <w:rPr>
          <w:rFonts w:hint="eastAsia"/>
        </w:rPr>
        <w:t>卫生署的特别预防计划通过预防</w:t>
      </w:r>
      <w:r w:rsidR="00F6685D">
        <w:rPr>
          <w:rFonts w:hint="eastAsia"/>
        </w:rPr>
        <w:t>艾滋病</w:t>
      </w:r>
      <w:r w:rsidRPr="00221F79">
        <w:rPr>
          <w:rFonts w:hint="eastAsia"/>
        </w:rPr>
        <w:t>的健康推广项目，推行与性健康教育有关的工作。这些项目主要由红丝带中心举办或与社会各界合办，并利用电视及电台的宣传短片及声带、海报、传单、巡回展览、定期刊物、以不同语言录制和以不同社群为目标的热线</w:t>
      </w:r>
      <w:r>
        <w:rPr>
          <w:rFonts w:hint="eastAsia"/>
        </w:rPr>
        <w:t>(</w:t>
      </w:r>
      <w:r w:rsidRPr="00221F79">
        <w:rPr>
          <w:rFonts w:hint="eastAsia"/>
        </w:rPr>
        <w:t>例如，</w:t>
      </w:r>
      <w:r w:rsidR="00D170EA">
        <w:rPr>
          <w:rFonts w:hint="eastAsia"/>
        </w:rPr>
        <w:t>“</w:t>
      </w:r>
      <w:r w:rsidRPr="00221F79">
        <w:rPr>
          <w:rFonts w:hint="eastAsia"/>
        </w:rPr>
        <w:t>性博士热线</w:t>
      </w:r>
      <w:r w:rsidRPr="00221F79">
        <w:t>2337</w:t>
      </w:r>
      <w:r w:rsidR="00F57AD8">
        <w:t>,</w:t>
      </w:r>
      <w:r w:rsidRPr="00221F79">
        <w:t>2121</w:t>
      </w:r>
      <w:r w:rsidR="00D170EA">
        <w:rPr>
          <w:rFonts w:hint="eastAsia"/>
        </w:rPr>
        <w:t>”</w:t>
      </w:r>
      <w:r>
        <w:rPr>
          <w:rFonts w:hint="eastAsia"/>
        </w:rPr>
        <w:t>)</w:t>
      </w:r>
      <w:r w:rsidRPr="00221F79">
        <w:rPr>
          <w:rFonts w:hint="eastAsia"/>
        </w:rPr>
        <w:t>和网站</w:t>
      </w:r>
      <w:r>
        <w:rPr>
          <w:rFonts w:hint="eastAsia"/>
        </w:rPr>
        <w:t>(</w:t>
      </w:r>
      <w:r w:rsidRPr="00221F79">
        <w:rPr>
          <w:rFonts w:hint="eastAsia"/>
        </w:rPr>
        <w:t>例如，红丝带中心推出的爱滋热线网站</w:t>
      </w:r>
      <w:r w:rsidRPr="005D6347">
        <w:rPr>
          <w:szCs w:val="21"/>
        </w:rPr>
        <w:t>www.27802211.com</w:t>
      </w:r>
      <w:r>
        <w:rPr>
          <w:rFonts w:hint="eastAsia"/>
        </w:rPr>
        <w:t>)</w:t>
      </w:r>
      <w:r w:rsidRPr="00221F79">
        <w:rPr>
          <w:rFonts w:hint="eastAsia"/>
        </w:rPr>
        <w:t>，为普罗大众及不同界别的人士传递预防</w:t>
      </w:r>
      <w:r w:rsidR="00F6685D">
        <w:rPr>
          <w:rFonts w:hint="eastAsia"/>
        </w:rPr>
        <w:t>艾滋病</w:t>
      </w:r>
      <w:r w:rsidRPr="00221F79">
        <w:rPr>
          <w:rFonts w:hint="eastAsia"/>
        </w:rPr>
        <w:t>及性病资讯。在</w:t>
      </w:r>
      <w:r w:rsidRPr="00221F79">
        <w:t>2008</w:t>
      </w:r>
      <w:r w:rsidRPr="00221F79">
        <w:rPr>
          <w:rFonts w:hint="eastAsia"/>
        </w:rPr>
        <w:t>年，特别预防计划进行了</w:t>
      </w:r>
      <w:r w:rsidRPr="00221F79">
        <w:t>230</w:t>
      </w:r>
      <w:r w:rsidRPr="00221F79">
        <w:rPr>
          <w:rFonts w:hint="eastAsia"/>
        </w:rPr>
        <w:t>个预防</w:t>
      </w:r>
      <w:r w:rsidR="00F6685D">
        <w:rPr>
          <w:rFonts w:hint="eastAsia"/>
        </w:rPr>
        <w:t>艾滋病</w:t>
      </w:r>
      <w:r w:rsidRPr="00221F79">
        <w:rPr>
          <w:rFonts w:hint="eastAsia"/>
        </w:rPr>
        <w:t>的健康教育活动，共有</w:t>
      </w:r>
      <w:r w:rsidRPr="00221F79">
        <w:t>80</w:t>
      </w:r>
      <w:r w:rsidR="00F57AD8">
        <w:rPr>
          <w:rFonts w:hint="eastAsia"/>
        </w:rPr>
        <w:t>,</w:t>
      </w:r>
      <w:r w:rsidRPr="00221F79">
        <w:t>878</w:t>
      </w:r>
      <w:r w:rsidRPr="00221F79">
        <w:rPr>
          <w:rFonts w:hint="eastAsia"/>
        </w:rPr>
        <w:t>人参加，并分发了</w:t>
      </w:r>
      <w:r w:rsidRPr="00221F79">
        <w:t>582</w:t>
      </w:r>
      <w:r w:rsidR="00F57AD8">
        <w:rPr>
          <w:rFonts w:hint="eastAsia"/>
        </w:rPr>
        <w:t>,</w:t>
      </w:r>
      <w:r w:rsidRPr="00221F79">
        <w:t>841</w:t>
      </w:r>
      <w:r w:rsidRPr="00221F79">
        <w:rPr>
          <w:rFonts w:hint="eastAsia"/>
        </w:rPr>
        <w:t>份教育和宣传材料给市民。其中，性博士热线提供有关避孕的一般资讯。而有关项目亦普遍推广使用安全套，作为预防</w:t>
      </w:r>
      <w:r w:rsidR="00F6685D">
        <w:rPr>
          <w:rFonts w:hint="eastAsia"/>
        </w:rPr>
        <w:t>艾滋病</w:t>
      </w:r>
      <w:r w:rsidRPr="00221F79">
        <w:rPr>
          <w:rFonts w:hint="eastAsia"/>
        </w:rPr>
        <w:t>毒及性病的工具。</w:t>
      </w:r>
    </w:p>
    <w:p w:rsidR="00102593" w:rsidRPr="003621A5" w:rsidRDefault="00102593" w:rsidP="005D6347">
      <w:pPr>
        <w:pStyle w:val="SingleTxtGC"/>
        <w:rPr>
          <w:rFonts w:eastAsia="DFKai-SB"/>
        </w:rPr>
      </w:pPr>
      <w:r w:rsidRPr="00221F79">
        <w:t>12.98</w:t>
      </w:r>
      <w:r w:rsidR="00401835">
        <w:rPr>
          <w:rFonts w:eastAsia="DFKai-SB"/>
        </w:rPr>
        <w:t xml:space="preserve">  </w:t>
      </w:r>
      <w:r w:rsidRPr="00221F79">
        <w:rPr>
          <w:rFonts w:hint="eastAsia"/>
        </w:rPr>
        <w:t>除了直接策划和推行活动外，红丝带中心亦与学校及社区机构合作，推展多项活动。例如，</w:t>
      </w:r>
      <w:r w:rsidR="00D170EA">
        <w:rPr>
          <w:rFonts w:hint="eastAsia"/>
        </w:rPr>
        <w:t>“</w:t>
      </w:r>
      <w:r w:rsidRPr="00221F79">
        <w:rPr>
          <w:rFonts w:hint="eastAsia"/>
        </w:rPr>
        <w:t>红丝带动力</w:t>
      </w:r>
      <w:r w:rsidR="00D170EA">
        <w:rPr>
          <w:rFonts w:hint="eastAsia"/>
        </w:rPr>
        <w:t>”</w:t>
      </w:r>
      <w:r w:rsidR="00F6685D">
        <w:rPr>
          <w:rFonts w:hint="eastAsia"/>
        </w:rPr>
        <w:t>艾滋病</w:t>
      </w:r>
      <w:r w:rsidRPr="00221F79">
        <w:rPr>
          <w:rFonts w:hint="eastAsia"/>
        </w:rPr>
        <w:t>教育资助计划提供资助及技术支援，鼓励本地团体在其所属群体中推行</w:t>
      </w:r>
      <w:r w:rsidR="00F6685D">
        <w:rPr>
          <w:rFonts w:hint="eastAsia"/>
        </w:rPr>
        <w:t>艾滋病</w:t>
      </w:r>
      <w:r w:rsidRPr="00221F79">
        <w:rPr>
          <w:rFonts w:hint="eastAsia"/>
        </w:rPr>
        <w:t>教育活动；各机构包括学校及社区服务单位、长者中心、妇女中心、外展社会工作队、青少年中心、青少年综合服务队及街坊福利会，均可申请。</w:t>
      </w:r>
      <w:r w:rsidR="00D170EA">
        <w:rPr>
          <w:rFonts w:hint="eastAsia"/>
        </w:rPr>
        <w:t>“</w:t>
      </w:r>
      <w:r w:rsidRPr="00221F79">
        <w:rPr>
          <w:rFonts w:hint="eastAsia"/>
        </w:rPr>
        <w:t>红丝带历程</w:t>
      </w:r>
      <w:r w:rsidRPr="00221F79">
        <w:t>100</w:t>
      </w:r>
      <w:r w:rsidR="00D170EA">
        <w:rPr>
          <w:rFonts w:hint="eastAsia"/>
        </w:rPr>
        <w:t>”</w:t>
      </w:r>
      <w:r w:rsidRPr="00221F79">
        <w:rPr>
          <w:rFonts w:hint="eastAsia"/>
        </w:rPr>
        <w:t>则透过讲座、互动活动与游戏，加强参加者对</w:t>
      </w:r>
      <w:r w:rsidR="00F6685D">
        <w:rPr>
          <w:rFonts w:hint="eastAsia"/>
        </w:rPr>
        <w:t>艾滋病</w:t>
      </w:r>
      <w:r w:rsidRPr="00221F79">
        <w:rPr>
          <w:rFonts w:hint="eastAsia"/>
        </w:rPr>
        <w:t>的认识及香港防治</w:t>
      </w:r>
      <w:r w:rsidR="00F6685D">
        <w:rPr>
          <w:rFonts w:hint="eastAsia"/>
        </w:rPr>
        <w:t>艾滋病</w:t>
      </w:r>
      <w:r w:rsidRPr="00221F79">
        <w:rPr>
          <w:rFonts w:hint="eastAsia"/>
        </w:rPr>
        <w:t>的工作。</w:t>
      </w:r>
    </w:p>
    <w:p w:rsidR="00102593" w:rsidRPr="003621A5" w:rsidRDefault="005D6347" w:rsidP="005D6347">
      <w:pPr>
        <w:pStyle w:val="H4GC"/>
        <w:rPr>
          <w:rFonts w:eastAsia="DFKai-SB"/>
        </w:rPr>
      </w:pPr>
      <w:r>
        <w:tab/>
      </w:r>
      <w:r>
        <w:tab/>
      </w:r>
      <w:r w:rsidR="00102593" w:rsidRPr="00221F79">
        <w:rPr>
          <w:rFonts w:hint="eastAsia"/>
        </w:rPr>
        <w:t>预防性病</w:t>
      </w:r>
    </w:p>
    <w:p w:rsidR="00102593" w:rsidRPr="003621A5" w:rsidRDefault="00102593" w:rsidP="005D6347">
      <w:pPr>
        <w:pStyle w:val="SingleTxtGC"/>
        <w:rPr>
          <w:rFonts w:eastAsia="DFKai-SB"/>
        </w:rPr>
      </w:pPr>
      <w:r w:rsidRPr="00221F79">
        <w:t>12.99</w:t>
      </w:r>
      <w:r w:rsidR="00401835">
        <w:rPr>
          <w:rFonts w:eastAsia="DFKai-SB"/>
        </w:rPr>
        <w:t xml:space="preserve">  </w:t>
      </w:r>
      <w:r w:rsidRPr="00221F79">
        <w:rPr>
          <w:rFonts w:hint="eastAsia"/>
        </w:rPr>
        <w:t>卫生署辖下八间社会卫生科诊所</w:t>
      </w:r>
      <w:r>
        <w:rPr>
          <w:rFonts w:hint="eastAsia"/>
        </w:rPr>
        <w:t>/</w:t>
      </w:r>
      <w:r w:rsidRPr="00221F79">
        <w:rPr>
          <w:rFonts w:hint="eastAsia"/>
        </w:rPr>
        <w:t>中心，向性病患者提供免费的</w:t>
      </w:r>
      <w:r w:rsidR="00F6685D">
        <w:rPr>
          <w:rFonts w:hint="eastAsia"/>
        </w:rPr>
        <w:t>咨</w:t>
      </w:r>
      <w:r w:rsidRPr="00221F79">
        <w:rPr>
          <w:rFonts w:hint="eastAsia"/>
        </w:rPr>
        <w:t>询及临床服务、推广使用安全套、追查曾与性病患者接触的人士并跟进未如期覆诊者，以及提供性病检查和治疗服务，并每两至三星期为女性性工作者提供一次定期检查服务。</w:t>
      </w:r>
    </w:p>
    <w:p w:rsidR="00102593" w:rsidRPr="003621A5" w:rsidRDefault="00102593" w:rsidP="005D6347">
      <w:pPr>
        <w:pStyle w:val="SingleTxtGC"/>
        <w:rPr>
          <w:rFonts w:eastAsia="DFKai-SB"/>
        </w:rPr>
      </w:pPr>
      <w:r w:rsidRPr="00221F79">
        <w:t>12.100</w:t>
      </w:r>
      <w:r w:rsidR="00401835">
        <w:rPr>
          <w:rFonts w:eastAsia="DFKai-SB"/>
        </w:rPr>
        <w:t xml:space="preserve">  </w:t>
      </w:r>
      <w:r w:rsidRPr="00221F79">
        <w:rPr>
          <w:rFonts w:hint="eastAsia"/>
        </w:rPr>
        <w:t>为进行公众教育以遏止性病传播，我们亦在诊所、外展活动和公开展览场地派发相关资料单张。有关单张已上载互联网。</w:t>
      </w:r>
    </w:p>
    <w:p w:rsidR="00102593" w:rsidRPr="003621A5" w:rsidRDefault="00102593" w:rsidP="005D6347">
      <w:pPr>
        <w:pStyle w:val="SingleTxtGC"/>
        <w:rPr>
          <w:rFonts w:eastAsia="DFKai-SB"/>
        </w:rPr>
      </w:pPr>
      <w:r w:rsidRPr="00221F79">
        <w:t>12.101</w:t>
      </w:r>
      <w:r w:rsidR="00401835">
        <w:rPr>
          <w:rFonts w:eastAsia="DFKai-SB"/>
        </w:rPr>
        <w:t xml:space="preserve">  </w:t>
      </w:r>
      <w:r w:rsidRPr="00221F79">
        <w:rPr>
          <w:rFonts w:hint="eastAsia"/>
        </w:rPr>
        <w:t>卫生署辖下卫生防护中心社会卫生科为医护专业人员提供培训，藉以为参与性病治理的所有医护专业人员订定基准，并在性病治理方面维持良好的专业标准。此外，有关性病治疗的标准指引会定期更新，并分发给私营机构的医生参考。</w:t>
      </w:r>
    </w:p>
    <w:p w:rsidR="00102593" w:rsidRPr="003621A5" w:rsidRDefault="00102593" w:rsidP="005D6347">
      <w:pPr>
        <w:pStyle w:val="SingleTxtGC"/>
        <w:rPr>
          <w:rFonts w:eastAsia="DFKai-SB"/>
        </w:rPr>
      </w:pPr>
      <w:r w:rsidRPr="00221F79">
        <w:t>12.102</w:t>
      </w:r>
      <w:r w:rsidR="00401835">
        <w:rPr>
          <w:rFonts w:eastAsia="DFKai-SB"/>
        </w:rPr>
        <w:t xml:space="preserve">  </w:t>
      </w:r>
      <w:r w:rsidRPr="00221F79">
        <w:rPr>
          <w:rFonts w:hint="eastAsia"/>
        </w:rPr>
        <w:t>过去数年，中心亦负责策划、制订和进行多项监测和调查计划，以研究社会上性病的现患率和传播模式，务求订出适当方向和调动署内资源，为特定的人口组别提供适切的服务，从而纾解社会上的性病</w:t>
      </w:r>
      <w:r>
        <w:rPr>
          <w:rFonts w:hint="eastAsia"/>
        </w:rPr>
        <w:t>/</w:t>
      </w:r>
      <w:r w:rsidR="00F6685D">
        <w:rPr>
          <w:rFonts w:hint="eastAsia"/>
        </w:rPr>
        <w:t>艾滋病</w:t>
      </w:r>
      <w:r w:rsidRPr="00221F79">
        <w:rPr>
          <w:rFonts w:hint="eastAsia"/>
        </w:rPr>
        <w:t>问题。卫生防护中心辖下设立的</w:t>
      </w:r>
      <w:r w:rsidR="00F6685D">
        <w:rPr>
          <w:rFonts w:hint="eastAsia"/>
        </w:rPr>
        <w:t>艾滋病</w:t>
      </w:r>
      <w:r w:rsidRPr="00221F79">
        <w:rPr>
          <w:rFonts w:hint="eastAsia"/>
        </w:rPr>
        <w:t>及性病科学委员会，负责就性病及</w:t>
      </w:r>
      <w:r w:rsidR="00F6685D">
        <w:rPr>
          <w:rFonts w:hint="eastAsia"/>
        </w:rPr>
        <w:t>艾滋病</w:t>
      </w:r>
      <w:r w:rsidRPr="00221F79">
        <w:rPr>
          <w:rFonts w:hint="eastAsia"/>
        </w:rPr>
        <w:t>病毒感染</w:t>
      </w:r>
      <w:r>
        <w:rPr>
          <w:rFonts w:hint="eastAsia"/>
        </w:rPr>
        <w:t>/</w:t>
      </w:r>
      <w:r w:rsidR="00F6685D">
        <w:rPr>
          <w:rFonts w:hint="eastAsia"/>
        </w:rPr>
        <w:t>艾滋病</w:t>
      </w:r>
      <w:r w:rsidRPr="00221F79">
        <w:rPr>
          <w:rFonts w:hint="eastAsia"/>
        </w:rPr>
        <w:t>的研究提供建议。</w:t>
      </w:r>
    </w:p>
    <w:p w:rsidR="00102593" w:rsidRPr="003621A5" w:rsidRDefault="005D6347" w:rsidP="005D6347">
      <w:pPr>
        <w:pStyle w:val="H4GC"/>
        <w:rPr>
          <w:rFonts w:eastAsia="DFKai-SB"/>
        </w:rPr>
      </w:pPr>
      <w:r>
        <w:tab/>
      </w:r>
      <w:r>
        <w:tab/>
      </w:r>
      <w:r w:rsidR="00102593" w:rsidRPr="00221F79">
        <w:rPr>
          <w:rFonts w:hint="eastAsia"/>
        </w:rPr>
        <w:t>香港家庭计划指导会</w:t>
      </w:r>
    </w:p>
    <w:p w:rsidR="00102593" w:rsidRPr="003621A5" w:rsidRDefault="00102593" w:rsidP="005D6347">
      <w:pPr>
        <w:pStyle w:val="SingleTxtGC"/>
        <w:rPr>
          <w:rFonts w:eastAsia="DFKai-SB"/>
        </w:rPr>
      </w:pPr>
      <w:r w:rsidRPr="00221F79">
        <w:t>12.103</w:t>
      </w:r>
      <w:r w:rsidR="00401835">
        <w:rPr>
          <w:rFonts w:eastAsia="DFKai-SB"/>
        </w:rPr>
        <w:t xml:space="preserve">  </w:t>
      </w:r>
      <w:r w:rsidRPr="00221F79">
        <w:rPr>
          <w:rFonts w:hint="eastAsia"/>
        </w:rPr>
        <w:t>除政府部门外，香港家庭计划指导会</w:t>
      </w:r>
      <w:r>
        <w:rPr>
          <w:rFonts w:hint="eastAsia"/>
        </w:rPr>
        <w:t>(</w:t>
      </w:r>
      <w:r w:rsidRPr="00221F79">
        <w:rPr>
          <w:rFonts w:hint="eastAsia"/>
        </w:rPr>
        <w:t>属政府资助的机构</w:t>
      </w:r>
      <w:r>
        <w:rPr>
          <w:rFonts w:hint="eastAsia"/>
        </w:rPr>
        <w:t>)</w:t>
      </w:r>
      <w:r w:rsidRPr="00221F79">
        <w:rPr>
          <w:rFonts w:hint="eastAsia"/>
        </w:rPr>
        <w:t>也提倡及推广性与生殖健康，为社区提供有关资讯、教育及服务。服务包括有节育指导、节育手术、终止怀孕、青少年及男女性保健、生育指导、性治疗及辅导。</w:t>
      </w:r>
    </w:p>
    <w:p w:rsidR="00102593" w:rsidRPr="003621A5" w:rsidRDefault="007A1C0F" w:rsidP="007A1C0F">
      <w:pPr>
        <w:pStyle w:val="H23GC"/>
        <w:keepNext w:val="0"/>
        <w:rPr>
          <w:rFonts w:eastAsia="DFKai-SB"/>
        </w:rPr>
      </w:pPr>
      <w:r>
        <w:br w:type="page"/>
      </w:r>
      <w:r w:rsidR="005D6347">
        <w:tab/>
      </w:r>
      <w:r w:rsidR="005D6347">
        <w:tab/>
      </w:r>
      <w:r w:rsidR="00102593" w:rsidRPr="00221F79">
        <w:rPr>
          <w:rFonts w:hint="eastAsia"/>
        </w:rPr>
        <w:t>预防酗酒</w:t>
      </w:r>
    </w:p>
    <w:p w:rsidR="00102593" w:rsidRPr="003621A5" w:rsidRDefault="005D6347" w:rsidP="007A1C0F">
      <w:pPr>
        <w:pStyle w:val="H4GC"/>
        <w:keepNext w:val="0"/>
        <w:rPr>
          <w:rFonts w:eastAsia="DFKai-SB"/>
        </w:rPr>
      </w:pPr>
      <w:r>
        <w:tab/>
      </w:r>
      <w:r>
        <w:tab/>
      </w:r>
      <w:r w:rsidR="00102593" w:rsidRPr="00221F79">
        <w:rPr>
          <w:rFonts w:hint="eastAsia"/>
        </w:rPr>
        <w:t>本地酗酒情况</w:t>
      </w:r>
    </w:p>
    <w:p w:rsidR="00102593" w:rsidRPr="003621A5" w:rsidRDefault="00102593" w:rsidP="007A1C0F">
      <w:pPr>
        <w:pStyle w:val="SingleTxtGC"/>
      </w:pPr>
      <w:r w:rsidRPr="00221F79">
        <w:t>12.104</w:t>
      </w:r>
      <w:r w:rsidR="00401835">
        <w:t xml:space="preserve">  </w:t>
      </w:r>
      <w:r w:rsidRPr="00221F79">
        <w:rPr>
          <w:rFonts w:hint="eastAsia"/>
        </w:rPr>
        <w:t>自</w:t>
      </w:r>
      <w:r w:rsidRPr="00221F79">
        <w:t>2004</w:t>
      </w:r>
      <w:r w:rsidRPr="00221F79">
        <w:rPr>
          <w:rFonts w:hint="eastAsia"/>
        </w:rPr>
        <w:t>年，卫生署每年均通过行为风险因素监测系统来监察使用酒精的模式。调查结果显示，在</w:t>
      </w:r>
      <w:r w:rsidRPr="00221F79">
        <w:t>2009</w:t>
      </w:r>
      <w:r w:rsidRPr="00221F79">
        <w:rPr>
          <w:rFonts w:hint="eastAsia"/>
        </w:rPr>
        <w:t>年约</w:t>
      </w:r>
      <w:r w:rsidRPr="00221F79">
        <w:t>8.4%</w:t>
      </w:r>
      <w:r w:rsidRPr="00221F79">
        <w:rPr>
          <w:rFonts w:hint="eastAsia"/>
        </w:rPr>
        <w:t>的被访者为暴饮人士，暴饮的定义为在被访前一个月内报称一次过饮用最少五罐</w:t>
      </w:r>
      <w:r>
        <w:rPr>
          <w:rFonts w:hint="eastAsia"/>
        </w:rPr>
        <w:t>/</w:t>
      </w:r>
      <w:r w:rsidRPr="00221F79">
        <w:rPr>
          <w:rFonts w:hint="eastAsia"/>
        </w:rPr>
        <w:t>杯酒。香港暴饮人士当中，比例最高的组别男女均为</w:t>
      </w:r>
      <w:r w:rsidRPr="00221F79">
        <w:t>25</w:t>
      </w:r>
      <w:r w:rsidRPr="00221F79">
        <w:rPr>
          <w:rFonts w:hint="eastAsia"/>
        </w:rPr>
        <w:t>至</w:t>
      </w:r>
      <w:r w:rsidRPr="00221F79">
        <w:t>34</w:t>
      </w:r>
      <w:r w:rsidRPr="00221F79">
        <w:rPr>
          <w:rFonts w:hint="eastAsia"/>
        </w:rPr>
        <w:t>岁组别。</w:t>
      </w:r>
    </w:p>
    <w:p w:rsidR="00102593" w:rsidRPr="003621A5" w:rsidRDefault="00102593" w:rsidP="005D6347">
      <w:pPr>
        <w:pStyle w:val="SingleTxtGC"/>
      </w:pPr>
      <w:r w:rsidRPr="00221F79">
        <w:t>12.105</w:t>
      </w:r>
      <w:r w:rsidR="00401835">
        <w:t xml:space="preserve">  </w:t>
      </w:r>
      <w:r w:rsidRPr="00221F79">
        <w:rPr>
          <w:rFonts w:hint="eastAsia"/>
        </w:rPr>
        <w:t>卫生署亦备存酒精相关死亡个案和住院人次的记录，这些数字近几年来均保持平稳。在</w:t>
      </w:r>
      <w:r w:rsidRPr="00221F79">
        <w:t>2008</w:t>
      </w:r>
      <w:r w:rsidRPr="00221F79">
        <w:rPr>
          <w:rFonts w:hint="eastAsia"/>
        </w:rPr>
        <w:t>年，公私营医院共有</w:t>
      </w:r>
      <w:r w:rsidRPr="00221F79">
        <w:t>2</w:t>
      </w:r>
      <w:r w:rsidR="00F57AD8">
        <w:rPr>
          <w:rFonts w:hint="eastAsia"/>
        </w:rPr>
        <w:t>,</w:t>
      </w:r>
      <w:r w:rsidRPr="00221F79">
        <w:t>422</w:t>
      </w:r>
      <w:r w:rsidRPr="00221F79">
        <w:rPr>
          <w:rFonts w:hint="eastAsia"/>
        </w:rPr>
        <w:t>住院人次的出院主要诊断为与酒精有关的问题。这些住院个案中，因使用酒精而导致精神和行为障碍的患者</w:t>
      </w:r>
      <w:r>
        <w:rPr>
          <w:rFonts w:hint="eastAsia"/>
        </w:rPr>
        <w:t>(</w:t>
      </w:r>
      <w:r w:rsidRPr="00221F79">
        <w:t>73.4%</w:t>
      </w:r>
      <w:r>
        <w:rPr>
          <w:rFonts w:hint="eastAsia"/>
        </w:rPr>
        <w:t>)</w:t>
      </w:r>
      <w:r w:rsidRPr="00221F79">
        <w:rPr>
          <w:rFonts w:hint="eastAsia"/>
        </w:rPr>
        <w:t>占大部分。酒精性肝病</w:t>
      </w:r>
      <w:r>
        <w:rPr>
          <w:rFonts w:hint="eastAsia"/>
        </w:rPr>
        <w:t>(</w:t>
      </w:r>
      <w:r w:rsidRPr="00221F79">
        <w:t>26.5%</w:t>
      </w:r>
      <w:r>
        <w:rPr>
          <w:rFonts w:hint="eastAsia"/>
        </w:rPr>
        <w:t>)</w:t>
      </w:r>
      <w:r w:rsidRPr="00221F79">
        <w:rPr>
          <w:rFonts w:hint="eastAsia"/>
        </w:rPr>
        <w:t>是另一主要住院原因。受影响的男性多于女性，而在</w:t>
      </w:r>
      <w:r w:rsidRPr="00221F79">
        <w:t>2008</w:t>
      </w:r>
      <w:r w:rsidRPr="00221F79">
        <w:rPr>
          <w:rFonts w:hint="eastAsia"/>
        </w:rPr>
        <w:t>年，</w:t>
      </w:r>
      <w:r w:rsidRPr="00221F79">
        <w:t>45</w:t>
      </w:r>
      <w:r w:rsidRPr="00221F79">
        <w:rPr>
          <w:rFonts w:hint="eastAsia"/>
        </w:rPr>
        <w:t>岁或以上的男性占与酒精有关的死亡登记个案的</w:t>
      </w:r>
      <w:r w:rsidRPr="00221F79">
        <w:t>79.7%</w:t>
      </w:r>
      <w:r w:rsidRPr="00221F79">
        <w:rPr>
          <w:rFonts w:hint="eastAsia"/>
        </w:rPr>
        <w:t>。与酒精有关的死亡个案占本地登记死亡个案的</w:t>
      </w:r>
      <w:r w:rsidRPr="00221F79">
        <w:t>0.2%</w:t>
      </w:r>
      <w:r>
        <w:rPr>
          <w:rFonts w:hint="eastAsia"/>
        </w:rPr>
        <w:t>(</w:t>
      </w:r>
      <w:r w:rsidRPr="00221F79">
        <w:rPr>
          <w:rFonts w:hint="eastAsia"/>
        </w:rPr>
        <w:t>在</w:t>
      </w:r>
      <w:r w:rsidRPr="00221F79">
        <w:t>2008</w:t>
      </w:r>
      <w:r w:rsidRPr="00221F79">
        <w:rPr>
          <w:rFonts w:hint="eastAsia"/>
        </w:rPr>
        <w:t>年，占</w:t>
      </w:r>
      <w:r w:rsidRPr="00221F79">
        <w:t>41</w:t>
      </w:r>
      <w:r w:rsidR="00F57AD8">
        <w:rPr>
          <w:rFonts w:hint="eastAsia"/>
        </w:rPr>
        <w:t>,</w:t>
      </w:r>
      <w:r w:rsidRPr="00221F79">
        <w:t>530</w:t>
      </w:r>
      <w:r w:rsidRPr="00221F79">
        <w:rPr>
          <w:rFonts w:hint="eastAsia"/>
        </w:rPr>
        <w:t>宗个案的</w:t>
      </w:r>
      <w:r w:rsidRPr="00221F79">
        <w:t>69</w:t>
      </w:r>
      <w:r w:rsidRPr="00221F79">
        <w:rPr>
          <w:rFonts w:hint="eastAsia"/>
        </w:rPr>
        <w:t>宗</w:t>
      </w:r>
      <w:r>
        <w:rPr>
          <w:rFonts w:hint="eastAsia"/>
        </w:rPr>
        <w:t>)</w:t>
      </w:r>
      <w:r w:rsidRPr="00221F79">
        <w:rPr>
          <w:rFonts w:hint="eastAsia"/>
        </w:rPr>
        <w:t>。</w:t>
      </w:r>
    </w:p>
    <w:p w:rsidR="00102593" w:rsidRPr="003621A5" w:rsidRDefault="005D6347" w:rsidP="005D6347">
      <w:pPr>
        <w:pStyle w:val="H4GC"/>
        <w:rPr>
          <w:rFonts w:eastAsia="DFKai-SB"/>
        </w:rPr>
      </w:pPr>
      <w:r>
        <w:tab/>
      </w:r>
      <w:r>
        <w:tab/>
      </w:r>
      <w:r w:rsidR="00102593" w:rsidRPr="00221F79">
        <w:rPr>
          <w:rFonts w:hint="eastAsia"/>
        </w:rPr>
        <w:t>预控酗酒及其害处的现行介入措施</w:t>
      </w:r>
    </w:p>
    <w:p w:rsidR="00102593" w:rsidRPr="003621A5" w:rsidRDefault="00102593" w:rsidP="005D6347">
      <w:pPr>
        <w:pStyle w:val="SingleTxtGC"/>
        <w:rPr>
          <w:rFonts w:eastAsia="DFKai-SB"/>
        </w:rPr>
      </w:pPr>
      <w:r w:rsidRPr="00221F79">
        <w:t>12.106</w:t>
      </w:r>
      <w:r w:rsidR="00401835">
        <w:rPr>
          <w:rFonts w:eastAsia="DFKai-SB"/>
        </w:rPr>
        <w:t xml:space="preserve">  </w:t>
      </w:r>
      <w:r w:rsidRPr="00221F79">
        <w:rPr>
          <w:rFonts w:hint="eastAsia"/>
        </w:rPr>
        <w:t>香港订有规定和规例，控制有害使用酒精及其影响。任何人在任何道路上驾驶、企图驾驶或掌管汽车，而在其呼气、血液或尿液中的酒精比例超过订明限制，即属犯罪。此外，随机呼气测试于</w:t>
      </w:r>
      <w:r w:rsidRPr="00221F79">
        <w:t>2009</w:t>
      </w:r>
      <w:r w:rsidRPr="00221F79">
        <w:rPr>
          <w:rFonts w:hint="eastAsia"/>
        </w:rPr>
        <w:t>年</w:t>
      </w:r>
      <w:r w:rsidRPr="00221F79">
        <w:t>2</w:t>
      </w:r>
      <w:r w:rsidRPr="00221F79">
        <w:rPr>
          <w:rFonts w:hint="eastAsia"/>
        </w:rPr>
        <w:t>月</w:t>
      </w:r>
      <w:r w:rsidRPr="00221F79">
        <w:t>9</w:t>
      </w:r>
      <w:r w:rsidRPr="00221F79">
        <w:rPr>
          <w:rFonts w:hint="eastAsia"/>
        </w:rPr>
        <w:t>日推出，穿着制服的警务人员无须合理怀疑，也可要求任何正在道路上驾驶、企图在道路上驾驶或掌管道路上的汽车的人接受呼气测试。</w:t>
      </w:r>
    </w:p>
    <w:p w:rsidR="00102593" w:rsidRPr="003621A5" w:rsidRDefault="00102593" w:rsidP="005D6347">
      <w:pPr>
        <w:pStyle w:val="SingleTxtGC"/>
        <w:rPr>
          <w:rFonts w:eastAsia="DFKai-SB"/>
        </w:rPr>
      </w:pPr>
      <w:r w:rsidRPr="00221F79">
        <w:t>12.107</w:t>
      </w:r>
      <w:r w:rsidR="00401835">
        <w:rPr>
          <w:rFonts w:eastAsia="DFKai-SB"/>
        </w:rPr>
        <w:t xml:space="preserve">  </w:t>
      </w:r>
      <w:r w:rsidRPr="00221F79">
        <w:rPr>
          <w:rFonts w:hint="eastAsia"/>
        </w:rPr>
        <w:t>卫生署通过公众教育增加市民对酗酒害处的认识。该署利用印刷材料、</w:t>
      </w:r>
      <w:r w:rsidRPr="00221F79">
        <w:t>24</w:t>
      </w:r>
      <w:r w:rsidRPr="00221F79">
        <w:rPr>
          <w:rFonts w:hint="eastAsia"/>
        </w:rPr>
        <w:t>小时教育热线、网页及电子刊物，为公众提供健康资讯，教育公众切忌酗酒。运输署、道路安全议会和警方已制作有关防止酒后驾驶的宣传短片</w:t>
      </w:r>
      <w:r>
        <w:rPr>
          <w:rFonts w:hint="eastAsia"/>
        </w:rPr>
        <w:t>/</w:t>
      </w:r>
      <w:r w:rsidRPr="00221F79">
        <w:rPr>
          <w:rFonts w:hint="eastAsia"/>
        </w:rPr>
        <w:t>声带，在电视及电台播放。相关的标语亦于宣传横额及广告牌上展示，提醒公众酒后切勿驾驶。非政府机构亦为公众提供健康教育材料和辅助热线。</w:t>
      </w:r>
    </w:p>
    <w:p w:rsidR="00102593" w:rsidRPr="003621A5" w:rsidRDefault="00102593" w:rsidP="005D6347">
      <w:pPr>
        <w:pStyle w:val="SingleTxtGC"/>
        <w:rPr>
          <w:rFonts w:eastAsia="DFKai-SB"/>
        </w:rPr>
      </w:pPr>
      <w:r w:rsidRPr="00221F79">
        <w:t>12.108</w:t>
      </w:r>
      <w:r w:rsidR="00401835">
        <w:rPr>
          <w:rFonts w:eastAsia="DFKai-SB"/>
        </w:rPr>
        <w:t xml:space="preserve">  </w:t>
      </w:r>
      <w:r w:rsidRPr="00221F79">
        <w:rPr>
          <w:rFonts w:hint="eastAsia"/>
        </w:rPr>
        <w:t>有关治疗、辅导和康复服务方面，现时医院、酗酒诊疗所和一些非政府机构，包括戒酒无名会等，为有酗酒问题的人士提供服务。</w:t>
      </w:r>
    </w:p>
    <w:p w:rsidR="00102593" w:rsidRPr="003621A5" w:rsidRDefault="005D6347" w:rsidP="005D6347">
      <w:pPr>
        <w:pStyle w:val="H4GC"/>
        <w:rPr>
          <w:rFonts w:eastAsia="DFKai-SB"/>
        </w:rPr>
      </w:pPr>
      <w:r>
        <w:tab/>
      </w:r>
      <w:r>
        <w:tab/>
      </w:r>
      <w:r w:rsidR="00102593" w:rsidRPr="00221F79">
        <w:rPr>
          <w:rFonts w:hint="eastAsia"/>
        </w:rPr>
        <w:t>未来计划</w:t>
      </w:r>
    </w:p>
    <w:p w:rsidR="00102593" w:rsidRPr="003621A5" w:rsidRDefault="00102593" w:rsidP="005D6347">
      <w:pPr>
        <w:pStyle w:val="SingleTxtGC"/>
        <w:rPr>
          <w:rFonts w:eastAsia="DFKai-SB"/>
        </w:rPr>
      </w:pPr>
      <w:r w:rsidRPr="00221F79">
        <w:t>12.109</w:t>
      </w:r>
      <w:r w:rsidR="00401835">
        <w:rPr>
          <w:rFonts w:eastAsia="DFKai-SB"/>
        </w:rPr>
        <w:t xml:space="preserve">  </w:t>
      </w:r>
      <w:r w:rsidRPr="00221F79">
        <w:rPr>
          <w:rFonts w:hint="eastAsia"/>
        </w:rPr>
        <w:t>防控酗酒是《促进健康：香港非传染病防控策略框架》</w:t>
      </w:r>
      <w:r w:rsidRPr="005D6347">
        <w:rPr>
          <w:rStyle w:val="FootnoteReference"/>
          <w:rFonts w:eastAsia="DFKai-SB"/>
          <w:szCs w:val="21"/>
        </w:rPr>
        <w:footnoteReference w:id="20"/>
      </w:r>
      <w:r w:rsidR="007A1C0F">
        <w:rPr>
          <w:rFonts w:hint="eastAsia"/>
        </w:rPr>
        <w:t xml:space="preserve"> </w:t>
      </w:r>
      <w:r w:rsidRPr="00221F79">
        <w:rPr>
          <w:rFonts w:hint="eastAsia"/>
        </w:rPr>
        <w:t>文件订出的其中一项优先行动范畴。防控非传染病督导委员会辖下成立了损伤及酗酒工作小组，就推广理性饮酒及切忌酗酒作讨论及提出建议行动，并制订目标和行动计划。</w:t>
      </w:r>
    </w:p>
    <w:p w:rsidR="00102593" w:rsidRPr="003621A5" w:rsidRDefault="005D6347" w:rsidP="005D6347">
      <w:pPr>
        <w:pStyle w:val="H23GC"/>
        <w:rPr>
          <w:rFonts w:eastAsia="DFKai-SB"/>
        </w:rPr>
      </w:pPr>
      <w:r>
        <w:tab/>
      </w:r>
      <w:r>
        <w:tab/>
      </w:r>
      <w:r w:rsidR="00102593" w:rsidRPr="00221F79">
        <w:rPr>
          <w:rFonts w:hint="eastAsia"/>
        </w:rPr>
        <w:t>控烟</w:t>
      </w:r>
    </w:p>
    <w:p w:rsidR="00102593" w:rsidRPr="003621A5" w:rsidRDefault="00102593" w:rsidP="005D6347">
      <w:pPr>
        <w:pStyle w:val="SingleTxtGC"/>
        <w:rPr>
          <w:rFonts w:eastAsia="DFKai-SB"/>
        </w:rPr>
      </w:pPr>
      <w:r w:rsidRPr="00221F79">
        <w:t>12.110</w:t>
      </w:r>
      <w:r w:rsidR="00401835">
        <w:rPr>
          <w:rFonts w:eastAsia="DFKai-SB"/>
        </w:rPr>
        <w:t xml:space="preserve">  </w:t>
      </w:r>
      <w:r w:rsidRPr="00221F79">
        <w:rPr>
          <w:rFonts w:hint="eastAsia"/>
        </w:rPr>
        <w:t>特区政府的政策是按照国际趋势、社会期望和世界卫生组织《烟草控制框架公约》</w:t>
      </w:r>
      <w:r>
        <w:rPr>
          <w:rFonts w:hint="eastAsia"/>
        </w:rPr>
        <w:t>(</w:t>
      </w:r>
      <w:r w:rsidRPr="00221F79">
        <w:rPr>
          <w:rFonts w:hint="eastAsia"/>
        </w:rPr>
        <w:t>《控烟框架公约》</w:t>
      </w:r>
      <w:r>
        <w:rPr>
          <w:rFonts w:hint="eastAsia"/>
        </w:rPr>
        <w:t>)</w:t>
      </w:r>
      <w:r w:rsidRPr="00221F79">
        <w:rPr>
          <w:rFonts w:hint="eastAsia"/>
        </w:rPr>
        <w:t>的规定实施控烟措施。香港特区政府从多方面着手，透过立法、征税、宣传、教育、执法和戒烟计划，以循序渐进的方式劝阻市民吸烟、抑制吸食烟草，并尽量减低二手烟对公众的影响。经过多年的努力，香港的吸烟人数有下降趋势。根据政府统计处在</w:t>
      </w:r>
      <w:r w:rsidRPr="00221F79">
        <w:t>2007-08</w:t>
      </w:r>
      <w:r w:rsidRPr="00221F79">
        <w:rPr>
          <w:rFonts w:hint="eastAsia"/>
        </w:rPr>
        <w:t>年度进行的《主题性住户统计调查》，在</w:t>
      </w:r>
      <w:r w:rsidRPr="00221F79">
        <w:t>15</w:t>
      </w:r>
      <w:r w:rsidRPr="00221F79">
        <w:rPr>
          <w:rFonts w:hint="eastAsia"/>
        </w:rPr>
        <w:t>岁或以上的香港人口中，习惯每日吸烟的人士占</w:t>
      </w:r>
      <w:r w:rsidRPr="00221F79">
        <w:t>11.8%</w:t>
      </w:r>
      <w:r w:rsidRPr="00221F79">
        <w:rPr>
          <w:rFonts w:hint="eastAsia"/>
        </w:rPr>
        <w:t>，较</w:t>
      </w:r>
      <w:r w:rsidRPr="00221F79">
        <w:t>2005</w:t>
      </w:r>
      <w:r w:rsidRPr="00221F79">
        <w:rPr>
          <w:rFonts w:hint="eastAsia"/>
        </w:rPr>
        <w:t>年的</w:t>
      </w:r>
      <w:r w:rsidRPr="00221F79">
        <w:t>14%</w:t>
      </w:r>
      <w:r w:rsidRPr="00221F79">
        <w:rPr>
          <w:rFonts w:hint="eastAsia"/>
        </w:rPr>
        <w:t>少。</w:t>
      </w:r>
    </w:p>
    <w:p w:rsidR="00102593" w:rsidRPr="003621A5" w:rsidRDefault="00102593" w:rsidP="005D6347">
      <w:pPr>
        <w:pStyle w:val="SingleTxtGC"/>
        <w:rPr>
          <w:rFonts w:eastAsia="DFKai-SB"/>
        </w:rPr>
      </w:pPr>
      <w:r w:rsidRPr="00221F79">
        <w:t>12.111</w:t>
      </w:r>
      <w:r w:rsidR="00401835">
        <w:rPr>
          <w:rFonts w:eastAsia="DFKai-SB"/>
        </w:rPr>
        <w:t xml:space="preserve">  </w:t>
      </w:r>
      <w:r w:rsidRPr="00221F79">
        <w:rPr>
          <w:rFonts w:hint="eastAsia"/>
        </w:rPr>
        <w:t>最近数年，特区政府通过立法推行连串控烟措施。根据经修订的《吸烟</w:t>
      </w:r>
      <w:r>
        <w:rPr>
          <w:rFonts w:hint="eastAsia"/>
        </w:rPr>
        <w:t>(</w:t>
      </w:r>
      <w:r w:rsidRPr="00221F79">
        <w:rPr>
          <w:rFonts w:hint="eastAsia"/>
        </w:rPr>
        <w:t>公众卫生</w:t>
      </w:r>
      <w:r>
        <w:rPr>
          <w:rFonts w:hint="eastAsia"/>
        </w:rPr>
        <w:t>)</w:t>
      </w:r>
      <w:r w:rsidRPr="00221F79">
        <w:rPr>
          <w:rFonts w:hint="eastAsia"/>
        </w:rPr>
        <w:t>条例》</w:t>
      </w:r>
      <w:r>
        <w:rPr>
          <w:rFonts w:hint="eastAsia"/>
        </w:rPr>
        <w:t>(</w:t>
      </w:r>
      <w:r w:rsidRPr="00221F79">
        <w:rPr>
          <w:rFonts w:hint="eastAsia"/>
        </w:rPr>
        <w:t>第</w:t>
      </w:r>
      <w:r w:rsidRPr="00221F79">
        <w:t>371</w:t>
      </w:r>
      <w:r w:rsidRPr="00221F79">
        <w:rPr>
          <w:rFonts w:hint="eastAsia"/>
        </w:rPr>
        <w:t>章</w:t>
      </w:r>
      <w:r>
        <w:rPr>
          <w:rFonts w:hint="eastAsia"/>
        </w:rPr>
        <w:t>)</w:t>
      </w:r>
      <w:r w:rsidRPr="00221F79">
        <w:rPr>
          <w:rFonts w:hint="eastAsia"/>
        </w:rPr>
        <w:t>，由</w:t>
      </w:r>
      <w:r w:rsidRPr="00221F79">
        <w:t>2007</w:t>
      </w:r>
      <w:r w:rsidRPr="00221F79">
        <w:rPr>
          <w:rFonts w:hint="eastAsia"/>
        </w:rPr>
        <w:t>年</w:t>
      </w:r>
      <w:r w:rsidRPr="00221F79">
        <w:t>1</w:t>
      </w:r>
      <w:r w:rsidRPr="00221F79">
        <w:rPr>
          <w:rFonts w:hint="eastAsia"/>
        </w:rPr>
        <w:t>月</w:t>
      </w:r>
      <w:r w:rsidRPr="00221F79">
        <w:t>1</w:t>
      </w:r>
      <w:r w:rsidRPr="00221F79">
        <w:rPr>
          <w:rFonts w:hint="eastAsia"/>
        </w:rPr>
        <w:t>日起，香港所有食肆、工作间和公众地方的室内范围，以及泳滩和公园等部分户外公众地方，均禁止吸烟。由</w:t>
      </w:r>
      <w:r w:rsidRPr="00221F79">
        <w:t>2009</w:t>
      </w:r>
      <w:r w:rsidRPr="00221F79">
        <w:rPr>
          <w:rFonts w:hint="eastAsia"/>
        </w:rPr>
        <w:t>年</w:t>
      </w:r>
      <w:r w:rsidRPr="00221F79">
        <w:t>7</w:t>
      </w:r>
      <w:r w:rsidRPr="00221F79">
        <w:rPr>
          <w:rFonts w:hint="eastAsia"/>
        </w:rPr>
        <w:t>月开始，禁烟规定已扩大至所有酒吧、会所、夜总会、浴室、按摩院及麻将天九耍乐处所。自</w:t>
      </w:r>
      <w:r w:rsidRPr="00221F79">
        <w:t>2009</w:t>
      </w:r>
      <w:r w:rsidRPr="00221F79">
        <w:rPr>
          <w:rFonts w:hint="eastAsia"/>
        </w:rPr>
        <w:t>年</w:t>
      </w:r>
      <w:r w:rsidRPr="00221F79">
        <w:t>9</w:t>
      </w:r>
      <w:r w:rsidRPr="00221F79">
        <w:rPr>
          <w:rFonts w:hint="eastAsia"/>
        </w:rPr>
        <w:t>月</w:t>
      </w:r>
      <w:r w:rsidRPr="00221F79">
        <w:t>1</w:t>
      </w:r>
      <w:r w:rsidRPr="00221F79">
        <w:rPr>
          <w:rFonts w:hint="eastAsia"/>
        </w:rPr>
        <w:t>日起，设有上盖的公共运输交汇处亦已实施禁烟规定。当局正计划在</w:t>
      </w:r>
      <w:r w:rsidRPr="00221F79">
        <w:t>2010</w:t>
      </w:r>
      <w:r w:rsidRPr="00221F79">
        <w:rPr>
          <w:rFonts w:hint="eastAsia"/>
        </w:rPr>
        <w:t>年把其他露天公共运输交汇处划订为法定禁烟区。为加强执法，由</w:t>
      </w:r>
      <w:r w:rsidRPr="00221F79">
        <w:t>2009</w:t>
      </w:r>
      <w:r w:rsidRPr="00221F79">
        <w:rPr>
          <w:rFonts w:hint="eastAsia"/>
        </w:rPr>
        <w:t>年</w:t>
      </w:r>
      <w:r w:rsidRPr="00221F79">
        <w:t>9</w:t>
      </w:r>
      <w:r w:rsidRPr="00221F79">
        <w:rPr>
          <w:rFonts w:hint="eastAsia"/>
        </w:rPr>
        <w:t>月</w:t>
      </w:r>
      <w:r w:rsidRPr="00221F79">
        <w:t>1</w:t>
      </w:r>
      <w:r w:rsidRPr="00221F79">
        <w:rPr>
          <w:rFonts w:hint="eastAsia"/>
        </w:rPr>
        <w:t>日开始，违反禁烟规定的人士须缴付定额罚款</w:t>
      </w:r>
      <w:r w:rsidR="0044040C">
        <w:t>1,</w:t>
      </w:r>
      <w:r w:rsidRPr="00221F79">
        <w:t>500</w:t>
      </w:r>
      <w:r w:rsidRPr="00221F79">
        <w:rPr>
          <w:rFonts w:hint="eastAsia"/>
        </w:rPr>
        <w:t>元。此外，随着持牌小贩展示烟草广告的豁免过渡期条文在</w:t>
      </w:r>
      <w:r w:rsidRPr="00221F79">
        <w:t>2009</w:t>
      </w:r>
      <w:r w:rsidRPr="00221F79">
        <w:rPr>
          <w:rFonts w:hint="eastAsia"/>
        </w:rPr>
        <w:t>年</w:t>
      </w:r>
      <w:r w:rsidRPr="00221F79">
        <w:t>11</w:t>
      </w:r>
      <w:r w:rsidRPr="00221F79">
        <w:rPr>
          <w:rFonts w:hint="eastAsia"/>
        </w:rPr>
        <w:t>月</w:t>
      </w:r>
      <w:r w:rsidRPr="00221F79">
        <w:t>1</w:t>
      </w:r>
      <w:r w:rsidRPr="00221F79">
        <w:rPr>
          <w:rFonts w:hint="eastAsia"/>
        </w:rPr>
        <w:t>日届满，各类型的烟草广告已全面被禁。</w:t>
      </w:r>
    </w:p>
    <w:p w:rsidR="00102593" w:rsidRPr="003621A5" w:rsidRDefault="00102593" w:rsidP="005D6347">
      <w:pPr>
        <w:pStyle w:val="SingleTxtGC"/>
        <w:rPr>
          <w:rFonts w:eastAsia="DFKai-SB"/>
        </w:rPr>
      </w:pPr>
      <w:r w:rsidRPr="00221F79">
        <w:t>12.112</w:t>
      </w:r>
      <w:r w:rsidR="00401835">
        <w:rPr>
          <w:rFonts w:eastAsia="DFKai-SB"/>
        </w:rPr>
        <w:t xml:space="preserve">  </w:t>
      </w:r>
      <w:r w:rsidRPr="00221F79">
        <w:rPr>
          <w:rFonts w:hint="eastAsia"/>
        </w:rPr>
        <w:t>根据世界卫生组织《控烟框架公约》第</w:t>
      </w:r>
      <w:r w:rsidRPr="00221F79">
        <w:t>6</w:t>
      </w:r>
      <w:r w:rsidRPr="00221F79">
        <w:rPr>
          <w:rFonts w:hint="eastAsia"/>
        </w:rPr>
        <w:t>条，缔约国须在征税及价格方面采取措施，以减少烟草使用情况。政府在</w:t>
      </w:r>
      <w:r w:rsidRPr="00221F79">
        <w:t>2001-02</w:t>
      </w:r>
      <w:r w:rsidRPr="00221F79">
        <w:rPr>
          <w:rFonts w:hint="eastAsia"/>
        </w:rPr>
        <w:t>度把烟草税税率轻微调高</w:t>
      </w:r>
      <w:r w:rsidRPr="00221F79">
        <w:t>5%</w:t>
      </w:r>
      <w:r w:rsidRPr="00221F79">
        <w:rPr>
          <w:rFonts w:hint="eastAsia"/>
        </w:rPr>
        <w:t>后，再于</w:t>
      </w:r>
      <w:r w:rsidRPr="00221F79">
        <w:t>2009-10</w:t>
      </w:r>
      <w:r w:rsidRPr="00221F79">
        <w:rPr>
          <w:rFonts w:hint="eastAsia"/>
        </w:rPr>
        <w:t>年度把烟草税税率调高</w:t>
      </w:r>
      <w:r w:rsidRPr="00221F79">
        <w:t>50%</w:t>
      </w:r>
      <w:r w:rsidRPr="00221F79">
        <w:rPr>
          <w:rFonts w:hint="eastAsia"/>
        </w:rPr>
        <w:t>，目的是令吸烟人数进一步减少，并鼓励吸烟人士戒烟。现时，香港的烟草税约占香烟零售价的</w:t>
      </w:r>
      <w:r w:rsidRPr="00221F79">
        <w:t>65%</w:t>
      </w:r>
      <w:r w:rsidRPr="00221F79">
        <w:rPr>
          <w:rFonts w:hint="eastAsia"/>
        </w:rPr>
        <w:t>。</w:t>
      </w:r>
    </w:p>
    <w:p w:rsidR="00102593" w:rsidRPr="003621A5" w:rsidRDefault="00102593" w:rsidP="005D6347">
      <w:pPr>
        <w:pStyle w:val="SingleTxtGC"/>
      </w:pPr>
      <w:r w:rsidRPr="00221F79">
        <w:t>12.113</w:t>
      </w:r>
      <w:r w:rsidR="00401835">
        <w:t xml:space="preserve">  </w:t>
      </w:r>
      <w:r w:rsidRPr="00221F79">
        <w:rPr>
          <w:rFonts w:hint="eastAsia"/>
        </w:rPr>
        <w:t>香港政府在</w:t>
      </w:r>
      <w:r w:rsidRPr="00221F79">
        <w:t>1987</w:t>
      </w:r>
      <w:r w:rsidRPr="00221F79">
        <w:rPr>
          <w:rFonts w:hint="eastAsia"/>
        </w:rPr>
        <w:t>年成立了非政府组织－香港吸烟与健康委员会，负责就控烟政策向政府提供建议，以及搜集和发放有关烟草依赖的资料，让公众清楚认识烟草的祸害，从而减少吸烟。该委员会举办的宣传活动大多以青年及青少年为对象，鼓励学生拒绝吸烟，以及积极支持无烟环境。</w:t>
      </w:r>
    </w:p>
    <w:p w:rsidR="00102593" w:rsidRPr="003621A5" w:rsidRDefault="00102593" w:rsidP="005D6347">
      <w:pPr>
        <w:pStyle w:val="SingleTxtGC"/>
      </w:pPr>
      <w:r w:rsidRPr="00221F79">
        <w:t>12.114</w:t>
      </w:r>
      <w:r w:rsidR="00401835">
        <w:t xml:space="preserve">  </w:t>
      </w:r>
      <w:r w:rsidRPr="00221F79">
        <w:rPr>
          <w:rFonts w:hint="eastAsia"/>
        </w:rPr>
        <w:t>为了进一步加强及协调政府控烟工作，卫生署于</w:t>
      </w:r>
      <w:r w:rsidRPr="00221F79">
        <w:rPr>
          <w:lang w:val="en-GB"/>
        </w:rPr>
        <w:t>2001</w:t>
      </w:r>
      <w:r w:rsidRPr="00221F79">
        <w:rPr>
          <w:rFonts w:hint="eastAsia"/>
        </w:rPr>
        <w:t>年</w:t>
      </w:r>
      <w:r w:rsidRPr="00221F79">
        <w:t>2</w:t>
      </w:r>
      <w:r w:rsidRPr="00221F79">
        <w:rPr>
          <w:rFonts w:hint="eastAsia"/>
        </w:rPr>
        <w:t>月成立了控烟办公室，作为《吸烟</w:t>
      </w:r>
      <w:r>
        <w:rPr>
          <w:rFonts w:hint="eastAsia"/>
        </w:rPr>
        <w:t>(</w:t>
      </w:r>
      <w:r w:rsidRPr="00221F79">
        <w:rPr>
          <w:rFonts w:hint="eastAsia"/>
        </w:rPr>
        <w:t>公众卫生</w:t>
      </w:r>
      <w:r>
        <w:rPr>
          <w:rFonts w:hint="eastAsia"/>
        </w:rPr>
        <w:t>)</w:t>
      </w:r>
      <w:r w:rsidRPr="00221F79">
        <w:rPr>
          <w:rFonts w:hint="eastAsia"/>
        </w:rPr>
        <w:t>条例》的主要执法机构。</w:t>
      </w:r>
    </w:p>
    <w:p w:rsidR="00102593" w:rsidRPr="003621A5" w:rsidRDefault="00102593" w:rsidP="005D6347">
      <w:pPr>
        <w:pStyle w:val="SingleTxtGC"/>
      </w:pPr>
      <w:r w:rsidRPr="00221F79">
        <w:t>12.115</w:t>
      </w:r>
      <w:r w:rsidR="00401835">
        <w:t xml:space="preserve">  </w:t>
      </w:r>
      <w:r w:rsidRPr="00221F79">
        <w:rPr>
          <w:rFonts w:hint="eastAsia"/>
        </w:rPr>
        <w:t>在协助公众戒烟方面，卫生署、医管局和非政府机构皆有提供相关服务。香港的戒烟计划涵盖的活动和服务范围广泛，包括戒烟服务、公众教育、医护专业人员培训及研究工作。</w:t>
      </w:r>
    </w:p>
    <w:p w:rsidR="00102593" w:rsidRPr="003621A5" w:rsidRDefault="005D6347" w:rsidP="007A1C0F">
      <w:pPr>
        <w:pStyle w:val="H23GC"/>
        <w:keepNext w:val="0"/>
        <w:rPr>
          <w:rFonts w:eastAsia="DFKai-SB"/>
        </w:rPr>
      </w:pPr>
      <w:r>
        <w:tab/>
      </w:r>
      <w:r>
        <w:tab/>
      </w:r>
      <w:r w:rsidR="00102593" w:rsidRPr="00221F79">
        <w:rPr>
          <w:rFonts w:hint="eastAsia"/>
        </w:rPr>
        <w:t>打击毒品问题</w:t>
      </w:r>
    </w:p>
    <w:p w:rsidR="00102593" w:rsidRPr="003621A5" w:rsidRDefault="005D6347" w:rsidP="007A1C0F">
      <w:pPr>
        <w:pStyle w:val="H4GC"/>
        <w:keepNext w:val="0"/>
        <w:rPr>
          <w:rFonts w:eastAsia="DFKai-SB"/>
        </w:rPr>
      </w:pPr>
      <w:r>
        <w:rPr>
          <w:bCs/>
        </w:rPr>
        <w:tab/>
      </w:r>
      <w:r>
        <w:rPr>
          <w:bCs/>
        </w:rPr>
        <w:tab/>
      </w:r>
      <w:r w:rsidR="00102593" w:rsidRPr="00221F79">
        <w:rPr>
          <w:rFonts w:hint="eastAsia"/>
          <w:bCs/>
        </w:rPr>
        <w:t>上升</w:t>
      </w:r>
      <w:r w:rsidR="00102593" w:rsidRPr="00221F79">
        <w:rPr>
          <w:rFonts w:hint="eastAsia"/>
        </w:rPr>
        <w:t>趋势</w:t>
      </w:r>
    </w:p>
    <w:p w:rsidR="00102593" w:rsidRPr="003621A5" w:rsidRDefault="00102593" w:rsidP="007A1C0F">
      <w:pPr>
        <w:pStyle w:val="SingleTxtGC"/>
        <w:rPr>
          <w:rFonts w:eastAsia="DFKai-SB"/>
        </w:rPr>
      </w:pPr>
      <w:r w:rsidRPr="00221F79">
        <w:t>12.116</w:t>
      </w:r>
      <w:r w:rsidR="00401835">
        <w:rPr>
          <w:rFonts w:eastAsia="DFKai-SB"/>
          <w:lang w:val="en-GB"/>
        </w:rPr>
        <w:t xml:space="preserve">  </w:t>
      </w:r>
      <w:r w:rsidRPr="00221F79">
        <w:rPr>
          <w:rFonts w:hint="eastAsia"/>
          <w:lang w:val="en-GB"/>
        </w:rPr>
        <w:t>在上一次报告的第</w:t>
      </w:r>
      <w:r w:rsidRPr="00221F79">
        <w:rPr>
          <w:lang w:val="en-GB"/>
        </w:rPr>
        <w:t>10.56</w:t>
      </w:r>
      <w:r w:rsidRPr="00221F79">
        <w:rPr>
          <w:rFonts w:hint="eastAsia"/>
          <w:lang w:val="en-GB"/>
        </w:rPr>
        <w:t>段，我们指出，青少年</w:t>
      </w:r>
      <w:r>
        <w:rPr>
          <w:rFonts w:hint="eastAsia"/>
          <w:lang w:val="en-GB"/>
        </w:rPr>
        <w:t>(</w:t>
      </w:r>
      <w:r w:rsidRPr="00221F79">
        <w:rPr>
          <w:lang w:val="en-GB"/>
        </w:rPr>
        <w:t>18</w:t>
      </w:r>
      <w:r w:rsidRPr="00221F79">
        <w:rPr>
          <w:rFonts w:hint="eastAsia"/>
          <w:lang w:val="en-GB"/>
        </w:rPr>
        <w:t>岁以下人士</w:t>
      </w:r>
      <w:r>
        <w:rPr>
          <w:rFonts w:hint="eastAsia"/>
          <w:lang w:val="en-GB"/>
        </w:rPr>
        <w:t>)</w:t>
      </w:r>
      <w:r w:rsidRPr="00221F79">
        <w:rPr>
          <w:rFonts w:hint="eastAsia"/>
          <w:lang w:val="en-GB"/>
        </w:rPr>
        <w:t>用药物的个案有下降趋势。有关趋势持续到</w:t>
      </w:r>
      <w:r w:rsidRPr="00221F79">
        <w:rPr>
          <w:lang w:val="en-GB"/>
        </w:rPr>
        <w:t>2005</w:t>
      </w:r>
      <w:r w:rsidRPr="00221F79">
        <w:rPr>
          <w:rFonts w:hint="eastAsia"/>
          <w:lang w:val="en-GB"/>
        </w:rPr>
        <w:t>年：</w:t>
      </w:r>
      <w:r w:rsidRPr="00221F79">
        <w:rPr>
          <w:lang w:val="en-GB"/>
        </w:rPr>
        <w:t>11</w:t>
      </w:r>
      <w:r w:rsidRPr="00221F79">
        <w:rPr>
          <w:rFonts w:hint="eastAsia"/>
          <w:lang w:val="en-GB"/>
        </w:rPr>
        <w:t>至</w:t>
      </w:r>
      <w:r w:rsidRPr="00221F79">
        <w:rPr>
          <w:lang w:val="en-GB"/>
        </w:rPr>
        <w:t>17</w:t>
      </w:r>
      <w:r w:rsidRPr="00221F79">
        <w:rPr>
          <w:rFonts w:hint="eastAsia"/>
          <w:lang w:val="en-GB"/>
        </w:rPr>
        <w:t>岁监用药物的人数，由</w:t>
      </w:r>
      <w:r w:rsidRPr="00221F79">
        <w:rPr>
          <w:lang w:val="en-GB"/>
        </w:rPr>
        <w:t>2000</w:t>
      </w:r>
      <w:r w:rsidRPr="00221F79">
        <w:rPr>
          <w:rFonts w:hint="eastAsia"/>
          <w:lang w:val="en-GB"/>
        </w:rPr>
        <w:t>年每</w:t>
      </w:r>
      <w:r w:rsidRPr="00221F79">
        <w:rPr>
          <w:lang w:val="en-GB"/>
        </w:rPr>
        <w:t>1</w:t>
      </w:r>
      <w:r w:rsidR="00F57AD8">
        <w:rPr>
          <w:rFonts w:hint="eastAsia"/>
        </w:rPr>
        <w:t>,</w:t>
      </w:r>
      <w:r w:rsidRPr="00221F79">
        <w:t>000</w:t>
      </w:r>
      <w:r w:rsidRPr="00221F79">
        <w:rPr>
          <w:rFonts w:hint="eastAsia"/>
        </w:rPr>
        <w:t>人有</w:t>
      </w:r>
      <w:r w:rsidRPr="00221F79">
        <w:t>3.33</w:t>
      </w:r>
      <w:r w:rsidRPr="00221F79">
        <w:rPr>
          <w:rFonts w:hint="eastAsia"/>
        </w:rPr>
        <w:t>人，减至</w:t>
      </w:r>
      <w:r w:rsidRPr="00221F79">
        <w:t>2004</w:t>
      </w:r>
      <w:r w:rsidRPr="00221F79">
        <w:rPr>
          <w:rFonts w:hint="eastAsia"/>
        </w:rPr>
        <w:t>年的</w:t>
      </w:r>
      <w:r w:rsidRPr="00221F79">
        <w:t>1.68</w:t>
      </w:r>
      <w:r w:rsidRPr="00221F79">
        <w:rPr>
          <w:rFonts w:hint="eastAsia"/>
        </w:rPr>
        <w:t>人。新接报个案由</w:t>
      </w:r>
      <w:r w:rsidRPr="00221F79">
        <w:t>2000</w:t>
      </w:r>
      <w:r w:rsidRPr="00221F79">
        <w:rPr>
          <w:rFonts w:hint="eastAsia"/>
        </w:rPr>
        <w:t>年</w:t>
      </w:r>
      <w:r w:rsidRPr="00221F79">
        <w:t>1</w:t>
      </w:r>
      <w:r w:rsidR="00F57AD8">
        <w:rPr>
          <w:rFonts w:hint="eastAsia"/>
        </w:rPr>
        <w:t>,</w:t>
      </w:r>
      <w:r w:rsidRPr="00221F79">
        <w:t>581</w:t>
      </w:r>
      <w:r w:rsidRPr="00221F79">
        <w:rPr>
          <w:rFonts w:hint="eastAsia"/>
        </w:rPr>
        <w:t>宗减至</w:t>
      </w:r>
      <w:r w:rsidRPr="00221F79">
        <w:t>2004</w:t>
      </w:r>
      <w:r w:rsidRPr="00221F79">
        <w:rPr>
          <w:rFonts w:hint="eastAsia"/>
        </w:rPr>
        <w:t>年</w:t>
      </w:r>
      <w:r w:rsidRPr="00221F79">
        <w:t>735</w:t>
      </w:r>
      <w:r w:rsidRPr="00221F79">
        <w:rPr>
          <w:rFonts w:hint="eastAsia"/>
        </w:rPr>
        <w:t>宗。不过，趋势在</w:t>
      </w:r>
      <w:r w:rsidRPr="00221F79">
        <w:t>2005</w:t>
      </w:r>
      <w:r w:rsidRPr="00221F79">
        <w:rPr>
          <w:rFonts w:hint="eastAsia"/>
        </w:rPr>
        <w:t>年出现逆转。数字由</w:t>
      </w:r>
      <w:r w:rsidRPr="00221F79">
        <w:t>2005</w:t>
      </w:r>
      <w:r w:rsidRPr="00221F79">
        <w:rPr>
          <w:rFonts w:hint="eastAsia"/>
        </w:rPr>
        <w:t>年的每</w:t>
      </w:r>
      <w:r w:rsidRPr="00221F79">
        <w:t>1</w:t>
      </w:r>
      <w:r w:rsidR="00F57AD8">
        <w:rPr>
          <w:rFonts w:hint="eastAsia"/>
        </w:rPr>
        <w:t>,</w:t>
      </w:r>
      <w:r w:rsidRPr="00221F79">
        <w:t>000</w:t>
      </w:r>
      <w:r w:rsidRPr="00221F79">
        <w:rPr>
          <w:rFonts w:hint="eastAsia"/>
        </w:rPr>
        <w:t>人有</w:t>
      </w:r>
      <w:r w:rsidRPr="00221F79">
        <w:t>1.96</w:t>
      </w:r>
      <w:r w:rsidRPr="00221F79">
        <w:rPr>
          <w:rFonts w:hint="eastAsia"/>
        </w:rPr>
        <w:t>人增至</w:t>
      </w:r>
      <w:r w:rsidRPr="00221F79">
        <w:t>2006</w:t>
      </w:r>
      <w:r w:rsidRPr="00221F79">
        <w:rPr>
          <w:rFonts w:hint="eastAsia"/>
        </w:rPr>
        <w:t>年的</w:t>
      </w:r>
      <w:r w:rsidRPr="00221F79">
        <w:t>2.22</w:t>
      </w:r>
      <w:r w:rsidRPr="00221F79">
        <w:rPr>
          <w:rFonts w:hint="eastAsia"/>
        </w:rPr>
        <w:t>人，其后再增至</w:t>
      </w:r>
      <w:r w:rsidRPr="00221F79">
        <w:t>2007</w:t>
      </w:r>
      <w:r w:rsidRPr="00221F79">
        <w:rPr>
          <w:rFonts w:hint="eastAsia"/>
        </w:rPr>
        <w:t>年的</w:t>
      </w:r>
      <w:r w:rsidRPr="00221F79">
        <w:t>2.77</w:t>
      </w:r>
      <w:r w:rsidRPr="00221F79">
        <w:rPr>
          <w:rFonts w:hint="eastAsia"/>
        </w:rPr>
        <w:t>人及</w:t>
      </w:r>
      <w:r w:rsidRPr="00221F79">
        <w:t>2008</w:t>
      </w:r>
      <w:r w:rsidRPr="00221F79">
        <w:rPr>
          <w:rFonts w:hint="eastAsia"/>
        </w:rPr>
        <w:t>年的</w:t>
      </w:r>
      <w:r w:rsidRPr="00221F79">
        <w:t>3.19</w:t>
      </w:r>
      <w:r w:rsidRPr="00221F79">
        <w:rPr>
          <w:rFonts w:hint="eastAsia"/>
        </w:rPr>
        <w:t>人，</w:t>
      </w:r>
      <w:r w:rsidRPr="00221F79">
        <w:t>2009</w:t>
      </w:r>
      <w:r w:rsidRPr="00221F79">
        <w:rPr>
          <w:rFonts w:hint="eastAsia"/>
        </w:rPr>
        <w:t>年则减至</w:t>
      </w:r>
      <w:r w:rsidRPr="00221F79">
        <w:t>3.17</w:t>
      </w:r>
      <w:r w:rsidRPr="00221F79">
        <w:rPr>
          <w:rFonts w:hint="eastAsia"/>
        </w:rPr>
        <w:t>人</w:t>
      </w:r>
      <w:r w:rsidR="00F6685D">
        <w:rPr>
          <w:rFonts w:hint="eastAsia"/>
        </w:rPr>
        <w:t xml:space="preserve"> </w:t>
      </w:r>
      <w:r w:rsidRPr="00F6685D">
        <w:rPr>
          <w:rStyle w:val="FootnoteReference"/>
          <w:rFonts w:eastAsia="DFKai-SB"/>
          <w:szCs w:val="28"/>
        </w:rPr>
        <w:footnoteReference w:id="21"/>
      </w:r>
      <w:r w:rsidRPr="00221F79">
        <w:rPr>
          <w:rFonts w:hint="eastAsia"/>
        </w:rPr>
        <w:t>。同样地，新接报个案的数字亦由</w:t>
      </w:r>
      <w:r w:rsidRPr="00221F79">
        <w:t>2005</w:t>
      </w:r>
      <w:r w:rsidRPr="00221F79">
        <w:rPr>
          <w:rFonts w:hint="eastAsia"/>
        </w:rPr>
        <w:t>年的</w:t>
      </w:r>
      <w:r w:rsidRPr="00221F79">
        <w:t>1</w:t>
      </w:r>
      <w:r w:rsidR="00F57AD8">
        <w:rPr>
          <w:rFonts w:hint="eastAsia"/>
        </w:rPr>
        <w:t>,</w:t>
      </w:r>
      <w:r w:rsidRPr="00221F79">
        <w:t>028</w:t>
      </w:r>
      <w:r w:rsidRPr="00221F79">
        <w:rPr>
          <w:rFonts w:hint="eastAsia"/>
        </w:rPr>
        <w:t>宗，增至及</w:t>
      </w:r>
      <w:r w:rsidRPr="00221F79">
        <w:t>2008</w:t>
      </w:r>
      <w:r w:rsidRPr="00221F79">
        <w:rPr>
          <w:rFonts w:hint="eastAsia"/>
        </w:rPr>
        <w:t>年的</w:t>
      </w:r>
      <w:r w:rsidRPr="00221F79">
        <w:t>1</w:t>
      </w:r>
      <w:r w:rsidR="00F57AD8">
        <w:rPr>
          <w:rFonts w:hint="eastAsia"/>
        </w:rPr>
        <w:t>,</w:t>
      </w:r>
      <w:r w:rsidRPr="00221F79">
        <w:t>397</w:t>
      </w:r>
      <w:r w:rsidRPr="00221F79">
        <w:rPr>
          <w:rFonts w:hint="eastAsia"/>
        </w:rPr>
        <w:t>宗，</w:t>
      </w:r>
      <w:r w:rsidRPr="00221F79">
        <w:t>2009</w:t>
      </w:r>
      <w:r w:rsidRPr="00221F79">
        <w:rPr>
          <w:rFonts w:hint="eastAsia"/>
        </w:rPr>
        <w:t>年则减至</w:t>
      </w:r>
      <w:r w:rsidRPr="00221F79">
        <w:t>1</w:t>
      </w:r>
      <w:r w:rsidR="00F57AD8">
        <w:rPr>
          <w:rFonts w:hint="eastAsia"/>
        </w:rPr>
        <w:t>,</w:t>
      </w:r>
      <w:r w:rsidRPr="00221F79">
        <w:t>335</w:t>
      </w:r>
      <w:r w:rsidRPr="00221F79">
        <w:rPr>
          <w:rFonts w:hint="eastAsia"/>
        </w:rPr>
        <w:t>宗。</w:t>
      </w:r>
    </w:p>
    <w:p w:rsidR="00102593" w:rsidRPr="003621A5" w:rsidRDefault="005D6347" w:rsidP="005D6347">
      <w:pPr>
        <w:pStyle w:val="H4GC"/>
        <w:rPr>
          <w:rFonts w:eastAsia="DFKai-SB"/>
        </w:rPr>
      </w:pPr>
      <w:r>
        <w:tab/>
      </w:r>
      <w:r>
        <w:tab/>
      </w:r>
      <w:r w:rsidR="00102593" w:rsidRPr="00221F79">
        <w:rPr>
          <w:rFonts w:hint="eastAsia"/>
        </w:rPr>
        <w:t>滥用药物的青少年概况</w:t>
      </w:r>
    </w:p>
    <w:p w:rsidR="00102593" w:rsidRPr="003621A5" w:rsidRDefault="00102593" w:rsidP="005D6347">
      <w:pPr>
        <w:pStyle w:val="SingleTxtGC"/>
        <w:rPr>
          <w:rFonts w:eastAsia="DFKai-SB"/>
        </w:rPr>
      </w:pPr>
      <w:r w:rsidRPr="00221F79">
        <w:t>12.117</w:t>
      </w:r>
      <w:r w:rsidR="00401835">
        <w:rPr>
          <w:rFonts w:eastAsia="DFKai-SB"/>
        </w:rPr>
        <w:t xml:space="preserve">  </w:t>
      </w:r>
      <w:r w:rsidRPr="00221F79">
        <w:rPr>
          <w:rFonts w:hint="eastAsia"/>
        </w:rPr>
        <w:t>我们在上一次报告第</w:t>
      </w:r>
      <w:r w:rsidRPr="00221F79">
        <w:t>10.57</w:t>
      </w:r>
      <w:r w:rsidRPr="00221F79">
        <w:rPr>
          <w:rFonts w:hint="eastAsia"/>
        </w:rPr>
        <w:t>段指出，</w:t>
      </w:r>
      <w:r w:rsidRPr="00221F79">
        <w:t>2002</w:t>
      </w:r>
      <w:r w:rsidRPr="00221F79">
        <w:rPr>
          <w:rFonts w:hint="eastAsia"/>
        </w:rPr>
        <w:t>年约有</w:t>
      </w:r>
      <w:r w:rsidRPr="00221F79">
        <w:t>1</w:t>
      </w:r>
      <w:r w:rsidR="00F57AD8">
        <w:t>,</w:t>
      </w:r>
      <w:r w:rsidRPr="00221F79">
        <w:t>518</w:t>
      </w:r>
      <w:r w:rsidRPr="00221F79">
        <w:rPr>
          <w:rFonts w:hint="eastAsia"/>
        </w:rPr>
        <w:t>名被举报吸食毒品的青少年</w:t>
      </w:r>
      <w:r>
        <w:rPr>
          <w:rFonts w:hint="eastAsia"/>
        </w:rPr>
        <w:t>(</w:t>
      </w:r>
      <w:r w:rsidRPr="00221F79">
        <w:t>18</w:t>
      </w:r>
      <w:r w:rsidRPr="00221F79">
        <w:rPr>
          <w:rFonts w:hint="eastAsia"/>
        </w:rPr>
        <w:t>岁以下</w:t>
      </w:r>
      <w:r>
        <w:rPr>
          <w:rFonts w:hint="eastAsia"/>
        </w:rPr>
        <w:t>)</w:t>
      </w:r>
      <w:r w:rsidRPr="00221F79">
        <w:rPr>
          <w:rFonts w:hint="eastAsia"/>
        </w:rPr>
        <w:t>，平均年龄</w:t>
      </w:r>
      <w:r w:rsidRPr="00221F79">
        <w:t>16</w:t>
      </w:r>
      <w:r w:rsidRPr="00221F79">
        <w:rPr>
          <w:rFonts w:hint="eastAsia"/>
        </w:rPr>
        <w:t>岁，在</w:t>
      </w:r>
      <w:r w:rsidRPr="00221F79">
        <w:t>2009</w:t>
      </w:r>
      <w:r w:rsidRPr="00221F79">
        <w:rPr>
          <w:rFonts w:hint="eastAsia"/>
        </w:rPr>
        <w:t>年，被呈报吸食毒品的青少年的平均年龄维持不变，人数则达</w:t>
      </w:r>
      <w:r w:rsidRPr="00221F79">
        <w:t>1</w:t>
      </w:r>
      <w:r w:rsidR="00F57AD8">
        <w:rPr>
          <w:rFonts w:hint="eastAsia"/>
        </w:rPr>
        <w:t>,</w:t>
      </w:r>
      <w:r w:rsidRPr="00221F79">
        <w:t>797</w:t>
      </w:r>
      <w:r w:rsidRPr="00221F79">
        <w:rPr>
          <w:rFonts w:hint="eastAsia"/>
        </w:rPr>
        <w:t>名。他们大多数吸食危害精神毒品：当中约有</w:t>
      </w:r>
      <w:r w:rsidRPr="00221F79">
        <w:t>84.7%</w:t>
      </w:r>
      <w:r w:rsidRPr="00221F79">
        <w:rPr>
          <w:rFonts w:hint="eastAsia"/>
        </w:rPr>
        <w:t>服食氯胺酮，</w:t>
      </w:r>
      <w:r w:rsidRPr="00221F79">
        <w:t>19.1%</w:t>
      </w:r>
      <w:r w:rsidRPr="00221F79">
        <w:rPr>
          <w:rFonts w:hint="eastAsia"/>
        </w:rPr>
        <w:t>吸食</w:t>
      </w:r>
      <w:r w:rsidR="00D170EA">
        <w:rPr>
          <w:rFonts w:hint="eastAsia"/>
        </w:rPr>
        <w:t>“</w:t>
      </w:r>
      <w:r w:rsidRPr="00221F79">
        <w:rPr>
          <w:rFonts w:hint="eastAsia"/>
        </w:rPr>
        <w:t>冰</w:t>
      </w:r>
      <w:r w:rsidR="00D170EA">
        <w:rPr>
          <w:rFonts w:hint="eastAsia"/>
        </w:rPr>
        <w:t>”</w:t>
      </w:r>
      <w:r w:rsidRPr="00221F79">
        <w:rPr>
          <w:rFonts w:hint="eastAsia"/>
        </w:rPr>
        <w:t>，</w:t>
      </w:r>
      <w:r w:rsidRPr="00221F79">
        <w:t>14.2%</w:t>
      </w:r>
      <w:r w:rsidRPr="00221F79">
        <w:rPr>
          <w:rFonts w:hint="eastAsia"/>
        </w:rPr>
        <w:t>服用亚甲二氧基甲基安非他明</w:t>
      </w:r>
      <w:r>
        <w:rPr>
          <w:rFonts w:hint="eastAsia"/>
        </w:rPr>
        <w:t>(</w:t>
      </w:r>
      <w:r w:rsidR="00D170EA">
        <w:rPr>
          <w:rFonts w:hint="eastAsia"/>
        </w:rPr>
        <w:t>“</w:t>
      </w:r>
      <w:r w:rsidRPr="00221F79">
        <w:rPr>
          <w:rFonts w:hint="eastAsia"/>
        </w:rPr>
        <w:t>摇头丸</w:t>
      </w:r>
      <w:r w:rsidR="00D170EA">
        <w:rPr>
          <w:rFonts w:hint="eastAsia"/>
        </w:rPr>
        <w:t>”</w:t>
      </w:r>
      <w:r>
        <w:rPr>
          <w:rFonts w:hint="eastAsia"/>
        </w:rPr>
        <w:t>)</w:t>
      </w:r>
      <w:r w:rsidRPr="00221F79">
        <w:rPr>
          <w:rFonts w:hint="eastAsia"/>
        </w:rPr>
        <w:t>及</w:t>
      </w:r>
      <w:r w:rsidRPr="00221F79">
        <w:t>6.8%</w:t>
      </w:r>
      <w:r w:rsidRPr="00221F79">
        <w:rPr>
          <w:rFonts w:hint="eastAsia"/>
        </w:rPr>
        <w:t>吸食大麻。他们当中约有</w:t>
      </w:r>
      <w:r w:rsidRPr="00221F79">
        <w:t>58.9%</w:t>
      </w:r>
      <w:r w:rsidRPr="00221F79">
        <w:rPr>
          <w:rFonts w:hint="eastAsia"/>
        </w:rPr>
        <w:t>属男性。此外，约</w:t>
      </w:r>
      <w:r w:rsidRPr="00221F79">
        <w:t>37.6%</w:t>
      </w:r>
      <w:r w:rsidRPr="00221F79">
        <w:rPr>
          <w:rFonts w:hint="eastAsia"/>
        </w:rPr>
        <w:t>有犯罪纪录；</w:t>
      </w:r>
      <w:r w:rsidRPr="00221F79">
        <w:t>22.1%</w:t>
      </w:r>
      <w:r w:rsidRPr="00221F79">
        <w:rPr>
          <w:rFonts w:hint="eastAsia"/>
        </w:rPr>
        <w:t>有工作；</w:t>
      </w:r>
      <w:r w:rsidRPr="00221F79">
        <w:t>49.5%</w:t>
      </w:r>
      <w:r w:rsidRPr="00221F79">
        <w:rPr>
          <w:rFonts w:hint="eastAsia"/>
        </w:rPr>
        <w:t>则仍在求学阶段。</w:t>
      </w:r>
    </w:p>
    <w:p w:rsidR="00102593" w:rsidRPr="003621A5" w:rsidRDefault="00102593" w:rsidP="005D6347">
      <w:pPr>
        <w:pStyle w:val="SingleTxtGC"/>
        <w:rPr>
          <w:rFonts w:eastAsia="DFKai-SB"/>
        </w:rPr>
      </w:pPr>
      <w:r w:rsidRPr="00221F79">
        <w:t>12.118</w:t>
      </w:r>
      <w:r w:rsidR="00401835">
        <w:rPr>
          <w:rFonts w:eastAsia="DFKai-SB"/>
        </w:rPr>
        <w:t xml:space="preserve">  </w:t>
      </w:r>
      <w:r w:rsidRPr="00221F79">
        <w:rPr>
          <w:rFonts w:hint="eastAsia"/>
        </w:rPr>
        <w:t>新个案大致与一般趋势相符。在这些新个案中，吸食毒品的青少年的平均年龄为</w:t>
      </w:r>
      <w:r w:rsidRPr="00221F79">
        <w:t>15.4</w:t>
      </w:r>
      <w:r w:rsidRPr="00221F79">
        <w:rPr>
          <w:rFonts w:hint="eastAsia"/>
        </w:rPr>
        <w:t>岁。氯胺酮是最普遍的毒品</w:t>
      </w:r>
      <w:r>
        <w:rPr>
          <w:rFonts w:hint="eastAsia"/>
        </w:rPr>
        <w:t>(</w:t>
      </w:r>
      <w:r w:rsidRPr="00221F79">
        <w:rPr>
          <w:rFonts w:hint="eastAsia"/>
        </w:rPr>
        <w:t>占</w:t>
      </w:r>
      <w:r w:rsidRPr="00221F79">
        <w:t>82.9%</w:t>
      </w:r>
      <w:r>
        <w:rPr>
          <w:rFonts w:hint="eastAsia"/>
        </w:rPr>
        <w:t>)</w:t>
      </w:r>
      <w:r w:rsidRPr="00221F79">
        <w:rPr>
          <w:rFonts w:hint="eastAsia"/>
        </w:rPr>
        <w:t>，其次是</w:t>
      </w:r>
      <w:r w:rsidR="00D170EA">
        <w:rPr>
          <w:rFonts w:hint="eastAsia"/>
        </w:rPr>
        <w:t>“</w:t>
      </w:r>
      <w:r w:rsidRPr="00221F79">
        <w:rPr>
          <w:rFonts w:hint="eastAsia"/>
        </w:rPr>
        <w:t>冰</w:t>
      </w:r>
      <w:r w:rsidR="00D170EA">
        <w:rPr>
          <w:rFonts w:hint="eastAsia"/>
        </w:rPr>
        <w:t>”</w:t>
      </w:r>
      <w:r>
        <w:rPr>
          <w:rFonts w:hint="eastAsia"/>
        </w:rPr>
        <w:t>(</w:t>
      </w:r>
      <w:r w:rsidRPr="00221F79">
        <w:rPr>
          <w:rFonts w:hint="eastAsia"/>
        </w:rPr>
        <w:t>占</w:t>
      </w:r>
      <w:r w:rsidRPr="00221F79">
        <w:t>19.9%</w:t>
      </w:r>
      <w:r>
        <w:rPr>
          <w:rFonts w:hint="eastAsia"/>
        </w:rPr>
        <w:t>)</w:t>
      </w:r>
      <w:r w:rsidRPr="00221F79">
        <w:rPr>
          <w:rFonts w:hint="eastAsia"/>
        </w:rPr>
        <w:t>，</w:t>
      </w:r>
      <w:r w:rsidR="00D170EA">
        <w:rPr>
          <w:rFonts w:hint="eastAsia"/>
        </w:rPr>
        <w:t>“</w:t>
      </w:r>
      <w:r w:rsidRPr="00221F79">
        <w:rPr>
          <w:rFonts w:hint="eastAsia"/>
        </w:rPr>
        <w:t>摇头丸</w:t>
      </w:r>
      <w:r w:rsidR="00D170EA">
        <w:rPr>
          <w:rFonts w:hint="eastAsia"/>
        </w:rPr>
        <w:t>”</w:t>
      </w:r>
      <w:r>
        <w:rPr>
          <w:rFonts w:hint="eastAsia"/>
        </w:rPr>
        <w:t>(</w:t>
      </w:r>
      <w:r w:rsidRPr="00221F79">
        <w:rPr>
          <w:rFonts w:hint="eastAsia"/>
        </w:rPr>
        <w:t>占</w:t>
      </w:r>
      <w:r w:rsidRPr="00221F79">
        <w:t>14.3%</w:t>
      </w:r>
      <w:r>
        <w:rPr>
          <w:rFonts w:hint="eastAsia"/>
        </w:rPr>
        <w:t>)</w:t>
      </w:r>
      <w:r w:rsidRPr="00221F79">
        <w:rPr>
          <w:rFonts w:hint="eastAsia"/>
        </w:rPr>
        <w:t>和大麻</w:t>
      </w:r>
      <w:r>
        <w:rPr>
          <w:rFonts w:hint="eastAsia"/>
        </w:rPr>
        <w:t>(</w:t>
      </w:r>
      <w:r w:rsidRPr="00221F79">
        <w:rPr>
          <w:rFonts w:hint="eastAsia"/>
        </w:rPr>
        <w:t>占</w:t>
      </w:r>
      <w:r w:rsidRPr="00221F79">
        <w:t>6.8%</w:t>
      </w:r>
      <w:r>
        <w:rPr>
          <w:rFonts w:hint="eastAsia"/>
        </w:rPr>
        <w:t>)</w:t>
      </w:r>
      <w:r w:rsidRPr="00221F79">
        <w:rPr>
          <w:rFonts w:hint="eastAsia"/>
        </w:rPr>
        <w:t>。他们当中约有</w:t>
      </w:r>
      <w:r w:rsidRPr="00221F79">
        <w:t>57.2%</w:t>
      </w:r>
      <w:r w:rsidRPr="00221F79">
        <w:rPr>
          <w:rFonts w:hint="eastAsia"/>
        </w:rPr>
        <w:t>属男性。约有</w:t>
      </w:r>
      <w:r w:rsidRPr="00221F79">
        <w:t>34.8%</w:t>
      </w:r>
      <w:r w:rsidRPr="00221F79">
        <w:rPr>
          <w:rFonts w:hint="eastAsia"/>
        </w:rPr>
        <w:t>的吸毒者有犯罪纪录，</w:t>
      </w:r>
      <w:r w:rsidRPr="00221F79">
        <w:t>20.3%</w:t>
      </w:r>
      <w:r w:rsidRPr="00221F79">
        <w:rPr>
          <w:rFonts w:hint="eastAsia"/>
        </w:rPr>
        <w:t>有工作，超过</w:t>
      </w:r>
      <w:r w:rsidRPr="00221F79">
        <w:t>99%</w:t>
      </w:r>
      <w:r w:rsidRPr="00221F79">
        <w:rPr>
          <w:rFonts w:hint="eastAsia"/>
        </w:rPr>
        <w:t>最少曾接受中学教育。</w:t>
      </w:r>
    </w:p>
    <w:p w:rsidR="00102593" w:rsidRPr="003621A5" w:rsidRDefault="005D6347" w:rsidP="005D6347">
      <w:pPr>
        <w:pStyle w:val="H4GC"/>
        <w:rPr>
          <w:rFonts w:eastAsia="DFKai-SB"/>
        </w:rPr>
      </w:pPr>
      <w:r>
        <w:tab/>
      </w:r>
      <w:r>
        <w:tab/>
      </w:r>
      <w:r w:rsidR="00102593" w:rsidRPr="00221F79">
        <w:rPr>
          <w:rFonts w:hint="eastAsia"/>
        </w:rPr>
        <w:t>政府的回应</w:t>
      </w:r>
    </w:p>
    <w:p w:rsidR="00102593" w:rsidRPr="003621A5" w:rsidRDefault="00102593" w:rsidP="005D6347">
      <w:pPr>
        <w:pStyle w:val="SingleTxtGC"/>
        <w:rPr>
          <w:rFonts w:eastAsia="DFKai-SB"/>
        </w:rPr>
      </w:pPr>
      <w:r w:rsidRPr="00221F79">
        <w:t>12.119</w:t>
      </w:r>
      <w:r w:rsidR="00401835">
        <w:rPr>
          <w:rFonts w:eastAsia="DFKai-SB"/>
        </w:rPr>
        <w:t xml:space="preserve">  </w:t>
      </w:r>
      <w:r w:rsidRPr="00221F79">
        <w:rPr>
          <w:rFonts w:hint="eastAsia"/>
        </w:rPr>
        <w:t>我们仍继续如上一次报告第</w:t>
      </w:r>
      <w:r w:rsidRPr="00221F79">
        <w:t>10.59</w:t>
      </w:r>
      <w:r w:rsidRPr="00221F79">
        <w:rPr>
          <w:rFonts w:hint="eastAsia"/>
        </w:rPr>
        <w:t>段所述，五管齐下打击毒品问题。为遏阻青少年吸毒的趋势，当局于</w:t>
      </w:r>
      <w:r w:rsidRPr="00221F79">
        <w:t>2007</w:t>
      </w:r>
      <w:r w:rsidRPr="00221F79">
        <w:rPr>
          <w:rFonts w:hint="eastAsia"/>
        </w:rPr>
        <w:t>年</w:t>
      </w:r>
      <w:r w:rsidRPr="00221F79">
        <w:t>10</w:t>
      </w:r>
      <w:r w:rsidRPr="00221F79">
        <w:rPr>
          <w:rFonts w:hint="eastAsia"/>
        </w:rPr>
        <w:t>月成立一个高层次的跨部门的青少年毒品问题专责小组</w:t>
      </w:r>
      <w:r>
        <w:rPr>
          <w:rFonts w:hint="eastAsia"/>
        </w:rPr>
        <w:t>(</w:t>
      </w:r>
      <w:r w:rsidRPr="00221F79">
        <w:rPr>
          <w:rFonts w:hint="eastAsia"/>
        </w:rPr>
        <w:t>专责小组</w:t>
      </w:r>
      <w:r>
        <w:rPr>
          <w:rFonts w:hint="eastAsia"/>
        </w:rPr>
        <w:t>)</w:t>
      </w:r>
      <w:r w:rsidRPr="00221F79">
        <w:rPr>
          <w:rFonts w:hint="eastAsia"/>
        </w:rPr>
        <w:t>，由</w:t>
      </w:r>
      <w:r w:rsidR="00C63437">
        <w:rPr>
          <w:rFonts w:hint="eastAsia"/>
        </w:rPr>
        <w:t>律</w:t>
      </w:r>
      <w:r w:rsidRPr="00221F79">
        <w:rPr>
          <w:rFonts w:hint="eastAsia"/>
        </w:rPr>
        <w:t>政司司长担任主席。专责小组于</w:t>
      </w:r>
      <w:r w:rsidRPr="00221F79">
        <w:t>2008</w:t>
      </w:r>
      <w:r w:rsidRPr="00221F79">
        <w:rPr>
          <w:rFonts w:hint="eastAsia"/>
        </w:rPr>
        <w:t>年</w:t>
      </w:r>
      <w:r w:rsidRPr="00221F79">
        <w:t>11</w:t>
      </w:r>
      <w:r w:rsidRPr="00221F79">
        <w:rPr>
          <w:rFonts w:hint="eastAsia"/>
        </w:rPr>
        <w:t>月发表报告，循前述五方面提出了</w:t>
      </w:r>
      <w:r w:rsidRPr="00221F79">
        <w:t>70</w:t>
      </w:r>
      <w:r w:rsidRPr="00221F79">
        <w:rPr>
          <w:rFonts w:hint="eastAsia"/>
        </w:rPr>
        <w:t>多项建议，并力求建立关怀青少年的文化。行政长官在</w:t>
      </w:r>
      <w:r w:rsidRPr="00221F79">
        <w:t>2009</w:t>
      </w:r>
      <w:r w:rsidRPr="00221F79">
        <w:rPr>
          <w:rFonts w:hint="eastAsia"/>
        </w:rPr>
        <w:t>年</w:t>
      </w:r>
      <w:r w:rsidRPr="00221F79">
        <w:t>7</w:t>
      </w:r>
      <w:r w:rsidRPr="00221F79">
        <w:rPr>
          <w:rFonts w:hint="eastAsia"/>
        </w:rPr>
        <w:t>月宣布循五个大方面进一步加强反吸毒运动的力度，分别是社会动员、社区支援、毒品测试、戒毒治疗及康复服务，以及执法。各政策局及部门会与社会各界携手合作，积极推展各项措施。</w:t>
      </w:r>
    </w:p>
    <w:p w:rsidR="00102593" w:rsidRPr="004C1458" w:rsidRDefault="005D6347" w:rsidP="005D6347">
      <w:pPr>
        <w:pStyle w:val="H4GC"/>
        <w:rPr>
          <w:rFonts w:eastAsia="DFKai-SB"/>
        </w:rPr>
      </w:pPr>
      <w:r>
        <w:tab/>
      </w:r>
      <w:r>
        <w:tab/>
      </w:r>
      <w:r w:rsidR="00102593" w:rsidRPr="00221F79">
        <w:rPr>
          <w:rFonts w:hint="eastAsia"/>
        </w:rPr>
        <w:t>立法与执法</w:t>
      </w:r>
    </w:p>
    <w:p w:rsidR="00102593" w:rsidRPr="003621A5" w:rsidRDefault="00102593" w:rsidP="005D6347">
      <w:pPr>
        <w:pStyle w:val="SingleTxtGC"/>
        <w:rPr>
          <w:rFonts w:eastAsia="DFKai-SB"/>
        </w:rPr>
      </w:pPr>
      <w:r w:rsidRPr="00221F79">
        <w:t>12.120</w:t>
      </w:r>
      <w:r w:rsidR="00401835">
        <w:rPr>
          <w:rFonts w:eastAsia="DFKai-SB"/>
        </w:rPr>
        <w:t xml:space="preserve">  </w:t>
      </w:r>
      <w:r w:rsidRPr="00221F79">
        <w:rPr>
          <w:rFonts w:hint="eastAsia"/>
        </w:rPr>
        <w:t>当局在这方面采取的法定措施，大致上与上一次报告第</w:t>
      </w:r>
      <w:r w:rsidRPr="00221F79">
        <w:t>10.60</w:t>
      </w:r>
      <w:r w:rsidRPr="00221F79">
        <w:rPr>
          <w:rFonts w:hint="eastAsia"/>
        </w:rPr>
        <w:t>及</w:t>
      </w:r>
      <w:r w:rsidRPr="00221F79">
        <w:t>10.61</w:t>
      </w:r>
      <w:r w:rsidRPr="00221F79">
        <w:rPr>
          <w:rFonts w:hint="eastAsia"/>
        </w:rPr>
        <w:t>段所述的相同。我们会继续定期检讨有关法例，并严厉</w:t>
      </w:r>
      <w:r w:rsidRPr="00221F79">
        <w:rPr>
          <w:rFonts w:hint="eastAsia"/>
          <w:bCs/>
        </w:rPr>
        <w:t>执法</w:t>
      </w:r>
      <w:r w:rsidRPr="00221F79">
        <w:rPr>
          <w:rFonts w:hint="eastAsia"/>
        </w:rPr>
        <w:t>。</w:t>
      </w:r>
    </w:p>
    <w:p w:rsidR="00102593" w:rsidRPr="003621A5" w:rsidRDefault="00102593" w:rsidP="005D6347">
      <w:pPr>
        <w:pStyle w:val="SingleTxtGC"/>
        <w:rPr>
          <w:rFonts w:eastAsia="DFKai-SB"/>
        </w:rPr>
      </w:pPr>
      <w:r w:rsidRPr="00221F79">
        <w:t>12.121</w:t>
      </w:r>
      <w:r w:rsidR="00401835">
        <w:rPr>
          <w:rFonts w:eastAsia="DFKai-SB"/>
        </w:rPr>
        <w:t xml:space="preserve">  </w:t>
      </w:r>
      <w:r w:rsidRPr="00221F79">
        <w:rPr>
          <w:rFonts w:hint="eastAsia"/>
        </w:rPr>
        <w:t>为协助学校打击毒品，当局已于</w:t>
      </w:r>
      <w:r w:rsidRPr="00221F79">
        <w:t>2008</w:t>
      </w:r>
      <w:r w:rsidRPr="00221F79">
        <w:rPr>
          <w:rFonts w:hint="eastAsia"/>
        </w:rPr>
        <w:t>年增加</w:t>
      </w:r>
      <w:r w:rsidRPr="00221F79">
        <w:t>27</w:t>
      </w:r>
      <w:r w:rsidRPr="00221F79">
        <w:rPr>
          <w:rFonts w:hint="eastAsia"/>
        </w:rPr>
        <w:t>个警察学校联络主任的职位，我们计划于</w:t>
      </w:r>
      <w:r w:rsidRPr="00221F79">
        <w:t>2010-11</w:t>
      </w:r>
      <w:r w:rsidRPr="00221F79">
        <w:rPr>
          <w:rFonts w:hint="eastAsia"/>
        </w:rPr>
        <w:t>年再增加九个相同的职位，令联络主任人数增至合共</w:t>
      </w:r>
      <w:r w:rsidRPr="00221F79">
        <w:t>94</w:t>
      </w:r>
      <w:r w:rsidRPr="00221F79">
        <w:rPr>
          <w:rFonts w:hint="eastAsia"/>
        </w:rPr>
        <w:t>位。学校、警方及教育局亦加强沟通，以期更有效地分享资讯。警方亦于</w:t>
      </w:r>
      <w:r w:rsidRPr="00221F79">
        <w:t>2008</w:t>
      </w:r>
      <w:r w:rsidRPr="00221F79">
        <w:rPr>
          <w:rFonts w:hint="eastAsia"/>
        </w:rPr>
        <w:t>年成立一支专责队伍执行网上巡逻，对付毒品罪行。</w:t>
      </w:r>
    </w:p>
    <w:p w:rsidR="00102593" w:rsidRPr="003621A5" w:rsidRDefault="00102593" w:rsidP="005D6347">
      <w:pPr>
        <w:pStyle w:val="SingleTxtGC"/>
        <w:rPr>
          <w:rFonts w:eastAsia="DFKai-SB"/>
        </w:rPr>
      </w:pPr>
      <w:r w:rsidRPr="00221F79">
        <w:t>12.122</w:t>
      </w:r>
      <w:r w:rsidR="00401835">
        <w:rPr>
          <w:rFonts w:eastAsia="DFKai-SB"/>
        </w:rPr>
        <w:t xml:space="preserve">  </w:t>
      </w:r>
      <w:r w:rsidRPr="00221F79">
        <w:rPr>
          <w:rFonts w:hint="eastAsia"/>
        </w:rPr>
        <w:t>为减少毒品供应，香港执法机关加强与中国内地对口单位的情报交流，并执行反毒品行动。为遏止跨境吸毒问题，香港警方与内地对口单位，就交换香港青少年在内地吸毒被捕的信息的安排进行商议。内地机关会突击搜查吸毒者可能会经常光顾的地方，以作阻吓。海关亦在边境管制站加强缉毒犬服务和便衣行动。此外，当局亦于节日期间加强边境管制站的禁毒宣传措施。</w:t>
      </w:r>
    </w:p>
    <w:p w:rsidR="00102593" w:rsidRPr="003621A5" w:rsidRDefault="005D6347" w:rsidP="005D6347">
      <w:pPr>
        <w:pStyle w:val="H4GC"/>
        <w:rPr>
          <w:rFonts w:eastAsia="DFKai-SB"/>
        </w:rPr>
      </w:pPr>
      <w:r>
        <w:tab/>
      </w:r>
      <w:r>
        <w:tab/>
      </w:r>
      <w:r w:rsidR="00102593" w:rsidRPr="00221F79">
        <w:rPr>
          <w:rFonts w:hint="eastAsia"/>
        </w:rPr>
        <w:t>对外合作</w:t>
      </w:r>
    </w:p>
    <w:p w:rsidR="00102593" w:rsidRPr="003621A5" w:rsidRDefault="00102593" w:rsidP="005D6347">
      <w:pPr>
        <w:pStyle w:val="SingleTxtGC"/>
        <w:rPr>
          <w:rFonts w:eastAsia="DFKai-SB"/>
        </w:rPr>
      </w:pPr>
      <w:r w:rsidRPr="00221F79">
        <w:t>12.123</w:t>
      </w:r>
      <w:r w:rsidR="00401835">
        <w:rPr>
          <w:rFonts w:eastAsia="DFKai-SB"/>
        </w:rPr>
        <w:t xml:space="preserve">  </w:t>
      </w:r>
      <w:r w:rsidRPr="00221F79">
        <w:rPr>
          <w:rFonts w:hint="eastAsia"/>
        </w:rPr>
        <w:t>我们参与从事禁毒工作的国际组织的情况，大致上与上一次报告第</w:t>
      </w:r>
      <w:r w:rsidRPr="00221F79">
        <w:t>10.62</w:t>
      </w:r>
      <w:r w:rsidRPr="00221F79">
        <w:rPr>
          <w:rFonts w:hint="eastAsia"/>
        </w:rPr>
        <w:t>段所述的相同。氯胺酮是本港青少年最常吸食的毒品，但目前并不受三条国际禁毒公约管制。世界卫生组织药物依赖问题专家委员会正研究应否在国际层面，收紧对氯胺酮的管制。为了在检讨过程中出一分力，我们已提交有关氯胺酮的严重祸害，以及香港吸食氯胺酮的普遍情况的资料。</w:t>
      </w:r>
    </w:p>
    <w:p w:rsidR="00102593" w:rsidRPr="003621A5" w:rsidRDefault="00102593" w:rsidP="005D6347">
      <w:pPr>
        <w:pStyle w:val="SingleTxtGC"/>
        <w:rPr>
          <w:rFonts w:eastAsia="DFKai-SB"/>
        </w:rPr>
      </w:pPr>
      <w:r w:rsidRPr="00221F79">
        <w:t>12.124</w:t>
      </w:r>
      <w:r w:rsidR="00401835">
        <w:rPr>
          <w:rFonts w:eastAsia="DFKai-SB"/>
        </w:rPr>
        <w:t xml:space="preserve">  </w:t>
      </w:r>
      <w:r w:rsidRPr="00221F79">
        <w:rPr>
          <w:rFonts w:hint="eastAsia"/>
        </w:rPr>
        <w:t>香港特区在执法和政策制订层面，与毗邻地区</w:t>
      </w:r>
      <w:r>
        <w:rPr>
          <w:rFonts w:hint="eastAsia"/>
        </w:rPr>
        <w:t>(</w:t>
      </w:r>
      <w:r w:rsidRPr="00221F79">
        <w:rPr>
          <w:rFonts w:hint="eastAsia"/>
        </w:rPr>
        <w:t>特别是广东和澳门</w:t>
      </w:r>
      <w:r>
        <w:rPr>
          <w:rFonts w:hint="eastAsia"/>
        </w:rPr>
        <w:t>)</w:t>
      </w:r>
      <w:r w:rsidRPr="00221F79">
        <w:rPr>
          <w:rFonts w:hint="eastAsia"/>
        </w:rPr>
        <w:t>紧密合作。</w:t>
      </w:r>
    </w:p>
    <w:p w:rsidR="00102593" w:rsidRPr="003621A5" w:rsidRDefault="005D6347" w:rsidP="005D6347">
      <w:pPr>
        <w:pStyle w:val="H4GC"/>
        <w:rPr>
          <w:rFonts w:eastAsia="DFKai-SB"/>
        </w:rPr>
      </w:pPr>
      <w:r>
        <w:tab/>
      </w:r>
      <w:r>
        <w:tab/>
      </w:r>
      <w:r w:rsidR="00102593" w:rsidRPr="00221F79">
        <w:rPr>
          <w:rFonts w:hint="eastAsia"/>
        </w:rPr>
        <w:t>预防教育及宣传</w:t>
      </w:r>
    </w:p>
    <w:p w:rsidR="00102593" w:rsidRPr="003621A5" w:rsidRDefault="00102593" w:rsidP="005D6347">
      <w:pPr>
        <w:pStyle w:val="SingleTxtGC"/>
        <w:rPr>
          <w:rFonts w:eastAsia="DFKai-SB"/>
        </w:rPr>
      </w:pPr>
      <w:r w:rsidRPr="00221F79">
        <w:t>12.125</w:t>
      </w:r>
      <w:r w:rsidR="00401835">
        <w:rPr>
          <w:rFonts w:eastAsia="DFKai-SB"/>
        </w:rPr>
        <w:t xml:space="preserve">  </w:t>
      </w:r>
      <w:r w:rsidRPr="00221F79">
        <w:rPr>
          <w:rFonts w:hint="eastAsia"/>
        </w:rPr>
        <w:t>我们继续按上一次报告第</w:t>
      </w:r>
      <w:r w:rsidRPr="00221F79">
        <w:t>10.63</w:t>
      </w:r>
      <w:r w:rsidRPr="00221F79">
        <w:rPr>
          <w:rFonts w:hint="eastAsia"/>
        </w:rPr>
        <w:t>段所阐述的方针，进行这方面的工作。为遏止吸食危害精神毒品青少年人数持续上升的趋势，当局在</w:t>
      </w:r>
      <w:r w:rsidRPr="00221F79">
        <w:t>2008</w:t>
      </w:r>
      <w:r w:rsidRPr="00221F79">
        <w:rPr>
          <w:rFonts w:hint="eastAsia"/>
        </w:rPr>
        <w:t>年</w:t>
      </w:r>
      <w:r w:rsidRPr="00221F79">
        <w:t>6</w:t>
      </w:r>
      <w:r w:rsidRPr="00221F79">
        <w:rPr>
          <w:rFonts w:hint="eastAsia"/>
        </w:rPr>
        <w:t>月推行一项为期</w:t>
      </w:r>
      <w:r w:rsidR="00C63437">
        <w:rPr>
          <w:rFonts w:hint="eastAsia"/>
        </w:rPr>
        <w:t>两年</w:t>
      </w:r>
      <w:r w:rsidRPr="00221F79">
        <w:rPr>
          <w:rFonts w:hint="eastAsia"/>
        </w:rPr>
        <w:t>的全港禁毒运动，主题是</w:t>
      </w:r>
      <w:r w:rsidR="00D170EA">
        <w:rPr>
          <w:rFonts w:hint="eastAsia"/>
        </w:rPr>
        <w:t>“</w:t>
      </w:r>
      <w:r w:rsidR="00C63437">
        <w:rPr>
          <w:rFonts w:hint="eastAsia"/>
        </w:rPr>
        <w:t>不</w:t>
      </w:r>
      <w:r w:rsidRPr="00221F79">
        <w:rPr>
          <w:rFonts w:hint="eastAsia"/>
        </w:rPr>
        <w:t>可一、</w:t>
      </w:r>
      <w:r w:rsidR="00C63437">
        <w:rPr>
          <w:rFonts w:hint="eastAsia"/>
        </w:rPr>
        <w:t>不</w:t>
      </w:r>
      <w:r w:rsidRPr="00221F79">
        <w:rPr>
          <w:rFonts w:hint="eastAsia"/>
        </w:rPr>
        <w:t>可再。向毒品说</w:t>
      </w:r>
      <w:r w:rsidR="00C63437">
        <w:rPr>
          <w:rFonts w:hint="eastAsia"/>
        </w:rPr>
        <w:t>不</w:t>
      </w:r>
      <w:r w:rsidRPr="00221F79">
        <w:rPr>
          <w:rFonts w:hint="eastAsia"/>
        </w:rPr>
        <w:t>、向遗憾说</w:t>
      </w:r>
      <w:r w:rsidR="00C63437">
        <w:rPr>
          <w:rFonts w:hint="eastAsia"/>
        </w:rPr>
        <w:t>不</w:t>
      </w:r>
      <w:r w:rsidR="00D170EA">
        <w:rPr>
          <w:rFonts w:hint="eastAsia"/>
        </w:rPr>
        <w:t>”</w:t>
      </w:r>
      <w:r w:rsidRPr="00221F79">
        <w:rPr>
          <w:rFonts w:hint="eastAsia"/>
        </w:rPr>
        <w:t>。为配合中央层面的宣传活动，社会各界在地区层面举办了逾百项禁毒活动，目的在于促进社会的禁毒风气。其他新猷包括推出</w:t>
      </w:r>
      <w:r w:rsidR="00D170EA">
        <w:rPr>
          <w:rFonts w:hint="eastAsia"/>
        </w:rPr>
        <w:t>“</w:t>
      </w:r>
      <w:r w:rsidRPr="00221F79">
        <w:rPr>
          <w:rFonts w:hint="eastAsia"/>
        </w:rPr>
        <w:t>友出</w:t>
      </w:r>
      <w:r w:rsidR="00C63437">
        <w:rPr>
          <w:rFonts w:hint="eastAsia"/>
        </w:rPr>
        <w:t>路</w:t>
      </w:r>
      <w:r w:rsidR="00D170EA">
        <w:rPr>
          <w:rFonts w:hint="eastAsia"/>
        </w:rPr>
        <w:t>”</w:t>
      </w:r>
      <w:r w:rsidRPr="00221F79">
        <w:rPr>
          <w:rFonts w:hint="eastAsia"/>
        </w:rPr>
        <w:t>计划，动员社会各界培养关怀青少</w:t>
      </w:r>
      <w:r w:rsidR="00C63437">
        <w:rPr>
          <w:rFonts w:hint="eastAsia"/>
        </w:rPr>
        <w:t>年</w:t>
      </w:r>
      <w:r w:rsidRPr="00221F79">
        <w:rPr>
          <w:rFonts w:hint="eastAsia"/>
        </w:rPr>
        <w:t>的文化，以及建立专为青少年、家长和禁毒专业人士而设的一站式禁毒入门网站。当局亦努力不懈，推广使用香港赛马会药物资讯天地。药物资讯天地是香港首个禁毒预防教育专题展览中心，自</w:t>
      </w:r>
      <w:r w:rsidRPr="00221F79">
        <w:t>2004</w:t>
      </w:r>
      <w:r w:rsidRPr="00221F79">
        <w:rPr>
          <w:rFonts w:hint="eastAsia"/>
        </w:rPr>
        <w:t>年</w:t>
      </w:r>
      <w:r w:rsidRPr="00221F79">
        <w:t>6</w:t>
      </w:r>
      <w:r w:rsidRPr="00221F79">
        <w:rPr>
          <w:rFonts w:hint="eastAsia"/>
        </w:rPr>
        <w:t>月启用以来，约</w:t>
      </w:r>
      <w:r w:rsidRPr="00221F79">
        <w:t>180</w:t>
      </w:r>
      <w:r w:rsidR="00F57AD8">
        <w:rPr>
          <w:rFonts w:hint="eastAsia"/>
        </w:rPr>
        <w:t>,</w:t>
      </w:r>
      <w:r w:rsidRPr="00221F79">
        <w:t>000</w:t>
      </w:r>
      <w:r w:rsidRPr="00221F79">
        <w:rPr>
          <w:rFonts w:hint="eastAsia"/>
        </w:rPr>
        <w:t>名学生、家长、教师、非政府机构人员和市民前往参观。</w:t>
      </w:r>
    </w:p>
    <w:p w:rsidR="00102593" w:rsidRPr="003621A5" w:rsidRDefault="005D6347" w:rsidP="005D6347">
      <w:pPr>
        <w:pStyle w:val="H4GC"/>
        <w:rPr>
          <w:rFonts w:eastAsia="DFKai-SB"/>
        </w:rPr>
      </w:pPr>
      <w:r>
        <w:tab/>
      </w:r>
      <w:r>
        <w:tab/>
      </w:r>
      <w:r w:rsidR="00102593" w:rsidRPr="00221F79">
        <w:rPr>
          <w:rFonts w:hint="eastAsia"/>
        </w:rPr>
        <w:t>学校</w:t>
      </w:r>
    </w:p>
    <w:p w:rsidR="00102593" w:rsidRPr="003621A5" w:rsidRDefault="00102593" w:rsidP="005D6347">
      <w:pPr>
        <w:pStyle w:val="SingleTxtGC"/>
        <w:rPr>
          <w:rFonts w:eastAsia="DFKai-SB"/>
        </w:rPr>
      </w:pPr>
      <w:r w:rsidRPr="00221F79">
        <w:t>12.126</w:t>
      </w:r>
      <w:r w:rsidR="00401835">
        <w:rPr>
          <w:rFonts w:eastAsia="DFKai-SB"/>
        </w:rPr>
        <w:t xml:space="preserve">  </w:t>
      </w:r>
      <w:r w:rsidRPr="00221F79">
        <w:rPr>
          <w:rFonts w:hint="eastAsia"/>
        </w:rPr>
        <w:t>在打击毒祸的工作中，学校处于最前线。我们在这方面的工作继续以上一次报告第</w:t>
      </w:r>
      <w:r w:rsidRPr="00221F79">
        <w:t>10.64</w:t>
      </w:r>
      <w:r w:rsidRPr="00221F79">
        <w:rPr>
          <w:rFonts w:hint="eastAsia"/>
        </w:rPr>
        <w:t>及</w:t>
      </w:r>
      <w:r w:rsidRPr="00221F79">
        <w:t>10.65</w:t>
      </w:r>
      <w:r w:rsidRPr="00221F79">
        <w:rPr>
          <w:rFonts w:hint="eastAsia"/>
        </w:rPr>
        <w:t>段所阐述的方式进行。禁毒教育仍然是各主要学习阶段的学校课程中不可或缺的一环，中小学各年级不同的学科已包含有关课题。我们正计划把为学生举办的禁毒教育活动加强，把涵盖范围扩展至本地小学</w:t>
      </w:r>
      <w:r w:rsidRPr="00221F79">
        <w:t>80%</w:t>
      </w:r>
      <w:r w:rsidRPr="00221F79">
        <w:rPr>
          <w:rFonts w:hint="eastAsia"/>
          <w:bCs/>
        </w:rPr>
        <w:t>的</w:t>
      </w:r>
      <w:r w:rsidRPr="00221F79">
        <w:rPr>
          <w:rFonts w:hint="eastAsia"/>
        </w:rPr>
        <w:t>高年级学生</w:t>
      </w:r>
      <w:r>
        <w:rPr>
          <w:rFonts w:hint="eastAsia"/>
        </w:rPr>
        <w:t>(</w:t>
      </w:r>
      <w:r w:rsidRPr="00221F79">
        <w:rPr>
          <w:rFonts w:hint="eastAsia"/>
          <w:bCs/>
        </w:rPr>
        <w:t>低</w:t>
      </w:r>
      <w:r w:rsidRPr="00221F79">
        <w:rPr>
          <w:rFonts w:hint="eastAsia"/>
        </w:rPr>
        <w:t>至小三学生</w:t>
      </w:r>
      <w:r>
        <w:rPr>
          <w:rFonts w:hint="eastAsia"/>
        </w:rPr>
        <w:t>)</w:t>
      </w:r>
      <w:r w:rsidRPr="00221F79">
        <w:rPr>
          <w:rFonts w:hint="eastAsia"/>
        </w:rPr>
        <w:t>和国际学校</w:t>
      </w:r>
      <w:r w:rsidRPr="00221F79">
        <w:t>70%</w:t>
      </w:r>
      <w:r w:rsidRPr="00221F79">
        <w:rPr>
          <w:rFonts w:hint="eastAsia"/>
        </w:rPr>
        <w:t>的学生。</w:t>
      </w:r>
    </w:p>
    <w:p w:rsidR="00102593" w:rsidRPr="003621A5" w:rsidRDefault="00102593" w:rsidP="005D6347">
      <w:pPr>
        <w:pStyle w:val="SingleTxtGC"/>
        <w:rPr>
          <w:rFonts w:eastAsia="DFKai-SB"/>
        </w:rPr>
      </w:pPr>
      <w:r w:rsidRPr="00221F79">
        <w:t>12.127</w:t>
      </w:r>
      <w:r w:rsidR="00401835">
        <w:rPr>
          <w:rFonts w:eastAsia="DFKai-SB"/>
        </w:rPr>
        <w:t xml:space="preserve">  </w:t>
      </w:r>
      <w:r w:rsidRPr="00221F79">
        <w:rPr>
          <w:rFonts w:hint="eastAsia"/>
        </w:rPr>
        <w:t>新措施包括推动学校订立含禁毒元素的</w:t>
      </w:r>
      <w:r w:rsidR="00D170EA">
        <w:rPr>
          <w:rFonts w:hint="eastAsia"/>
        </w:rPr>
        <w:t>“</w:t>
      </w:r>
      <w:r w:rsidRPr="00221F79">
        <w:rPr>
          <w:rFonts w:hint="eastAsia"/>
        </w:rPr>
        <w:t>健康校园政策</w:t>
      </w:r>
      <w:r w:rsidR="00D170EA">
        <w:rPr>
          <w:rFonts w:hint="eastAsia"/>
        </w:rPr>
        <w:t>”</w:t>
      </w:r>
      <w:r w:rsidRPr="00221F79">
        <w:rPr>
          <w:rFonts w:hint="eastAsia"/>
        </w:rPr>
        <w:t>。当局加强了对学校的支援，包括由</w:t>
      </w:r>
      <w:r w:rsidRPr="00221F79">
        <w:t>2008-09</w:t>
      </w:r>
      <w:r w:rsidRPr="00221F79">
        <w:rPr>
          <w:rFonts w:hint="eastAsia"/>
        </w:rPr>
        <w:t>学年开始，为教师和学校管理层提供有系统的培训，以增强他们推行禁毒教育和辨</w:t>
      </w:r>
      <w:r w:rsidR="00C63437">
        <w:rPr>
          <w:rFonts w:hint="eastAsia"/>
        </w:rPr>
        <w:t>识</w:t>
      </w:r>
      <w:r w:rsidRPr="00221F79">
        <w:rPr>
          <w:rFonts w:hint="eastAsia"/>
        </w:rPr>
        <w:t>高危学生以提供协助的技巧。有关方面亦制作了学校资源套，资源套亦已于</w:t>
      </w:r>
      <w:r w:rsidRPr="00221F79">
        <w:t>2010</w:t>
      </w:r>
      <w:r w:rsidRPr="00221F79">
        <w:rPr>
          <w:rFonts w:hint="eastAsia"/>
        </w:rPr>
        <w:t>年</w:t>
      </w:r>
      <w:r w:rsidRPr="00221F79">
        <w:t>3</w:t>
      </w:r>
      <w:r w:rsidRPr="00221F79">
        <w:rPr>
          <w:rFonts w:hint="eastAsia"/>
        </w:rPr>
        <w:t>月正式推出。</w:t>
      </w:r>
    </w:p>
    <w:p w:rsidR="00102593" w:rsidRPr="003621A5" w:rsidRDefault="00102593" w:rsidP="005D6347">
      <w:pPr>
        <w:pStyle w:val="SingleTxtGC"/>
        <w:rPr>
          <w:rFonts w:eastAsia="DFKai-SB"/>
        </w:rPr>
      </w:pPr>
      <w:r w:rsidRPr="00221F79">
        <w:t>12.128</w:t>
      </w:r>
      <w:r w:rsidR="00401835">
        <w:rPr>
          <w:rFonts w:eastAsia="DFKai-SB"/>
        </w:rPr>
        <w:t xml:space="preserve">  </w:t>
      </w:r>
      <w:r w:rsidRPr="00221F79">
        <w:rPr>
          <w:rFonts w:hint="eastAsia"/>
        </w:rPr>
        <w:t>在预防青少年吸毒的工作上，家长教育继续发挥重要作用。我们已制订全新的禁毒资源套，协助学校和家长教师会策划和推行以家长为对象的禁毒活动。我们亦已安排超过</w:t>
      </w:r>
      <w:r w:rsidRPr="00221F79">
        <w:t>90</w:t>
      </w:r>
      <w:r w:rsidRPr="00221F79">
        <w:rPr>
          <w:rFonts w:hint="eastAsia"/>
        </w:rPr>
        <w:t>场简介会予家长参与。</w:t>
      </w:r>
    </w:p>
    <w:p w:rsidR="00102593" w:rsidRPr="003621A5" w:rsidRDefault="00E77AD5" w:rsidP="00E77AD5">
      <w:pPr>
        <w:pStyle w:val="H4GC"/>
        <w:rPr>
          <w:rFonts w:eastAsia="DFKai-SB"/>
        </w:rPr>
      </w:pPr>
      <w:r>
        <w:br w:type="page"/>
      </w:r>
      <w:r w:rsidR="005D6347">
        <w:tab/>
      </w:r>
      <w:r w:rsidR="005D6347">
        <w:tab/>
      </w:r>
      <w:r w:rsidR="00102593" w:rsidRPr="00221F79">
        <w:rPr>
          <w:rFonts w:hint="eastAsia"/>
        </w:rPr>
        <w:t>研究</w:t>
      </w:r>
    </w:p>
    <w:p w:rsidR="00102593" w:rsidRPr="003621A5" w:rsidRDefault="00102593" w:rsidP="005D6347">
      <w:pPr>
        <w:pStyle w:val="SingleTxtGC"/>
        <w:rPr>
          <w:rFonts w:eastAsia="DFKai-SB"/>
        </w:rPr>
      </w:pPr>
      <w:r w:rsidRPr="00221F79">
        <w:t>12.129</w:t>
      </w:r>
      <w:r w:rsidR="00401835">
        <w:rPr>
          <w:rFonts w:eastAsia="DFKai-SB"/>
        </w:rPr>
        <w:t xml:space="preserve">  </w:t>
      </w:r>
      <w:r w:rsidRPr="00221F79">
        <w:rPr>
          <w:rFonts w:hint="eastAsia"/>
        </w:rPr>
        <w:t>有关毒品的研究工作以往由禁毒常务委员会辖下小组委员会负责统筹</w:t>
      </w:r>
      <w:r>
        <w:rPr>
          <w:rFonts w:hint="eastAsia"/>
        </w:rPr>
        <w:t>(</w:t>
      </w:r>
      <w:r w:rsidRPr="00221F79">
        <w:rPr>
          <w:rFonts w:hint="eastAsia"/>
        </w:rPr>
        <w:t>如第一次报告第</w:t>
      </w:r>
      <w:r w:rsidRPr="00221F79">
        <w:t>286</w:t>
      </w:r>
      <w:r w:rsidRPr="00221F79">
        <w:rPr>
          <w:rFonts w:hint="eastAsia"/>
        </w:rPr>
        <w:t>段所述</w:t>
      </w:r>
      <w:r>
        <w:rPr>
          <w:rFonts w:hint="eastAsia"/>
        </w:rPr>
        <w:t>)</w:t>
      </w:r>
      <w:r w:rsidRPr="00221F79">
        <w:rPr>
          <w:rFonts w:hint="eastAsia"/>
        </w:rPr>
        <w:t>。在</w:t>
      </w:r>
      <w:r w:rsidRPr="00221F79">
        <w:t>2005</w:t>
      </w:r>
      <w:r w:rsidRPr="00221F79">
        <w:rPr>
          <w:rFonts w:hint="eastAsia"/>
        </w:rPr>
        <w:t>年，研究</w:t>
      </w:r>
      <w:r w:rsidR="00F6685D">
        <w:rPr>
          <w:rFonts w:hint="eastAsia"/>
        </w:rPr>
        <w:t>咨</w:t>
      </w:r>
      <w:r w:rsidRPr="00221F79">
        <w:rPr>
          <w:rFonts w:hint="eastAsia"/>
        </w:rPr>
        <w:t>询小组成立，取代小组委员会。研究</w:t>
      </w:r>
      <w:r w:rsidR="00F6685D">
        <w:rPr>
          <w:rFonts w:hint="eastAsia"/>
        </w:rPr>
        <w:t>咨</w:t>
      </w:r>
      <w:r w:rsidRPr="00221F79">
        <w:rPr>
          <w:rFonts w:hint="eastAsia"/>
        </w:rPr>
        <w:t>询小组在实务安排和成员组合方面更具弹性，为政府在制订禁毒政策方面提供了实用的指引。另外，电脑化的药物滥用资料中央档案室，其功能如上一次报告第</w:t>
      </w:r>
      <w:r w:rsidRPr="00221F79">
        <w:t>10.66</w:t>
      </w:r>
      <w:r w:rsidRPr="00221F79">
        <w:rPr>
          <w:rFonts w:hint="eastAsia"/>
        </w:rPr>
        <w:t>段所载，没有改变。为监察学生吸毒的情况，我们于</w:t>
      </w:r>
      <w:r w:rsidRPr="00221F79">
        <w:t>2008-09</w:t>
      </w:r>
      <w:r w:rsidRPr="00221F79">
        <w:rPr>
          <w:rFonts w:hint="eastAsia"/>
        </w:rPr>
        <w:t>学年进行了一项调查，有关结果亦已于</w:t>
      </w:r>
      <w:r w:rsidRPr="00221F79">
        <w:t>2010</w:t>
      </w:r>
      <w:r w:rsidRPr="00221F79">
        <w:rPr>
          <w:rFonts w:hint="eastAsia"/>
        </w:rPr>
        <w:t>年</w:t>
      </w:r>
      <w:r w:rsidRPr="00221F79">
        <w:t>2</w:t>
      </w:r>
      <w:r w:rsidRPr="00221F79">
        <w:rPr>
          <w:rFonts w:hint="eastAsia"/>
        </w:rPr>
        <w:t>月公布。</w:t>
      </w:r>
    </w:p>
    <w:p w:rsidR="00102593" w:rsidRPr="003621A5" w:rsidRDefault="005D6347" w:rsidP="005D6347">
      <w:pPr>
        <w:pStyle w:val="H4GC"/>
        <w:rPr>
          <w:rFonts w:eastAsia="DFKai-SB"/>
        </w:rPr>
      </w:pPr>
      <w:r>
        <w:tab/>
      </w:r>
      <w:r>
        <w:tab/>
      </w:r>
      <w:r w:rsidR="00102593" w:rsidRPr="00221F79">
        <w:rPr>
          <w:rFonts w:hint="eastAsia"/>
        </w:rPr>
        <w:t>禁毒基金</w:t>
      </w:r>
    </w:p>
    <w:p w:rsidR="00102593" w:rsidRPr="003621A5" w:rsidRDefault="00102593" w:rsidP="005D6347">
      <w:pPr>
        <w:pStyle w:val="SingleTxtGC"/>
        <w:rPr>
          <w:rFonts w:eastAsia="DFKai-SB"/>
        </w:rPr>
      </w:pPr>
      <w:r w:rsidRPr="00221F79">
        <w:t>12.130</w:t>
      </w:r>
      <w:r w:rsidR="00401835">
        <w:rPr>
          <w:rFonts w:eastAsia="DFKai-SB"/>
        </w:rPr>
        <w:t xml:space="preserve">  </w:t>
      </w:r>
      <w:r w:rsidRPr="00221F79">
        <w:rPr>
          <w:rFonts w:hint="eastAsia"/>
        </w:rPr>
        <w:t>基金的情况与第一次报告第</w:t>
      </w:r>
      <w:r w:rsidRPr="00221F79">
        <w:t>290</w:t>
      </w:r>
      <w:r w:rsidRPr="00221F79">
        <w:rPr>
          <w:rFonts w:hint="eastAsia"/>
        </w:rPr>
        <w:t>段所阐述的一样。在</w:t>
      </w:r>
      <w:r w:rsidRPr="00221F79">
        <w:t>2004</w:t>
      </w:r>
      <w:r w:rsidRPr="00221F79">
        <w:rPr>
          <w:rFonts w:hint="eastAsia"/>
        </w:rPr>
        <w:t>至</w:t>
      </w:r>
      <w:r w:rsidRPr="00221F79">
        <w:t>2009</w:t>
      </w:r>
      <w:r w:rsidRPr="00221F79">
        <w:rPr>
          <w:rFonts w:hint="eastAsia"/>
        </w:rPr>
        <w:t>年间，禁毒基金资助了</w:t>
      </w:r>
      <w:r w:rsidRPr="00221F79">
        <w:t>208</w:t>
      </w:r>
      <w:r w:rsidRPr="00221F79">
        <w:rPr>
          <w:rFonts w:hint="eastAsia"/>
        </w:rPr>
        <w:t>项计划，核准拨款总额为</w:t>
      </w:r>
      <w:r w:rsidR="0044040C">
        <w:t>9,</w:t>
      </w:r>
      <w:r w:rsidR="00F6685D">
        <w:t>900</w:t>
      </w:r>
      <w:r w:rsidRPr="00221F79">
        <w:rPr>
          <w:rFonts w:hint="eastAsia"/>
        </w:rPr>
        <w:t>万元。</w:t>
      </w:r>
      <w:r w:rsidRPr="00221F79">
        <w:rPr>
          <w:rFonts w:hint="eastAsia"/>
          <w:bCs/>
        </w:rPr>
        <w:t>为显示政府牵头动员各界打击毒祸的决心，政府于</w:t>
      </w:r>
      <w:r w:rsidRPr="00221F79">
        <w:rPr>
          <w:bCs/>
        </w:rPr>
        <w:t>2010-11</w:t>
      </w:r>
      <w:r w:rsidRPr="00221F79">
        <w:rPr>
          <w:rFonts w:hint="eastAsia"/>
          <w:bCs/>
        </w:rPr>
        <w:t>财政预算案建议向禁毒基金注资</w:t>
      </w:r>
      <w:r w:rsidRPr="00221F79">
        <w:rPr>
          <w:bCs/>
        </w:rPr>
        <w:t>30</w:t>
      </w:r>
      <w:r w:rsidRPr="00221F79">
        <w:rPr>
          <w:rFonts w:hint="eastAsia"/>
          <w:bCs/>
        </w:rPr>
        <w:t>亿元为非经常承担额</w:t>
      </w:r>
      <w:r w:rsidRPr="00221F79">
        <w:rPr>
          <w:rFonts w:hint="eastAsia"/>
        </w:rPr>
        <w:t>。</w:t>
      </w:r>
    </w:p>
    <w:p w:rsidR="00102593" w:rsidRPr="003621A5" w:rsidRDefault="005D6347" w:rsidP="005D6347">
      <w:pPr>
        <w:pStyle w:val="H4GC"/>
        <w:rPr>
          <w:rFonts w:eastAsia="DFKai-SB"/>
        </w:rPr>
      </w:pPr>
      <w:r>
        <w:tab/>
      </w:r>
      <w:r>
        <w:tab/>
      </w:r>
      <w:r w:rsidR="00102593" w:rsidRPr="00221F79">
        <w:rPr>
          <w:rFonts w:hint="eastAsia"/>
        </w:rPr>
        <w:t>治疗及康复</w:t>
      </w:r>
    </w:p>
    <w:p w:rsidR="00102593" w:rsidRPr="003621A5" w:rsidRDefault="00102593" w:rsidP="005D6347">
      <w:pPr>
        <w:pStyle w:val="SingleTxtGC"/>
        <w:rPr>
          <w:rFonts w:eastAsia="DFKai-SB"/>
        </w:rPr>
      </w:pPr>
      <w:r w:rsidRPr="00221F79">
        <w:t>12.131</w:t>
      </w:r>
      <w:r w:rsidR="00401835">
        <w:rPr>
          <w:rFonts w:eastAsia="DFKai-SB"/>
        </w:rPr>
        <w:t xml:space="preserve">  </w:t>
      </w:r>
      <w:r w:rsidRPr="00221F79">
        <w:rPr>
          <w:rFonts w:hint="eastAsia"/>
        </w:rPr>
        <w:t>正如第一次报告第</w:t>
      </w:r>
      <w:r w:rsidRPr="00221F79">
        <w:t>294</w:t>
      </w:r>
      <w:r w:rsidRPr="00221F79">
        <w:rPr>
          <w:rFonts w:hint="eastAsia"/>
        </w:rPr>
        <w:t>至</w:t>
      </w:r>
      <w:r w:rsidRPr="00221F79">
        <w:t>298</w:t>
      </w:r>
      <w:r w:rsidRPr="00221F79">
        <w:rPr>
          <w:rFonts w:hint="eastAsia"/>
        </w:rPr>
        <w:t>段及上一次报告第</w:t>
      </w:r>
      <w:r w:rsidRPr="00221F79">
        <w:t>10.69</w:t>
      </w:r>
      <w:r w:rsidRPr="00221F79">
        <w:rPr>
          <w:rFonts w:hint="eastAsia"/>
        </w:rPr>
        <w:t>至</w:t>
      </w:r>
      <w:r w:rsidRPr="00221F79">
        <w:t>10.71</w:t>
      </w:r>
      <w:r w:rsidRPr="00221F79">
        <w:rPr>
          <w:rFonts w:hint="eastAsia"/>
        </w:rPr>
        <w:t>段所述，香港继续采用多种模式的服务，照顾吸毒者的不同需要。提供的服务包括惩教署的戒毒所实施的强迫戒毒计划、卫生署的美沙酮自愿门诊计划、医管局辖下的物质滥用诊所、滥用精神药物者辅导中心</w:t>
      </w:r>
      <w:r>
        <w:rPr>
          <w:rFonts w:hint="eastAsia"/>
        </w:rPr>
        <w:t>(</w:t>
      </w:r>
      <w:r w:rsidRPr="00221F79">
        <w:rPr>
          <w:rFonts w:hint="eastAsia"/>
        </w:rPr>
        <w:t>滥药者辅导中心</w:t>
      </w:r>
      <w:r>
        <w:rPr>
          <w:rFonts w:hint="eastAsia"/>
        </w:rPr>
        <w:t>)</w:t>
      </w:r>
      <w:r w:rsidRPr="00221F79">
        <w:rPr>
          <w:rFonts w:hint="eastAsia"/>
        </w:rPr>
        <w:t>、非政府机构营办的戒毒治疗及康复中心提供的</w:t>
      </w:r>
      <w:r w:rsidRPr="00221F79">
        <w:rPr>
          <w:rFonts w:hint="eastAsia"/>
          <w:bCs/>
        </w:rPr>
        <w:t>自愿住院治</w:t>
      </w:r>
      <w:r w:rsidR="00C63437">
        <w:rPr>
          <w:rFonts w:hint="eastAsia"/>
          <w:bCs/>
        </w:rPr>
        <w:t>疗</w:t>
      </w:r>
      <w:r w:rsidRPr="00221F79">
        <w:rPr>
          <w:rFonts w:hint="eastAsia"/>
          <w:bCs/>
        </w:rPr>
        <w:t>计划，以及</w:t>
      </w:r>
      <w:r w:rsidRPr="00221F79">
        <w:rPr>
          <w:rFonts w:hint="eastAsia"/>
        </w:rPr>
        <w:t>为青少年吸毒者而设的教育服务。青少年吸毒者及其他有需要的成年人均可获得上述各项服务。治疗及康复界别亦可得到一般性的服务支援，例如外展服务、学校社工服务及感化制度。</w:t>
      </w:r>
    </w:p>
    <w:p w:rsidR="005D6347" w:rsidRDefault="00102593" w:rsidP="005D6347">
      <w:pPr>
        <w:pStyle w:val="SingleTxtGC"/>
      </w:pPr>
      <w:r w:rsidRPr="00221F79">
        <w:t>12.132</w:t>
      </w:r>
      <w:r w:rsidR="00401835">
        <w:rPr>
          <w:rFonts w:eastAsia="DFKai-SB"/>
        </w:rPr>
        <w:t xml:space="preserve">  </w:t>
      </w:r>
      <w:r w:rsidRPr="00221F79">
        <w:rPr>
          <w:rFonts w:hint="eastAsia"/>
        </w:rPr>
        <w:t>专责小组报告提出的多项中期建议，已随着</w:t>
      </w:r>
      <w:r w:rsidRPr="00221F79">
        <w:t>2009</w:t>
      </w:r>
      <w:r w:rsidRPr="00221F79">
        <w:rPr>
          <w:rFonts w:hint="eastAsia"/>
        </w:rPr>
        <w:t>年</w:t>
      </w:r>
      <w:r w:rsidRPr="00221F79">
        <w:t>4</w:t>
      </w:r>
      <w:r w:rsidRPr="00221F79">
        <w:rPr>
          <w:rFonts w:hint="eastAsia"/>
        </w:rPr>
        <w:t>月</w:t>
      </w:r>
      <w:r w:rsidRPr="00221F79">
        <w:t>2</w:t>
      </w:r>
      <w:r w:rsidRPr="00221F79">
        <w:rPr>
          <w:rFonts w:hint="eastAsia"/>
        </w:rPr>
        <w:t>日公布的戒毒治疗和康复服务第五个三年计划</w:t>
      </w:r>
      <w:r>
        <w:rPr>
          <w:rFonts w:hint="eastAsia"/>
        </w:rPr>
        <w:t>(</w:t>
      </w:r>
      <w:r w:rsidRPr="00221F79">
        <w:t>2009-11</w:t>
      </w:r>
      <w:r w:rsidRPr="00221F79">
        <w:rPr>
          <w:rFonts w:hint="eastAsia"/>
        </w:rPr>
        <w:t>年</w:t>
      </w:r>
      <w:r>
        <w:rPr>
          <w:rFonts w:hint="eastAsia"/>
        </w:rPr>
        <w:t>)</w:t>
      </w:r>
      <w:r w:rsidRPr="00221F79">
        <w:rPr>
          <w:rFonts w:hint="eastAsia"/>
        </w:rPr>
        <w:t>，进一步发展和落实。这些建议包括在联网基础上制订联系模式、为禁毒工作者提供培训、加强戒毒治疗及康复计划的重返社会元素、增加各项计划的名额和改善计划的质素，以及重整资源等。</w:t>
      </w:r>
    </w:p>
    <w:p w:rsidR="00102593" w:rsidRPr="003621A5" w:rsidRDefault="00102593" w:rsidP="005D6347">
      <w:pPr>
        <w:pStyle w:val="SingleTxtGC"/>
        <w:rPr>
          <w:rFonts w:eastAsia="DFKai-SB"/>
        </w:rPr>
      </w:pPr>
      <w:r w:rsidRPr="00221F79">
        <w:t>12.133</w:t>
      </w:r>
      <w:r w:rsidR="00401835">
        <w:rPr>
          <w:rFonts w:eastAsia="DFKai-SB"/>
        </w:rPr>
        <w:t xml:space="preserve">  </w:t>
      </w:r>
      <w:r w:rsidRPr="00221F79">
        <w:rPr>
          <w:rFonts w:hint="eastAsia"/>
        </w:rPr>
        <w:t>在</w:t>
      </w:r>
      <w:r w:rsidRPr="00221F79">
        <w:t>2008-09</w:t>
      </w:r>
      <w:r w:rsidRPr="00221F79">
        <w:rPr>
          <w:rFonts w:hint="eastAsia"/>
        </w:rPr>
        <w:t>年度，政府额外注入</w:t>
      </w:r>
      <w:r w:rsidRPr="00221F79">
        <w:t>2600</w:t>
      </w:r>
      <w:r w:rsidRPr="00221F79">
        <w:rPr>
          <w:rFonts w:hint="eastAsia"/>
        </w:rPr>
        <w:t>万元，以加强外展、医务社工、和住院式治疗服务。当中包括在戒毒治疗康复中心增加</w:t>
      </w:r>
      <w:r w:rsidRPr="00221F79">
        <w:t>101</w:t>
      </w:r>
      <w:r w:rsidRPr="00221F79">
        <w:rPr>
          <w:rFonts w:hint="eastAsia"/>
        </w:rPr>
        <w:t>个资助宿位、加强部分物质误用诊所提供的医务社工服务、增加两间物质误用诊所</w:t>
      </w:r>
      <w:r>
        <w:rPr>
          <w:rFonts w:hint="eastAsia"/>
        </w:rPr>
        <w:t>(</w:t>
      </w:r>
      <w:r w:rsidRPr="00221F79">
        <w:rPr>
          <w:rFonts w:hint="eastAsia"/>
        </w:rPr>
        <w:t>总共七间</w:t>
      </w:r>
      <w:r>
        <w:rPr>
          <w:rFonts w:hint="eastAsia"/>
        </w:rPr>
        <w:t>)</w:t>
      </w:r>
      <w:r w:rsidRPr="00221F79">
        <w:rPr>
          <w:rFonts w:hint="eastAsia"/>
        </w:rPr>
        <w:t>和两间滥药者辅导中心</w:t>
      </w:r>
      <w:r>
        <w:rPr>
          <w:rFonts w:hint="eastAsia"/>
        </w:rPr>
        <w:t>(</w:t>
      </w:r>
      <w:r w:rsidRPr="00221F79">
        <w:rPr>
          <w:rFonts w:hint="eastAsia"/>
        </w:rPr>
        <w:t>总共七间</w:t>
      </w:r>
      <w:r>
        <w:rPr>
          <w:rFonts w:hint="eastAsia"/>
        </w:rPr>
        <w:t>)</w:t>
      </w:r>
      <w:r w:rsidRPr="00221F79">
        <w:rPr>
          <w:rFonts w:hint="eastAsia"/>
        </w:rPr>
        <w:t>，以及增加香港</w:t>
      </w:r>
      <w:r w:rsidRPr="00221F79">
        <w:t>34</w:t>
      </w:r>
      <w:r w:rsidRPr="00221F79">
        <w:rPr>
          <w:rFonts w:hint="eastAsia"/>
        </w:rPr>
        <w:t>队外展社工队和社区支援服务计划下五支服务队的人手。</w:t>
      </w:r>
    </w:p>
    <w:p w:rsidR="00102593" w:rsidRPr="003621A5" w:rsidRDefault="00102593" w:rsidP="005D6347">
      <w:pPr>
        <w:pStyle w:val="SingleTxtGC"/>
      </w:pPr>
      <w:r w:rsidRPr="00221F79">
        <w:t>12.134</w:t>
      </w:r>
      <w:r w:rsidR="00401835">
        <w:t xml:space="preserve">  </w:t>
      </w:r>
      <w:r w:rsidRPr="00221F79">
        <w:rPr>
          <w:rFonts w:hint="eastAsia"/>
        </w:rPr>
        <w:t>政府在</w:t>
      </w:r>
      <w:r w:rsidRPr="00221F79">
        <w:t>2009-10</w:t>
      </w:r>
      <w:r w:rsidRPr="00221F79">
        <w:rPr>
          <w:rFonts w:hint="eastAsia"/>
        </w:rPr>
        <w:t>年度再增加资源，进一步落实专责小组两项建议。第一，为加强青少年吸毒者的治疗及康复服务，政府投入</w:t>
      </w:r>
      <w:r w:rsidRPr="00221F79">
        <w:t>480</w:t>
      </w:r>
      <w:r w:rsidRPr="00221F79">
        <w:rPr>
          <w:rFonts w:hint="eastAsia"/>
        </w:rPr>
        <w:t>万元在七间滥药者辅导中心提供医疗支援，当中包括自愿毒品测试。第二，政府投放近</w:t>
      </w:r>
      <w:r w:rsidRPr="00221F79">
        <w:t>90</w:t>
      </w:r>
      <w:r w:rsidRPr="00221F79">
        <w:rPr>
          <w:rFonts w:hint="eastAsia"/>
        </w:rPr>
        <w:t>万元，以推行为期两年的先导计划，为需要接受感化的被定罪青少年毒犯提供更聚焦、有系统和深入的戒毒治疗计划。在</w:t>
      </w:r>
      <w:r w:rsidRPr="00221F79">
        <w:t>2009-10</w:t>
      </w:r>
      <w:r w:rsidRPr="00221F79">
        <w:rPr>
          <w:rFonts w:hint="eastAsia"/>
        </w:rPr>
        <w:t>年财政年度，医管局额外注资</w:t>
      </w:r>
      <w:r w:rsidR="0044040C">
        <w:t>1,</w:t>
      </w:r>
      <w:r w:rsidRPr="00221F79">
        <w:t>300</w:t>
      </w:r>
      <w:r w:rsidRPr="00221F79">
        <w:rPr>
          <w:rFonts w:hint="eastAsia"/>
        </w:rPr>
        <w:t>万元，增加七间物质误用诊所的应诊时段，以应付预期增加的服务需求。</w:t>
      </w:r>
    </w:p>
    <w:p w:rsidR="00102593" w:rsidRPr="003621A5" w:rsidRDefault="00102593" w:rsidP="005D6347">
      <w:pPr>
        <w:pStyle w:val="SingleTxtGC"/>
      </w:pPr>
      <w:r w:rsidRPr="00221F79">
        <w:t>12.135</w:t>
      </w:r>
      <w:r w:rsidR="00401835">
        <w:t xml:space="preserve">  </w:t>
      </w:r>
      <w:r w:rsidRPr="00221F79">
        <w:rPr>
          <w:rFonts w:hint="eastAsia"/>
        </w:rPr>
        <w:t>在</w:t>
      </w:r>
      <w:r w:rsidRPr="00221F79">
        <w:t>2010-11</w:t>
      </w:r>
      <w:r w:rsidRPr="00221F79">
        <w:rPr>
          <w:rFonts w:hint="eastAsia"/>
        </w:rPr>
        <w:t>财政预算中，政府巳预留</w:t>
      </w:r>
      <w:r w:rsidR="0044040C">
        <w:t>4,</w:t>
      </w:r>
      <w:r w:rsidRPr="00221F79">
        <w:t>150</w:t>
      </w:r>
      <w:r w:rsidRPr="00221F79">
        <w:rPr>
          <w:rFonts w:hint="eastAsia"/>
        </w:rPr>
        <w:t>万元加设四间滥药者辅导中心</w:t>
      </w:r>
      <w:r>
        <w:rPr>
          <w:rFonts w:hint="eastAsia"/>
        </w:rPr>
        <w:t>(</w:t>
      </w:r>
      <w:r w:rsidRPr="00221F79">
        <w:rPr>
          <w:rFonts w:hint="eastAsia"/>
        </w:rPr>
        <w:t>令总数达致</w:t>
      </w:r>
      <w:r w:rsidRPr="00221F79">
        <w:t>11</w:t>
      </w:r>
      <w:r w:rsidRPr="00221F79">
        <w:rPr>
          <w:rFonts w:hint="eastAsia"/>
        </w:rPr>
        <w:t>间</w:t>
      </w:r>
      <w:r>
        <w:rPr>
          <w:rFonts w:hint="eastAsia"/>
        </w:rPr>
        <w:t>)</w:t>
      </w:r>
      <w:r w:rsidRPr="00221F79">
        <w:rPr>
          <w:rFonts w:hint="eastAsia"/>
        </w:rPr>
        <w:t>；增加两间戒毒治疗康复中心的宿位及加强</w:t>
      </w:r>
      <w:r w:rsidRPr="00221F79">
        <w:t>16</w:t>
      </w:r>
      <w:r w:rsidRPr="00221F79">
        <w:rPr>
          <w:rFonts w:hint="eastAsia"/>
        </w:rPr>
        <w:t>队青少年外展社会工作队的人手。医管局亦巳预留额外</w:t>
      </w:r>
      <w:r w:rsidR="0044040C">
        <w:t>1,</w:t>
      </w:r>
      <w:r w:rsidRPr="00221F79">
        <w:t>000</w:t>
      </w:r>
      <w:r w:rsidRPr="00221F79">
        <w:rPr>
          <w:rFonts w:hint="eastAsia"/>
        </w:rPr>
        <w:t>万元的资源以加强物质误用诊所的服务。</w:t>
      </w:r>
    </w:p>
    <w:p w:rsidR="00102593" w:rsidRPr="003621A5" w:rsidRDefault="00102593" w:rsidP="005D6347">
      <w:pPr>
        <w:pStyle w:val="SingleTxtGC"/>
      </w:pPr>
      <w:r w:rsidRPr="00221F79">
        <w:t>12.136</w:t>
      </w:r>
      <w:r w:rsidR="00401835">
        <w:t xml:space="preserve">  </w:t>
      </w:r>
      <w:r w:rsidRPr="00221F79">
        <w:rPr>
          <w:rFonts w:hint="eastAsia"/>
        </w:rPr>
        <w:t>行政长官已宣布，加强反吸毒运动，其中一项措施，是为青少年吸毒者提供更多戒毒治</w:t>
      </w:r>
      <w:r w:rsidR="00157E17">
        <w:rPr>
          <w:rFonts w:ascii="SimSun" w:hAnsi="SimSun" w:cs="SimSun" w:hint="eastAsia"/>
        </w:rPr>
        <w:t>疗</w:t>
      </w:r>
      <w:r w:rsidRPr="00221F79">
        <w:rPr>
          <w:rFonts w:hint="eastAsia"/>
        </w:rPr>
        <w:t>及康</w:t>
      </w:r>
      <w:r w:rsidRPr="003621A5">
        <w:rPr>
          <w:rFonts w:ascii="Batang" w:eastAsia="Batang" w:hAnsi="Batang" w:cs="Batang" w:hint="eastAsia"/>
        </w:rPr>
        <w:t>復</w:t>
      </w:r>
      <w:r w:rsidRPr="00221F79">
        <w:rPr>
          <w:rFonts w:hint="eastAsia"/>
        </w:rPr>
        <w:t>设施。我们希望在</w:t>
      </w:r>
      <w:r w:rsidRPr="00221F79">
        <w:t>2010</w:t>
      </w:r>
      <w:r w:rsidRPr="00221F79">
        <w:rPr>
          <w:rFonts w:hint="eastAsia"/>
        </w:rPr>
        <w:t>年邀请各界就可行、崭新和有效的服务提交建议。</w:t>
      </w:r>
    </w:p>
    <w:p w:rsidR="00102593" w:rsidRPr="003621A5" w:rsidRDefault="005D6347" w:rsidP="005D6347">
      <w:pPr>
        <w:pStyle w:val="H4GC"/>
        <w:rPr>
          <w:rFonts w:eastAsia="DFKai-SB"/>
        </w:rPr>
      </w:pPr>
      <w:r>
        <w:tab/>
      </w:r>
      <w:r>
        <w:tab/>
      </w:r>
      <w:r w:rsidR="00102593" w:rsidRPr="00221F79">
        <w:rPr>
          <w:rFonts w:hint="eastAsia"/>
        </w:rPr>
        <w:t>毒品测试</w:t>
      </w:r>
    </w:p>
    <w:p w:rsidR="00102593" w:rsidRPr="003621A5" w:rsidRDefault="00102593" w:rsidP="005D6347">
      <w:pPr>
        <w:pStyle w:val="SingleTxtGC"/>
        <w:rPr>
          <w:rFonts w:eastAsia="DFKai-SB"/>
        </w:rPr>
      </w:pPr>
      <w:r w:rsidRPr="00221F79">
        <w:t>12.137</w:t>
      </w:r>
      <w:r w:rsidR="00401835">
        <w:rPr>
          <w:rFonts w:eastAsia="DFKai-SB"/>
        </w:rPr>
        <w:t xml:space="preserve">  </w:t>
      </w:r>
      <w:r w:rsidRPr="00221F79">
        <w:rPr>
          <w:rFonts w:hint="eastAsia"/>
        </w:rPr>
        <w:t>鉴于吸食危害精神毒品的隐蔽性质，专责小组建议在三个不同层面进行毒品测试，务求加强预防工作，并及早识别青少年吸毒者，以提供治疗。</w:t>
      </w:r>
      <w:r w:rsidR="00C63437">
        <w:rPr>
          <w:rFonts w:hint="eastAsia"/>
        </w:rPr>
        <w:t>快</w:t>
      </w:r>
      <w:r w:rsidRPr="00221F79">
        <w:rPr>
          <w:rFonts w:hint="eastAsia"/>
        </w:rPr>
        <w:t>药者辅导中心在</w:t>
      </w:r>
      <w:r w:rsidRPr="00221F79">
        <w:t>2009</w:t>
      </w:r>
      <w:r w:rsidRPr="00221F79">
        <w:rPr>
          <w:rFonts w:hint="eastAsia"/>
        </w:rPr>
        <w:t>年</w:t>
      </w:r>
      <w:r w:rsidRPr="00221F79">
        <w:t>10</w:t>
      </w:r>
      <w:r w:rsidRPr="00221F79">
        <w:rPr>
          <w:rFonts w:hint="eastAsia"/>
        </w:rPr>
        <w:t>月开始，提供自愿毒品测试，作为加强个人</w:t>
      </w:r>
      <w:r w:rsidR="00C63437">
        <w:rPr>
          <w:rFonts w:hint="eastAsia"/>
        </w:rPr>
        <w:t>医疗</w:t>
      </w:r>
      <w:r w:rsidRPr="00221F79">
        <w:rPr>
          <w:rFonts w:hint="eastAsia"/>
        </w:rPr>
        <w:t>支援服务的部分新猷。在学校层面，我们在</w:t>
      </w:r>
      <w:r w:rsidRPr="00221F79">
        <w:t>2009</w:t>
      </w:r>
      <w:r w:rsidRPr="00221F79">
        <w:rPr>
          <w:rFonts w:hint="eastAsia"/>
        </w:rPr>
        <w:t>年</w:t>
      </w:r>
      <w:r w:rsidRPr="00221F79">
        <w:t>12</w:t>
      </w:r>
      <w:r w:rsidRPr="00221F79">
        <w:rPr>
          <w:rFonts w:hint="eastAsia"/>
        </w:rPr>
        <w:t>月在大埔区内</w:t>
      </w:r>
      <w:r w:rsidRPr="00221F79">
        <w:t>23</w:t>
      </w:r>
      <w:r w:rsidRPr="00221F79">
        <w:rPr>
          <w:rFonts w:hint="eastAsia"/>
        </w:rPr>
        <w:t>所中学开展</w:t>
      </w:r>
      <w:r w:rsidRPr="00221F79">
        <w:t>2009-10</w:t>
      </w:r>
      <w:r w:rsidRPr="00221F79">
        <w:rPr>
          <w:rFonts w:hint="eastAsia"/>
        </w:rPr>
        <w:t>学年的校园验毒试行计划。同时，我们亦委托机构进</w:t>
      </w:r>
      <w:r w:rsidRPr="003621A5">
        <w:rPr>
          <w:rFonts w:eastAsia="DFKai-SB" w:hint="eastAsia"/>
        </w:rPr>
        <w:t>行</w:t>
      </w:r>
      <w:r w:rsidRPr="00221F79">
        <w:rPr>
          <w:rFonts w:hint="eastAsia"/>
        </w:rPr>
        <w:t>研究，全面评估试</w:t>
      </w:r>
      <w:r w:rsidRPr="003621A5">
        <w:rPr>
          <w:rFonts w:eastAsia="DFKai-SB" w:hint="eastAsia"/>
        </w:rPr>
        <w:t>行</w:t>
      </w:r>
      <w:r w:rsidRPr="00221F79">
        <w:rPr>
          <w:rFonts w:hint="eastAsia"/>
        </w:rPr>
        <w:t>计划的成效，以及作出适当的改善，以考虑把计划逐步推展至其他地区及学校。在社区层面，我们计划在</w:t>
      </w:r>
      <w:r w:rsidRPr="00221F79">
        <w:t>2010</w:t>
      </w:r>
      <w:r w:rsidRPr="00221F79">
        <w:rPr>
          <w:rFonts w:hint="eastAsia"/>
        </w:rPr>
        <w:t>年，就强制验毒进行公众</w:t>
      </w:r>
      <w:r w:rsidR="00F6685D">
        <w:rPr>
          <w:rFonts w:hint="eastAsia"/>
        </w:rPr>
        <w:t>咨</w:t>
      </w:r>
      <w:r w:rsidRPr="00221F79">
        <w:rPr>
          <w:rFonts w:hint="eastAsia"/>
        </w:rPr>
        <w:t>询。</w:t>
      </w:r>
    </w:p>
    <w:p w:rsidR="00102593" w:rsidRPr="003621A5" w:rsidRDefault="00102593" w:rsidP="005D6347">
      <w:pPr>
        <w:pStyle w:val="SingleTxtGC"/>
        <w:rPr>
          <w:rFonts w:eastAsia="DFKai-SB"/>
        </w:rPr>
      </w:pPr>
      <w:r w:rsidRPr="00221F79">
        <w:t>12.138</w:t>
      </w:r>
      <w:r w:rsidR="00401835">
        <w:rPr>
          <w:rFonts w:eastAsia="DFKai-SB"/>
        </w:rPr>
        <w:t xml:space="preserve">  </w:t>
      </w:r>
      <w:r w:rsidRPr="00221F79">
        <w:rPr>
          <w:rFonts w:hint="eastAsia"/>
        </w:rPr>
        <w:t>我们注意到，无论是那一种验毒计划，在香港都是全新的概念。部分论者对计划的施行方式和成效表示关注，并促请政府在推展这些计划，特别是校本及强制计划时务须审慎。我们必须强调，这些计划的目的并非方便检控吸毒者，而是加强及早介入及康复服务。在制订验毒计划时，政府已考虑到各方面的因素，并就有关事项</w:t>
      </w:r>
      <w:r w:rsidR="00F6685D">
        <w:rPr>
          <w:rFonts w:hint="eastAsia"/>
        </w:rPr>
        <w:t>咨</w:t>
      </w:r>
      <w:r w:rsidRPr="00221F79">
        <w:rPr>
          <w:rFonts w:hint="eastAsia"/>
        </w:rPr>
        <w:t>询相关持份者。这些因素包括私隐、人权、建议计划对儿童的影响</w:t>
      </w:r>
      <w:r>
        <w:rPr>
          <w:rFonts w:hint="eastAsia"/>
        </w:rPr>
        <w:t>(</w:t>
      </w:r>
      <w:r w:rsidRPr="00221F79">
        <w:rPr>
          <w:rFonts w:hint="eastAsia"/>
        </w:rPr>
        <w:t>因应儿童在公约下享有的权利</w:t>
      </w:r>
      <w:r>
        <w:rPr>
          <w:rFonts w:hint="eastAsia"/>
        </w:rPr>
        <w:t>)</w:t>
      </w:r>
      <w:r w:rsidRPr="00221F79">
        <w:rPr>
          <w:rFonts w:hint="eastAsia"/>
        </w:rPr>
        <w:t>、以及儿童与父母及教师的关系。在推行验毒计划时，我们会继续顾及这些因素并就有关事项</w:t>
      </w:r>
      <w:r w:rsidR="00F6685D">
        <w:rPr>
          <w:rFonts w:hint="eastAsia"/>
        </w:rPr>
        <w:t>咨</w:t>
      </w:r>
      <w:r w:rsidRPr="00221F79">
        <w:rPr>
          <w:rFonts w:hint="eastAsia"/>
        </w:rPr>
        <w:t>询相关持份者。</w:t>
      </w:r>
    </w:p>
    <w:p w:rsidR="00102593" w:rsidRPr="003621A5" w:rsidRDefault="00102593" w:rsidP="005D6347">
      <w:pPr>
        <w:pStyle w:val="SingleTxtGC"/>
        <w:rPr>
          <w:rFonts w:eastAsia="DFKai-SB"/>
        </w:rPr>
      </w:pPr>
      <w:r w:rsidRPr="00221F79">
        <w:t>12.139</w:t>
      </w:r>
      <w:r w:rsidR="00401835">
        <w:rPr>
          <w:rFonts w:eastAsia="DFKai-SB"/>
        </w:rPr>
        <w:t xml:space="preserve">  </w:t>
      </w:r>
      <w:r w:rsidRPr="00221F79">
        <w:rPr>
          <w:rFonts w:hint="eastAsia"/>
        </w:rPr>
        <w:t>在</w:t>
      </w:r>
      <w:r w:rsidRPr="00221F79">
        <w:t>2010</w:t>
      </w:r>
      <w:r w:rsidRPr="00221F79">
        <w:rPr>
          <w:rFonts w:hint="eastAsia"/>
        </w:rPr>
        <w:t>年，政府化验所已先行在香港开发头发验毒技术及正计划推出先导服务，希望日后能把有关技术转移业界。</w:t>
      </w:r>
    </w:p>
    <w:p w:rsidR="00102593" w:rsidRPr="003621A5" w:rsidRDefault="005D6347" w:rsidP="005D6347">
      <w:pPr>
        <w:pStyle w:val="H23GC"/>
        <w:rPr>
          <w:rFonts w:eastAsia="DFKai-SB"/>
        </w:rPr>
      </w:pPr>
      <w:r>
        <w:tab/>
      </w:r>
      <w:r>
        <w:tab/>
      </w:r>
      <w:r w:rsidR="00102593" w:rsidRPr="00221F79">
        <w:rPr>
          <w:rFonts w:hint="eastAsia"/>
        </w:rPr>
        <w:t>食物安全</w:t>
      </w:r>
    </w:p>
    <w:p w:rsidR="00102593" w:rsidRPr="003621A5" w:rsidRDefault="005D6347" w:rsidP="005D6347">
      <w:pPr>
        <w:pStyle w:val="H4GC"/>
        <w:rPr>
          <w:rFonts w:eastAsia="DFKai-SB"/>
        </w:rPr>
      </w:pPr>
      <w:r>
        <w:tab/>
      </w:r>
      <w:r>
        <w:tab/>
      </w:r>
      <w:r w:rsidR="00102593" w:rsidRPr="00221F79">
        <w:rPr>
          <w:rFonts w:hint="eastAsia"/>
        </w:rPr>
        <w:t>体制架构</w:t>
      </w:r>
    </w:p>
    <w:p w:rsidR="00102593" w:rsidRPr="003621A5" w:rsidRDefault="00102593" w:rsidP="005D6347">
      <w:pPr>
        <w:pStyle w:val="SingleTxtGC"/>
      </w:pPr>
      <w:r w:rsidRPr="00221F79">
        <w:t>12.140</w:t>
      </w:r>
      <w:r w:rsidR="00401835">
        <w:t xml:space="preserve">  </w:t>
      </w:r>
      <w:r w:rsidRPr="00221F79">
        <w:rPr>
          <w:rFonts w:hint="eastAsia"/>
        </w:rPr>
        <w:t>继在上一次报告第</w:t>
      </w:r>
      <w:r w:rsidRPr="00221F79">
        <w:t>12.42</w:t>
      </w:r>
      <w:r w:rsidRPr="00221F79">
        <w:rPr>
          <w:rFonts w:hint="eastAsia"/>
        </w:rPr>
        <w:t>段述及的食物环境卫生署</w:t>
      </w:r>
      <w:r>
        <w:rPr>
          <w:rFonts w:hint="eastAsia"/>
        </w:rPr>
        <w:t>(</w:t>
      </w:r>
      <w:r w:rsidRPr="00221F79">
        <w:rPr>
          <w:rFonts w:hint="eastAsia"/>
        </w:rPr>
        <w:t>食环署</w:t>
      </w:r>
      <w:r>
        <w:rPr>
          <w:rFonts w:hint="eastAsia"/>
        </w:rPr>
        <w:t>)</w:t>
      </w:r>
      <w:r w:rsidRPr="00221F79">
        <w:rPr>
          <w:rFonts w:hint="eastAsia"/>
        </w:rPr>
        <w:t>成立后，为加强规管食物安全的职能，以及回应市民对加强食物安全的期望，香港特区政府于</w:t>
      </w:r>
      <w:r w:rsidRPr="00221F79">
        <w:t>2006</w:t>
      </w:r>
      <w:r w:rsidRPr="00221F79">
        <w:rPr>
          <w:rFonts w:hint="eastAsia"/>
        </w:rPr>
        <w:t>年</w:t>
      </w:r>
      <w:r w:rsidRPr="00221F79">
        <w:t>5</w:t>
      </w:r>
      <w:r w:rsidRPr="00221F79">
        <w:rPr>
          <w:rFonts w:hint="eastAsia"/>
        </w:rPr>
        <w:t>月再在食环署辖下成立食物安全中心。</w:t>
      </w:r>
    </w:p>
    <w:p w:rsidR="00102593" w:rsidRPr="003621A5" w:rsidRDefault="005D6347" w:rsidP="005D6347">
      <w:pPr>
        <w:pStyle w:val="H4GC"/>
        <w:rPr>
          <w:rFonts w:eastAsia="DFKai-SB"/>
        </w:rPr>
      </w:pPr>
      <w:r>
        <w:tab/>
      </w:r>
      <w:r>
        <w:tab/>
      </w:r>
      <w:r w:rsidR="00102593" w:rsidRPr="00221F79">
        <w:rPr>
          <w:rFonts w:hint="eastAsia"/>
        </w:rPr>
        <w:t>食物安全计划</w:t>
      </w:r>
    </w:p>
    <w:p w:rsidR="00102593" w:rsidRPr="003621A5" w:rsidRDefault="00102593" w:rsidP="005D6347">
      <w:pPr>
        <w:pStyle w:val="SingleTxtGC"/>
        <w:rPr>
          <w:rFonts w:eastAsia="DFKai-SB"/>
        </w:rPr>
      </w:pPr>
      <w:r w:rsidRPr="00221F79">
        <w:t>12.141</w:t>
      </w:r>
      <w:r w:rsidR="00401835">
        <w:rPr>
          <w:rFonts w:eastAsia="DFKai-SB"/>
        </w:rPr>
        <w:t xml:space="preserve">  </w:t>
      </w:r>
      <w:r w:rsidRPr="00221F79">
        <w:rPr>
          <w:rFonts w:hint="eastAsia"/>
        </w:rPr>
        <w:t>食物安全中心采用世界卫生组织倡导的风险分析机制，当中包括风险评估、风险管理和风险传达三方面的工作，并定期进行风险评估研究和对公众健康有重大关系的食物危害的研究。在</w:t>
      </w:r>
      <w:r w:rsidR="00F6685D">
        <w:t>2009</w:t>
      </w:r>
      <w:r w:rsidRPr="00221F79">
        <w:rPr>
          <w:rFonts w:hint="eastAsia"/>
        </w:rPr>
        <w:t>年，我们完成了香港市民食物消费量调查，为食物风险评估工作提供较全面的数据库。</w:t>
      </w:r>
    </w:p>
    <w:p w:rsidR="00102593" w:rsidRPr="003621A5" w:rsidRDefault="00102593" w:rsidP="005D6347">
      <w:pPr>
        <w:pStyle w:val="SingleTxtGC"/>
        <w:rPr>
          <w:rFonts w:eastAsia="DFKai-SB"/>
        </w:rPr>
      </w:pPr>
      <w:r w:rsidRPr="00221F79">
        <w:t>12.142</w:t>
      </w:r>
      <w:r w:rsidR="00401835">
        <w:rPr>
          <w:rFonts w:eastAsia="DFKai-SB"/>
        </w:rPr>
        <w:t xml:space="preserve">  </w:t>
      </w:r>
      <w:r w:rsidRPr="00221F79">
        <w:rPr>
          <w:rFonts w:hint="eastAsia"/>
        </w:rPr>
        <w:t>在风险传达范畴上，食物安全中心促进政府、食物业及市民三方在确保食物安全方面的合作。在促进合作方面，该中心已有业界</w:t>
      </w:r>
      <w:r w:rsidR="00F6685D">
        <w:rPr>
          <w:rFonts w:hint="eastAsia"/>
        </w:rPr>
        <w:t>咨</w:t>
      </w:r>
      <w:r w:rsidRPr="00221F79">
        <w:rPr>
          <w:rFonts w:hint="eastAsia"/>
        </w:rPr>
        <w:t>询论坛和消费者联系小组等各种途径，把不同持份者的观点纳入传达和发展计划内。此外，该中心亦透过电子资讯系统、中心网页、简介会、研讨会、巡回展览和各种宣传及教育资料等不同方式，适时及有效地向业界及市民传达食物安全资讯。</w:t>
      </w:r>
    </w:p>
    <w:p w:rsidR="00102593" w:rsidRPr="003621A5" w:rsidRDefault="00102593" w:rsidP="005D6347">
      <w:pPr>
        <w:pStyle w:val="SingleTxtGC"/>
        <w:rPr>
          <w:rFonts w:eastAsia="DFKai-SB"/>
        </w:rPr>
      </w:pPr>
      <w:r w:rsidRPr="00221F79">
        <w:t>12.143</w:t>
      </w:r>
      <w:r w:rsidR="00401835">
        <w:rPr>
          <w:rFonts w:eastAsia="DFKai-SB"/>
        </w:rPr>
        <w:t xml:space="preserve">  </w:t>
      </w:r>
      <w:r w:rsidRPr="00221F79">
        <w:rPr>
          <w:rFonts w:hint="eastAsia"/>
        </w:rPr>
        <w:t>为鼓励社区参与提升食物安全水平，食物安全中心自</w:t>
      </w:r>
      <w:r w:rsidRPr="00221F79">
        <w:t>2008</w:t>
      </w:r>
      <w:r w:rsidRPr="00221F79">
        <w:rPr>
          <w:rFonts w:hint="eastAsia"/>
        </w:rPr>
        <w:t>年起推广</w:t>
      </w:r>
      <w:r w:rsidR="00D170EA">
        <w:rPr>
          <w:rFonts w:hint="eastAsia"/>
        </w:rPr>
        <w:t>“</w:t>
      </w:r>
      <w:r w:rsidRPr="00221F79">
        <w:rPr>
          <w:rFonts w:hint="eastAsia"/>
        </w:rPr>
        <w:t>食物安全五要点</w:t>
      </w:r>
      <w:r w:rsidR="00D170EA">
        <w:rPr>
          <w:rFonts w:hint="eastAsia"/>
        </w:rPr>
        <w:t>”</w:t>
      </w:r>
      <w:r w:rsidRPr="00221F79">
        <w:rPr>
          <w:rFonts w:hint="eastAsia"/>
        </w:rPr>
        <w:t>，即精明选择、保持清洁、生熟分开、煮熟食物和安全温度。有关要点是根据世界卫生组织提倡的食物卫生信息，旨在预防经食物传播的疾病。此外，我们又推行</w:t>
      </w:r>
      <w:r w:rsidR="00D170EA">
        <w:rPr>
          <w:rFonts w:hint="eastAsia"/>
        </w:rPr>
        <w:t>“</w:t>
      </w:r>
      <w:r w:rsidRPr="00221F79">
        <w:rPr>
          <w:rFonts w:hint="eastAsia"/>
        </w:rPr>
        <w:t>食物安全「诚」诺</w:t>
      </w:r>
      <w:r w:rsidR="00D170EA">
        <w:rPr>
          <w:rFonts w:hint="eastAsia"/>
        </w:rPr>
        <w:t>”</w:t>
      </w:r>
      <w:r w:rsidRPr="00221F79">
        <w:rPr>
          <w:rFonts w:hint="eastAsia"/>
        </w:rPr>
        <w:t>的活动，邀请食物业签署</w:t>
      </w:r>
      <w:r w:rsidR="00D170EA">
        <w:rPr>
          <w:rFonts w:hint="eastAsia"/>
        </w:rPr>
        <w:t>“</w:t>
      </w:r>
      <w:r w:rsidRPr="00221F79">
        <w:rPr>
          <w:rFonts w:hint="eastAsia"/>
        </w:rPr>
        <w:t>食物安全「诚」诺</w:t>
      </w:r>
      <w:r w:rsidR="00D170EA">
        <w:rPr>
          <w:rFonts w:hint="eastAsia"/>
        </w:rPr>
        <w:t>”</w:t>
      </w:r>
      <w:r w:rsidRPr="00221F79">
        <w:rPr>
          <w:rFonts w:hint="eastAsia"/>
        </w:rPr>
        <w:t>，与我们携手宣扬</w:t>
      </w:r>
      <w:r w:rsidR="00D170EA">
        <w:rPr>
          <w:rFonts w:hint="eastAsia"/>
        </w:rPr>
        <w:t>“</w:t>
      </w:r>
      <w:r w:rsidRPr="00221F79">
        <w:rPr>
          <w:rFonts w:hint="eastAsia"/>
        </w:rPr>
        <w:t>食物安全五要点</w:t>
      </w:r>
      <w:r w:rsidR="00D170EA">
        <w:rPr>
          <w:rFonts w:hint="eastAsia"/>
        </w:rPr>
        <w:t>”</w:t>
      </w:r>
      <w:r w:rsidRPr="00221F79">
        <w:rPr>
          <w:rFonts w:hint="eastAsia"/>
        </w:rPr>
        <w:t>。</w:t>
      </w:r>
    </w:p>
    <w:p w:rsidR="00102593" w:rsidRPr="003621A5" w:rsidRDefault="005D6347" w:rsidP="005D6347">
      <w:pPr>
        <w:pStyle w:val="H4GC"/>
        <w:rPr>
          <w:rFonts w:eastAsia="DFKai-SB"/>
        </w:rPr>
      </w:pPr>
      <w:r>
        <w:tab/>
      </w:r>
      <w:r>
        <w:tab/>
      </w:r>
      <w:r w:rsidR="00102593" w:rsidRPr="00221F79">
        <w:rPr>
          <w:rFonts w:hint="eastAsia"/>
        </w:rPr>
        <w:t>立法措施</w:t>
      </w:r>
    </w:p>
    <w:p w:rsidR="00102593" w:rsidRPr="003621A5" w:rsidRDefault="00102593" w:rsidP="005D6347">
      <w:pPr>
        <w:pStyle w:val="SingleTxtGC"/>
        <w:rPr>
          <w:rFonts w:eastAsia="DFKai-SB"/>
        </w:rPr>
      </w:pPr>
      <w:r w:rsidRPr="00221F79">
        <w:t>12.144</w:t>
      </w:r>
      <w:r w:rsidR="00401835">
        <w:rPr>
          <w:rFonts w:eastAsia="DFKai-SB"/>
        </w:rPr>
        <w:t xml:space="preserve">  </w:t>
      </w:r>
      <w:r w:rsidRPr="00221F79">
        <w:rPr>
          <w:rFonts w:hint="eastAsia"/>
        </w:rPr>
        <w:t>食物安全中心会因应香港情况和国际发展，定期检讨食物标准和食物标签规定的法律条文，目的是制订能够保障公众健康而又配合国际最新发展的最新标准。继我们在</w:t>
      </w:r>
      <w:r w:rsidRPr="00221F79">
        <w:t>2003</w:t>
      </w:r>
      <w:r w:rsidRPr="00221F79">
        <w:rPr>
          <w:rFonts w:hint="eastAsia"/>
        </w:rPr>
        <w:t>年的上一次报告所述后，《</w:t>
      </w:r>
      <w:r w:rsidRPr="00221F79">
        <w:t>2008</w:t>
      </w:r>
      <w:r w:rsidRPr="00221F79">
        <w:rPr>
          <w:rFonts w:hint="eastAsia"/>
        </w:rPr>
        <w:t>年食物内防腐剂</w:t>
      </w:r>
      <w:r>
        <w:rPr>
          <w:rFonts w:hint="eastAsia"/>
        </w:rPr>
        <w:t>(</w:t>
      </w:r>
      <w:r w:rsidRPr="00221F79">
        <w:rPr>
          <w:rFonts w:hint="eastAsia"/>
        </w:rPr>
        <w:t>修订</w:t>
      </w:r>
      <w:r>
        <w:rPr>
          <w:rFonts w:hint="eastAsia"/>
        </w:rPr>
        <w:t>)</w:t>
      </w:r>
      <w:r w:rsidRPr="00221F79">
        <w:rPr>
          <w:rFonts w:hint="eastAsia"/>
        </w:rPr>
        <w:t>规例》于</w:t>
      </w:r>
      <w:r w:rsidRPr="00221F79">
        <w:t>2008</w:t>
      </w:r>
      <w:r w:rsidRPr="00221F79">
        <w:rPr>
          <w:rFonts w:hint="eastAsia"/>
        </w:rPr>
        <w:t>年获通过，使香港标准与国际发展趋于一致。在</w:t>
      </w:r>
      <w:r w:rsidRPr="00221F79">
        <w:t>2008</w:t>
      </w:r>
      <w:r w:rsidRPr="00221F79">
        <w:rPr>
          <w:rFonts w:hint="eastAsia"/>
        </w:rPr>
        <w:t>年，我们亦制订《</w:t>
      </w:r>
      <w:r w:rsidRPr="00221F79">
        <w:t>2008</w:t>
      </w:r>
      <w:r w:rsidR="00C63437">
        <w:rPr>
          <w:rFonts w:hint="eastAsia"/>
        </w:rPr>
        <w:t>年</w:t>
      </w:r>
      <w:r w:rsidRPr="00221F79">
        <w:rPr>
          <w:rFonts w:hint="eastAsia"/>
        </w:rPr>
        <w:t>食物及药物</w:t>
      </w:r>
      <w:r>
        <w:rPr>
          <w:rFonts w:hint="eastAsia"/>
        </w:rPr>
        <w:t>(</w:t>
      </w:r>
      <w:r w:rsidRPr="00221F79">
        <w:rPr>
          <w:rFonts w:hint="eastAsia"/>
        </w:rPr>
        <w:t>成分组合及标签</w:t>
      </w:r>
      <w:r>
        <w:rPr>
          <w:rFonts w:hint="eastAsia"/>
        </w:rPr>
        <w:t>)(</w:t>
      </w:r>
      <w:r w:rsidRPr="00221F79">
        <w:rPr>
          <w:rFonts w:hint="eastAsia"/>
        </w:rPr>
        <w:t>修订：关于营养标签及营养声称的规定</w:t>
      </w:r>
      <w:r>
        <w:rPr>
          <w:rFonts w:hint="eastAsia"/>
        </w:rPr>
        <w:t>)</w:t>
      </w:r>
      <w:r w:rsidRPr="00221F79">
        <w:rPr>
          <w:rFonts w:hint="eastAsia"/>
        </w:rPr>
        <w:t>规</w:t>
      </w:r>
      <w:r w:rsidR="00C63437">
        <w:rPr>
          <w:rFonts w:hint="eastAsia"/>
        </w:rPr>
        <w:t>例</w:t>
      </w:r>
      <w:r w:rsidRPr="00221F79">
        <w:rPr>
          <w:rFonts w:hint="eastAsia"/>
        </w:rPr>
        <w:t>》，推行有关预先包装食物的营养资料标签制度。该《修订规例》在两年宽限期结束后，将于</w:t>
      </w:r>
      <w:r w:rsidRPr="00221F79">
        <w:t>2010</w:t>
      </w:r>
      <w:r w:rsidRPr="00221F79">
        <w:rPr>
          <w:rFonts w:hint="eastAsia"/>
        </w:rPr>
        <w:t>年</w:t>
      </w:r>
      <w:r w:rsidRPr="00221F79">
        <w:t>7</w:t>
      </w:r>
      <w:r w:rsidRPr="00221F79">
        <w:rPr>
          <w:rFonts w:hint="eastAsia"/>
        </w:rPr>
        <w:t>月</w:t>
      </w:r>
      <w:r w:rsidRPr="00221F79">
        <w:t>1</w:t>
      </w:r>
      <w:r w:rsidRPr="00221F79">
        <w:rPr>
          <w:rFonts w:hint="eastAsia"/>
        </w:rPr>
        <w:t>日生效。营养资料标签制度规定所有适用的预先包装食物必须标示能量、七种指定营养素</w:t>
      </w:r>
      <w:r>
        <w:rPr>
          <w:rFonts w:hint="eastAsia"/>
        </w:rPr>
        <w:t>(</w:t>
      </w:r>
      <w:r w:rsidRPr="00221F79">
        <w:rPr>
          <w:rFonts w:hint="eastAsia"/>
        </w:rPr>
        <w:t>即蛋白质、碳水化合物、总脂肪、饱和脂肪、反式脂肪、钠及糖</w:t>
      </w:r>
      <w:r>
        <w:rPr>
          <w:rFonts w:hint="eastAsia"/>
        </w:rPr>
        <w:t>)</w:t>
      </w:r>
      <w:r w:rsidRPr="00221F79">
        <w:rPr>
          <w:rFonts w:hint="eastAsia"/>
        </w:rPr>
        <w:t>和任何涉及声称的营养素的含量，并规管各类营养声称。</w:t>
      </w:r>
    </w:p>
    <w:p w:rsidR="00102593" w:rsidRPr="003621A5" w:rsidRDefault="00102593" w:rsidP="005D6347">
      <w:pPr>
        <w:pStyle w:val="SingleTxtGC"/>
        <w:rPr>
          <w:rFonts w:eastAsia="DFKai-SB"/>
        </w:rPr>
      </w:pPr>
      <w:r w:rsidRPr="00221F79">
        <w:t>12.145</w:t>
      </w:r>
      <w:r w:rsidR="00401835">
        <w:rPr>
          <w:rFonts w:eastAsia="DFKai-SB"/>
        </w:rPr>
        <w:t xml:space="preserve">  </w:t>
      </w:r>
      <w:r w:rsidRPr="00221F79">
        <w:rPr>
          <w:rFonts w:hint="eastAsia"/>
        </w:rPr>
        <w:t>政府自</w:t>
      </w:r>
      <w:r w:rsidRPr="00221F79">
        <w:t>2007</w:t>
      </w:r>
      <w:r w:rsidRPr="00221F79">
        <w:rPr>
          <w:rFonts w:hint="eastAsia"/>
        </w:rPr>
        <w:t>年以来一直在进行《食物安全条例草案》的制订工作，以加强立法管制食物安全。鉴于市民对食物安全的关注，我们已加快进行有关回收问题食物的立法工作，并在</w:t>
      </w:r>
      <w:r w:rsidRPr="00221F79">
        <w:t>2009</w:t>
      </w:r>
      <w:r w:rsidRPr="00221F79">
        <w:rPr>
          <w:rFonts w:hint="eastAsia"/>
        </w:rPr>
        <w:t>年通过法例赋权政府回收问题食物和禁止售卖及入口问题食物。当局将继续于《食物安全条例草案》处理其余各项建议，并将会于</w:t>
      </w:r>
      <w:r w:rsidRPr="00221F79">
        <w:t>2010</w:t>
      </w:r>
      <w:r w:rsidRPr="00221F79">
        <w:rPr>
          <w:rFonts w:hint="eastAsia"/>
        </w:rPr>
        <w:t>年</w:t>
      </w:r>
      <w:r w:rsidRPr="00221F79">
        <w:t>6</w:t>
      </w:r>
      <w:r w:rsidRPr="00221F79">
        <w:rPr>
          <w:rFonts w:hint="eastAsia"/>
        </w:rPr>
        <w:t>月将草案提交立法会。《食物安全条例草案》会实施新的食物安全管制措施，包括设立一个食物进口商和分销商强制登记制度；规定食物商须妥为保存食物进出纪录，藉以提高溯源能力；收紧食物进口管制措施；以及赋权政府以行政方式作出命令，禁止输入和供应及命令收回有问题食物。</w:t>
      </w:r>
    </w:p>
    <w:p w:rsidR="00102593" w:rsidRPr="003621A5" w:rsidRDefault="005D6347" w:rsidP="005D6347">
      <w:pPr>
        <w:pStyle w:val="H23GC"/>
        <w:rPr>
          <w:rFonts w:eastAsia="DFKai-SB"/>
        </w:rPr>
      </w:pPr>
      <w:r>
        <w:tab/>
      </w:r>
      <w:r>
        <w:tab/>
      </w:r>
      <w:r w:rsidR="00102593" w:rsidRPr="00221F79">
        <w:rPr>
          <w:rFonts w:hint="eastAsia"/>
        </w:rPr>
        <w:t>为残疾人士提供的服务</w:t>
      </w:r>
    </w:p>
    <w:p w:rsidR="00102593" w:rsidRPr="003621A5" w:rsidRDefault="00102593" w:rsidP="005D6347">
      <w:pPr>
        <w:pStyle w:val="SingleTxtGC"/>
        <w:rPr>
          <w:rFonts w:eastAsia="DFKai-SB"/>
        </w:rPr>
      </w:pPr>
      <w:r w:rsidRPr="00221F79">
        <w:t>12.146</w:t>
      </w:r>
      <w:r w:rsidR="00401835">
        <w:rPr>
          <w:rFonts w:eastAsia="DFKai-SB"/>
        </w:rPr>
        <w:t xml:space="preserve">  </w:t>
      </w:r>
      <w:r w:rsidRPr="00221F79">
        <w:rPr>
          <w:rFonts w:hint="eastAsia"/>
        </w:rPr>
        <w:t>社署及受资助的非政府机构继续为残疾人士提供上一次报告第</w:t>
      </w:r>
      <w:r w:rsidRPr="00221F79">
        <w:t>12.46</w:t>
      </w:r>
      <w:r w:rsidRPr="00221F79">
        <w:rPr>
          <w:rFonts w:hint="eastAsia"/>
        </w:rPr>
        <w:t>至第</w:t>
      </w:r>
      <w:r w:rsidRPr="00221F79">
        <w:t>12.49</w:t>
      </w:r>
      <w:r w:rsidRPr="00221F79">
        <w:rPr>
          <w:rFonts w:hint="eastAsia"/>
        </w:rPr>
        <w:t>段所阐释的康复及其他服务。截至</w:t>
      </w:r>
      <w:r w:rsidRPr="00221F79">
        <w:t>2009</w:t>
      </w:r>
      <w:r w:rsidRPr="00221F79">
        <w:rPr>
          <w:rFonts w:hint="eastAsia"/>
        </w:rPr>
        <w:t>年</w:t>
      </w:r>
      <w:r w:rsidRPr="00221F79">
        <w:t>12</w:t>
      </w:r>
      <w:r w:rsidRPr="00221F79">
        <w:rPr>
          <w:rFonts w:hint="eastAsia"/>
        </w:rPr>
        <w:t>月</w:t>
      </w:r>
      <w:r w:rsidRPr="00221F79">
        <w:t>31</w:t>
      </w:r>
      <w:r w:rsidRPr="00221F79">
        <w:rPr>
          <w:rFonts w:hint="eastAsia"/>
        </w:rPr>
        <w:t>日为止，共有：</w:t>
      </w:r>
    </w:p>
    <w:p w:rsidR="00102593" w:rsidRPr="003621A5" w:rsidRDefault="00F6685D" w:rsidP="005D6347">
      <w:pPr>
        <w:pStyle w:val="SingleTxtGC"/>
        <w:numPr>
          <w:ilvl w:val="0"/>
          <w:numId w:val="21"/>
        </w:numPr>
        <w:rPr>
          <w:rFonts w:eastAsia="DFKai-SB"/>
        </w:rPr>
      </w:pPr>
      <w:r>
        <w:t>5</w:t>
      </w:r>
      <w:r w:rsidR="00F57AD8">
        <w:rPr>
          <w:rFonts w:hint="eastAsia"/>
        </w:rPr>
        <w:t>,</w:t>
      </w:r>
      <w:r w:rsidR="00102593" w:rsidRPr="00221F79">
        <w:t>590</w:t>
      </w:r>
      <w:r w:rsidR="00102593" w:rsidRPr="00221F79">
        <w:rPr>
          <w:rFonts w:hint="eastAsia"/>
        </w:rPr>
        <w:t>个学前名额；</w:t>
      </w:r>
    </w:p>
    <w:p w:rsidR="00102593" w:rsidRPr="003621A5" w:rsidRDefault="00102593" w:rsidP="005D6347">
      <w:pPr>
        <w:pStyle w:val="SingleTxtGC"/>
        <w:numPr>
          <w:ilvl w:val="0"/>
          <w:numId w:val="21"/>
        </w:numPr>
        <w:rPr>
          <w:rFonts w:eastAsia="DFKai-SB"/>
        </w:rPr>
      </w:pPr>
      <w:r w:rsidRPr="00221F79">
        <w:t>16</w:t>
      </w:r>
      <w:r w:rsidR="00F57AD8">
        <w:rPr>
          <w:rFonts w:hint="eastAsia"/>
        </w:rPr>
        <w:t>,</w:t>
      </w:r>
      <w:r w:rsidRPr="00221F79">
        <w:t>354</w:t>
      </w:r>
      <w:r w:rsidRPr="00221F79">
        <w:rPr>
          <w:rFonts w:hint="eastAsia"/>
        </w:rPr>
        <w:t>个日间训练及职业康复名额；以及</w:t>
      </w:r>
    </w:p>
    <w:p w:rsidR="00102593" w:rsidRPr="003621A5" w:rsidRDefault="00102593" w:rsidP="005D6347">
      <w:pPr>
        <w:pStyle w:val="SingleTxtGC"/>
        <w:numPr>
          <w:ilvl w:val="0"/>
          <w:numId w:val="21"/>
        </w:numPr>
        <w:rPr>
          <w:rFonts w:eastAsia="DFKai-SB"/>
        </w:rPr>
      </w:pPr>
      <w:r w:rsidRPr="00221F79">
        <w:t>11</w:t>
      </w:r>
      <w:r w:rsidR="00F57AD8">
        <w:rPr>
          <w:rFonts w:hint="eastAsia"/>
        </w:rPr>
        <w:t>,</w:t>
      </w:r>
      <w:r w:rsidRPr="00221F79">
        <w:t>098</w:t>
      </w:r>
      <w:r w:rsidRPr="00221F79">
        <w:rPr>
          <w:rFonts w:hint="eastAsia"/>
        </w:rPr>
        <w:t>个供各类残疾人士入住的住宿名额。</w:t>
      </w:r>
    </w:p>
    <w:p w:rsidR="00102593" w:rsidRPr="003621A5" w:rsidRDefault="005D6347" w:rsidP="005D6347">
      <w:pPr>
        <w:pStyle w:val="H4GC"/>
        <w:rPr>
          <w:rFonts w:eastAsia="DFKai-SB"/>
          <w:bCs/>
        </w:rPr>
      </w:pPr>
      <w:r>
        <w:tab/>
      </w:r>
      <w:r>
        <w:tab/>
      </w:r>
      <w:r w:rsidR="00102593" w:rsidRPr="00221F79">
        <w:rPr>
          <w:rFonts w:hint="eastAsia"/>
        </w:rPr>
        <w:t>残疾儿童的学前服务</w:t>
      </w:r>
    </w:p>
    <w:p w:rsidR="00102593" w:rsidRPr="003621A5" w:rsidRDefault="00102593" w:rsidP="005D6347">
      <w:pPr>
        <w:pStyle w:val="SingleTxtGC"/>
        <w:rPr>
          <w:rFonts w:eastAsia="DFKai-SB"/>
        </w:rPr>
      </w:pPr>
      <w:r w:rsidRPr="00221F79">
        <w:t>12.147</w:t>
      </w:r>
      <w:r w:rsidR="00401835">
        <w:rPr>
          <w:rFonts w:eastAsia="DFKai-SB"/>
        </w:rPr>
        <w:t xml:space="preserve">  </w:t>
      </w:r>
      <w:r w:rsidRPr="00221F79">
        <w:rPr>
          <w:rFonts w:hint="eastAsia"/>
        </w:rPr>
        <w:t>截至</w:t>
      </w:r>
      <w:r w:rsidRPr="00221F79">
        <w:t>2009</w:t>
      </w:r>
      <w:r w:rsidRPr="00221F79">
        <w:rPr>
          <w:rFonts w:hint="eastAsia"/>
        </w:rPr>
        <w:t>年</w:t>
      </w:r>
      <w:r w:rsidRPr="00221F79">
        <w:t>12</w:t>
      </w:r>
      <w:r w:rsidRPr="00221F79">
        <w:rPr>
          <w:rFonts w:hint="eastAsia"/>
        </w:rPr>
        <w:t>月，社署为残疾儿童提供</w:t>
      </w:r>
      <w:r w:rsidRPr="00221F79">
        <w:t>1</w:t>
      </w:r>
      <w:r w:rsidR="00F57AD8">
        <w:rPr>
          <w:rFonts w:hint="eastAsia"/>
        </w:rPr>
        <w:t>,</w:t>
      </w:r>
      <w:r w:rsidRPr="00221F79">
        <w:t>860</w:t>
      </w:r>
      <w:r w:rsidRPr="00221F79">
        <w:rPr>
          <w:rFonts w:hint="eastAsia"/>
        </w:rPr>
        <w:t>个幼稚园暨幼儿中心兼收弱能儿童计划名额、</w:t>
      </w:r>
      <w:r w:rsidRPr="00221F79">
        <w:t>1</w:t>
      </w:r>
      <w:r w:rsidR="00F57AD8">
        <w:rPr>
          <w:rFonts w:hint="eastAsia"/>
        </w:rPr>
        <w:t>,</w:t>
      </w:r>
      <w:r w:rsidRPr="00221F79">
        <w:t>544</w:t>
      </w:r>
      <w:r w:rsidRPr="00221F79">
        <w:rPr>
          <w:rFonts w:hint="eastAsia"/>
        </w:rPr>
        <w:t>个特殊幼儿中心名额</w:t>
      </w:r>
      <w:r>
        <w:rPr>
          <w:rFonts w:hint="eastAsia"/>
        </w:rPr>
        <w:t>(</w:t>
      </w:r>
      <w:r w:rsidRPr="00221F79">
        <w:rPr>
          <w:rFonts w:hint="eastAsia"/>
        </w:rPr>
        <w:t>包括</w:t>
      </w:r>
      <w:r w:rsidRPr="00221F79">
        <w:t>110</w:t>
      </w:r>
      <w:r w:rsidRPr="00221F79">
        <w:rPr>
          <w:rFonts w:hint="eastAsia"/>
        </w:rPr>
        <w:t>个住宿名额</w:t>
      </w:r>
      <w:r>
        <w:rPr>
          <w:rFonts w:hint="eastAsia"/>
        </w:rPr>
        <w:t>)</w:t>
      </w:r>
      <w:r w:rsidRPr="00221F79">
        <w:rPr>
          <w:rFonts w:hint="eastAsia"/>
        </w:rPr>
        <w:t>，以及</w:t>
      </w:r>
      <w:r w:rsidRPr="00221F79">
        <w:t>2</w:t>
      </w:r>
      <w:r w:rsidR="00F57AD8">
        <w:rPr>
          <w:rFonts w:hint="eastAsia"/>
        </w:rPr>
        <w:t>,</w:t>
      </w:r>
      <w:r w:rsidRPr="00221F79">
        <w:t>186</w:t>
      </w:r>
      <w:r w:rsidRPr="00221F79">
        <w:rPr>
          <w:rFonts w:hint="eastAsia"/>
        </w:rPr>
        <w:t>个早期教育及训练中心名额。此外，社署又提供</w:t>
      </w:r>
      <w:r w:rsidRPr="00221F79">
        <w:t>56</w:t>
      </w:r>
      <w:r w:rsidRPr="00221F79">
        <w:rPr>
          <w:rFonts w:hint="eastAsia"/>
        </w:rPr>
        <w:t>个儿童之家名额，为家人无法给予适切照顾的轻度弱智儿童提供服务。</w:t>
      </w:r>
    </w:p>
    <w:p w:rsidR="00102593" w:rsidRPr="003621A5" w:rsidRDefault="005D6347" w:rsidP="005D6347">
      <w:pPr>
        <w:pStyle w:val="H4GC"/>
        <w:rPr>
          <w:rFonts w:eastAsia="DFKai-SB"/>
          <w:bCs/>
        </w:rPr>
      </w:pPr>
      <w:r>
        <w:rPr>
          <w:bCs/>
        </w:rPr>
        <w:tab/>
      </w:r>
      <w:r>
        <w:rPr>
          <w:bCs/>
        </w:rPr>
        <w:tab/>
      </w:r>
      <w:r w:rsidR="00102593" w:rsidRPr="00221F79">
        <w:rPr>
          <w:rFonts w:hint="eastAsia"/>
          <w:bCs/>
        </w:rPr>
        <w:t>日间及</w:t>
      </w:r>
      <w:r w:rsidR="00102593" w:rsidRPr="00221F79">
        <w:rPr>
          <w:rFonts w:hint="eastAsia"/>
        </w:rPr>
        <w:t>职业康复培训服务</w:t>
      </w:r>
    </w:p>
    <w:p w:rsidR="00102593" w:rsidRPr="003621A5" w:rsidRDefault="00102593" w:rsidP="005D6347">
      <w:pPr>
        <w:pStyle w:val="SingleTxtGC"/>
        <w:rPr>
          <w:rFonts w:eastAsia="DFKai-SB"/>
        </w:rPr>
      </w:pPr>
      <w:r w:rsidRPr="00221F79">
        <w:t>12.148</w:t>
      </w:r>
      <w:r w:rsidR="00401835">
        <w:rPr>
          <w:rFonts w:eastAsia="DFKai-SB"/>
        </w:rPr>
        <w:t xml:space="preserve">  </w:t>
      </w:r>
      <w:r w:rsidRPr="00221F79">
        <w:rPr>
          <w:rFonts w:hint="eastAsia"/>
        </w:rPr>
        <w:t>承接上一次报告第</w:t>
      </w:r>
      <w:r w:rsidRPr="00221F79">
        <w:t>12.47</w:t>
      </w:r>
      <w:r w:rsidRPr="00221F79">
        <w:rPr>
          <w:rFonts w:hint="eastAsia"/>
        </w:rPr>
        <w:t>及</w:t>
      </w:r>
      <w:r w:rsidRPr="00221F79">
        <w:t>12.48</w:t>
      </w:r>
      <w:r w:rsidRPr="00221F79">
        <w:rPr>
          <w:rFonts w:hint="eastAsia"/>
        </w:rPr>
        <w:t>段所述，截至</w:t>
      </w:r>
      <w:r w:rsidRPr="00221F79">
        <w:t>2009</w:t>
      </w:r>
      <w:r w:rsidRPr="00221F79">
        <w:rPr>
          <w:rFonts w:hint="eastAsia"/>
        </w:rPr>
        <w:t>年</w:t>
      </w:r>
      <w:r w:rsidRPr="00221F79">
        <w:t>12</w:t>
      </w:r>
      <w:r w:rsidRPr="00221F79">
        <w:rPr>
          <w:rFonts w:hint="eastAsia"/>
        </w:rPr>
        <w:t>月为止，社署设有</w:t>
      </w:r>
      <w:r w:rsidRPr="00221F79">
        <w:t>1</w:t>
      </w:r>
      <w:r w:rsidR="00F57AD8">
        <w:rPr>
          <w:rFonts w:hint="eastAsia"/>
        </w:rPr>
        <w:t>,</w:t>
      </w:r>
      <w:r w:rsidRPr="00221F79">
        <w:t>645</w:t>
      </w:r>
      <w:r w:rsidRPr="00221F79">
        <w:rPr>
          <w:rFonts w:hint="eastAsia"/>
        </w:rPr>
        <w:t>个辅助就业服务名额，为残疾人士提供支援和协助，使他们可以在公开市场就业。此外，当局亦为残疾人士提供了</w:t>
      </w:r>
      <w:r w:rsidRPr="00221F79">
        <w:t>432</w:t>
      </w:r>
      <w:r w:rsidRPr="00221F79">
        <w:rPr>
          <w:rFonts w:hint="eastAsia"/>
        </w:rPr>
        <w:t>个</w:t>
      </w:r>
      <w:r w:rsidR="00D170EA">
        <w:rPr>
          <w:rFonts w:hint="eastAsia"/>
        </w:rPr>
        <w:t>“</w:t>
      </w:r>
      <w:r w:rsidRPr="00221F79">
        <w:rPr>
          <w:rFonts w:hint="eastAsia"/>
        </w:rPr>
        <w:t>残疾人士在职培训计划</w:t>
      </w:r>
      <w:r w:rsidR="00D170EA">
        <w:rPr>
          <w:rFonts w:hint="eastAsia"/>
        </w:rPr>
        <w:t>”</w:t>
      </w:r>
      <w:r w:rsidRPr="00221F79">
        <w:rPr>
          <w:rFonts w:hint="eastAsia"/>
        </w:rPr>
        <w:t>名额，以及为残疾或有精神病早期征状的青少年提供</w:t>
      </w:r>
      <w:r w:rsidRPr="00221F79">
        <w:t>311</w:t>
      </w:r>
      <w:r w:rsidRPr="00221F79">
        <w:rPr>
          <w:rFonts w:hint="eastAsia"/>
        </w:rPr>
        <w:t>个</w:t>
      </w:r>
      <w:r w:rsidR="00D170EA">
        <w:rPr>
          <w:rFonts w:hint="eastAsia"/>
        </w:rPr>
        <w:t>“</w:t>
      </w:r>
      <w:r w:rsidRPr="00221F79">
        <w:rPr>
          <w:rFonts w:hint="eastAsia"/>
        </w:rPr>
        <w:t>阳光路上培训计划</w:t>
      </w:r>
      <w:r w:rsidR="00D170EA">
        <w:rPr>
          <w:rFonts w:hint="eastAsia"/>
        </w:rPr>
        <w:t>”</w:t>
      </w:r>
      <w:r w:rsidRPr="00221F79">
        <w:rPr>
          <w:rFonts w:hint="eastAsia"/>
        </w:rPr>
        <w:t>名额，以协助他们寻找工作。至于仍未准备好在公开市场求职的残疾人士，社署为他们提供了</w:t>
      </w:r>
      <w:r w:rsidRPr="00221F79">
        <w:t>5</w:t>
      </w:r>
      <w:r w:rsidR="00F57AD8">
        <w:rPr>
          <w:rFonts w:hint="eastAsia"/>
        </w:rPr>
        <w:t>,</w:t>
      </w:r>
      <w:r w:rsidRPr="00221F79">
        <w:t>113</w:t>
      </w:r>
      <w:r w:rsidRPr="00221F79">
        <w:rPr>
          <w:rFonts w:hint="eastAsia"/>
        </w:rPr>
        <w:t>个庇护工场名额。综合职业训练中心和综合职业康复服务中心分别设有</w:t>
      </w:r>
      <w:r w:rsidRPr="00221F79">
        <w:t>453</w:t>
      </w:r>
      <w:r w:rsidRPr="00221F79">
        <w:rPr>
          <w:rFonts w:hint="eastAsia"/>
        </w:rPr>
        <w:t>个和</w:t>
      </w:r>
      <w:r w:rsidRPr="00221F79">
        <w:t>3</w:t>
      </w:r>
      <w:r w:rsidR="00F57AD8">
        <w:rPr>
          <w:rFonts w:hint="eastAsia"/>
        </w:rPr>
        <w:t>,</w:t>
      </w:r>
      <w:r w:rsidRPr="00221F79">
        <w:t>685</w:t>
      </w:r>
      <w:r w:rsidRPr="00221F79">
        <w:rPr>
          <w:rFonts w:hint="eastAsia"/>
        </w:rPr>
        <w:t>个名额。</w:t>
      </w:r>
    </w:p>
    <w:p w:rsidR="00102593" w:rsidRPr="003621A5" w:rsidRDefault="00102593" w:rsidP="005D6347">
      <w:pPr>
        <w:pStyle w:val="SingleTxtGC"/>
        <w:rPr>
          <w:rFonts w:eastAsia="DFKai-SB"/>
        </w:rPr>
      </w:pPr>
      <w:r w:rsidRPr="00221F79">
        <w:t>12.149</w:t>
      </w:r>
      <w:r w:rsidR="00401835">
        <w:rPr>
          <w:rFonts w:eastAsia="DFKai-SB"/>
        </w:rPr>
        <w:t xml:space="preserve">  </w:t>
      </w:r>
      <w:r w:rsidRPr="00221F79">
        <w:rPr>
          <w:rFonts w:hint="eastAsia"/>
        </w:rPr>
        <w:t>为了增加残疾人士的就业机会，政府批出拨款，让</w:t>
      </w:r>
      <w:r w:rsidRPr="00221F79">
        <w:t>23</w:t>
      </w:r>
      <w:r w:rsidRPr="00221F79">
        <w:rPr>
          <w:rFonts w:hint="eastAsia"/>
        </w:rPr>
        <w:t>个非政府机构成立聘用残疾人士的小型企业，这些机构开设了</w:t>
      </w:r>
      <w:r w:rsidRPr="00221F79">
        <w:t>57</w:t>
      </w:r>
      <w:r w:rsidRPr="00221F79">
        <w:rPr>
          <w:rFonts w:hint="eastAsia"/>
        </w:rPr>
        <w:t>项业务，为</w:t>
      </w:r>
      <w:r w:rsidRPr="00221F79">
        <w:t>476</w:t>
      </w:r>
      <w:r w:rsidRPr="00221F79">
        <w:rPr>
          <w:rFonts w:hint="eastAsia"/>
        </w:rPr>
        <w:t>名残疾人士提供职位。与此同时，康复服务市场顾问办事处协助职业康复服务单位制订市场推广和业务营运策略，并发展就业辅助服务。</w:t>
      </w:r>
    </w:p>
    <w:p w:rsidR="00102593" w:rsidRPr="003621A5" w:rsidRDefault="00102593" w:rsidP="005D6347">
      <w:pPr>
        <w:pStyle w:val="SingleTxtGC"/>
        <w:rPr>
          <w:rFonts w:eastAsia="DFKai-SB"/>
        </w:rPr>
      </w:pPr>
      <w:r w:rsidRPr="00221F79">
        <w:t>12.150</w:t>
      </w:r>
      <w:r w:rsidR="00401835">
        <w:rPr>
          <w:rFonts w:eastAsia="DFKai-SB"/>
        </w:rPr>
        <w:t xml:space="preserve">  </w:t>
      </w:r>
      <w:r w:rsidRPr="00221F79">
        <w:rPr>
          <w:rFonts w:hint="eastAsia"/>
        </w:rPr>
        <w:t>社署为弱智人士提供了</w:t>
      </w:r>
      <w:r w:rsidRPr="00221F79">
        <w:t>4</w:t>
      </w:r>
      <w:r w:rsidR="00F57AD8">
        <w:rPr>
          <w:rFonts w:hint="eastAsia"/>
        </w:rPr>
        <w:t>,</w:t>
      </w:r>
      <w:r w:rsidRPr="00221F79">
        <w:t>485</w:t>
      </w:r>
      <w:r w:rsidRPr="00221F79">
        <w:rPr>
          <w:rFonts w:hint="eastAsia"/>
        </w:rPr>
        <w:t>个展能中心名额，训练他们独立生活的技能；另外亦为精神病康复者提供共</w:t>
      </w:r>
      <w:r w:rsidRPr="00221F79">
        <w:t>230</w:t>
      </w:r>
      <w:r w:rsidRPr="00221F79">
        <w:rPr>
          <w:rFonts w:hint="eastAsia"/>
        </w:rPr>
        <w:t>个训练及活动中心名额，协助他们重过正常生活。</w:t>
      </w:r>
    </w:p>
    <w:p w:rsidR="00102593" w:rsidRPr="003621A5" w:rsidRDefault="005D6347" w:rsidP="005D6347">
      <w:pPr>
        <w:pStyle w:val="H4GC"/>
        <w:rPr>
          <w:rFonts w:eastAsia="DFKai-SB"/>
          <w:bCs/>
        </w:rPr>
      </w:pPr>
      <w:r>
        <w:tab/>
      </w:r>
      <w:r>
        <w:tab/>
      </w:r>
      <w:r w:rsidR="00102593" w:rsidRPr="00221F79">
        <w:rPr>
          <w:rFonts w:hint="eastAsia"/>
        </w:rPr>
        <w:t>为残疾人士提供的住宿服务</w:t>
      </w:r>
    </w:p>
    <w:p w:rsidR="00102593" w:rsidRPr="003621A5" w:rsidRDefault="00102593" w:rsidP="005D6347">
      <w:pPr>
        <w:pStyle w:val="SingleTxtGC"/>
        <w:rPr>
          <w:rFonts w:eastAsia="DFKai-SB"/>
        </w:rPr>
      </w:pPr>
      <w:r w:rsidRPr="00221F79">
        <w:t>12.151</w:t>
      </w:r>
      <w:r w:rsidR="00401835">
        <w:rPr>
          <w:rFonts w:eastAsia="DFKai-SB"/>
        </w:rPr>
        <w:t xml:space="preserve">  </w:t>
      </w:r>
      <w:r w:rsidRPr="00221F79">
        <w:rPr>
          <w:rFonts w:hint="eastAsia"/>
        </w:rPr>
        <w:t>截至</w:t>
      </w:r>
      <w:r w:rsidRPr="00221F79">
        <w:t>2009</w:t>
      </w:r>
      <w:r w:rsidRPr="00221F79">
        <w:rPr>
          <w:rFonts w:hint="eastAsia"/>
        </w:rPr>
        <w:t>年</w:t>
      </w:r>
      <w:r w:rsidRPr="00221F79">
        <w:t>12</w:t>
      </w:r>
      <w:r w:rsidRPr="00221F79">
        <w:rPr>
          <w:rFonts w:hint="eastAsia"/>
        </w:rPr>
        <w:t>月，社署设有</w:t>
      </w:r>
      <w:r w:rsidRPr="00221F79">
        <w:t>11</w:t>
      </w:r>
      <w:r w:rsidR="00F57AD8">
        <w:t>,</w:t>
      </w:r>
      <w:r w:rsidRPr="00221F79">
        <w:t>098</w:t>
      </w:r>
      <w:r w:rsidRPr="00221F79">
        <w:rPr>
          <w:rFonts w:hint="eastAsia"/>
        </w:rPr>
        <w:t>个宿舍及院舍名额，为无法独立在社区生活或家人未能给予适切照顾的残疾人士，提供住宿服务。</w:t>
      </w:r>
    </w:p>
    <w:p w:rsidR="00102593" w:rsidRPr="005D6347" w:rsidRDefault="00102593" w:rsidP="005D6347">
      <w:pPr>
        <w:pStyle w:val="SingleTxtGC"/>
        <w:rPr>
          <w:rFonts w:eastAsia="DFKai-SB"/>
        </w:rPr>
      </w:pPr>
      <w:r w:rsidRPr="00221F79">
        <w:t>12.152</w:t>
      </w:r>
      <w:r w:rsidR="00401835">
        <w:rPr>
          <w:rFonts w:eastAsia="DFKai-SB"/>
        </w:rPr>
        <w:t xml:space="preserve">  </w:t>
      </w:r>
      <w:r w:rsidRPr="00221F79">
        <w:rPr>
          <w:rFonts w:hint="eastAsia"/>
        </w:rPr>
        <w:t>为了监管残疾人士院舍的质素，政府现正拟备《残疾人士院舍条例草案》，并计划在</w:t>
      </w:r>
      <w:r w:rsidRPr="00221F79">
        <w:t>2009-10</w:t>
      </w:r>
      <w:r w:rsidRPr="00221F79">
        <w:rPr>
          <w:rFonts w:hint="eastAsia"/>
        </w:rPr>
        <w:t>立法年度向立法会提交该草案，以推行残疾人士院舍发牌制度。</w:t>
      </w:r>
    </w:p>
    <w:p w:rsidR="00102593" w:rsidRPr="003621A5" w:rsidRDefault="005D6347" w:rsidP="005D6347">
      <w:pPr>
        <w:pStyle w:val="H4GC"/>
        <w:rPr>
          <w:rFonts w:eastAsia="DFKai-SB"/>
        </w:rPr>
      </w:pPr>
      <w:r>
        <w:tab/>
      </w:r>
      <w:r>
        <w:tab/>
      </w:r>
      <w:r w:rsidR="00102593" w:rsidRPr="00221F79">
        <w:rPr>
          <w:rFonts w:hint="eastAsia"/>
        </w:rPr>
        <w:t>为残疾人士提供的社区支援服务</w:t>
      </w:r>
    </w:p>
    <w:p w:rsidR="00102593" w:rsidRPr="003621A5" w:rsidRDefault="00102593" w:rsidP="005D6347">
      <w:pPr>
        <w:pStyle w:val="SingleTxtGC"/>
        <w:rPr>
          <w:rFonts w:eastAsia="DFKai-SB"/>
        </w:rPr>
      </w:pPr>
      <w:r w:rsidRPr="00221F79">
        <w:t>12.153</w:t>
      </w:r>
      <w:r w:rsidR="00401835">
        <w:rPr>
          <w:rFonts w:eastAsia="DFKai-SB"/>
        </w:rPr>
        <w:t xml:space="preserve">  </w:t>
      </w:r>
      <w:r w:rsidRPr="00221F79">
        <w:rPr>
          <w:rFonts w:hint="eastAsia"/>
        </w:rPr>
        <w:t>社署及非政府机构提供紧急安置服务，让有需要的残疾人士获得临时住宿安排，以免他们因缺乏照顾及居所而引致危险。有关服务的对象是</w:t>
      </w:r>
      <w:r w:rsidRPr="00221F79">
        <w:t>15</w:t>
      </w:r>
      <w:r w:rsidRPr="00221F79">
        <w:rPr>
          <w:rFonts w:hint="eastAsia"/>
        </w:rPr>
        <w:t>岁或以上弱智或肢体伤残，并且无家可归或缺乏适当照顾的人士。</w:t>
      </w:r>
    </w:p>
    <w:p w:rsidR="00102593" w:rsidRPr="003621A5" w:rsidRDefault="00102593" w:rsidP="005D6347">
      <w:pPr>
        <w:pStyle w:val="SingleTxtGC"/>
        <w:rPr>
          <w:rFonts w:eastAsia="DFKai-SB"/>
        </w:rPr>
      </w:pPr>
      <w:r w:rsidRPr="00221F79">
        <w:t>12.154</w:t>
      </w:r>
      <w:r w:rsidR="00401835">
        <w:rPr>
          <w:rFonts w:eastAsia="DFKai-SB"/>
        </w:rPr>
        <w:t xml:space="preserve">  </w:t>
      </w:r>
      <w:r w:rsidRPr="00221F79">
        <w:rPr>
          <w:rFonts w:hint="eastAsia"/>
        </w:rPr>
        <w:t>社署及非政府机构亦为残疾人士提供日间社区康复服务，包括辅助医疗和社会心理康复训练服务，藉以提高他们的活动机能和自我照顾能力，并强化他们的家居和社区生活技能。有关服务亦会为残疾人士的家人</w:t>
      </w:r>
      <w:r>
        <w:rPr>
          <w:rFonts w:hint="eastAsia"/>
        </w:rPr>
        <w:t>/</w:t>
      </w:r>
      <w:r w:rsidRPr="00221F79">
        <w:rPr>
          <w:rFonts w:hint="eastAsia"/>
        </w:rPr>
        <w:t>照顾者提供训练活动和教育课程，以强化他们的照顾能力和协助他们纾缓压力，从而改善其生活质素。现时有四间为刚离院的神经系统受损或肢体残障病者提供服务的日间社区康复中心，以及五间为离院的精神病康复者提供日间社区康复服务的训练及活动中心。</w:t>
      </w:r>
    </w:p>
    <w:p w:rsidR="00102593" w:rsidRPr="003621A5" w:rsidRDefault="005D6347" w:rsidP="005D6347">
      <w:pPr>
        <w:pStyle w:val="H23GC"/>
        <w:rPr>
          <w:rFonts w:eastAsia="DFKai-SB"/>
        </w:rPr>
      </w:pPr>
      <w:r>
        <w:tab/>
      </w:r>
      <w:r>
        <w:tab/>
      </w:r>
      <w:r w:rsidR="00102593" w:rsidRPr="00221F79">
        <w:rPr>
          <w:rFonts w:hint="eastAsia"/>
        </w:rPr>
        <w:t>为精神有问题的人士提供的服务</w:t>
      </w:r>
    </w:p>
    <w:p w:rsidR="00102593" w:rsidRPr="003621A5" w:rsidRDefault="005D6347" w:rsidP="005D6347">
      <w:pPr>
        <w:pStyle w:val="H4GC"/>
        <w:rPr>
          <w:rFonts w:eastAsia="DFKai-SB"/>
        </w:rPr>
      </w:pPr>
      <w:r>
        <w:tab/>
      </w:r>
      <w:r>
        <w:tab/>
      </w:r>
      <w:r w:rsidR="00102593" w:rsidRPr="00221F79">
        <w:rPr>
          <w:rFonts w:hint="eastAsia"/>
        </w:rPr>
        <w:t>政策</w:t>
      </w:r>
    </w:p>
    <w:p w:rsidR="00102593" w:rsidRPr="003621A5" w:rsidRDefault="00102593" w:rsidP="005D6347">
      <w:pPr>
        <w:pStyle w:val="SingleTxtGC"/>
        <w:rPr>
          <w:rFonts w:eastAsia="DFKai-SB"/>
        </w:rPr>
      </w:pPr>
      <w:r w:rsidRPr="00221F79">
        <w:t>12.155</w:t>
      </w:r>
      <w:r w:rsidR="00401835">
        <w:rPr>
          <w:rFonts w:eastAsia="DFKai-SB"/>
        </w:rPr>
        <w:t xml:space="preserve">  </w:t>
      </w:r>
      <w:r w:rsidRPr="00221F79">
        <w:rPr>
          <w:rFonts w:hint="eastAsia"/>
        </w:rPr>
        <w:t>政府致力推广精神健康，并为有需要的人士提供全面和具连贯性的精神健康服务，包括预防和及早识别、治疗、康复和社区支援服务。我们提倡以跨专业、跨界别团队的方向，提供精神健康服务，以全方位照顾精神病患者的需要。过去数年，政府每年投放在精神健康服务的资源不断增加，每年开支平均超过</w:t>
      </w:r>
      <w:r w:rsidRPr="00221F79">
        <w:t>30</w:t>
      </w:r>
      <w:r w:rsidRPr="00221F79">
        <w:rPr>
          <w:rFonts w:hint="eastAsia"/>
        </w:rPr>
        <w:t>亿元，</w:t>
      </w:r>
      <w:r w:rsidRPr="00221F79">
        <w:t>2008-09</w:t>
      </w:r>
      <w:r w:rsidRPr="00221F79">
        <w:rPr>
          <w:rFonts w:hint="eastAsia"/>
        </w:rPr>
        <w:t>年度的开支达</w:t>
      </w:r>
      <w:r w:rsidRPr="00221F79">
        <w:t>36</w:t>
      </w:r>
      <w:r w:rsidRPr="00221F79">
        <w:rPr>
          <w:rFonts w:hint="eastAsia"/>
        </w:rPr>
        <w:t>亿元。政府持续地透过由食物及卫生局局长主持的精神健康服务工作小组检讨现有服务，以考虑按需要对服务作出调整或改善。该小组成员包括具相关服务经验的医疗、社福界和其他有关界别的持份者。</w:t>
      </w:r>
    </w:p>
    <w:p w:rsidR="00102593" w:rsidRPr="003621A5" w:rsidRDefault="00102593" w:rsidP="005D6347">
      <w:pPr>
        <w:pStyle w:val="SingleTxtGC"/>
        <w:rPr>
          <w:rFonts w:eastAsia="DFKai-SB"/>
          <w:bCs/>
        </w:rPr>
      </w:pPr>
      <w:r w:rsidRPr="00221F79">
        <w:t>12.156</w:t>
      </w:r>
      <w:r w:rsidR="00401835">
        <w:rPr>
          <w:rFonts w:eastAsia="DFKai-SB"/>
          <w:bCs/>
        </w:rPr>
        <w:t xml:space="preserve">  </w:t>
      </w:r>
      <w:r w:rsidRPr="00221F79">
        <w:rPr>
          <w:rFonts w:hint="eastAsia"/>
          <w:bCs/>
        </w:rPr>
        <w:t>部分论者重提成立</w:t>
      </w:r>
      <w:r w:rsidRPr="00221F79">
        <w:rPr>
          <w:rFonts w:hint="eastAsia"/>
        </w:rPr>
        <w:t>精神健康议会。现时，食物及卫生局负责统筹有关精神健康的政策和措施，并就此与劳工及福利局紧密合作，并协调医管局、卫生署、社署等各政府部门和机构推行相关措施，透过综合和跨专业的模式为精神病患者提供医疗和康复服务。另外，我们亦设有一个跨界别机制－精神健康服务工作小组，持续检讨现有服务。政府不时参考小组成员的意见，以调整现有服务或制订新服务措施。现时的机制运作有效，为精神病患者提供协调和全面的服务。食物及卫生局将会继续强化在精神健康事宜上的统筹角色，与各部门机构紧密合作制订适切的政策和措施。</w:t>
      </w:r>
    </w:p>
    <w:p w:rsidR="00102593" w:rsidRPr="003621A5" w:rsidRDefault="005D6347" w:rsidP="005D6347">
      <w:pPr>
        <w:pStyle w:val="H4GC"/>
        <w:rPr>
          <w:rFonts w:eastAsia="DFKai-SB"/>
        </w:rPr>
      </w:pPr>
      <w:r>
        <w:tab/>
      </w:r>
      <w:r>
        <w:tab/>
      </w:r>
      <w:r w:rsidR="00102593" w:rsidRPr="00221F79">
        <w:rPr>
          <w:rFonts w:hint="eastAsia"/>
        </w:rPr>
        <w:t>为精神病康复者提供的服务和设施</w:t>
      </w:r>
    </w:p>
    <w:p w:rsidR="005D6347" w:rsidRDefault="00102593" w:rsidP="005D6347">
      <w:pPr>
        <w:pStyle w:val="SingleTxtGC"/>
      </w:pPr>
      <w:r w:rsidRPr="00221F79">
        <w:t>12.157</w:t>
      </w:r>
      <w:r w:rsidR="00401835">
        <w:rPr>
          <w:rFonts w:eastAsia="DFKai-SB"/>
        </w:rPr>
        <w:t xml:space="preserve">  </w:t>
      </w:r>
      <w:r w:rsidRPr="00221F79">
        <w:rPr>
          <w:rFonts w:hint="eastAsia"/>
        </w:rPr>
        <w:t>让精神病患者于病情稳定后早日出院返回社区接受治疗，可促进他们康复和减低复发的机会。治疗精神病的国际趋势亦着重社区及日间护理服务。有见及此，医管局近年推行多项新措施加强精神科社康服务，包括推行</w:t>
      </w:r>
      <w:r w:rsidR="00D170EA">
        <w:rPr>
          <w:rFonts w:hint="eastAsia"/>
        </w:rPr>
        <w:t>“</w:t>
      </w:r>
      <w:r w:rsidRPr="00221F79">
        <w:rPr>
          <w:rFonts w:hint="eastAsia"/>
        </w:rPr>
        <w:t>毅置安居计划</w:t>
      </w:r>
      <w:r w:rsidR="00D170EA">
        <w:rPr>
          <w:rFonts w:hint="eastAsia"/>
        </w:rPr>
        <w:t>”</w:t>
      </w:r>
      <w:r w:rsidRPr="00221F79">
        <w:rPr>
          <w:rFonts w:hint="eastAsia"/>
        </w:rPr>
        <w:t>，为长期住院的精神科病人提供康复训练，以协助他们早日出院重投社区；推出试验计划为经常入院的精神科病人提供出院后社区支援；推行</w:t>
      </w:r>
      <w:r w:rsidR="00D170EA">
        <w:rPr>
          <w:rFonts w:hint="eastAsia"/>
        </w:rPr>
        <w:t>“</w:t>
      </w:r>
      <w:r w:rsidRPr="00221F79">
        <w:rPr>
          <w:rFonts w:hint="eastAsia"/>
        </w:rPr>
        <w:t>社区</w:t>
      </w:r>
      <w:r w:rsidR="00C63437">
        <w:rPr>
          <w:rFonts w:hint="eastAsia"/>
        </w:rPr>
        <w:t>复</w:t>
      </w:r>
      <w:r w:rsidRPr="00221F79">
        <w:rPr>
          <w:rFonts w:hint="eastAsia"/>
        </w:rPr>
        <w:t>元支援计划</w:t>
      </w:r>
      <w:r w:rsidR="00D170EA">
        <w:rPr>
          <w:rFonts w:hint="eastAsia"/>
        </w:rPr>
        <w:t>”</w:t>
      </w:r>
      <w:r w:rsidRPr="00221F79">
        <w:rPr>
          <w:rFonts w:hint="eastAsia"/>
        </w:rPr>
        <w:t>为有需要的出院精神科病人提供复元社区支援；以及加强老人精神科外展服务。</w:t>
      </w:r>
    </w:p>
    <w:p w:rsidR="00102593" w:rsidRPr="003621A5" w:rsidRDefault="00102593" w:rsidP="005D6347">
      <w:pPr>
        <w:pStyle w:val="SingleTxtGC"/>
        <w:rPr>
          <w:rFonts w:eastAsia="DFKai-SB"/>
          <w:bCs/>
        </w:rPr>
      </w:pPr>
      <w:r w:rsidRPr="00221F79">
        <w:t>12.158</w:t>
      </w:r>
      <w:r w:rsidR="00401835">
        <w:rPr>
          <w:rFonts w:eastAsia="DFKai-SB"/>
        </w:rPr>
        <w:t xml:space="preserve">  </w:t>
      </w:r>
      <w:r w:rsidRPr="00221F79">
        <w:rPr>
          <w:rFonts w:hint="eastAsia"/>
        </w:rPr>
        <w:t>为进一步加强精神健康服务，医管局会于</w:t>
      </w:r>
      <w:r w:rsidRPr="00221F79">
        <w:t>2010-11</w:t>
      </w:r>
      <w:r w:rsidRPr="00221F79">
        <w:rPr>
          <w:rFonts w:hint="eastAsia"/>
        </w:rPr>
        <w:t>年度推出两项新措施加强支援两类患者：就严重精神病患者而言，医管局将于个别地区试行个案管理计划，于社区层面为这些患者提供持续和个人化的深入支援；对于一般精神病患者，医管局会加强于专科门诊诊所和基层医疗层面为他们提供更适切的评估和诊治服务。</w:t>
      </w:r>
    </w:p>
    <w:p w:rsidR="00102593" w:rsidRPr="003621A5" w:rsidRDefault="00102593" w:rsidP="005D6347">
      <w:pPr>
        <w:pStyle w:val="SingleTxtGC"/>
        <w:rPr>
          <w:rFonts w:eastAsia="DFKai-SB"/>
        </w:rPr>
      </w:pPr>
      <w:r w:rsidRPr="00221F79">
        <w:t>12.159</w:t>
      </w:r>
      <w:r w:rsidR="00401835">
        <w:rPr>
          <w:rFonts w:eastAsia="DFKai-SB"/>
        </w:rPr>
        <w:t xml:space="preserve">  </w:t>
      </w:r>
      <w:r w:rsidRPr="00221F79">
        <w:rPr>
          <w:rFonts w:hint="eastAsia"/>
        </w:rPr>
        <w:t>为加强对精神病患者及其照顾者的社区支援，政府将重整上一次报告第</w:t>
      </w:r>
      <w:r w:rsidRPr="00221F79">
        <w:t>12.49</w:t>
      </w:r>
      <w:r w:rsidRPr="00221F79">
        <w:rPr>
          <w:rFonts w:hint="eastAsia"/>
        </w:rPr>
        <w:t>段提及的社区精神健康支援服务，以及在全港</w:t>
      </w:r>
      <w:r w:rsidRPr="00221F79">
        <w:t>18</w:t>
      </w:r>
      <w:r w:rsidRPr="00221F79">
        <w:rPr>
          <w:rFonts w:hint="eastAsia"/>
        </w:rPr>
        <w:t>区成立精神健康综合社区中心，为当区居民提供一站式、全面和便利的精神健康支援服务。</w:t>
      </w:r>
    </w:p>
    <w:p w:rsidR="00102593" w:rsidRPr="003621A5" w:rsidRDefault="00102593" w:rsidP="005D6347">
      <w:pPr>
        <w:pStyle w:val="SingleTxtGC"/>
        <w:rPr>
          <w:rFonts w:eastAsia="DFKai-SB"/>
        </w:rPr>
      </w:pPr>
      <w:r w:rsidRPr="00221F79">
        <w:t>12.160</w:t>
      </w:r>
      <w:r w:rsidR="00401835">
        <w:rPr>
          <w:rFonts w:eastAsia="DFKai-SB"/>
        </w:rPr>
        <w:t xml:space="preserve">  </w:t>
      </w:r>
      <w:r w:rsidRPr="00221F79">
        <w:rPr>
          <w:rFonts w:hint="eastAsia"/>
        </w:rPr>
        <w:t>在精神病康复者的住宿服务方面，截至</w:t>
      </w:r>
      <w:r w:rsidRPr="00221F79">
        <w:t>2009</w:t>
      </w:r>
      <w:r w:rsidRPr="00221F79">
        <w:rPr>
          <w:rFonts w:hint="eastAsia"/>
        </w:rPr>
        <w:t>年</w:t>
      </w:r>
      <w:r w:rsidRPr="00221F79">
        <w:t>12</w:t>
      </w:r>
      <w:r w:rsidRPr="00221F79">
        <w:rPr>
          <w:rFonts w:hint="eastAsia"/>
        </w:rPr>
        <w:t>月，共有</w:t>
      </w:r>
      <w:r w:rsidRPr="00221F79">
        <w:t>1</w:t>
      </w:r>
      <w:r w:rsidR="00F57AD8">
        <w:rPr>
          <w:rFonts w:hint="eastAsia"/>
        </w:rPr>
        <w:t>,</w:t>
      </w:r>
      <w:r w:rsidRPr="00221F79">
        <w:t>407</w:t>
      </w:r>
      <w:r w:rsidRPr="00221F79">
        <w:rPr>
          <w:rFonts w:hint="eastAsia"/>
        </w:rPr>
        <w:t>个长期护理院名额、</w:t>
      </w:r>
      <w:r w:rsidRPr="00221F79">
        <w:t>83</w:t>
      </w:r>
      <w:r w:rsidRPr="00221F79">
        <w:rPr>
          <w:rFonts w:hint="eastAsia"/>
        </w:rPr>
        <w:t>个辅助宿舍名额，以及</w:t>
      </w:r>
      <w:r w:rsidRPr="00221F79">
        <w:t>1</w:t>
      </w:r>
      <w:r w:rsidR="00F57AD8">
        <w:rPr>
          <w:rFonts w:hint="eastAsia"/>
        </w:rPr>
        <w:t>,</w:t>
      </w:r>
      <w:r w:rsidRPr="00221F79">
        <w:t>509</w:t>
      </w:r>
      <w:r w:rsidRPr="00221F79">
        <w:rPr>
          <w:rFonts w:hint="eastAsia"/>
        </w:rPr>
        <w:t>个中途宿舍名额。政府在未</w:t>
      </w:r>
      <w:r w:rsidR="00C63437">
        <w:rPr>
          <w:rFonts w:hint="eastAsia"/>
        </w:rPr>
        <w:t>来</w:t>
      </w:r>
      <w:r w:rsidRPr="00221F79">
        <w:rPr>
          <w:rFonts w:hint="eastAsia"/>
        </w:rPr>
        <w:t>三</w:t>
      </w:r>
      <w:r w:rsidR="00E55FB3">
        <w:rPr>
          <w:rFonts w:hint="eastAsia"/>
        </w:rPr>
        <w:t>年</w:t>
      </w:r>
      <w:r w:rsidRPr="00221F79">
        <w:rPr>
          <w:rFonts w:hint="eastAsia"/>
        </w:rPr>
        <w:t>会继续增加为精神病患者提供的资助宿位，包括增加</w:t>
      </w:r>
      <w:r w:rsidRPr="00221F79">
        <w:t>175</w:t>
      </w:r>
      <w:r w:rsidRPr="00221F79">
        <w:rPr>
          <w:rFonts w:hint="eastAsia"/>
        </w:rPr>
        <w:t>个长期护</w:t>
      </w:r>
      <w:r w:rsidR="00C63437">
        <w:rPr>
          <w:rFonts w:hint="eastAsia"/>
        </w:rPr>
        <w:t>理</w:t>
      </w:r>
      <w:r w:rsidRPr="00221F79">
        <w:rPr>
          <w:rFonts w:hint="eastAsia"/>
        </w:rPr>
        <w:t>院名额及</w:t>
      </w:r>
      <w:r w:rsidRPr="00221F79">
        <w:t>40</w:t>
      </w:r>
      <w:r w:rsidRPr="00221F79">
        <w:rPr>
          <w:rFonts w:hint="eastAsia"/>
        </w:rPr>
        <w:t>个辅助宿舍名额。</w:t>
      </w:r>
    </w:p>
    <w:p w:rsidR="00102593" w:rsidRPr="003621A5" w:rsidRDefault="00102593" w:rsidP="005D6347">
      <w:pPr>
        <w:pStyle w:val="SingleTxtGC"/>
        <w:rPr>
          <w:rFonts w:eastAsia="DFKai-SB"/>
          <w:sz w:val="28"/>
          <w:szCs w:val="28"/>
        </w:rPr>
      </w:pPr>
      <w:r w:rsidRPr="00221F79">
        <w:t>12.161</w:t>
      </w:r>
      <w:r w:rsidR="00401835">
        <w:rPr>
          <w:rFonts w:eastAsia="DFKai-SB"/>
        </w:rPr>
        <w:t xml:space="preserve">  </w:t>
      </w:r>
      <w:r w:rsidRPr="00221F79">
        <w:rPr>
          <w:rFonts w:hint="eastAsia"/>
        </w:rPr>
        <w:t>此外，医务社工亦为精神病康复者及其家人提供心理社会教育及</w:t>
      </w:r>
      <w:r>
        <w:rPr>
          <w:rFonts w:hint="eastAsia"/>
        </w:rPr>
        <w:t>/</w:t>
      </w:r>
      <w:r w:rsidRPr="00221F79">
        <w:rPr>
          <w:rFonts w:hint="eastAsia"/>
        </w:rPr>
        <w:t>或辅导服务，让其了解接受精神科治疗的重要性，并协助他们解决因被歧视而产生的心理障碍问题。此外，社署和医管局亦透过各项社区计划向市民推广精神健康，例如社区精神健康连网和儿童及青少年精神健康社区支援计划。</w:t>
      </w:r>
    </w:p>
    <w:p w:rsidR="00102593" w:rsidRPr="003621A5" w:rsidRDefault="005D6347" w:rsidP="005D6347">
      <w:pPr>
        <w:pStyle w:val="H4GC"/>
        <w:rPr>
          <w:rFonts w:eastAsia="DFKai-SB"/>
        </w:rPr>
      </w:pPr>
      <w:r>
        <w:tab/>
      </w:r>
      <w:r>
        <w:tab/>
      </w:r>
      <w:r w:rsidR="00102593" w:rsidRPr="00221F79">
        <w:rPr>
          <w:rFonts w:hint="eastAsia"/>
        </w:rPr>
        <w:t>妇女的精神健康</w:t>
      </w:r>
    </w:p>
    <w:p w:rsidR="00102593" w:rsidRPr="003621A5" w:rsidRDefault="00102593" w:rsidP="005D6347">
      <w:pPr>
        <w:pStyle w:val="SingleTxtGC"/>
        <w:rPr>
          <w:rFonts w:eastAsia="DFKai-SB"/>
        </w:rPr>
      </w:pPr>
      <w:r w:rsidRPr="00221F79">
        <w:t>12.162</w:t>
      </w:r>
      <w:r w:rsidR="00401835">
        <w:rPr>
          <w:rFonts w:eastAsia="DFKai-SB"/>
        </w:rPr>
        <w:t xml:space="preserve">  </w:t>
      </w:r>
      <w:r w:rsidRPr="00221F79">
        <w:rPr>
          <w:rFonts w:hint="eastAsia"/>
        </w:rPr>
        <w:t>妇女的精神健康对其家庭及子女的身心发展有重大的影响。因此，及早识别妇女的精神问题和提供支援相当重要。母婴健康院会识别有情绪问题或怀疑精神健康问题的到诊孕妇，以在其产前护理计划中适时加入支援服务。产后抑郁症是一个普遍的妇女精神健康问题。在香港产妇中，约</w:t>
      </w:r>
      <w:r w:rsidRPr="00221F79">
        <w:t>12%</w:t>
      </w:r>
      <w:r w:rsidRPr="00221F79">
        <w:rPr>
          <w:rFonts w:hint="eastAsia"/>
        </w:rPr>
        <w:t>的妇女在产后患上此病。母婴健康院的医护人员，均接受专业训练，识别或患有产后抑郁症的母亲，并为她们提供支援辅导。在有需要的情况下，部分母亲会被转介到公立医院的精神科跟进，或到综合家庭服务中心接受社会服务。自</w:t>
      </w:r>
      <w:r w:rsidRPr="00221F79">
        <w:t>2005</w:t>
      </w:r>
      <w:r w:rsidRPr="00221F79">
        <w:rPr>
          <w:rFonts w:hint="eastAsia"/>
        </w:rPr>
        <w:t>年起，政府在选定社区分阶段推行</w:t>
      </w:r>
      <w:r w:rsidR="00D170EA">
        <w:rPr>
          <w:rFonts w:hint="eastAsia"/>
        </w:rPr>
        <w:t>“</w:t>
      </w:r>
      <w:r w:rsidRPr="00221F79">
        <w:rPr>
          <w:rFonts w:hint="eastAsia"/>
        </w:rPr>
        <w:t>儿童身心全面发展服务</w:t>
      </w:r>
      <w:r w:rsidR="00D170EA">
        <w:rPr>
          <w:rFonts w:hint="eastAsia"/>
        </w:rPr>
        <w:t>”</w:t>
      </w:r>
      <w:r w:rsidRPr="00221F79">
        <w:rPr>
          <w:rFonts w:hint="eastAsia"/>
        </w:rPr>
        <w:t>。这项服务以母婴健康院作为主要平台，目的是及早识别高危孕妇、儿童及其家庭在各方面的需要，以便向他们提供适时和适切的服务。公立医院的精神科护士及精神科医生，会于提供该服务的母婴健康院为有产后情绪或精神健康问题的母亲提供辅导和专业支援。</w:t>
      </w:r>
    </w:p>
    <w:p w:rsidR="00102593" w:rsidRPr="003621A5" w:rsidRDefault="005D6347" w:rsidP="005D6347">
      <w:pPr>
        <w:pStyle w:val="H4GC"/>
        <w:rPr>
          <w:rFonts w:eastAsia="DFKai-SB"/>
        </w:rPr>
      </w:pPr>
      <w:r>
        <w:tab/>
      </w:r>
      <w:r>
        <w:tab/>
      </w:r>
      <w:r w:rsidR="00102593" w:rsidRPr="00221F79">
        <w:rPr>
          <w:rFonts w:hint="eastAsia"/>
        </w:rPr>
        <w:t>儿童的精神健康</w:t>
      </w:r>
    </w:p>
    <w:p w:rsidR="00102593" w:rsidRPr="003621A5" w:rsidRDefault="00102593" w:rsidP="005D6347">
      <w:pPr>
        <w:pStyle w:val="SingleTxtGC"/>
        <w:rPr>
          <w:rFonts w:eastAsia="DFKai-SB"/>
        </w:rPr>
      </w:pPr>
      <w:r w:rsidRPr="00221F79">
        <w:t>12.163</w:t>
      </w:r>
      <w:r w:rsidR="00401835">
        <w:rPr>
          <w:rFonts w:eastAsia="DFKai-SB"/>
        </w:rPr>
        <w:t xml:space="preserve">  </w:t>
      </w:r>
      <w:r w:rsidRPr="00221F79">
        <w:rPr>
          <w:rFonts w:hint="eastAsia"/>
        </w:rPr>
        <w:t>部分论者认为，当局提供的儿童精神科服务不足以尽早为有需要的儿童捉供适时的治疗。医管局由</w:t>
      </w:r>
      <w:r w:rsidRPr="00221F79">
        <w:t>2001-02</w:t>
      </w:r>
      <w:r w:rsidRPr="00221F79">
        <w:rPr>
          <w:rFonts w:hint="eastAsia"/>
        </w:rPr>
        <w:t>年度起推行</w:t>
      </w:r>
      <w:r w:rsidR="00D170EA">
        <w:rPr>
          <w:rFonts w:hint="eastAsia"/>
        </w:rPr>
        <w:t>“</w:t>
      </w:r>
      <w:r w:rsidRPr="00221F79">
        <w:rPr>
          <w:rFonts w:hint="eastAsia"/>
        </w:rPr>
        <w:t>思觉失调服务计划</w:t>
      </w:r>
      <w:r w:rsidR="00D170EA">
        <w:rPr>
          <w:rFonts w:hint="eastAsia"/>
        </w:rPr>
        <w:t>”</w:t>
      </w:r>
      <w:r w:rsidRPr="00221F79">
        <w:rPr>
          <w:rFonts w:hint="eastAsia"/>
        </w:rPr>
        <w:t>，目的是及早识别和治疗患有精神病的年轻人。在该计划下，各个地区设有服务小组为怀疑患有精神健康问题的年轻人提供治疗，务求把严重精神病病发和提供治疗之间的时间缩短。在</w:t>
      </w:r>
      <w:r w:rsidRPr="00221F79">
        <w:t>2008-09</w:t>
      </w:r>
      <w:r w:rsidRPr="00221F79">
        <w:rPr>
          <w:rFonts w:hint="eastAsia"/>
        </w:rPr>
        <w:t>年度，计划共为约</w:t>
      </w:r>
      <w:r w:rsidRPr="00221F79">
        <w:t>1</w:t>
      </w:r>
      <w:r w:rsidR="00F57AD8">
        <w:rPr>
          <w:rFonts w:hint="eastAsia"/>
        </w:rPr>
        <w:t>,</w:t>
      </w:r>
      <w:r w:rsidRPr="00221F79">
        <w:t>000</w:t>
      </w:r>
      <w:r w:rsidRPr="00221F79">
        <w:rPr>
          <w:rFonts w:hint="eastAsia"/>
        </w:rPr>
        <w:t>名有精神健康问题的年轻人进行评估，当中</w:t>
      </w:r>
      <w:r w:rsidRPr="00221F79">
        <w:t>660</w:t>
      </w:r>
      <w:r w:rsidRPr="00221F79">
        <w:rPr>
          <w:rFonts w:hint="eastAsia"/>
        </w:rPr>
        <w:t>名病人获识别和转介接受治疗。</w:t>
      </w:r>
    </w:p>
    <w:p w:rsidR="00102593" w:rsidRPr="003621A5" w:rsidRDefault="00102593" w:rsidP="005D6347">
      <w:pPr>
        <w:pStyle w:val="SingleTxtGC"/>
        <w:rPr>
          <w:rFonts w:eastAsia="DFKai-SB"/>
        </w:rPr>
      </w:pPr>
      <w:r w:rsidRPr="00221F79">
        <w:t>12.164</w:t>
      </w:r>
      <w:r w:rsidR="00401835">
        <w:rPr>
          <w:rFonts w:eastAsia="DFKai-SB"/>
        </w:rPr>
        <w:t xml:space="preserve">  </w:t>
      </w:r>
      <w:r w:rsidRPr="00221F79">
        <w:rPr>
          <w:rFonts w:hint="eastAsia"/>
        </w:rPr>
        <w:t>为了加强及早识别和介入有精神健康问题的儿童个案，医管局和社署自</w:t>
      </w:r>
      <w:r w:rsidRPr="00221F79">
        <w:t>2005</w:t>
      </w:r>
      <w:r w:rsidRPr="00221F79">
        <w:rPr>
          <w:rFonts w:hint="eastAsia"/>
        </w:rPr>
        <w:t>年起联合推行</w:t>
      </w:r>
      <w:r w:rsidR="00D170EA">
        <w:rPr>
          <w:rFonts w:hint="eastAsia"/>
        </w:rPr>
        <w:t>“</w:t>
      </w:r>
      <w:r w:rsidRPr="00221F79">
        <w:rPr>
          <w:rFonts w:hint="eastAsia"/>
        </w:rPr>
        <w:t>儿童及青少年精神健康社区支援计划</w:t>
      </w:r>
      <w:r w:rsidR="00D170EA">
        <w:rPr>
          <w:rFonts w:hint="eastAsia"/>
        </w:rPr>
        <w:t>”</w:t>
      </w:r>
      <w:r w:rsidRPr="00221F79">
        <w:rPr>
          <w:rFonts w:hint="eastAsia"/>
        </w:rPr>
        <w:t>。该计划于</w:t>
      </w:r>
      <w:r w:rsidRPr="00221F79">
        <w:t>2009</w:t>
      </w:r>
      <w:r w:rsidRPr="00221F79">
        <w:rPr>
          <w:rFonts w:hint="eastAsia"/>
        </w:rPr>
        <w:t>年</w:t>
      </w:r>
      <w:r w:rsidRPr="00221F79">
        <w:t>7</w:t>
      </w:r>
      <w:r w:rsidRPr="00221F79">
        <w:rPr>
          <w:rFonts w:hint="eastAsia"/>
        </w:rPr>
        <w:t>月起全面交由医管局推行。于</w:t>
      </w:r>
      <w:r w:rsidRPr="00221F79">
        <w:t>2007-08</w:t>
      </w:r>
      <w:r w:rsidRPr="00221F79">
        <w:rPr>
          <w:rFonts w:hint="eastAsia"/>
        </w:rPr>
        <w:t>及</w:t>
      </w:r>
      <w:r w:rsidRPr="00221F79">
        <w:t>2008-09</w:t>
      </w:r>
      <w:r w:rsidRPr="00221F79">
        <w:rPr>
          <w:rFonts w:hint="eastAsia"/>
        </w:rPr>
        <w:t>年度，计划分别处理了</w:t>
      </w:r>
      <w:r w:rsidRPr="00221F79">
        <w:t>259</w:t>
      </w:r>
      <w:r w:rsidRPr="00221F79">
        <w:rPr>
          <w:rFonts w:hint="eastAsia"/>
        </w:rPr>
        <w:t>及</w:t>
      </w:r>
      <w:r w:rsidRPr="00221F79">
        <w:t>194</w:t>
      </w:r>
      <w:r w:rsidRPr="00221F79">
        <w:rPr>
          <w:rFonts w:hint="eastAsia"/>
        </w:rPr>
        <w:t>宗个案和举办了</w:t>
      </w:r>
      <w:r w:rsidRPr="00221F79">
        <w:t>191</w:t>
      </w:r>
      <w:r w:rsidRPr="00221F79">
        <w:rPr>
          <w:rFonts w:hint="eastAsia"/>
        </w:rPr>
        <w:t>及</w:t>
      </w:r>
      <w:r w:rsidRPr="00221F79">
        <w:t>166</w:t>
      </w:r>
      <w:r w:rsidRPr="00221F79">
        <w:rPr>
          <w:rFonts w:hint="eastAsia"/>
        </w:rPr>
        <w:t>项心理教育活动及</w:t>
      </w:r>
      <w:r w:rsidR="00F6685D">
        <w:rPr>
          <w:rFonts w:hint="eastAsia"/>
        </w:rPr>
        <w:t>咨</w:t>
      </w:r>
      <w:r w:rsidRPr="00221F79">
        <w:rPr>
          <w:rFonts w:hint="eastAsia"/>
        </w:rPr>
        <w:t>询服务。此外，该计划亦与地区组织建立联系，于社区层面为儿童及青少年精神病患者提供个人化的康复服务和生活</w:t>
      </w:r>
      <w:r>
        <w:rPr>
          <w:rFonts w:hint="eastAsia"/>
        </w:rPr>
        <w:t>/</w:t>
      </w:r>
      <w:r w:rsidRPr="00221F79">
        <w:rPr>
          <w:rFonts w:hint="eastAsia"/>
        </w:rPr>
        <w:t>工作技能训练和活动，以协助他们克服精神健康问题所带来的负面影响和建立良好的精神健康。</w:t>
      </w:r>
    </w:p>
    <w:p w:rsidR="00102593" w:rsidRPr="003621A5" w:rsidRDefault="00102593" w:rsidP="005D6347">
      <w:pPr>
        <w:pStyle w:val="SingleTxtGC"/>
        <w:rPr>
          <w:rFonts w:eastAsia="DFKai-SB"/>
          <w:bCs/>
        </w:rPr>
      </w:pPr>
      <w:r w:rsidRPr="00221F79">
        <w:t>12.165</w:t>
      </w:r>
      <w:r w:rsidR="00401835">
        <w:rPr>
          <w:rFonts w:eastAsia="DFKai-SB"/>
        </w:rPr>
        <w:t xml:space="preserve">  </w:t>
      </w:r>
      <w:r w:rsidRPr="00221F79">
        <w:rPr>
          <w:rFonts w:hint="eastAsia"/>
        </w:rPr>
        <w:t>在</w:t>
      </w:r>
      <w:r w:rsidRPr="00221F79">
        <w:t>2008-09</w:t>
      </w:r>
      <w:r w:rsidRPr="00221F79">
        <w:rPr>
          <w:rFonts w:hint="eastAsia"/>
        </w:rPr>
        <w:t>年度，精神科专科门诊诊所紧急个案轮候时间的中位数约为一周。另一方面，就那些涉及突发性精神问题而须紧急处理的个案，病人可经急症室入院治疗。我们会继续密切留意服务的使用情况，按需要对服务作出适当调整和改善。</w:t>
      </w:r>
    </w:p>
    <w:p w:rsidR="00102593" w:rsidRPr="003621A5" w:rsidRDefault="005D6347" w:rsidP="005D6347">
      <w:pPr>
        <w:pStyle w:val="H23GC"/>
        <w:rPr>
          <w:rFonts w:eastAsia="DFKai-SB"/>
        </w:rPr>
      </w:pPr>
      <w:r>
        <w:tab/>
      </w:r>
      <w:r>
        <w:tab/>
      </w:r>
      <w:r w:rsidR="00102593" w:rsidRPr="00221F79">
        <w:rPr>
          <w:rFonts w:hint="eastAsia"/>
        </w:rPr>
        <w:t>环境及工业卫生</w:t>
      </w:r>
    </w:p>
    <w:p w:rsidR="005D6347" w:rsidRDefault="00102593" w:rsidP="005D6347">
      <w:pPr>
        <w:pStyle w:val="SingleTxtGC"/>
      </w:pPr>
      <w:r w:rsidRPr="00221F79">
        <w:t>12.166</w:t>
      </w:r>
      <w:r w:rsidR="00401835">
        <w:rPr>
          <w:rFonts w:eastAsia="DFKai-SB"/>
        </w:rPr>
        <w:t xml:space="preserve">  </w:t>
      </w:r>
      <w:r w:rsidRPr="00221F79">
        <w:rPr>
          <w:rFonts w:hint="eastAsia"/>
        </w:rPr>
        <w:t>政府致力为香港建造更环保的生活环境。从改善空气质素至更完善的污水处理，以及更洁净的能源和减少的废物量，我们已从治本方面处理若干长久以来的污染问题，并取得进展，同时为主要政策范围的未来措施定下基础，包括改善空气质素和应对气候变化。</w:t>
      </w:r>
    </w:p>
    <w:p w:rsidR="00102593" w:rsidRPr="003621A5" w:rsidRDefault="00102593" w:rsidP="005D6347">
      <w:pPr>
        <w:pStyle w:val="SingleTxtGC"/>
        <w:rPr>
          <w:rFonts w:eastAsia="DFKai-SB"/>
        </w:rPr>
      </w:pPr>
      <w:r w:rsidRPr="00221F79">
        <w:t>12.167</w:t>
      </w:r>
      <w:r w:rsidR="00401835">
        <w:rPr>
          <w:rFonts w:eastAsia="DFKai-SB"/>
        </w:rPr>
        <w:t xml:space="preserve">  </w:t>
      </w:r>
      <w:r w:rsidRPr="00221F79">
        <w:rPr>
          <w:rFonts w:hint="eastAsia"/>
        </w:rPr>
        <w:t>可持续发展科</w:t>
      </w:r>
      <w:r>
        <w:rPr>
          <w:rFonts w:hint="eastAsia"/>
        </w:rPr>
        <w:t>(</w:t>
      </w:r>
      <w:r w:rsidRPr="00221F79">
        <w:rPr>
          <w:rFonts w:hint="eastAsia"/>
        </w:rPr>
        <w:t>前称可持续发展组</w:t>
      </w:r>
      <w:r>
        <w:rPr>
          <w:rFonts w:hint="eastAsia"/>
        </w:rPr>
        <w:t>)</w:t>
      </w:r>
      <w:r w:rsidRPr="00221F79">
        <w:rPr>
          <w:rFonts w:hint="eastAsia"/>
        </w:rPr>
        <w:t>及可持续发展评估制度的情况与上一次报告第</w:t>
      </w:r>
      <w:r w:rsidRPr="00221F79">
        <w:t>12.66</w:t>
      </w:r>
      <w:r w:rsidRPr="00221F79">
        <w:rPr>
          <w:rFonts w:hint="eastAsia"/>
        </w:rPr>
        <w:t>和</w:t>
      </w:r>
      <w:r w:rsidRPr="00221F79">
        <w:t>12.67</w:t>
      </w:r>
      <w:r w:rsidRPr="00221F79">
        <w:rPr>
          <w:rFonts w:hint="eastAsia"/>
        </w:rPr>
        <w:t>段所述的相同。</w:t>
      </w:r>
    </w:p>
    <w:p w:rsidR="00102593" w:rsidRPr="003621A5" w:rsidRDefault="005D6347" w:rsidP="005D6347">
      <w:pPr>
        <w:pStyle w:val="H4GC"/>
        <w:rPr>
          <w:rFonts w:eastAsia="DFKai-SB"/>
        </w:rPr>
      </w:pPr>
      <w:r>
        <w:tab/>
      </w:r>
      <w:r>
        <w:tab/>
      </w:r>
      <w:r w:rsidR="00102593" w:rsidRPr="00221F79">
        <w:rPr>
          <w:rFonts w:hint="eastAsia"/>
        </w:rPr>
        <w:t>水污染管制</w:t>
      </w:r>
    </w:p>
    <w:p w:rsidR="00102593" w:rsidRPr="003621A5" w:rsidRDefault="005D6347" w:rsidP="00F6685D">
      <w:pPr>
        <w:pStyle w:val="H4GC"/>
        <w:rPr>
          <w:rFonts w:eastAsia="DFKai-SB"/>
        </w:rPr>
      </w:pPr>
      <w:r>
        <w:tab/>
      </w:r>
      <w:r>
        <w:tab/>
      </w:r>
      <w:r w:rsidR="00102593" w:rsidRPr="00221F79">
        <w:rPr>
          <w:rFonts w:hint="eastAsia"/>
        </w:rPr>
        <w:t>净化海港计划</w:t>
      </w:r>
    </w:p>
    <w:p w:rsidR="00102593" w:rsidRPr="003621A5" w:rsidRDefault="00102593" w:rsidP="005D6347">
      <w:pPr>
        <w:pStyle w:val="SingleTxtGC"/>
        <w:rPr>
          <w:rFonts w:eastAsia="DFKai-SB"/>
        </w:rPr>
      </w:pPr>
      <w:r w:rsidRPr="00221F79">
        <w:t>12.168</w:t>
      </w:r>
      <w:r w:rsidR="00401835">
        <w:rPr>
          <w:rFonts w:eastAsia="DFKai-SB"/>
        </w:rPr>
        <w:t xml:space="preserve">  </w:t>
      </w:r>
      <w:r w:rsidRPr="00221F79">
        <w:rPr>
          <w:rFonts w:hint="eastAsia"/>
        </w:rPr>
        <w:t>我们在上一次报告第</w:t>
      </w:r>
      <w:r w:rsidRPr="00221F79">
        <w:t>12.68</w:t>
      </w:r>
      <w:r w:rsidRPr="00221F79">
        <w:rPr>
          <w:rFonts w:hint="eastAsia"/>
        </w:rPr>
        <w:t>段承诺会在净化海港计划第一期完成后进行多项试验和研究，以评审就净化海港计划其余各期的工作提出的建议。经进行试验和研究后，我们提出的建议方案是将海港内余下所有的污水输送到昂船洲作中央处理。我们在</w:t>
      </w:r>
      <w:r w:rsidRPr="00221F79">
        <w:t>2004</w:t>
      </w:r>
      <w:r w:rsidRPr="00221F79">
        <w:rPr>
          <w:rFonts w:hint="eastAsia"/>
        </w:rPr>
        <w:t>年就计划发展的方向</w:t>
      </w:r>
      <w:r w:rsidR="00F6685D">
        <w:rPr>
          <w:rFonts w:hint="eastAsia"/>
        </w:rPr>
        <w:t>咨</w:t>
      </w:r>
      <w:r w:rsidRPr="00221F79">
        <w:rPr>
          <w:rFonts w:hint="eastAsia"/>
        </w:rPr>
        <w:t>询公众后，于</w:t>
      </w:r>
      <w:r w:rsidRPr="00221F79">
        <w:t>2005</w:t>
      </w:r>
      <w:r w:rsidRPr="00221F79">
        <w:rPr>
          <w:rFonts w:hint="eastAsia"/>
        </w:rPr>
        <w:t>年宣布分两阶段落实净化海港计划第二期。在</w:t>
      </w:r>
      <w:r w:rsidRPr="00221F79">
        <w:t>2009</w:t>
      </w:r>
      <w:r w:rsidRPr="00221F79">
        <w:rPr>
          <w:rFonts w:hint="eastAsia"/>
        </w:rPr>
        <w:t>年中，我们已展开建造第二期甲的污水隧道输送系统，目标是于</w:t>
      </w:r>
      <w:r w:rsidRPr="00221F79">
        <w:t>2014</w:t>
      </w:r>
      <w:r w:rsidRPr="00221F79">
        <w:rPr>
          <w:rFonts w:hint="eastAsia"/>
        </w:rPr>
        <w:t>年完成第二期甲的工程。我们亦计划于</w:t>
      </w:r>
      <w:r w:rsidRPr="00221F79">
        <w:t>2010-11</w:t>
      </w:r>
      <w:r w:rsidRPr="00221F79">
        <w:rPr>
          <w:rFonts w:hint="eastAsia"/>
        </w:rPr>
        <w:t>年间展开检讨落实第二期乙的时间表。</w:t>
      </w:r>
    </w:p>
    <w:p w:rsidR="00102593" w:rsidRPr="003621A5" w:rsidRDefault="005D6347" w:rsidP="005D6347">
      <w:pPr>
        <w:pStyle w:val="H4GC"/>
        <w:rPr>
          <w:rFonts w:eastAsia="DFKai-SB"/>
        </w:rPr>
      </w:pPr>
      <w:r>
        <w:tab/>
      </w:r>
      <w:r>
        <w:tab/>
      </w:r>
      <w:r w:rsidR="00102593" w:rsidRPr="00221F79">
        <w:rPr>
          <w:rFonts w:hint="eastAsia"/>
        </w:rPr>
        <w:t>泳滩及海水水质</w:t>
      </w:r>
    </w:p>
    <w:p w:rsidR="00102593" w:rsidRPr="003621A5" w:rsidRDefault="00102593" w:rsidP="005D6347">
      <w:pPr>
        <w:pStyle w:val="SingleTxtGC"/>
        <w:rPr>
          <w:rFonts w:eastAsia="DFKai-SB"/>
        </w:rPr>
      </w:pPr>
      <w:r w:rsidRPr="00221F79">
        <w:t>12.169</w:t>
      </w:r>
      <w:r w:rsidR="00401835">
        <w:rPr>
          <w:rFonts w:eastAsia="DFKai-SB"/>
          <w:lang w:val="en-GB"/>
        </w:rPr>
        <w:t xml:space="preserve">  </w:t>
      </w:r>
      <w:r w:rsidRPr="00221F79">
        <w:rPr>
          <w:rFonts w:hint="eastAsia"/>
        </w:rPr>
        <w:t>随着政府不断提供和改善本港的污水处理系统，许多泳滩的水质已有所改善。在</w:t>
      </w:r>
      <w:r w:rsidRPr="00221F79">
        <w:t>41</w:t>
      </w:r>
      <w:r w:rsidRPr="00221F79">
        <w:rPr>
          <w:rFonts w:hint="eastAsia"/>
        </w:rPr>
        <w:t>个宪报公布的泳滩中，大部分</w:t>
      </w:r>
      <w:r>
        <w:rPr>
          <w:rFonts w:hint="eastAsia"/>
        </w:rPr>
        <w:t>(</w:t>
      </w:r>
      <w:r w:rsidRPr="00221F79">
        <w:rPr>
          <w:rFonts w:hint="eastAsia"/>
        </w:rPr>
        <w:t>超过</w:t>
      </w:r>
      <w:r w:rsidRPr="00221F79">
        <w:t>90%</w:t>
      </w:r>
      <w:r>
        <w:rPr>
          <w:rFonts w:hint="eastAsia"/>
        </w:rPr>
        <w:t>)</w:t>
      </w:r>
      <w:r w:rsidRPr="00221F79">
        <w:rPr>
          <w:rFonts w:hint="eastAsia"/>
        </w:rPr>
        <w:t>符合泳滩的水质指标。政府正透过污水收集及处理工程</w:t>
      </w:r>
      <w:r>
        <w:rPr>
          <w:rFonts w:hint="eastAsia"/>
        </w:rPr>
        <w:t>(</w:t>
      </w:r>
      <w:r w:rsidRPr="00221F79">
        <w:rPr>
          <w:rFonts w:hint="eastAsia"/>
        </w:rPr>
        <w:t>包括净化海港计划第二期甲工程</w:t>
      </w:r>
      <w:r>
        <w:rPr>
          <w:rFonts w:hint="eastAsia"/>
        </w:rPr>
        <w:t>)</w:t>
      </w:r>
      <w:r w:rsidRPr="00221F79">
        <w:rPr>
          <w:rFonts w:hint="eastAsia"/>
        </w:rPr>
        <w:t>改善数个水质属欠佳级别的泳滩。自</w:t>
      </w:r>
      <w:r w:rsidRPr="00221F79">
        <w:t>2007</w:t>
      </w:r>
      <w:r w:rsidRPr="00221F79">
        <w:rPr>
          <w:rFonts w:hint="eastAsia"/>
        </w:rPr>
        <w:t>年至今，没有宪报公布泳滩被评为极差。</w:t>
      </w:r>
    </w:p>
    <w:p w:rsidR="00102593" w:rsidRPr="003621A5" w:rsidRDefault="00102593" w:rsidP="005D6347">
      <w:pPr>
        <w:pStyle w:val="SingleTxtGC"/>
        <w:rPr>
          <w:rFonts w:eastAsia="DFKai-SB"/>
        </w:rPr>
      </w:pPr>
      <w:r w:rsidRPr="00221F79">
        <w:t>12.170</w:t>
      </w:r>
      <w:r w:rsidR="00401835">
        <w:rPr>
          <w:rFonts w:eastAsia="DFKai-SB"/>
        </w:rPr>
        <w:t xml:space="preserve">  </w:t>
      </w:r>
      <w:r w:rsidRPr="00221F79">
        <w:rPr>
          <w:rFonts w:hint="eastAsia"/>
        </w:rPr>
        <w:t>海水水质的改善情况与上一次报告第</w:t>
      </w:r>
      <w:r w:rsidRPr="00221F79">
        <w:t>12.70</w:t>
      </w:r>
      <w:r w:rsidRPr="00221F79">
        <w:rPr>
          <w:rFonts w:hint="eastAsia"/>
        </w:rPr>
        <w:t>段所述的相同。</w:t>
      </w:r>
    </w:p>
    <w:p w:rsidR="00102593" w:rsidRPr="003621A5" w:rsidRDefault="005D6347" w:rsidP="005D6347">
      <w:pPr>
        <w:pStyle w:val="H4GC"/>
        <w:rPr>
          <w:rFonts w:eastAsia="DFKai-SB"/>
        </w:rPr>
      </w:pPr>
      <w:r>
        <w:tab/>
      </w:r>
      <w:r>
        <w:tab/>
      </w:r>
      <w:r w:rsidR="00102593" w:rsidRPr="00221F79">
        <w:rPr>
          <w:rFonts w:hint="eastAsia"/>
        </w:rPr>
        <w:t>废物管理</w:t>
      </w:r>
    </w:p>
    <w:p w:rsidR="00102593" w:rsidRPr="003621A5" w:rsidRDefault="005D6347" w:rsidP="00F6685D">
      <w:pPr>
        <w:pStyle w:val="H4GC"/>
        <w:rPr>
          <w:rFonts w:eastAsia="DFKai-SB"/>
        </w:rPr>
      </w:pPr>
      <w:r>
        <w:tab/>
      </w:r>
      <w:r>
        <w:tab/>
      </w:r>
      <w:r w:rsidR="00102593" w:rsidRPr="00221F79">
        <w:rPr>
          <w:rFonts w:hint="eastAsia"/>
        </w:rPr>
        <w:t>特别废物的处置</w:t>
      </w:r>
    </w:p>
    <w:p w:rsidR="00102593" w:rsidRPr="003621A5" w:rsidRDefault="00102593" w:rsidP="005D6347">
      <w:pPr>
        <w:pStyle w:val="SingleTxtGC"/>
        <w:rPr>
          <w:rFonts w:eastAsia="DFKai-SB"/>
        </w:rPr>
      </w:pPr>
      <w:r w:rsidRPr="00221F79">
        <w:t>12.171</w:t>
      </w:r>
      <w:r w:rsidR="00401835">
        <w:rPr>
          <w:rFonts w:eastAsia="DFKai-SB"/>
        </w:rPr>
        <w:t xml:space="preserve">  </w:t>
      </w:r>
      <w:r w:rsidRPr="00221F79">
        <w:rPr>
          <w:rFonts w:hint="eastAsia"/>
        </w:rPr>
        <w:t>《</w:t>
      </w:r>
      <w:r w:rsidRPr="00221F79">
        <w:t>2006</w:t>
      </w:r>
      <w:r w:rsidRPr="00221F79">
        <w:rPr>
          <w:rFonts w:hint="eastAsia"/>
        </w:rPr>
        <w:t>年废物处</w:t>
      </w:r>
      <w:r w:rsidRPr="00221F79">
        <w:rPr>
          <w:rFonts w:hint="eastAsia"/>
          <w:strike/>
        </w:rPr>
        <w:t>理</w:t>
      </w:r>
      <w:r w:rsidRPr="00221F79">
        <w:rPr>
          <w:rFonts w:hint="eastAsia"/>
        </w:rPr>
        <w:t>置</w:t>
      </w:r>
      <w:r>
        <w:rPr>
          <w:rFonts w:hint="eastAsia"/>
        </w:rPr>
        <w:t>(</w:t>
      </w:r>
      <w:r w:rsidRPr="00221F79">
        <w:rPr>
          <w:rFonts w:hint="eastAsia"/>
        </w:rPr>
        <w:t>修订</w:t>
      </w:r>
      <w:r>
        <w:rPr>
          <w:rFonts w:hint="eastAsia"/>
        </w:rPr>
        <w:t>)</w:t>
      </w:r>
      <w:r w:rsidRPr="00221F79">
        <w:rPr>
          <w:rFonts w:hint="eastAsia"/>
        </w:rPr>
        <w:t>条例》推行后，我们正预备相关的附属法例，对医疗废物的处理、收集和弃置进行规管。我们正在化学废物处理中心加装接收和处理医疗废物的设施，并提升废气洁净系统，以符合欧洲联盟的最新排放标准。动物尸体处理设施的可行性研究于</w:t>
      </w:r>
      <w:r w:rsidRPr="00221F79">
        <w:t>2005</w:t>
      </w:r>
      <w:r w:rsidRPr="00221F79">
        <w:rPr>
          <w:rFonts w:hint="eastAsia"/>
        </w:rPr>
        <w:t>年完成，因没有急切性的需求，现时未有计划去进行该项目。我们会不时作出检讨。</w:t>
      </w:r>
    </w:p>
    <w:p w:rsidR="00102593" w:rsidRPr="003621A5" w:rsidRDefault="00E77AD5" w:rsidP="00E77AD5">
      <w:pPr>
        <w:pStyle w:val="H4GC"/>
        <w:rPr>
          <w:rFonts w:eastAsia="DFKai-SB"/>
          <w:iCs/>
        </w:rPr>
      </w:pPr>
      <w:r>
        <w:br w:type="page"/>
      </w:r>
      <w:r w:rsidR="005D6347">
        <w:tab/>
      </w:r>
      <w:r w:rsidR="005D6347">
        <w:tab/>
      </w:r>
      <w:r w:rsidR="00102593" w:rsidRPr="00221F79">
        <w:rPr>
          <w:rFonts w:hint="eastAsia"/>
        </w:rPr>
        <w:t>减少废物</w:t>
      </w:r>
    </w:p>
    <w:p w:rsidR="00102593" w:rsidRPr="003621A5" w:rsidRDefault="00102593" w:rsidP="005D6347">
      <w:pPr>
        <w:pStyle w:val="SingleTxtGC"/>
        <w:rPr>
          <w:rFonts w:eastAsia="DFKai-SB"/>
          <w:u w:val="single"/>
        </w:rPr>
      </w:pPr>
      <w:r w:rsidRPr="00221F79">
        <w:t>12.172</w:t>
      </w:r>
      <w:r w:rsidR="00401835">
        <w:rPr>
          <w:rFonts w:eastAsia="DFKai-SB"/>
        </w:rPr>
        <w:t xml:space="preserve">  </w:t>
      </w:r>
      <w:r w:rsidRPr="00221F79">
        <w:rPr>
          <w:rFonts w:hint="eastAsia"/>
        </w:rPr>
        <w:t>因应《减少废物纲要计划》</w:t>
      </w:r>
      <w:r>
        <w:rPr>
          <w:rFonts w:hint="eastAsia"/>
        </w:rPr>
        <w:t>(</w:t>
      </w:r>
      <w:r w:rsidRPr="00221F79">
        <w:rPr>
          <w:rFonts w:hint="eastAsia"/>
        </w:rPr>
        <w:t>见上一次报告第</w:t>
      </w:r>
      <w:r w:rsidRPr="00221F79">
        <w:t>12.72</w:t>
      </w:r>
      <w:r w:rsidRPr="00221F79">
        <w:rPr>
          <w:rFonts w:hint="eastAsia"/>
        </w:rPr>
        <w:t>段</w:t>
      </w:r>
      <w:r>
        <w:rPr>
          <w:rFonts w:hint="eastAsia"/>
        </w:rPr>
        <w:t>)</w:t>
      </w:r>
      <w:r w:rsidRPr="00221F79">
        <w:rPr>
          <w:rFonts w:hint="eastAsia"/>
        </w:rPr>
        <w:t>取得的成果，我们在</w:t>
      </w:r>
      <w:r w:rsidRPr="00221F79">
        <w:t>2005</w:t>
      </w:r>
      <w:r w:rsidRPr="00221F79">
        <w:rPr>
          <w:rFonts w:hint="eastAsia"/>
        </w:rPr>
        <w:t>年</w:t>
      </w:r>
      <w:r w:rsidRPr="00221F79">
        <w:t>12</w:t>
      </w:r>
      <w:r w:rsidRPr="00221F79">
        <w:rPr>
          <w:rFonts w:hint="eastAsia"/>
        </w:rPr>
        <w:t>月发表了《都市固体废物管理政策大纲</w:t>
      </w:r>
      <w:r>
        <w:rPr>
          <w:rFonts w:hint="eastAsia"/>
        </w:rPr>
        <w:t>(</w:t>
      </w:r>
      <w:r w:rsidRPr="00221F79">
        <w:t>2005-2014</w:t>
      </w:r>
      <w:r>
        <w:rPr>
          <w:rFonts w:hint="eastAsia"/>
        </w:rPr>
        <w:t>)</w:t>
      </w:r>
      <w:r w:rsidRPr="00221F79">
        <w:rPr>
          <w:rFonts w:hint="eastAsia"/>
        </w:rPr>
        <w:t>》</w:t>
      </w:r>
      <w:r>
        <w:rPr>
          <w:rFonts w:hint="eastAsia"/>
        </w:rPr>
        <w:t>(</w:t>
      </w:r>
      <w:hyperlink r:id="rId8" w:history="1">
        <w:r w:rsidRPr="00221F79">
          <w:rPr>
            <w:rFonts w:hint="eastAsia"/>
          </w:rPr>
          <w:t>政策大纲</w:t>
        </w:r>
      </w:hyperlink>
      <w:r w:rsidRPr="00221F79">
        <w:rPr>
          <w:rFonts w:hint="eastAsia"/>
        </w:rPr>
        <w:t>已上载</w:t>
      </w:r>
      <w:r w:rsidRPr="00221F79">
        <w:t>www.epd.gov.hk/epd/ms</w:t>
      </w:r>
      <w:r w:rsidR="0044040C">
        <w:t xml:space="preserve">w, </w:t>
      </w:r>
      <w:r w:rsidRPr="00221F79">
        <w:rPr>
          <w:rFonts w:hint="eastAsia"/>
        </w:rPr>
        <w:t>以供浏览</w:t>
      </w:r>
      <w:r>
        <w:rPr>
          <w:rFonts w:hint="eastAsia"/>
        </w:rPr>
        <w:t>)</w:t>
      </w:r>
      <w:r w:rsidRPr="00221F79">
        <w:rPr>
          <w:rFonts w:hint="eastAsia"/>
        </w:rPr>
        <w:t>，阐述往后十年处理香港都市固体废物管理问题的策略和措施。政策大纲建议利用有效的经济诱因，倡导市民加强循环再造，减少弃置废物。我们的废物管理策略包括：避免和减少废物产生；循环再用和再造；以及处理和弃置不可循环再造的废物。防止废物产生和废物回收持续是我们的重点工作。</w:t>
      </w:r>
    </w:p>
    <w:p w:rsidR="00102593" w:rsidRPr="003621A5" w:rsidRDefault="005D6347" w:rsidP="00E77AD5">
      <w:pPr>
        <w:pStyle w:val="H4GC"/>
        <w:rPr>
          <w:rFonts w:eastAsia="DFKai-SB"/>
        </w:rPr>
      </w:pPr>
      <w:r>
        <w:tab/>
      </w:r>
      <w:r>
        <w:tab/>
      </w:r>
      <w:r w:rsidR="00102593" w:rsidRPr="00221F79">
        <w:rPr>
          <w:rFonts w:hint="eastAsia"/>
        </w:rPr>
        <w:t>空气污染管制</w:t>
      </w:r>
    </w:p>
    <w:p w:rsidR="00102593" w:rsidRPr="003621A5" w:rsidRDefault="00102593" w:rsidP="005D6347">
      <w:pPr>
        <w:pStyle w:val="SingleTxtGC"/>
        <w:rPr>
          <w:rFonts w:eastAsia="DFKai-SB"/>
        </w:rPr>
      </w:pPr>
      <w:r w:rsidRPr="00221F79">
        <w:t>12.173</w:t>
      </w:r>
      <w:r w:rsidR="00401835">
        <w:rPr>
          <w:rFonts w:eastAsia="DFKai-SB"/>
        </w:rPr>
        <w:t xml:space="preserve">  </w:t>
      </w:r>
      <w:r w:rsidRPr="00221F79">
        <w:rPr>
          <w:rFonts w:hint="eastAsia"/>
        </w:rPr>
        <w:t>政府决心与市民联手改善空气质素：</w:t>
      </w:r>
    </w:p>
    <w:p w:rsidR="00102593" w:rsidRPr="003621A5" w:rsidRDefault="00102593" w:rsidP="005D6347">
      <w:pPr>
        <w:pStyle w:val="SingleTxtGC"/>
        <w:numPr>
          <w:ilvl w:val="0"/>
          <w:numId w:val="22"/>
        </w:numPr>
        <w:rPr>
          <w:rFonts w:eastAsia="DFKai-SB"/>
        </w:rPr>
      </w:pPr>
      <w:r w:rsidRPr="00221F79">
        <w:rPr>
          <w:rFonts w:hint="eastAsia"/>
        </w:rPr>
        <w:t>自从推行全面的减排计划</w:t>
      </w:r>
      <w:r>
        <w:rPr>
          <w:rFonts w:hint="eastAsia"/>
        </w:rPr>
        <w:t>(</w:t>
      </w:r>
      <w:r w:rsidRPr="00221F79">
        <w:rPr>
          <w:rFonts w:hint="eastAsia"/>
        </w:rPr>
        <w:t>包括以石油气车辆取代柴油的士和小巴、采用严格的欧盟车辆排放标准和超低硫燃料、加强路上执法以打击黑烟车辆，以及重罚黑烟车辆</w:t>
      </w:r>
      <w:r>
        <w:rPr>
          <w:rFonts w:hint="eastAsia"/>
        </w:rPr>
        <w:t>)</w:t>
      </w:r>
      <w:r w:rsidRPr="00221F79">
        <w:rPr>
          <w:rFonts w:hint="eastAsia"/>
        </w:rPr>
        <w:t>，路边的污染物浓度相比</w:t>
      </w:r>
      <w:r w:rsidRPr="00221F79">
        <w:t>1999</w:t>
      </w:r>
      <w:r w:rsidRPr="00221F79">
        <w:rPr>
          <w:rFonts w:hint="eastAsia"/>
        </w:rPr>
        <w:t>年时的情况已见改善。从</w:t>
      </w:r>
      <w:r w:rsidRPr="00221F79">
        <w:t>2009</w:t>
      </w:r>
      <w:r w:rsidRPr="00221F79">
        <w:rPr>
          <w:rFonts w:hint="eastAsia"/>
        </w:rPr>
        <w:t>年数字显示，可吸入悬浮粒子、氮氧化物及二氧化硫分别下降了</w:t>
      </w:r>
      <w:r w:rsidRPr="00221F79">
        <w:t>33%</w:t>
      </w:r>
      <w:r w:rsidRPr="00221F79">
        <w:rPr>
          <w:rFonts w:hint="eastAsia"/>
        </w:rPr>
        <w:t>、</w:t>
      </w:r>
      <w:r w:rsidRPr="00221F79">
        <w:t>31%</w:t>
      </w:r>
      <w:r w:rsidRPr="00221F79">
        <w:rPr>
          <w:rFonts w:hint="eastAsia"/>
        </w:rPr>
        <w:t>及</w:t>
      </w:r>
      <w:r w:rsidRPr="00221F79">
        <w:t>48%</w:t>
      </w:r>
      <w:r w:rsidRPr="00221F79">
        <w:rPr>
          <w:rFonts w:hint="eastAsia"/>
        </w:rPr>
        <w:t>，在路面的黑烟车辆亦下降了约</w:t>
      </w:r>
      <w:r w:rsidRPr="00221F79">
        <w:t>80%</w:t>
      </w:r>
      <w:r w:rsidRPr="00221F79">
        <w:rPr>
          <w:rFonts w:hint="eastAsia"/>
        </w:rPr>
        <w:t>；以及</w:t>
      </w:r>
    </w:p>
    <w:p w:rsidR="00102593" w:rsidRPr="003621A5" w:rsidRDefault="00102593" w:rsidP="005D6347">
      <w:pPr>
        <w:pStyle w:val="SingleTxtGC"/>
        <w:numPr>
          <w:ilvl w:val="0"/>
          <w:numId w:val="22"/>
        </w:numPr>
        <w:rPr>
          <w:rFonts w:eastAsia="DFKai-SB"/>
        </w:rPr>
      </w:pPr>
      <w:r w:rsidRPr="00221F79">
        <w:rPr>
          <w:rFonts w:hint="eastAsia"/>
        </w:rPr>
        <w:t>正如上一次报告第</w:t>
      </w:r>
      <w:r w:rsidRPr="00221F79">
        <w:t>12.76</w:t>
      </w:r>
      <w:r w:rsidRPr="00221F79">
        <w:rPr>
          <w:rFonts w:hint="eastAsia"/>
        </w:rPr>
        <w:t>段所述，为改善整个珠江三角洲地区的空气质素，我们在</w:t>
      </w:r>
      <w:r w:rsidRPr="00221F79">
        <w:t>2002</w:t>
      </w:r>
      <w:r w:rsidRPr="00221F79">
        <w:rPr>
          <w:rFonts w:hint="eastAsia"/>
        </w:rPr>
        <w:t>年</w:t>
      </w:r>
      <w:r w:rsidRPr="00221F79">
        <w:t>4</w:t>
      </w:r>
      <w:r w:rsidRPr="00221F79">
        <w:rPr>
          <w:rFonts w:hint="eastAsia"/>
        </w:rPr>
        <w:t>月与广东省政府达成共识，以</w:t>
      </w:r>
      <w:r w:rsidRPr="00221F79">
        <w:t>1997</w:t>
      </w:r>
      <w:r w:rsidRPr="00221F79">
        <w:rPr>
          <w:rFonts w:hint="eastAsia"/>
        </w:rPr>
        <w:t>年为基准，务求在</w:t>
      </w:r>
      <w:r w:rsidRPr="00221F79">
        <w:t>2010</w:t>
      </w:r>
      <w:r w:rsidRPr="00221F79">
        <w:rPr>
          <w:rFonts w:hint="eastAsia"/>
        </w:rPr>
        <w:t>年或以前把四种主要空气污染物的排放量削减</w:t>
      </w:r>
      <w:r w:rsidRPr="00221F79">
        <w:t>20%</w:t>
      </w:r>
      <w:r w:rsidRPr="00221F79">
        <w:rPr>
          <w:rFonts w:hint="eastAsia"/>
        </w:rPr>
        <w:t>至</w:t>
      </w:r>
      <w:r w:rsidRPr="00221F79">
        <w:t>55%</w:t>
      </w:r>
      <w:r w:rsidRPr="00221F79">
        <w:rPr>
          <w:rFonts w:hint="eastAsia"/>
        </w:rPr>
        <w:t>。截至</w:t>
      </w:r>
      <w:r w:rsidRPr="00221F79">
        <w:t>2008</w:t>
      </w:r>
      <w:r w:rsidRPr="00221F79">
        <w:rPr>
          <w:rFonts w:hint="eastAsia"/>
        </w:rPr>
        <w:t>年底为止，这些污染物的本地排放量已下降</w:t>
      </w:r>
      <w:r w:rsidRPr="00221F79">
        <w:t>13%</w:t>
      </w:r>
      <w:r w:rsidRPr="00221F79">
        <w:rPr>
          <w:rFonts w:hint="eastAsia"/>
        </w:rPr>
        <w:t>至</w:t>
      </w:r>
      <w:r w:rsidRPr="00221F79">
        <w:t>54%</w:t>
      </w:r>
      <w:r w:rsidRPr="00221F79">
        <w:rPr>
          <w:rFonts w:hint="eastAsia"/>
        </w:rPr>
        <w:t>。</w:t>
      </w:r>
    </w:p>
    <w:p w:rsidR="00102593" w:rsidRPr="003621A5" w:rsidRDefault="00102593" w:rsidP="005D6347">
      <w:pPr>
        <w:pStyle w:val="SingleTxtGC"/>
        <w:rPr>
          <w:rFonts w:eastAsia="DFKai-SB"/>
        </w:rPr>
      </w:pPr>
      <w:r w:rsidRPr="00221F79">
        <w:t>12.174</w:t>
      </w:r>
      <w:r w:rsidR="00401835">
        <w:rPr>
          <w:rFonts w:eastAsia="DFKai-SB"/>
        </w:rPr>
        <w:t xml:space="preserve">  </w:t>
      </w:r>
      <w:r w:rsidRPr="00221F79">
        <w:rPr>
          <w:rFonts w:hint="eastAsia"/>
        </w:rPr>
        <w:t>除上一次报告第</w:t>
      </w:r>
      <w:r w:rsidRPr="00221F79">
        <w:t>12.74</w:t>
      </w:r>
      <w:r w:rsidRPr="00221F79">
        <w:rPr>
          <w:rFonts w:hint="eastAsia"/>
        </w:rPr>
        <w:t>段强调的措施，我们现正推行以下的主要措施，以进一步减少本地的排放：</w:t>
      </w:r>
    </w:p>
    <w:p w:rsidR="00102593" w:rsidRPr="003621A5" w:rsidRDefault="00102593" w:rsidP="009823A2">
      <w:pPr>
        <w:pStyle w:val="SingleTxtGC"/>
        <w:numPr>
          <w:ilvl w:val="1"/>
          <w:numId w:val="22"/>
        </w:numPr>
        <w:ind w:left="1134"/>
        <w:rPr>
          <w:rFonts w:eastAsia="DFKai-SB"/>
        </w:rPr>
      </w:pPr>
      <w:r w:rsidRPr="00221F79">
        <w:rPr>
          <w:rFonts w:hint="eastAsia"/>
        </w:rPr>
        <w:t>发电是本地的主要空气污染源。我们从</w:t>
      </w:r>
      <w:r w:rsidRPr="00221F79">
        <w:t>1997</w:t>
      </w:r>
      <w:r w:rsidRPr="00221F79">
        <w:rPr>
          <w:rFonts w:hint="eastAsia"/>
        </w:rPr>
        <w:t>年起已全面禁止兴建新的燃煤发电厂，以及从</w:t>
      </w:r>
      <w:r w:rsidRPr="00221F79">
        <w:t>2005</w:t>
      </w:r>
      <w:r w:rsidRPr="00221F79">
        <w:rPr>
          <w:rFonts w:hint="eastAsia"/>
        </w:rPr>
        <w:t>年起为所有发电厂设定排放总量上限。最近，我们更把两间发电厂的回报率与其环保表现挂钩、以法例订定发电厂在</w:t>
      </w:r>
      <w:r w:rsidRPr="00221F79">
        <w:t>2010</w:t>
      </w:r>
      <w:r w:rsidRPr="00221F79">
        <w:rPr>
          <w:rFonts w:hint="eastAsia"/>
        </w:rPr>
        <w:t>年和以后的排放总量上限，以及与中央人民政府国家能源局签署谅解备忘录，以增加使用天然气发电。在</w:t>
      </w:r>
      <w:r w:rsidRPr="00221F79">
        <w:t>2009</w:t>
      </w:r>
      <w:r w:rsidRPr="00221F79">
        <w:rPr>
          <w:rFonts w:hint="eastAsia"/>
        </w:rPr>
        <w:t>年</w:t>
      </w:r>
      <w:r w:rsidRPr="00221F79">
        <w:t>9</w:t>
      </w:r>
      <w:r w:rsidRPr="00221F79">
        <w:rPr>
          <w:rFonts w:hint="eastAsia"/>
        </w:rPr>
        <w:t>月，我们同意香港中华电力有限公司</w:t>
      </w:r>
      <w:r>
        <w:rPr>
          <w:rFonts w:hint="eastAsia"/>
        </w:rPr>
        <w:t>(</w:t>
      </w:r>
      <w:r w:rsidRPr="00221F79">
        <w:rPr>
          <w:rFonts w:hint="eastAsia"/>
        </w:rPr>
        <w:t>香港的主要电力供应商</w:t>
      </w:r>
      <w:r>
        <w:rPr>
          <w:rFonts w:hint="eastAsia"/>
        </w:rPr>
        <w:t>)</w:t>
      </w:r>
      <w:r w:rsidRPr="00221F79">
        <w:rPr>
          <w:rFonts w:hint="eastAsia"/>
        </w:rPr>
        <w:t>把有关从中国内地供应核电的合约从</w:t>
      </w:r>
      <w:r w:rsidRPr="00221F79">
        <w:t>2014</w:t>
      </w:r>
      <w:r w:rsidRPr="00221F79">
        <w:rPr>
          <w:rFonts w:hint="eastAsia"/>
        </w:rPr>
        <w:t>年</w:t>
      </w:r>
      <w:r w:rsidRPr="00221F79">
        <w:t>5</w:t>
      </w:r>
      <w:r w:rsidRPr="00221F79">
        <w:rPr>
          <w:rFonts w:hint="eastAsia"/>
        </w:rPr>
        <w:t>月起延长</w:t>
      </w:r>
      <w:r w:rsidRPr="00221F79">
        <w:t>20</w:t>
      </w:r>
      <w:r w:rsidRPr="00221F79">
        <w:rPr>
          <w:rFonts w:hint="eastAsia"/>
        </w:rPr>
        <w:t>年。这有助保证香港可继续以合理和可负担的价钱取得较洁净的电源；</w:t>
      </w:r>
    </w:p>
    <w:p w:rsidR="00102593" w:rsidRPr="003621A5" w:rsidRDefault="00102593" w:rsidP="009823A2">
      <w:pPr>
        <w:pStyle w:val="SingleTxtGC"/>
        <w:numPr>
          <w:ilvl w:val="1"/>
          <w:numId w:val="22"/>
        </w:numPr>
        <w:ind w:left="1134"/>
        <w:rPr>
          <w:rFonts w:eastAsia="DFKai-SB"/>
        </w:rPr>
      </w:pPr>
      <w:r w:rsidRPr="00221F79">
        <w:rPr>
          <w:rFonts w:hint="eastAsia"/>
        </w:rPr>
        <w:t>为进一步减少交通界别的排放，我们现正赞助车主更换旧型号柴油车辆，并提供税务优惠，以推广使用环保车辆和燃料。我们亦同时着手推广使用电动车辆、强制司机停车熄匙，以及以法例订明车用生化柴油的标准。我们亦正研究如何控制非路面移动污染源和本地渡轮的排放；</w:t>
      </w:r>
    </w:p>
    <w:p w:rsidR="00102593" w:rsidRPr="003621A5" w:rsidRDefault="00102593" w:rsidP="009823A2">
      <w:pPr>
        <w:pStyle w:val="SingleTxtGC"/>
        <w:numPr>
          <w:ilvl w:val="1"/>
          <w:numId w:val="22"/>
        </w:numPr>
        <w:ind w:left="1134"/>
        <w:rPr>
          <w:rFonts w:eastAsia="DFKai-SB"/>
        </w:rPr>
      </w:pPr>
      <w:r w:rsidRPr="00221F79">
        <w:rPr>
          <w:rFonts w:hint="eastAsia"/>
        </w:rPr>
        <w:t>为控制其他源头的排放，我们已强制所有工商业运作使用超低硫柴油。我们亦透过法例管制指定产品</w:t>
      </w:r>
      <w:r>
        <w:rPr>
          <w:rFonts w:hint="eastAsia"/>
        </w:rPr>
        <w:t>(</w:t>
      </w:r>
      <w:r w:rsidRPr="00221F79">
        <w:rPr>
          <w:rFonts w:hint="eastAsia"/>
        </w:rPr>
        <w:t>例如油漆和印墨</w:t>
      </w:r>
      <w:r>
        <w:rPr>
          <w:rFonts w:hint="eastAsia"/>
        </w:rPr>
        <w:t>)</w:t>
      </w:r>
      <w:r w:rsidRPr="00221F79">
        <w:rPr>
          <w:rFonts w:hint="eastAsia"/>
        </w:rPr>
        <w:t>的挥发性有机化合物的最高含量，并且从</w:t>
      </w:r>
      <w:r w:rsidRPr="00221F79">
        <w:t>2010</w:t>
      </w:r>
      <w:r w:rsidRPr="00221F79">
        <w:rPr>
          <w:rFonts w:hint="eastAsia"/>
        </w:rPr>
        <w:t>年</w:t>
      </w:r>
      <w:r w:rsidRPr="00221F79">
        <w:t>1</w:t>
      </w:r>
      <w:r w:rsidRPr="00221F79">
        <w:rPr>
          <w:rFonts w:hint="eastAsia"/>
        </w:rPr>
        <w:t>月起分阶段禁止入口含有氟氯烃的产品</w:t>
      </w:r>
      <w:r>
        <w:rPr>
          <w:rFonts w:hint="eastAsia"/>
        </w:rPr>
        <w:t>(</w:t>
      </w:r>
      <w:r w:rsidRPr="00221F79">
        <w:rPr>
          <w:rFonts w:hint="eastAsia"/>
        </w:rPr>
        <w:t>例如冷藏和冷气系统</w:t>
      </w:r>
      <w:r>
        <w:rPr>
          <w:rFonts w:hint="eastAsia"/>
        </w:rPr>
        <w:t>)</w:t>
      </w:r>
      <w:r w:rsidRPr="00221F79">
        <w:rPr>
          <w:rFonts w:hint="eastAsia"/>
        </w:rPr>
        <w:t>。同时，我们现正推行一项计划，协助珠江三角洲地区的港资工厂采用较洁净的生产科技和工序；以及</w:t>
      </w:r>
    </w:p>
    <w:p w:rsidR="005D6347" w:rsidRPr="005D6347" w:rsidRDefault="00102593" w:rsidP="009823A2">
      <w:pPr>
        <w:pStyle w:val="SingleTxtGC"/>
        <w:numPr>
          <w:ilvl w:val="1"/>
          <w:numId w:val="22"/>
        </w:numPr>
        <w:ind w:left="1134"/>
        <w:rPr>
          <w:rFonts w:eastAsia="DFKai-SB"/>
          <w:sz w:val="28"/>
          <w:szCs w:val="28"/>
        </w:rPr>
      </w:pPr>
      <w:r w:rsidRPr="00221F79">
        <w:rPr>
          <w:rFonts w:hint="eastAsia"/>
        </w:rPr>
        <w:t>推广节约能源和提升能源效益亦是我们的整体策略的重要一环。为提升建筑物的能源效益，我们向立法会提交了《建筑物能源效益条例草案》，以强制实施《建筑物能源效益守则》。我们亦正推行建筑物能源效益资助计划，资助大厦业主进行能源及二氧化碳排放综合审计和能源效益项目，并且计划于启德发展区设立区域供冷系统，为公众提供具能源效益的空调。此外，我们亦已就消耗能源的产品推出自愿性和强制性能源效益标签计划，以方便市民挑选具能源效益的器具。</w:t>
      </w:r>
    </w:p>
    <w:p w:rsidR="00102593" w:rsidRPr="003621A5" w:rsidRDefault="00102593" w:rsidP="005D6347">
      <w:pPr>
        <w:pStyle w:val="SingleTxtGC"/>
        <w:rPr>
          <w:rFonts w:eastAsia="DFKai-SB"/>
        </w:rPr>
      </w:pPr>
      <w:r w:rsidRPr="00221F79">
        <w:t>12.175</w:t>
      </w:r>
      <w:r w:rsidR="00401835">
        <w:rPr>
          <w:rFonts w:eastAsia="DFKai-SB"/>
        </w:rPr>
        <w:t xml:space="preserve">  </w:t>
      </w:r>
      <w:r w:rsidRPr="00221F79">
        <w:rPr>
          <w:rFonts w:hint="eastAsia"/>
        </w:rPr>
        <w:t>同时，我们现正与毗邻省份广东携手改善珠江三角洲地区的空气质素和区域性烟雾问题。我们正与广东省政府讨论如何制订策略，把大珠三角地区打造成一个绿色优质生活区。改善区域空气质素将会是两地的重点合作范畴。</w:t>
      </w:r>
    </w:p>
    <w:p w:rsidR="00102593" w:rsidRPr="003621A5" w:rsidRDefault="00102593" w:rsidP="005D6347">
      <w:pPr>
        <w:pStyle w:val="SingleTxtGC"/>
      </w:pPr>
      <w:r w:rsidRPr="00221F79">
        <w:t>12.176</w:t>
      </w:r>
      <w:r w:rsidR="00401835">
        <w:t xml:space="preserve">  </w:t>
      </w:r>
      <w:r w:rsidRPr="00221F79">
        <w:rPr>
          <w:rFonts w:hint="eastAsia"/>
        </w:rPr>
        <w:t>为进一步改善空气质素，我们在</w:t>
      </w:r>
      <w:r w:rsidRPr="00221F79">
        <w:t>2007</w:t>
      </w:r>
      <w:r w:rsidRPr="00221F79">
        <w:rPr>
          <w:rFonts w:hint="eastAsia"/>
        </w:rPr>
        <w:t>年</w:t>
      </w:r>
      <w:r w:rsidRPr="00221F79">
        <w:t>6</w:t>
      </w:r>
      <w:r w:rsidRPr="00221F79">
        <w:rPr>
          <w:rFonts w:hint="eastAsia"/>
        </w:rPr>
        <w:t>月委托顾问全面检讨香港的空气质素指标和制订长远的空气质素管理策略。研究完成后，我们在</w:t>
      </w:r>
      <w:r w:rsidRPr="00221F79">
        <w:t>2009</w:t>
      </w:r>
      <w:r w:rsidRPr="00221F79">
        <w:rPr>
          <w:rFonts w:hint="eastAsia"/>
        </w:rPr>
        <w:t>年</w:t>
      </w:r>
      <w:r w:rsidRPr="00221F79">
        <w:t>7</w:t>
      </w:r>
      <w:r w:rsidRPr="00221F79">
        <w:rPr>
          <w:rFonts w:hint="eastAsia"/>
        </w:rPr>
        <w:t>月展开为期四个月的公众</w:t>
      </w:r>
      <w:r w:rsidR="00F6685D">
        <w:rPr>
          <w:rFonts w:hint="eastAsia"/>
        </w:rPr>
        <w:t>咨</w:t>
      </w:r>
      <w:r w:rsidRPr="00221F79">
        <w:rPr>
          <w:rFonts w:hint="eastAsia"/>
        </w:rPr>
        <w:t>询，收集公众对建议的新空气质素指标和减排措施的意见。我们现正仔细考虑收集到的意见，以决定未来路向。</w:t>
      </w:r>
    </w:p>
    <w:p w:rsidR="00102593" w:rsidRPr="003621A5" w:rsidRDefault="00102593" w:rsidP="005D6347">
      <w:pPr>
        <w:pStyle w:val="SingleTxtGC"/>
      </w:pPr>
      <w:r w:rsidRPr="00221F79">
        <w:t>12.177</w:t>
      </w:r>
      <w:r w:rsidR="00401835">
        <w:t xml:space="preserve">  </w:t>
      </w:r>
      <w:r w:rsidRPr="00221F79">
        <w:rPr>
          <w:rFonts w:hint="eastAsia"/>
        </w:rPr>
        <w:t>在粤港双方的努力下，我们有信心香港和珠江三角洲地区的空气质素会随着各项措施的推行，在未来数年逐渐改善。</w:t>
      </w:r>
    </w:p>
    <w:p w:rsidR="00102593" w:rsidRPr="003621A5" w:rsidRDefault="005D6347" w:rsidP="005F4F9C">
      <w:pPr>
        <w:pStyle w:val="H4GC"/>
        <w:rPr>
          <w:rFonts w:eastAsia="DFKai-SB"/>
        </w:rPr>
      </w:pPr>
      <w:r>
        <w:tab/>
      </w:r>
      <w:r>
        <w:tab/>
      </w:r>
      <w:r w:rsidR="00102593" w:rsidRPr="00221F79">
        <w:rPr>
          <w:rFonts w:hint="eastAsia"/>
        </w:rPr>
        <w:t>噪音管制</w:t>
      </w:r>
    </w:p>
    <w:p w:rsidR="00102593" w:rsidRPr="003621A5" w:rsidRDefault="00102593" w:rsidP="005D6347">
      <w:pPr>
        <w:pStyle w:val="SingleTxtGC"/>
        <w:rPr>
          <w:rFonts w:eastAsia="DFKai-SB"/>
        </w:rPr>
      </w:pPr>
      <w:r w:rsidRPr="00221F79">
        <w:t>12.178</w:t>
      </w:r>
      <w:r w:rsidR="00401835">
        <w:rPr>
          <w:rFonts w:eastAsia="DFKai-SB"/>
        </w:rPr>
        <w:t xml:space="preserve">  </w:t>
      </w:r>
      <w:r w:rsidRPr="00221F79">
        <w:rPr>
          <w:rFonts w:hint="eastAsia"/>
        </w:rPr>
        <w:t>上一次报告第</w:t>
      </w:r>
      <w:r w:rsidRPr="00221F79">
        <w:t>12.77</w:t>
      </w:r>
      <w:r w:rsidRPr="00221F79">
        <w:rPr>
          <w:rFonts w:hint="eastAsia"/>
        </w:rPr>
        <w:t>段所述，就《噪音管制条例》</w:t>
      </w:r>
      <w:r>
        <w:rPr>
          <w:rFonts w:hint="eastAsia"/>
        </w:rPr>
        <w:t>(</w:t>
      </w:r>
      <w:r w:rsidRPr="00221F79">
        <w:rPr>
          <w:rFonts w:hint="eastAsia"/>
        </w:rPr>
        <w:t>第</w:t>
      </w:r>
      <w:r w:rsidRPr="00221F79">
        <w:t>400</w:t>
      </w:r>
      <w:r w:rsidRPr="00221F79">
        <w:rPr>
          <w:rFonts w:hint="eastAsia"/>
        </w:rPr>
        <w:t>章</w:t>
      </w:r>
      <w:r>
        <w:rPr>
          <w:rFonts w:hint="eastAsia"/>
        </w:rPr>
        <w:t>)</w:t>
      </w:r>
      <w:r w:rsidRPr="00221F79">
        <w:rPr>
          <w:rFonts w:hint="eastAsia"/>
        </w:rPr>
        <w:t>内有关明确规定法人团体的高层管理人员须为所属法人团体违例负上法律责任的条文，已于</w:t>
      </w:r>
      <w:r w:rsidRPr="00221F79">
        <w:t>2004</w:t>
      </w:r>
      <w:r w:rsidRPr="00221F79">
        <w:rPr>
          <w:rFonts w:hint="eastAsia"/>
        </w:rPr>
        <w:t>年生效。此条文的目的为遏止屡次违反法例的情况。</w:t>
      </w:r>
    </w:p>
    <w:p w:rsidR="00102593" w:rsidRPr="003621A5" w:rsidRDefault="00102593" w:rsidP="005D6347">
      <w:pPr>
        <w:pStyle w:val="SingleTxtGC"/>
      </w:pPr>
      <w:r w:rsidRPr="00221F79">
        <w:t>12.179</w:t>
      </w:r>
      <w:r w:rsidR="00401835">
        <w:t xml:space="preserve">  </w:t>
      </w:r>
      <w:r w:rsidRPr="00221F79">
        <w:rPr>
          <w:rFonts w:hint="eastAsia"/>
        </w:rPr>
        <w:t>上一次报告第</w:t>
      </w:r>
      <w:r w:rsidRPr="00221F79">
        <w:t>12.78</w:t>
      </w:r>
      <w:r w:rsidRPr="00221F79">
        <w:rPr>
          <w:rFonts w:hint="eastAsia"/>
        </w:rPr>
        <w:t>段所述，有关隔音屏障加建计划的工作会继续展开。</w:t>
      </w:r>
    </w:p>
    <w:p w:rsidR="00102593" w:rsidRPr="003621A5" w:rsidRDefault="00102593" w:rsidP="005D6347">
      <w:pPr>
        <w:pStyle w:val="SingleTxtGC"/>
      </w:pPr>
      <w:r w:rsidRPr="00221F79">
        <w:t>12.180</w:t>
      </w:r>
      <w:r w:rsidR="00401835">
        <w:t xml:space="preserve">  </w:t>
      </w:r>
      <w:r w:rsidRPr="00221F79">
        <w:rPr>
          <w:rFonts w:hint="eastAsia"/>
        </w:rPr>
        <w:t>我们已扩大根据《噪音管制条例》订立的指定范围，透过在新的覆盖范围实施更严格的建筑工程噪音管制，为居民提供更大的保障。新的指定范围已经于</w:t>
      </w:r>
      <w:r w:rsidRPr="00221F79">
        <w:t>2009</w:t>
      </w:r>
      <w:r w:rsidRPr="00221F79">
        <w:rPr>
          <w:rFonts w:hint="eastAsia"/>
        </w:rPr>
        <w:t>年</w:t>
      </w:r>
      <w:r w:rsidRPr="00221F79">
        <w:t>1</w:t>
      </w:r>
      <w:r w:rsidRPr="00221F79">
        <w:rPr>
          <w:rFonts w:hint="eastAsia"/>
        </w:rPr>
        <w:t>月起生效。</w:t>
      </w:r>
    </w:p>
    <w:p w:rsidR="00102593" w:rsidRPr="003621A5" w:rsidRDefault="005D6347" w:rsidP="005D6347">
      <w:pPr>
        <w:pStyle w:val="H4GC"/>
        <w:rPr>
          <w:rFonts w:eastAsia="DFKai-SB"/>
        </w:rPr>
      </w:pPr>
      <w:r>
        <w:tab/>
      </w:r>
      <w:r>
        <w:tab/>
      </w:r>
      <w:r w:rsidR="00102593" w:rsidRPr="00221F79">
        <w:rPr>
          <w:rFonts w:hint="eastAsia"/>
        </w:rPr>
        <w:t>环保教育</w:t>
      </w:r>
    </w:p>
    <w:p w:rsidR="00102593" w:rsidRPr="003621A5" w:rsidRDefault="00102593" w:rsidP="005D6347">
      <w:pPr>
        <w:pStyle w:val="SingleTxtGC"/>
        <w:rPr>
          <w:rFonts w:eastAsia="DFKai-SB"/>
        </w:rPr>
      </w:pPr>
      <w:r w:rsidRPr="00221F79">
        <w:t>12.181</w:t>
      </w:r>
      <w:r w:rsidR="00401835">
        <w:rPr>
          <w:rFonts w:eastAsia="DFKai-SB"/>
        </w:rPr>
        <w:t xml:space="preserve">  </w:t>
      </w:r>
      <w:r w:rsidRPr="00221F79">
        <w:rPr>
          <w:rFonts w:hint="eastAsia"/>
        </w:rPr>
        <w:t>正如上一次报告第</w:t>
      </w:r>
      <w:r w:rsidRPr="00221F79">
        <w:t>12.79</w:t>
      </w:r>
      <w:r w:rsidRPr="00221F79">
        <w:rPr>
          <w:rFonts w:hint="eastAsia"/>
        </w:rPr>
        <w:t>段所述，</w:t>
      </w:r>
      <w:r w:rsidR="00D170EA">
        <w:rPr>
          <w:rFonts w:hint="eastAsia"/>
        </w:rPr>
        <w:t>“</w:t>
      </w:r>
      <w:r w:rsidRPr="00221F79">
        <w:rPr>
          <w:rFonts w:hint="eastAsia"/>
        </w:rPr>
        <w:t>环境及自然保育基金</w:t>
      </w:r>
      <w:r w:rsidR="00D170EA">
        <w:rPr>
          <w:rFonts w:hint="eastAsia"/>
        </w:rPr>
        <w:t>”</w:t>
      </w:r>
      <w:r w:rsidRPr="00221F79">
        <w:rPr>
          <w:rFonts w:hint="eastAsia"/>
        </w:rPr>
        <w:t>继续加强环保教育和资助社区组织、学校和绿色团体举办环保推广活动。在</w:t>
      </w:r>
      <w:r w:rsidRPr="00221F79">
        <w:t>2008</w:t>
      </w:r>
      <w:r w:rsidRPr="00221F79">
        <w:rPr>
          <w:rFonts w:hint="eastAsia"/>
        </w:rPr>
        <w:t>年初我们再向基金额外注资</w:t>
      </w:r>
      <w:r w:rsidRPr="00221F79">
        <w:t>10</w:t>
      </w:r>
      <w:r w:rsidRPr="00221F79">
        <w:rPr>
          <w:rFonts w:hint="eastAsia"/>
        </w:rPr>
        <w:t>亿元，以吸引相关团体申办更多创新、有价值的大型长期项目。环保教育运动委员会继续进行在第一次报告第</w:t>
      </w:r>
      <w:r w:rsidRPr="00221F79">
        <w:t>490</w:t>
      </w:r>
      <w:r w:rsidRPr="00221F79">
        <w:rPr>
          <w:rFonts w:hint="eastAsia"/>
        </w:rPr>
        <w:t>段所述的工作。</w:t>
      </w:r>
    </w:p>
    <w:p w:rsidR="00102593" w:rsidRPr="003621A5" w:rsidRDefault="005D6347" w:rsidP="005D6347">
      <w:pPr>
        <w:pStyle w:val="H4GC"/>
        <w:rPr>
          <w:rFonts w:eastAsia="DFKai-SB"/>
        </w:rPr>
      </w:pPr>
      <w:r>
        <w:tab/>
      </w:r>
      <w:r>
        <w:tab/>
      </w:r>
      <w:r w:rsidR="00102593" w:rsidRPr="00221F79">
        <w:rPr>
          <w:rFonts w:hint="eastAsia"/>
        </w:rPr>
        <w:t>环境影响评估</w:t>
      </w:r>
    </w:p>
    <w:p w:rsidR="00102593" w:rsidRPr="003621A5" w:rsidRDefault="00102593" w:rsidP="005D6347">
      <w:pPr>
        <w:pStyle w:val="SingleTxtGC"/>
        <w:rPr>
          <w:rFonts w:eastAsia="DFKai-SB"/>
        </w:rPr>
      </w:pPr>
      <w:r w:rsidRPr="00221F79">
        <w:t>12.182</w:t>
      </w:r>
      <w:r w:rsidR="00401835">
        <w:rPr>
          <w:rFonts w:eastAsia="DFKai-SB"/>
        </w:rPr>
        <w:t xml:space="preserve">  </w:t>
      </w:r>
      <w:r w:rsidRPr="00221F79">
        <w:rPr>
          <w:rFonts w:hint="eastAsia"/>
        </w:rPr>
        <w:t>情况与第一次报告第</w:t>
      </w:r>
      <w:r w:rsidRPr="00221F79">
        <w:t>491</w:t>
      </w:r>
      <w:r w:rsidRPr="00221F79">
        <w:rPr>
          <w:rFonts w:hint="eastAsia"/>
        </w:rPr>
        <w:t>段所述的相同。</w:t>
      </w:r>
    </w:p>
    <w:p w:rsidR="00102593" w:rsidRPr="003621A5" w:rsidRDefault="005D6347" w:rsidP="005D6347">
      <w:pPr>
        <w:pStyle w:val="H23GC"/>
        <w:rPr>
          <w:rFonts w:eastAsia="DFKai-SB"/>
        </w:rPr>
      </w:pPr>
      <w:r>
        <w:tab/>
      </w:r>
      <w:r>
        <w:tab/>
      </w:r>
      <w:r w:rsidR="00102593" w:rsidRPr="00221F79">
        <w:rPr>
          <w:rFonts w:hint="eastAsia"/>
        </w:rPr>
        <w:t>职业健康</w:t>
      </w:r>
    </w:p>
    <w:p w:rsidR="00102593" w:rsidRPr="003621A5" w:rsidRDefault="00102593" w:rsidP="005D6347">
      <w:pPr>
        <w:pStyle w:val="SingleTxtGC"/>
      </w:pPr>
      <w:r w:rsidRPr="00221F79">
        <w:t>12.183</w:t>
      </w:r>
      <w:r w:rsidR="00401835">
        <w:t xml:space="preserve">  </w:t>
      </w:r>
      <w:r w:rsidRPr="00221F79">
        <w:rPr>
          <w:rFonts w:hint="eastAsia"/>
        </w:rPr>
        <w:t>在</w:t>
      </w:r>
      <w:r w:rsidRPr="00221F79">
        <w:t>2005</w:t>
      </w:r>
      <w:r w:rsidRPr="00221F79">
        <w:rPr>
          <w:rFonts w:hint="eastAsia"/>
        </w:rPr>
        <w:t>年，严重急性呼吸系统综合症和甲型禽流感被纳入《职业安全及健康条例》</w:t>
      </w:r>
      <w:r>
        <w:rPr>
          <w:rFonts w:hint="eastAsia"/>
        </w:rPr>
        <w:t>(</w:t>
      </w:r>
      <w:r w:rsidRPr="00221F79">
        <w:rPr>
          <w:rFonts w:hint="eastAsia"/>
        </w:rPr>
        <w:t>第</w:t>
      </w:r>
      <w:r w:rsidRPr="00221F79">
        <w:t>509</w:t>
      </w:r>
      <w:r w:rsidRPr="00221F79">
        <w:rPr>
          <w:rFonts w:hint="eastAsia"/>
        </w:rPr>
        <w:t>章</w:t>
      </w:r>
      <w:r>
        <w:rPr>
          <w:rFonts w:hint="eastAsia"/>
        </w:rPr>
        <w:t>)</w:t>
      </w:r>
      <w:r w:rsidRPr="00221F79">
        <w:rPr>
          <w:rFonts w:hint="eastAsia"/>
        </w:rPr>
        <w:t>附表</w:t>
      </w:r>
      <w:r w:rsidRPr="00221F79">
        <w:t>2</w:t>
      </w:r>
      <w:r w:rsidRPr="00221F79">
        <w:rPr>
          <w:rFonts w:hint="eastAsia"/>
        </w:rPr>
        <w:t>内，成为须予呈报的职业病。</w:t>
      </w:r>
    </w:p>
    <w:p w:rsidR="005D6347" w:rsidRDefault="00102593" w:rsidP="005D6347">
      <w:pPr>
        <w:pStyle w:val="SingleTxtGC"/>
      </w:pPr>
      <w:r w:rsidRPr="00221F79">
        <w:t>12.184</w:t>
      </w:r>
      <w:r w:rsidR="00401835">
        <w:t xml:space="preserve">  </w:t>
      </w:r>
      <w:r w:rsidRPr="00221F79">
        <w:rPr>
          <w:rFonts w:hint="eastAsia"/>
        </w:rPr>
        <w:t>在</w:t>
      </w:r>
      <w:r w:rsidRPr="00221F79">
        <w:t>2006</w:t>
      </w:r>
      <w:r w:rsidRPr="00221F79">
        <w:rPr>
          <w:rFonts w:hint="eastAsia"/>
        </w:rPr>
        <w:t>年，劳工处开设第二间职业健康诊所，以加强其诊所服务。两所职业健康诊所每年共提供约</w:t>
      </w:r>
      <w:r w:rsidRPr="00221F79">
        <w:t>13</w:t>
      </w:r>
      <w:r w:rsidR="00F57AD8">
        <w:rPr>
          <w:rFonts w:hint="eastAsia"/>
        </w:rPr>
        <w:t>,</w:t>
      </w:r>
      <w:r w:rsidRPr="00221F79">
        <w:t>000</w:t>
      </w:r>
      <w:r w:rsidRPr="00221F79">
        <w:rPr>
          <w:rFonts w:hint="eastAsia"/>
        </w:rPr>
        <w:t>次的临床诊症。至于其他事项，情况与第一次报告第</w:t>
      </w:r>
      <w:r w:rsidRPr="00221F79">
        <w:t>98</w:t>
      </w:r>
      <w:r w:rsidRPr="00221F79">
        <w:rPr>
          <w:rFonts w:hint="eastAsia"/>
        </w:rPr>
        <w:t>至</w:t>
      </w:r>
      <w:r w:rsidRPr="00221F79">
        <w:t>101</w:t>
      </w:r>
      <w:r w:rsidRPr="00221F79">
        <w:rPr>
          <w:rFonts w:hint="eastAsia"/>
        </w:rPr>
        <w:t>段及第</w:t>
      </w:r>
      <w:r w:rsidRPr="00221F79">
        <w:t>492</w:t>
      </w:r>
      <w:r w:rsidRPr="00221F79">
        <w:rPr>
          <w:rFonts w:hint="eastAsia"/>
        </w:rPr>
        <w:t>至</w:t>
      </w:r>
      <w:r w:rsidRPr="00221F79">
        <w:t>496</w:t>
      </w:r>
      <w:r w:rsidRPr="00221F79">
        <w:rPr>
          <w:rFonts w:hint="eastAsia"/>
        </w:rPr>
        <w:t>段所述的相同。</w:t>
      </w:r>
    </w:p>
    <w:p w:rsidR="00102593" w:rsidRPr="003621A5" w:rsidRDefault="005D6347" w:rsidP="009754E0">
      <w:pPr>
        <w:pStyle w:val="H1GC"/>
        <w:rPr>
          <w:rFonts w:eastAsia="DFKai-SB"/>
        </w:rPr>
      </w:pPr>
      <w:r>
        <w:br w:type="page"/>
      </w:r>
      <w:r w:rsidR="009754E0">
        <w:tab/>
      </w:r>
      <w:r w:rsidR="009754E0">
        <w:tab/>
      </w:r>
      <w:r w:rsidR="00102593" w:rsidRPr="00221F79">
        <w:rPr>
          <w:rFonts w:hint="eastAsia"/>
        </w:rPr>
        <w:t>第</w:t>
      </w:r>
      <w:r w:rsidR="00102593" w:rsidRPr="00221F79">
        <w:t>13</w:t>
      </w:r>
      <w:r w:rsidR="00102593" w:rsidRPr="00221F79">
        <w:rPr>
          <w:rFonts w:hint="eastAsia"/>
        </w:rPr>
        <w:t>至</w:t>
      </w:r>
      <w:r w:rsidR="00102593" w:rsidRPr="00221F79">
        <w:t>14</w:t>
      </w:r>
      <w:r w:rsidR="00102593" w:rsidRPr="00221F79">
        <w:rPr>
          <w:rFonts w:hint="eastAsia"/>
        </w:rPr>
        <w:t>条</w:t>
      </w:r>
      <w:r w:rsidR="009754E0">
        <w:br/>
      </w:r>
      <w:r w:rsidR="00102593" w:rsidRPr="00221F79">
        <w:rPr>
          <w:rFonts w:hint="eastAsia"/>
        </w:rPr>
        <w:t>接受教育的权利</w:t>
      </w:r>
    </w:p>
    <w:p w:rsidR="00102593" w:rsidRPr="003621A5" w:rsidRDefault="00102593" w:rsidP="009754E0">
      <w:pPr>
        <w:pStyle w:val="SingleTxtGC"/>
      </w:pPr>
      <w:r w:rsidRPr="00221F79">
        <w:t>13.1</w:t>
      </w:r>
      <w:r w:rsidR="00401835">
        <w:t xml:space="preserve">  </w:t>
      </w:r>
      <w:r w:rsidRPr="00221F79">
        <w:rPr>
          <w:rFonts w:hint="eastAsia"/>
        </w:rPr>
        <w:t>有关宪制上的情况，与第一次报告第</w:t>
      </w:r>
      <w:r w:rsidRPr="00221F79">
        <w:t>497</w:t>
      </w:r>
      <w:r w:rsidRPr="00221F79">
        <w:rPr>
          <w:rFonts w:hint="eastAsia"/>
        </w:rPr>
        <w:t>段所述的相同。教育仍是政府最优先处理的工作之一。有关教育程度的指标，见附件</w:t>
      </w:r>
      <w:r w:rsidRPr="00221F79">
        <w:t>13A</w:t>
      </w:r>
      <w:r w:rsidRPr="00221F79">
        <w:rPr>
          <w:rFonts w:hint="eastAsia"/>
        </w:rPr>
        <w:t>。</w:t>
      </w:r>
    </w:p>
    <w:p w:rsidR="00102593" w:rsidRPr="003621A5" w:rsidRDefault="00102593" w:rsidP="009754E0">
      <w:pPr>
        <w:pStyle w:val="SingleTxtGC"/>
      </w:pPr>
      <w:r w:rsidRPr="00221F79">
        <w:t>13.2</w:t>
      </w:r>
      <w:r w:rsidR="00401835">
        <w:t xml:space="preserve">  </w:t>
      </w:r>
      <w:r w:rsidRPr="00221F79">
        <w:rPr>
          <w:rFonts w:hint="eastAsia"/>
        </w:rPr>
        <w:t>教育继续在每年的财政预算内获得最多拨款。在</w:t>
      </w:r>
      <w:r w:rsidRPr="00221F79">
        <w:t>2009-10</w:t>
      </w:r>
      <w:r w:rsidRPr="00221F79">
        <w:rPr>
          <w:rFonts w:hint="eastAsia"/>
        </w:rPr>
        <w:t>财政年度，教育方面的政府开支总额为</w:t>
      </w:r>
      <w:r w:rsidRPr="00221F79">
        <w:t>617</w:t>
      </w:r>
      <w:r w:rsidRPr="00221F79">
        <w:rPr>
          <w:rFonts w:hint="eastAsia"/>
        </w:rPr>
        <w:t>亿元。在上一次报告中所述，</w:t>
      </w:r>
      <w:r w:rsidRPr="00221F79">
        <w:t>2002-03</w:t>
      </w:r>
      <w:r w:rsidRPr="00221F79">
        <w:rPr>
          <w:rFonts w:hint="eastAsia"/>
        </w:rPr>
        <w:t>年度的相应数字为</w:t>
      </w:r>
      <w:r w:rsidRPr="00221F79">
        <w:t>610</w:t>
      </w:r>
      <w:r w:rsidRPr="00221F79">
        <w:rPr>
          <w:rFonts w:hint="eastAsia"/>
        </w:rPr>
        <w:t>亿元。</w:t>
      </w:r>
    </w:p>
    <w:p w:rsidR="00102593" w:rsidRPr="003621A5" w:rsidRDefault="009754E0" w:rsidP="009754E0">
      <w:pPr>
        <w:pStyle w:val="H23GC"/>
        <w:rPr>
          <w:rFonts w:eastAsia="DFKai-SB"/>
        </w:rPr>
      </w:pPr>
      <w:r>
        <w:tab/>
      </w:r>
      <w:r>
        <w:tab/>
      </w:r>
      <w:r w:rsidR="00102593" w:rsidRPr="00221F79">
        <w:rPr>
          <w:rFonts w:hint="eastAsia"/>
        </w:rPr>
        <w:t>学前教育</w:t>
      </w:r>
    </w:p>
    <w:p w:rsidR="00102593" w:rsidRPr="003621A5" w:rsidRDefault="00102593" w:rsidP="009754E0">
      <w:pPr>
        <w:pStyle w:val="SingleTxtGC"/>
        <w:rPr>
          <w:rFonts w:eastAsia="DFKai-SB"/>
        </w:rPr>
      </w:pPr>
      <w:r w:rsidRPr="00221F79">
        <w:t>13.3</w:t>
      </w:r>
      <w:r w:rsidR="00401835">
        <w:rPr>
          <w:rFonts w:eastAsia="DFKai-SB"/>
        </w:rPr>
        <w:t xml:space="preserve">  </w:t>
      </w:r>
      <w:r w:rsidRPr="00221F79">
        <w:rPr>
          <w:rFonts w:hint="eastAsia"/>
        </w:rPr>
        <w:t>我们继续维持第一次报告第</w:t>
      </w:r>
      <w:r w:rsidRPr="00221F79">
        <w:t>507</w:t>
      </w:r>
      <w:r w:rsidRPr="00221F79">
        <w:rPr>
          <w:rFonts w:hint="eastAsia"/>
        </w:rPr>
        <w:t>段所述的立场，即学前教育主要是家长的个人选择，而非属强迫性质。政府一方面维持学前教育在私营市场一贯的多元化和活力，同时亦致力让所有学龄儿童可接受质素优良而收费合理的学前教育。政府在</w:t>
      </w:r>
      <w:r w:rsidRPr="00221F79">
        <w:t>2006</w:t>
      </w:r>
      <w:r w:rsidRPr="00221F79">
        <w:rPr>
          <w:rFonts w:hint="eastAsia"/>
        </w:rPr>
        <w:t>年的施政报告公布了一项重要的财政承担，透过资助家长的学费开支，进一步加强学前教育的质素。</w:t>
      </w:r>
      <w:r w:rsidR="00D170EA">
        <w:rPr>
          <w:rFonts w:hint="eastAsia"/>
        </w:rPr>
        <w:t>“</w:t>
      </w:r>
      <w:r w:rsidRPr="00221F79">
        <w:rPr>
          <w:rFonts w:hint="eastAsia"/>
        </w:rPr>
        <w:t>学前教育学券计划</w:t>
      </w:r>
      <w:r w:rsidR="00D170EA">
        <w:rPr>
          <w:rFonts w:hint="eastAsia"/>
        </w:rPr>
        <w:t>”</w:t>
      </w:r>
      <w:r w:rsidRPr="00221F79">
        <w:rPr>
          <w:rFonts w:hint="eastAsia"/>
        </w:rPr>
        <w:t>由</w:t>
      </w:r>
      <w:r w:rsidRPr="00221F79">
        <w:t>2007-08</w:t>
      </w:r>
      <w:r w:rsidRPr="00221F79">
        <w:rPr>
          <w:rFonts w:hint="eastAsia"/>
        </w:rPr>
        <w:t>学年开始推行，取代在第一次报告第</w:t>
      </w:r>
      <w:r w:rsidRPr="00221F79">
        <w:t>507</w:t>
      </w:r>
      <w:r w:rsidRPr="00221F79">
        <w:rPr>
          <w:rFonts w:hint="eastAsia"/>
        </w:rPr>
        <w:t>段所述的</w:t>
      </w:r>
      <w:r w:rsidR="00D170EA">
        <w:rPr>
          <w:rFonts w:hint="eastAsia"/>
        </w:rPr>
        <w:t>“</w:t>
      </w:r>
      <w:r w:rsidRPr="00221F79">
        <w:rPr>
          <w:rFonts w:hint="eastAsia"/>
        </w:rPr>
        <w:t>幼稚园资助计划</w:t>
      </w:r>
      <w:r w:rsidR="00D170EA">
        <w:rPr>
          <w:rFonts w:hint="eastAsia"/>
        </w:rPr>
        <w:t>”</w:t>
      </w:r>
      <w:r w:rsidRPr="00221F79">
        <w:rPr>
          <w:rFonts w:hint="eastAsia"/>
        </w:rPr>
        <w:t>。新计划以学券形式向每名拥有香港居留权或获准留港而年龄介乎两岁八个月至六岁的儿童提供幼稚园学费资助。受惠家长毋须经入息审查。在</w:t>
      </w:r>
      <w:r w:rsidRPr="00221F79">
        <w:t>2008-09</w:t>
      </w:r>
      <w:r w:rsidRPr="00221F79">
        <w:rPr>
          <w:rFonts w:hint="eastAsia"/>
        </w:rPr>
        <w:t>学年，在三至五岁的儿童当中，就读幼稚园的比率已达至</w:t>
      </w:r>
      <w:r w:rsidRPr="00221F79">
        <w:t>99.6%</w:t>
      </w:r>
      <w:r w:rsidRPr="00221F79">
        <w:rPr>
          <w:rFonts w:hint="eastAsia"/>
        </w:rPr>
        <w:t>。</w:t>
      </w:r>
    </w:p>
    <w:p w:rsidR="00102593" w:rsidRPr="003621A5" w:rsidRDefault="00102593" w:rsidP="009754E0">
      <w:pPr>
        <w:pStyle w:val="SingleTxtGC"/>
        <w:rPr>
          <w:rFonts w:eastAsia="DFKai-SB"/>
        </w:rPr>
      </w:pPr>
      <w:r w:rsidRPr="00221F79">
        <w:t>13.4</w:t>
      </w:r>
      <w:r w:rsidR="00401835">
        <w:rPr>
          <w:rFonts w:eastAsia="DFKai-SB"/>
          <w:i/>
        </w:rPr>
        <w:t xml:space="preserve">  </w:t>
      </w:r>
      <w:r w:rsidRPr="00221F79">
        <w:rPr>
          <w:rFonts w:hint="eastAsia"/>
        </w:rPr>
        <w:t>有论者认为向幼稚园儿童提供的学券，并不足以支付学费及其他学校开支。有经济困难的家庭，可透过</w:t>
      </w:r>
      <w:r w:rsidR="00D170EA">
        <w:rPr>
          <w:rFonts w:hint="eastAsia"/>
        </w:rPr>
        <w:t>“</w:t>
      </w:r>
      <w:r w:rsidRPr="00221F79">
        <w:rPr>
          <w:rFonts w:hint="eastAsia"/>
        </w:rPr>
        <w:t>幼稚园及幼儿中心学费减免计划</w:t>
      </w:r>
      <w:r w:rsidR="00D170EA">
        <w:rPr>
          <w:rFonts w:hint="eastAsia"/>
        </w:rPr>
        <w:t>”</w:t>
      </w:r>
      <w:r w:rsidRPr="00221F79">
        <w:rPr>
          <w:rFonts w:hint="eastAsia"/>
        </w:rPr>
        <w:t>，申请额外的学费资助。该计划向有经济困难及</w:t>
      </w:r>
      <w:r w:rsidR="00D170EA">
        <w:rPr>
          <w:rFonts w:hint="eastAsia"/>
        </w:rPr>
        <w:t>“</w:t>
      </w:r>
      <w:r w:rsidRPr="00221F79">
        <w:rPr>
          <w:rFonts w:hint="eastAsia"/>
        </w:rPr>
        <w:t>社会需要</w:t>
      </w:r>
      <w:r w:rsidR="00D170EA">
        <w:rPr>
          <w:rFonts w:hint="eastAsia"/>
        </w:rPr>
        <w:t>”</w:t>
      </w:r>
      <w:r w:rsidRPr="00221F79">
        <w:rPr>
          <w:rFonts w:hint="eastAsia"/>
        </w:rPr>
        <w:t>的家庭，提供额外的学费减免资助。</w:t>
      </w:r>
    </w:p>
    <w:p w:rsidR="00102593" w:rsidRPr="003621A5" w:rsidRDefault="009754E0" w:rsidP="009754E0">
      <w:pPr>
        <w:pStyle w:val="H23GC"/>
        <w:rPr>
          <w:rFonts w:eastAsia="DFKai-SB"/>
        </w:rPr>
      </w:pPr>
      <w:r>
        <w:tab/>
      </w:r>
      <w:r>
        <w:tab/>
      </w:r>
      <w:r w:rsidR="00102593" w:rsidRPr="00221F79">
        <w:rPr>
          <w:rFonts w:hint="eastAsia"/>
        </w:rPr>
        <w:t>中小学教育</w:t>
      </w:r>
    </w:p>
    <w:p w:rsidR="00102593" w:rsidRPr="003621A5" w:rsidRDefault="009754E0" w:rsidP="009754E0">
      <w:pPr>
        <w:pStyle w:val="H4GC"/>
        <w:rPr>
          <w:rFonts w:eastAsia="DFKai-SB"/>
        </w:rPr>
      </w:pPr>
      <w:r>
        <w:tab/>
      </w:r>
      <w:r>
        <w:tab/>
      </w:r>
      <w:r w:rsidR="00102593" w:rsidRPr="00221F79">
        <w:rPr>
          <w:rFonts w:hint="eastAsia"/>
        </w:rPr>
        <w:t>新高中学制</w:t>
      </w:r>
    </w:p>
    <w:p w:rsidR="00102593" w:rsidRPr="003621A5" w:rsidRDefault="00102593" w:rsidP="009754E0">
      <w:pPr>
        <w:pStyle w:val="SingleTxtGC"/>
      </w:pPr>
      <w:r w:rsidRPr="00221F79">
        <w:t>13.5</w:t>
      </w:r>
      <w:r w:rsidR="00401835">
        <w:t xml:space="preserve">  </w:t>
      </w:r>
      <w:r w:rsidRPr="00221F79">
        <w:rPr>
          <w:rFonts w:hint="eastAsia"/>
        </w:rPr>
        <w:t>随着香港已发展为知识型经济体系，由</w:t>
      </w:r>
      <w:r w:rsidRPr="00221F79">
        <w:t>2009</w:t>
      </w:r>
      <w:r w:rsidRPr="00221F79">
        <w:rPr>
          <w:rFonts w:hint="eastAsia"/>
        </w:rPr>
        <w:t>年</w:t>
      </w:r>
      <w:r w:rsidRPr="00221F79">
        <w:t>9</w:t>
      </w:r>
      <w:r w:rsidRPr="00221F79">
        <w:rPr>
          <w:rFonts w:hint="eastAsia"/>
        </w:rPr>
        <w:t>月开始，我们在中四级推行高中及高等教育新学制</w:t>
      </w:r>
      <w:r>
        <w:rPr>
          <w:rFonts w:hint="eastAsia"/>
        </w:rPr>
        <w:t>(</w:t>
      </w:r>
      <w:r w:rsidRPr="00221F79">
        <w:rPr>
          <w:rFonts w:hint="eastAsia"/>
        </w:rPr>
        <w:t>三年高中及一般学士学位的修业期由三年延长至四年</w:t>
      </w:r>
      <w:r>
        <w:rPr>
          <w:rFonts w:hint="eastAsia"/>
        </w:rPr>
        <w:t>)</w:t>
      </w:r>
      <w:r w:rsidRPr="00221F79">
        <w:rPr>
          <w:rFonts w:hint="eastAsia"/>
        </w:rPr>
        <w:t>。在新高中学制下，所有完成中三的学生都可以直接升读高中。新的公开考试，即</w:t>
      </w:r>
      <w:r w:rsidR="00D170EA">
        <w:rPr>
          <w:rFonts w:hint="eastAsia"/>
        </w:rPr>
        <w:t>“</w:t>
      </w:r>
      <w:r w:rsidRPr="00221F79">
        <w:rPr>
          <w:rFonts w:hint="eastAsia"/>
        </w:rPr>
        <w:t>香港中学文凭</w:t>
      </w:r>
      <w:r w:rsidR="00D170EA">
        <w:rPr>
          <w:rFonts w:hint="eastAsia"/>
        </w:rPr>
        <w:t>”</w:t>
      </w:r>
      <w:r w:rsidRPr="00221F79">
        <w:rPr>
          <w:rFonts w:hint="eastAsia"/>
        </w:rPr>
        <w:t>考试，将于</w:t>
      </w:r>
      <w:r w:rsidRPr="00221F79">
        <w:t>2012</w:t>
      </w:r>
      <w:r w:rsidRPr="00221F79">
        <w:rPr>
          <w:rFonts w:hint="eastAsia"/>
        </w:rPr>
        <w:t>年取代现行分别于中五及中七完结后举行的两个公开考试。</w:t>
      </w:r>
    </w:p>
    <w:p w:rsidR="00102593" w:rsidRPr="003621A5" w:rsidRDefault="00102593" w:rsidP="009754E0">
      <w:pPr>
        <w:pStyle w:val="SingleTxtGC"/>
      </w:pPr>
      <w:r w:rsidRPr="00221F79">
        <w:t>13.6</w:t>
      </w:r>
      <w:r w:rsidR="00401835">
        <w:t xml:space="preserve">  </w:t>
      </w:r>
      <w:r w:rsidRPr="00221F79">
        <w:rPr>
          <w:rFonts w:hint="eastAsia"/>
        </w:rPr>
        <w:t>新高中学制亦称为</w:t>
      </w:r>
      <w:r w:rsidR="00D170EA">
        <w:rPr>
          <w:rFonts w:hint="eastAsia"/>
        </w:rPr>
        <w:t>“</w:t>
      </w:r>
      <w:r w:rsidRPr="00221F79">
        <w:t>334</w:t>
      </w:r>
      <w:r w:rsidR="00D170EA">
        <w:rPr>
          <w:rFonts w:hint="eastAsia"/>
        </w:rPr>
        <w:t>”</w:t>
      </w:r>
      <w:r w:rsidRPr="00221F79">
        <w:rPr>
          <w:rFonts w:hint="eastAsia"/>
        </w:rPr>
        <w:t>学制，目的是</w:t>
      </w:r>
      <w:r w:rsidRPr="00221F79">
        <w:t>(a)</w:t>
      </w:r>
      <w:r w:rsidR="00157E17">
        <w:rPr>
          <w:rFonts w:hint="eastAsia"/>
        </w:rPr>
        <w:t xml:space="preserve"> </w:t>
      </w:r>
      <w:r w:rsidRPr="00221F79">
        <w:rPr>
          <w:rFonts w:hint="eastAsia"/>
        </w:rPr>
        <w:t>在多元化及复杂的环境下，建立一个动力十足，生机蓬勃的教育制度，既能扩阔学生的知识基础，也为每个学生提供有利环境，达致全人发展、终身学习的目标；以及</w:t>
      </w:r>
      <w:r w:rsidRPr="00221F79">
        <w:t>(b)</w:t>
      </w:r>
      <w:r w:rsidR="00157E17">
        <w:rPr>
          <w:rFonts w:hint="eastAsia"/>
        </w:rPr>
        <w:t xml:space="preserve"> </w:t>
      </w:r>
      <w:r w:rsidRPr="00221F79">
        <w:rPr>
          <w:rFonts w:hint="eastAsia"/>
        </w:rPr>
        <w:t>为每个学生提供多元的进修和职业发展途径，务求能更畅顺地与二十一世纪国际高等教育及人力发展趋势衔接。在新高中学制下，正如上文所述，所有学生均有机会接受三年免费高中教育</w:t>
      </w:r>
      <w:r>
        <w:rPr>
          <w:rFonts w:hint="eastAsia"/>
        </w:rPr>
        <w:t>(</w:t>
      </w:r>
      <w:r w:rsidRPr="00221F79">
        <w:rPr>
          <w:rFonts w:hint="eastAsia"/>
        </w:rPr>
        <w:t>即中四至中六</w:t>
      </w:r>
      <w:r>
        <w:rPr>
          <w:rFonts w:hint="eastAsia"/>
        </w:rPr>
        <w:t>)</w:t>
      </w:r>
      <w:r w:rsidRPr="00221F79">
        <w:rPr>
          <w:rFonts w:hint="eastAsia"/>
        </w:rPr>
        <w:t>。我们会推行一个宽广、均衡和多元化的新高中课程，以配合学生不同的需要、兴趣和能力。</w:t>
      </w:r>
    </w:p>
    <w:p w:rsidR="00102593" w:rsidRPr="003621A5" w:rsidRDefault="009754E0" w:rsidP="009754E0">
      <w:pPr>
        <w:pStyle w:val="H4GC"/>
        <w:rPr>
          <w:rFonts w:eastAsia="DFKai-SB"/>
        </w:rPr>
      </w:pPr>
      <w:r>
        <w:tab/>
      </w:r>
      <w:r>
        <w:tab/>
      </w:r>
      <w:r w:rsidR="00102593" w:rsidRPr="00221F79">
        <w:rPr>
          <w:rFonts w:hint="eastAsia"/>
        </w:rPr>
        <w:t>十二年免费教育</w:t>
      </w:r>
    </w:p>
    <w:p w:rsidR="00102593" w:rsidRPr="003621A5" w:rsidRDefault="00102593" w:rsidP="009754E0">
      <w:pPr>
        <w:pStyle w:val="SingleTxtGC"/>
        <w:rPr>
          <w:rFonts w:eastAsia="DFKai-SB"/>
          <w:bCs/>
          <w:iCs/>
        </w:rPr>
      </w:pPr>
      <w:r w:rsidRPr="00221F79">
        <w:t>13.7</w:t>
      </w:r>
      <w:r w:rsidR="00401835">
        <w:rPr>
          <w:rFonts w:eastAsia="DFKai-SB"/>
        </w:rPr>
        <w:t xml:space="preserve">  </w:t>
      </w:r>
      <w:r w:rsidRPr="00221F79">
        <w:rPr>
          <w:rFonts w:hint="eastAsia"/>
        </w:rPr>
        <w:t>政府自</w:t>
      </w:r>
      <w:r w:rsidRPr="00221F79">
        <w:t>1978</w:t>
      </w:r>
      <w:r w:rsidRPr="00221F79">
        <w:rPr>
          <w:rFonts w:hint="eastAsia"/>
        </w:rPr>
        <w:t>年起透过公营小学和中学实施九年免费普及基础教育</w:t>
      </w:r>
      <w:r>
        <w:rPr>
          <w:rFonts w:hint="eastAsia"/>
        </w:rPr>
        <w:t>(</w:t>
      </w:r>
      <w:r w:rsidRPr="00221F79">
        <w:rPr>
          <w:rFonts w:hint="eastAsia"/>
        </w:rPr>
        <w:t>包括六年小学和三年初中教育</w:t>
      </w:r>
      <w:r>
        <w:rPr>
          <w:rFonts w:hint="eastAsia"/>
        </w:rPr>
        <w:t>)</w:t>
      </w:r>
      <w:r w:rsidRPr="00221F79">
        <w:rPr>
          <w:rFonts w:hint="eastAsia"/>
        </w:rPr>
        <w:t>。为显示政府对培育下一代的承担，以及为了装备学生以面对日趋复杂和多元化的香港社会环境，我们已由</w:t>
      </w:r>
      <w:r w:rsidRPr="00221F79">
        <w:t>2008-09</w:t>
      </w:r>
      <w:r w:rsidRPr="00221F79">
        <w:rPr>
          <w:rFonts w:hint="eastAsia"/>
        </w:rPr>
        <w:t>学年开始，把免费教育延伸至公营中学的高中教育。由于政府已全数资助在公营学校就读的高中学生的学费，学生毋须缴交学费，因此上一次报告第</w:t>
      </w:r>
      <w:r w:rsidRPr="00221F79">
        <w:t>13.13</w:t>
      </w:r>
      <w:r w:rsidRPr="00221F79">
        <w:rPr>
          <w:rFonts w:hint="eastAsia"/>
        </w:rPr>
        <w:t>段有关</w:t>
      </w:r>
      <w:r w:rsidR="00D170EA">
        <w:rPr>
          <w:rFonts w:hint="eastAsia"/>
        </w:rPr>
        <w:t>“</w:t>
      </w:r>
      <w:r w:rsidRPr="00221F79">
        <w:rPr>
          <w:rFonts w:hint="eastAsia"/>
        </w:rPr>
        <w:t>高中教育的资助额</w:t>
      </w:r>
      <w:r w:rsidR="00D170EA">
        <w:rPr>
          <w:rFonts w:hint="eastAsia"/>
        </w:rPr>
        <w:t>”</w:t>
      </w:r>
      <w:r w:rsidRPr="00221F79">
        <w:rPr>
          <w:rFonts w:hint="eastAsia"/>
        </w:rPr>
        <w:t>的内容，已不再适用。</w:t>
      </w:r>
    </w:p>
    <w:p w:rsidR="00102593" w:rsidRPr="003621A5" w:rsidRDefault="00102593" w:rsidP="009754E0">
      <w:pPr>
        <w:pStyle w:val="SingleTxtGC"/>
        <w:rPr>
          <w:rFonts w:eastAsia="DFKai-SB"/>
        </w:rPr>
      </w:pPr>
      <w:r w:rsidRPr="00221F79">
        <w:t>13.8</w:t>
      </w:r>
      <w:r w:rsidR="00401835">
        <w:rPr>
          <w:rFonts w:eastAsia="DFKai-SB"/>
        </w:rPr>
        <w:t xml:space="preserve">  </w:t>
      </w:r>
      <w:r w:rsidRPr="00221F79">
        <w:rPr>
          <w:rFonts w:hint="eastAsia"/>
        </w:rPr>
        <w:t>新高中学制以及将九年免费教育延长至</w:t>
      </w:r>
      <w:r w:rsidRPr="00221F79">
        <w:t>12</w:t>
      </w:r>
      <w:r w:rsidRPr="00221F79">
        <w:rPr>
          <w:rFonts w:hint="eastAsia"/>
        </w:rPr>
        <w:t>年，有助在香港接受教育。</w:t>
      </w:r>
    </w:p>
    <w:p w:rsidR="00102593" w:rsidRPr="003621A5" w:rsidRDefault="009754E0" w:rsidP="009754E0">
      <w:pPr>
        <w:pStyle w:val="H4GC"/>
        <w:rPr>
          <w:rFonts w:eastAsia="DFKai-SB"/>
        </w:rPr>
      </w:pPr>
      <w:r>
        <w:tab/>
      </w:r>
      <w:r>
        <w:tab/>
      </w:r>
      <w:r w:rsidR="00102593" w:rsidRPr="00221F79">
        <w:rPr>
          <w:rFonts w:hint="eastAsia"/>
        </w:rPr>
        <w:t>浮动班</w:t>
      </w:r>
    </w:p>
    <w:p w:rsidR="00102593" w:rsidRPr="003621A5" w:rsidRDefault="00102593" w:rsidP="009754E0">
      <w:pPr>
        <w:pStyle w:val="SingleTxtGC"/>
        <w:rPr>
          <w:rFonts w:eastAsia="DFKai-SB"/>
        </w:rPr>
      </w:pPr>
      <w:r w:rsidRPr="00221F79">
        <w:t>13.9</w:t>
      </w:r>
      <w:r w:rsidR="00401835">
        <w:rPr>
          <w:rFonts w:eastAsia="DFKai-SB"/>
        </w:rPr>
        <w:t xml:space="preserve">  </w:t>
      </w:r>
      <w:r w:rsidRPr="00221F79">
        <w:rPr>
          <w:rFonts w:hint="eastAsia"/>
        </w:rPr>
        <w:t>我们在上一次报告第</w:t>
      </w:r>
      <w:r w:rsidRPr="00221F79">
        <w:t>13.10</w:t>
      </w:r>
      <w:r w:rsidRPr="00221F79">
        <w:rPr>
          <w:rFonts w:hint="eastAsia"/>
        </w:rPr>
        <w:t>段指出，政府致力取消</w:t>
      </w:r>
      <w:r w:rsidR="00D170EA">
        <w:rPr>
          <w:rFonts w:hint="eastAsia"/>
        </w:rPr>
        <w:t>“</w:t>
      </w:r>
      <w:r w:rsidRPr="00221F79">
        <w:rPr>
          <w:rFonts w:hint="eastAsia"/>
        </w:rPr>
        <w:t>浮动班制</w:t>
      </w:r>
      <w:r w:rsidR="00D170EA">
        <w:rPr>
          <w:rFonts w:hint="eastAsia"/>
        </w:rPr>
        <w:t>”</w:t>
      </w:r>
      <w:r w:rsidRPr="00221F79">
        <w:rPr>
          <w:rFonts w:hint="eastAsia"/>
        </w:rPr>
        <w:t>，并为学校进行校舍改善工程以增加空间。现时公营学校的中一至中五班级已没有浮动班。随着新高中学制的推行，学与教活动并不会局限在传统的课室。学校更可利用现行在新高中学制下拨款的灵活性，尽量使用校内的设施</w:t>
      </w:r>
      <w:r>
        <w:rPr>
          <w:rFonts w:hint="eastAsia"/>
        </w:rPr>
        <w:t>(</w:t>
      </w:r>
      <w:r w:rsidRPr="00221F79">
        <w:rPr>
          <w:rFonts w:hint="eastAsia"/>
        </w:rPr>
        <w:t>包括实验室及特别室</w:t>
      </w:r>
      <w:r>
        <w:rPr>
          <w:rFonts w:hint="eastAsia"/>
        </w:rPr>
        <w:t>)</w:t>
      </w:r>
      <w:r w:rsidRPr="00221F79">
        <w:rPr>
          <w:rFonts w:hint="eastAsia"/>
        </w:rPr>
        <w:t>，为不同的学习活动，安排各种各样的学生组别，以达致更佳的学习成果。我们亦会继续就有效运用教学空间的策略向学校提供意见，以善用学校设施。</w:t>
      </w:r>
    </w:p>
    <w:p w:rsidR="00102593" w:rsidRPr="003621A5" w:rsidRDefault="009754E0" w:rsidP="009754E0">
      <w:pPr>
        <w:pStyle w:val="H4GC"/>
        <w:rPr>
          <w:rFonts w:eastAsia="DFKai-SB"/>
        </w:rPr>
      </w:pPr>
      <w:r>
        <w:tab/>
      </w:r>
      <w:r>
        <w:tab/>
      </w:r>
      <w:r w:rsidR="00102593" w:rsidRPr="00221F79">
        <w:rPr>
          <w:rFonts w:hint="eastAsia"/>
        </w:rPr>
        <w:t>每班学生人数</w:t>
      </w:r>
    </w:p>
    <w:p w:rsidR="00102593" w:rsidRPr="003621A5" w:rsidRDefault="00102593" w:rsidP="009754E0">
      <w:pPr>
        <w:pStyle w:val="SingleTxtGC"/>
        <w:rPr>
          <w:rFonts w:eastAsia="DFKai-SB"/>
        </w:rPr>
      </w:pPr>
      <w:r w:rsidRPr="00221F79">
        <w:t>13.10</w:t>
      </w:r>
      <w:r w:rsidR="00401835">
        <w:rPr>
          <w:rFonts w:eastAsia="DFKai-SB"/>
        </w:rPr>
        <w:t xml:space="preserve">  </w:t>
      </w:r>
      <w:r w:rsidRPr="00221F79">
        <w:rPr>
          <w:rFonts w:hint="eastAsia"/>
        </w:rPr>
        <w:t>除了在上一次报告第</w:t>
      </w:r>
      <w:r w:rsidRPr="00221F79">
        <w:t>13.11</w:t>
      </w:r>
      <w:r w:rsidRPr="00221F79">
        <w:rPr>
          <w:rFonts w:hint="eastAsia"/>
        </w:rPr>
        <w:t>段所述之外，政府由</w:t>
      </w:r>
      <w:r w:rsidRPr="00221F79">
        <w:t>2009-10</w:t>
      </w:r>
      <w:r w:rsidRPr="00221F79">
        <w:rPr>
          <w:rFonts w:hint="eastAsia"/>
        </w:rPr>
        <w:t>学年起，在条件许可下，于公营小学的小一班级开始分阶段实施小班教学，并逐年推展涵盖更高级别至小六。目的是在小班的环境下，改善教与学的质素。实施小班教学的学校在</w:t>
      </w:r>
      <w:r w:rsidR="00D170EA">
        <w:rPr>
          <w:rFonts w:hint="eastAsia"/>
        </w:rPr>
        <w:t>“</w:t>
      </w:r>
      <w:r w:rsidRPr="00221F79">
        <w:rPr>
          <w:rFonts w:hint="eastAsia"/>
        </w:rPr>
        <w:t>小一入学统筹办法</w:t>
      </w:r>
      <w:r w:rsidR="00D170EA">
        <w:rPr>
          <w:rFonts w:hint="eastAsia"/>
        </w:rPr>
        <w:t>”</w:t>
      </w:r>
      <w:r w:rsidRPr="00221F79">
        <w:rPr>
          <w:rFonts w:hint="eastAsia"/>
        </w:rPr>
        <w:t>下，以</w:t>
      </w:r>
      <w:r w:rsidRPr="00221F79">
        <w:t>25</w:t>
      </w:r>
      <w:r w:rsidRPr="00221F79">
        <w:rPr>
          <w:rFonts w:hint="eastAsia"/>
        </w:rPr>
        <w:t>名学生一班为标准班额，而其余的学校则以每班</w:t>
      </w:r>
      <w:r w:rsidRPr="00221F79">
        <w:t>30</w:t>
      </w:r>
      <w:r w:rsidRPr="00221F79">
        <w:rPr>
          <w:rFonts w:hint="eastAsia"/>
        </w:rPr>
        <w:t>名学生为标准班额。在</w:t>
      </w:r>
      <w:r w:rsidRPr="00221F79">
        <w:t>2009-10</w:t>
      </w:r>
      <w:r w:rsidRPr="00221F79">
        <w:rPr>
          <w:rFonts w:hint="eastAsia"/>
        </w:rPr>
        <w:t>学年，约有</w:t>
      </w:r>
      <w:r w:rsidRPr="00221F79">
        <w:t>65%</w:t>
      </w:r>
      <w:r w:rsidRPr="00221F79">
        <w:rPr>
          <w:rFonts w:hint="eastAsia"/>
        </w:rPr>
        <w:t>学校实施小班教学。在</w:t>
      </w:r>
      <w:r w:rsidRPr="00221F79">
        <w:t>2010-11</w:t>
      </w:r>
      <w:r w:rsidRPr="00221F79">
        <w:rPr>
          <w:rFonts w:hint="eastAsia"/>
        </w:rPr>
        <w:t>学年，实施小班教学的学校将会增至</w:t>
      </w:r>
      <w:r w:rsidRPr="00221F79">
        <w:t>69%</w:t>
      </w:r>
      <w:r w:rsidRPr="00221F79">
        <w:rPr>
          <w:rFonts w:hint="eastAsia"/>
        </w:rPr>
        <w:t>。政府已根据小班教学研究结果，筹划有关的专业发展计划，以便支援教师于公营小学实施小班教学。</w:t>
      </w:r>
    </w:p>
    <w:p w:rsidR="00102593" w:rsidRPr="003621A5" w:rsidRDefault="009754E0" w:rsidP="009754E0">
      <w:pPr>
        <w:pStyle w:val="H4GC"/>
        <w:rPr>
          <w:rFonts w:eastAsia="DFKai-SB"/>
        </w:rPr>
      </w:pPr>
      <w:r>
        <w:tab/>
      </w:r>
      <w:r>
        <w:tab/>
      </w:r>
      <w:r w:rsidR="00102593" w:rsidRPr="00221F79">
        <w:rPr>
          <w:rFonts w:hint="eastAsia"/>
        </w:rPr>
        <w:t>小学全日制</w:t>
      </w:r>
    </w:p>
    <w:p w:rsidR="00102593" w:rsidRPr="003621A5" w:rsidRDefault="00102593" w:rsidP="009754E0">
      <w:pPr>
        <w:pStyle w:val="SingleTxtGC"/>
        <w:rPr>
          <w:rFonts w:eastAsia="DFKai-SB"/>
          <w:u w:val="single"/>
        </w:rPr>
      </w:pPr>
      <w:r w:rsidRPr="00221F79">
        <w:t>13.11</w:t>
      </w:r>
      <w:r w:rsidR="00401835">
        <w:rPr>
          <w:rFonts w:eastAsia="DFKai-SB"/>
        </w:rPr>
        <w:t xml:space="preserve">  </w:t>
      </w:r>
      <w:r w:rsidRPr="00221F79">
        <w:rPr>
          <w:rFonts w:hint="eastAsia"/>
        </w:rPr>
        <w:t>我们在上一次报告第</w:t>
      </w:r>
      <w:r w:rsidRPr="00221F79">
        <w:t>13.12</w:t>
      </w:r>
      <w:r w:rsidRPr="00221F79">
        <w:rPr>
          <w:rFonts w:hint="eastAsia"/>
        </w:rPr>
        <w:t>段提出，我们的目标是在</w:t>
      </w:r>
      <w:r w:rsidRPr="00221F79">
        <w:t>2007-08</w:t>
      </w:r>
      <w:r w:rsidRPr="00221F79">
        <w:rPr>
          <w:rFonts w:hint="eastAsia"/>
        </w:rPr>
        <w:t>学年之前，确保差不多所有小学学童都可享有全日制的学校教育。我们已达到目标，提供足够的全日制学位。</w:t>
      </w:r>
    </w:p>
    <w:p w:rsidR="00102593" w:rsidRPr="003621A5" w:rsidRDefault="009754E0" w:rsidP="009754E0">
      <w:pPr>
        <w:pStyle w:val="H4GC"/>
        <w:rPr>
          <w:rFonts w:eastAsia="DFKai-SB"/>
        </w:rPr>
      </w:pPr>
      <w:r>
        <w:tab/>
      </w:r>
      <w:r>
        <w:tab/>
      </w:r>
      <w:r w:rsidR="00102593" w:rsidRPr="00221F79">
        <w:rPr>
          <w:rFonts w:hint="eastAsia"/>
        </w:rPr>
        <w:t>全方位学习</w:t>
      </w:r>
    </w:p>
    <w:p w:rsidR="00102593" w:rsidRPr="003621A5" w:rsidRDefault="00102593" w:rsidP="009754E0">
      <w:pPr>
        <w:pStyle w:val="SingleTxtGC"/>
        <w:rPr>
          <w:rFonts w:eastAsia="DFKai-SB"/>
        </w:rPr>
      </w:pPr>
      <w:r w:rsidRPr="00221F79">
        <w:t>13.12</w:t>
      </w:r>
      <w:r w:rsidR="00401835">
        <w:rPr>
          <w:rFonts w:eastAsia="DFKai-SB"/>
        </w:rPr>
        <w:t xml:space="preserve">  </w:t>
      </w:r>
      <w:r w:rsidRPr="00221F79">
        <w:rPr>
          <w:rFonts w:hint="eastAsia"/>
        </w:rPr>
        <w:t>部分论者建议应在学校课程中考虑</w:t>
      </w:r>
      <w:r w:rsidR="00D170EA">
        <w:rPr>
          <w:rFonts w:hint="eastAsia"/>
        </w:rPr>
        <w:t>“</w:t>
      </w:r>
      <w:r w:rsidRPr="00221F79">
        <w:rPr>
          <w:rFonts w:hint="eastAsia"/>
        </w:rPr>
        <w:t>游戏</w:t>
      </w:r>
      <w:r w:rsidR="00D170EA">
        <w:rPr>
          <w:rFonts w:hint="eastAsia"/>
        </w:rPr>
        <w:t>”</w:t>
      </w:r>
      <w:r w:rsidRPr="00221F79">
        <w:rPr>
          <w:rFonts w:hint="eastAsia"/>
        </w:rPr>
        <w:t>的重要性。课程改革由</w:t>
      </w:r>
      <w:r w:rsidRPr="00221F79">
        <w:t>2002</w:t>
      </w:r>
      <w:r w:rsidRPr="00221F79">
        <w:rPr>
          <w:rFonts w:hint="eastAsia"/>
        </w:rPr>
        <w:t>年开始提倡全方位学习，以鼓励学生在真切情境和实际环境中学习。这些切身体验不但能够令学生更有效地掌握一些单靠课堂学习难以达到的学习目标，亦丰富及延伸课堂为本的学习，有助学生在不断变化的社会中，实现全人发展的目标和发展终身学习的能力。</w:t>
      </w:r>
    </w:p>
    <w:p w:rsidR="00102593" w:rsidRPr="003621A5" w:rsidRDefault="009754E0" w:rsidP="009754E0">
      <w:pPr>
        <w:pStyle w:val="H23GC"/>
        <w:rPr>
          <w:rFonts w:eastAsia="DFKai-SB"/>
        </w:rPr>
      </w:pPr>
      <w:r>
        <w:tab/>
      </w:r>
      <w:r>
        <w:tab/>
      </w:r>
      <w:r w:rsidR="00102593" w:rsidRPr="00221F79">
        <w:rPr>
          <w:rFonts w:hint="eastAsia"/>
        </w:rPr>
        <w:t>语文政策－两文三语</w:t>
      </w:r>
    </w:p>
    <w:p w:rsidR="00102593" w:rsidRPr="003621A5" w:rsidRDefault="00102593" w:rsidP="009754E0">
      <w:pPr>
        <w:pStyle w:val="SingleTxtGC"/>
        <w:rPr>
          <w:rFonts w:eastAsia="DFKai-SB"/>
        </w:rPr>
      </w:pPr>
      <w:r w:rsidRPr="00221F79">
        <w:t>13.13</w:t>
      </w:r>
      <w:r w:rsidR="00401835">
        <w:rPr>
          <w:rFonts w:eastAsia="DFKai-SB"/>
        </w:rPr>
        <w:t xml:space="preserve">  </w:t>
      </w:r>
      <w:r w:rsidRPr="00221F79">
        <w:rPr>
          <w:rFonts w:hint="eastAsia"/>
        </w:rPr>
        <w:t>如第一次报告第</w:t>
      </w:r>
      <w:r w:rsidRPr="00221F79">
        <w:t>517</w:t>
      </w:r>
      <w:r w:rsidRPr="00221F79">
        <w:rPr>
          <w:rFonts w:hint="eastAsia"/>
        </w:rPr>
        <w:t>段所述，我们的语文政策，是要让学生通晓中英两种语文，同时又能说流利的广东话、普通话和英语。两文三语在香港继续是必要的。</w:t>
      </w:r>
    </w:p>
    <w:p w:rsidR="00102593" w:rsidRPr="003621A5" w:rsidRDefault="00102593" w:rsidP="009754E0">
      <w:pPr>
        <w:pStyle w:val="SingleTxtGC"/>
        <w:rPr>
          <w:rFonts w:eastAsia="DFKai-SB"/>
          <w:bCs/>
        </w:rPr>
      </w:pPr>
      <w:r w:rsidRPr="00221F79">
        <w:t>13.14</w:t>
      </w:r>
      <w:r w:rsidR="00401835">
        <w:rPr>
          <w:rFonts w:eastAsia="DFKai-SB"/>
        </w:rPr>
        <w:t xml:space="preserve">  </w:t>
      </w:r>
      <w:r w:rsidRPr="00221F79">
        <w:rPr>
          <w:rFonts w:hint="eastAsia"/>
        </w:rPr>
        <w:t>在第一次报告第</w:t>
      </w:r>
      <w:r w:rsidRPr="00221F79">
        <w:t>518</w:t>
      </w:r>
      <w:r w:rsidRPr="00221F79">
        <w:rPr>
          <w:rFonts w:hint="eastAsia"/>
        </w:rPr>
        <w:t>段列出的措施以外，其他提升学生两文三语水平的措施包括</w:t>
      </w:r>
      <w:r w:rsidRPr="00221F79">
        <w:rPr>
          <w:rFonts w:hint="eastAsia"/>
          <w:bCs/>
        </w:rPr>
        <w:t>：</w:t>
      </w:r>
    </w:p>
    <w:p w:rsidR="00102593" w:rsidRPr="003621A5" w:rsidRDefault="00102593" w:rsidP="009754E0">
      <w:pPr>
        <w:pStyle w:val="SingleTxtGC"/>
        <w:numPr>
          <w:ilvl w:val="0"/>
          <w:numId w:val="23"/>
        </w:numPr>
      </w:pPr>
      <w:r w:rsidRPr="00221F79">
        <w:rPr>
          <w:rFonts w:hint="eastAsia"/>
        </w:rPr>
        <w:t>在中、小学阶段中国语文科和英国语文科实施修订课程，其中强调</w:t>
      </w:r>
      <w:r w:rsidR="00D170EA">
        <w:rPr>
          <w:rFonts w:hint="eastAsia"/>
        </w:rPr>
        <w:t>“</w:t>
      </w:r>
      <w:r w:rsidRPr="00221F79">
        <w:rPr>
          <w:rFonts w:hint="eastAsia"/>
        </w:rPr>
        <w:t>从阅读中学习</w:t>
      </w:r>
      <w:r w:rsidR="00D170EA">
        <w:rPr>
          <w:rFonts w:hint="eastAsia"/>
        </w:rPr>
        <w:t>”</w:t>
      </w:r>
      <w:r w:rsidRPr="00221F79">
        <w:rPr>
          <w:rFonts w:hint="eastAsia"/>
        </w:rPr>
        <w:t>的重要性；</w:t>
      </w:r>
    </w:p>
    <w:p w:rsidR="00102593" w:rsidRPr="003621A5" w:rsidRDefault="00102593" w:rsidP="009754E0">
      <w:pPr>
        <w:pStyle w:val="SingleTxtGC"/>
        <w:numPr>
          <w:ilvl w:val="0"/>
          <w:numId w:val="23"/>
        </w:numPr>
      </w:pPr>
      <w:r w:rsidRPr="00221F79">
        <w:rPr>
          <w:rFonts w:hint="eastAsia"/>
        </w:rPr>
        <w:t>提供校本支援服务，协助中、小学语文教师落实中国语文科和英国语文科课程，着重发展教师专业及提升学习成效；</w:t>
      </w:r>
    </w:p>
    <w:p w:rsidR="00102593" w:rsidRPr="003621A5" w:rsidRDefault="00102593" w:rsidP="009754E0">
      <w:pPr>
        <w:pStyle w:val="SingleTxtGC"/>
        <w:numPr>
          <w:ilvl w:val="0"/>
          <w:numId w:val="23"/>
        </w:numPr>
      </w:pPr>
      <w:r w:rsidRPr="00221F79">
        <w:rPr>
          <w:rFonts w:hint="eastAsia"/>
        </w:rPr>
        <w:t>将普通话列为除小学课程以外，在初中课程的核心科目；</w:t>
      </w:r>
    </w:p>
    <w:p w:rsidR="00102593" w:rsidRPr="003621A5" w:rsidRDefault="00102593" w:rsidP="009754E0">
      <w:pPr>
        <w:pStyle w:val="SingleTxtGC"/>
        <w:numPr>
          <w:ilvl w:val="0"/>
          <w:numId w:val="23"/>
        </w:numPr>
      </w:pPr>
      <w:r w:rsidRPr="00221F79">
        <w:rPr>
          <w:rFonts w:hint="eastAsia"/>
        </w:rPr>
        <w:t>推行全港性系统评估，以评估三个学习阶段</w:t>
      </w:r>
      <w:r>
        <w:rPr>
          <w:rFonts w:hint="eastAsia"/>
        </w:rPr>
        <w:t>(</w:t>
      </w:r>
      <w:r w:rsidRPr="00221F79">
        <w:rPr>
          <w:rFonts w:hint="eastAsia"/>
        </w:rPr>
        <w:t>小三、小六及中三</w:t>
      </w:r>
      <w:r>
        <w:rPr>
          <w:rFonts w:hint="eastAsia"/>
        </w:rPr>
        <w:t>)</w:t>
      </w:r>
      <w:r w:rsidRPr="00221F79">
        <w:rPr>
          <w:rFonts w:hint="eastAsia"/>
        </w:rPr>
        <w:t>的学生在包括中英文三个核心科目的学习表现能否达到基本能力水平，从而为学校提供有用数据，作为拟定学与教计画的优次及检视学生学习进度和水平的参考；</w:t>
      </w:r>
    </w:p>
    <w:p w:rsidR="00102593" w:rsidRPr="003621A5" w:rsidRDefault="00102593" w:rsidP="009754E0">
      <w:pPr>
        <w:pStyle w:val="SingleTxtGC"/>
        <w:numPr>
          <w:ilvl w:val="0"/>
          <w:numId w:val="23"/>
        </w:numPr>
      </w:pPr>
      <w:r w:rsidRPr="00221F79">
        <w:rPr>
          <w:rFonts w:hint="eastAsia"/>
        </w:rPr>
        <w:t>在现行的香港中学会考、将来在</w:t>
      </w:r>
      <w:r w:rsidRPr="00221F79">
        <w:t>2012</w:t>
      </w:r>
      <w:r w:rsidRPr="00221F79">
        <w:rPr>
          <w:rFonts w:hint="eastAsia"/>
        </w:rPr>
        <w:t>年举行的香港中学文凭考试中纳入标准参照成绩汇报，俾能制订适切的学习目标和教学策略，朝向要求的水平或标准迈进；</w:t>
      </w:r>
    </w:p>
    <w:p w:rsidR="00102593" w:rsidRPr="003621A5" w:rsidRDefault="00102593" w:rsidP="009754E0">
      <w:pPr>
        <w:pStyle w:val="SingleTxtGC"/>
        <w:numPr>
          <w:ilvl w:val="0"/>
          <w:numId w:val="23"/>
        </w:numPr>
      </w:pPr>
      <w:r w:rsidRPr="00221F79">
        <w:rPr>
          <w:rFonts w:hint="eastAsia"/>
        </w:rPr>
        <w:t>向学校提供广泛阅读计划津贴，以便在中、小学阶段推动阅读；</w:t>
      </w:r>
    </w:p>
    <w:p w:rsidR="00102593" w:rsidRPr="003621A5" w:rsidRDefault="00102593" w:rsidP="009754E0">
      <w:pPr>
        <w:pStyle w:val="SingleTxtGC"/>
        <w:numPr>
          <w:ilvl w:val="0"/>
          <w:numId w:val="23"/>
        </w:numPr>
        <w:rPr>
          <w:rFonts w:hint="eastAsia"/>
        </w:rPr>
      </w:pPr>
      <w:r w:rsidRPr="00221F79">
        <w:rPr>
          <w:rFonts w:hint="eastAsia"/>
        </w:rPr>
        <w:t>除了不断丰富和更新中央资源中心的语文学与教资源外，中心亦持续更新及管理网站内八个学习领域的双语学与教资源表，以供教师参考；</w:t>
      </w:r>
    </w:p>
    <w:p w:rsidR="00102593" w:rsidRPr="003621A5" w:rsidRDefault="00102593" w:rsidP="009754E0">
      <w:pPr>
        <w:pStyle w:val="SingleTxtGC"/>
        <w:numPr>
          <w:ilvl w:val="0"/>
          <w:numId w:val="23"/>
        </w:numPr>
      </w:pPr>
      <w:r w:rsidRPr="00221F79">
        <w:rPr>
          <w:rFonts w:hint="eastAsia"/>
        </w:rPr>
        <w:t>委托语文教育及研究委员会</w:t>
      </w:r>
      <w:r>
        <w:rPr>
          <w:rFonts w:hint="eastAsia"/>
        </w:rPr>
        <w:t>(</w:t>
      </w:r>
      <w:r w:rsidRPr="00221F79">
        <w:rPr>
          <w:rFonts w:hint="eastAsia"/>
        </w:rPr>
        <w:t>属政府</w:t>
      </w:r>
      <w:r w:rsidR="00F6685D">
        <w:rPr>
          <w:rFonts w:hint="eastAsia"/>
        </w:rPr>
        <w:t>咨</w:t>
      </w:r>
      <w:r w:rsidRPr="00221F79">
        <w:rPr>
          <w:rFonts w:hint="eastAsia"/>
        </w:rPr>
        <w:t>询组织，负责就语文教育事宜向政府提出建议</w:t>
      </w:r>
      <w:r>
        <w:rPr>
          <w:rFonts w:hint="eastAsia"/>
        </w:rPr>
        <w:t>)</w:t>
      </w:r>
      <w:r w:rsidRPr="00221F79">
        <w:rPr>
          <w:rFonts w:hint="eastAsia"/>
        </w:rPr>
        <w:t>检讨语文教育，并于</w:t>
      </w:r>
      <w:r w:rsidRPr="00221F79">
        <w:t>2003</w:t>
      </w:r>
      <w:r w:rsidRPr="00221F79">
        <w:rPr>
          <w:rFonts w:hint="eastAsia"/>
        </w:rPr>
        <w:t>年检讨完成后，落实报告提出的建议；及</w:t>
      </w:r>
    </w:p>
    <w:p w:rsidR="00102593" w:rsidRPr="003621A5" w:rsidRDefault="00102593" w:rsidP="009754E0">
      <w:pPr>
        <w:pStyle w:val="SingleTxtGC"/>
        <w:numPr>
          <w:ilvl w:val="0"/>
          <w:numId w:val="23"/>
        </w:numPr>
      </w:pPr>
      <w:r w:rsidRPr="00221F79">
        <w:rPr>
          <w:rFonts w:hint="eastAsia"/>
          <w:iCs/>
        </w:rPr>
        <w:t>微调中学教学语言安排</w:t>
      </w:r>
      <w:r>
        <w:rPr>
          <w:rFonts w:hint="eastAsia"/>
          <w:iCs/>
        </w:rPr>
        <w:t>(</w:t>
      </w:r>
      <w:r w:rsidRPr="00221F79">
        <w:rPr>
          <w:rFonts w:hint="eastAsia"/>
          <w:iCs/>
        </w:rPr>
        <w:t>见下文</w:t>
      </w:r>
      <w:r>
        <w:rPr>
          <w:rFonts w:hint="eastAsia"/>
          <w:iCs/>
        </w:rPr>
        <w:t>)</w:t>
      </w:r>
      <w:r w:rsidRPr="00221F79">
        <w:rPr>
          <w:rFonts w:hint="eastAsia"/>
        </w:rPr>
        <w:t>，</w:t>
      </w:r>
      <w:r w:rsidRPr="00221F79">
        <w:rPr>
          <w:rFonts w:hint="eastAsia"/>
          <w:iCs/>
        </w:rPr>
        <w:t>让学生在初中阶段有更多机会接触及运用英语。</w:t>
      </w:r>
    </w:p>
    <w:p w:rsidR="00102593" w:rsidRPr="003621A5" w:rsidRDefault="009754E0" w:rsidP="009754E0">
      <w:pPr>
        <w:pStyle w:val="H23GC"/>
        <w:rPr>
          <w:rFonts w:eastAsia="DFKai-SB"/>
        </w:rPr>
      </w:pPr>
      <w:r>
        <w:tab/>
      </w:r>
      <w:r>
        <w:tab/>
      </w:r>
      <w:r w:rsidR="00102593" w:rsidRPr="00221F79">
        <w:rPr>
          <w:rFonts w:hint="eastAsia"/>
        </w:rPr>
        <w:t>教学语言</w:t>
      </w:r>
    </w:p>
    <w:p w:rsidR="00102593" w:rsidRPr="003621A5" w:rsidRDefault="00102593" w:rsidP="009754E0">
      <w:pPr>
        <w:pStyle w:val="SingleTxtGC"/>
        <w:rPr>
          <w:rFonts w:eastAsia="DFKai-SB"/>
        </w:rPr>
      </w:pPr>
      <w:r w:rsidRPr="00221F79">
        <w:t>13.15</w:t>
      </w:r>
      <w:r w:rsidR="00401835">
        <w:rPr>
          <w:rFonts w:eastAsia="DFKai-SB"/>
        </w:rPr>
        <w:t xml:space="preserve">  </w:t>
      </w:r>
      <w:r w:rsidRPr="00221F79">
        <w:rPr>
          <w:rFonts w:hint="eastAsia"/>
        </w:rPr>
        <w:t>我们已完成上一次报告第</w:t>
      </w:r>
      <w:r w:rsidRPr="00221F79">
        <w:t>13.19</w:t>
      </w:r>
      <w:r w:rsidRPr="00221F79">
        <w:rPr>
          <w:rFonts w:hint="eastAsia"/>
        </w:rPr>
        <w:t>段所述、教学语言政策的检讨。检讨建议维持母语教学并同时提升学生在中文及英文的水平。</w:t>
      </w:r>
    </w:p>
    <w:p w:rsidR="00102593" w:rsidRPr="003621A5" w:rsidRDefault="00102593" w:rsidP="009754E0">
      <w:pPr>
        <w:pStyle w:val="SingleTxtGC"/>
        <w:rPr>
          <w:rFonts w:eastAsia="DFKai-SB"/>
        </w:rPr>
      </w:pPr>
      <w:r w:rsidRPr="00221F79">
        <w:t>13.16</w:t>
      </w:r>
      <w:r w:rsidR="00401835">
        <w:rPr>
          <w:rFonts w:eastAsia="DFKai-SB"/>
        </w:rPr>
        <w:t xml:space="preserve">  </w:t>
      </w:r>
      <w:r w:rsidRPr="00221F79">
        <w:rPr>
          <w:rFonts w:hint="eastAsia"/>
        </w:rPr>
        <w:t>为了让学生在初中阶段有更多接触及运用英语的机会，以提升他们以英语学习的能力，及为升学及将来工作做准备，我们决定微调中学的教学语言安排，让中学专业地制订适合其学生的教学语言安排。</w:t>
      </w:r>
    </w:p>
    <w:p w:rsidR="00102593" w:rsidRPr="003621A5" w:rsidRDefault="00102593" w:rsidP="009754E0">
      <w:pPr>
        <w:pStyle w:val="SingleTxtGC"/>
        <w:rPr>
          <w:rFonts w:eastAsia="DFKai-SB"/>
        </w:rPr>
      </w:pPr>
      <w:r w:rsidRPr="00221F79">
        <w:t>13.17</w:t>
      </w:r>
      <w:r w:rsidR="00401835">
        <w:rPr>
          <w:rFonts w:eastAsia="DFKai-SB"/>
        </w:rPr>
        <w:t xml:space="preserve">  </w:t>
      </w:r>
      <w:r w:rsidRPr="00221F79">
        <w:rPr>
          <w:rFonts w:hint="eastAsia"/>
        </w:rPr>
        <w:t>在</w:t>
      </w:r>
      <w:r w:rsidR="00D170EA">
        <w:rPr>
          <w:rFonts w:hint="eastAsia"/>
        </w:rPr>
        <w:t>“</w:t>
      </w:r>
      <w:r w:rsidRPr="00221F79">
        <w:rPr>
          <w:rFonts w:hint="eastAsia"/>
        </w:rPr>
        <w:t>母语教学、中英兼擅</w:t>
      </w:r>
      <w:r w:rsidR="00D170EA">
        <w:rPr>
          <w:rFonts w:hint="eastAsia"/>
        </w:rPr>
        <w:t>”</w:t>
      </w:r>
      <w:r w:rsidRPr="00221F79">
        <w:rPr>
          <w:rFonts w:hint="eastAsia"/>
        </w:rPr>
        <w:t>的政策目标下，政府在</w:t>
      </w:r>
      <w:r w:rsidRPr="00221F79">
        <w:t>2009</w:t>
      </w:r>
      <w:r w:rsidRPr="00221F79">
        <w:rPr>
          <w:rFonts w:hint="eastAsia"/>
        </w:rPr>
        <w:t>年</w:t>
      </w:r>
      <w:r w:rsidRPr="00221F79">
        <w:t>5</w:t>
      </w:r>
      <w:r w:rsidRPr="00221F79">
        <w:rPr>
          <w:rFonts w:hint="eastAsia"/>
        </w:rPr>
        <w:t>月宣布微调中学教学语言安排。微调中学教学语言安排由</w:t>
      </w:r>
      <w:r w:rsidRPr="00221F79">
        <w:t>2010-11</w:t>
      </w:r>
      <w:r w:rsidRPr="00221F79">
        <w:rPr>
          <w:rFonts w:hint="eastAsia"/>
        </w:rPr>
        <w:t>学年起在中一开始实施，并逐年推展至初中阶段其他级别。中学有更大弹性，可根据学生以英语学习的能力和学校的情况</w:t>
      </w:r>
      <w:r>
        <w:rPr>
          <w:rFonts w:hint="eastAsia"/>
        </w:rPr>
        <w:t>(</w:t>
      </w:r>
      <w:r w:rsidRPr="00221F79">
        <w:rPr>
          <w:rFonts w:hint="eastAsia"/>
        </w:rPr>
        <w:t>包括教师的能力及准备情况、以及学校的支援措施等</w:t>
      </w:r>
      <w:r>
        <w:rPr>
          <w:rFonts w:hint="eastAsia"/>
        </w:rPr>
        <w:t>)</w:t>
      </w:r>
      <w:r w:rsidRPr="00221F79">
        <w:rPr>
          <w:rFonts w:hint="eastAsia"/>
        </w:rPr>
        <w:t>，作出专业决定，制订校本的教学语言安排。透过实施切合其学生需要的不同的教学语言安排，学校可加强校内的英语环境，以增加学生接触和运用英语的机会，从而提升他们以英语学习的能力，迎接香港面对全球经济一体化的挑战。</w:t>
      </w:r>
    </w:p>
    <w:p w:rsidR="00102593" w:rsidRPr="009754E0" w:rsidRDefault="00102593" w:rsidP="009754E0">
      <w:pPr>
        <w:pStyle w:val="SingleTxtGC"/>
        <w:rPr>
          <w:rFonts w:eastAsia="DFKai-SB"/>
        </w:rPr>
      </w:pPr>
      <w:r w:rsidRPr="00221F79">
        <w:t>13.18</w:t>
      </w:r>
      <w:r w:rsidR="00401835">
        <w:rPr>
          <w:rFonts w:eastAsia="DFKai-SB"/>
        </w:rPr>
        <w:t xml:space="preserve">  </w:t>
      </w:r>
      <w:r w:rsidRPr="00221F79">
        <w:rPr>
          <w:rFonts w:hint="eastAsia"/>
        </w:rPr>
        <w:t>部分论者关注到，在《种族歧视条例》之下，教育机构并无法律责任为非华语学生更改授课语言的安排。政府坚决维护儿童不论种族或人种均有接受教育的权利。香港所有儿童均有权利接受</w:t>
      </w:r>
      <w:r w:rsidRPr="00221F79">
        <w:t>12</w:t>
      </w:r>
      <w:r w:rsidRPr="00221F79">
        <w:rPr>
          <w:rFonts w:hint="eastAsia"/>
        </w:rPr>
        <w:t>年免费的普及基础教育。不过，要学校变更授课语言的安排，以迁就某一种族群体的学生，不大可能合理地切实可行。欧洲人权法庭曾经审理一宗可供参考的案件，案中比利时荷兰语区说法语的居民希望当局向其子女以法语提供教育，但欧洲人权法庭裁定，接受教育的权利并不包括以父母所说语言接受教育的权利，也不包括入读某间学校的权利。</w:t>
      </w:r>
    </w:p>
    <w:p w:rsidR="00102593" w:rsidRPr="003621A5" w:rsidRDefault="00102593" w:rsidP="009754E0">
      <w:pPr>
        <w:pStyle w:val="SingleTxtGC"/>
        <w:rPr>
          <w:rFonts w:eastAsia="DFKai-SB"/>
        </w:rPr>
      </w:pPr>
      <w:r w:rsidRPr="00221F79">
        <w:t>13.19</w:t>
      </w:r>
      <w:r w:rsidR="00401835">
        <w:rPr>
          <w:rFonts w:eastAsia="DFKai-SB"/>
        </w:rPr>
        <w:t xml:space="preserve">  </w:t>
      </w:r>
      <w:r w:rsidRPr="00221F79">
        <w:rPr>
          <w:rFonts w:hint="eastAsia"/>
        </w:rPr>
        <w:t>有关鼓励以母语教学及提高语文教学水平的师资培训的情况，已于上一次报告第</w:t>
      </w:r>
      <w:r w:rsidRPr="00221F79">
        <w:t>13.20</w:t>
      </w:r>
      <w:r w:rsidRPr="00221F79">
        <w:rPr>
          <w:rFonts w:hint="eastAsia"/>
        </w:rPr>
        <w:t>段阐述。</w:t>
      </w:r>
    </w:p>
    <w:p w:rsidR="00102593" w:rsidRPr="003621A5" w:rsidRDefault="009754E0" w:rsidP="009754E0">
      <w:pPr>
        <w:pStyle w:val="H23GC"/>
        <w:rPr>
          <w:rFonts w:eastAsia="DFKai-SB"/>
        </w:rPr>
      </w:pPr>
      <w:r>
        <w:tab/>
      </w:r>
      <w:r>
        <w:tab/>
      </w:r>
      <w:r w:rsidR="00102593" w:rsidRPr="00221F79">
        <w:rPr>
          <w:rFonts w:hint="eastAsia"/>
        </w:rPr>
        <w:t>职业教育</w:t>
      </w:r>
    </w:p>
    <w:p w:rsidR="00102593" w:rsidRPr="003621A5" w:rsidRDefault="00102593" w:rsidP="009754E0">
      <w:pPr>
        <w:pStyle w:val="SingleTxtGC"/>
      </w:pPr>
      <w:r w:rsidRPr="00221F79">
        <w:t>13.20</w:t>
      </w:r>
      <w:r w:rsidR="00401835">
        <w:t xml:space="preserve">  </w:t>
      </w:r>
      <w:r w:rsidRPr="00221F79">
        <w:rPr>
          <w:rFonts w:hint="eastAsia"/>
        </w:rPr>
        <w:t>如上一次报告第</w:t>
      </w:r>
      <w:r w:rsidRPr="00221F79">
        <w:t>13.43</w:t>
      </w:r>
      <w:r w:rsidRPr="00221F79">
        <w:rPr>
          <w:rFonts w:hint="eastAsia"/>
        </w:rPr>
        <w:t>段所述，职训局是提供职业训练的主要机构，并负责就有关职业教育和训练的政策，向政府提供意见。在职业教育方面，职训局为中三、中五及中七离校生提供不同课程。香港专业教育学院和工商资讯学院，为中五及中七离校生提供导引自修高级文凭及以下程度的课程。工商资讯学院的课程着重会计、工商管理及资讯科技方面，其考核及离校水平与香港专业教育学院相同。在</w:t>
      </w:r>
      <w:r w:rsidRPr="00221F79">
        <w:t>2004</w:t>
      </w:r>
      <w:r w:rsidRPr="00221F79">
        <w:rPr>
          <w:rFonts w:hint="eastAsia"/>
        </w:rPr>
        <w:t>年成立的职训局青年学院，则设有六间分校，主要为中三离校生开办文凭以下程度的课程。此外，职训局亦为少数族裔人士提供特设的受资助职业教育课程，当中包括全日制的证书</w:t>
      </w:r>
      <w:r>
        <w:rPr>
          <w:rFonts w:hint="eastAsia"/>
        </w:rPr>
        <w:t>/</w:t>
      </w:r>
      <w:r w:rsidRPr="00221F79">
        <w:rPr>
          <w:rFonts w:hint="eastAsia"/>
        </w:rPr>
        <w:t>文凭课程。</w:t>
      </w:r>
    </w:p>
    <w:p w:rsidR="00102593" w:rsidRPr="003621A5" w:rsidRDefault="00102593" w:rsidP="009754E0">
      <w:pPr>
        <w:pStyle w:val="SingleTxtGC"/>
      </w:pPr>
      <w:r w:rsidRPr="00221F79">
        <w:t>13.21</w:t>
      </w:r>
      <w:r w:rsidR="00401835">
        <w:t xml:space="preserve">  </w:t>
      </w:r>
      <w:r w:rsidRPr="00221F79">
        <w:rPr>
          <w:rFonts w:hint="eastAsia"/>
        </w:rPr>
        <w:t>在</w:t>
      </w:r>
      <w:r w:rsidRPr="00221F79">
        <w:t>2008-09</w:t>
      </w:r>
      <w:r w:rsidRPr="00221F79">
        <w:rPr>
          <w:rFonts w:hint="eastAsia"/>
        </w:rPr>
        <w:t>学年，香港专业教育学院、工商资讯学院、青年学院及香港知专设计学院共提供</w:t>
      </w:r>
      <w:r w:rsidRPr="00221F79">
        <w:t>44</w:t>
      </w:r>
      <w:r w:rsidR="00F57AD8">
        <w:t>,</w:t>
      </w:r>
      <w:r w:rsidRPr="00221F79">
        <w:t>800</w:t>
      </w:r>
      <w:r w:rsidRPr="00221F79">
        <w:rPr>
          <w:rFonts w:hint="eastAsia"/>
        </w:rPr>
        <w:t>个全日制学额、约</w:t>
      </w:r>
      <w:r w:rsidRPr="00221F79">
        <w:t>2</w:t>
      </w:r>
      <w:r w:rsidR="00F57AD8">
        <w:t>,</w:t>
      </w:r>
      <w:r w:rsidRPr="00221F79">
        <w:t>650</w:t>
      </w:r>
      <w:r w:rsidRPr="00221F79">
        <w:rPr>
          <w:rFonts w:hint="eastAsia"/>
        </w:rPr>
        <w:t>个日间兼读学额、</w:t>
      </w:r>
      <w:r w:rsidRPr="00221F79">
        <w:t>13</w:t>
      </w:r>
      <w:r w:rsidR="00F57AD8">
        <w:t>,</w:t>
      </w:r>
      <w:r w:rsidRPr="00221F79">
        <w:t>550</w:t>
      </w:r>
      <w:r w:rsidRPr="00221F79">
        <w:rPr>
          <w:rFonts w:hint="eastAsia"/>
        </w:rPr>
        <w:t>个晚间兼读学额，以及不同类型的短期课程。</w:t>
      </w:r>
      <w:r w:rsidRPr="00221F79">
        <w:t>2008-09</w:t>
      </w:r>
      <w:r w:rsidRPr="00221F79">
        <w:rPr>
          <w:rFonts w:hint="eastAsia"/>
        </w:rPr>
        <w:t>学年按上课方式及课程程度划分的学生人数统计资料，见附件</w:t>
      </w:r>
      <w:r w:rsidRPr="00221F79">
        <w:t>6A</w:t>
      </w:r>
      <w:r w:rsidRPr="00221F79">
        <w:rPr>
          <w:rFonts w:hint="eastAsia"/>
        </w:rPr>
        <w:t>。该附件更新了上一次报告附件</w:t>
      </w:r>
      <w:r w:rsidRPr="00221F79">
        <w:t>13D</w:t>
      </w:r>
      <w:r w:rsidRPr="00221F79">
        <w:rPr>
          <w:rFonts w:hint="eastAsia"/>
        </w:rPr>
        <w:t>及</w:t>
      </w:r>
      <w:r w:rsidRPr="00221F79">
        <w:t>13E</w:t>
      </w:r>
      <w:r w:rsidRPr="00221F79">
        <w:rPr>
          <w:rFonts w:hint="eastAsia"/>
        </w:rPr>
        <w:t>的资料。</w:t>
      </w:r>
    </w:p>
    <w:p w:rsidR="00102593" w:rsidRPr="003621A5" w:rsidRDefault="00102593" w:rsidP="009754E0">
      <w:pPr>
        <w:pStyle w:val="SingleTxtGC"/>
      </w:pPr>
      <w:r w:rsidRPr="00221F79">
        <w:t>13.22</w:t>
      </w:r>
      <w:r w:rsidR="00401835">
        <w:t xml:space="preserve">  </w:t>
      </w:r>
      <w:r w:rsidRPr="00221F79">
        <w:rPr>
          <w:rFonts w:hint="eastAsia"/>
        </w:rPr>
        <w:t>有论者关注到，大部分由香港专业教育学院提供的课程、由职业训练局开办的培训课程，以及毅进计划，都以中文授课，因此非华语学生未能报读该等课程。凡合资格人士，不论其种族或人种，均可报读职训局提供的职业教育及培训课程。凡符合基本入学要求的学生，均可申请修读由香港专业教育学院、工商资讯学院及其他职训局成员院校提供的课程。香港专业教育学院及工商资讯学院所开办的中五以上程度课程，主要以英文授课；如有需要，亦可在适当的时候辅以中文教学。</w:t>
      </w:r>
    </w:p>
    <w:p w:rsidR="00102593" w:rsidRPr="003621A5" w:rsidRDefault="00102593" w:rsidP="009754E0">
      <w:pPr>
        <w:pStyle w:val="SingleTxtGC"/>
      </w:pPr>
      <w:r w:rsidRPr="00221F79">
        <w:t>13.23</w:t>
      </w:r>
      <w:r w:rsidR="00401835">
        <w:t xml:space="preserve">  </w:t>
      </w:r>
      <w:r w:rsidRPr="00221F79">
        <w:rPr>
          <w:rFonts w:hint="eastAsia"/>
        </w:rPr>
        <w:t>少数族裔学生除可修读主流课程之外，亦可选读其他由香港专业教育学院、卓越培训发展中心及青年学院专为他们而设的职业、教育及训练课程。该等课程包括为业内雇员而设的技能检测预备课程、为中三及中五离校生而设的全日制证书</w:t>
      </w:r>
      <w:r>
        <w:rPr>
          <w:rFonts w:hint="eastAsia"/>
        </w:rPr>
        <w:t>/</w:t>
      </w:r>
      <w:r w:rsidRPr="00221F79">
        <w:rPr>
          <w:rFonts w:hint="eastAsia"/>
        </w:rPr>
        <w:t>文凭课程、为高中生而设的应用学习课程，以及为青少年而设的职业发展计划课程。</w:t>
      </w:r>
    </w:p>
    <w:p w:rsidR="00102593" w:rsidRPr="003621A5" w:rsidRDefault="00102593" w:rsidP="009754E0">
      <w:pPr>
        <w:pStyle w:val="SingleTxtGC"/>
      </w:pPr>
      <w:r w:rsidRPr="00221F79">
        <w:t>13.24</w:t>
      </w:r>
      <w:r w:rsidR="00401835">
        <w:t xml:space="preserve">  </w:t>
      </w:r>
      <w:r w:rsidRPr="00221F79">
        <w:rPr>
          <w:rFonts w:hint="eastAsia"/>
        </w:rPr>
        <w:t>毅进计划旨在为主流课程学业成绩不如理想的学生提供另一种进修途径，以便他们取得相当于香港中学会考五科及格的学历。计划的目标之一是透过英文、中文、普通话及资讯科技的培训，建立稳固的知识及技能基础，以助学员日后就业升学。由于我们仍在研究在</w:t>
      </w:r>
      <w:r w:rsidRPr="00221F79">
        <w:t>2012</w:t>
      </w:r>
      <w:r w:rsidRPr="00221F79">
        <w:rPr>
          <w:rFonts w:hint="eastAsia"/>
        </w:rPr>
        <w:t>年为配合新高中学制</w:t>
      </w:r>
      <w:r>
        <w:rPr>
          <w:rFonts w:hint="eastAsia"/>
        </w:rPr>
        <w:t>(</w:t>
      </w:r>
      <w:r w:rsidRPr="00221F79">
        <w:rPr>
          <w:rFonts w:hint="eastAsia"/>
        </w:rPr>
        <w:t>在第</w:t>
      </w:r>
      <w:r w:rsidRPr="00221F79">
        <w:t>13.5</w:t>
      </w:r>
      <w:r w:rsidRPr="00221F79">
        <w:rPr>
          <w:rFonts w:hint="eastAsia"/>
        </w:rPr>
        <w:t>及</w:t>
      </w:r>
      <w:r w:rsidRPr="00221F79">
        <w:t>13.6</w:t>
      </w:r>
      <w:r w:rsidRPr="00221F79">
        <w:rPr>
          <w:rFonts w:hint="eastAsia"/>
        </w:rPr>
        <w:t>段详述</w:t>
      </w:r>
      <w:r>
        <w:rPr>
          <w:rFonts w:hint="eastAsia"/>
        </w:rPr>
        <w:t>)</w:t>
      </w:r>
      <w:r w:rsidRPr="00221F79">
        <w:rPr>
          <w:rFonts w:hint="eastAsia"/>
        </w:rPr>
        <w:t>而推行类似毅进计划的新课程的好处及可行性，因此在现阶段为非华语人士开办新的毅进计划一事并不可行。</w:t>
      </w:r>
    </w:p>
    <w:p w:rsidR="00102593" w:rsidRPr="003621A5" w:rsidRDefault="009754E0" w:rsidP="009754E0">
      <w:pPr>
        <w:pStyle w:val="H23GC"/>
        <w:rPr>
          <w:rFonts w:eastAsia="DFKai-SB"/>
        </w:rPr>
      </w:pPr>
      <w:r>
        <w:tab/>
      </w:r>
      <w:r>
        <w:tab/>
      </w:r>
      <w:r w:rsidR="00102593" w:rsidRPr="00221F79">
        <w:rPr>
          <w:rFonts w:hint="eastAsia"/>
        </w:rPr>
        <w:t>私立学校</w:t>
      </w:r>
    </w:p>
    <w:p w:rsidR="00102593" w:rsidRPr="003621A5" w:rsidRDefault="00102593" w:rsidP="009754E0">
      <w:pPr>
        <w:pStyle w:val="SingleTxtGC"/>
      </w:pPr>
      <w:r w:rsidRPr="00221F79">
        <w:t>13.25</w:t>
      </w:r>
      <w:r w:rsidR="00401835">
        <w:t xml:space="preserve">  </w:t>
      </w:r>
      <w:r w:rsidRPr="00221F79">
        <w:rPr>
          <w:rFonts w:hint="eastAsia"/>
        </w:rPr>
        <w:t>有关私立学校的情况，如上一次报告第</w:t>
      </w:r>
      <w:r w:rsidRPr="00221F79">
        <w:t>13.5</w:t>
      </w:r>
      <w:r w:rsidRPr="00221F79">
        <w:rPr>
          <w:rFonts w:hint="eastAsia"/>
        </w:rPr>
        <w:t>段所述，维持不变。至于</w:t>
      </w:r>
      <w:r w:rsidRPr="00221F79">
        <w:t>1999</w:t>
      </w:r>
      <w:r w:rsidRPr="00221F79">
        <w:rPr>
          <w:rFonts w:hint="eastAsia"/>
        </w:rPr>
        <w:t>年设立的</w:t>
      </w:r>
      <w:r w:rsidR="00D170EA">
        <w:rPr>
          <w:rFonts w:hint="eastAsia"/>
        </w:rPr>
        <w:t>“</w:t>
      </w:r>
      <w:r w:rsidRPr="00221F79">
        <w:rPr>
          <w:rFonts w:hint="eastAsia"/>
        </w:rPr>
        <w:t>私立独立学校</w:t>
      </w:r>
      <w:r w:rsidR="00D170EA">
        <w:rPr>
          <w:rFonts w:hint="eastAsia"/>
        </w:rPr>
        <w:t>”</w:t>
      </w:r>
      <w:r w:rsidRPr="00221F79">
        <w:rPr>
          <w:rFonts w:hint="eastAsia"/>
        </w:rPr>
        <w:t>计划，截至</w:t>
      </w:r>
      <w:r w:rsidRPr="00221F79">
        <w:t>2009-10</w:t>
      </w:r>
      <w:r w:rsidRPr="00221F79">
        <w:rPr>
          <w:rFonts w:hint="eastAsia"/>
        </w:rPr>
        <w:t>学年，已有八所这类学校落成启用。除了以象征式地价批出土地，并提供一笔非经常拨款，以供兴建校舍以推动私营学校的发展外，这类学校并不获政府提供经常资助金。</w:t>
      </w:r>
    </w:p>
    <w:p w:rsidR="00102593" w:rsidRPr="003621A5" w:rsidRDefault="009754E0" w:rsidP="009754E0">
      <w:pPr>
        <w:pStyle w:val="H23GC"/>
        <w:rPr>
          <w:rFonts w:eastAsia="DFKai-SB"/>
        </w:rPr>
      </w:pPr>
      <w:r>
        <w:tab/>
      </w:r>
      <w:r>
        <w:tab/>
      </w:r>
      <w:r w:rsidR="00102593" w:rsidRPr="00221F79">
        <w:rPr>
          <w:rFonts w:hint="eastAsia"/>
        </w:rPr>
        <w:t>专上教育</w:t>
      </w:r>
    </w:p>
    <w:p w:rsidR="00102593" w:rsidRPr="003621A5" w:rsidRDefault="009754E0" w:rsidP="009754E0">
      <w:pPr>
        <w:pStyle w:val="H4GC"/>
        <w:rPr>
          <w:rFonts w:eastAsia="DFKai-SB"/>
        </w:rPr>
      </w:pPr>
      <w:r>
        <w:tab/>
      </w:r>
      <w:r>
        <w:tab/>
      </w:r>
      <w:r w:rsidR="00102593" w:rsidRPr="00221F79">
        <w:rPr>
          <w:rFonts w:hint="eastAsia"/>
        </w:rPr>
        <w:t>支援专上教育持续发展</w:t>
      </w:r>
    </w:p>
    <w:p w:rsidR="00102593" w:rsidRPr="003621A5" w:rsidRDefault="00102593" w:rsidP="009754E0">
      <w:pPr>
        <w:pStyle w:val="SingleTxtGC"/>
        <w:rPr>
          <w:b/>
        </w:rPr>
      </w:pPr>
      <w:r w:rsidRPr="00221F79">
        <w:t>13.26</w:t>
      </w:r>
      <w:r w:rsidR="00401835">
        <w:t xml:space="preserve">  </w:t>
      </w:r>
      <w:r w:rsidRPr="00221F79">
        <w:rPr>
          <w:rFonts w:hint="eastAsia"/>
        </w:rPr>
        <w:t>正如在上一份报告第</w:t>
      </w:r>
      <w:r w:rsidRPr="00221F79">
        <w:t>13.32</w:t>
      </w:r>
      <w:r w:rsidRPr="00221F79">
        <w:rPr>
          <w:rFonts w:hint="eastAsia"/>
        </w:rPr>
        <w:t>段所述，在</w:t>
      </w:r>
      <w:r w:rsidRPr="00221F79">
        <w:t>2000</w:t>
      </w:r>
      <w:r w:rsidRPr="00221F79">
        <w:rPr>
          <w:rFonts w:hint="eastAsia"/>
        </w:rPr>
        <w:t>年，政府宣布我们的目标是在</w:t>
      </w:r>
      <w:r w:rsidRPr="00221F79">
        <w:t>2010-11</w:t>
      </w:r>
      <w:r w:rsidRPr="00221F79">
        <w:rPr>
          <w:rFonts w:hint="eastAsia"/>
        </w:rPr>
        <w:t>年度完结之前，为</w:t>
      </w:r>
      <w:r w:rsidRPr="00221F79">
        <w:t>60%</w:t>
      </w:r>
      <w:r w:rsidRPr="00221F79">
        <w:rPr>
          <w:rFonts w:hint="eastAsia"/>
        </w:rPr>
        <w:t>的高中毕业生提供接受专上教育的机会。这项目标已于</w:t>
      </w:r>
      <w:r w:rsidRPr="00221F79">
        <w:t>2005-06</w:t>
      </w:r>
      <w:r w:rsidRPr="00221F79">
        <w:rPr>
          <w:rFonts w:hint="eastAsia"/>
        </w:rPr>
        <w:t>学年达致。在</w:t>
      </w:r>
      <w:r w:rsidRPr="00221F79">
        <w:t>2008-09</w:t>
      </w:r>
      <w:r w:rsidRPr="00221F79">
        <w:rPr>
          <w:rFonts w:hint="eastAsia"/>
        </w:rPr>
        <w:t>学年，约有</w:t>
      </w:r>
      <w:r w:rsidRPr="00221F79">
        <w:t>69%</w:t>
      </w:r>
      <w:r w:rsidRPr="00221F79">
        <w:rPr>
          <w:rFonts w:hint="eastAsia"/>
        </w:rPr>
        <w:t>的中学离校人士可以接受专上教育，较</w:t>
      </w:r>
      <w:r w:rsidRPr="00221F79">
        <w:t>2003</w:t>
      </w:r>
      <w:r w:rsidRPr="00221F79">
        <w:rPr>
          <w:rFonts w:hint="eastAsia"/>
        </w:rPr>
        <w:t>年的</w:t>
      </w:r>
      <w:r w:rsidRPr="00221F79">
        <w:t>42%</w:t>
      </w:r>
      <w:r w:rsidRPr="00221F79">
        <w:rPr>
          <w:rFonts w:hint="eastAsia"/>
        </w:rPr>
        <w:t>为高。为确保专上教育界别能够稳健持续地发展，政府于</w:t>
      </w:r>
      <w:r w:rsidRPr="00221F79">
        <w:t>2008</w:t>
      </w:r>
      <w:r w:rsidRPr="00221F79">
        <w:rPr>
          <w:rFonts w:hint="eastAsia"/>
        </w:rPr>
        <w:t>年把原有的支援措施予以加强，以协助自资专上教育机构提升质素。除了继续为非牟利教育机构提供免息的开办课程贷款、为院校评审开支提供评审资助、批拨土地以供兴建校舍，以及为学生提供财政资助之外，政府目前更透过发放质素提升津贴，资助值得支持的措施，藉以提升教与学的质素。</w:t>
      </w:r>
    </w:p>
    <w:p w:rsidR="00102593" w:rsidRPr="003621A5" w:rsidRDefault="009754E0" w:rsidP="009754E0">
      <w:pPr>
        <w:pStyle w:val="H4GC"/>
        <w:rPr>
          <w:rFonts w:eastAsia="DFKai-SB"/>
        </w:rPr>
      </w:pPr>
      <w:r>
        <w:tab/>
      </w:r>
      <w:r>
        <w:tab/>
      </w:r>
      <w:r w:rsidR="00102593" w:rsidRPr="00221F79">
        <w:rPr>
          <w:rFonts w:hint="eastAsia"/>
        </w:rPr>
        <w:t>高等教育</w:t>
      </w:r>
    </w:p>
    <w:p w:rsidR="00102593" w:rsidRPr="003621A5" w:rsidRDefault="00102593" w:rsidP="009754E0">
      <w:pPr>
        <w:pStyle w:val="SingleTxtGC"/>
        <w:rPr>
          <w:rFonts w:eastAsia="DFKai-SB"/>
          <w:u w:val="single"/>
        </w:rPr>
      </w:pPr>
      <w:r w:rsidRPr="00221F79">
        <w:t>13.27</w:t>
      </w:r>
      <w:r w:rsidR="00401835">
        <w:rPr>
          <w:rFonts w:eastAsia="DFKai-SB"/>
        </w:rPr>
        <w:t xml:space="preserve">  </w:t>
      </w:r>
      <w:r w:rsidRPr="00221F79">
        <w:rPr>
          <w:rFonts w:hint="eastAsia"/>
        </w:rPr>
        <w:t>现时香港共有</w:t>
      </w:r>
      <w:r w:rsidRPr="00221F79">
        <w:t>12</w:t>
      </w:r>
      <w:r w:rsidRPr="00221F79">
        <w:rPr>
          <w:rFonts w:hint="eastAsia"/>
        </w:rPr>
        <w:t>间颁授学位的高等教育院校。九间由公帑资助</w:t>
      </w:r>
      <w:r>
        <w:rPr>
          <w:rFonts w:hint="eastAsia"/>
        </w:rPr>
        <w:t>(</w:t>
      </w:r>
      <w:r w:rsidRPr="00221F79">
        <w:rPr>
          <w:rFonts w:hint="eastAsia"/>
        </w:rPr>
        <w:t>其中八间为大学教育资助委员会</w:t>
      </w:r>
      <w:r>
        <w:rPr>
          <w:rFonts w:hint="eastAsia"/>
        </w:rPr>
        <w:t>(</w:t>
      </w:r>
      <w:r w:rsidRPr="00221F79">
        <w:rPr>
          <w:rFonts w:hint="eastAsia"/>
        </w:rPr>
        <w:t>教资会</w:t>
      </w:r>
      <w:r>
        <w:rPr>
          <w:rFonts w:hint="eastAsia"/>
        </w:rPr>
        <w:t>)</w:t>
      </w:r>
      <w:r w:rsidRPr="00221F79">
        <w:rPr>
          <w:rFonts w:hint="eastAsia"/>
        </w:rPr>
        <w:t>所资助，另外一间，即香港演艺学院，则由政府津贴资助</w:t>
      </w:r>
      <w:r>
        <w:rPr>
          <w:rFonts w:hint="eastAsia"/>
        </w:rPr>
        <w:t>(</w:t>
      </w:r>
      <w:r w:rsidRPr="00221F79">
        <w:rPr>
          <w:rFonts w:hint="eastAsia"/>
        </w:rPr>
        <w:t>见第</w:t>
      </w:r>
      <w:r w:rsidRPr="00221F79">
        <w:t>15.31</w:t>
      </w:r>
      <w:r w:rsidRPr="00221F79">
        <w:rPr>
          <w:rFonts w:hint="eastAsia"/>
        </w:rPr>
        <w:t>段</w:t>
      </w:r>
      <w:r>
        <w:rPr>
          <w:rFonts w:hint="eastAsia"/>
        </w:rPr>
        <w:t>))</w:t>
      </w:r>
      <w:r w:rsidRPr="00221F79">
        <w:rPr>
          <w:rFonts w:hint="eastAsia"/>
        </w:rPr>
        <w:t>，其余三间院校财政自给，其中两间拥有大学名衔。</w:t>
      </w:r>
    </w:p>
    <w:p w:rsidR="00102593" w:rsidRPr="003621A5" w:rsidRDefault="009754E0" w:rsidP="004D059A">
      <w:pPr>
        <w:pStyle w:val="H4GC"/>
        <w:rPr>
          <w:rFonts w:eastAsia="DFKai-SB"/>
        </w:rPr>
      </w:pPr>
      <w:r>
        <w:tab/>
      </w:r>
      <w:r>
        <w:tab/>
      </w:r>
      <w:r w:rsidR="00102593" w:rsidRPr="00221F79">
        <w:rPr>
          <w:rFonts w:hint="eastAsia"/>
        </w:rPr>
        <w:t>取录学生政策</w:t>
      </w:r>
    </w:p>
    <w:p w:rsidR="00102593" w:rsidRPr="003621A5" w:rsidRDefault="00102593" w:rsidP="009754E0">
      <w:pPr>
        <w:pStyle w:val="SingleTxtGC"/>
        <w:rPr>
          <w:rFonts w:eastAsia="DFKai-SB"/>
        </w:rPr>
      </w:pPr>
      <w:r w:rsidRPr="00221F79">
        <w:t>13.28</w:t>
      </w:r>
      <w:r w:rsidR="00401835">
        <w:rPr>
          <w:rFonts w:eastAsia="DFKai-SB"/>
        </w:rPr>
        <w:t xml:space="preserve">  </w:t>
      </w:r>
      <w:r w:rsidRPr="00221F79">
        <w:rPr>
          <w:rFonts w:hint="eastAsia"/>
        </w:rPr>
        <w:t>取录学生政策的情况基本上与上一次报告第</w:t>
      </w:r>
      <w:r w:rsidRPr="00221F79">
        <w:t>13.34</w:t>
      </w:r>
      <w:r w:rsidRPr="00221F79">
        <w:rPr>
          <w:rFonts w:hint="eastAsia"/>
        </w:rPr>
        <w:t>段所述的相同，学生可以在不受歧视和与其他人平等的基础上，进入高等教育体系，而两性学生的采录</w:t>
      </w:r>
      <w:r w:rsidRPr="005F4F9C">
        <w:rPr>
          <w:rFonts w:hint="eastAsia"/>
          <w:spacing w:val="-2"/>
        </w:rPr>
        <w:t>标准并无分别。</w:t>
      </w:r>
      <w:r w:rsidRPr="005F4F9C">
        <w:rPr>
          <w:spacing w:val="-2"/>
        </w:rPr>
        <w:t>2007-08</w:t>
      </w:r>
      <w:r w:rsidRPr="005F4F9C">
        <w:rPr>
          <w:rFonts w:hint="eastAsia"/>
          <w:spacing w:val="-2"/>
        </w:rPr>
        <w:t>学年教资会资助课程中，女性学生占总学生人数</w:t>
      </w:r>
      <w:r w:rsidRPr="005F4F9C">
        <w:rPr>
          <w:spacing w:val="-2"/>
        </w:rPr>
        <w:t>54.6%</w:t>
      </w:r>
      <w:r w:rsidRPr="00221F79">
        <w:rPr>
          <w:rFonts w:hint="eastAsia"/>
        </w:rPr>
        <w:t>。</w:t>
      </w:r>
    </w:p>
    <w:p w:rsidR="00102593" w:rsidRPr="003621A5" w:rsidRDefault="009754E0" w:rsidP="004D059A">
      <w:pPr>
        <w:pStyle w:val="H4GC"/>
        <w:rPr>
          <w:rFonts w:eastAsia="DFKai-SB"/>
        </w:rPr>
      </w:pPr>
      <w:r>
        <w:tab/>
      </w:r>
      <w:r>
        <w:tab/>
      </w:r>
      <w:r w:rsidR="00102593" w:rsidRPr="00221F79">
        <w:rPr>
          <w:rFonts w:hint="eastAsia"/>
        </w:rPr>
        <w:t>提供高等教育学位</w:t>
      </w:r>
    </w:p>
    <w:p w:rsidR="00102593" w:rsidRPr="003621A5" w:rsidRDefault="00102593" w:rsidP="009754E0">
      <w:pPr>
        <w:pStyle w:val="SingleTxtGC"/>
        <w:rPr>
          <w:rFonts w:eastAsia="DFKai-SB"/>
        </w:rPr>
      </w:pPr>
      <w:r w:rsidRPr="00221F79">
        <w:t>13.29</w:t>
      </w:r>
      <w:r w:rsidR="00401835">
        <w:rPr>
          <w:rFonts w:eastAsia="DFKai-SB"/>
        </w:rPr>
        <w:t xml:space="preserve">  </w:t>
      </w:r>
      <w:r w:rsidRPr="00221F79">
        <w:rPr>
          <w:rFonts w:hint="eastAsia"/>
        </w:rPr>
        <w:t>虽然教资会资助的第一年学士学位课程的学额近年维持在每学年</w:t>
      </w:r>
      <w:r w:rsidRPr="00221F79">
        <w:t>14</w:t>
      </w:r>
      <w:r w:rsidR="00F57AD8">
        <w:rPr>
          <w:rFonts w:hint="eastAsia"/>
        </w:rPr>
        <w:t>,</w:t>
      </w:r>
      <w:r w:rsidRPr="00221F79">
        <w:t>500</w:t>
      </w:r>
      <w:r w:rsidRPr="00221F79">
        <w:rPr>
          <w:rFonts w:hint="eastAsia"/>
        </w:rPr>
        <w:t>个的水平，教资会自</w:t>
      </w:r>
      <w:r w:rsidRPr="00221F79">
        <w:t>2005-06</w:t>
      </w:r>
      <w:r w:rsidRPr="00221F79">
        <w:rPr>
          <w:rFonts w:hint="eastAsia"/>
        </w:rPr>
        <w:t>学年开设学士学位课程高年级学额，为副学位毕业生提供升学衔接机会。在</w:t>
      </w:r>
      <w:r w:rsidRPr="00221F79">
        <w:t>2010-11</w:t>
      </w:r>
      <w:r w:rsidRPr="00221F79">
        <w:rPr>
          <w:rFonts w:hint="eastAsia"/>
        </w:rPr>
        <w:t>学年高年级收生学额有接近</w:t>
      </w:r>
      <w:r w:rsidRPr="00221F79">
        <w:t>2</w:t>
      </w:r>
      <w:r w:rsidR="00F57AD8">
        <w:rPr>
          <w:rFonts w:hint="eastAsia"/>
        </w:rPr>
        <w:t>,</w:t>
      </w:r>
      <w:r w:rsidRPr="00221F79">
        <w:t>000</w:t>
      </w:r>
      <w:r w:rsidRPr="00221F79">
        <w:rPr>
          <w:rFonts w:hint="eastAsia"/>
        </w:rPr>
        <w:t>个。教资会合共提供</w:t>
      </w:r>
      <w:r w:rsidRPr="00221F79">
        <w:t>50</w:t>
      </w:r>
      <w:r w:rsidR="00F57AD8">
        <w:rPr>
          <w:rFonts w:hint="eastAsia"/>
        </w:rPr>
        <w:t>,</w:t>
      </w:r>
      <w:r w:rsidRPr="00221F79">
        <w:t>800</w:t>
      </w:r>
      <w:r w:rsidRPr="00221F79">
        <w:rPr>
          <w:rFonts w:hint="eastAsia"/>
        </w:rPr>
        <w:t>个学士学位课程学额，</w:t>
      </w:r>
      <w:r w:rsidRPr="00221F79">
        <w:t>7</w:t>
      </w:r>
      <w:r w:rsidR="00F57AD8">
        <w:rPr>
          <w:rFonts w:hint="eastAsia"/>
        </w:rPr>
        <w:t>,</w:t>
      </w:r>
      <w:r w:rsidRPr="00221F79">
        <w:t>000</w:t>
      </w:r>
      <w:r w:rsidRPr="00221F79">
        <w:rPr>
          <w:rFonts w:hint="eastAsia"/>
        </w:rPr>
        <w:t>个研究院课程学额，以及</w:t>
      </w:r>
      <w:r w:rsidRPr="00221F79">
        <w:t>5</w:t>
      </w:r>
      <w:r w:rsidR="00F57AD8">
        <w:t>,</w:t>
      </w:r>
      <w:r w:rsidRPr="00221F79">
        <w:t>600</w:t>
      </w:r>
      <w:r w:rsidRPr="00221F79">
        <w:rPr>
          <w:rFonts w:hint="eastAsia"/>
        </w:rPr>
        <w:t>个副学位课程学额</w:t>
      </w:r>
      <w:r>
        <w:rPr>
          <w:rFonts w:hint="eastAsia"/>
        </w:rPr>
        <w:t>(</w:t>
      </w:r>
      <w:r w:rsidRPr="00221F79">
        <w:rPr>
          <w:rFonts w:hint="eastAsia"/>
        </w:rPr>
        <w:t>按相等于全日制课程的学额计算</w:t>
      </w:r>
      <w:r>
        <w:rPr>
          <w:rFonts w:hint="eastAsia"/>
        </w:rPr>
        <w:t>)</w:t>
      </w:r>
      <w:r w:rsidRPr="00221F79">
        <w:rPr>
          <w:rFonts w:hint="eastAsia"/>
        </w:rPr>
        <w:t>。</w:t>
      </w:r>
    </w:p>
    <w:p w:rsidR="00102593" w:rsidRPr="003621A5" w:rsidRDefault="00102593" w:rsidP="009754E0">
      <w:pPr>
        <w:pStyle w:val="SingleTxtGC"/>
        <w:rPr>
          <w:rFonts w:eastAsia="DFKai-SB"/>
        </w:rPr>
      </w:pPr>
      <w:r w:rsidRPr="00221F79">
        <w:t>13.30</w:t>
      </w:r>
      <w:r w:rsidR="00401835">
        <w:rPr>
          <w:rFonts w:eastAsia="DFKai-SB"/>
        </w:rPr>
        <w:t xml:space="preserve">  </w:t>
      </w:r>
      <w:r w:rsidRPr="00221F79">
        <w:rPr>
          <w:rFonts w:hint="eastAsia"/>
        </w:rPr>
        <w:t>自资界别近年来稳步发展，在提供高等教育方面担当越来越重要的角色。现时，自资界别合共提供约</w:t>
      </w:r>
      <w:r w:rsidRPr="00221F79">
        <w:t>3</w:t>
      </w:r>
      <w:r w:rsidR="00F57AD8">
        <w:rPr>
          <w:rFonts w:hint="eastAsia"/>
        </w:rPr>
        <w:t>,</w:t>
      </w:r>
      <w:r w:rsidRPr="00221F79">
        <w:t>000</w:t>
      </w:r>
      <w:r w:rsidRPr="00221F79">
        <w:rPr>
          <w:rFonts w:hint="eastAsia"/>
        </w:rPr>
        <w:t>个一年级学士学位课程学额及约</w:t>
      </w:r>
      <w:r w:rsidRPr="00221F79">
        <w:t>2</w:t>
      </w:r>
      <w:r w:rsidR="00F57AD8">
        <w:rPr>
          <w:rFonts w:hint="eastAsia"/>
        </w:rPr>
        <w:t>,</w:t>
      </w:r>
      <w:r w:rsidRPr="00221F79">
        <w:t>000</w:t>
      </w:r>
      <w:r w:rsidRPr="00221F79">
        <w:rPr>
          <w:rFonts w:hint="eastAsia"/>
        </w:rPr>
        <w:t>个衔接课程学额。</w:t>
      </w:r>
    </w:p>
    <w:p w:rsidR="00102593" w:rsidRPr="003621A5" w:rsidRDefault="00102593" w:rsidP="009754E0">
      <w:pPr>
        <w:pStyle w:val="SingleTxtGC"/>
        <w:rPr>
          <w:rFonts w:eastAsia="DFKai-SB"/>
        </w:rPr>
      </w:pPr>
      <w:r w:rsidRPr="00221F79">
        <w:t>13.31</w:t>
      </w:r>
      <w:r w:rsidR="00401835">
        <w:rPr>
          <w:rFonts w:eastAsia="DFKai-SB"/>
        </w:rPr>
        <w:t xml:space="preserve">  </w:t>
      </w:r>
      <w:r w:rsidRPr="00221F79">
        <w:rPr>
          <w:rFonts w:hint="eastAsia"/>
        </w:rPr>
        <w:t>在</w:t>
      </w:r>
      <w:r w:rsidRPr="00221F79">
        <w:t>17</w:t>
      </w:r>
      <w:r w:rsidRPr="00221F79">
        <w:rPr>
          <w:rFonts w:hint="eastAsia"/>
        </w:rPr>
        <w:t>至</w:t>
      </w:r>
      <w:r w:rsidRPr="00221F79">
        <w:t>20</w:t>
      </w:r>
      <w:r w:rsidRPr="00221F79">
        <w:rPr>
          <w:rFonts w:hint="eastAsia"/>
        </w:rPr>
        <w:t>岁年龄组别的学生中，有机会修读学位课程的百分比从</w:t>
      </w:r>
      <w:r w:rsidRPr="00221F79">
        <w:t>1997-98</w:t>
      </w:r>
      <w:r w:rsidRPr="00221F79">
        <w:rPr>
          <w:rFonts w:hint="eastAsia"/>
        </w:rPr>
        <w:t>年的约</w:t>
      </w:r>
      <w:r w:rsidRPr="00221F79">
        <w:t>18%</w:t>
      </w:r>
      <w:r w:rsidRPr="00221F79">
        <w:rPr>
          <w:rFonts w:hint="eastAsia"/>
        </w:rPr>
        <w:t>增加至</w:t>
      </w:r>
      <w:r w:rsidRPr="00221F79">
        <w:t>2009-10</w:t>
      </w:r>
      <w:r w:rsidRPr="00221F79">
        <w:rPr>
          <w:rFonts w:hint="eastAsia"/>
        </w:rPr>
        <w:t>年约</w:t>
      </w:r>
      <w:r w:rsidRPr="00221F79">
        <w:t>27%</w:t>
      </w:r>
      <w:r w:rsidRPr="00221F79">
        <w:rPr>
          <w:rFonts w:hint="eastAsia"/>
        </w:rPr>
        <w:t>。</w:t>
      </w:r>
    </w:p>
    <w:p w:rsidR="00102593" w:rsidRPr="003621A5" w:rsidRDefault="009754E0" w:rsidP="00AD57C3">
      <w:pPr>
        <w:pStyle w:val="H4GC"/>
        <w:rPr>
          <w:rFonts w:eastAsia="DFKai-SB"/>
        </w:rPr>
      </w:pPr>
      <w:r>
        <w:tab/>
      </w:r>
      <w:r>
        <w:tab/>
      </w:r>
      <w:r w:rsidR="00102593" w:rsidRPr="00221F79">
        <w:rPr>
          <w:rFonts w:hint="eastAsia"/>
        </w:rPr>
        <w:t>为专上及高等教育学生提供的学费及财政资助</w:t>
      </w:r>
    </w:p>
    <w:p w:rsidR="00102593" w:rsidRPr="003621A5" w:rsidRDefault="00102593" w:rsidP="009754E0">
      <w:pPr>
        <w:pStyle w:val="SingleTxtGC"/>
        <w:rPr>
          <w:rFonts w:eastAsia="DFKai-SB"/>
        </w:rPr>
      </w:pPr>
      <w:r w:rsidRPr="00221F79">
        <w:t>13.32</w:t>
      </w:r>
      <w:r w:rsidR="00401835">
        <w:rPr>
          <w:rFonts w:eastAsia="DFKai-SB"/>
        </w:rPr>
        <w:t xml:space="preserve">  </w:t>
      </w:r>
      <w:r w:rsidRPr="00221F79">
        <w:rPr>
          <w:rFonts w:hint="eastAsia"/>
        </w:rPr>
        <w:t>如上一次报告第</w:t>
      </w:r>
      <w:r w:rsidRPr="00221F79">
        <w:t>13.36</w:t>
      </w:r>
      <w:r w:rsidRPr="00221F79">
        <w:rPr>
          <w:rFonts w:hint="eastAsia"/>
        </w:rPr>
        <w:t>段指出，我们的政策是确保没有学生因经济困难而未能接受教育。在</w:t>
      </w:r>
      <w:r w:rsidRPr="00221F79">
        <w:t>2008-09</w:t>
      </w:r>
      <w:r w:rsidRPr="00221F79">
        <w:rPr>
          <w:rFonts w:hint="eastAsia"/>
        </w:rPr>
        <w:t>学年，我们为修读专上和持续进修课程的学生提供了约</w:t>
      </w:r>
      <w:r w:rsidRPr="00221F79">
        <w:t>28</w:t>
      </w:r>
      <w:r w:rsidRPr="00221F79">
        <w:rPr>
          <w:rFonts w:hint="eastAsia"/>
        </w:rPr>
        <w:t>亿</w:t>
      </w:r>
      <w:r w:rsidR="0044040C">
        <w:t>4,</w:t>
      </w:r>
      <w:r w:rsidRPr="00221F79">
        <w:t>000</w:t>
      </w:r>
      <w:r w:rsidRPr="00221F79">
        <w:rPr>
          <w:rFonts w:hint="eastAsia"/>
        </w:rPr>
        <w:t>万元的资助，约</w:t>
      </w:r>
      <w:r w:rsidRPr="00221F79">
        <w:t>54</w:t>
      </w:r>
      <w:r w:rsidR="00F57AD8">
        <w:rPr>
          <w:rFonts w:hint="eastAsia"/>
        </w:rPr>
        <w:t>,</w:t>
      </w:r>
      <w:r w:rsidRPr="00221F79">
        <w:t>000</w:t>
      </w:r>
      <w:r w:rsidRPr="00221F79">
        <w:rPr>
          <w:rFonts w:hint="eastAsia"/>
        </w:rPr>
        <w:t>名学生或</w:t>
      </w:r>
      <w:r w:rsidRPr="00221F79">
        <w:t>40%</w:t>
      </w:r>
      <w:r w:rsidRPr="00221F79">
        <w:rPr>
          <w:rFonts w:hint="eastAsia"/>
        </w:rPr>
        <w:t>专上学生接受了资助。我们会继续推行已述的各项资助计划。详情见附件</w:t>
      </w:r>
      <w:r w:rsidRPr="00221F79">
        <w:t>13</w:t>
      </w:r>
      <w:r w:rsidR="0044040C">
        <w:t xml:space="preserve">B, </w:t>
      </w:r>
      <w:r w:rsidRPr="00221F79">
        <w:rPr>
          <w:rFonts w:hint="eastAsia"/>
        </w:rPr>
        <w:t>该附件更新了上一次报告的附件</w:t>
      </w:r>
      <w:r w:rsidRPr="00221F79">
        <w:t>13C</w:t>
      </w:r>
      <w:r w:rsidRPr="00221F79">
        <w:rPr>
          <w:rFonts w:hint="eastAsia"/>
        </w:rPr>
        <w:t>。</w:t>
      </w:r>
    </w:p>
    <w:p w:rsidR="00102593" w:rsidRPr="003621A5" w:rsidRDefault="00102593" w:rsidP="009754E0">
      <w:pPr>
        <w:pStyle w:val="SingleTxtGC"/>
        <w:rPr>
          <w:rFonts w:eastAsia="DFKai-SB"/>
          <w:b/>
        </w:rPr>
      </w:pPr>
      <w:r w:rsidRPr="00221F79">
        <w:t>13.33</w:t>
      </w:r>
      <w:r w:rsidR="00401835">
        <w:rPr>
          <w:rFonts w:eastAsia="DFKai-SB"/>
        </w:rPr>
        <w:t xml:space="preserve">  </w:t>
      </w:r>
      <w:r w:rsidRPr="00221F79">
        <w:rPr>
          <w:rFonts w:hint="eastAsia"/>
        </w:rPr>
        <w:t>自</w:t>
      </w:r>
      <w:r w:rsidRPr="00221F79">
        <w:t>1997-98</w:t>
      </w:r>
      <w:r w:rsidRPr="00221F79">
        <w:rPr>
          <w:rFonts w:hint="eastAsia"/>
        </w:rPr>
        <w:t>学年以来，教资会所资助的院校继续冻结学士学位及高级课程的学费。因此，学费水平与第一次报告第</w:t>
      </w:r>
      <w:r w:rsidRPr="00221F79">
        <w:t>531</w:t>
      </w:r>
      <w:r w:rsidRPr="00221F79">
        <w:rPr>
          <w:rFonts w:hint="eastAsia"/>
        </w:rPr>
        <w:t>段所述的相同。</w:t>
      </w:r>
    </w:p>
    <w:p w:rsidR="00102593" w:rsidRPr="003621A5" w:rsidRDefault="00102593" w:rsidP="009754E0">
      <w:pPr>
        <w:pStyle w:val="SingleTxtGC"/>
        <w:rPr>
          <w:rFonts w:eastAsia="DFKai-SB"/>
        </w:rPr>
      </w:pPr>
      <w:r w:rsidRPr="00221F79">
        <w:t>13.34</w:t>
      </w:r>
      <w:r w:rsidR="00401835">
        <w:rPr>
          <w:rFonts w:eastAsia="DFKai-SB"/>
        </w:rPr>
        <w:t xml:space="preserve">  </w:t>
      </w:r>
      <w:r w:rsidRPr="00221F79">
        <w:rPr>
          <w:rFonts w:hint="eastAsia"/>
        </w:rPr>
        <w:t>有论者认为政府提供的学生资助不足，申请条件严格。在</w:t>
      </w:r>
      <w:r w:rsidRPr="00221F79">
        <w:t>2008-09</w:t>
      </w:r>
      <w:r w:rsidRPr="00221F79">
        <w:rPr>
          <w:rFonts w:hint="eastAsia"/>
        </w:rPr>
        <w:t>年，学生资助办事处为学前至专上程度的学生提供了超过</w:t>
      </w:r>
      <w:r w:rsidRPr="00221F79">
        <w:t>30</w:t>
      </w:r>
      <w:r w:rsidRPr="00221F79">
        <w:rPr>
          <w:rFonts w:hint="eastAsia"/>
        </w:rPr>
        <w:t>亿元须经入息审查的资助和为修读专上和持续进修课程的学生提供了约</w:t>
      </w:r>
      <w:r w:rsidRPr="00221F79">
        <w:t>9</w:t>
      </w:r>
      <w:r w:rsidRPr="00221F79">
        <w:rPr>
          <w:rFonts w:hint="eastAsia"/>
        </w:rPr>
        <w:t>亿</w:t>
      </w:r>
      <w:r w:rsidR="0044040C">
        <w:t>9,</w:t>
      </w:r>
      <w:r w:rsidRPr="00221F79">
        <w:t>000</w:t>
      </w:r>
      <w:r w:rsidRPr="00221F79">
        <w:rPr>
          <w:rFonts w:hint="eastAsia"/>
        </w:rPr>
        <w:t>万元的免入息审查贷款。我们认为学生资助办事处的入息审查机制大致运作良好，能为有需要的学生提供合适的资助以继续学习。</w:t>
      </w:r>
    </w:p>
    <w:p w:rsidR="00102593" w:rsidRPr="003621A5" w:rsidRDefault="009754E0" w:rsidP="009754E0">
      <w:pPr>
        <w:pStyle w:val="H23GC"/>
        <w:rPr>
          <w:rFonts w:eastAsia="DFKai-SB"/>
        </w:rPr>
      </w:pPr>
      <w:r>
        <w:tab/>
      </w:r>
      <w:r>
        <w:tab/>
      </w:r>
      <w:r w:rsidR="00102593" w:rsidRPr="00221F79">
        <w:rPr>
          <w:rFonts w:hint="eastAsia"/>
        </w:rPr>
        <w:t>成人教育</w:t>
      </w:r>
    </w:p>
    <w:p w:rsidR="00102593" w:rsidRPr="003621A5" w:rsidRDefault="009754E0" w:rsidP="009754E0">
      <w:pPr>
        <w:pStyle w:val="H4GC"/>
        <w:rPr>
          <w:rFonts w:eastAsia="DFKai-SB"/>
        </w:rPr>
      </w:pPr>
      <w:r>
        <w:tab/>
      </w:r>
      <w:r>
        <w:tab/>
      </w:r>
      <w:r w:rsidR="00102593" w:rsidRPr="00221F79">
        <w:rPr>
          <w:rFonts w:hint="eastAsia"/>
        </w:rPr>
        <w:t>本地的成人教育</w:t>
      </w:r>
    </w:p>
    <w:p w:rsidR="00102593" w:rsidRPr="003621A5" w:rsidRDefault="00102593" w:rsidP="009754E0">
      <w:pPr>
        <w:pStyle w:val="SingleTxtGC"/>
        <w:rPr>
          <w:rFonts w:eastAsia="DFKai-SB"/>
        </w:rPr>
      </w:pPr>
      <w:r w:rsidRPr="00221F79">
        <w:t>13.35</w:t>
      </w:r>
      <w:r w:rsidR="00401835">
        <w:rPr>
          <w:rFonts w:eastAsia="DFKai-SB"/>
        </w:rPr>
        <w:t xml:space="preserve">  </w:t>
      </w:r>
      <w:r w:rsidRPr="00221F79">
        <w:rPr>
          <w:rFonts w:hint="eastAsia"/>
        </w:rPr>
        <w:t>政府在</w:t>
      </w:r>
      <w:r w:rsidRPr="00221F79">
        <w:t>2005-06</w:t>
      </w:r>
      <w:r w:rsidRPr="00221F79">
        <w:rPr>
          <w:rFonts w:hint="eastAsia"/>
        </w:rPr>
        <w:t>学年推出指定夜间成人教育课程资助计划，向在指定中心修读由认可办学机构开办的夜中学高中课程的成年学员</w:t>
      </w:r>
      <w:r>
        <w:rPr>
          <w:rFonts w:hint="eastAsia"/>
        </w:rPr>
        <w:t>(</w:t>
      </w:r>
      <w:r w:rsidRPr="00221F79">
        <w:t>17</w:t>
      </w:r>
      <w:r w:rsidRPr="00221F79">
        <w:rPr>
          <w:rFonts w:hint="eastAsia"/>
        </w:rPr>
        <w:t>岁或以上</w:t>
      </w:r>
      <w:r>
        <w:rPr>
          <w:rFonts w:hint="eastAsia"/>
        </w:rPr>
        <w:t>)</w:t>
      </w:r>
      <w:r w:rsidRPr="00221F79">
        <w:rPr>
          <w:rFonts w:hint="eastAsia"/>
        </w:rPr>
        <w:t>提供资助，并由</w:t>
      </w:r>
      <w:r w:rsidRPr="00221F79">
        <w:t>2008-09</w:t>
      </w:r>
      <w:r w:rsidRPr="00221F79">
        <w:rPr>
          <w:rFonts w:hint="eastAsia"/>
        </w:rPr>
        <w:t>学年起扩大计划以涵盖初中课程。学员只要符合有关要求</w:t>
      </w:r>
      <w:r>
        <w:rPr>
          <w:rFonts w:hint="eastAsia"/>
        </w:rPr>
        <w:t>(</w:t>
      </w:r>
      <w:r w:rsidRPr="00221F79">
        <w:rPr>
          <w:rFonts w:hint="eastAsia"/>
        </w:rPr>
        <w:t>例如出席率</w:t>
      </w:r>
      <w:r>
        <w:rPr>
          <w:rFonts w:hint="eastAsia"/>
        </w:rPr>
        <w:t>)</w:t>
      </w:r>
      <w:r w:rsidRPr="00221F79">
        <w:rPr>
          <w:rFonts w:hint="eastAsia"/>
        </w:rPr>
        <w:t>，便可获发还三成学费。学员若符合有关要求，并通过学生资助办事处的入息审查，取得全额或半额资助资格，更可获发还全部或一半学费。这更新了上一次报告第</w:t>
      </w:r>
      <w:r w:rsidRPr="00221F79">
        <w:t>13.38</w:t>
      </w:r>
      <w:r w:rsidRPr="00221F79">
        <w:rPr>
          <w:rFonts w:hint="eastAsia"/>
        </w:rPr>
        <w:t>段的情况。在</w:t>
      </w:r>
      <w:r w:rsidRPr="00221F79">
        <w:t>2009-10</w:t>
      </w:r>
      <w:r w:rsidRPr="00221F79">
        <w:rPr>
          <w:rFonts w:hint="eastAsia"/>
        </w:rPr>
        <w:t>学年，有</w:t>
      </w:r>
      <w:r w:rsidRPr="00221F79">
        <w:t>1</w:t>
      </w:r>
      <w:r w:rsidR="00F57AD8">
        <w:t>,</w:t>
      </w:r>
      <w:r w:rsidRPr="00221F79">
        <w:t>465</w:t>
      </w:r>
      <w:r w:rsidRPr="00221F79">
        <w:rPr>
          <w:rFonts w:hint="eastAsia"/>
        </w:rPr>
        <w:t>名成年学员入读计划下的夜间中学课程。</w:t>
      </w:r>
    </w:p>
    <w:p w:rsidR="00102593" w:rsidRPr="003621A5" w:rsidRDefault="005F4F9C" w:rsidP="005F4F9C">
      <w:pPr>
        <w:pStyle w:val="H4GC"/>
        <w:keepNext w:val="0"/>
        <w:rPr>
          <w:rFonts w:eastAsia="DFKai-SB"/>
        </w:rPr>
      </w:pPr>
      <w:r>
        <w:br w:type="page"/>
      </w:r>
      <w:r w:rsidR="009754E0">
        <w:tab/>
      </w:r>
      <w:r w:rsidR="009754E0">
        <w:tab/>
      </w:r>
      <w:r w:rsidR="00102593" w:rsidRPr="00221F79">
        <w:rPr>
          <w:rFonts w:hint="eastAsia"/>
        </w:rPr>
        <w:t>高等教育程度的持续及专业教育</w:t>
      </w:r>
    </w:p>
    <w:p w:rsidR="00102593" w:rsidRPr="003621A5" w:rsidRDefault="00102593" w:rsidP="009754E0">
      <w:pPr>
        <w:pStyle w:val="SingleTxtGC"/>
        <w:rPr>
          <w:rFonts w:eastAsia="DFKai-SB"/>
          <w:b/>
        </w:rPr>
      </w:pPr>
      <w:r w:rsidRPr="00221F79">
        <w:t>13.36</w:t>
      </w:r>
      <w:r w:rsidR="00401835">
        <w:rPr>
          <w:rFonts w:eastAsia="DFKai-SB"/>
        </w:rPr>
        <w:t xml:space="preserve">  </w:t>
      </w:r>
      <w:r w:rsidRPr="00221F79">
        <w:rPr>
          <w:rFonts w:hint="eastAsia"/>
        </w:rPr>
        <w:t>第一次报告第</w:t>
      </w:r>
      <w:r w:rsidRPr="00221F79">
        <w:t>536</w:t>
      </w:r>
      <w:r w:rsidRPr="00221F79">
        <w:rPr>
          <w:rFonts w:hint="eastAsia"/>
        </w:rPr>
        <w:t>至</w:t>
      </w:r>
      <w:r w:rsidRPr="00221F79">
        <w:t>538</w:t>
      </w:r>
      <w:r w:rsidRPr="00221F79">
        <w:rPr>
          <w:rFonts w:hint="eastAsia"/>
        </w:rPr>
        <w:t>段阐释了香港公开大学的历史和理念。上一次报告第</w:t>
      </w:r>
      <w:r w:rsidRPr="00221F79">
        <w:t>13.39</w:t>
      </w:r>
      <w:r w:rsidRPr="00221F79">
        <w:rPr>
          <w:rFonts w:hint="eastAsia"/>
        </w:rPr>
        <w:t>段亦阐释了香港公开大学其后的发展。在</w:t>
      </w:r>
      <w:r w:rsidRPr="00221F79">
        <w:t>2009-10</w:t>
      </w:r>
      <w:r w:rsidRPr="00221F79">
        <w:rPr>
          <w:rFonts w:hint="eastAsia"/>
        </w:rPr>
        <w:t>学年，公开大学的学生人数超过</w:t>
      </w:r>
      <w:r w:rsidRPr="00221F79">
        <w:t>17</w:t>
      </w:r>
      <w:r w:rsidR="00F57AD8">
        <w:rPr>
          <w:rFonts w:hint="eastAsia"/>
        </w:rPr>
        <w:t>,</w:t>
      </w:r>
      <w:r w:rsidRPr="00221F79">
        <w:t>000</w:t>
      </w:r>
      <w:r w:rsidRPr="00221F79">
        <w:rPr>
          <w:rFonts w:hint="eastAsia"/>
        </w:rPr>
        <w:t>名，分别修读</w:t>
      </w:r>
      <w:r w:rsidRPr="00221F79">
        <w:t>158</w:t>
      </w:r>
      <w:r w:rsidRPr="00221F79">
        <w:rPr>
          <w:rFonts w:hint="eastAsia"/>
        </w:rPr>
        <w:t>个学位和研究生课程，以及</w:t>
      </w:r>
      <w:r w:rsidRPr="00221F79">
        <w:t>51</w:t>
      </w:r>
      <w:r w:rsidRPr="00221F79">
        <w:rPr>
          <w:rFonts w:hint="eastAsia"/>
        </w:rPr>
        <w:t>个副学位课程。公开大学李嘉诚专业进修学院亦开办了</w:t>
      </w:r>
      <w:r w:rsidRPr="00221F79">
        <w:t>158</w:t>
      </w:r>
      <w:r w:rsidRPr="00221F79">
        <w:rPr>
          <w:rFonts w:hint="eastAsia"/>
        </w:rPr>
        <w:t>个短期及专业课程，收生人数超过</w:t>
      </w:r>
      <w:r w:rsidRPr="00221F79">
        <w:t>32</w:t>
      </w:r>
      <w:r w:rsidR="00F57AD8">
        <w:rPr>
          <w:rFonts w:hint="eastAsia"/>
        </w:rPr>
        <w:t>,</w:t>
      </w:r>
      <w:r w:rsidRPr="00221F79">
        <w:t>000</w:t>
      </w:r>
      <w:r w:rsidRPr="00221F79">
        <w:rPr>
          <w:rFonts w:hint="eastAsia"/>
        </w:rPr>
        <w:t>人。其他持续教育提供者的情况，已在上一次报告第</w:t>
      </w:r>
      <w:r w:rsidRPr="00221F79">
        <w:t>13.40</w:t>
      </w:r>
      <w:r w:rsidRPr="00221F79">
        <w:rPr>
          <w:rFonts w:hint="eastAsia"/>
        </w:rPr>
        <w:t>及</w:t>
      </w:r>
      <w:r w:rsidRPr="00221F79">
        <w:t>13.41</w:t>
      </w:r>
      <w:r w:rsidRPr="00221F79">
        <w:rPr>
          <w:rFonts w:hint="eastAsia"/>
        </w:rPr>
        <w:t>段解释。</w:t>
      </w:r>
    </w:p>
    <w:p w:rsidR="00102593" w:rsidRPr="003621A5" w:rsidRDefault="009754E0" w:rsidP="009754E0">
      <w:pPr>
        <w:pStyle w:val="H23GC"/>
        <w:rPr>
          <w:rFonts w:eastAsia="DFKai-SB"/>
        </w:rPr>
      </w:pPr>
      <w:r>
        <w:tab/>
      </w:r>
      <w:r>
        <w:tab/>
      </w:r>
      <w:r w:rsidR="00102593" w:rsidRPr="00221F79">
        <w:rPr>
          <w:rFonts w:hint="eastAsia"/>
        </w:rPr>
        <w:t>优质教育基金</w:t>
      </w:r>
    </w:p>
    <w:p w:rsidR="00102593" w:rsidRPr="003621A5" w:rsidRDefault="00102593" w:rsidP="009754E0">
      <w:pPr>
        <w:pStyle w:val="SingleTxtGC"/>
        <w:rPr>
          <w:rFonts w:eastAsia="DFKai-SB"/>
          <w:b/>
        </w:rPr>
      </w:pPr>
      <w:r w:rsidRPr="00221F79">
        <w:t>13.37</w:t>
      </w:r>
      <w:r w:rsidR="00401835">
        <w:rPr>
          <w:rFonts w:eastAsia="DFKai-SB"/>
        </w:rPr>
        <w:t xml:space="preserve">  </w:t>
      </w:r>
      <w:r w:rsidRPr="00221F79">
        <w:rPr>
          <w:rFonts w:hint="eastAsia"/>
        </w:rPr>
        <w:t>如上一次报告第</w:t>
      </w:r>
      <w:r w:rsidRPr="00221F79">
        <w:t>13.17</w:t>
      </w:r>
      <w:r w:rsidRPr="00221F79">
        <w:rPr>
          <w:rFonts w:hint="eastAsia"/>
        </w:rPr>
        <w:t>段所述，设立优质教育基金的目的，主要是为教育研究工作和校本管理措施提供资助，以发展新课程和提高教育质素。自该基金于</w:t>
      </w:r>
      <w:r w:rsidRPr="00221F79">
        <w:t>1998</w:t>
      </w:r>
      <w:r w:rsidRPr="00221F79">
        <w:rPr>
          <w:rFonts w:hint="eastAsia"/>
        </w:rPr>
        <w:t>年</w:t>
      </w:r>
      <w:r w:rsidRPr="00221F79">
        <w:t>1</w:t>
      </w:r>
      <w:r w:rsidRPr="00221F79">
        <w:rPr>
          <w:rFonts w:hint="eastAsia"/>
        </w:rPr>
        <w:t>月设立至</w:t>
      </w:r>
      <w:r w:rsidRPr="00221F79">
        <w:t>2009</w:t>
      </w:r>
      <w:r w:rsidRPr="00221F79">
        <w:rPr>
          <w:rFonts w:hint="eastAsia"/>
        </w:rPr>
        <w:t>年中，基金合共批准拨款逾</w:t>
      </w:r>
      <w:r w:rsidRPr="00221F79">
        <w:t>37</w:t>
      </w:r>
      <w:r w:rsidRPr="00221F79">
        <w:rPr>
          <w:rFonts w:hint="eastAsia"/>
        </w:rPr>
        <w:t>亿元，资助约</w:t>
      </w:r>
      <w:r w:rsidRPr="00221F79">
        <w:t>7</w:t>
      </w:r>
      <w:r w:rsidR="00F57AD8">
        <w:rPr>
          <w:rFonts w:hint="eastAsia"/>
        </w:rPr>
        <w:t>,</w:t>
      </w:r>
      <w:r w:rsidRPr="00221F79">
        <w:t>700</w:t>
      </w:r>
      <w:r w:rsidRPr="00221F79">
        <w:rPr>
          <w:rFonts w:hint="eastAsia"/>
        </w:rPr>
        <w:t>项计划。这些计划分别由学校、教育团体、非牟利机构、公共机构及个别人士提出。</w:t>
      </w:r>
    </w:p>
    <w:p w:rsidR="00102593" w:rsidRPr="003621A5" w:rsidRDefault="009754E0" w:rsidP="009754E0">
      <w:pPr>
        <w:pStyle w:val="H23GC"/>
        <w:rPr>
          <w:rFonts w:eastAsia="DFKai-SB"/>
        </w:rPr>
      </w:pPr>
      <w:r>
        <w:tab/>
      </w:r>
      <w:r>
        <w:tab/>
      </w:r>
      <w:r w:rsidR="00102593" w:rsidRPr="00221F79">
        <w:rPr>
          <w:rFonts w:hint="eastAsia"/>
        </w:rPr>
        <w:t>资历架构</w:t>
      </w:r>
    </w:p>
    <w:p w:rsidR="00102593" w:rsidRPr="003621A5" w:rsidRDefault="00102593" w:rsidP="009754E0">
      <w:pPr>
        <w:pStyle w:val="SingleTxtGC"/>
        <w:rPr>
          <w:rFonts w:eastAsia="DFKai-SB"/>
        </w:rPr>
      </w:pPr>
      <w:r w:rsidRPr="00221F79">
        <w:t>13.38</w:t>
      </w:r>
      <w:r w:rsidR="00401835">
        <w:rPr>
          <w:rFonts w:eastAsia="DFKai-SB"/>
        </w:rPr>
        <w:t xml:space="preserve">  </w:t>
      </w:r>
      <w:r w:rsidRPr="00221F79">
        <w:rPr>
          <w:rFonts w:hint="eastAsia"/>
        </w:rPr>
        <w:t>政府于</w:t>
      </w:r>
      <w:r w:rsidRPr="00221F79">
        <w:t>2008</w:t>
      </w:r>
      <w:r w:rsidRPr="00221F79">
        <w:rPr>
          <w:rFonts w:hint="eastAsia"/>
        </w:rPr>
        <w:t>年</w:t>
      </w:r>
      <w:r w:rsidRPr="00221F79">
        <w:t>5</w:t>
      </w:r>
      <w:r w:rsidRPr="00221F79">
        <w:rPr>
          <w:rFonts w:hint="eastAsia"/>
        </w:rPr>
        <w:t>月正式推行资历架构，藉此推动终身学习，提升香港劳动人口的整体竞争力。资历架构提供一个七级的资历制度，涵盖学术、职业和持续教育界别的资历。根据《学术及职业资历评审条例》</w:t>
      </w:r>
      <w:r>
        <w:rPr>
          <w:rFonts w:hint="eastAsia"/>
        </w:rPr>
        <w:t>(</w:t>
      </w:r>
      <w:r w:rsidRPr="00221F79">
        <w:rPr>
          <w:rFonts w:hint="eastAsia"/>
        </w:rPr>
        <w:t>第</w:t>
      </w:r>
      <w:r w:rsidRPr="00221F79">
        <w:t>592</w:t>
      </w:r>
      <w:r w:rsidRPr="00221F79">
        <w:rPr>
          <w:rFonts w:hint="eastAsia"/>
        </w:rPr>
        <w:t>章</w:t>
      </w:r>
      <w:r>
        <w:rPr>
          <w:rFonts w:hint="eastAsia"/>
        </w:rPr>
        <w:t>)</w:t>
      </w:r>
      <w:r w:rsidRPr="00221F79">
        <w:rPr>
          <w:rFonts w:hint="eastAsia"/>
        </w:rPr>
        <w:t>，香港学术及职业资历评审局获指定为评审当局，负责确保学术和职业资历及其相关课程的质素。已通过质素保证并获资历架构认可的资历和相关的课程资料，均载录于资历名册，并在互联网上免费提供给公众查阅。</w:t>
      </w:r>
    </w:p>
    <w:p w:rsidR="009754E0" w:rsidRDefault="00102593" w:rsidP="009754E0">
      <w:pPr>
        <w:pStyle w:val="SingleTxtGC"/>
      </w:pPr>
      <w:r w:rsidRPr="00221F79">
        <w:t>13.39</w:t>
      </w:r>
      <w:r w:rsidR="00401835">
        <w:rPr>
          <w:rFonts w:eastAsia="DFKai-SB"/>
        </w:rPr>
        <w:t xml:space="preserve">  </w:t>
      </w:r>
      <w:r w:rsidRPr="00221F79">
        <w:rPr>
          <w:rFonts w:hint="eastAsia"/>
        </w:rPr>
        <w:t>为确保课程能符合行业需要，政府一直协助不同行业成立行业培训</w:t>
      </w:r>
      <w:r w:rsidR="00F6685D">
        <w:rPr>
          <w:rFonts w:hint="eastAsia"/>
        </w:rPr>
        <w:t>咨</w:t>
      </w:r>
      <w:r w:rsidRPr="00221F79">
        <w:rPr>
          <w:rFonts w:hint="eastAsia"/>
        </w:rPr>
        <w:t>询委员会，至今已成立了</w:t>
      </w:r>
      <w:r w:rsidRPr="00221F79">
        <w:t>13</w:t>
      </w:r>
      <w:r w:rsidRPr="00221F79">
        <w:rPr>
          <w:rFonts w:hint="eastAsia"/>
        </w:rPr>
        <w:t>个行业培训</w:t>
      </w:r>
      <w:r w:rsidR="00F6685D">
        <w:rPr>
          <w:rFonts w:hint="eastAsia"/>
        </w:rPr>
        <w:t>咨</w:t>
      </w:r>
      <w:r w:rsidRPr="00221F79">
        <w:rPr>
          <w:rFonts w:hint="eastAsia"/>
        </w:rPr>
        <w:t>询委员会。该等委员会由有关行业的主要持份者所组成，其首要职能是制订行业的《能力标准说明》，列明业界各职能范畴的技能和工作表现要求。《能力标准说明》亦为培训机构提供设计课程的基础，使有关课程能符合业界的需要。</w:t>
      </w:r>
    </w:p>
    <w:p w:rsidR="00102593" w:rsidRPr="003621A5" w:rsidRDefault="009754E0" w:rsidP="004D059A">
      <w:pPr>
        <w:pStyle w:val="H23GC"/>
        <w:rPr>
          <w:rFonts w:eastAsia="DFKai-SB"/>
        </w:rPr>
      </w:pPr>
      <w:r>
        <w:tab/>
      </w:r>
      <w:r>
        <w:tab/>
      </w:r>
      <w:r w:rsidR="00102593" w:rsidRPr="00221F79">
        <w:rPr>
          <w:rFonts w:hint="eastAsia"/>
        </w:rPr>
        <w:t>非华语学生的教育问题</w:t>
      </w:r>
    </w:p>
    <w:p w:rsidR="00102593" w:rsidRPr="003621A5" w:rsidRDefault="00102593" w:rsidP="009754E0">
      <w:pPr>
        <w:pStyle w:val="SingleTxtGC"/>
        <w:rPr>
          <w:rFonts w:eastAsia="DFKai-SB"/>
        </w:rPr>
      </w:pPr>
      <w:r w:rsidRPr="00221F79">
        <w:t>13.40</w:t>
      </w:r>
      <w:r w:rsidR="00401835">
        <w:rPr>
          <w:rFonts w:eastAsia="DFKai-SB"/>
        </w:rPr>
        <w:t xml:space="preserve">  </w:t>
      </w:r>
      <w:r w:rsidRPr="00221F79">
        <w:rPr>
          <w:rFonts w:hint="eastAsia"/>
        </w:rPr>
        <w:t>政府致力为所有学生提供适切的学习机会，让他们得到全面的发展。我们已在上一次报告第</w:t>
      </w:r>
      <w:r w:rsidRPr="00221F79">
        <w:t>13.21</w:t>
      </w:r>
      <w:r w:rsidRPr="00221F79">
        <w:rPr>
          <w:rFonts w:hint="eastAsia"/>
        </w:rPr>
        <w:t>至</w:t>
      </w:r>
      <w:r w:rsidRPr="00221F79">
        <w:t>13.24</w:t>
      </w:r>
      <w:r w:rsidRPr="00221F79">
        <w:rPr>
          <w:rFonts w:hint="eastAsia"/>
        </w:rPr>
        <w:t>段阐述非华语少数族裔学生在教育方面的情况。正如上一次报告第</w:t>
      </w:r>
      <w:r w:rsidRPr="00221F79">
        <w:t>13.25</w:t>
      </w:r>
      <w:r w:rsidRPr="00221F79">
        <w:rPr>
          <w:rFonts w:hint="eastAsia"/>
        </w:rPr>
        <w:t>段所述，我们一贯的政策是促进非华语学生</w:t>
      </w:r>
      <w:r>
        <w:rPr>
          <w:rFonts w:hint="eastAsia"/>
        </w:rPr>
        <w:t>(</w:t>
      </w:r>
      <w:r w:rsidRPr="00221F79">
        <w:rPr>
          <w:rFonts w:hint="eastAsia"/>
        </w:rPr>
        <w:t>主要包括在香港定居的少数族裔儿童</w:t>
      </w:r>
      <w:r>
        <w:rPr>
          <w:rFonts w:hint="eastAsia"/>
        </w:rPr>
        <w:t>)</w:t>
      </w:r>
      <w:r w:rsidRPr="00221F79">
        <w:rPr>
          <w:rFonts w:hint="eastAsia"/>
        </w:rPr>
        <w:t>尽早融入本地教育体系和社群。在现行的学位分配办法下，所有合资格的学生不论种族或语言，都享有均等机会入读公营中、小学。</w:t>
      </w:r>
    </w:p>
    <w:p w:rsidR="00102593" w:rsidRPr="003621A5" w:rsidRDefault="009754E0" w:rsidP="004D059A">
      <w:pPr>
        <w:pStyle w:val="H4GC"/>
        <w:rPr>
          <w:rFonts w:eastAsia="DFKai-SB"/>
          <w:lang w:val="en-GB"/>
        </w:rPr>
      </w:pPr>
      <w:r>
        <w:rPr>
          <w:lang w:val="en-GB"/>
        </w:rPr>
        <w:tab/>
      </w:r>
      <w:r>
        <w:rPr>
          <w:lang w:val="en-GB"/>
        </w:rPr>
        <w:tab/>
      </w:r>
      <w:r w:rsidR="00102593" w:rsidRPr="00221F79">
        <w:rPr>
          <w:rFonts w:hint="eastAsia"/>
          <w:lang w:val="en-GB"/>
        </w:rPr>
        <w:t>为非华语学生提供教育方面的支援</w:t>
      </w:r>
    </w:p>
    <w:p w:rsidR="00102593" w:rsidRPr="003621A5" w:rsidRDefault="00102593" w:rsidP="009754E0">
      <w:pPr>
        <w:pStyle w:val="SingleTxtGC"/>
        <w:rPr>
          <w:rFonts w:eastAsia="DFKai-SB"/>
        </w:rPr>
      </w:pPr>
      <w:r w:rsidRPr="00221F79">
        <w:t>13.41</w:t>
      </w:r>
      <w:r w:rsidR="00401835">
        <w:rPr>
          <w:rFonts w:eastAsia="DFKai-SB"/>
        </w:rPr>
        <w:t xml:space="preserve">  </w:t>
      </w:r>
      <w:r w:rsidRPr="00221F79">
        <w:rPr>
          <w:rFonts w:hint="eastAsia"/>
        </w:rPr>
        <w:t>我们明白必须避免降低对非华语学生的教育水平的要求，否则，长远而言，将削弱他们的竞争能力。鉴于非华语学生的需要，我们除了推行上一次报告的</w:t>
      </w:r>
      <w:r w:rsidRPr="00221F79">
        <w:t>13.30</w:t>
      </w:r>
      <w:r w:rsidRPr="00221F79">
        <w:rPr>
          <w:rFonts w:hint="eastAsia"/>
        </w:rPr>
        <w:t>段所述的措施，协助他们适应本港环境及教育制度</w:t>
      </w:r>
      <w:r>
        <w:rPr>
          <w:rFonts w:hint="eastAsia"/>
        </w:rPr>
        <w:t>(</w:t>
      </w:r>
      <w:r w:rsidRPr="00221F79">
        <w:rPr>
          <w:rFonts w:hint="eastAsia"/>
        </w:rPr>
        <w:t>包括为新来港定居的非华语学童举办适应课程、启动课程及校本支援计划</w:t>
      </w:r>
      <w:r>
        <w:rPr>
          <w:rFonts w:hint="eastAsia"/>
        </w:rPr>
        <w:t>)</w:t>
      </w:r>
      <w:r w:rsidRPr="00221F79">
        <w:rPr>
          <w:rFonts w:hint="eastAsia"/>
        </w:rPr>
        <w:t>之外，近年来亦加强有关工作。为提升非华语学生的学与教的效能，我们已推行一系列教育支援措施。下文阐述有关措施。</w:t>
      </w:r>
    </w:p>
    <w:p w:rsidR="00102593" w:rsidRPr="003621A5" w:rsidRDefault="009754E0" w:rsidP="00AD57C3">
      <w:pPr>
        <w:pStyle w:val="H4GC"/>
        <w:rPr>
          <w:rFonts w:eastAsia="DFKai-SB"/>
        </w:rPr>
      </w:pPr>
      <w:r>
        <w:tab/>
      </w:r>
      <w:r>
        <w:tab/>
      </w:r>
      <w:r w:rsidR="00102593" w:rsidRPr="00221F79">
        <w:rPr>
          <w:rFonts w:hint="eastAsia"/>
        </w:rPr>
        <w:t>指定学校</w:t>
      </w:r>
    </w:p>
    <w:p w:rsidR="00102593" w:rsidRPr="003621A5" w:rsidRDefault="00102593" w:rsidP="009754E0">
      <w:pPr>
        <w:pStyle w:val="SingleTxtGC"/>
        <w:rPr>
          <w:rFonts w:eastAsia="DFKai-SB"/>
        </w:rPr>
      </w:pPr>
      <w:r w:rsidRPr="00221F79">
        <w:t>13.42</w:t>
      </w:r>
      <w:r w:rsidR="00401835">
        <w:rPr>
          <w:rFonts w:eastAsia="DFKai-SB"/>
        </w:rPr>
        <w:t xml:space="preserve">  </w:t>
      </w:r>
      <w:r w:rsidRPr="00221F79">
        <w:rPr>
          <w:rFonts w:hint="eastAsia"/>
        </w:rPr>
        <w:t>政府一向有邀请取录一定数目非华语学生的学校成为</w:t>
      </w:r>
      <w:r w:rsidR="00D170EA">
        <w:rPr>
          <w:rFonts w:hint="eastAsia"/>
        </w:rPr>
        <w:t>“</w:t>
      </w:r>
      <w:r w:rsidRPr="00221F79">
        <w:rPr>
          <w:rFonts w:hint="eastAsia"/>
        </w:rPr>
        <w:t>指定学校</w:t>
      </w:r>
      <w:r w:rsidR="00D170EA">
        <w:rPr>
          <w:rFonts w:hint="eastAsia"/>
        </w:rPr>
        <w:t>”</w:t>
      </w:r>
      <w:r w:rsidRPr="00221F79">
        <w:rPr>
          <w:rFonts w:hint="eastAsia"/>
        </w:rPr>
        <w:t>，并向它们提供集中支援，以提升非华语学生的学与教，尤其是在中国语文科方面。为加强支援，我们已逐步增加指定学校的数目，由</w:t>
      </w:r>
      <w:r w:rsidRPr="00221F79">
        <w:t>2006-07</w:t>
      </w:r>
      <w:r w:rsidRPr="00221F79">
        <w:rPr>
          <w:rFonts w:hint="eastAsia"/>
        </w:rPr>
        <w:t>学年的</w:t>
      </w:r>
      <w:r w:rsidRPr="00221F79">
        <w:t>15</w:t>
      </w:r>
      <w:r w:rsidRPr="00221F79">
        <w:rPr>
          <w:rFonts w:hint="eastAsia"/>
        </w:rPr>
        <w:t>所增至</w:t>
      </w:r>
      <w:r w:rsidRPr="00221F79">
        <w:t>2009-10</w:t>
      </w:r>
      <w:r w:rsidRPr="00221F79">
        <w:rPr>
          <w:rFonts w:hint="eastAsia"/>
        </w:rPr>
        <w:t>学年的</w:t>
      </w:r>
      <w:r w:rsidRPr="00221F79">
        <w:t>26</w:t>
      </w:r>
      <w:r w:rsidRPr="00221F79">
        <w:rPr>
          <w:rFonts w:hint="eastAsia"/>
        </w:rPr>
        <w:t>所。我们并没有设定指定学校的数目上限。此外，由</w:t>
      </w:r>
      <w:r w:rsidRPr="00221F79">
        <w:t>2008-09</w:t>
      </w:r>
      <w:r w:rsidRPr="00221F79">
        <w:rPr>
          <w:rFonts w:hint="eastAsia"/>
        </w:rPr>
        <w:t>学年起，每年发放给指定学校的津贴已转为一项经常津贴，让学校运用这笔津贴作长远计划；对于个别取录较多非华语学生的指定学校，我们亦已提高其津贴额上限，以协助这些学校为非华语学生推行校本支援计划。</w:t>
      </w:r>
    </w:p>
    <w:p w:rsidR="00102593" w:rsidRPr="003621A5" w:rsidRDefault="00102593" w:rsidP="009754E0">
      <w:pPr>
        <w:pStyle w:val="SingleTxtGC"/>
        <w:rPr>
          <w:rFonts w:eastAsia="DFKai-SB"/>
        </w:rPr>
      </w:pPr>
      <w:r w:rsidRPr="00221F79">
        <w:t>13.43</w:t>
      </w:r>
      <w:r w:rsidR="00401835">
        <w:rPr>
          <w:rFonts w:eastAsia="DFKai-SB"/>
        </w:rPr>
        <w:t xml:space="preserve">  </w:t>
      </w:r>
      <w:r w:rsidRPr="00221F79">
        <w:rPr>
          <w:rFonts w:hint="eastAsia"/>
        </w:rPr>
        <w:t>集中为指定学校提供支援的目的，是要协助这些学校累积非华语学生的学与教的经验以及发展有关的专业知识，使它们成为这方面的支柱，透过已建立的支援网络，与其他亦取录了非华语学生的学校分享经验。</w:t>
      </w:r>
    </w:p>
    <w:p w:rsidR="00102593" w:rsidRPr="003621A5" w:rsidRDefault="009754E0" w:rsidP="00AD57C3">
      <w:pPr>
        <w:pStyle w:val="H4GC"/>
        <w:rPr>
          <w:rFonts w:eastAsia="DFKai-SB"/>
        </w:rPr>
      </w:pPr>
      <w:r>
        <w:tab/>
      </w:r>
      <w:r>
        <w:tab/>
      </w:r>
      <w:r w:rsidR="00102593" w:rsidRPr="00221F79">
        <w:rPr>
          <w:rFonts w:hint="eastAsia"/>
        </w:rPr>
        <w:t>非华语学生的《中国语文课程补充指引》</w:t>
      </w:r>
    </w:p>
    <w:p w:rsidR="00102593" w:rsidRPr="003621A5" w:rsidRDefault="00102593" w:rsidP="004D059A">
      <w:pPr>
        <w:pStyle w:val="SingleTxtGC"/>
      </w:pPr>
      <w:r w:rsidRPr="00221F79">
        <w:t>13.44</w:t>
      </w:r>
      <w:r w:rsidR="00401835">
        <w:t xml:space="preserve">  </w:t>
      </w:r>
      <w:r w:rsidRPr="00221F79">
        <w:rPr>
          <w:rFonts w:hint="eastAsia"/>
        </w:rPr>
        <w:t>政府的政策是促进非华语学生尽早融入本地教育体系。因此，所有公营学校的中小学生，都必须学习中文和英文作为学习的权利。考虑到非华语学生的不同期盼与实际需要，我们提供额外的机会，让他们参加综合中等教育证书中国语文科考试，以作为香港中学会考和将来的香港中学文凭考试之外的选择。这些学生得以考取另一资历，以满足大专学院入学的中文要求。由于非华语学生的背景差别很大，我们制订《中国语文课程补充指引</w:t>
      </w:r>
      <w:r>
        <w:rPr>
          <w:rFonts w:hint="eastAsia"/>
        </w:rPr>
        <w:t>(</w:t>
      </w:r>
      <w:r w:rsidRPr="00221F79">
        <w:rPr>
          <w:rFonts w:hint="eastAsia"/>
        </w:rPr>
        <w:t>非华语学生</w:t>
      </w:r>
      <w:r>
        <w:rPr>
          <w:rFonts w:hint="eastAsia"/>
        </w:rPr>
        <w:t>)</w:t>
      </w:r>
      <w:r w:rsidRPr="00221F79">
        <w:rPr>
          <w:rFonts w:hint="eastAsia"/>
        </w:rPr>
        <w:t>》，涵盖多元化的课程模式、不同的学习水平，配应多元的出路，以作为在共同中国语文课程架构的进一步补充。有关策略是建基于坚稳的教学实践经验，并已获得广泛</w:t>
      </w:r>
      <w:r w:rsidRPr="00221F79" w:rsidDel="00614902">
        <w:rPr>
          <w:rFonts w:hint="eastAsia"/>
        </w:rPr>
        <w:t>为</w:t>
      </w:r>
      <w:r w:rsidRPr="00221F79">
        <w:rPr>
          <w:rFonts w:hint="eastAsia"/>
        </w:rPr>
        <w:t>接纳。该《补充指引》照顾</w:t>
      </w:r>
      <w:r w:rsidRPr="00221F79" w:rsidDel="00802985">
        <w:rPr>
          <w:rFonts w:hint="eastAsia"/>
        </w:rPr>
        <w:t>非华语</w:t>
      </w:r>
      <w:r w:rsidRPr="00221F79">
        <w:rPr>
          <w:rFonts w:hint="eastAsia"/>
        </w:rPr>
        <w:t>学生全面及个人的发展，而不会局限不同需要的学生的学习机会。</w:t>
      </w:r>
    </w:p>
    <w:p w:rsidR="00102593" w:rsidRPr="003621A5" w:rsidRDefault="00102593" w:rsidP="009754E0">
      <w:pPr>
        <w:pStyle w:val="SingleTxtGC"/>
        <w:rPr>
          <w:rFonts w:eastAsia="DFKai-SB"/>
        </w:rPr>
      </w:pPr>
      <w:r w:rsidRPr="00221F79">
        <w:t>13.45</w:t>
      </w:r>
      <w:r w:rsidR="00401835">
        <w:rPr>
          <w:rFonts w:eastAsia="DFKai-SB"/>
        </w:rPr>
        <w:t xml:space="preserve">  </w:t>
      </w:r>
      <w:r w:rsidRPr="00221F79">
        <w:rPr>
          <w:rFonts w:hint="eastAsia"/>
        </w:rPr>
        <w:t>《补充指引》公布的同时，教育局已分阶段向非华语学生和学校派发涵盖中、小学课程的学习材料，并为教师提供有关课程调适的培训。此外，教学参考资料</w:t>
      </w:r>
      <w:r>
        <w:rPr>
          <w:rFonts w:hint="eastAsia"/>
        </w:rPr>
        <w:t>(</w:t>
      </w:r>
      <w:r w:rsidRPr="00221F79">
        <w:rPr>
          <w:rFonts w:hint="eastAsia"/>
        </w:rPr>
        <w:t>包括自学配套材料</w:t>
      </w:r>
      <w:r>
        <w:rPr>
          <w:rFonts w:hint="eastAsia"/>
        </w:rPr>
        <w:t>)</w:t>
      </w:r>
      <w:r w:rsidRPr="00221F79">
        <w:rPr>
          <w:rFonts w:hint="eastAsia"/>
        </w:rPr>
        <w:t>亦已分发各学校。为提升学习评估的成效，教育局亦会发展评估工具，供学校评估其非华语学生的中文程度。</w:t>
      </w:r>
    </w:p>
    <w:p w:rsidR="00102593" w:rsidRPr="003621A5" w:rsidRDefault="009754E0" w:rsidP="004D059A">
      <w:pPr>
        <w:pStyle w:val="H4GC"/>
        <w:keepNext w:val="0"/>
        <w:rPr>
          <w:rFonts w:eastAsia="DFKai-SB"/>
        </w:rPr>
      </w:pPr>
      <w:r>
        <w:tab/>
      </w:r>
      <w:r>
        <w:tab/>
      </w:r>
      <w:r w:rsidR="00102593" w:rsidRPr="00221F79">
        <w:rPr>
          <w:rFonts w:hint="eastAsia"/>
        </w:rPr>
        <w:t>为小学的中文教师开办培训课程</w:t>
      </w:r>
    </w:p>
    <w:p w:rsidR="00102593" w:rsidRPr="003621A5" w:rsidRDefault="00102593" w:rsidP="004D059A">
      <w:pPr>
        <w:pStyle w:val="SingleTxtGC"/>
        <w:rPr>
          <w:rFonts w:eastAsia="DFKai-SB"/>
        </w:rPr>
      </w:pPr>
      <w:r w:rsidRPr="00221F79">
        <w:t>13.46</w:t>
      </w:r>
      <w:r w:rsidR="00401835">
        <w:rPr>
          <w:rFonts w:eastAsia="DFKai-SB"/>
        </w:rPr>
        <w:t xml:space="preserve">  </w:t>
      </w:r>
      <w:r w:rsidRPr="00221F79">
        <w:rPr>
          <w:rFonts w:hint="eastAsia"/>
        </w:rPr>
        <w:t>由</w:t>
      </w:r>
      <w:r w:rsidRPr="00221F79">
        <w:t>2006-07</w:t>
      </w:r>
      <w:r w:rsidRPr="00221F79">
        <w:rPr>
          <w:rFonts w:hint="eastAsia"/>
        </w:rPr>
        <w:t>学年起，教育局委托大专院校为取录了非华语学生的小学的中文教师开办培训课程。所有教授非华语学生的中文教师无论是否于指定学校任教，都可以参加相关的专业发展课程。</w:t>
      </w:r>
    </w:p>
    <w:p w:rsidR="00102593" w:rsidRPr="003621A5" w:rsidRDefault="005F4F9C" w:rsidP="005F4F9C">
      <w:pPr>
        <w:pStyle w:val="H4GC"/>
        <w:keepNext w:val="0"/>
        <w:rPr>
          <w:rFonts w:eastAsia="DFKai-SB"/>
        </w:rPr>
      </w:pPr>
      <w:r>
        <w:br w:type="page"/>
      </w:r>
      <w:r w:rsidR="009754E0">
        <w:tab/>
      </w:r>
      <w:r w:rsidR="009754E0">
        <w:tab/>
      </w:r>
      <w:r w:rsidR="00102593" w:rsidRPr="00221F79">
        <w:rPr>
          <w:rFonts w:hint="eastAsia"/>
        </w:rPr>
        <w:t>学习中文方面的支援</w:t>
      </w:r>
    </w:p>
    <w:p w:rsidR="00102593" w:rsidRPr="003621A5" w:rsidRDefault="00102593" w:rsidP="009754E0">
      <w:pPr>
        <w:pStyle w:val="SingleTxtGC"/>
        <w:rPr>
          <w:rFonts w:eastAsia="DFKai-SB"/>
        </w:rPr>
      </w:pPr>
      <w:r w:rsidRPr="00221F79">
        <w:t>13.47</w:t>
      </w:r>
      <w:r w:rsidR="00401835">
        <w:rPr>
          <w:rFonts w:eastAsia="DFKai-SB"/>
        </w:rPr>
        <w:t xml:space="preserve">  </w:t>
      </w:r>
      <w:r w:rsidRPr="00221F79">
        <w:rPr>
          <w:rFonts w:hint="eastAsia"/>
        </w:rPr>
        <w:t>由一所大专院校营办的学习中文支援中心，在课后或假期为非华语学生</w:t>
      </w:r>
      <w:r>
        <w:rPr>
          <w:rFonts w:hint="eastAsia"/>
        </w:rPr>
        <w:t>(</w:t>
      </w:r>
      <w:r w:rsidRPr="00221F79">
        <w:rPr>
          <w:rFonts w:hint="eastAsia"/>
        </w:rPr>
        <w:t>特别是那些较迟才开始学习中文的非华语学生</w:t>
      </w:r>
      <w:r>
        <w:rPr>
          <w:rFonts w:hint="eastAsia"/>
        </w:rPr>
        <w:t>)</w:t>
      </w:r>
      <w:r w:rsidRPr="00221F79">
        <w:rPr>
          <w:rFonts w:hint="eastAsia"/>
        </w:rPr>
        <w:t>提供辅导课程。该中心亦协助发展相关的教学资源，并举办专业发展工作坊，支援非华语学生的教师。</w:t>
      </w:r>
    </w:p>
    <w:p w:rsidR="00102593" w:rsidRPr="003621A5" w:rsidRDefault="00102593" w:rsidP="009754E0">
      <w:pPr>
        <w:pStyle w:val="SingleTxtGC"/>
        <w:rPr>
          <w:rFonts w:eastAsia="DFKai-SB"/>
        </w:rPr>
      </w:pPr>
      <w:r w:rsidRPr="00221F79">
        <w:t>13.48</w:t>
      </w:r>
      <w:r w:rsidR="00401835">
        <w:rPr>
          <w:rFonts w:eastAsia="DFKai-SB"/>
        </w:rPr>
        <w:t xml:space="preserve">  </w:t>
      </w:r>
      <w:r w:rsidRPr="00221F79">
        <w:rPr>
          <w:rFonts w:hint="eastAsia"/>
        </w:rPr>
        <w:t>为进一步加强少数族裔学生在学习及功课方面的支援，特别是中文方面的支援，政制及内地事务局由</w:t>
      </w:r>
      <w:r w:rsidRPr="00221F79">
        <w:t>2010</w:t>
      </w:r>
      <w:r w:rsidRPr="00221F79">
        <w:rPr>
          <w:rFonts w:hint="eastAsia"/>
        </w:rPr>
        <w:t>年年初起资助三间少数族裔支援服务中心，在中心、学校或中心所物色的其他合适地点为少数族裔小一至中三学生开办课后辅导班。</w:t>
      </w:r>
    </w:p>
    <w:p w:rsidR="00102593" w:rsidRPr="003621A5" w:rsidRDefault="009754E0" w:rsidP="00AD57C3">
      <w:pPr>
        <w:pStyle w:val="H4GC"/>
        <w:rPr>
          <w:rFonts w:eastAsia="DFKai-SB"/>
        </w:rPr>
      </w:pPr>
      <w:r>
        <w:tab/>
      </w:r>
      <w:r>
        <w:tab/>
      </w:r>
      <w:r w:rsidR="00102593" w:rsidRPr="00221F79">
        <w:rPr>
          <w:rFonts w:hint="eastAsia"/>
        </w:rPr>
        <w:t>暑期衔接课程</w:t>
      </w:r>
    </w:p>
    <w:p w:rsidR="00102593" w:rsidRPr="003621A5" w:rsidRDefault="00102593" w:rsidP="009754E0">
      <w:pPr>
        <w:pStyle w:val="SingleTxtGC"/>
        <w:rPr>
          <w:rFonts w:eastAsia="DFKai-SB"/>
        </w:rPr>
      </w:pPr>
      <w:r w:rsidRPr="00221F79">
        <w:t>13.49</w:t>
      </w:r>
      <w:r w:rsidR="00401835">
        <w:rPr>
          <w:rFonts w:eastAsia="DFKai-SB"/>
        </w:rPr>
        <w:t xml:space="preserve">  </w:t>
      </w:r>
      <w:r w:rsidRPr="00221F79">
        <w:rPr>
          <w:rFonts w:hint="eastAsia"/>
        </w:rPr>
        <w:t>为协助入读本地主流学校的小一非华语儿童顺利融入本地教育制度，教育局由</w:t>
      </w:r>
      <w:r w:rsidRPr="00221F79">
        <w:rPr>
          <w:iCs/>
        </w:rPr>
        <w:t>2004</w:t>
      </w:r>
      <w:r w:rsidRPr="00221F79">
        <w:rPr>
          <w:rFonts w:hint="eastAsia"/>
          <w:iCs/>
        </w:rPr>
        <w:t>年暑期起举办</w:t>
      </w:r>
      <w:r w:rsidRPr="00221F79">
        <w:rPr>
          <w:rFonts w:hint="eastAsia"/>
        </w:rPr>
        <w:t>为期四星期的衔接课程，目的是协助非华语儿童适应新的学习</w:t>
      </w:r>
      <w:r>
        <w:rPr>
          <w:rFonts w:hint="eastAsia"/>
        </w:rPr>
        <w:t>/</w:t>
      </w:r>
      <w:r w:rsidRPr="00221F79">
        <w:rPr>
          <w:rFonts w:hint="eastAsia"/>
        </w:rPr>
        <w:t>学校环境、加强他们在实际课堂环境用粤语学习的经验</w:t>
      </w:r>
      <w:r>
        <w:rPr>
          <w:rFonts w:hint="eastAsia"/>
        </w:rPr>
        <w:t>/</w:t>
      </w:r>
      <w:r w:rsidRPr="00221F79">
        <w:rPr>
          <w:rFonts w:hint="eastAsia"/>
        </w:rPr>
        <w:t>体验，以及引起他们对中国文化的兴趣。由</w:t>
      </w:r>
      <w:r w:rsidRPr="00221F79">
        <w:t>2007</w:t>
      </w:r>
      <w:r w:rsidRPr="00221F79">
        <w:rPr>
          <w:rFonts w:hint="eastAsia"/>
        </w:rPr>
        <w:t>年暑期开始，暑期衔接课程已由小一新生扩展至包括升读小二、小三和小四的非华语学生，以协助他们巩固在第一主要学习阶段</w:t>
      </w:r>
      <w:r>
        <w:rPr>
          <w:rFonts w:hint="eastAsia"/>
        </w:rPr>
        <w:t>(</w:t>
      </w:r>
      <w:r w:rsidRPr="00221F79">
        <w:rPr>
          <w:rFonts w:hint="eastAsia"/>
        </w:rPr>
        <w:t>小一至小三</w:t>
      </w:r>
      <w:r>
        <w:rPr>
          <w:rFonts w:hint="eastAsia"/>
        </w:rPr>
        <w:t>)</w:t>
      </w:r>
      <w:r w:rsidRPr="00221F79">
        <w:rPr>
          <w:rFonts w:hint="eastAsia"/>
        </w:rPr>
        <w:t>所学的知识，并为过渡至第二主要学习阶段</w:t>
      </w:r>
      <w:r>
        <w:rPr>
          <w:rFonts w:hint="eastAsia"/>
        </w:rPr>
        <w:t>(</w:t>
      </w:r>
      <w:r w:rsidRPr="00221F79">
        <w:rPr>
          <w:rFonts w:hint="eastAsia"/>
        </w:rPr>
        <w:t>小四至小六</w:t>
      </w:r>
      <w:r>
        <w:rPr>
          <w:rFonts w:hint="eastAsia"/>
        </w:rPr>
        <w:t>)</w:t>
      </w:r>
      <w:r w:rsidRPr="00221F79">
        <w:rPr>
          <w:rFonts w:hint="eastAsia"/>
        </w:rPr>
        <w:t>作好准备。</w:t>
      </w:r>
    </w:p>
    <w:p w:rsidR="00102593" w:rsidRPr="003621A5" w:rsidRDefault="009754E0" w:rsidP="00AD57C3">
      <w:pPr>
        <w:pStyle w:val="H4GC"/>
        <w:rPr>
          <w:rFonts w:eastAsia="DFKai-SB"/>
        </w:rPr>
      </w:pPr>
      <w:r>
        <w:tab/>
      </w:r>
      <w:r>
        <w:tab/>
      </w:r>
      <w:r w:rsidR="00102593" w:rsidRPr="00221F79">
        <w:rPr>
          <w:rFonts w:hint="eastAsia"/>
        </w:rPr>
        <w:t>照顾非华语学生接受高等教育期望的措施</w:t>
      </w:r>
    </w:p>
    <w:p w:rsidR="00102593" w:rsidRPr="003621A5" w:rsidRDefault="00102593" w:rsidP="003E307C">
      <w:pPr>
        <w:pStyle w:val="SingleTxtGC"/>
        <w:rPr>
          <w:rFonts w:eastAsia="DFKai-SB"/>
        </w:rPr>
      </w:pPr>
      <w:r w:rsidRPr="00221F79">
        <w:t>13.50</w:t>
      </w:r>
      <w:r w:rsidR="00401835">
        <w:rPr>
          <w:rFonts w:eastAsia="DFKai-SB"/>
        </w:rPr>
        <w:t xml:space="preserve">  </w:t>
      </w:r>
      <w:r w:rsidRPr="00221F79">
        <w:rPr>
          <w:rFonts w:hint="eastAsia"/>
        </w:rPr>
        <w:t>有意见关注，非华语学生在中国语文科的程度，会影响他们接受专上教育的机会。就此，为照顾他们接受高等教育的期望，我们已实施多项支援措施。继提交上一次报告后，我们由</w:t>
      </w:r>
      <w:r w:rsidRPr="00221F79">
        <w:t>2007</w:t>
      </w:r>
      <w:r w:rsidRPr="00221F79">
        <w:rPr>
          <w:rFonts w:hint="eastAsia"/>
        </w:rPr>
        <w:t>年起透过香港考试及评核局在香港举办综合中等教育证书</w:t>
      </w:r>
      <w:r>
        <w:rPr>
          <w:rFonts w:hint="eastAsia"/>
        </w:rPr>
        <w:t>(</w:t>
      </w:r>
      <w:r w:rsidRPr="00221F79">
        <w:rPr>
          <w:rFonts w:hint="eastAsia"/>
        </w:rPr>
        <w:t>中国语文科</w:t>
      </w:r>
      <w:r>
        <w:rPr>
          <w:rFonts w:hint="eastAsia"/>
        </w:rPr>
        <w:t>)</w:t>
      </w:r>
      <w:r w:rsidRPr="00221F79">
        <w:rPr>
          <w:rFonts w:hint="eastAsia"/>
        </w:rPr>
        <w:t>考试，以照顾那些有意考取其他中国语文科资历的学生。</w:t>
      </w:r>
    </w:p>
    <w:p w:rsidR="009754E0" w:rsidRDefault="00102593" w:rsidP="009754E0">
      <w:pPr>
        <w:pStyle w:val="SingleTxtGC"/>
      </w:pPr>
      <w:r w:rsidRPr="00221F79">
        <w:t>13.51</w:t>
      </w:r>
      <w:r w:rsidR="00401835">
        <w:rPr>
          <w:rFonts w:eastAsia="DFKai-SB"/>
        </w:rPr>
        <w:t xml:space="preserve">  </w:t>
      </w:r>
      <w:r w:rsidRPr="00221F79">
        <w:rPr>
          <w:rFonts w:hint="eastAsia"/>
        </w:rPr>
        <w:t>公营学校在中六收生程序中，会接受符合特定情况的申请人的其他中国语文科考试资历，并在等候相关考试的成绩公布期间，暂时取录申请人。由</w:t>
      </w:r>
      <w:r w:rsidRPr="00221F79">
        <w:t>2008</w:t>
      </w:r>
      <w:r w:rsidRPr="00221F79">
        <w:rPr>
          <w:rFonts w:hint="eastAsia"/>
        </w:rPr>
        <w:t>年起，大学教育资助委员会资助院校按照大学联合招生办法</w:t>
      </w:r>
      <w:r>
        <w:rPr>
          <w:rFonts w:hint="eastAsia"/>
        </w:rPr>
        <w:t>(</w:t>
      </w:r>
      <w:r w:rsidRPr="00221F79">
        <w:rPr>
          <w:rFonts w:hint="eastAsia"/>
        </w:rPr>
        <w:t>联招</w:t>
      </w:r>
      <w:r>
        <w:rPr>
          <w:rFonts w:hint="eastAsia"/>
        </w:rPr>
        <w:t>)</w:t>
      </w:r>
      <w:r w:rsidRPr="00221F79">
        <w:rPr>
          <w:rFonts w:hint="eastAsia"/>
        </w:rPr>
        <w:t>收生时，亦会同样在特定情况下考虑</w:t>
      </w:r>
      <w:r w:rsidRPr="00221F79" w:rsidDel="00783303">
        <w:rPr>
          <w:rFonts w:hint="eastAsia"/>
        </w:rPr>
        <w:t>接受</w:t>
      </w:r>
      <w:r w:rsidRPr="00221F79">
        <w:rPr>
          <w:rFonts w:hint="eastAsia"/>
        </w:rPr>
        <w:t>联招申请人的其他中国语文科考试资历，例如综合中等教育证书、普通教育文凭及国际普通中学教育文凭的中国语文科资历，以替代香港高级程度会考的一般中国语文科成绩要求。</w:t>
      </w:r>
    </w:p>
    <w:p w:rsidR="00102593" w:rsidRPr="003621A5" w:rsidRDefault="009754E0" w:rsidP="003E307C">
      <w:pPr>
        <w:pStyle w:val="H4GC"/>
        <w:keepNext w:val="0"/>
        <w:rPr>
          <w:rFonts w:eastAsia="DFKai-SB"/>
        </w:rPr>
      </w:pPr>
      <w:r>
        <w:tab/>
      </w:r>
      <w:r>
        <w:tab/>
      </w:r>
      <w:r w:rsidR="00102593" w:rsidRPr="00221F79">
        <w:rPr>
          <w:rFonts w:hint="eastAsia"/>
        </w:rPr>
        <w:t>为非华语家长</w:t>
      </w:r>
      <w:r w:rsidR="00102593">
        <w:rPr>
          <w:rFonts w:hint="eastAsia"/>
        </w:rPr>
        <w:t>/</w:t>
      </w:r>
      <w:r w:rsidR="00102593" w:rsidRPr="00221F79">
        <w:rPr>
          <w:rFonts w:hint="eastAsia"/>
        </w:rPr>
        <w:t>学生提供资料</w:t>
      </w:r>
    </w:p>
    <w:p w:rsidR="00102593" w:rsidRPr="003621A5" w:rsidRDefault="00102593" w:rsidP="003E307C">
      <w:pPr>
        <w:pStyle w:val="SingleTxtGC"/>
        <w:widowControl w:val="0"/>
        <w:rPr>
          <w:rFonts w:eastAsia="DFKai-SB"/>
        </w:rPr>
      </w:pPr>
      <w:r w:rsidRPr="00221F79">
        <w:t>13.52</w:t>
      </w:r>
      <w:r w:rsidR="00401835">
        <w:rPr>
          <w:rFonts w:eastAsia="DFKai-SB"/>
        </w:rPr>
        <w:t xml:space="preserve">  </w:t>
      </w:r>
      <w:r w:rsidRPr="00221F79">
        <w:rPr>
          <w:rFonts w:hint="eastAsia"/>
        </w:rPr>
        <w:t>我们已把本地教育体系、支援措施，以及中一和小一学位分配办法的相关资料译成香港常用的少数族裔语言，方便非华语家长参阅。</w:t>
      </w:r>
    </w:p>
    <w:p w:rsidR="00102593" w:rsidRPr="003621A5" w:rsidRDefault="009754E0" w:rsidP="00AD57C3">
      <w:pPr>
        <w:pStyle w:val="H4GC"/>
        <w:rPr>
          <w:rFonts w:eastAsia="DFKai-SB"/>
        </w:rPr>
      </w:pPr>
      <w:r>
        <w:tab/>
      </w:r>
      <w:r>
        <w:tab/>
      </w:r>
      <w:r w:rsidR="00102593" w:rsidRPr="00221F79">
        <w:rPr>
          <w:rFonts w:hint="eastAsia"/>
        </w:rPr>
        <w:t>非华语学生学习母语的机会</w:t>
      </w:r>
    </w:p>
    <w:p w:rsidR="00102593" w:rsidRPr="003621A5" w:rsidRDefault="00102593" w:rsidP="009754E0">
      <w:pPr>
        <w:pStyle w:val="SingleTxtGC"/>
        <w:rPr>
          <w:rFonts w:eastAsia="DFKai-SB"/>
          <w:lang w:val="en-GB"/>
        </w:rPr>
      </w:pPr>
      <w:r w:rsidRPr="00221F79">
        <w:t>13.53</w:t>
      </w:r>
      <w:r w:rsidR="00401835">
        <w:rPr>
          <w:rFonts w:eastAsia="DFKai-SB"/>
        </w:rPr>
        <w:t xml:space="preserve">  </w:t>
      </w:r>
      <w:r w:rsidRPr="00221F79">
        <w:rPr>
          <w:rFonts w:hint="eastAsia"/>
        </w:rPr>
        <w:t>正如上一次报告第</w:t>
      </w:r>
      <w:r w:rsidRPr="00221F79">
        <w:t>13.25</w:t>
      </w:r>
      <w:r w:rsidRPr="00221F79">
        <w:rPr>
          <w:rFonts w:hint="eastAsia"/>
        </w:rPr>
        <w:t>段所阐述，我们认为融入模式相比专为非华语学生特别设立学校，是更佳的选择，将有助提升他们日后竞争升学及就业机会的能力。政府鼓励公营学校教授中英两种法定语文，以协助他们尽早融入社会。我们明白不应强迫非华语学生以中文学习。如学校已取录一定数目的非华语学生，并已判断这些学生确实以英语学习成效较佳时，在符合现行教学语言政策下有关</w:t>
      </w:r>
      <w:r w:rsidR="00D170EA">
        <w:rPr>
          <w:rFonts w:hint="eastAsia"/>
        </w:rPr>
        <w:t>“</w:t>
      </w:r>
      <w:r w:rsidRPr="00221F79">
        <w:rPr>
          <w:rFonts w:hint="eastAsia"/>
        </w:rPr>
        <w:t>教师能力</w:t>
      </w:r>
      <w:r w:rsidR="00D170EA">
        <w:rPr>
          <w:rFonts w:hint="eastAsia"/>
        </w:rPr>
        <w:t>”</w:t>
      </w:r>
      <w:r w:rsidRPr="00221F79">
        <w:rPr>
          <w:rFonts w:hint="eastAsia"/>
        </w:rPr>
        <w:t>和</w:t>
      </w:r>
      <w:r w:rsidR="00D170EA">
        <w:rPr>
          <w:rFonts w:hint="eastAsia"/>
        </w:rPr>
        <w:t>“</w:t>
      </w:r>
      <w:r w:rsidRPr="00221F79">
        <w:rPr>
          <w:rFonts w:hint="eastAsia"/>
        </w:rPr>
        <w:t>学校支援措施</w:t>
      </w:r>
      <w:r w:rsidR="00D170EA">
        <w:rPr>
          <w:rFonts w:hint="eastAsia"/>
        </w:rPr>
        <w:t>”</w:t>
      </w:r>
      <w:r w:rsidRPr="00221F79">
        <w:rPr>
          <w:rFonts w:hint="eastAsia"/>
        </w:rPr>
        <w:t>的先决条件的情况下，教育局基于有关非华语学生的利益，已给予学校弹性以英语授课。</w:t>
      </w:r>
    </w:p>
    <w:p w:rsidR="00102593" w:rsidRPr="003621A5" w:rsidRDefault="00102593" w:rsidP="009754E0">
      <w:pPr>
        <w:pStyle w:val="SingleTxtGC"/>
        <w:rPr>
          <w:rFonts w:eastAsia="DFKai-SB"/>
        </w:rPr>
      </w:pPr>
      <w:r w:rsidRPr="00221F79">
        <w:t>13.54</w:t>
      </w:r>
      <w:r w:rsidR="00401835">
        <w:rPr>
          <w:rFonts w:eastAsia="DFKai-SB"/>
        </w:rPr>
        <w:t xml:space="preserve">  </w:t>
      </w:r>
      <w:r w:rsidRPr="00221F79">
        <w:rPr>
          <w:rFonts w:hint="eastAsia"/>
        </w:rPr>
        <w:t>我们充分尊重非华语学生使用本族语言及享有本族文化的权利。另一方面，我们认为在所有公营学校为就读的非华语学生提供相应的少数族裔语文课程并不可行，这亦非公营教育的责任。尽管如此，只要学校能继续提供一个整体上宽广而均衡的课程，个别学校可以调拨资源教授其他语文，以满足学生的需要。事实上，一些学校已利用课堂或课后时间为非华语学生提供少数族裔语文课程和安排文化活动。</w:t>
      </w:r>
    </w:p>
    <w:p w:rsidR="00102593" w:rsidRPr="003621A5" w:rsidRDefault="00102593" w:rsidP="009754E0">
      <w:pPr>
        <w:pStyle w:val="SingleTxtGC"/>
        <w:rPr>
          <w:rFonts w:eastAsia="DFKai-SB"/>
          <w:snapToGrid/>
          <w:lang w:val="en-GB"/>
        </w:rPr>
      </w:pPr>
      <w:r w:rsidRPr="00221F79">
        <w:t>13.55</w:t>
      </w:r>
      <w:r w:rsidR="00401835">
        <w:rPr>
          <w:rFonts w:eastAsia="DFKai-SB"/>
        </w:rPr>
        <w:t xml:space="preserve">  </w:t>
      </w:r>
      <w:r w:rsidRPr="00221F79">
        <w:rPr>
          <w:rFonts w:hint="eastAsia"/>
        </w:rPr>
        <w:t>正如上一次报告第</w:t>
      </w:r>
      <w:r w:rsidRPr="00221F79">
        <w:t>13.25</w:t>
      </w:r>
      <w:r w:rsidRPr="00221F79">
        <w:rPr>
          <w:rFonts w:hint="eastAsia"/>
        </w:rPr>
        <w:t>段所述，我们亦明白，部分非华语家长希望子女在非主流学校接受教育。事实上，非华语学生在公营教育架构以外，还有其他的教育选择，例如私立学校所提供的非本地中、小学课程。在</w:t>
      </w:r>
      <w:r w:rsidRPr="00221F79">
        <w:t>2009-10</w:t>
      </w:r>
      <w:r w:rsidRPr="00221F79">
        <w:rPr>
          <w:rFonts w:hint="eastAsia"/>
        </w:rPr>
        <w:t>学年，这类国际学校有</w:t>
      </w:r>
      <w:r w:rsidRPr="00221F79">
        <w:t>50</w:t>
      </w:r>
      <w:r w:rsidRPr="00221F79">
        <w:rPr>
          <w:rFonts w:hint="eastAsia"/>
        </w:rPr>
        <w:t>所，提供不同的课程，包括美国、澳洲、加拿大、英国、法国、德国、日本、韩国、新加坡，以及国际预科文凭课程。</w:t>
      </w:r>
    </w:p>
    <w:p w:rsidR="00102593" w:rsidRPr="004A4F82" w:rsidRDefault="009754E0" w:rsidP="009754E0">
      <w:pPr>
        <w:pStyle w:val="H4GC"/>
        <w:rPr>
          <w:rFonts w:eastAsia="DFKai-SB"/>
          <w:lang w:val="en-GB"/>
        </w:rPr>
      </w:pPr>
      <w:r>
        <w:rPr>
          <w:lang w:val="en-GB"/>
        </w:rPr>
        <w:tab/>
      </w:r>
      <w:r>
        <w:rPr>
          <w:lang w:val="en-GB"/>
        </w:rPr>
        <w:tab/>
      </w:r>
      <w:r w:rsidR="00102593" w:rsidRPr="00221F79">
        <w:rPr>
          <w:rFonts w:hint="eastAsia"/>
          <w:lang w:val="en-GB"/>
        </w:rPr>
        <w:t>未来路向</w:t>
      </w:r>
    </w:p>
    <w:p w:rsidR="00102593" w:rsidRPr="003621A5" w:rsidRDefault="00102593" w:rsidP="009754E0">
      <w:pPr>
        <w:pStyle w:val="SingleTxtGC"/>
        <w:rPr>
          <w:rFonts w:eastAsia="DFKai-SB"/>
        </w:rPr>
      </w:pPr>
      <w:r w:rsidRPr="00221F79">
        <w:t>13.56</w:t>
      </w:r>
      <w:r w:rsidR="00401835">
        <w:rPr>
          <w:rFonts w:eastAsia="DFKai-SB"/>
        </w:rPr>
        <w:t xml:space="preserve">  </w:t>
      </w:r>
      <w:r w:rsidRPr="00221F79">
        <w:rPr>
          <w:rFonts w:hint="eastAsia"/>
        </w:rPr>
        <w:t>整体来说，支援非华语学生的措施需要时间扎根，才能对学生发挥持续作用，彰显成效。我们会继续评估这些措施的成效并与持份者紧密合作，以照顾非华语学生的真正需要。</w:t>
      </w:r>
    </w:p>
    <w:p w:rsidR="00102593" w:rsidRPr="003621A5" w:rsidRDefault="009754E0" w:rsidP="009754E0">
      <w:pPr>
        <w:pStyle w:val="H23GC"/>
        <w:rPr>
          <w:rFonts w:eastAsia="DFKai-SB"/>
        </w:rPr>
      </w:pPr>
      <w:r>
        <w:tab/>
      </w:r>
      <w:r>
        <w:tab/>
      </w:r>
      <w:r w:rsidR="00102593" w:rsidRPr="00221F79">
        <w:rPr>
          <w:rFonts w:hint="eastAsia"/>
        </w:rPr>
        <w:t>残疾人士的教育问题</w:t>
      </w:r>
    </w:p>
    <w:p w:rsidR="00102593" w:rsidRPr="003621A5" w:rsidRDefault="00102593" w:rsidP="009754E0">
      <w:pPr>
        <w:pStyle w:val="SingleTxtGC"/>
        <w:rPr>
          <w:rFonts w:eastAsia="DFKai-SB"/>
        </w:rPr>
      </w:pPr>
      <w:r w:rsidRPr="00221F79">
        <w:t>13.57</w:t>
      </w:r>
      <w:r w:rsidR="00401835">
        <w:rPr>
          <w:rFonts w:eastAsia="DFKai-SB"/>
        </w:rPr>
        <w:t xml:space="preserve">  </w:t>
      </w:r>
      <w:r w:rsidRPr="00221F79">
        <w:rPr>
          <w:rFonts w:hint="eastAsia"/>
        </w:rPr>
        <w:t>正如以往各份报告所述，有特殊需要的儿童与其他儿童享有平等机会在普通公营学校接受教育，并接受适当的支援和调适，以发展他们的潜能。有较复杂需要的儿童，或有严重残疾以致不能从主流教育中获益的儿童，则可在公营特殊学校接受教育。</w:t>
      </w:r>
    </w:p>
    <w:p w:rsidR="00102593" w:rsidRPr="003621A5" w:rsidRDefault="00102593" w:rsidP="009754E0">
      <w:pPr>
        <w:pStyle w:val="SingleTxtGC"/>
        <w:rPr>
          <w:rFonts w:eastAsia="DFKai-SB"/>
        </w:rPr>
      </w:pPr>
      <w:r w:rsidRPr="00221F79">
        <w:t>13.58</w:t>
      </w:r>
      <w:r w:rsidR="00401835">
        <w:rPr>
          <w:rFonts w:eastAsia="DFKai-SB"/>
        </w:rPr>
        <w:t xml:space="preserve">  </w:t>
      </w:r>
      <w:r w:rsidRPr="00221F79">
        <w:rPr>
          <w:rFonts w:hint="eastAsia"/>
        </w:rPr>
        <w:t>随着新高中学制在</w:t>
      </w:r>
      <w:r w:rsidRPr="00221F79">
        <w:t>2009-10</w:t>
      </w:r>
      <w:r w:rsidRPr="00221F79">
        <w:rPr>
          <w:rFonts w:hint="eastAsia"/>
        </w:rPr>
        <w:t>学年开始推行，所有在公营的普通及特殊学校就读的学生</w:t>
      </w:r>
      <w:r>
        <w:rPr>
          <w:rFonts w:hint="eastAsia"/>
        </w:rPr>
        <w:t>(</w:t>
      </w:r>
      <w:r w:rsidRPr="00221F79">
        <w:rPr>
          <w:rFonts w:hint="eastAsia"/>
        </w:rPr>
        <w:t>包括智障儿童学校的学生</w:t>
      </w:r>
      <w:r>
        <w:rPr>
          <w:rFonts w:hint="eastAsia"/>
        </w:rPr>
        <w:t>)</w:t>
      </w:r>
      <w:r w:rsidRPr="00221F79">
        <w:rPr>
          <w:rFonts w:hint="eastAsia"/>
        </w:rPr>
        <w:t>，均享有平等机会接受免费的小学、初中及高中教育。在新高中学制下，智障儿童学校提供</w:t>
      </w:r>
      <w:r w:rsidRPr="00221F79">
        <w:t>12</w:t>
      </w:r>
      <w:r w:rsidRPr="00221F79">
        <w:rPr>
          <w:rFonts w:hint="eastAsia"/>
        </w:rPr>
        <w:t>年免费教育，包括六年小学、三年初中及三年高中教育。具正常智能而在听障儿童学校及肢体伤残儿童学校修读普通课程的学生，将继续享有十年基础教育，以准备他们升读三年制的高中课程，达致香港中学文凭的程度。</w:t>
      </w:r>
    </w:p>
    <w:p w:rsidR="00102593" w:rsidRPr="003621A5" w:rsidRDefault="00102593" w:rsidP="009754E0">
      <w:pPr>
        <w:pStyle w:val="SingleTxtGC"/>
        <w:rPr>
          <w:rFonts w:eastAsia="DFKai-SB"/>
          <w:u w:val="single"/>
        </w:rPr>
      </w:pPr>
      <w:r w:rsidRPr="00221F79">
        <w:t>13.59</w:t>
      </w:r>
      <w:r w:rsidR="00401835">
        <w:rPr>
          <w:rFonts w:eastAsia="DFKai-SB"/>
        </w:rPr>
        <w:t xml:space="preserve">  </w:t>
      </w:r>
      <w:r w:rsidRPr="00221F79">
        <w:rPr>
          <w:rFonts w:hint="eastAsia"/>
        </w:rPr>
        <w:t>附件</w:t>
      </w:r>
      <w:r w:rsidRPr="00221F79">
        <w:t>13C</w:t>
      </w:r>
      <w:r w:rsidRPr="00221F79">
        <w:rPr>
          <w:rFonts w:hint="eastAsia"/>
        </w:rPr>
        <w:t>对上一次报告附件</w:t>
      </w:r>
      <w:r w:rsidRPr="00221F79">
        <w:t>13F</w:t>
      </w:r>
      <w:r w:rsidRPr="00221F79">
        <w:rPr>
          <w:rFonts w:hint="eastAsia"/>
        </w:rPr>
        <w:t>作出更新，当中开列需要额外支援服务的各类学童残疾的认可定义；附件</w:t>
      </w:r>
      <w:r w:rsidRPr="00221F79">
        <w:t>13D</w:t>
      </w:r>
      <w:r w:rsidRPr="00221F79">
        <w:rPr>
          <w:rFonts w:hint="eastAsia"/>
        </w:rPr>
        <w:t>则对上一次报告附件</w:t>
      </w:r>
      <w:r w:rsidRPr="00221F79">
        <w:t>13G</w:t>
      </w:r>
      <w:r w:rsidRPr="00221F79">
        <w:rPr>
          <w:rFonts w:hint="eastAsia"/>
        </w:rPr>
        <w:t>作出更新，当中开列入读普通学校的残疾学童可获提供的各项支援服务。</w:t>
      </w:r>
    </w:p>
    <w:p w:rsidR="00102593" w:rsidRPr="003621A5" w:rsidRDefault="00102593" w:rsidP="009754E0">
      <w:pPr>
        <w:pStyle w:val="SingleTxtGC"/>
      </w:pPr>
      <w:r w:rsidRPr="00221F79">
        <w:t>13.60</w:t>
      </w:r>
      <w:r w:rsidR="00401835">
        <w:t xml:space="preserve">  </w:t>
      </w:r>
      <w:r w:rsidRPr="00221F79">
        <w:rPr>
          <w:rFonts w:hint="eastAsia"/>
        </w:rPr>
        <w:t>上一次报告第</w:t>
      </w:r>
      <w:r w:rsidRPr="00221F79">
        <w:t>13.49</w:t>
      </w:r>
      <w:r w:rsidRPr="00221F79">
        <w:rPr>
          <w:rFonts w:hint="eastAsia"/>
        </w:rPr>
        <w:t>段提及，我们鼓励普通学校采用</w:t>
      </w:r>
      <w:r w:rsidR="00D170EA">
        <w:rPr>
          <w:rFonts w:hint="eastAsia"/>
        </w:rPr>
        <w:t>“</w:t>
      </w:r>
      <w:r w:rsidRPr="00221F79">
        <w:rPr>
          <w:rFonts w:hint="eastAsia"/>
        </w:rPr>
        <w:t>全校参与</w:t>
      </w:r>
      <w:r w:rsidR="00D170EA">
        <w:rPr>
          <w:rFonts w:hint="eastAsia"/>
        </w:rPr>
        <w:t>”</w:t>
      </w:r>
      <w:r w:rsidRPr="00221F79">
        <w:rPr>
          <w:rFonts w:hint="eastAsia"/>
        </w:rPr>
        <w:t>模式照顾学习差异，包括残疾学童。为协助学校推行</w:t>
      </w:r>
      <w:r w:rsidR="00D170EA">
        <w:rPr>
          <w:rFonts w:hint="eastAsia"/>
        </w:rPr>
        <w:t>“</w:t>
      </w:r>
      <w:r w:rsidRPr="00221F79">
        <w:rPr>
          <w:rFonts w:hint="eastAsia"/>
        </w:rPr>
        <w:t>全校参与</w:t>
      </w:r>
      <w:r w:rsidR="00D170EA">
        <w:rPr>
          <w:rFonts w:hint="eastAsia"/>
        </w:rPr>
        <w:t>”</w:t>
      </w:r>
      <w:r w:rsidRPr="00221F79">
        <w:rPr>
          <w:rFonts w:hint="eastAsia"/>
        </w:rPr>
        <w:t>模式，我们提供额外资源和专业支援，并鼓励学校灵活调配资源，以照顾学生的需要。</w:t>
      </w:r>
    </w:p>
    <w:p w:rsidR="00102593" w:rsidRPr="003621A5" w:rsidRDefault="00102593" w:rsidP="009754E0">
      <w:pPr>
        <w:pStyle w:val="SingleTxtGC"/>
      </w:pPr>
      <w:r w:rsidRPr="00221F79">
        <w:t>13.61</w:t>
      </w:r>
      <w:r w:rsidR="00401835">
        <w:t xml:space="preserve">  </w:t>
      </w:r>
      <w:r w:rsidRPr="00221F79">
        <w:rPr>
          <w:rFonts w:hint="eastAsia"/>
        </w:rPr>
        <w:t>为提升教师照顾学习差异的能力，我们在</w:t>
      </w:r>
      <w:r w:rsidRPr="00221F79">
        <w:t>2007-08</w:t>
      </w:r>
      <w:r w:rsidRPr="00221F79">
        <w:rPr>
          <w:rFonts w:hint="eastAsia"/>
        </w:rPr>
        <w:t>学年开展一个为期五年的融合教育教师专业发展架构，期望在五年内，每所普通学校最少有</w:t>
      </w:r>
      <w:r w:rsidRPr="00221F79">
        <w:t>10%</w:t>
      </w:r>
      <w:r w:rsidRPr="00221F79">
        <w:rPr>
          <w:rFonts w:hint="eastAsia"/>
        </w:rPr>
        <w:t>的教师接受架构下的特殊教育培训。我们亦为校长、教师和教学助理举办专题培训课程。</w:t>
      </w:r>
    </w:p>
    <w:p w:rsidR="00102593" w:rsidRPr="003621A5" w:rsidRDefault="00102593" w:rsidP="009754E0">
      <w:pPr>
        <w:pStyle w:val="SingleTxtGC"/>
      </w:pPr>
      <w:r w:rsidRPr="00221F79">
        <w:t>13.62</w:t>
      </w:r>
      <w:r w:rsidR="00401835">
        <w:t xml:space="preserve">  </w:t>
      </w:r>
      <w:r w:rsidRPr="00221F79">
        <w:rPr>
          <w:rFonts w:hint="eastAsia"/>
        </w:rPr>
        <w:t>在专业支援方面，我们为学校提供教育心理服务和言语治疗师及听觉学家的专家支援，并伙同大专院校研发各种评估工具和多元化的教材套，供专责人员和教师使用。教育局的督学和特殊教育支援主任会定期访校，就学校的特殊教育政策、措施、教学策略、资源调配、家校合作等事宜提供专业意见，以确保学校善用资源及为学生提供合适的照顾。如果学校有困难个案而有关学生需要特别加强支援，我们会考虑提供额外的教学助理。对于有较严重情绪行为问题的学生，如在学校提供校本支援后仍未有改善，我们可转介有关学生到教育局的匡导班或特殊学校暨资源中心的暂读计划，接受抽离式的加强辅导。同时，我们亦建立学校间的专业交流和支援网络，邀请在</w:t>
      </w:r>
      <w:r w:rsidR="00D170EA">
        <w:rPr>
          <w:rFonts w:hint="eastAsia"/>
        </w:rPr>
        <w:t>“</w:t>
      </w:r>
      <w:r w:rsidRPr="00221F79">
        <w:rPr>
          <w:rFonts w:hint="eastAsia"/>
        </w:rPr>
        <w:t>全校参与</w:t>
      </w:r>
      <w:r w:rsidR="00D170EA">
        <w:rPr>
          <w:rFonts w:hint="eastAsia"/>
        </w:rPr>
        <w:t>”</w:t>
      </w:r>
      <w:r w:rsidRPr="00221F79">
        <w:rPr>
          <w:rFonts w:hint="eastAsia"/>
        </w:rPr>
        <w:t>模式方面有成功经验的特殊学校和普通中、小学成为资源中心，为其他普通学校提供到校支援和经验分享。</w:t>
      </w:r>
    </w:p>
    <w:p w:rsidR="00102593" w:rsidRPr="003621A5" w:rsidRDefault="00102593" w:rsidP="009754E0">
      <w:pPr>
        <w:pStyle w:val="SingleTxtGC"/>
        <w:rPr>
          <w:bCs/>
        </w:rPr>
      </w:pPr>
      <w:r w:rsidRPr="00221F79">
        <w:t>13.63</w:t>
      </w:r>
      <w:r w:rsidR="00401835">
        <w:rPr>
          <w:b/>
        </w:rPr>
        <w:t xml:space="preserve">  </w:t>
      </w:r>
      <w:r w:rsidRPr="00221F79">
        <w:rPr>
          <w:rFonts w:hint="eastAsia"/>
          <w:bCs/>
        </w:rPr>
        <w:t>校舍进出通道的情况，与第一次报告第</w:t>
      </w:r>
      <w:r w:rsidRPr="00221F79">
        <w:rPr>
          <w:bCs/>
        </w:rPr>
        <w:t>548</w:t>
      </w:r>
      <w:r w:rsidRPr="00221F79">
        <w:rPr>
          <w:rFonts w:hint="eastAsia"/>
          <w:bCs/>
        </w:rPr>
        <w:t>段所阐释的相同。正如上文第</w:t>
      </w:r>
      <w:r w:rsidRPr="00221F79">
        <w:rPr>
          <w:bCs/>
        </w:rPr>
        <w:t>2.38</w:t>
      </w:r>
      <w:r w:rsidRPr="00221F79">
        <w:rPr>
          <w:rFonts w:hint="eastAsia"/>
          <w:bCs/>
        </w:rPr>
        <w:t>段所述，《设计手册</w:t>
      </w:r>
      <w:r w:rsidRPr="00221F79">
        <w:rPr>
          <w:bCs/>
        </w:rPr>
        <w:t>2008</w:t>
      </w:r>
      <w:r w:rsidRPr="00221F79">
        <w:rPr>
          <w:rFonts w:hint="eastAsia"/>
          <w:bCs/>
        </w:rPr>
        <w:t>》在</w:t>
      </w:r>
      <w:r w:rsidRPr="00221F79">
        <w:rPr>
          <w:bCs/>
        </w:rPr>
        <w:t>2008</w:t>
      </w:r>
      <w:r w:rsidRPr="00221F79">
        <w:rPr>
          <w:rFonts w:hint="eastAsia"/>
          <w:bCs/>
        </w:rPr>
        <w:t>年</w:t>
      </w:r>
      <w:r w:rsidRPr="00221F79">
        <w:rPr>
          <w:bCs/>
        </w:rPr>
        <w:t>12</w:t>
      </w:r>
      <w:r w:rsidRPr="00221F79">
        <w:rPr>
          <w:rFonts w:hint="eastAsia"/>
          <w:bCs/>
        </w:rPr>
        <w:t>月</w:t>
      </w:r>
      <w:r w:rsidRPr="00221F79">
        <w:rPr>
          <w:bCs/>
        </w:rPr>
        <w:t>1</w:t>
      </w:r>
      <w:r w:rsidRPr="00221F79">
        <w:rPr>
          <w:rFonts w:hint="eastAsia"/>
          <w:bCs/>
        </w:rPr>
        <w:t>日生效，取代了</w:t>
      </w:r>
      <w:r w:rsidRPr="00221F79">
        <w:rPr>
          <w:bCs/>
        </w:rPr>
        <w:t>1997</w:t>
      </w:r>
      <w:r w:rsidRPr="00221F79">
        <w:rPr>
          <w:rFonts w:hint="eastAsia"/>
          <w:bCs/>
        </w:rPr>
        <w:t>年出版的最早版本。《设计手册</w:t>
      </w:r>
      <w:r w:rsidRPr="00221F79">
        <w:rPr>
          <w:bCs/>
        </w:rPr>
        <w:t>2008</w:t>
      </w:r>
      <w:r w:rsidRPr="00221F79">
        <w:rPr>
          <w:rFonts w:hint="eastAsia"/>
          <w:bCs/>
        </w:rPr>
        <w:t>》就为残疾人士提供的通道及设施订定新的设计规定。</w:t>
      </w:r>
      <w:r w:rsidRPr="00221F79">
        <w:rPr>
          <w:rFonts w:hint="eastAsia"/>
        </w:rPr>
        <w:t>所有在</w:t>
      </w:r>
      <w:r w:rsidRPr="00221F79">
        <w:t>2008</w:t>
      </w:r>
      <w:r w:rsidRPr="00221F79">
        <w:rPr>
          <w:rFonts w:hint="eastAsia"/>
        </w:rPr>
        <w:t>年后新建的公营学校，均已完全符合</w:t>
      </w:r>
      <w:r w:rsidRPr="00221F79">
        <w:rPr>
          <w:rFonts w:hint="eastAsia"/>
          <w:bCs/>
        </w:rPr>
        <w:t>《</w:t>
      </w:r>
      <w:r w:rsidRPr="00221F79">
        <w:rPr>
          <w:rFonts w:hint="eastAsia"/>
        </w:rPr>
        <w:t>设计手册</w:t>
      </w:r>
      <w:r w:rsidRPr="00221F79">
        <w:t>2008</w:t>
      </w:r>
      <w:r w:rsidRPr="00221F79">
        <w:rPr>
          <w:rFonts w:hint="eastAsia"/>
          <w:bCs/>
        </w:rPr>
        <w:t>》</w:t>
      </w:r>
      <w:r w:rsidRPr="00221F79">
        <w:rPr>
          <w:rFonts w:hint="eastAsia"/>
        </w:rPr>
        <w:t>的要求。</w:t>
      </w:r>
    </w:p>
    <w:p w:rsidR="00102593" w:rsidRPr="003621A5" w:rsidRDefault="00102593" w:rsidP="009754E0">
      <w:pPr>
        <w:pStyle w:val="SingleTxtGC"/>
        <w:rPr>
          <w:rFonts w:eastAsia="DFKai-SB"/>
        </w:rPr>
      </w:pPr>
      <w:r w:rsidRPr="00221F79">
        <w:t>13.64</w:t>
      </w:r>
      <w:r w:rsidR="00401835">
        <w:rPr>
          <w:rFonts w:eastAsia="DFKai-SB"/>
        </w:rPr>
        <w:t xml:space="preserve">  </w:t>
      </w:r>
      <w:r w:rsidRPr="00221F79">
        <w:rPr>
          <w:rFonts w:hint="eastAsia"/>
        </w:rPr>
        <w:t>有关残疾学生接受高等教育的机会，情况与第一次报告第</w:t>
      </w:r>
      <w:r w:rsidRPr="00221F79">
        <w:t>549</w:t>
      </w:r>
      <w:r w:rsidRPr="00221F79">
        <w:rPr>
          <w:rFonts w:hint="eastAsia"/>
        </w:rPr>
        <w:t>及</w:t>
      </w:r>
      <w:r w:rsidRPr="00221F79">
        <w:t>550</w:t>
      </w:r>
      <w:r w:rsidRPr="00221F79">
        <w:rPr>
          <w:rFonts w:hint="eastAsia"/>
        </w:rPr>
        <w:t>段所述的相同。</w:t>
      </w:r>
    </w:p>
    <w:p w:rsidR="00102593" w:rsidRPr="003621A5" w:rsidRDefault="00102593" w:rsidP="009754E0">
      <w:pPr>
        <w:pStyle w:val="SingleTxtGC"/>
        <w:rPr>
          <w:rFonts w:eastAsia="DFKai-SB"/>
        </w:rPr>
      </w:pPr>
      <w:r w:rsidRPr="00221F79">
        <w:t>13.65</w:t>
      </w:r>
      <w:r w:rsidR="00401835">
        <w:rPr>
          <w:rFonts w:eastAsia="DFKai-SB"/>
        </w:rPr>
        <w:t xml:space="preserve">  </w:t>
      </w:r>
      <w:r w:rsidRPr="00221F79">
        <w:rPr>
          <w:rFonts w:hint="eastAsia"/>
        </w:rPr>
        <w:t>对于为有特殊学习困难的儿童所提供的评估及支援服务、为有较轻微残障儿童提供的融合教育的适切性及成效，以及有特殊需要儿童接受服务</w:t>
      </w:r>
      <w:r>
        <w:rPr>
          <w:rFonts w:hint="eastAsia"/>
        </w:rPr>
        <w:t>(</w:t>
      </w:r>
      <w:r w:rsidRPr="00221F79">
        <w:rPr>
          <w:rFonts w:hint="eastAsia"/>
        </w:rPr>
        <w:t>包括接受成人服务前的过渡照顾服务</w:t>
      </w:r>
      <w:r>
        <w:rPr>
          <w:rFonts w:hint="eastAsia"/>
        </w:rPr>
        <w:t>)</w:t>
      </w:r>
      <w:r w:rsidRPr="00221F79">
        <w:rPr>
          <w:rFonts w:hint="eastAsia"/>
        </w:rPr>
        <w:t>的轮候时间，有部分论者表示关注。</w:t>
      </w:r>
    </w:p>
    <w:p w:rsidR="00102593" w:rsidRPr="003621A5" w:rsidRDefault="00102593" w:rsidP="009754E0">
      <w:pPr>
        <w:pStyle w:val="SingleTxtGC"/>
        <w:rPr>
          <w:rFonts w:eastAsia="DFKai-SB"/>
        </w:rPr>
      </w:pPr>
      <w:r w:rsidRPr="00221F79">
        <w:t>13.66</w:t>
      </w:r>
      <w:r w:rsidR="00401835">
        <w:rPr>
          <w:rFonts w:eastAsia="DFKai-SB"/>
        </w:rPr>
        <w:t xml:space="preserve">  </w:t>
      </w:r>
      <w:r w:rsidRPr="00221F79">
        <w:rPr>
          <w:rFonts w:hint="eastAsia"/>
        </w:rPr>
        <w:t>政府的一贯政策是</w:t>
      </w:r>
      <w:r w:rsidR="00D170EA">
        <w:rPr>
          <w:rFonts w:hint="eastAsia"/>
        </w:rPr>
        <w:t>“</w:t>
      </w:r>
      <w:r w:rsidRPr="00221F79">
        <w:rPr>
          <w:rFonts w:hint="eastAsia"/>
        </w:rPr>
        <w:t>及早识别</w:t>
      </w:r>
      <w:r w:rsidR="00D170EA">
        <w:rPr>
          <w:rFonts w:hint="eastAsia"/>
        </w:rPr>
        <w:t>”</w:t>
      </w:r>
      <w:r w:rsidRPr="00221F79">
        <w:rPr>
          <w:rFonts w:hint="eastAsia"/>
        </w:rPr>
        <w:t>和</w:t>
      </w:r>
      <w:r w:rsidR="00D170EA">
        <w:rPr>
          <w:rFonts w:hint="eastAsia"/>
        </w:rPr>
        <w:t>“</w:t>
      </w:r>
      <w:r w:rsidRPr="00221F79">
        <w:rPr>
          <w:rFonts w:hint="eastAsia"/>
        </w:rPr>
        <w:t>及早支援</w:t>
      </w:r>
      <w:r w:rsidR="00D170EA">
        <w:rPr>
          <w:rFonts w:hint="eastAsia"/>
        </w:rPr>
        <w:t>”</w:t>
      </w:r>
      <w:r w:rsidRPr="00221F79">
        <w:rPr>
          <w:rFonts w:hint="eastAsia"/>
        </w:rPr>
        <w:t>有特殊教育需要的儿童。现行机制是由医护人员和家长共同监察初生至五岁的幼儿的成长及可能出现的发展障碍。为进一步加强该项服务，政府在</w:t>
      </w:r>
      <w:r w:rsidRPr="00221F79">
        <w:t>2005</w:t>
      </w:r>
      <w:r w:rsidRPr="00221F79">
        <w:rPr>
          <w:rFonts w:hint="eastAsia"/>
        </w:rPr>
        <w:t>年</w:t>
      </w:r>
      <w:r w:rsidRPr="00221F79">
        <w:t>12</w:t>
      </w:r>
      <w:r w:rsidRPr="00221F79">
        <w:rPr>
          <w:rFonts w:hint="eastAsia"/>
        </w:rPr>
        <w:t>月开展</w:t>
      </w:r>
      <w:r w:rsidR="00D170EA">
        <w:rPr>
          <w:rFonts w:hint="eastAsia"/>
        </w:rPr>
        <w:t>“</w:t>
      </w:r>
      <w:r w:rsidRPr="00221F79">
        <w:rPr>
          <w:rFonts w:hint="eastAsia"/>
        </w:rPr>
        <w:t>儿童身心全面发展服务</w:t>
      </w:r>
      <w:r w:rsidR="00D170EA">
        <w:rPr>
          <w:rFonts w:hint="eastAsia"/>
        </w:rPr>
        <w:t>”</w:t>
      </w:r>
      <w:r w:rsidRPr="00221F79">
        <w:rPr>
          <w:rFonts w:hint="eastAsia"/>
        </w:rPr>
        <w:t>，让学前机构在家长同意下，直接转介幼稚园的学童往所属地区的母婴健康院作初步评估。如有需要，这些儿童其后会被转介往儿童体能智力测验中心或专科部门作跟进，以确保他们接受适时的治疗和支援。有需要的家长亦会获提供全面及综合的支援。</w:t>
      </w:r>
    </w:p>
    <w:p w:rsidR="00102593" w:rsidRPr="003621A5" w:rsidRDefault="00102593" w:rsidP="009754E0">
      <w:pPr>
        <w:pStyle w:val="SingleTxtGC"/>
      </w:pPr>
      <w:r w:rsidRPr="00221F79">
        <w:t>13.67</w:t>
      </w:r>
      <w:r w:rsidR="00401835">
        <w:t xml:space="preserve">  </w:t>
      </w:r>
      <w:r w:rsidRPr="00221F79">
        <w:rPr>
          <w:rFonts w:hint="eastAsia"/>
        </w:rPr>
        <w:t>在</w:t>
      </w:r>
      <w:r w:rsidRPr="00221F79">
        <w:t>2008</w:t>
      </w:r>
      <w:r w:rsidRPr="00221F79">
        <w:rPr>
          <w:rFonts w:hint="eastAsia"/>
        </w:rPr>
        <w:t>年底，教育局、卫生署及社署联合制作了《学前儿童发展及行为处理－幼师参考资料套》，内容包括文字及视象资料，帮助教师认识</w:t>
      </w:r>
      <w:r w:rsidR="00D170EA">
        <w:rPr>
          <w:rFonts w:hint="eastAsia"/>
        </w:rPr>
        <w:t>“</w:t>
      </w:r>
      <w:r w:rsidRPr="00221F79">
        <w:rPr>
          <w:rFonts w:hint="eastAsia"/>
        </w:rPr>
        <w:t>儿童身心全面发展服务</w:t>
      </w:r>
      <w:r w:rsidR="00D170EA">
        <w:rPr>
          <w:rFonts w:hint="eastAsia"/>
        </w:rPr>
        <w:t>”</w:t>
      </w:r>
      <w:r w:rsidRPr="00221F79">
        <w:rPr>
          <w:rFonts w:hint="eastAsia"/>
        </w:rPr>
        <w:t>的运作模式及转介机制，以及提升他们关注学前儿童常见的发展及学习问题的意识，以便他们能及早识别有需要接受评估及治疗的儿童，并尽快作出转介。</w:t>
      </w:r>
    </w:p>
    <w:p w:rsidR="00102593" w:rsidRPr="003621A5" w:rsidRDefault="00102593" w:rsidP="009754E0">
      <w:pPr>
        <w:pStyle w:val="SingleTxtGC"/>
      </w:pPr>
      <w:r w:rsidRPr="00221F79">
        <w:t>13.68</w:t>
      </w:r>
      <w:r w:rsidR="00401835">
        <w:t xml:space="preserve">  </w:t>
      </w:r>
      <w:r w:rsidRPr="00221F79">
        <w:rPr>
          <w:rFonts w:hint="eastAsia"/>
        </w:rPr>
        <w:t>政府在提供学前服务方面的政策目标是为初生至六岁的残疾儿童或可能成为残疾的儿童，提供有助身心发展和提升社交能力的早期介入服务，从而提高他们入读普通学校和参与日常活动的机会，并协助家庭应付其特别需要。</w:t>
      </w:r>
    </w:p>
    <w:p w:rsidR="00102593" w:rsidRPr="003621A5" w:rsidRDefault="00102593" w:rsidP="009754E0">
      <w:pPr>
        <w:pStyle w:val="SingleTxtGC"/>
      </w:pPr>
      <w:r w:rsidRPr="00221F79">
        <w:t>13.69</w:t>
      </w:r>
      <w:r w:rsidR="00401835">
        <w:t xml:space="preserve">  </w:t>
      </w:r>
      <w:r w:rsidRPr="00221F79">
        <w:rPr>
          <w:rFonts w:hint="eastAsia"/>
        </w:rPr>
        <w:t>现时，社署为残疾儿童提供全面的学前训练，包括：</w:t>
      </w:r>
    </w:p>
    <w:p w:rsidR="00102593" w:rsidRPr="003621A5" w:rsidRDefault="00102593" w:rsidP="009754E0">
      <w:pPr>
        <w:pStyle w:val="SingleTxtGC"/>
        <w:numPr>
          <w:ilvl w:val="0"/>
          <w:numId w:val="24"/>
        </w:numPr>
      </w:pPr>
      <w:r w:rsidRPr="00221F79">
        <w:rPr>
          <w:rFonts w:hint="eastAsia"/>
        </w:rPr>
        <w:t>为初生至六岁的残疾儿童提供服务的</w:t>
      </w:r>
      <w:r w:rsidR="00D170EA">
        <w:rPr>
          <w:rFonts w:hint="eastAsia"/>
        </w:rPr>
        <w:t>“</w:t>
      </w:r>
      <w:r w:rsidRPr="00221F79">
        <w:rPr>
          <w:rFonts w:hint="eastAsia"/>
        </w:rPr>
        <w:t>早期教育及训练中心</w:t>
      </w:r>
      <w:r w:rsidR="00D170EA">
        <w:rPr>
          <w:rFonts w:hint="eastAsia"/>
        </w:rPr>
        <w:t>”</w:t>
      </w:r>
      <w:r w:rsidRPr="00221F79">
        <w:rPr>
          <w:rFonts w:hint="eastAsia"/>
        </w:rPr>
        <w:t>，目标是透过提供支援和协助，帮助家长接纳、了解、照顾和训练残疾儿童，从而尽量提升他们的发展功能；</w:t>
      </w:r>
    </w:p>
    <w:p w:rsidR="00102593" w:rsidRPr="003621A5" w:rsidRDefault="00102593" w:rsidP="009754E0">
      <w:pPr>
        <w:pStyle w:val="SingleTxtGC"/>
        <w:numPr>
          <w:ilvl w:val="0"/>
          <w:numId w:val="24"/>
        </w:numPr>
      </w:pPr>
      <w:r w:rsidRPr="00221F79">
        <w:rPr>
          <w:rFonts w:hint="eastAsia"/>
        </w:rPr>
        <w:t>为年龄介乎两岁至六岁以下的中度和严重残疾儿童提供服务的</w:t>
      </w:r>
      <w:r w:rsidR="00D170EA">
        <w:rPr>
          <w:rFonts w:hint="eastAsia"/>
        </w:rPr>
        <w:t>“</w:t>
      </w:r>
      <w:r w:rsidRPr="00221F79">
        <w:rPr>
          <w:rFonts w:hint="eastAsia"/>
        </w:rPr>
        <w:t>特殊幼儿中心</w:t>
      </w:r>
      <w:r w:rsidR="00D170EA">
        <w:rPr>
          <w:rFonts w:hint="eastAsia"/>
        </w:rPr>
        <w:t>”</w:t>
      </w:r>
      <w:r w:rsidRPr="00221F79">
        <w:rPr>
          <w:rFonts w:hint="eastAsia"/>
        </w:rPr>
        <w:t>。服务旨在发展这些儿童的基本体能和智力、感官肌能、认知、沟通、社交和自我照顾的能力，以协助他们由学前教育顺利过渡至小学教育。有些特殊幼儿中心亦设有住宿设施，照顾那些无家可归、被遗弃，又或居住或家庭环境恶劣的残疾儿童的需要；</w:t>
      </w:r>
    </w:p>
    <w:p w:rsidR="00102593" w:rsidRPr="003621A5" w:rsidRDefault="00102593" w:rsidP="009754E0">
      <w:pPr>
        <w:pStyle w:val="SingleTxtGC"/>
        <w:numPr>
          <w:ilvl w:val="0"/>
          <w:numId w:val="24"/>
        </w:numPr>
      </w:pPr>
      <w:r w:rsidRPr="00221F79">
        <w:rPr>
          <w:rFonts w:hint="eastAsia"/>
        </w:rPr>
        <w:t>为年龄介乎于两岁至六岁的轻度残疾儿童提供训练和照顾的</w:t>
      </w:r>
      <w:r w:rsidR="00D170EA">
        <w:rPr>
          <w:rFonts w:hint="eastAsia"/>
        </w:rPr>
        <w:t>“</w:t>
      </w:r>
      <w:r w:rsidRPr="00221F79">
        <w:rPr>
          <w:rFonts w:hint="eastAsia"/>
        </w:rPr>
        <w:t>幼稚园暨幼儿中心兼收弱能儿童计划</w:t>
      </w:r>
      <w:r w:rsidR="00D170EA">
        <w:rPr>
          <w:rFonts w:hint="eastAsia"/>
        </w:rPr>
        <w:t>”</w:t>
      </w:r>
      <w:r w:rsidRPr="00221F79">
        <w:rPr>
          <w:rFonts w:hint="eastAsia"/>
        </w:rPr>
        <w:t>，计划旨在协助他们尽量融入正常的学前环境，使他们日后有更大的机会融入主流教育；</w:t>
      </w:r>
    </w:p>
    <w:p w:rsidR="00102593" w:rsidRPr="003621A5" w:rsidRDefault="00102593" w:rsidP="009754E0">
      <w:pPr>
        <w:pStyle w:val="SingleTxtGC"/>
        <w:numPr>
          <w:ilvl w:val="0"/>
          <w:numId w:val="24"/>
        </w:numPr>
      </w:pPr>
      <w:r w:rsidRPr="00221F79">
        <w:rPr>
          <w:rFonts w:hint="eastAsia"/>
        </w:rPr>
        <w:t>在特殊幼儿中心提供的额外特殊幼儿工作员，为患有自闭症的儿童提供密集式的个别或小组训练；</w:t>
      </w:r>
    </w:p>
    <w:p w:rsidR="00102593" w:rsidRPr="003621A5" w:rsidRDefault="00102593" w:rsidP="009754E0">
      <w:pPr>
        <w:pStyle w:val="SingleTxtGC"/>
        <w:numPr>
          <w:ilvl w:val="0"/>
          <w:numId w:val="24"/>
        </w:numPr>
      </w:pPr>
      <w:r w:rsidRPr="00221F79">
        <w:rPr>
          <w:rFonts w:hint="eastAsia"/>
        </w:rPr>
        <w:t>为残疾儿童提供的职业治疗、物理治疗和言语治疗，以加强他们在日常生活中的独立能力，以及纠正身体上的障碍和防止健康情况恶化；以及</w:t>
      </w:r>
    </w:p>
    <w:p w:rsidR="00102593" w:rsidRPr="003621A5" w:rsidRDefault="00102593" w:rsidP="009754E0">
      <w:pPr>
        <w:pStyle w:val="SingleTxtGC"/>
        <w:numPr>
          <w:ilvl w:val="0"/>
          <w:numId w:val="24"/>
        </w:numPr>
      </w:pPr>
      <w:r w:rsidRPr="00221F79">
        <w:rPr>
          <w:rFonts w:hint="eastAsia"/>
        </w:rPr>
        <w:t>由驻机构或社署的临床心理学家负责为早期教育及训练中心、特殊幼儿中心和幼稚园暨幼儿中心兼收弱能儿童计划提供的临床心理服务，包括评估残疾儿童的心智功能，以及制订各类训练课程，藉以激发这类儿童，使其情绪及行为获得正常发展。</w:t>
      </w:r>
    </w:p>
    <w:p w:rsidR="00102593" w:rsidRPr="003621A5" w:rsidRDefault="00102593" w:rsidP="009754E0">
      <w:pPr>
        <w:pStyle w:val="SingleTxtGC"/>
        <w:rPr>
          <w:rFonts w:eastAsia="DFKai-SB"/>
          <w:bCs/>
        </w:rPr>
      </w:pPr>
      <w:r w:rsidRPr="00221F79">
        <w:t>13.70</w:t>
      </w:r>
      <w:r w:rsidR="00401835">
        <w:rPr>
          <w:rFonts w:eastAsia="DFKai-SB"/>
        </w:rPr>
        <w:t xml:space="preserve">  </w:t>
      </w:r>
      <w:r w:rsidRPr="00221F79">
        <w:rPr>
          <w:rFonts w:hint="eastAsia"/>
        </w:rPr>
        <w:t>我们会在</w:t>
      </w:r>
      <w:r w:rsidRPr="00221F79">
        <w:t>2010-11</w:t>
      </w:r>
      <w:r w:rsidRPr="00221F79">
        <w:rPr>
          <w:rFonts w:hint="eastAsia"/>
        </w:rPr>
        <w:t>年度继续增加有关的名额，及早为有需要的儿童及其家人提供适切的训练和支援。现时，学前服务的服务名额总数为</w:t>
      </w:r>
      <w:r w:rsidRPr="00221F79">
        <w:t>5</w:t>
      </w:r>
      <w:r w:rsidR="00F57AD8">
        <w:rPr>
          <w:rFonts w:hint="eastAsia"/>
        </w:rPr>
        <w:t>,</w:t>
      </w:r>
      <w:r w:rsidRPr="00221F79">
        <w:t>590</w:t>
      </w:r>
      <w:r w:rsidRPr="00221F79">
        <w:rPr>
          <w:rFonts w:hint="eastAsia"/>
        </w:rPr>
        <w:t>个。我们会在</w:t>
      </w:r>
      <w:r w:rsidRPr="00221F79">
        <w:t>2010-11</w:t>
      </w:r>
      <w:r w:rsidRPr="00221F79">
        <w:rPr>
          <w:rFonts w:hint="eastAsia"/>
        </w:rPr>
        <w:t>年度增拨</w:t>
      </w:r>
      <w:r w:rsidR="0044040C">
        <w:t>1,</w:t>
      </w:r>
      <w:r w:rsidRPr="00221F79">
        <w:t>170</w:t>
      </w:r>
      <w:r w:rsidRPr="00221F79">
        <w:rPr>
          <w:rFonts w:hint="eastAsia"/>
        </w:rPr>
        <w:t>万元，增加</w:t>
      </w:r>
      <w:r w:rsidRPr="00221F79">
        <w:t>154</w:t>
      </w:r>
      <w:r w:rsidRPr="00221F79">
        <w:rPr>
          <w:rFonts w:hint="eastAsia"/>
        </w:rPr>
        <w:t>个新的学前服务名额，连同于</w:t>
      </w:r>
      <w:r w:rsidRPr="00221F79">
        <w:t>2009-10</w:t>
      </w:r>
      <w:r w:rsidRPr="00221F79">
        <w:rPr>
          <w:rFonts w:hint="eastAsia"/>
        </w:rPr>
        <w:t>年度已预留的经常性拨款，预计</w:t>
      </w:r>
      <w:r w:rsidRPr="00221F79">
        <w:t>2010-11</w:t>
      </w:r>
      <w:r w:rsidRPr="00221F79">
        <w:rPr>
          <w:rFonts w:hint="eastAsia"/>
        </w:rPr>
        <w:t>年度总共可增加</w:t>
      </w:r>
      <w:r w:rsidRPr="00221F79">
        <w:t>316</w:t>
      </w:r>
      <w:r w:rsidRPr="00221F79">
        <w:rPr>
          <w:rFonts w:hint="eastAsia"/>
        </w:rPr>
        <w:t>个学前服务名额。</w:t>
      </w:r>
    </w:p>
    <w:p w:rsidR="00102593" w:rsidRPr="003621A5" w:rsidRDefault="00102593" w:rsidP="009754E0">
      <w:pPr>
        <w:pStyle w:val="SingleTxtGC"/>
        <w:rPr>
          <w:rFonts w:eastAsia="DFKai-SB"/>
        </w:rPr>
      </w:pPr>
      <w:r w:rsidRPr="00221F79">
        <w:t>13.71</w:t>
      </w:r>
      <w:r w:rsidR="00401835">
        <w:rPr>
          <w:rFonts w:eastAsia="DFKai-SB"/>
        </w:rPr>
        <w:t xml:space="preserve">  </w:t>
      </w:r>
      <w:r w:rsidRPr="00221F79">
        <w:rPr>
          <w:rFonts w:hint="eastAsia"/>
        </w:rPr>
        <w:t>在学龄儿童方面，教育局在全港公营小学推行</w:t>
      </w:r>
      <w:r w:rsidR="00D170EA">
        <w:rPr>
          <w:rFonts w:hint="eastAsia"/>
        </w:rPr>
        <w:t>“</w:t>
      </w:r>
      <w:r w:rsidRPr="00221F79">
        <w:rPr>
          <w:rFonts w:hint="eastAsia"/>
        </w:rPr>
        <w:t>及早识别和辅导有学习困难的小一学生计划</w:t>
      </w:r>
      <w:r w:rsidR="00D170EA">
        <w:rPr>
          <w:rFonts w:hint="eastAsia"/>
        </w:rPr>
        <w:t>”</w:t>
      </w:r>
      <w:r w:rsidRPr="00221F79">
        <w:rPr>
          <w:rFonts w:hint="eastAsia"/>
        </w:rPr>
        <w:t>，由教师透过</w:t>
      </w:r>
      <w:r w:rsidR="00D170EA">
        <w:rPr>
          <w:rFonts w:hint="eastAsia"/>
        </w:rPr>
        <w:t>“</w:t>
      </w:r>
      <w:r w:rsidRPr="00221F79">
        <w:rPr>
          <w:rFonts w:hint="eastAsia"/>
        </w:rPr>
        <w:t>小一学生之学习情况量表</w:t>
      </w:r>
      <w:r w:rsidR="00D170EA">
        <w:rPr>
          <w:rFonts w:hint="eastAsia"/>
        </w:rPr>
        <w:t>”</w:t>
      </w:r>
      <w:r w:rsidRPr="00221F79">
        <w:rPr>
          <w:rFonts w:hint="eastAsia"/>
        </w:rPr>
        <w:t>和</w:t>
      </w:r>
      <w:r w:rsidR="00D170EA">
        <w:rPr>
          <w:rFonts w:hint="eastAsia"/>
        </w:rPr>
        <w:t>“</w:t>
      </w:r>
      <w:r w:rsidRPr="00221F79">
        <w:rPr>
          <w:rFonts w:hint="eastAsia"/>
        </w:rPr>
        <w:t>香港小学生特殊学习困难行为量表</w:t>
      </w:r>
      <w:r w:rsidR="00D170EA">
        <w:rPr>
          <w:rFonts w:hint="eastAsia"/>
        </w:rPr>
        <w:t>”</w:t>
      </w:r>
      <w:r w:rsidRPr="00221F79">
        <w:rPr>
          <w:rFonts w:hint="eastAsia"/>
        </w:rPr>
        <w:t>及早识别在学习方面有困难的小一学生，并为他们安排及早辅导；而接受辅导后学习进展仍不理想或有严重困难的学生，则由教育心理学家提供进一步的评估和支援服务。教育局亦提供了</w:t>
      </w:r>
      <w:r w:rsidR="00D170EA">
        <w:rPr>
          <w:rFonts w:hint="eastAsia"/>
        </w:rPr>
        <w:t>“</w:t>
      </w:r>
      <w:r w:rsidRPr="00221F79">
        <w:rPr>
          <w:rFonts w:hint="eastAsia"/>
        </w:rPr>
        <w:t>学生语能甄别问卷</w:t>
      </w:r>
      <w:r w:rsidR="00D170EA">
        <w:rPr>
          <w:rFonts w:hint="eastAsia"/>
        </w:rPr>
        <w:t>”</w:t>
      </w:r>
      <w:r w:rsidRPr="00221F79">
        <w:rPr>
          <w:rFonts w:hint="eastAsia"/>
        </w:rPr>
        <w:t>，协助教师及早识别有言语障碍的小学生，和转介有需要的学生接受由校本言语治疗师或教育局提供的评估及治疗服务。</w:t>
      </w:r>
    </w:p>
    <w:p w:rsidR="00102593" w:rsidRPr="003621A5" w:rsidRDefault="00102593" w:rsidP="009754E0">
      <w:pPr>
        <w:pStyle w:val="SingleTxtGC"/>
        <w:rPr>
          <w:rFonts w:eastAsia="DFKai-SB"/>
        </w:rPr>
      </w:pPr>
      <w:r w:rsidRPr="00221F79">
        <w:t>13.72</w:t>
      </w:r>
      <w:r w:rsidR="00401835">
        <w:rPr>
          <w:rFonts w:eastAsia="DFKai-SB"/>
        </w:rPr>
        <w:t xml:space="preserve">  </w:t>
      </w:r>
      <w:r w:rsidRPr="00221F79">
        <w:rPr>
          <w:rFonts w:hint="eastAsia"/>
        </w:rPr>
        <w:t>近年被识别为有特殊教育需要的学生人数，持续上升，这正好反映出现时的评估机制、评估工具，以及不同的政府部门及有关机构如卫生署、医管局间的沟通是有效的，而家长的意识亦日益提高。我们会继续与大专院校合作，完善及研发供教师和专业人士使用的评估工具，并进一步加强家长和公众对特殊教育的认识，以期能及早识别有特殊教育需要的学生，从而提供适时和适切的支援。</w:t>
      </w:r>
    </w:p>
    <w:p w:rsidR="00102593" w:rsidRPr="003621A5" w:rsidRDefault="00102593" w:rsidP="009754E0">
      <w:pPr>
        <w:pStyle w:val="SingleTxtGC"/>
        <w:rPr>
          <w:rFonts w:eastAsia="DFKai-SB"/>
        </w:rPr>
      </w:pPr>
      <w:r w:rsidRPr="00221F79">
        <w:t>13.73</w:t>
      </w:r>
      <w:r w:rsidR="00401835">
        <w:rPr>
          <w:rFonts w:eastAsia="DFKai-SB"/>
        </w:rPr>
        <w:t xml:space="preserve">  </w:t>
      </w:r>
      <w:r w:rsidRPr="00221F79">
        <w:rPr>
          <w:rFonts w:hint="eastAsia"/>
        </w:rPr>
        <w:t>政府关注融合教育的适切性及成效。在融合教育发展的阶段，教育局定期检讨为融合教育所提供的资源及专业支援，以确保融合教育的适切性及成效。如以上第</w:t>
      </w:r>
      <w:r w:rsidRPr="00221F79">
        <w:t>13.60</w:t>
      </w:r>
      <w:r w:rsidRPr="00221F79">
        <w:rPr>
          <w:rFonts w:hint="eastAsia"/>
        </w:rPr>
        <w:t>至</w:t>
      </w:r>
      <w:r w:rsidRPr="00221F79">
        <w:t>13.62</w:t>
      </w:r>
      <w:r w:rsidRPr="00221F79">
        <w:rPr>
          <w:rFonts w:hint="eastAsia"/>
        </w:rPr>
        <w:t>段所述，教育局为学校提供额外资源及专业支援，以照顾有特殊教育需要的学生。学校需对其表现负责，并在</w:t>
      </w:r>
      <w:r w:rsidR="00D170EA">
        <w:rPr>
          <w:rFonts w:hint="eastAsia"/>
        </w:rPr>
        <w:t>“</w:t>
      </w:r>
      <w:r w:rsidRPr="00221F79">
        <w:rPr>
          <w:rFonts w:hint="eastAsia"/>
        </w:rPr>
        <w:t>学校发展与问责架构</w:t>
      </w:r>
      <w:r w:rsidR="00D170EA">
        <w:rPr>
          <w:rFonts w:hint="eastAsia"/>
        </w:rPr>
        <w:t>”</w:t>
      </w:r>
      <w:r w:rsidRPr="00221F79">
        <w:rPr>
          <w:rFonts w:hint="eastAsia"/>
        </w:rPr>
        <w:t>下接受监察。该机制视学校为改善的中心，着重学校自评，并辅以外评以作印证。学校须告知持份者为有特殊教育需要的学生所提供的支援服务，以及报告进度。学校亦须每年就支援措施的推行及成效、资源的运用，以及有特殊教育需要学生的整体进度，向教育局报告。此外，教育局的专业人员会定期访校，以支援及监察融合教育的推行。</w:t>
      </w:r>
    </w:p>
    <w:p w:rsidR="00102593" w:rsidRPr="003621A5" w:rsidRDefault="00102593" w:rsidP="009754E0">
      <w:pPr>
        <w:pStyle w:val="SingleTxtGC"/>
        <w:rPr>
          <w:rFonts w:eastAsia="DFKai-SB"/>
        </w:rPr>
      </w:pPr>
      <w:r w:rsidRPr="00221F79">
        <w:t>13.74</w:t>
      </w:r>
      <w:r w:rsidR="00401835">
        <w:rPr>
          <w:rFonts w:eastAsia="DFKai-SB"/>
        </w:rPr>
        <w:t xml:space="preserve">  </w:t>
      </w:r>
      <w:r w:rsidRPr="00221F79">
        <w:rPr>
          <w:rFonts w:hint="eastAsia"/>
        </w:rPr>
        <w:t>有论者建议推广手语作为为听障儿童而设的幼稚园的辅助教学工具，及在教师特殊教育文凭课程中加入手语训练。在现行教育及康复政策下，有较严重特殊教育需要或有其他多重障碍的儿童，包括严重或深度听障的学童，经专业评估及得到家长同意后，会被转介入读特殊幼儿中心接受深入训练和照顾，及</w:t>
      </w:r>
      <w:r w:rsidR="00A43B52">
        <w:t>/</w:t>
      </w:r>
      <w:r w:rsidRPr="00221F79">
        <w:rPr>
          <w:rFonts w:hint="eastAsia"/>
        </w:rPr>
        <w:t>或到早期教育及训练中心接受早期介入和家长支援服务，以及特殊学校。其他的听障儿童会在普通幼稚园</w:t>
      </w:r>
      <w:r>
        <w:rPr>
          <w:rFonts w:hint="eastAsia"/>
        </w:rPr>
        <w:t>(</w:t>
      </w:r>
      <w:r w:rsidRPr="00221F79">
        <w:rPr>
          <w:rFonts w:hint="eastAsia"/>
        </w:rPr>
        <w:t>包括幼稚园暨幼儿中心兼收弱能儿童计划</w:t>
      </w:r>
      <w:r>
        <w:rPr>
          <w:rFonts w:hint="eastAsia"/>
        </w:rPr>
        <w:t>)</w:t>
      </w:r>
      <w:r w:rsidRPr="00221F79">
        <w:rPr>
          <w:rFonts w:hint="eastAsia"/>
        </w:rPr>
        <w:t>，及普通中、小学接受教育。特殊幼儿中心或早期教育及训练中心会因应听障儿童的能力、学习和沟通需要，采用最适合学生的教学媒介，包括口语、手口语及以手势作为辅助教学工具。特殊幼儿中心和早期教育及训练中心的言语治疗师及训练员亦会训练学生利用剩余听力，提升聆听口语及读唇能力，协助听障学生掌握以口语沟通。普通幼稚园的教师在日常教学或与听障学生沟通时，会使用不同策略，包括视觉策略及利用环境提示等，配合学生的沟通和学习需要，并鼓励听障学生利用剩余听力学习学科知识及与健听的朋辈沟通。</w:t>
      </w:r>
    </w:p>
    <w:p w:rsidR="00102593" w:rsidRPr="003621A5" w:rsidRDefault="00102593" w:rsidP="009754E0">
      <w:pPr>
        <w:pStyle w:val="SingleTxtGC"/>
        <w:rPr>
          <w:rFonts w:eastAsia="DFKai-SB"/>
        </w:rPr>
      </w:pPr>
      <w:r w:rsidRPr="00221F79">
        <w:t>13.75</w:t>
      </w:r>
      <w:r w:rsidR="00401835">
        <w:rPr>
          <w:rFonts w:eastAsia="DFKai-SB"/>
        </w:rPr>
        <w:t xml:space="preserve">  </w:t>
      </w:r>
      <w:r w:rsidRPr="00221F79">
        <w:rPr>
          <w:rFonts w:hint="eastAsia"/>
        </w:rPr>
        <w:t>有论者关注警务人员及司法机构人员与能手语者沟通的能力。警方会为有听力残疾或有特别需要人士提供所需协助，如安排手语传译员协助沟通。在司法机构工作的手语翻译员，通常都是透过有关听障人士团体转介后，获登记为法庭提供手语翻译服务。一般而言，手语翻译员均由司法机构统筹安排，如诉讼人有特别要求，可向主审法官申请。</w:t>
      </w:r>
    </w:p>
    <w:p w:rsidR="00102593" w:rsidRPr="003621A5" w:rsidRDefault="009754E0" w:rsidP="00AD57C3">
      <w:pPr>
        <w:pStyle w:val="H4GC"/>
        <w:rPr>
          <w:rFonts w:eastAsia="DFKai-SB"/>
        </w:rPr>
      </w:pPr>
      <w:r>
        <w:tab/>
      </w:r>
      <w:r>
        <w:tab/>
      </w:r>
      <w:r w:rsidR="00102593" w:rsidRPr="00221F79">
        <w:rPr>
          <w:rFonts w:hint="eastAsia"/>
        </w:rPr>
        <w:t>残疾人士的职业训练及评估服务</w:t>
      </w:r>
    </w:p>
    <w:p w:rsidR="00102593" w:rsidRPr="003621A5" w:rsidRDefault="00102593" w:rsidP="009754E0">
      <w:pPr>
        <w:pStyle w:val="SingleTxtGC"/>
      </w:pPr>
      <w:r w:rsidRPr="00221F79">
        <w:t>13.76</w:t>
      </w:r>
      <w:r w:rsidR="00401835">
        <w:t xml:space="preserve">  </w:t>
      </w:r>
      <w:r w:rsidRPr="00221F79">
        <w:rPr>
          <w:rFonts w:hint="eastAsia"/>
        </w:rPr>
        <w:t>继上一次报告第</w:t>
      </w:r>
      <w:r w:rsidRPr="00221F79">
        <w:t>13.52</w:t>
      </w:r>
      <w:r w:rsidRPr="00221F79">
        <w:rPr>
          <w:rFonts w:hint="eastAsia"/>
        </w:rPr>
        <w:t>至</w:t>
      </w:r>
      <w:r w:rsidRPr="00221F79">
        <w:t>13.54</w:t>
      </w:r>
      <w:r w:rsidRPr="00221F79">
        <w:rPr>
          <w:rFonts w:hint="eastAsia"/>
        </w:rPr>
        <w:t>段所述，由非政府机构和职训局开办的技能训练中心在</w:t>
      </w:r>
      <w:r w:rsidRPr="00221F79">
        <w:t>2009-10</w:t>
      </w:r>
      <w:r w:rsidRPr="00221F79">
        <w:rPr>
          <w:rFonts w:hint="eastAsia"/>
        </w:rPr>
        <w:t>学年提供</w:t>
      </w:r>
      <w:r w:rsidR="0044040C">
        <w:t>1,</w:t>
      </w:r>
      <w:r w:rsidRPr="00221F79">
        <w:t>113</w:t>
      </w:r>
      <w:r w:rsidRPr="00221F79">
        <w:rPr>
          <w:rFonts w:hint="eastAsia"/>
        </w:rPr>
        <w:t>个全日制训练学额。雇员再培训局继续为失业人士，包括残疾人士提供职业训练课程。该局已将</w:t>
      </w:r>
      <w:r w:rsidR="00D170EA">
        <w:rPr>
          <w:rFonts w:hint="eastAsia"/>
        </w:rPr>
        <w:t>“</w:t>
      </w:r>
      <w:r w:rsidRPr="00221F79">
        <w:rPr>
          <w:rFonts w:hint="eastAsia"/>
        </w:rPr>
        <w:t>人才发展计划</w:t>
      </w:r>
      <w:r w:rsidR="00D170EA">
        <w:rPr>
          <w:rFonts w:hint="eastAsia"/>
        </w:rPr>
        <w:t>”</w:t>
      </w:r>
      <w:r>
        <w:rPr>
          <w:rFonts w:hint="eastAsia"/>
        </w:rPr>
        <w:t>(</w:t>
      </w:r>
      <w:r w:rsidRPr="00221F79">
        <w:rPr>
          <w:rFonts w:hint="eastAsia"/>
        </w:rPr>
        <w:t>前称雇员再培训计划</w:t>
      </w:r>
      <w:r>
        <w:rPr>
          <w:rFonts w:hint="eastAsia"/>
        </w:rPr>
        <w:t>)</w:t>
      </w:r>
      <w:r w:rsidRPr="00221F79">
        <w:rPr>
          <w:rFonts w:hint="eastAsia"/>
        </w:rPr>
        <w:t>的服务对象从</w:t>
      </w:r>
      <w:r w:rsidRPr="00221F79">
        <w:t>30</w:t>
      </w:r>
      <w:r w:rsidRPr="00221F79">
        <w:rPr>
          <w:rFonts w:hint="eastAsia"/>
        </w:rPr>
        <w:t>岁或以上及具中三程度或以下，扩展至</w:t>
      </w:r>
      <w:r w:rsidRPr="00221F79">
        <w:t>15</w:t>
      </w:r>
      <w:r w:rsidRPr="00221F79">
        <w:rPr>
          <w:rFonts w:hint="eastAsia"/>
        </w:rPr>
        <w:t>岁或以上及具副学位程度或以下的人士。</w:t>
      </w:r>
    </w:p>
    <w:p w:rsidR="00102593" w:rsidRPr="003621A5" w:rsidRDefault="00102593" w:rsidP="009754E0">
      <w:pPr>
        <w:pStyle w:val="SingleTxtGC"/>
      </w:pPr>
      <w:r w:rsidRPr="00221F79">
        <w:t>13.77</w:t>
      </w:r>
      <w:r w:rsidR="00401835">
        <w:t xml:space="preserve">  </w:t>
      </w:r>
      <w:r w:rsidRPr="00221F79">
        <w:rPr>
          <w:rFonts w:hint="eastAsia"/>
        </w:rPr>
        <w:t>就为残疾人士提供职业训练而言，政府的政策目标是确保残疾人士得到同等机会在公开市场担任其生产力和有酬劳的工作。为协助未有能力或仍未作好准备在公开市场就业的残疾人士，社署提供各种职业康复服务，以切合其需要，包括：</w:t>
      </w:r>
    </w:p>
    <w:p w:rsidR="00102593" w:rsidRPr="003621A5" w:rsidRDefault="00102593" w:rsidP="009754E0">
      <w:pPr>
        <w:pStyle w:val="SingleTxtGC"/>
        <w:numPr>
          <w:ilvl w:val="0"/>
          <w:numId w:val="25"/>
        </w:numPr>
      </w:pPr>
      <w:r w:rsidRPr="00A43B52">
        <w:rPr>
          <w:rFonts w:eastAsia="SimHei" w:hint="eastAsia"/>
        </w:rPr>
        <w:t>综合职业训练中心：</w:t>
      </w:r>
      <w:r w:rsidRPr="00221F79">
        <w:rPr>
          <w:rFonts w:hint="eastAsia"/>
        </w:rPr>
        <w:t>为残疾人士提供全面而有系统的职业训练，以协助他们在公开市场就业及发展他们的潜能；</w:t>
      </w:r>
    </w:p>
    <w:p w:rsidR="00102593" w:rsidRPr="003621A5" w:rsidRDefault="00102593" w:rsidP="009754E0">
      <w:pPr>
        <w:pStyle w:val="SingleTxtGC"/>
        <w:numPr>
          <w:ilvl w:val="0"/>
          <w:numId w:val="25"/>
        </w:numPr>
      </w:pPr>
      <w:r w:rsidRPr="00A43B52">
        <w:rPr>
          <w:rFonts w:eastAsia="SimHei" w:hint="eastAsia"/>
        </w:rPr>
        <w:t>庇护工场：</w:t>
      </w:r>
      <w:r w:rsidRPr="00221F79">
        <w:rPr>
          <w:rFonts w:hint="eastAsia"/>
        </w:rPr>
        <w:t>在特别设计的工作环境，为尚未能公开就业的残疾人士提供适当的职业训练，让他们从中学习适应一般的工作要求，发展社交技巧和人际关系，并为日后投身辅助或公开就业作好准备；</w:t>
      </w:r>
    </w:p>
    <w:p w:rsidR="00102593" w:rsidRPr="003621A5" w:rsidRDefault="00102593" w:rsidP="009754E0">
      <w:pPr>
        <w:pStyle w:val="SingleTxtGC"/>
        <w:numPr>
          <w:ilvl w:val="0"/>
          <w:numId w:val="25"/>
        </w:numPr>
      </w:pPr>
      <w:r w:rsidRPr="00A43B52">
        <w:rPr>
          <w:rFonts w:eastAsia="SimHei" w:hint="eastAsia"/>
        </w:rPr>
        <w:t>辅助就业：</w:t>
      </w:r>
      <w:r w:rsidRPr="00221F79">
        <w:rPr>
          <w:rFonts w:hint="eastAsia"/>
        </w:rPr>
        <w:t>为残疾人士提供职业训练、选配、在职辅导、跟进辅导及职业技能训练等。这些服务能让那些在庇护工场受训的残疾人士可以迈向更佳的职业前途，并为未能在公开市场就业的残疾人士作融入社会的踏脚石；</w:t>
      </w:r>
    </w:p>
    <w:p w:rsidR="00102593" w:rsidRPr="003621A5" w:rsidRDefault="00102593" w:rsidP="009754E0">
      <w:pPr>
        <w:pStyle w:val="SingleTxtGC"/>
        <w:numPr>
          <w:ilvl w:val="0"/>
          <w:numId w:val="25"/>
        </w:numPr>
      </w:pPr>
      <w:r w:rsidRPr="00A43B52">
        <w:rPr>
          <w:rFonts w:eastAsia="SimHei" w:hint="eastAsia"/>
        </w:rPr>
        <w:t>综合职业康复服务中心：</w:t>
      </w:r>
      <w:r w:rsidRPr="00221F79">
        <w:rPr>
          <w:rFonts w:hint="eastAsia"/>
        </w:rPr>
        <w:t>社署通过重整庇护工场和辅助就业服务，自</w:t>
      </w:r>
      <w:r w:rsidRPr="00221F79">
        <w:t>2004</w:t>
      </w:r>
      <w:r w:rsidRPr="00221F79">
        <w:rPr>
          <w:rFonts w:hint="eastAsia"/>
        </w:rPr>
        <w:t>年起推行综合职业康复服务中心的新服务模式。综合职业康复服中心提供一连串一站式综合而连贯的职业康复服务，包括工作技巧训练、社交及人际关系技巧发展等，为残疾人士日后可能投身公开就业市场作好准备；以及</w:t>
      </w:r>
    </w:p>
    <w:p w:rsidR="00102593" w:rsidRPr="003621A5" w:rsidRDefault="00102593" w:rsidP="009754E0">
      <w:pPr>
        <w:pStyle w:val="SingleTxtGC"/>
        <w:numPr>
          <w:ilvl w:val="0"/>
          <w:numId w:val="25"/>
        </w:numPr>
      </w:pPr>
      <w:r w:rsidRPr="00A43B52">
        <w:rPr>
          <w:rFonts w:eastAsia="SimHei" w:hint="eastAsia"/>
        </w:rPr>
        <w:t>残疾人士在职培训计划及</w:t>
      </w:r>
      <w:r w:rsidR="00D170EA" w:rsidRPr="00A43B52">
        <w:rPr>
          <w:rFonts w:eastAsia="SimHei" w:hint="eastAsia"/>
        </w:rPr>
        <w:t>“</w:t>
      </w:r>
      <w:r w:rsidRPr="00A43B52">
        <w:rPr>
          <w:rFonts w:eastAsia="SimHei" w:hint="eastAsia"/>
        </w:rPr>
        <w:t>阳光</w:t>
      </w:r>
      <w:r w:rsidR="00E55FB3" w:rsidRPr="00E55FB3">
        <w:rPr>
          <w:rFonts w:ascii="Batang" w:eastAsia="SimHei" w:hAnsi="Batang" w:cs="Batang" w:hint="eastAsia"/>
        </w:rPr>
        <w:t>路</w:t>
      </w:r>
      <w:r w:rsidRPr="00A43B52">
        <w:rPr>
          <w:rFonts w:eastAsia="SimHei" w:hint="eastAsia"/>
        </w:rPr>
        <w:t>上</w:t>
      </w:r>
      <w:r w:rsidR="00D170EA" w:rsidRPr="00A43B52">
        <w:rPr>
          <w:rFonts w:eastAsia="SimHei" w:hint="eastAsia"/>
        </w:rPr>
        <w:t>”</w:t>
      </w:r>
      <w:r w:rsidRPr="00A43B52">
        <w:rPr>
          <w:rFonts w:eastAsia="SimHei" w:hint="eastAsia"/>
        </w:rPr>
        <w:t>培训计划：</w:t>
      </w:r>
      <w:r w:rsidRPr="00221F79">
        <w:rPr>
          <w:rFonts w:hint="eastAsia"/>
        </w:rPr>
        <w:t>这两个计划提供工资补助金予雇主，以鼓励他们为残疾人士提供就业见习机会。计划为残疾人士提供就业</w:t>
      </w:r>
      <w:r w:rsidRPr="003621A5">
        <w:rPr>
          <w:rFonts w:ascii="Batang" w:eastAsia="Batang" w:hAnsi="Batang" w:cs="Batang" w:hint="eastAsia"/>
        </w:rPr>
        <w:t>見</w:t>
      </w:r>
      <w:r w:rsidRPr="00221F79">
        <w:rPr>
          <w:rFonts w:hint="eastAsia"/>
        </w:rPr>
        <w:t>习、就业配对、在职训练、在职工作指导及就业后跟进服务等。</w:t>
      </w:r>
    </w:p>
    <w:p w:rsidR="00102593" w:rsidRPr="003621A5" w:rsidRDefault="00102593" w:rsidP="009754E0">
      <w:pPr>
        <w:pStyle w:val="SingleTxtGC"/>
        <w:rPr>
          <w:rFonts w:eastAsia="DFKai-SB"/>
          <w:b/>
          <w:u w:val="single"/>
        </w:rPr>
      </w:pPr>
      <w:r w:rsidRPr="00221F79">
        <w:t>13.78</w:t>
      </w:r>
      <w:r w:rsidR="00401835">
        <w:rPr>
          <w:rFonts w:eastAsia="DFKai-SB"/>
        </w:rPr>
        <w:t xml:space="preserve">  </w:t>
      </w:r>
      <w:r w:rsidRPr="00221F79">
        <w:rPr>
          <w:rFonts w:hint="eastAsia"/>
        </w:rPr>
        <w:t>为促进残疾人士融入社群，我们会继续提升日间训练和职业康复服务，协助他们自立、自力更生及投入社会。现时，日间训练和职业康复服务的名额总数为</w:t>
      </w:r>
      <w:r w:rsidRPr="00221F79">
        <w:t>1</w:t>
      </w:r>
      <w:r w:rsidR="0044040C">
        <w:t>6,</w:t>
      </w:r>
      <w:r w:rsidRPr="00221F79">
        <w:t>354</w:t>
      </w:r>
      <w:r w:rsidRPr="00221F79">
        <w:rPr>
          <w:rFonts w:hint="eastAsia"/>
        </w:rPr>
        <w:t>个。在</w:t>
      </w:r>
      <w:r w:rsidRPr="00221F79">
        <w:t>2010-11</w:t>
      </w:r>
      <w:r w:rsidRPr="00221F79">
        <w:rPr>
          <w:rFonts w:hint="eastAsia"/>
        </w:rPr>
        <w:t>年度，政府将增拨</w:t>
      </w:r>
      <w:r w:rsidR="0044040C">
        <w:t>1,</w:t>
      </w:r>
      <w:r w:rsidRPr="00221F79">
        <w:t>680</w:t>
      </w:r>
      <w:r w:rsidRPr="00221F79">
        <w:rPr>
          <w:rFonts w:hint="eastAsia"/>
        </w:rPr>
        <w:t>万元，增加</w:t>
      </w:r>
      <w:r w:rsidRPr="00221F79">
        <w:t>160</w:t>
      </w:r>
      <w:r w:rsidRPr="00221F79">
        <w:rPr>
          <w:rFonts w:hint="eastAsia"/>
        </w:rPr>
        <w:t>个日间训练名额和</w:t>
      </w:r>
      <w:r w:rsidRPr="00221F79">
        <w:t>100</w:t>
      </w:r>
      <w:r w:rsidRPr="00221F79">
        <w:rPr>
          <w:rFonts w:hint="eastAsia"/>
        </w:rPr>
        <w:t>个职业康复服务名额。连同既有的经常性拨款，预计</w:t>
      </w:r>
      <w:r w:rsidRPr="00221F79">
        <w:t>2010-11</w:t>
      </w:r>
      <w:r w:rsidRPr="00221F79">
        <w:rPr>
          <w:rFonts w:hint="eastAsia"/>
        </w:rPr>
        <w:t>年度将可增加合共</w:t>
      </w:r>
      <w:r w:rsidRPr="00221F79">
        <w:t>290</w:t>
      </w:r>
      <w:r w:rsidRPr="00221F79">
        <w:rPr>
          <w:rFonts w:hint="eastAsia"/>
        </w:rPr>
        <w:t>个日间训练及</w:t>
      </w:r>
      <w:r w:rsidRPr="00221F79">
        <w:t>420</w:t>
      </w:r>
      <w:r w:rsidRPr="00221F79">
        <w:rPr>
          <w:rFonts w:hint="eastAsia"/>
        </w:rPr>
        <w:t>个职业康复服务名额。</w:t>
      </w:r>
    </w:p>
    <w:p w:rsidR="00102593" w:rsidRPr="003621A5" w:rsidRDefault="009754E0" w:rsidP="003E307C">
      <w:pPr>
        <w:pStyle w:val="H23GC"/>
        <w:keepNext w:val="0"/>
        <w:rPr>
          <w:rFonts w:eastAsia="DFKai-SB"/>
        </w:rPr>
      </w:pPr>
      <w:r>
        <w:tab/>
      </w:r>
      <w:r>
        <w:tab/>
      </w:r>
      <w:r w:rsidR="00102593" w:rsidRPr="00221F79">
        <w:rPr>
          <w:rFonts w:hint="eastAsia"/>
        </w:rPr>
        <w:t>在囚人士的教育问题</w:t>
      </w:r>
    </w:p>
    <w:p w:rsidR="00102593" w:rsidRPr="003621A5" w:rsidRDefault="00102593" w:rsidP="003E307C">
      <w:pPr>
        <w:pStyle w:val="SingleTxtGC"/>
        <w:rPr>
          <w:rFonts w:eastAsia="DFKai-SB"/>
        </w:rPr>
      </w:pPr>
      <w:r w:rsidRPr="00221F79">
        <w:t>13.79</w:t>
      </w:r>
      <w:r w:rsidR="00401835">
        <w:rPr>
          <w:rFonts w:eastAsia="DFKai-SB"/>
        </w:rPr>
        <w:t xml:space="preserve">  </w:t>
      </w:r>
      <w:r w:rsidRPr="00221F79">
        <w:rPr>
          <w:rFonts w:hint="eastAsia"/>
        </w:rPr>
        <w:t>有关情况与第一次报告第</w:t>
      </w:r>
      <w:r w:rsidRPr="00221F79">
        <w:t>555</w:t>
      </w:r>
      <w:r w:rsidRPr="00221F79">
        <w:rPr>
          <w:rFonts w:hint="eastAsia"/>
        </w:rPr>
        <w:t>及</w:t>
      </w:r>
      <w:r w:rsidRPr="00221F79">
        <w:t>556</w:t>
      </w:r>
      <w:r w:rsidRPr="00221F79">
        <w:rPr>
          <w:rFonts w:hint="eastAsia"/>
        </w:rPr>
        <w:t>段所述的大致相同。惩教署聘请合资格教师和导师，为</w:t>
      </w:r>
      <w:r w:rsidRPr="00221F79">
        <w:t>21</w:t>
      </w:r>
      <w:r w:rsidRPr="00221F79">
        <w:rPr>
          <w:rFonts w:hint="eastAsia"/>
        </w:rPr>
        <w:t>岁以下的在囚人士提供通才教育及职业训练。至于有意于工余时间进修的成年在囚人士，惩教署会为他们提供学业上的辅导和意见，也会协助他们报读合适的课程，以及申请相关的资助。</w:t>
      </w:r>
    </w:p>
    <w:p w:rsidR="00102593" w:rsidRPr="003621A5" w:rsidRDefault="00102593" w:rsidP="009754E0">
      <w:pPr>
        <w:pStyle w:val="SingleTxtGC"/>
        <w:rPr>
          <w:rFonts w:eastAsia="DFKai-SB"/>
        </w:rPr>
      </w:pPr>
      <w:r w:rsidRPr="00221F79">
        <w:t>13.80</w:t>
      </w:r>
      <w:r w:rsidR="00401835">
        <w:rPr>
          <w:rFonts w:eastAsia="DFKai-SB"/>
        </w:rPr>
        <w:t xml:space="preserve">  </w:t>
      </w:r>
      <w:r w:rsidRPr="00221F79">
        <w:rPr>
          <w:rFonts w:hint="eastAsia"/>
        </w:rPr>
        <w:t>有论者认为，为惩教院所的在囚人士提供的培训课程及资助相当有限及不足。希望继续进修的在囚人士可以获得经济津贴。为了鼓励他们进修，惩教署在</w:t>
      </w:r>
      <w:r w:rsidRPr="00221F79">
        <w:t>2009</w:t>
      </w:r>
      <w:r w:rsidRPr="00221F79">
        <w:rPr>
          <w:rFonts w:hint="eastAsia"/>
        </w:rPr>
        <w:t>年增设了</w:t>
      </w:r>
      <w:r w:rsidR="00D170EA">
        <w:rPr>
          <w:rFonts w:hint="eastAsia"/>
        </w:rPr>
        <w:t>“</w:t>
      </w:r>
      <w:r w:rsidRPr="00221F79">
        <w:rPr>
          <w:rFonts w:hint="eastAsia"/>
        </w:rPr>
        <w:t>更新基金</w:t>
      </w:r>
      <w:r w:rsidR="00D170EA">
        <w:rPr>
          <w:rFonts w:hint="eastAsia"/>
        </w:rPr>
        <w:t>”</w:t>
      </w:r>
      <w:r w:rsidRPr="00221F79">
        <w:rPr>
          <w:rFonts w:hint="eastAsia"/>
        </w:rPr>
        <w:t>及</w:t>
      </w:r>
      <w:r w:rsidR="00D170EA">
        <w:rPr>
          <w:rFonts w:hint="eastAsia"/>
        </w:rPr>
        <w:t>“</w:t>
      </w:r>
      <w:r w:rsidRPr="00221F79">
        <w:rPr>
          <w:rFonts w:hint="eastAsia"/>
        </w:rPr>
        <w:t>在囚人士教育资助计划</w:t>
      </w:r>
      <w:r w:rsidR="00D170EA">
        <w:rPr>
          <w:rFonts w:hint="eastAsia"/>
        </w:rPr>
        <w:t>”</w:t>
      </w:r>
      <w:r w:rsidRPr="00221F79">
        <w:rPr>
          <w:rFonts w:hint="eastAsia"/>
        </w:rPr>
        <w:t>。在</w:t>
      </w:r>
      <w:r w:rsidRPr="00221F79">
        <w:t>2009-10</w:t>
      </w:r>
      <w:r w:rsidRPr="00221F79">
        <w:rPr>
          <w:rFonts w:hint="eastAsia"/>
        </w:rPr>
        <w:t>年度，</w:t>
      </w:r>
      <w:r w:rsidRPr="00221F79">
        <w:t>655</w:t>
      </w:r>
      <w:r w:rsidRPr="00221F79">
        <w:rPr>
          <w:rFonts w:hint="eastAsia"/>
        </w:rPr>
        <w:t>名在囚人士获批津贴，以资助他们报读遥距课程及参加公开考试。我们认为现时为在囚人士在教育方面提供的援助是足够的。</w:t>
      </w:r>
    </w:p>
    <w:p w:rsidR="00102593" w:rsidRPr="003621A5" w:rsidRDefault="009754E0" w:rsidP="009754E0">
      <w:pPr>
        <w:pStyle w:val="H23GC"/>
        <w:rPr>
          <w:rFonts w:eastAsia="DFKai-SB"/>
        </w:rPr>
      </w:pPr>
      <w:r>
        <w:tab/>
      </w:r>
      <w:r>
        <w:tab/>
      </w:r>
      <w:r w:rsidR="00102593" w:rsidRPr="00221F79">
        <w:rPr>
          <w:rFonts w:hint="eastAsia"/>
        </w:rPr>
        <w:t>没有居留权儿童的教育问题</w:t>
      </w:r>
    </w:p>
    <w:p w:rsidR="00102593" w:rsidRPr="00FF7959" w:rsidRDefault="00102593" w:rsidP="009754E0">
      <w:pPr>
        <w:pStyle w:val="SingleTxtGC"/>
        <w:rPr>
          <w:rFonts w:hint="eastAsia"/>
        </w:rPr>
      </w:pPr>
      <w:r w:rsidRPr="00221F79">
        <w:t>13.81</w:t>
      </w:r>
      <w:r w:rsidR="00401835">
        <w:rPr>
          <w:rFonts w:eastAsia="DFKai-SB"/>
        </w:rPr>
        <w:t xml:space="preserve">  </w:t>
      </w:r>
      <w:r w:rsidRPr="00221F79">
        <w:rPr>
          <w:rFonts w:hint="eastAsia"/>
        </w:rPr>
        <w:t>政府充分顾及公约就接受教育权利所订的义务。回应上次审议结论第</w:t>
      </w:r>
      <w:r w:rsidRPr="00221F79">
        <w:t>101</w:t>
      </w:r>
      <w:r w:rsidRPr="00221F79">
        <w:rPr>
          <w:rFonts w:hint="eastAsia"/>
        </w:rPr>
        <w:t>段，由于不具有在香港特区逗留权利的儿童会被遣送离境，因此，有关这些儿童在香港入学的问题通常不会出现。这些儿童如不可能在短期内被遣送离境，当局会在考虑维护儿童权利及利益方面的义务以及其他相关因素后，按个别情况考虑他们入学的要求。考虑安排入学的因素包括是否有学额，有关儿童就读的时间、年龄及教育背景。如情况适当，而入境处处长就有关要求不表反对，教育当局会按既定规则安排有关儿童入学。在现行机制下，接受教育的权利已受到适当的保障。</w:t>
      </w:r>
    </w:p>
    <w:p w:rsidR="00102593" w:rsidRPr="003621A5" w:rsidRDefault="009754E0" w:rsidP="009754E0">
      <w:pPr>
        <w:pStyle w:val="H23GC"/>
        <w:rPr>
          <w:rFonts w:eastAsia="DFKai-SB"/>
        </w:rPr>
      </w:pPr>
      <w:r>
        <w:tab/>
      </w:r>
      <w:r>
        <w:tab/>
      </w:r>
      <w:r w:rsidR="00102593" w:rsidRPr="00221F79">
        <w:rPr>
          <w:rFonts w:hint="eastAsia"/>
        </w:rPr>
        <w:t>中国内地新来港人士的教育及资历评审事宜</w:t>
      </w:r>
    </w:p>
    <w:p w:rsidR="00102593" w:rsidRPr="003621A5" w:rsidRDefault="00102593" w:rsidP="009754E0">
      <w:pPr>
        <w:pStyle w:val="SingleTxtGC"/>
        <w:rPr>
          <w:rFonts w:eastAsia="DFKai-SB"/>
        </w:rPr>
      </w:pPr>
      <w:r w:rsidRPr="00221F79">
        <w:t>13.82</w:t>
      </w:r>
      <w:r w:rsidR="00401835">
        <w:rPr>
          <w:rFonts w:eastAsia="DFKai-SB"/>
        </w:rPr>
        <w:t xml:space="preserve">  </w:t>
      </w:r>
      <w:r w:rsidRPr="00221F79">
        <w:rPr>
          <w:rFonts w:hint="eastAsia"/>
        </w:rPr>
        <w:t>有关情况与上一次报告第</w:t>
      </w:r>
      <w:r w:rsidRPr="00221F79">
        <w:t>13.59</w:t>
      </w:r>
      <w:r w:rsidRPr="00221F79">
        <w:rPr>
          <w:rFonts w:hint="eastAsia"/>
        </w:rPr>
        <w:t>段所述的相同。除了所提及的适应课程及启动课程外，协助新来港儿童融入本地教育制度的措施还有为学校提供的校本支援计划津贴</w:t>
      </w:r>
      <w:r w:rsidRPr="00A43B52">
        <w:rPr>
          <w:rFonts w:hint="eastAsia"/>
        </w:rPr>
        <w:t>。</w:t>
      </w:r>
      <w:r w:rsidRPr="00221F79">
        <w:rPr>
          <w:rFonts w:hint="eastAsia"/>
        </w:rPr>
        <w:t>这项以每名小学生</w:t>
      </w:r>
      <w:r w:rsidR="0044040C">
        <w:t>2,</w:t>
      </w:r>
      <w:r w:rsidRPr="00221F79">
        <w:t>805</w:t>
      </w:r>
      <w:r w:rsidRPr="00221F79">
        <w:rPr>
          <w:rFonts w:hint="eastAsia"/>
        </w:rPr>
        <w:t>元及每名中学生</w:t>
      </w:r>
      <w:r w:rsidR="0044040C">
        <w:t>4,</w:t>
      </w:r>
      <w:r w:rsidRPr="00221F79">
        <w:t>160</w:t>
      </w:r>
      <w:r w:rsidRPr="00221F79">
        <w:rPr>
          <w:rFonts w:hint="eastAsia"/>
        </w:rPr>
        <w:t>元计算的整笔津贴，旨在协助新来港学童适应本港学校的学习环境。学校可灵活运用这项津贴，为新来港学童推行校本支援计划</w:t>
      </w:r>
      <w:r>
        <w:rPr>
          <w:rFonts w:hint="eastAsia"/>
        </w:rPr>
        <w:t>(</w:t>
      </w:r>
      <w:r w:rsidRPr="00221F79">
        <w:rPr>
          <w:rFonts w:hint="eastAsia"/>
        </w:rPr>
        <w:t>例如语文补习班</w:t>
      </w:r>
      <w:r>
        <w:rPr>
          <w:rFonts w:hint="eastAsia"/>
        </w:rPr>
        <w:t>)</w:t>
      </w:r>
      <w:r w:rsidRPr="00221F79">
        <w:rPr>
          <w:rFonts w:hint="eastAsia"/>
        </w:rPr>
        <w:t>。</w:t>
      </w:r>
    </w:p>
    <w:p w:rsidR="00102593" w:rsidRPr="003621A5" w:rsidRDefault="00102593" w:rsidP="009754E0">
      <w:pPr>
        <w:pStyle w:val="SingleTxtGC"/>
      </w:pPr>
      <w:r w:rsidRPr="00221F79">
        <w:t>13.83</w:t>
      </w:r>
      <w:r w:rsidR="00401835">
        <w:t xml:space="preserve">  </w:t>
      </w:r>
      <w:r w:rsidRPr="00221F79">
        <w:rPr>
          <w:rFonts w:hint="eastAsia"/>
        </w:rPr>
        <w:t>此外，自</w:t>
      </w:r>
      <w:r w:rsidRPr="00221F79">
        <w:t>2008-09</w:t>
      </w:r>
      <w:r w:rsidRPr="00221F79">
        <w:rPr>
          <w:rFonts w:hint="eastAsia"/>
        </w:rPr>
        <w:t>学年起，适应课程及启动课程的报读条件己放宽至年满</w:t>
      </w:r>
      <w:r w:rsidRPr="00221F79">
        <w:t>18</w:t>
      </w:r>
      <w:r w:rsidRPr="00221F79">
        <w:rPr>
          <w:rFonts w:hint="eastAsia"/>
        </w:rPr>
        <w:t>岁的新来港人士</w:t>
      </w:r>
      <w:r>
        <w:rPr>
          <w:rFonts w:hint="eastAsia"/>
        </w:rPr>
        <w:t>(</w:t>
      </w:r>
      <w:r w:rsidRPr="00221F79">
        <w:rPr>
          <w:rFonts w:hint="eastAsia"/>
        </w:rPr>
        <w:t>以往为</w:t>
      </w:r>
      <w:r w:rsidRPr="00221F79">
        <w:t>15</w:t>
      </w:r>
      <w:r w:rsidRPr="00221F79">
        <w:rPr>
          <w:rFonts w:hint="eastAsia"/>
        </w:rPr>
        <w:t>岁</w:t>
      </w:r>
      <w:r>
        <w:rPr>
          <w:rFonts w:hint="eastAsia"/>
        </w:rPr>
        <w:t>)</w:t>
      </w:r>
      <w:r w:rsidRPr="00221F79">
        <w:rPr>
          <w:rFonts w:hint="eastAsia"/>
        </w:rPr>
        <w:t>。这些年来，随着新学校的开办，所提供的学额已足以应付新来港学生的需要。我们会继续监察支援措施的成效，以确保这些学生顺利融入本地教育制度。</w:t>
      </w:r>
    </w:p>
    <w:p w:rsidR="00102593" w:rsidRPr="003621A5" w:rsidRDefault="00102593" w:rsidP="009754E0">
      <w:pPr>
        <w:pStyle w:val="SingleTxtGC"/>
      </w:pPr>
      <w:r w:rsidRPr="00221F79">
        <w:t>13.84</w:t>
      </w:r>
      <w:r w:rsidR="00401835">
        <w:t xml:space="preserve">  </w:t>
      </w:r>
      <w:r w:rsidRPr="00221F79">
        <w:rPr>
          <w:rFonts w:hint="eastAsia"/>
        </w:rPr>
        <w:t>有论者认为，应为内地的学术或专业资历制订资历认可机制。根据《香港学术及职业资历评审局条例》</w:t>
      </w:r>
      <w:r>
        <w:rPr>
          <w:rFonts w:hint="eastAsia"/>
        </w:rPr>
        <w:t>(</w:t>
      </w:r>
      <w:r w:rsidRPr="00221F79">
        <w:rPr>
          <w:rFonts w:hint="eastAsia"/>
        </w:rPr>
        <w:t>第</w:t>
      </w:r>
      <w:r w:rsidRPr="00221F79">
        <w:t>1150</w:t>
      </w:r>
      <w:r w:rsidRPr="00221F79">
        <w:rPr>
          <w:rFonts w:hint="eastAsia"/>
        </w:rPr>
        <w:t>章</w:t>
      </w:r>
      <w:r>
        <w:rPr>
          <w:rFonts w:hint="eastAsia"/>
        </w:rPr>
        <w:t>)</w:t>
      </w:r>
      <w:r w:rsidRPr="00221F79">
        <w:rPr>
          <w:rFonts w:hint="eastAsia"/>
        </w:rPr>
        <w:t>，该局提供学历评估服务，就个别人士的总体学历</w:t>
      </w:r>
      <w:r>
        <w:rPr>
          <w:rFonts w:hint="eastAsia"/>
        </w:rPr>
        <w:t>(</w:t>
      </w:r>
      <w:r w:rsidRPr="00221F79">
        <w:rPr>
          <w:rFonts w:hint="eastAsia"/>
        </w:rPr>
        <w:t>即申请者最高及最终学历</w:t>
      </w:r>
      <w:r>
        <w:rPr>
          <w:rFonts w:hint="eastAsia"/>
        </w:rPr>
        <w:t>)</w:t>
      </w:r>
      <w:r w:rsidRPr="00221F79">
        <w:rPr>
          <w:rFonts w:hint="eastAsia"/>
        </w:rPr>
        <w:t>的综合学习成效是否达到在香港某特定资历级别的标准提供专业意见。个别人士拥有由香港以外地方</w:t>
      </w:r>
      <w:r>
        <w:rPr>
          <w:rFonts w:hint="eastAsia"/>
        </w:rPr>
        <w:t>(</w:t>
      </w:r>
      <w:r w:rsidRPr="00221F79">
        <w:rPr>
          <w:rFonts w:hint="eastAsia"/>
        </w:rPr>
        <w:t>包括内地及海外</w:t>
      </w:r>
      <w:r>
        <w:rPr>
          <w:rFonts w:hint="eastAsia"/>
        </w:rPr>
        <w:t>)</w:t>
      </w:r>
      <w:r w:rsidRPr="00221F79">
        <w:rPr>
          <w:rFonts w:hint="eastAsia"/>
        </w:rPr>
        <w:t>开办的组织所颁授的资历，可申请学历评估。个别雇主、组织或教育机构在考虑某个别人士的学历作入职、专业注册或入学用途时，有权自行决定是否考虑或接纳该人士的资历。</w:t>
      </w:r>
    </w:p>
    <w:p w:rsidR="00102593" w:rsidRPr="003621A5" w:rsidRDefault="00102593" w:rsidP="009754E0">
      <w:pPr>
        <w:pStyle w:val="SingleTxtGC"/>
      </w:pPr>
      <w:r w:rsidRPr="00221F79">
        <w:t>13.85</w:t>
      </w:r>
      <w:r w:rsidR="00401835">
        <w:t xml:space="preserve">  </w:t>
      </w:r>
      <w:r w:rsidRPr="00221F79">
        <w:rPr>
          <w:rFonts w:hint="eastAsia"/>
        </w:rPr>
        <w:t>有论者亦认为应为内地新来港的成年人开办适应课程。民政事务总署一直与各非政府机构紧密合作，并资助这些机构举办专为内地新来港定居人士</w:t>
      </w:r>
      <w:r>
        <w:rPr>
          <w:rFonts w:hint="eastAsia"/>
        </w:rPr>
        <w:t>(</w:t>
      </w:r>
      <w:r w:rsidRPr="00221F79">
        <w:rPr>
          <w:rFonts w:hint="eastAsia"/>
        </w:rPr>
        <w:t>包括成年人</w:t>
      </w:r>
      <w:r>
        <w:rPr>
          <w:rFonts w:hint="eastAsia"/>
        </w:rPr>
        <w:t>)</w:t>
      </w:r>
      <w:r w:rsidRPr="00221F79">
        <w:rPr>
          <w:rFonts w:hint="eastAsia"/>
        </w:rPr>
        <w:t>而设的地区活动及计划，协助他们融入社会，当中包括适应课程及语文课程，以助新来港定居人士适应香港的生活。</w:t>
      </w:r>
    </w:p>
    <w:p w:rsidR="00102593" w:rsidRPr="003621A5" w:rsidRDefault="00FA43B3" w:rsidP="00FA43B3">
      <w:pPr>
        <w:pStyle w:val="H23GC"/>
        <w:keepNext w:val="0"/>
        <w:rPr>
          <w:rFonts w:eastAsia="DFKai-SB"/>
        </w:rPr>
      </w:pPr>
      <w:r>
        <w:br w:type="page"/>
      </w:r>
      <w:r w:rsidR="009754E0">
        <w:tab/>
      </w:r>
      <w:r w:rsidR="009754E0">
        <w:tab/>
      </w:r>
      <w:r w:rsidR="00102593" w:rsidRPr="00221F79">
        <w:rPr>
          <w:rFonts w:hint="eastAsia"/>
        </w:rPr>
        <w:t>有关不同性倾向及性别认同人士的教育</w:t>
      </w:r>
    </w:p>
    <w:p w:rsidR="00102593" w:rsidRPr="003621A5" w:rsidRDefault="00102593" w:rsidP="00FA43B3">
      <w:pPr>
        <w:pStyle w:val="SingleTxtGC"/>
        <w:rPr>
          <w:rFonts w:eastAsia="DFKai-SB"/>
        </w:rPr>
      </w:pPr>
      <w:r w:rsidRPr="00221F79">
        <w:t>13.86</w:t>
      </w:r>
      <w:r w:rsidR="00401835">
        <w:rPr>
          <w:rFonts w:eastAsia="DFKai-SB"/>
        </w:rPr>
        <w:t xml:space="preserve">  </w:t>
      </w:r>
      <w:r w:rsidRPr="00221F79">
        <w:rPr>
          <w:rFonts w:hint="eastAsia"/>
        </w:rPr>
        <w:t>有论者认为，教育局的课程在培养对不同性倾向及性别认同人士的尊重方面成效不大。事实上，透过学校课程和教学活动所提供的学习经历，包括尊重他人、非歧视及接纳的价值观已在教学过程中得到强调。</w:t>
      </w:r>
    </w:p>
    <w:p w:rsidR="00102593" w:rsidRPr="003621A5" w:rsidRDefault="009754E0" w:rsidP="009754E0">
      <w:pPr>
        <w:pStyle w:val="H23GC"/>
        <w:rPr>
          <w:rFonts w:eastAsia="DFKai-SB"/>
        </w:rPr>
      </w:pPr>
      <w:r>
        <w:tab/>
      </w:r>
      <w:r>
        <w:tab/>
      </w:r>
      <w:r w:rsidR="00102593" w:rsidRPr="00221F79">
        <w:rPr>
          <w:rFonts w:hint="eastAsia"/>
        </w:rPr>
        <w:t>公民教育、人权教育及反歧视教育</w:t>
      </w:r>
    </w:p>
    <w:p w:rsidR="00102593" w:rsidRPr="003621A5" w:rsidRDefault="009754E0" w:rsidP="009754E0">
      <w:pPr>
        <w:pStyle w:val="H4GC"/>
        <w:rPr>
          <w:rFonts w:eastAsia="DFKai-SB"/>
        </w:rPr>
      </w:pPr>
      <w:r>
        <w:tab/>
      </w:r>
      <w:r>
        <w:tab/>
      </w:r>
      <w:r w:rsidR="00102593" w:rsidRPr="00221F79">
        <w:rPr>
          <w:rFonts w:hint="eastAsia"/>
        </w:rPr>
        <w:t>学校课程</w:t>
      </w:r>
    </w:p>
    <w:p w:rsidR="00102593" w:rsidRPr="003621A5" w:rsidRDefault="00102593" w:rsidP="009754E0">
      <w:pPr>
        <w:pStyle w:val="SingleTxtGC"/>
        <w:rPr>
          <w:rFonts w:eastAsia="DFKai-SB"/>
        </w:rPr>
      </w:pPr>
      <w:r w:rsidRPr="00221F79">
        <w:t>13.87</w:t>
      </w:r>
      <w:r w:rsidR="00401835">
        <w:rPr>
          <w:rFonts w:eastAsia="DFKai-SB"/>
        </w:rPr>
        <w:t xml:space="preserve">  </w:t>
      </w:r>
      <w:r w:rsidRPr="00221F79">
        <w:rPr>
          <w:rFonts w:hint="eastAsia"/>
        </w:rPr>
        <w:t>现行的学校课程为学生提供充裕的机会，发展与人权相关的概念及价值观。其中重要的概念及价值观，例如生存权利、自由</w:t>
      </w:r>
      <w:r>
        <w:rPr>
          <w:rFonts w:hint="eastAsia"/>
        </w:rPr>
        <w:t>(</w:t>
      </w:r>
      <w:r w:rsidRPr="00221F79">
        <w:rPr>
          <w:rFonts w:hint="eastAsia"/>
        </w:rPr>
        <w:t>例如言论自由、宗教自由</w:t>
      </w:r>
      <w:r>
        <w:rPr>
          <w:rFonts w:hint="eastAsia"/>
        </w:rPr>
        <w:t>)</w:t>
      </w:r>
      <w:r w:rsidRPr="00221F79">
        <w:rPr>
          <w:rFonts w:hint="eastAsia"/>
        </w:rPr>
        <w:t>、私隐、尊重所有人</w:t>
      </w:r>
      <w:r>
        <w:rPr>
          <w:rFonts w:hint="eastAsia"/>
        </w:rPr>
        <w:t>(</w:t>
      </w:r>
      <w:r w:rsidRPr="00221F79">
        <w:rPr>
          <w:rFonts w:hint="eastAsia"/>
        </w:rPr>
        <w:t>例如不同国籍、其文化及其生活方式</w:t>
      </w:r>
      <w:r>
        <w:rPr>
          <w:rFonts w:hint="eastAsia"/>
        </w:rPr>
        <w:t>)</w:t>
      </w:r>
      <w:r w:rsidRPr="00221F79">
        <w:rPr>
          <w:rFonts w:hint="eastAsia"/>
        </w:rPr>
        <w:t>、平等</w:t>
      </w:r>
      <w:r>
        <w:rPr>
          <w:rFonts w:hint="eastAsia"/>
        </w:rPr>
        <w:t>(</w:t>
      </w:r>
      <w:r w:rsidRPr="00221F79">
        <w:rPr>
          <w:rFonts w:hint="eastAsia"/>
        </w:rPr>
        <w:t>例如两性平等</w:t>
      </w:r>
      <w:r>
        <w:rPr>
          <w:rFonts w:hint="eastAsia"/>
        </w:rPr>
        <w:t>)</w:t>
      </w:r>
      <w:r w:rsidRPr="00221F79">
        <w:rPr>
          <w:rFonts w:hint="eastAsia"/>
        </w:rPr>
        <w:t>、反歧视及性别认识</w:t>
      </w:r>
      <w:r>
        <w:rPr>
          <w:rFonts w:hint="eastAsia"/>
        </w:rPr>
        <w:t>(</w:t>
      </w:r>
      <w:r w:rsidRPr="00221F79">
        <w:rPr>
          <w:rFonts w:hint="eastAsia"/>
        </w:rPr>
        <w:t>种族及性别事宜</w:t>
      </w:r>
      <w:r>
        <w:rPr>
          <w:rFonts w:hint="eastAsia"/>
        </w:rPr>
        <w:t>)</w:t>
      </w:r>
      <w:r w:rsidRPr="00221F79">
        <w:rPr>
          <w:rFonts w:hint="eastAsia"/>
        </w:rPr>
        <w:t>，透过中小学各个科目的学与教活动及讨论，加以推广。学生对人权的概念和理解，由对权利与义务的基本认识开始，逐步加深至更复杂的概念。</w:t>
      </w:r>
    </w:p>
    <w:p w:rsidR="00102593" w:rsidRPr="003621A5" w:rsidRDefault="00102593" w:rsidP="009754E0">
      <w:pPr>
        <w:pStyle w:val="SingleTxtGC"/>
      </w:pPr>
      <w:r w:rsidRPr="00221F79">
        <w:t>13.88</w:t>
      </w:r>
      <w:r w:rsidR="00401835">
        <w:t xml:space="preserve">  </w:t>
      </w:r>
      <w:r w:rsidRPr="00221F79">
        <w:rPr>
          <w:rFonts w:hint="eastAsia"/>
        </w:rPr>
        <w:t>透过</w:t>
      </w:r>
      <w:r w:rsidRPr="00221F79">
        <w:t>2008</w:t>
      </w:r>
      <w:r w:rsidRPr="00221F79">
        <w:rPr>
          <w:rFonts w:hint="eastAsia"/>
        </w:rPr>
        <w:t>年推行的新修订德育及公民教育课程架构，以及将在</w:t>
      </w:r>
      <w:r w:rsidRPr="00221F79">
        <w:t>2012</w:t>
      </w:r>
      <w:r w:rsidRPr="00221F79">
        <w:rPr>
          <w:rFonts w:hint="eastAsia"/>
        </w:rPr>
        <w:t>年</w:t>
      </w:r>
      <w:r w:rsidRPr="00221F79">
        <w:t>9</w:t>
      </w:r>
      <w:r w:rsidRPr="00221F79">
        <w:rPr>
          <w:rFonts w:hint="eastAsia"/>
        </w:rPr>
        <w:t>月开设的新科目</w:t>
      </w:r>
      <w:r w:rsidR="00D170EA">
        <w:rPr>
          <w:rFonts w:hint="eastAsia"/>
        </w:rPr>
        <w:t>“</w:t>
      </w:r>
      <w:r w:rsidRPr="00221F79">
        <w:rPr>
          <w:rFonts w:hint="eastAsia"/>
        </w:rPr>
        <w:t>生活与社会</w:t>
      </w:r>
      <w:r w:rsidR="00D170EA">
        <w:rPr>
          <w:rFonts w:hint="eastAsia"/>
        </w:rPr>
        <w:t>”</w:t>
      </w:r>
      <w:r w:rsidRPr="00221F79">
        <w:rPr>
          <w:rFonts w:hint="eastAsia"/>
        </w:rPr>
        <w:t>科，学校可在各学习阶段中加强对有关人权教育的概念及价值观的推广。这些概念包括尊重别人、公平、和谐、对各种生活模式及宗教采取开放及包容态度、尊重和欣赏不同的国籍和文化，与及非歧视等。</w:t>
      </w:r>
    </w:p>
    <w:p w:rsidR="00102593" w:rsidRPr="003621A5" w:rsidRDefault="00102593" w:rsidP="009754E0">
      <w:pPr>
        <w:pStyle w:val="SingleTxtGC"/>
      </w:pPr>
      <w:r w:rsidRPr="00221F79">
        <w:t>13.89</w:t>
      </w:r>
      <w:r w:rsidR="00401835">
        <w:t xml:space="preserve">  </w:t>
      </w:r>
      <w:r w:rsidRPr="00221F79">
        <w:rPr>
          <w:rFonts w:hint="eastAsia"/>
        </w:rPr>
        <w:t>公民教育、人权教育及反歧视教育是课程的重要部分。</w:t>
      </w:r>
      <w:r w:rsidR="00D170EA">
        <w:rPr>
          <w:rFonts w:hint="eastAsia"/>
        </w:rPr>
        <w:t>“</w:t>
      </w:r>
      <w:r w:rsidRPr="00221F79">
        <w:rPr>
          <w:rFonts w:hint="eastAsia"/>
        </w:rPr>
        <w:t>公民教育科</w:t>
      </w:r>
      <w:r w:rsidR="00D170EA">
        <w:rPr>
          <w:rFonts w:hint="eastAsia"/>
        </w:rPr>
        <w:t>”</w:t>
      </w:r>
      <w:r w:rsidRPr="00221F79">
        <w:rPr>
          <w:rFonts w:hint="eastAsia"/>
        </w:rPr>
        <w:t>于</w:t>
      </w:r>
      <w:r w:rsidRPr="00221F79">
        <w:t>1998-99</w:t>
      </w:r>
      <w:r w:rsidRPr="00221F79">
        <w:rPr>
          <w:rFonts w:hint="eastAsia"/>
        </w:rPr>
        <w:t>学年成为初中的独立科目。相关的课程内容亦随着通识教育科在</w:t>
      </w:r>
      <w:r w:rsidRPr="00221F79">
        <w:t>2009-10</w:t>
      </w:r>
      <w:r w:rsidRPr="00221F79">
        <w:rPr>
          <w:rFonts w:hint="eastAsia"/>
        </w:rPr>
        <w:t>学年成为高中核心科目而得以加强。为支援学校推广与这些课程范畴相关的概念及价值观，我们举办专业发展课程及提供资源，以增强教师在推行这些课程方面的专业能力。此外，当局亦为学生提供相关的学习活动，以深化他们对公民教育、人权教育及反歧视教育的有关概念及价值观的理解。</w:t>
      </w:r>
    </w:p>
    <w:p w:rsidR="00102593" w:rsidRPr="003621A5" w:rsidRDefault="00102593" w:rsidP="009754E0">
      <w:pPr>
        <w:pStyle w:val="SingleTxtGC"/>
        <w:rPr>
          <w:rFonts w:eastAsia="DFKai-SB"/>
        </w:rPr>
      </w:pPr>
      <w:r w:rsidRPr="00221F79">
        <w:t>13.90</w:t>
      </w:r>
      <w:r w:rsidR="00401835">
        <w:rPr>
          <w:rFonts w:eastAsia="DFKai-SB"/>
        </w:rPr>
        <w:t xml:space="preserve">  </w:t>
      </w:r>
      <w:r w:rsidRPr="00221F79">
        <w:rPr>
          <w:rFonts w:hint="eastAsia"/>
        </w:rPr>
        <w:t>就论者有关检讨人权教育的成效的意见，教育局透过进行学校探访，了解学校如何运用课程，让学生认识人权教育的内容及相关价值观。</w:t>
      </w:r>
    </w:p>
    <w:p w:rsidR="00102593" w:rsidRPr="003621A5" w:rsidRDefault="009754E0" w:rsidP="009754E0">
      <w:pPr>
        <w:pStyle w:val="H4GC"/>
        <w:rPr>
          <w:rFonts w:eastAsia="DFKai-SB"/>
        </w:rPr>
      </w:pPr>
      <w:r>
        <w:tab/>
      </w:r>
      <w:r>
        <w:tab/>
      </w:r>
      <w:r w:rsidR="00102593" w:rsidRPr="00221F79">
        <w:rPr>
          <w:rFonts w:hint="eastAsia"/>
        </w:rPr>
        <w:t>校外活动</w:t>
      </w:r>
    </w:p>
    <w:p w:rsidR="00102593" w:rsidRPr="003621A5" w:rsidRDefault="00102593" w:rsidP="009754E0">
      <w:pPr>
        <w:pStyle w:val="SingleTxtGC"/>
        <w:rPr>
          <w:rFonts w:eastAsia="DFKai-SB"/>
        </w:rPr>
      </w:pPr>
      <w:r w:rsidRPr="00221F79">
        <w:t>13.91</w:t>
      </w:r>
      <w:r w:rsidR="00401835">
        <w:rPr>
          <w:rFonts w:eastAsia="DFKai-SB"/>
        </w:rPr>
        <w:t xml:space="preserve">  </w:t>
      </w:r>
      <w:r w:rsidRPr="00221F79">
        <w:rPr>
          <w:rFonts w:hint="eastAsia"/>
        </w:rPr>
        <w:t>学生亦可透过各种校本学习活动，例如班主任课、周会、讲座，以及论坛、辩论、服务及探访等其他学习经历，认识人权的概念及价值观。</w:t>
      </w:r>
    </w:p>
    <w:p w:rsidR="00102593" w:rsidRPr="003621A5" w:rsidRDefault="00102593" w:rsidP="009754E0">
      <w:pPr>
        <w:pStyle w:val="SingleTxtGC"/>
        <w:rPr>
          <w:rFonts w:eastAsia="DFKai-SB"/>
        </w:rPr>
      </w:pPr>
      <w:r w:rsidRPr="00221F79">
        <w:t>13.92</w:t>
      </w:r>
      <w:r w:rsidR="00401835">
        <w:rPr>
          <w:rFonts w:eastAsia="DFKai-SB"/>
        </w:rPr>
        <w:t xml:space="preserve">  </w:t>
      </w:r>
      <w:r w:rsidRPr="00221F79">
        <w:rPr>
          <w:rFonts w:hint="eastAsia"/>
        </w:rPr>
        <w:t>教育局一向有为教师举办以人权为主题的公民教育讲座，以提升教师讲授有关概念及价值观的能力；主题包括</w:t>
      </w:r>
      <w:r w:rsidR="00D170EA">
        <w:rPr>
          <w:rFonts w:hint="eastAsia"/>
        </w:rPr>
        <w:t>“</w:t>
      </w:r>
      <w:r w:rsidRPr="00221F79">
        <w:rPr>
          <w:rFonts w:hint="eastAsia"/>
        </w:rPr>
        <w:t>非歧视</w:t>
      </w:r>
      <w:r w:rsidR="00D170EA">
        <w:rPr>
          <w:rFonts w:hint="eastAsia"/>
        </w:rPr>
        <w:t>”</w:t>
      </w:r>
      <w:r w:rsidRPr="00221F79">
        <w:rPr>
          <w:rFonts w:hint="eastAsia"/>
        </w:rPr>
        <w:t>、</w:t>
      </w:r>
      <w:r w:rsidR="00D170EA">
        <w:rPr>
          <w:rFonts w:hint="eastAsia"/>
        </w:rPr>
        <w:t>“</w:t>
      </w:r>
      <w:r w:rsidRPr="00221F79">
        <w:rPr>
          <w:rFonts w:hint="eastAsia"/>
        </w:rPr>
        <w:t>自由</w:t>
      </w:r>
      <w:r w:rsidR="00D170EA">
        <w:rPr>
          <w:rFonts w:hint="eastAsia"/>
        </w:rPr>
        <w:t>”</w:t>
      </w:r>
      <w:r w:rsidRPr="00221F79">
        <w:rPr>
          <w:rFonts w:hint="eastAsia"/>
        </w:rPr>
        <w:t>、</w:t>
      </w:r>
      <w:r w:rsidR="00D170EA">
        <w:rPr>
          <w:rFonts w:hint="eastAsia"/>
        </w:rPr>
        <w:t>“</w:t>
      </w:r>
      <w:r w:rsidRPr="00221F79">
        <w:rPr>
          <w:rFonts w:hint="eastAsia"/>
        </w:rPr>
        <w:t>人权与《基本法》</w:t>
      </w:r>
      <w:r w:rsidR="00D170EA">
        <w:rPr>
          <w:rFonts w:hint="eastAsia"/>
        </w:rPr>
        <w:t>”</w:t>
      </w:r>
      <w:r w:rsidRPr="00221F79">
        <w:rPr>
          <w:rFonts w:hint="eastAsia"/>
        </w:rPr>
        <w:t>、</w:t>
      </w:r>
      <w:r w:rsidR="00D170EA">
        <w:rPr>
          <w:rFonts w:hint="eastAsia"/>
        </w:rPr>
        <w:t>“</w:t>
      </w:r>
      <w:r w:rsidRPr="00221F79">
        <w:rPr>
          <w:rFonts w:hint="eastAsia"/>
        </w:rPr>
        <w:t>知识产权</w:t>
      </w:r>
      <w:r w:rsidR="00D170EA">
        <w:rPr>
          <w:rFonts w:hint="eastAsia"/>
        </w:rPr>
        <w:t>”</w:t>
      </w:r>
      <w:r w:rsidRPr="00221F79">
        <w:rPr>
          <w:rFonts w:hint="eastAsia"/>
        </w:rPr>
        <w:t>、</w:t>
      </w:r>
      <w:r w:rsidR="00D170EA">
        <w:rPr>
          <w:rFonts w:hint="eastAsia"/>
        </w:rPr>
        <w:t>“</w:t>
      </w:r>
      <w:r w:rsidRPr="00221F79">
        <w:rPr>
          <w:rFonts w:hint="eastAsia"/>
        </w:rPr>
        <w:t>新闻及媒体自由</w:t>
      </w:r>
      <w:r w:rsidR="00D170EA">
        <w:rPr>
          <w:rFonts w:hint="eastAsia"/>
        </w:rPr>
        <w:t>”</w:t>
      </w:r>
      <w:r w:rsidRPr="00221F79">
        <w:rPr>
          <w:rFonts w:hint="eastAsia"/>
        </w:rPr>
        <w:t>、</w:t>
      </w:r>
      <w:r w:rsidR="00D170EA">
        <w:rPr>
          <w:rFonts w:hint="eastAsia"/>
        </w:rPr>
        <w:t>“</w:t>
      </w:r>
      <w:r w:rsidRPr="00221F79">
        <w:rPr>
          <w:rFonts w:hint="eastAsia"/>
        </w:rPr>
        <w:t>平等与社会和谐</w:t>
      </w:r>
      <w:r w:rsidR="00D170EA">
        <w:rPr>
          <w:rFonts w:hint="eastAsia"/>
        </w:rPr>
        <w:t>”</w:t>
      </w:r>
      <w:r w:rsidRPr="00221F79">
        <w:rPr>
          <w:rFonts w:hint="eastAsia"/>
        </w:rPr>
        <w:t>及</w:t>
      </w:r>
      <w:r w:rsidR="00D170EA">
        <w:rPr>
          <w:rFonts w:hint="eastAsia"/>
        </w:rPr>
        <w:t>“</w:t>
      </w:r>
      <w:r w:rsidRPr="00221F79">
        <w:rPr>
          <w:rFonts w:hint="eastAsia"/>
        </w:rPr>
        <w:t>权利与义务</w:t>
      </w:r>
      <w:r w:rsidR="00D170EA">
        <w:rPr>
          <w:rFonts w:hint="eastAsia"/>
        </w:rPr>
        <w:t>”</w:t>
      </w:r>
      <w:r w:rsidRPr="00221F79">
        <w:rPr>
          <w:rFonts w:hint="eastAsia"/>
        </w:rPr>
        <w:t>。</w:t>
      </w:r>
    </w:p>
    <w:p w:rsidR="00102593" w:rsidRPr="003621A5" w:rsidRDefault="00102593" w:rsidP="009754E0">
      <w:pPr>
        <w:pStyle w:val="SingleTxtGC"/>
      </w:pPr>
      <w:r w:rsidRPr="00221F79">
        <w:t>13.93</w:t>
      </w:r>
      <w:r w:rsidR="00401835">
        <w:t xml:space="preserve">  </w:t>
      </w:r>
      <w:r w:rsidRPr="00221F79">
        <w:rPr>
          <w:rFonts w:hint="eastAsia"/>
        </w:rPr>
        <w:t>在支援及推广人权教育方面，教育局制作资源及教材，包括网上资源，供学校参考及使用。政府亦出版了各项人权公约的双语小册子及单张，以图解和浅白的文字介绍主要的条文。</w:t>
      </w:r>
    </w:p>
    <w:p w:rsidR="00102593" w:rsidRPr="009754E0" w:rsidRDefault="00102593" w:rsidP="009754E0">
      <w:pPr>
        <w:pStyle w:val="SingleTxtGC"/>
      </w:pPr>
      <w:r w:rsidRPr="009754E0">
        <w:t>13.94</w:t>
      </w:r>
      <w:r w:rsidR="00401835">
        <w:t xml:space="preserve">  </w:t>
      </w:r>
      <w:r w:rsidRPr="009754E0">
        <w:rPr>
          <w:rFonts w:hint="eastAsia"/>
        </w:rPr>
        <w:t>我们继续透过制作电视广告和资助社区团体进行教育活动计划等不同途径，加深市民对人权的认识和了解。</w:t>
      </w:r>
    </w:p>
    <w:p w:rsidR="00102593" w:rsidRPr="003621A5" w:rsidRDefault="00102593" w:rsidP="009754E0">
      <w:pPr>
        <w:pStyle w:val="SingleTxtGC"/>
      </w:pPr>
      <w:r w:rsidRPr="00221F79">
        <w:t>13.95</w:t>
      </w:r>
      <w:r w:rsidR="00401835">
        <w:t xml:space="preserve">  </w:t>
      </w:r>
      <w:r w:rsidRPr="00221F79">
        <w:rPr>
          <w:rFonts w:hint="eastAsia"/>
        </w:rPr>
        <w:t>公民教育委员会于</w:t>
      </w:r>
      <w:r w:rsidRPr="00221F79">
        <w:t>1986</w:t>
      </w:r>
      <w:r w:rsidRPr="00221F79">
        <w:rPr>
          <w:rFonts w:hint="eastAsia"/>
        </w:rPr>
        <w:t>年成立，是民政事务局辖下的</w:t>
      </w:r>
      <w:r w:rsidR="00F6685D">
        <w:rPr>
          <w:rFonts w:hint="eastAsia"/>
        </w:rPr>
        <w:t>咨</w:t>
      </w:r>
      <w:r w:rsidRPr="00221F79">
        <w:rPr>
          <w:rFonts w:hint="eastAsia"/>
        </w:rPr>
        <w:t>询组织，负责联同有关政府部门在校外推广公民教育。公民教育委员会继续在合适的情况下，促进市民认识人权，及向社区组织提供资助以推广人权教育。</w:t>
      </w:r>
    </w:p>
    <w:p w:rsidR="00102593" w:rsidRPr="003621A5" w:rsidRDefault="00102593" w:rsidP="009754E0">
      <w:pPr>
        <w:pStyle w:val="SingleTxtGC"/>
      </w:pPr>
      <w:r w:rsidRPr="00221F79">
        <w:t>13.96</w:t>
      </w:r>
      <w:r w:rsidR="00401835">
        <w:t xml:space="preserve">  </w:t>
      </w:r>
      <w:r w:rsidRPr="00221F79">
        <w:rPr>
          <w:rFonts w:hint="eastAsia"/>
        </w:rPr>
        <w:t>有些论者建议政府进行人权调查。我们认为，现时已有既定渠道监察香港的人权状况，我们应继续利用这些渠道。再者，把现有资源用于实施推广个人权利的措施或活动，会更具效益。</w:t>
      </w:r>
    </w:p>
    <w:p w:rsidR="00102593" w:rsidRPr="003621A5" w:rsidRDefault="00102593" w:rsidP="009754E0">
      <w:pPr>
        <w:pStyle w:val="SingleTxtGC"/>
      </w:pPr>
      <w:r w:rsidRPr="00221F79">
        <w:t>13.97</w:t>
      </w:r>
      <w:r w:rsidR="00401835">
        <w:t xml:space="preserve">  </w:t>
      </w:r>
      <w:r w:rsidRPr="00221F79">
        <w:rPr>
          <w:rFonts w:hint="eastAsia"/>
        </w:rPr>
        <w:t>平机会一直透过宣传活动重点突出教育的重要。除了制作防止性骚扰的培训教材套供学校使用，和为不同年龄的学童举行讲座外，平机会亦邀请剧团到学校上演话剧和木偶剧，以推广与残疾人士共融的概念。该会并邀请在其各自岗位上有成就的残疾人士或不同族裔人士担任</w:t>
      </w:r>
      <w:r w:rsidR="00D170EA">
        <w:rPr>
          <w:rFonts w:hint="eastAsia"/>
        </w:rPr>
        <w:t>“</w:t>
      </w:r>
      <w:r w:rsidRPr="00221F79">
        <w:rPr>
          <w:rFonts w:hint="eastAsia"/>
        </w:rPr>
        <w:t>无定型新人类</w:t>
      </w:r>
      <w:r w:rsidR="00D170EA">
        <w:rPr>
          <w:rFonts w:hint="eastAsia"/>
        </w:rPr>
        <w:t>”</w:t>
      </w:r>
      <w:r w:rsidRPr="00221F79">
        <w:rPr>
          <w:rFonts w:hint="eastAsia"/>
        </w:rPr>
        <w:t>活动的嘉宾导师。</w:t>
      </w:r>
    </w:p>
    <w:p w:rsidR="00102593" w:rsidRPr="003621A5" w:rsidRDefault="00102593" w:rsidP="009754E0">
      <w:pPr>
        <w:pStyle w:val="SingleTxtGC"/>
      </w:pPr>
      <w:r w:rsidRPr="00221F79">
        <w:t>13.98</w:t>
      </w:r>
      <w:r w:rsidR="00401835">
        <w:t xml:space="preserve">  </w:t>
      </w:r>
      <w:r w:rsidRPr="00221F79">
        <w:rPr>
          <w:rFonts w:hint="eastAsia"/>
        </w:rPr>
        <w:t>我们知悉，委员会建议加强政府人员及司法机构对人权，特别是经济、社会及文化权利的意识。公务员事务局及公务员培训处为中级至高级公务员举办研讨会，包括有关《基本法》、平等机会</w:t>
      </w:r>
      <w:r>
        <w:rPr>
          <w:rFonts w:hint="eastAsia"/>
        </w:rPr>
        <w:t>(</w:t>
      </w:r>
      <w:r w:rsidRPr="00221F79">
        <w:rPr>
          <w:rFonts w:hint="eastAsia"/>
        </w:rPr>
        <w:t>联同平机会举办</w:t>
      </w:r>
      <w:r>
        <w:rPr>
          <w:rFonts w:hint="eastAsia"/>
        </w:rPr>
        <w:t>)</w:t>
      </w:r>
      <w:r w:rsidRPr="00221F79">
        <w:rPr>
          <w:rFonts w:hint="eastAsia"/>
        </w:rPr>
        <w:t>及其他人权范畴的研讨会。律政司为政府律政人员举办培训班。这些培训课程部分是有关国际人权法律及《基本法》下的人权保障，而其他则是根据该部门各科的需要，就某些范畴作专门探讨。例如，律政司刑事检控科为检控人员举办刑事讼辩课程，让检控人员熟习《少年犯条例》</w:t>
      </w:r>
      <w:r>
        <w:rPr>
          <w:rFonts w:hint="eastAsia"/>
        </w:rPr>
        <w:t>(</w:t>
      </w:r>
      <w:r w:rsidRPr="00221F79">
        <w:rPr>
          <w:rFonts w:hint="eastAsia"/>
        </w:rPr>
        <w:t>第</w:t>
      </w:r>
      <w:r w:rsidRPr="00221F79">
        <w:t>226</w:t>
      </w:r>
      <w:r w:rsidRPr="00221F79">
        <w:rPr>
          <w:rFonts w:hint="eastAsia"/>
        </w:rPr>
        <w:t>章</w:t>
      </w:r>
      <w:r>
        <w:rPr>
          <w:rFonts w:hint="eastAsia"/>
        </w:rPr>
        <w:t>)</w:t>
      </w:r>
      <w:r w:rsidRPr="00221F79">
        <w:rPr>
          <w:rFonts w:hint="eastAsia"/>
        </w:rPr>
        <w:t>、《保护儿童及少年条例》、有关的国际标准，以及与少年司法制度有关的法律程序。此外，律政司的律师亦有参加由各大学和学术机构举办的人权研讨会和会议和海外研讨会。教育局为教师提供专业培训机会，提升他们对人权教育的认识和教学技能。</w:t>
      </w:r>
    </w:p>
    <w:p w:rsidR="00102593" w:rsidRPr="003621A5" w:rsidRDefault="00102593" w:rsidP="009754E0">
      <w:pPr>
        <w:pStyle w:val="SingleTxtGC"/>
      </w:pPr>
      <w:r w:rsidRPr="00221F79">
        <w:t>13.99</w:t>
      </w:r>
      <w:r w:rsidR="00401835">
        <w:t xml:space="preserve">  </w:t>
      </w:r>
      <w:r w:rsidRPr="00221F79">
        <w:rPr>
          <w:rFonts w:hint="eastAsia"/>
        </w:rPr>
        <w:t>新入职警队人员和见习督察的基础课程已包含人权和平等原则的环节，而在职警务人员的进修训练课程也有涵盖这些课题。香港海关根据法定要求和政府颁布的政策，制订与保护人权有关的内部指引及发展训练课程；而所有惩教署的惩教人员均认识相关人权的法例及国际公约，包括《香港人权法案条例》</w:t>
      </w:r>
      <w:r>
        <w:rPr>
          <w:rFonts w:hint="eastAsia"/>
        </w:rPr>
        <w:t>(</w:t>
      </w:r>
      <w:r w:rsidRPr="00221F79">
        <w:rPr>
          <w:rFonts w:hint="eastAsia"/>
        </w:rPr>
        <w:t>第</w:t>
      </w:r>
      <w:r w:rsidRPr="00221F79">
        <w:t>383</w:t>
      </w:r>
      <w:r w:rsidRPr="00221F79">
        <w:rPr>
          <w:rFonts w:hint="eastAsia"/>
        </w:rPr>
        <w:t>章</w:t>
      </w:r>
      <w:r>
        <w:rPr>
          <w:rFonts w:hint="eastAsia"/>
        </w:rPr>
        <w:t>)</w:t>
      </w:r>
      <w:r w:rsidRPr="00221F79">
        <w:rPr>
          <w:rFonts w:hint="eastAsia"/>
        </w:rPr>
        <w:t>及</w:t>
      </w:r>
      <w:r w:rsidR="00D170EA">
        <w:rPr>
          <w:rFonts w:hint="eastAsia"/>
        </w:rPr>
        <w:t>“</w:t>
      </w:r>
      <w:r w:rsidRPr="00221F79">
        <w:rPr>
          <w:rFonts w:hint="eastAsia"/>
        </w:rPr>
        <w:t>联合国在监人处遇最低标准规则</w:t>
      </w:r>
      <w:r w:rsidR="00D170EA">
        <w:rPr>
          <w:rFonts w:hint="eastAsia"/>
        </w:rPr>
        <w:t>”</w:t>
      </w:r>
      <w:r w:rsidRPr="00221F79">
        <w:rPr>
          <w:rFonts w:hint="eastAsia"/>
        </w:rPr>
        <w:t>。惩教人员会于其入职训练及在职训练吸取这方面的知识。入境处则会为所有新入职员工，提供与人权相关的培训。入境处亦会为负责审理酷刑声请的人员，提供进一步培训。</w:t>
      </w:r>
    </w:p>
    <w:p w:rsidR="00102593" w:rsidRPr="003621A5" w:rsidRDefault="00102593" w:rsidP="009754E0">
      <w:pPr>
        <w:pStyle w:val="SingleTxtGC"/>
      </w:pPr>
      <w:r w:rsidRPr="00221F79">
        <w:t>13.100</w:t>
      </w:r>
      <w:r w:rsidR="00401835">
        <w:t xml:space="preserve">  </w:t>
      </w:r>
      <w:r w:rsidRPr="00221F79">
        <w:t>2005</w:t>
      </w:r>
      <w:r w:rsidRPr="00221F79">
        <w:rPr>
          <w:rFonts w:hint="eastAsia"/>
        </w:rPr>
        <w:t>年</w:t>
      </w:r>
      <w:r w:rsidRPr="00221F79">
        <w:t>5</w:t>
      </w:r>
      <w:r w:rsidRPr="00221F79">
        <w:rPr>
          <w:rFonts w:hint="eastAsia"/>
        </w:rPr>
        <w:t>月以来，共</w:t>
      </w:r>
      <w:r w:rsidRPr="00221F79">
        <w:t>45</w:t>
      </w:r>
      <w:r w:rsidRPr="00221F79">
        <w:rPr>
          <w:rFonts w:hint="eastAsia"/>
        </w:rPr>
        <w:t>位法官及司法人员曾出席由司法人员培训委员会安排关于人权的八个研讨会</w:t>
      </w:r>
      <w:r>
        <w:rPr>
          <w:rFonts w:hint="eastAsia"/>
        </w:rPr>
        <w:t>/</w:t>
      </w:r>
      <w:r w:rsidRPr="00221F79">
        <w:rPr>
          <w:rFonts w:hint="eastAsia"/>
        </w:rPr>
        <w:t>讲座</w:t>
      </w:r>
      <w:r>
        <w:rPr>
          <w:rFonts w:hint="eastAsia"/>
        </w:rPr>
        <w:t>/</w:t>
      </w:r>
      <w:r w:rsidRPr="00221F79">
        <w:rPr>
          <w:rFonts w:hint="eastAsia"/>
        </w:rPr>
        <w:t>会议。司法人员培训委员会为各级法院法官及司法人员提供培训，日后会继绩安排合适的培训项目。司法机构会定期为机构员工安排介绍反歧视条例的讲座及《个人资料</w:t>
      </w:r>
      <w:r>
        <w:rPr>
          <w:rFonts w:hint="eastAsia"/>
        </w:rPr>
        <w:t>(</w:t>
      </w:r>
      <w:r w:rsidRPr="00221F79">
        <w:rPr>
          <w:rFonts w:hint="eastAsia"/>
        </w:rPr>
        <w:t>私隐</w:t>
      </w:r>
      <w:r>
        <w:rPr>
          <w:rFonts w:hint="eastAsia"/>
        </w:rPr>
        <w:t>)</w:t>
      </w:r>
      <w:r w:rsidRPr="00221F79">
        <w:rPr>
          <w:rFonts w:hint="eastAsia"/>
        </w:rPr>
        <w:t>条例》的研讨会，以加深员工对有关法例条文的认识和理解，以及提高员工对个人权利、平等机会和保障个人资料私隐方面的意识。员工亦有参加由公务员培训处安排的《基本法》课程。</w:t>
      </w:r>
    </w:p>
    <w:p w:rsidR="00102593" w:rsidRPr="003621A5" w:rsidRDefault="00FA43B3" w:rsidP="00FA43B3">
      <w:pPr>
        <w:pStyle w:val="H23GC"/>
        <w:keepNext w:val="0"/>
        <w:rPr>
          <w:rFonts w:eastAsia="DFKai-SB"/>
        </w:rPr>
      </w:pPr>
      <w:r>
        <w:br w:type="page"/>
      </w:r>
      <w:r w:rsidR="009754E0">
        <w:tab/>
      </w:r>
      <w:r w:rsidR="009754E0">
        <w:tab/>
      </w:r>
      <w:r w:rsidR="00102593" w:rsidRPr="00221F79">
        <w:rPr>
          <w:rFonts w:hint="eastAsia"/>
        </w:rPr>
        <w:t>文化认同及国家价值观念</w:t>
      </w:r>
    </w:p>
    <w:p w:rsidR="00102593" w:rsidRPr="003621A5" w:rsidRDefault="00102593" w:rsidP="009754E0">
      <w:pPr>
        <w:pStyle w:val="SingleTxtGC"/>
        <w:rPr>
          <w:rFonts w:eastAsia="DFKai-SB"/>
        </w:rPr>
      </w:pPr>
      <w:r w:rsidRPr="00221F79">
        <w:t>13.101</w:t>
      </w:r>
      <w:r w:rsidR="00401835">
        <w:rPr>
          <w:rFonts w:eastAsia="DFKai-SB"/>
        </w:rPr>
        <w:t xml:space="preserve">  </w:t>
      </w:r>
      <w:r w:rsidRPr="00221F79">
        <w:rPr>
          <w:rFonts w:hint="eastAsia"/>
        </w:rPr>
        <w:t>有论者要求政府就文化认同及国家价值观念方面的教育作出报告及检讨。培养学生对国民身分的认同是香港的既定教育政策，并在课程文件中订为课程目标之一。推广文化与国家价值观念，例如国民身分的认同，主要是透过学校课程进行，包括小学的常识科和中文科；初中的中国语文科、中国历史科、公民教育科及地理科。</w:t>
      </w:r>
      <w:r w:rsidRPr="00221F79">
        <w:t>2009-10</w:t>
      </w:r>
      <w:r w:rsidRPr="00221F79">
        <w:rPr>
          <w:rFonts w:hint="eastAsia"/>
        </w:rPr>
        <w:t>学年推行的新高中课程，通识教育科这个核心科目也是推广这些价值观念的主要途径。配合现时课程改革的精神，教育局鼓励学校引导学生采用多元角度及批判思维，探讨及分析当代中国议题。教育局亦藉着各种活动，包括定期组织香港与内地学生进行交流活动、邀请内地学者和专家就当代国情举行讲座、资助学校举办交流活动，以及就</w:t>
      </w:r>
      <w:r w:rsidR="00D170EA">
        <w:rPr>
          <w:rFonts w:hint="eastAsia"/>
        </w:rPr>
        <w:t>“</w:t>
      </w:r>
      <w:r w:rsidRPr="00221F79">
        <w:rPr>
          <w:rFonts w:hint="eastAsia"/>
        </w:rPr>
        <w:t>改革开放</w:t>
      </w:r>
      <w:r w:rsidRPr="00221F79">
        <w:t>30</w:t>
      </w:r>
      <w:r w:rsidRPr="00221F79">
        <w:rPr>
          <w:rFonts w:hint="eastAsia"/>
        </w:rPr>
        <w:t>年</w:t>
      </w:r>
      <w:r w:rsidR="00D170EA">
        <w:rPr>
          <w:rFonts w:hint="eastAsia"/>
        </w:rPr>
        <w:t>”</w:t>
      </w:r>
      <w:r w:rsidRPr="00221F79">
        <w:rPr>
          <w:rFonts w:hint="eastAsia"/>
        </w:rPr>
        <w:t>和</w:t>
      </w:r>
      <w:r w:rsidR="00D170EA">
        <w:rPr>
          <w:rFonts w:hint="eastAsia"/>
        </w:rPr>
        <w:t>“</w:t>
      </w:r>
      <w:r w:rsidRPr="00221F79">
        <w:rPr>
          <w:rFonts w:hint="eastAsia"/>
        </w:rPr>
        <w:t>建国</w:t>
      </w:r>
      <w:r w:rsidRPr="00221F79">
        <w:t>60</w:t>
      </w:r>
      <w:r w:rsidRPr="00221F79">
        <w:rPr>
          <w:rFonts w:hint="eastAsia"/>
        </w:rPr>
        <w:t>年</w:t>
      </w:r>
      <w:r w:rsidR="00D170EA">
        <w:rPr>
          <w:rFonts w:hint="eastAsia"/>
        </w:rPr>
        <w:t>”</w:t>
      </w:r>
      <w:r w:rsidRPr="00221F79">
        <w:rPr>
          <w:rFonts w:hint="eastAsia"/>
        </w:rPr>
        <w:t>等课题举办专题研习奖励计划等，加强学生对国家和其文化的认识。配合现时课程改革的精神，教育局鼓励学校在探讨及分析当代中国议题时，采用多角度装备学生的批判性思考能力。</w:t>
      </w:r>
    </w:p>
    <w:p w:rsidR="00102593" w:rsidRPr="003621A5" w:rsidRDefault="00102593" w:rsidP="009754E0">
      <w:pPr>
        <w:pStyle w:val="SingleTxtGC"/>
        <w:rPr>
          <w:rFonts w:eastAsia="DFKai-SB"/>
        </w:rPr>
      </w:pPr>
      <w:r w:rsidRPr="00221F79">
        <w:t>13.102</w:t>
      </w:r>
      <w:r w:rsidR="00401835">
        <w:rPr>
          <w:rFonts w:eastAsia="DFKai-SB"/>
        </w:rPr>
        <w:t xml:space="preserve">  </w:t>
      </w:r>
      <w:r w:rsidRPr="00221F79">
        <w:rPr>
          <w:rFonts w:hint="eastAsia"/>
        </w:rPr>
        <w:t>有论者要求政府检讨人权及国家价值观念教育的推行情况，特别是目前并无规定特定课堂讲授人权。正如上文所述，透过课堂学习及全方位学习活动，已为学生提供充份的学习机会，推广国民教育及人权教育。</w:t>
      </w:r>
    </w:p>
    <w:p w:rsidR="00102593" w:rsidRPr="003621A5" w:rsidRDefault="009754E0" w:rsidP="009754E0">
      <w:pPr>
        <w:pStyle w:val="H23GC"/>
        <w:rPr>
          <w:rFonts w:eastAsia="DFKai-SB"/>
        </w:rPr>
      </w:pPr>
      <w:r>
        <w:tab/>
      </w:r>
      <w:r>
        <w:tab/>
      </w:r>
      <w:r w:rsidR="00102593" w:rsidRPr="00221F79">
        <w:rPr>
          <w:rFonts w:hint="eastAsia"/>
        </w:rPr>
        <w:t>《基本法》方面的公众教育</w:t>
      </w:r>
    </w:p>
    <w:p w:rsidR="00102593" w:rsidRPr="003621A5" w:rsidRDefault="00102593" w:rsidP="009754E0">
      <w:pPr>
        <w:pStyle w:val="SingleTxtGC"/>
        <w:rPr>
          <w:rFonts w:eastAsia="DFKai-SB"/>
        </w:rPr>
      </w:pPr>
      <w:r w:rsidRPr="00221F79">
        <w:t>13.103</w:t>
      </w:r>
      <w:r w:rsidR="00401835">
        <w:rPr>
          <w:rFonts w:eastAsia="DFKai-SB"/>
        </w:rPr>
        <w:t xml:space="preserve">  </w:t>
      </w:r>
      <w:r w:rsidRPr="00221F79">
        <w:rPr>
          <w:rFonts w:hint="eastAsia"/>
        </w:rPr>
        <w:t>为加强《基本法》教育，基本法推广督导委员会成立了一个教师及学生工作小组，成员包括督导委员会成员，中小学及大专院校的代表。小组举办了各样的教师培训和宣传活动，加深教师和学生对《基本法》的认识；教育局亦联同有关决策局和部门，向学生推广《基本法》教育。</w:t>
      </w:r>
    </w:p>
    <w:p w:rsidR="00102593" w:rsidRPr="003621A5" w:rsidRDefault="00102593" w:rsidP="005B1178">
      <w:pPr>
        <w:pStyle w:val="H1GC"/>
        <w:rPr>
          <w:rFonts w:eastAsia="DFKai-SB"/>
        </w:rPr>
      </w:pPr>
      <w:r>
        <w:rPr>
          <w:rFonts w:eastAsia="DFKai-SB"/>
        </w:rPr>
        <w:br w:type="page"/>
      </w:r>
      <w:r w:rsidR="005B1178">
        <w:rPr>
          <w:rFonts w:eastAsia="DFKai-SB"/>
        </w:rPr>
        <w:tab/>
      </w:r>
      <w:r w:rsidR="005B1178">
        <w:rPr>
          <w:rFonts w:eastAsia="DFKai-SB"/>
        </w:rPr>
        <w:tab/>
      </w:r>
      <w:r w:rsidRPr="00221F79">
        <w:rPr>
          <w:rFonts w:hint="eastAsia"/>
        </w:rPr>
        <w:t>第十五条</w:t>
      </w:r>
      <w:r w:rsidR="005B1178">
        <w:br/>
      </w:r>
      <w:r w:rsidRPr="00221F79">
        <w:rPr>
          <w:rFonts w:hint="eastAsia"/>
        </w:rPr>
        <w:t>参与文化生活、享受科学进步及其应用之惠的权利</w:t>
      </w:r>
    </w:p>
    <w:p w:rsidR="00102593" w:rsidRPr="003621A5" w:rsidRDefault="00102593" w:rsidP="005B1178">
      <w:pPr>
        <w:pStyle w:val="SingleTxtGC"/>
      </w:pPr>
      <w:r w:rsidRPr="00221F79">
        <w:t>15.1</w:t>
      </w:r>
      <w:r w:rsidR="00401835">
        <w:t xml:space="preserve">  </w:t>
      </w:r>
      <w:r w:rsidRPr="00221F79">
        <w:rPr>
          <w:rFonts w:hint="eastAsia"/>
        </w:rPr>
        <w:t>关于宪制及法律方面对第十五条所述权利的保障，情况与第一次报告第</w:t>
      </w:r>
      <w:r w:rsidRPr="00221F79">
        <w:t>581</w:t>
      </w:r>
      <w:r w:rsidRPr="00221F79">
        <w:rPr>
          <w:rFonts w:hint="eastAsia"/>
        </w:rPr>
        <w:t>段所述的相同。</w:t>
      </w:r>
    </w:p>
    <w:p w:rsidR="00102593" w:rsidRPr="003621A5" w:rsidRDefault="005B1178" w:rsidP="005B1178">
      <w:pPr>
        <w:pStyle w:val="H23GC"/>
        <w:rPr>
          <w:rFonts w:eastAsia="DFKai-SB"/>
        </w:rPr>
      </w:pPr>
      <w:r>
        <w:tab/>
      </w:r>
      <w:r>
        <w:tab/>
      </w:r>
      <w:r w:rsidR="00102593" w:rsidRPr="00221F79">
        <w:rPr>
          <w:rFonts w:hint="eastAsia"/>
        </w:rPr>
        <w:t>文化及艺术政策</w:t>
      </w:r>
    </w:p>
    <w:p w:rsidR="00102593" w:rsidRPr="003621A5" w:rsidRDefault="00102593" w:rsidP="005B1178">
      <w:pPr>
        <w:pStyle w:val="SingleTxtGC"/>
        <w:rPr>
          <w:rFonts w:eastAsia="DFKai-SB"/>
        </w:rPr>
      </w:pPr>
      <w:r w:rsidRPr="00221F79">
        <w:t>15.2</w:t>
      </w:r>
      <w:r w:rsidR="00401835">
        <w:rPr>
          <w:rFonts w:eastAsia="DFKai-SB"/>
        </w:rPr>
        <w:t xml:space="preserve">  </w:t>
      </w:r>
      <w:r w:rsidRPr="00221F79">
        <w:rPr>
          <w:rFonts w:hint="eastAsia"/>
        </w:rPr>
        <w:t>正如第一次报告第</w:t>
      </w:r>
      <w:r w:rsidRPr="00221F79">
        <w:t>582</w:t>
      </w:r>
      <w:r w:rsidRPr="00221F79">
        <w:rPr>
          <w:rFonts w:hint="eastAsia"/>
        </w:rPr>
        <w:t>段所述，政府的文化及艺术政策，是缔造一个有利文化艺术表达和创作，并鼓励市民参与文化活动的环境。在</w:t>
      </w:r>
      <w:r w:rsidRPr="00221F79">
        <w:t>2010-11</w:t>
      </w:r>
      <w:r w:rsidRPr="00221F79">
        <w:rPr>
          <w:rFonts w:hint="eastAsia"/>
        </w:rPr>
        <w:t>年，政府在文化艺术方面的预算支出超过</w:t>
      </w:r>
      <w:r w:rsidRPr="00221F79">
        <w:t>28</w:t>
      </w:r>
      <w:r w:rsidRPr="00221F79">
        <w:rPr>
          <w:rFonts w:hint="eastAsia"/>
        </w:rPr>
        <w:t>亿元</w:t>
      </w:r>
      <w:r>
        <w:rPr>
          <w:rFonts w:hint="eastAsia"/>
        </w:rPr>
        <w:t>(</w:t>
      </w:r>
      <w:r w:rsidRPr="00221F79">
        <w:rPr>
          <w:rFonts w:hint="eastAsia"/>
        </w:rPr>
        <w:t>不包括建设工程的预算开支</w:t>
      </w:r>
      <w:r>
        <w:rPr>
          <w:rFonts w:hint="eastAsia"/>
        </w:rPr>
        <w:t>)</w:t>
      </w:r>
      <w:r w:rsidRPr="00221F79">
        <w:rPr>
          <w:rFonts w:hint="eastAsia"/>
        </w:rPr>
        <w:t>。</w:t>
      </w:r>
    </w:p>
    <w:p w:rsidR="00102593" w:rsidRPr="003621A5" w:rsidRDefault="00102593" w:rsidP="005B1178">
      <w:pPr>
        <w:pStyle w:val="SingleTxtGC"/>
        <w:rPr>
          <w:rFonts w:eastAsia="DFKai-SB"/>
        </w:rPr>
      </w:pPr>
      <w:r w:rsidRPr="00221F79">
        <w:t>15.3</w:t>
      </w:r>
      <w:r w:rsidR="00401835">
        <w:rPr>
          <w:rFonts w:eastAsia="DFKai-SB"/>
        </w:rPr>
        <w:t xml:space="preserve">  </w:t>
      </w:r>
      <w:r w:rsidRPr="00221F79">
        <w:rPr>
          <w:rFonts w:hint="eastAsia"/>
        </w:rPr>
        <w:t>西九文化区是为落实上述政策，及满足文化艺术的长远基础建设需要的一项重要举措。政府已成立一个法定机构－西九文化区管理局</w:t>
      </w:r>
      <w:r>
        <w:rPr>
          <w:rFonts w:hint="eastAsia"/>
        </w:rPr>
        <w:t>(</w:t>
      </w:r>
      <w:r w:rsidRPr="00221F79">
        <w:rPr>
          <w:rFonts w:hint="eastAsia"/>
        </w:rPr>
        <w:t>西九管理局</w:t>
      </w:r>
      <w:r>
        <w:rPr>
          <w:rFonts w:hint="eastAsia"/>
        </w:rPr>
        <w:t>)</w:t>
      </w:r>
      <w:r w:rsidRPr="00221F79">
        <w:rPr>
          <w:rFonts w:hint="eastAsia"/>
        </w:rPr>
        <w:t>－以发展西九文化区。立法会财务委员会于</w:t>
      </w:r>
      <w:r w:rsidRPr="00221F79">
        <w:t>2008</w:t>
      </w:r>
      <w:r w:rsidRPr="00221F79">
        <w:rPr>
          <w:rFonts w:hint="eastAsia"/>
        </w:rPr>
        <w:t>年</w:t>
      </w:r>
      <w:r w:rsidRPr="00221F79">
        <w:t>7</w:t>
      </w:r>
      <w:r w:rsidRPr="00221F79">
        <w:rPr>
          <w:rFonts w:hint="eastAsia"/>
        </w:rPr>
        <w:t>月通过一笔过拨款</w:t>
      </w:r>
      <w:r w:rsidRPr="00221F79">
        <w:t>216</w:t>
      </w:r>
      <w:r w:rsidRPr="00221F79">
        <w:rPr>
          <w:rFonts w:hint="eastAsia"/>
        </w:rPr>
        <w:t>亿元发展西九文化区。</w:t>
      </w:r>
    </w:p>
    <w:p w:rsidR="00102593" w:rsidRPr="003621A5" w:rsidRDefault="00102593" w:rsidP="005B1178">
      <w:pPr>
        <w:pStyle w:val="SingleTxtGC"/>
        <w:rPr>
          <w:rFonts w:eastAsia="DFKai-SB"/>
        </w:rPr>
      </w:pPr>
      <w:r w:rsidRPr="00221F79">
        <w:t>15.4</w:t>
      </w:r>
      <w:r w:rsidR="00401835">
        <w:rPr>
          <w:rFonts w:eastAsia="DFKai-SB"/>
        </w:rPr>
        <w:t xml:space="preserve">  </w:t>
      </w:r>
      <w:r w:rsidRPr="00221F79">
        <w:rPr>
          <w:rFonts w:hint="eastAsia"/>
        </w:rPr>
        <w:t>政府继续提供基建支援以推广文化艺术活动，包括提供文化设施及资助节目。政府通过康文署管理多项文化设施，包括表演场地及社区文娱中心，以低收费租予社团组织。康文署亦在香港举办及赞助各类文化艺术节目，并负责营运博物馆、公共图书馆及体育设施。</w:t>
      </w:r>
    </w:p>
    <w:p w:rsidR="00102593" w:rsidRPr="003621A5" w:rsidRDefault="00102593" w:rsidP="005B1178">
      <w:pPr>
        <w:pStyle w:val="SingleTxtGC"/>
        <w:rPr>
          <w:rFonts w:eastAsia="DFKai-SB"/>
        </w:rPr>
      </w:pPr>
      <w:r w:rsidRPr="00221F79">
        <w:t>15.5</w:t>
      </w:r>
      <w:r w:rsidR="00401835">
        <w:rPr>
          <w:rFonts w:eastAsia="DFKai-SB"/>
        </w:rPr>
        <w:t xml:space="preserve">  </w:t>
      </w:r>
      <w:r w:rsidRPr="00221F79">
        <w:rPr>
          <w:rFonts w:hint="eastAsia"/>
        </w:rPr>
        <w:t>正如上一次报告第</w:t>
      </w:r>
      <w:r w:rsidRPr="00221F79">
        <w:t>15.3</w:t>
      </w:r>
      <w:r w:rsidRPr="00221F79">
        <w:rPr>
          <w:rFonts w:hint="eastAsia"/>
        </w:rPr>
        <w:t>段所述，文化委员会负责就香港文化的长远发展，向政府提出意见。该委员会在</w:t>
      </w:r>
      <w:r w:rsidRPr="00221F79">
        <w:t>2003</w:t>
      </w:r>
      <w:r w:rsidRPr="00221F79">
        <w:rPr>
          <w:rFonts w:hint="eastAsia"/>
        </w:rPr>
        <w:t>年向政府提交其政策建议报告。经考虑这些建议后，政府正透过与香港艺术发展局</w:t>
      </w:r>
      <w:r>
        <w:rPr>
          <w:rFonts w:hint="eastAsia"/>
        </w:rPr>
        <w:t>(</w:t>
      </w:r>
      <w:r w:rsidRPr="00221F79">
        <w:rPr>
          <w:rFonts w:hint="eastAsia"/>
        </w:rPr>
        <w:t>艺发局</w:t>
      </w:r>
      <w:r>
        <w:rPr>
          <w:rFonts w:hint="eastAsia"/>
        </w:rPr>
        <w:t>)</w:t>
      </w:r>
      <w:r w:rsidRPr="00221F79">
        <w:rPr>
          <w:rFonts w:hint="eastAsia"/>
        </w:rPr>
        <w:t>、香港演艺学院及艺术界的其他伙伴合作，加大力度发展艺术节目、拓展观众、艺术教育及进行人力培训，以强化香港的文化软件。</w:t>
      </w:r>
    </w:p>
    <w:p w:rsidR="005B1178" w:rsidRDefault="00102593" w:rsidP="005B1178">
      <w:pPr>
        <w:pStyle w:val="SingleTxtGC"/>
      </w:pPr>
      <w:r w:rsidRPr="00221F79">
        <w:t>15.6</w:t>
      </w:r>
      <w:r w:rsidR="00401835">
        <w:rPr>
          <w:rFonts w:eastAsia="DFKai-SB"/>
        </w:rPr>
        <w:t xml:space="preserve">  </w:t>
      </w:r>
      <w:r w:rsidRPr="00221F79">
        <w:rPr>
          <w:rFonts w:hint="eastAsia"/>
        </w:rPr>
        <w:t>西九文化区的发展及最新情况、文化设施、文物保育及其他项目在下文详述。</w:t>
      </w:r>
    </w:p>
    <w:p w:rsidR="00102593" w:rsidRPr="00595A22" w:rsidRDefault="005B1178" w:rsidP="005B1178">
      <w:pPr>
        <w:pStyle w:val="H23GC"/>
        <w:rPr>
          <w:rFonts w:eastAsia="DFKai-SB"/>
        </w:rPr>
      </w:pPr>
      <w:r>
        <w:tab/>
      </w:r>
      <w:r>
        <w:tab/>
      </w:r>
      <w:r w:rsidR="00102593" w:rsidRPr="00221F79">
        <w:rPr>
          <w:rFonts w:hint="eastAsia"/>
        </w:rPr>
        <w:t>参与文化及艺术活动及节目</w:t>
      </w:r>
    </w:p>
    <w:p w:rsidR="00102593" w:rsidRPr="00595A22" w:rsidRDefault="005B1178" w:rsidP="005B1178">
      <w:pPr>
        <w:pStyle w:val="H4GC"/>
        <w:rPr>
          <w:rFonts w:eastAsia="DFKai-SB"/>
          <w:lang w:val="en-GB"/>
        </w:rPr>
      </w:pPr>
      <w:r>
        <w:rPr>
          <w:lang w:val="en-GB"/>
        </w:rPr>
        <w:tab/>
      </w:r>
      <w:r>
        <w:rPr>
          <w:lang w:val="en-GB"/>
        </w:rPr>
        <w:tab/>
      </w:r>
      <w:r w:rsidR="00102593" w:rsidRPr="00221F79">
        <w:rPr>
          <w:rFonts w:hint="eastAsia"/>
          <w:lang w:val="en-GB"/>
        </w:rPr>
        <w:t>西九文化区</w:t>
      </w:r>
    </w:p>
    <w:p w:rsidR="00E55FB3" w:rsidRDefault="00102593" w:rsidP="005B1178">
      <w:pPr>
        <w:pStyle w:val="SingleTxtGC"/>
      </w:pPr>
      <w:r w:rsidRPr="00221F79">
        <w:t>15.7</w:t>
      </w:r>
      <w:r w:rsidR="00401835">
        <w:rPr>
          <w:rFonts w:eastAsia="DFKai-SB"/>
        </w:rPr>
        <w:t xml:space="preserve">  </w:t>
      </w:r>
      <w:r w:rsidRPr="00221F79">
        <w:rPr>
          <w:rFonts w:hint="eastAsia"/>
        </w:rPr>
        <w:t>西九管理局现正进行拟备发展图则以及规划核心文化艺术设施的工作。为拟备发展图则，西九管理局于</w:t>
      </w:r>
      <w:r w:rsidRPr="00221F79">
        <w:t>2010</w:t>
      </w:r>
      <w:r w:rsidRPr="00221F79">
        <w:rPr>
          <w:rFonts w:hint="eastAsia"/>
        </w:rPr>
        <w:t>年</w:t>
      </w:r>
      <w:r w:rsidRPr="00221F79">
        <w:t>1</w:t>
      </w:r>
      <w:r w:rsidRPr="00221F79">
        <w:rPr>
          <w:rFonts w:hint="eastAsia"/>
        </w:rPr>
        <w:t>月初完成了第一阶段公众参与活动，收集公众及相关持份者的意见，</w:t>
      </w:r>
      <w:r w:rsidRPr="00221F79">
        <w:rPr>
          <w:rFonts w:hint="eastAsia"/>
          <w:color w:val="000000"/>
        </w:rPr>
        <w:t>并于</w:t>
      </w:r>
      <w:r w:rsidRPr="00221F79">
        <w:rPr>
          <w:color w:val="000000"/>
        </w:rPr>
        <w:t>2010</w:t>
      </w:r>
      <w:r w:rsidRPr="00221F79">
        <w:rPr>
          <w:rFonts w:hint="eastAsia"/>
          <w:color w:val="000000"/>
        </w:rPr>
        <w:t>年</w:t>
      </w:r>
      <w:r w:rsidRPr="00221F79">
        <w:rPr>
          <w:color w:val="000000"/>
        </w:rPr>
        <w:t>3</w:t>
      </w:r>
      <w:r w:rsidRPr="00221F79">
        <w:rPr>
          <w:rFonts w:hint="eastAsia"/>
          <w:color w:val="000000"/>
        </w:rPr>
        <w:t>月底公布了第一阶段公众参与活动之结果</w:t>
      </w:r>
      <w:r w:rsidRPr="00221F79">
        <w:rPr>
          <w:rFonts w:hint="eastAsia"/>
        </w:rPr>
        <w:t>。</w:t>
      </w:r>
    </w:p>
    <w:p w:rsidR="00102593" w:rsidRPr="003621A5" w:rsidRDefault="00E55FB3" w:rsidP="00E55FB3">
      <w:pPr>
        <w:pStyle w:val="H4GC"/>
        <w:rPr>
          <w:rFonts w:eastAsia="DFKai-SB"/>
        </w:rPr>
      </w:pPr>
      <w:r>
        <w:br w:type="page"/>
      </w:r>
      <w:r w:rsidR="005B1178">
        <w:tab/>
      </w:r>
      <w:r w:rsidR="005B1178">
        <w:tab/>
      </w:r>
      <w:r w:rsidR="00102593" w:rsidRPr="00221F79">
        <w:rPr>
          <w:rFonts w:hint="eastAsia"/>
        </w:rPr>
        <w:t>文化设施</w:t>
      </w:r>
    </w:p>
    <w:p w:rsidR="00102593" w:rsidRPr="00595A22" w:rsidRDefault="005B1178" w:rsidP="00AD57C3">
      <w:pPr>
        <w:pStyle w:val="H4GC"/>
        <w:rPr>
          <w:rFonts w:eastAsia="DFKai-SB"/>
          <w:lang w:val="en-GB"/>
        </w:rPr>
      </w:pPr>
      <w:r>
        <w:rPr>
          <w:lang w:val="en-GB"/>
        </w:rPr>
        <w:tab/>
      </w:r>
      <w:r>
        <w:rPr>
          <w:lang w:val="en-GB"/>
        </w:rPr>
        <w:tab/>
      </w:r>
      <w:r w:rsidR="00102593" w:rsidRPr="00221F79">
        <w:rPr>
          <w:rFonts w:hint="eastAsia"/>
          <w:lang w:val="en-GB"/>
        </w:rPr>
        <w:t>图书馆</w:t>
      </w:r>
    </w:p>
    <w:p w:rsidR="00102593" w:rsidRPr="003621A5" w:rsidRDefault="00102593" w:rsidP="005B1178">
      <w:pPr>
        <w:pStyle w:val="SingleTxtGC"/>
        <w:rPr>
          <w:rFonts w:eastAsia="DFKai-SB"/>
        </w:rPr>
      </w:pPr>
      <w:r w:rsidRPr="00221F79">
        <w:t>15.8</w:t>
      </w:r>
      <w:r w:rsidR="00401835">
        <w:rPr>
          <w:rFonts w:eastAsia="DFKai-SB"/>
        </w:rPr>
        <w:t xml:space="preserve">  </w:t>
      </w:r>
      <w:r w:rsidRPr="00221F79">
        <w:rPr>
          <w:rFonts w:hint="eastAsia"/>
        </w:rPr>
        <w:t>继上一次报告第</w:t>
      </w:r>
      <w:r w:rsidRPr="00221F79">
        <w:t>15.12</w:t>
      </w:r>
      <w:r w:rsidRPr="00221F79">
        <w:rPr>
          <w:rFonts w:hint="eastAsia"/>
        </w:rPr>
        <w:t>段所述，康文署管理的公共图书馆已增加至</w:t>
      </w:r>
      <w:r w:rsidRPr="00221F79">
        <w:t>76</w:t>
      </w:r>
      <w:r w:rsidRPr="00221F79">
        <w:rPr>
          <w:rFonts w:hint="eastAsia"/>
        </w:rPr>
        <w:t>间，总馆藏达</w:t>
      </w:r>
      <w:r w:rsidR="0044040C">
        <w:t>1,</w:t>
      </w:r>
      <w:r w:rsidRPr="00221F79">
        <w:t>234</w:t>
      </w:r>
      <w:r w:rsidRPr="00221F79">
        <w:rPr>
          <w:rFonts w:hint="eastAsia"/>
        </w:rPr>
        <w:t>万项。在</w:t>
      </w:r>
      <w:r w:rsidRPr="00221F79">
        <w:t>2001</w:t>
      </w:r>
      <w:r w:rsidRPr="00221F79">
        <w:rPr>
          <w:rFonts w:hint="eastAsia"/>
        </w:rPr>
        <w:t>年启用的香港中央图书馆设有全球最大的双语图书馆电脑系统、最先进的多媒体资讯系统，以及分设六个专题部门的中央参考图书馆，旋即成为检索资讯的主要中心及终身学习的主要场地。香港公共图书馆透过延长开放时间、不断丰富馆藏、加强参考和资讯服务、提升资讯科技的应用，以及积极推广阅读风气，继续致力改善服务。</w:t>
      </w:r>
      <w:r w:rsidRPr="00221F79">
        <w:t>2008</w:t>
      </w:r>
      <w:r w:rsidRPr="00221F79">
        <w:rPr>
          <w:rFonts w:hint="eastAsia"/>
        </w:rPr>
        <w:t>年</w:t>
      </w:r>
      <w:r w:rsidRPr="00221F79">
        <w:t>5</w:t>
      </w:r>
      <w:r w:rsidRPr="00221F79">
        <w:rPr>
          <w:rFonts w:hint="eastAsia"/>
        </w:rPr>
        <w:t>月成立的公共图书馆</w:t>
      </w:r>
      <w:r w:rsidR="00F6685D">
        <w:rPr>
          <w:rFonts w:hint="eastAsia"/>
        </w:rPr>
        <w:t>咨</w:t>
      </w:r>
      <w:r w:rsidRPr="00221F79">
        <w:rPr>
          <w:rFonts w:hint="eastAsia"/>
        </w:rPr>
        <w:t>询委员会，专责就香港公共图书馆的整体发展策略，向政府提供意见。</w:t>
      </w:r>
    </w:p>
    <w:p w:rsidR="00102593" w:rsidRPr="00595A22" w:rsidRDefault="005B1178" w:rsidP="00AD57C3">
      <w:pPr>
        <w:pStyle w:val="H4GC"/>
        <w:rPr>
          <w:rFonts w:eastAsia="DFKai-SB"/>
          <w:lang w:val="en-GB"/>
        </w:rPr>
      </w:pPr>
      <w:r>
        <w:rPr>
          <w:lang w:val="en-GB"/>
        </w:rPr>
        <w:tab/>
      </w:r>
      <w:r>
        <w:rPr>
          <w:lang w:val="en-GB"/>
        </w:rPr>
        <w:tab/>
      </w:r>
      <w:r w:rsidR="00102593" w:rsidRPr="00221F79">
        <w:rPr>
          <w:rFonts w:hint="eastAsia"/>
          <w:lang w:val="en-GB"/>
        </w:rPr>
        <w:t>博物馆</w:t>
      </w:r>
    </w:p>
    <w:p w:rsidR="00102593" w:rsidRPr="003621A5" w:rsidRDefault="00102593" w:rsidP="005B1178">
      <w:pPr>
        <w:pStyle w:val="SingleTxtGC"/>
        <w:rPr>
          <w:rFonts w:eastAsia="DFKai-SB"/>
        </w:rPr>
      </w:pPr>
      <w:r w:rsidRPr="00221F79">
        <w:t>15.9</w:t>
      </w:r>
      <w:r w:rsidR="00401835">
        <w:rPr>
          <w:rFonts w:eastAsia="DFKai-SB"/>
        </w:rPr>
        <w:t xml:space="preserve">  </w:t>
      </w:r>
      <w:r w:rsidRPr="00221F79">
        <w:rPr>
          <w:rFonts w:hint="eastAsia"/>
        </w:rPr>
        <w:t>自上一次报告第</w:t>
      </w:r>
      <w:r w:rsidRPr="00221F79">
        <w:t>15.13</w:t>
      </w:r>
      <w:r w:rsidRPr="00221F79">
        <w:rPr>
          <w:rFonts w:hint="eastAsia"/>
        </w:rPr>
        <w:t>段所述的情况，有关公共博物馆的最新发展包括：</w:t>
      </w:r>
      <w:r w:rsidRPr="00221F79">
        <w:rPr>
          <w:rFonts w:hint="eastAsia"/>
          <w:bCs/>
        </w:rPr>
        <w:t>位于西贡的天文公园已于</w:t>
      </w:r>
      <w:r w:rsidRPr="00221F79">
        <w:rPr>
          <w:bCs/>
        </w:rPr>
        <w:t>2010</w:t>
      </w:r>
      <w:r w:rsidRPr="00221F79">
        <w:rPr>
          <w:rFonts w:hint="eastAsia"/>
          <w:bCs/>
        </w:rPr>
        <w:t>年</w:t>
      </w:r>
      <w:r w:rsidRPr="00221F79">
        <w:rPr>
          <w:bCs/>
        </w:rPr>
        <w:t>1</w:t>
      </w:r>
      <w:r w:rsidRPr="00221F79">
        <w:rPr>
          <w:rFonts w:hint="eastAsia"/>
          <w:bCs/>
        </w:rPr>
        <w:t>月</w:t>
      </w:r>
      <w:r w:rsidRPr="00221F79">
        <w:rPr>
          <w:bCs/>
        </w:rPr>
        <w:t>30</w:t>
      </w:r>
      <w:r w:rsidRPr="00221F79">
        <w:rPr>
          <w:rFonts w:hint="eastAsia"/>
          <w:bCs/>
        </w:rPr>
        <w:t>日落成启用，开放给市民参观，这是香港太空馆的外展项目之一</w:t>
      </w:r>
      <w:r w:rsidRPr="00221F79">
        <w:rPr>
          <w:rFonts w:hint="eastAsia"/>
        </w:rPr>
        <w:t>。现时康文署一共管理</w:t>
      </w:r>
      <w:r w:rsidRPr="00221F79">
        <w:t>14</w:t>
      </w:r>
      <w:r w:rsidRPr="00221F79">
        <w:rPr>
          <w:rFonts w:hint="eastAsia"/>
        </w:rPr>
        <w:t>所博物馆，专责购藏、研究、修复、展出和处理与香港文化、历史、艺术及科学有关的物质和非物质文化文物和藏品，以供公众研究、教育和欣赏之用。康文署亦负责管理一所电影资料馆。政府参考了博物馆委员会在</w:t>
      </w:r>
      <w:r w:rsidRPr="00221F79">
        <w:t>2007</w:t>
      </w:r>
      <w:r w:rsidRPr="00221F79">
        <w:rPr>
          <w:rFonts w:hint="eastAsia"/>
        </w:rPr>
        <w:t>年</w:t>
      </w:r>
      <w:r w:rsidRPr="00221F79">
        <w:t>5</w:t>
      </w:r>
      <w:r w:rsidRPr="00221F79">
        <w:rPr>
          <w:rFonts w:hint="eastAsia"/>
        </w:rPr>
        <w:t>月提出的建议，推出了改善公众博物馆服务和营运的措施。</w:t>
      </w:r>
    </w:p>
    <w:p w:rsidR="00102593" w:rsidRPr="003621A5" w:rsidRDefault="00102593" w:rsidP="005B1178">
      <w:pPr>
        <w:pStyle w:val="SingleTxtGC"/>
        <w:rPr>
          <w:rFonts w:eastAsia="DFKai-SB"/>
        </w:rPr>
      </w:pPr>
      <w:r w:rsidRPr="00221F79">
        <w:t>15.10</w:t>
      </w:r>
      <w:r w:rsidR="00401835">
        <w:rPr>
          <w:rFonts w:eastAsia="DFKai-SB"/>
        </w:rPr>
        <w:t xml:space="preserve">  </w:t>
      </w:r>
      <w:r w:rsidRPr="00221F79">
        <w:rPr>
          <w:rFonts w:hint="eastAsia"/>
        </w:rPr>
        <w:t>我们欢迎及鼓励成立私营博物馆，与公共博物馆相辅相成，使香港的博物馆种类保持多元化。我们也欢迎公、私营博物馆互相合作。根据现有资料，香港现时有</w:t>
      </w:r>
      <w:r w:rsidRPr="00221F79">
        <w:t>12</w:t>
      </w:r>
      <w:r w:rsidRPr="00221F79">
        <w:rPr>
          <w:rFonts w:hint="eastAsia"/>
        </w:rPr>
        <w:t>间私营博物馆。</w:t>
      </w:r>
    </w:p>
    <w:p w:rsidR="00102593" w:rsidRPr="003621A5" w:rsidRDefault="00102593" w:rsidP="005B1178">
      <w:pPr>
        <w:pStyle w:val="SingleTxtGC"/>
        <w:rPr>
          <w:rFonts w:eastAsia="DFKai-SB"/>
        </w:rPr>
      </w:pPr>
      <w:r w:rsidRPr="00221F79">
        <w:t>15.11</w:t>
      </w:r>
      <w:r w:rsidR="00401835">
        <w:rPr>
          <w:rFonts w:eastAsia="DFKai-SB"/>
        </w:rPr>
        <w:t xml:space="preserve">  </w:t>
      </w:r>
      <w:r w:rsidRPr="00221F79">
        <w:rPr>
          <w:rFonts w:hint="eastAsia"/>
        </w:rPr>
        <w:t>部分论者关注政府决定不再跟进早前建议设立法定的博物馆管理局接管康文署管理的公共博物馆。我们已审慎考虑各项相关因素，认为公共博物馆的服务在现行的管治模式下仍可推进多项改善措施。海外的经验显示不同的管治模式各有利弊。一个国家或城市的历史及文化对其博物馆的管治架构也往往有影响。因此，并没有单一的管理模式可适用及适合世界上所有博物馆。不同的管治模式可以共存，以配合博物馆的特定情况及当地的环境。此外，康文署辖下博物馆一直为策展专家和专业人员提供良好训练，让他们熟习博物馆的工作。维持现有管治模式的决定，可提供较为稳定的环境，培育人材，以应付日后</w:t>
      </w:r>
      <w:r>
        <w:rPr>
          <w:rFonts w:hint="eastAsia"/>
        </w:rPr>
        <w:t>(</w:t>
      </w:r>
      <w:r w:rsidRPr="00221F79">
        <w:rPr>
          <w:rFonts w:hint="eastAsia"/>
        </w:rPr>
        <w:t>尤其是西九的</w:t>
      </w:r>
      <w:r w:rsidRPr="00221F79">
        <w:t>M+</w:t>
      </w:r>
      <w:r w:rsidRPr="00AD57C3">
        <w:rPr>
          <w:rStyle w:val="FootnoteReference"/>
          <w:rFonts w:eastAsia="DFKai-SB"/>
          <w:szCs w:val="21"/>
        </w:rPr>
        <w:footnoteReference w:id="22"/>
      </w:r>
      <w:r w:rsidR="00AD57C3">
        <w:rPr>
          <w:rFonts w:hint="eastAsia"/>
        </w:rPr>
        <w:t xml:space="preserve"> </w:t>
      </w:r>
      <w:r w:rsidRPr="00221F79">
        <w:rPr>
          <w:rFonts w:hint="eastAsia"/>
        </w:rPr>
        <w:t>启用后</w:t>
      </w:r>
      <w:r>
        <w:rPr>
          <w:rFonts w:hint="eastAsia"/>
        </w:rPr>
        <w:t>)</w:t>
      </w:r>
      <w:r w:rsidRPr="00221F79">
        <w:rPr>
          <w:rFonts w:hint="eastAsia"/>
        </w:rPr>
        <w:t>的殷切需求。</w:t>
      </w:r>
    </w:p>
    <w:p w:rsidR="00102593" w:rsidRPr="003621A5" w:rsidRDefault="00102593" w:rsidP="005B1178">
      <w:pPr>
        <w:pStyle w:val="SingleTxtGC"/>
        <w:rPr>
          <w:rFonts w:eastAsia="DFKai-SB"/>
        </w:rPr>
      </w:pPr>
      <w:r w:rsidRPr="00221F79">
        <w:t>15.12</w:t>
      </w:r>
      <w:r w:rsidR="00401835">
        <w:rPr>
          <w:rFonts w:eastAsia="DFKai-SB"/>
        </w:rPr>
        <w:t xml:space="preserve">  </w:t>
      </w:r>
      <w:r w:rsidRPr="00221F79">
        <w:rPr>
          <w:rFonts w:hint="eastAsia"/>
        </w:rPr>
        <w:t>部分论者亦建议设立儿童博物馆。现时香港文化博物馆已设有一个儿童探知馆，而香港科学馆亦正筹备加设同类设施，此外，我们的博物馆均设有教育角，还有为学生而设计的工作纸和导赏团；以及为老师而设的教材套，以增进学生对博物馆展览的兴趣及认识，因此本地的博物馆节目已顾及儿童的需要。</w:t>
      </w:r>
    </w:p>
    <w:p w:rsidR="00102593" w:rsidRPr="003621A5" w:rsidRDefault="005B1178" w:rsidP="00AD57C3">
      <w:pPr>
        <w:pStyle w:val="H4GC"/>
        <w:rPr>
          <w:rFonts w:eastAsia="DFKai-SB"/>
        </w:rPr>
      </w:pPr>
      <w:r>
        <w:tab/>
      </w:r>
      <w:r>
        <w:tab/>
      </w:r>
      <w:r w:rsidR="00102593" w:rsidRPr="00221F79">
        <w:rPr>
          <w:rFonts w:hint="eastAsia"/>
        </w:rPr>
        <w:t>表演艺术场地</w:t>
      </w:r>
    </w:p>
    <w:p w:rsidR="00102593" w:rsidRPr="003621A5" w:rsidRDefault="00102593" w:rsidP="005B1178">
      <w:pPr>
        <w:pStyle w:val="SingleTxtGC"/>
        <w:rPr>
          <w:rFonts w:eastAsia="DFKai-SB"/>
        </w:rPr>
      </w:pPr>
      <w:r w:rsidRPr="00221F79">
        <w:t>15.13</w:t>
      </w:r>
      <w:r w:rsidR="00401835">
        <w:rPr>
          <w:rFonts w:eastAsia="DFKai-SB"/>
        </w:rPr>
        <w:t xml:space="preserve">  </w:t>
      </w:r>
      <w:r w:rsidRPr="00221F79">
        <w:rPr>
          <w:rFonts w:hint="eastAsia"/>
        </w:rPr>
        <w:t>香港有多处由政府或私人资助的文化艺术活动场地。康文署管理的</w:t>
      </w:r>
      <w:r w:rsidRPr="00221F79">
        <w:t>15</w:t>
      </w:r>
      <w:r w:rsidRPr="00221F79">
        <w:rPr>
          <w:rFonts w:hint="eastAsia"/>
        </w:rPr>
        <w:t>个演艺设施是全港文化活动的焦点，当中包括两个全港性场地、</w:t>
      </w:r>
      <w:r w:rsidRPr="00221F79">
        <w:t>11</w:t>
      </w:r>
      <w:r w:rsidRPr="00221F79">
        <w:rPr>
          <w:rFonts w:hint="eastAsia"/>
        </w:rPr>
        <w:t>个地区文娱中心及两个室内体育馆，座位数目由</w:t>
      </w:r>
      <w:r w:rsidRPr="00221F79">
        <w:t>400</w:t>
      </w:r>
      <w:r w:rsidRPr="00221F79">
        <w:rPr>
          <w:rFonts w:hint="eastAsia"/>
        </w:rPr>
        <w:t>至</w:t>
      </w:r>
      <w:r w:rsidRPr="00221F79">
        <w:t>1</w:t>
      </w:r>
      <w:r w:rsidR="0044040C">
        <w:t>2,</w:t>
      </w:r>
      <w:r w:rsidRPr="00221F79">
        <w:t>500</w:t>
      </w:r>
      <w:r w:rsidRPr="00221F79">
        <w:rPr>
          <w:rFonts w:hint="eastAsia"/>
        </w:rPr>
        <w:t>不等。这些场地可供社会各界及公众使用。民政事务局辖下的青年广场于</w:t>
      </w:r>
      <w:r w:rsidRPr="00221F79">
        <w:t>2009</w:t>
      </w:r>
      <w:r w:rsidRPr="00221F79">
        <w:rPr>
          <w:rFonts w:hint="eastAsia"/>
        </w:rPr>
        <w:t>年启用，为推广青少年活动提供更多演出空间。</w:t>
      </w:r>
    </w:p>
    <w:p w:rsidR="00401835" w:rsidRDefault="00102593" w:rsidP="005B1178">
      <w:pPr>
        <w:pStyle w:val="SingleTxtGC"/>
      </w:pPr>
      <w:r w:rsidRPr="00221F79">
        <w:t>15.14</w:t>
      </w:r>
      <w:r w:rsidR="00401835">
        <w:rPr>
          <w:rFonts w:eastAsia="DFKai-SB"/>
        </w:rPr>
        <w:t xml:space="preserve">  </w:t>
      </w:r>
      <w:r w:rsidRPr="00221F79">
        <w:rPr>
          <w:rFonts w:hint="eastAsia"/>
        </w:rPr>
        <w:t>不同地点的非政府场地亦提供不同大小、种类和用途的表演场地，足以迎合各类表演艺术团体的需要。例子包括设于翻新建筑物内的香港赛马会创意艺术中心和牛棚艺术村；香港兆基创意书院；香港理工大学的赛马会综艺馆；以及香港艺术中心。</w:t>
      </w:r>
    </w:p>
    <w:p w:rsidR="00102593" w:rsidRPr="003621A5" w:rsidRDefault="00102593" w:rsidP="005B1178">
      <w:pPr>
        <w:pStyle w:val="SingleTxtGC"/>
        <w:rPr>
          <w:rFonts w:eastAsia="DFKai-SB"/>
        </w:rPr>
      </w:pPr>
      <w:r w:rsidRPr="00221F79">
        <w:t>15.15</w:t>
      </w:r>
      <w:r w:rsidR="00401835">
        <w:rPr>
          <w:rFonts w:eastAsia="DFKai-SB"/>
        </w:rPr>
        <w:t xml:space="preserve">  </w:t>
      </w:r>
      <w:r w:rsidRPr="00221F79">
        <w:rPr>
          <w:rFonts w:hint="eastAsia"/>
        </w:rPr>
        <w:t>鼓励重建和改装整幢工业大厦作非工业用途的政策措施，可提供合适而价格相宜的土地楼房，配合各行业的发展需要，包括艺术及文化产业。重建或整幢改装后的工业大厦，亦可处理由于同一幢大厦内混合工业及商业用途引致的消防风险，为艺术及文化界提供合适的营运环境。</w:t>
      </w:r>
    </w:p>
    <w:p w:rsidR="00102593" w:rsidRPr="003621A5" w:rsidRDefault="005B1178" w:rsidP="005B1178">
      <w:pPr>
        <w:pStyle w:val="H4GC"/>
        <w:rPr>
          <w:rFonts w:eastAsia="DFKai-SB"/>
        </w:rPr>
      </w:pPr>
      <w:r>
        <w:tab/>
      </w:r>
      <w:r>
        <w:tab/>
      </w:r>
      <w:r w:rsidR="00102593" w:rsidRPr="00221F79">
        <w:rPr>
          <w:rFonts w:hint="eastAsia"/>
        </w:rPr>
        <w:t>推广文化艺术及参与文化艺术活动</w:t>
      </w:r>
    </w:p>
    <w:p w:rsidR="00102593" w:rsidRPr="003621A5" w:rsidRDefault="005B1178" w:rsidP="00AD57C3">
      <w:pPr>
        <w:pStyle w:val="H4GC"/>
        <w:rPr>
          <w:rFonts w:eastAsia="DFKai-SB"/>
        </w:rPr>
      </w:pPr>
      <w:r>
        <w:tab/>
      </w:r>
      <w:r>
        <w:tab/>
      </w:r>
      <w:r w:rsidR="00102593" w:rsidRPr="00221F79">
        <w:rPr>
          <w:rFonts w:hint="eastAsia"/>
        </w:rPr>
        <w:t>提供节目及协助</w:t>
      </w:r>
    </w:p>
    <w:p w:rsidR="00102593" w:rsidRPr="003621A5" w:rsidRDefault="00102593" w:rsidP="005B1178">
      <w:pPr>
        <w:pStyle w:val="SingleTxtGC"/>
        <w:rPr>
          <w:rFonts w:eastAsia="DFKai-SB"/>
        </w:rPr>
      </w:pPr>
      <w:r w:rsidRPr="00221F79">
        <w:t>15.16</w:t>
      </w:r>
      <w:r w:rsidR="00401835">
        <w:rPr>
          <w:rFonts w:eastAsia="DFKai-SB"/>
        </w:rPr>
        <w:t xml:space="preserve">  </w:t>
      </w:r>
      <w:r w:rsidRPr="00221F79">
        <w:rPr>
          <w:rFonts w:hint="eastAsia"/>
        </w:rPr>
        <w:t>正如上一次报告第</w:t>
      </w:r>
      <w:r w:rsidRPr="00221F79">
        <w:t>15.9</w:t>
      </w:r>
      <w:r w:rsidRPr="00221F79">
        <w:rPr>
          <w:rFonts w:hint="eastAsia"/>
        </w:rPr>
        <w:t>及</w:t>
      </w:r>
      <w:r w:rsidRPr="00221F79">
        <w:t>15.10</w:t>
      </w:r>
      <w:r w:rsidRPr="00221F79">
        <w:rPr>
          <w:rFonts w:hint="eastAsia"/>
        </w:rPr>
        <w:t>段所述，康文署继续提供各式文化节目，支持表演者及表演团体。康文署举办各式各样、由本地或访港的艺术家及世界各地艺术团体演出的节目。该署透过举办娱乐节目、艺术教育和观众拓展活动，以及主题艺术节如</w:t>
      </w:r>
      <w:r w:rsidR="00D170EA">
        <w:rPr>
          <w:rFonts w:hint="eastAsia"/>
        </w:rPr>
        <w:t>“</w:t>
      </w:r>
      <w:r w:rsidRPr="00221F79">
        <w:rPr>
          <w:rFonts w:hint="eastAsia"/>
        </w:rPr>
        <w:t>国际综艺合家欢</w:t>
      </w:r>
      <w:r w:rsidR="00D170EA">
        <w:rPr>
          <w:rFonts w:hint="eastAsia"/>
        </w:rPr>
        <w:t>”</w:t>
      </w:r>
      <w:r w:rsidRPr="00221F79">
        <w:rPr>
          <w:rFonts w:hint="eastAsia"/>
        </w:rPr>
        <w:t>和秋季专题艺术节等，令香港的文化节目更富姿采。康文署也继续拨款资助香港艺术节。</w:t>
      </w:r>
    </w:p>
    <w:p w:rsidR="00102593" w:rsidRPr="003621A5" w:rsidRDefault="00102593" w:rsidP="005B1178">
      <w:pPr>
        <w:pStyle w:val="SingleTxtGC"/>
        <w:rPr>
          <w:rFonts w:eastAsia="DFKai-SB"/>
        </w:rPr>
      </w:pPr>
      <w:r w:rsidRPr="00221F79">
        <w:t>15.17</w:t>
      </w:r>
      <w:r w:rsidR="00401835">
        <w:rPr>
          <w:rFonts w:eastAsia="DFKai-SB"/>
        </w:rPr>
        <w:t xml:space="preserve">  </w:t>
      </w:r>
      <w:r w:rsidRPr="00221F79">
        <w:rPr>
          <w:rFonts w:hint="eastAsia"/>
        </w:rPr>
        <w:t>民政事务局每年拨出超过</w:t>
      </w:r>
      <w:r w:rsidRPr="00221F79">
        <w:t>26</w:t>
      </w:r>
      <w:r w:rsidRPr="00221F79">
        <w:rPr>
          <w:rFonts w:hint="eastAsia"/>
        </w:rPr>
        <w:t>亿元，用以资助主要专业演艺团体发展优质节目、推广外展活动及加强文化交流活动。为促进新进艺术家及中小型表演艺术团体的发展，康文署制订有系统及可持续的发展策略，以增加这些艺团</w:t>
      </w:r>
      <w:r>
        <w:rPr>
          <w:rFonts w:hint="eastAsia"/>
        </w:rPr>
        <w:t>/</w:t>
      </w:r>
      <w:r w:rsidRPr="00221F79">
        <w:rPr>
          <w:rFonts w:hint="eastAsia"/>
        </w:rPr>
        <w:t>艺术家的演出机会及加强宣传他们的节目。例如，非牟利团体举办与艺术有关的活动时，可继续以优惠租金租用康文署表演场地</w:t>
      </w:r>
      <w:r>
        <w:rPr>
          <w:rFonts w:hint="eastAsia"/>
        </w:rPr>
        <w:t>(</w:t>
      </w:r>
      <w:r w:rsidRPr="00221F79">
        <w:rPr>
          <w:rFonts w:hint="eastAsia"/>
        </w:rPr>
        <w:t>香港体育馆除外</w:t>
      </w:r>
      <w:r>
        <w:rPr>
          <w:rFonts w:hint="eastAsia"/>
        </w:rPr>
        <w:t>)</w:t>
      </w:r>
      <w:r w:rsidRPr="00221F79">
        <w:rPr>
          <w:rFonts w:hint="eastAsia"/>
        </w:rPr>
        <w:t>。此外，该署也于</w:t>
      </w:r>
      <w:r w:rsidRPr="00221F79">
        <w:t>2009</w:t>
      </w:r>
      <w:r w:rsidRPr="00221F79">
        <w:rPr>
          <w:rFonts w:hint="eastAsia"/>
        </w:rPr>
        <w:t>年</w:t>
      </w:r>
      <w:r w:rsidRPr="00221F79">
        <w:t>4</w:t>
      </w:r>
      <w:r w:rsidRPr="00221F79">
        <w:rPr>
          <w:rFonts w:hint="eastAsia"/>
        </w:rPr>
        <w:t>月全面推行</w:t>
      </w:r>
      <w:r w:rsidR="00D170EA">
        <w:rPr>
          <w:rFonts w:hint="eastAsia"/>
        </w:rPr>
        <w:t>“</w:t>
      </w:r>
      <w:r w:rsidRPr="00221F79">
        <w:rPr>
          <w:rFonts w:hint="eastAsia"/>
        </w:rPr>
        <w:t>场地伙伴计划</w:t>
      </w:r>
      <w:r w:rsidR="00D170EA">
        <w:rPr>
          <w:rFonts w:hint="eastAsia"/>
        </w:rPr>
        <w:t>”</w:t>
      </w:r>
      <w:r w:rsidRPr="00221F79">
        <w:rPr>
          <w:rFonts w:hint="eastAsia"/>
        </w:rPr>
        <w:t>，透过为伙伴艺团提供支援，</w:t>
      </w:r>
      <w:r>
        <w:rPr>
          <w:rFonts w:hint="eastAsia"/>
        </w:rPr>
        <w:t>(</w:t>
      </w:r>
      <w:r w:rsidRPr="00221F79">
        <w:rPr>
          <w:rFonts w:hint="eastAsia"/>
        </w:rPr>
        <w:t>例如加强宣传及提供额外节目制作拨款等措施</w:t>
      </w:r>
      <w:r>
        <w:rPr>
          <w:rFonts w:hint="eastAsia"/>
        </w:rPr>
        <w:t>)</w:t>
      </w:r>
      <w:r w:rsidRPr="00221F79">
        <w:rPr>
          <w:rFonts w:hint="eastAsia"/>
        </w:rPr>
        <w:t>，从而建立场地特色，并制订以场地为本的市场策略，以深入邻舍及鼓励社区参与表演艺术的发展。</w:t>
      </w:r>
    </w:p>
    <w:p w:rsidR="00102593" w:rsidRPr="003621A5" w:rsidRDefault="00102593" w:rsidP="005B1178">
      <w:pPr>
        <w:pStyle w:val="SingleTxtGC"/>
        <w:rPr>
          <w:rFonts w:eastAsia="DFKai-SB"/>
        </w:rPr>
      </w:pPr>
      <w:r w:rsidRPr="00221F79">
        <w:t>15.18</w:t>
      </w:r>
      <w:r w:rsidR="00401835">
        <w:rPr>
          <w:rFonts w:eastAsia="DFKai-SB"/>
        </w:rPr>
        <w:t xml:space="preserve">  </w:t>
      </w:r>
      <w:r w:rsidRPr="00221F79">
        <w:rPr>
          <w:rFonts w:hint="eastAsia"/>
        </w:rPr>
        <w:t>政府会继续与艺术团体及社区团体合作，丰富文化节目的内容，邀约高水平的表演者及委托本地艺术家创作新的作品。我们亦会继续鼓励及推动中国内地及海外的文化艺术交流，使香港成为多元文化活动的大熔炉。我们也会制订在政府物业展出艺术作品的计划，并推行更多公共艺术活动及节目，把艺术带进社区。</w:t>
      </w:r>
    </w:p>
    <w:p w:rsidR="00102593" w:rsidRPr="003621A5" w:rsidRDefault="00FF7959" w:rsidP="00FF7959">
      <w:pPr>
        <w:pStyle w:val="H4GC"/>
        <w:rPr>
          <w:rFonts w:eastAsia="DFKai-SB"/>
        </w:rPr>
      </w:pPr>
      <w:r>
        <w:br w:type="page"/>
      </w:r>
      <w:r w:rsidR="005B1178">
        <w:tab/>
      </w:r>
      <w:r w:rsidR="005B1178">
        <w:tab/>
      </w:r>
      <w:r w:rsidR="00102593" w:rsidRPr="00221F79">
        <w:rPr>
          <w:rFonts w:hint="eastAsia"/>
        </w:rPr>
        <w:t>对电影业的支持</w:t>
      </w:r>
    </w:p>
    <w:p w:rsidR="00102593" w:rsidRPr="003621A5" w:rsidRDefault="00102593" w:rsidP="005B1178">
      <w:pPr>
        <w:pStyle w:val="SingleTxtGC"/>
        <w:rPr>
          <w:rFonts w:eastAsia="DFKai-SB"/>
        </w:rPr>
      </w:pPr>
      <w:r w:rsidRPr="00221F79">
        <w:t>15.19</w:t>
      </w:r>
      <w:r w:rsidR="00401835">
        <w:rPr>
          <w:rFonts w:eastAsia="DFKai-SB"/>
        </w:rPr>
        <w:t xml:space="preserve">  </w:t>
      </w:r>
      <w:r w:rsidRPr="00221F79">
        <w:rPr>
          <w:rFonts w:hint="eastAsia"/>
        </w:rPr>
        <w:t>政府致力为香港电影业的长远发展营造有利环境。为此，在</w:t>
      </w:r>
      <w:r w:rsidRPr="00221F79">
        <w:t>1998</w:t>
      </w:r>
      <w:r w:rsidRPr="00221F79">
        <w:rPr>
          <w:rFonts w:hint="eastAsia"/>
        </w:rPr>
        <w:t>年</w:t>
      </w:r>
      <w:r w:rsidRPr="00221F79">
        <w:t>4</w:t>
      </w:r>
      <w:r w:rsidRPr="00221F79">
        <w:rPr>
          <w:rFonts w:hint="eastAsia"/>
        </w:rPr>
        <w:t>月，政府成立了电影服务统筹科，为本地电影的制作及在本地和海外的推广香港电影的工作提供协助。此外，电影服务统筹科亦透过发牌制度，规管电影拍摄时所燃放的特别效果物料。</w:t>
      </w:r>
    </w:p>
    <w:p w:rsidR="00102593" w:rsidRPr="003621A5" w:rsidRDefault="00102593" w:rsidP="005B1178">
      <w:pPr>
        <w:pStyle w:val="SingleTxtGC"/>
        <w:rPr>
          <w:rFonts w:eastAsia="DFKai-SB"/>
        </w:rPr>
      </w:pPr>
      <w:r w:rsidRPr="00221F79">
        <w:t>15.20</w:t>
      </w:r>
      <w:r w:rsidR="00401835">
        <w:rPr>
          <w:rFonts w:eastAsia="DFKai-SB"/>
        </w:rPr>
        <w:t xml:space="preserve">  </w:t>
      </w:r>
      <w:r w:rsidRPr="00221F79">
        <w:rPr>
          <w:rFonts w:hint="eastAsia"/>
        </w:rPr>
        <w:t>在</w:t>
      </w:r>
      <w:r w:rsidRPr="00221F79">
        <w:t>2007</w:t>
      </w:r>
      <w:r w:rsidRPr="00221F79">
        <w:rPr>
          <w:rFonts w:hint="eastAsia"/>
        </w:rPr>
        <w:t>年</w:t>
      </w:r>
      <w:r w:rsidRPr="00221F79">
        <w:t>4</w:t>
      </w:r>
      <w:r w:rsidRPr="00221F79">
        <w:rPr>
          <w:rFonts w:hint="eastAsia"/>
        </w:rPr>
        <w:t>月，政府成立了香港电影发展局，以在制订与电影业有关的政策与措施时，征求业界的意见。该局除了就电影业的推广及发展事宜提供意见外，也会就电影发展基金的管理工作向政府提出意见。该基金旨在为中低成本的电影制作提供部分融资及为其他与电影有关并有利香港电影业长远发展的活动与项目提供资助。</w:t>
      </w:r>
    </w:p>
    <w:p w:rsidR="00102593" w:rsidRPr="003621A5" w:rsidRDefault="00102593" w:rsidP="005B1178">
      <w:pPr>
        <w:pStyle w:val="SingleTxtGC"/>
        <w:rPr>
          <w:rFonts w:eastAsia="DFKai-SB"/>
          <w:i/>
          <w:iCs/>
        </w:rPr>
      </w:pPr>
      <w:r w:rsidRPr="00221F79">
        <w:t>15.21</w:t>
      </w:r>
      <w:r w:rsidR="00401835">
        <w:rPr>
          <w:rFonts w:eastAsia="DFKai-SB"/>
        </w:rPr>
        <w:t xml:space="preserve">  </w:t>
      </w:r>
      <w:r w:rsidRPr="00221F79">
        <w:rPr>
          <w:rFonts w:hint="eastAsia"/>
        </w:rPr>
        <w:t>在</w:t>
      </w:r>
      <w:r w:rsidRPr="00221F79">
        <w:t>2008</w:t>
      </w:r>
      <w:r w:rsidRPr="00221F79">
        <w:rPr>
          <w:rFonts w:hint="eastAsia"/>
        </w:rPr>
        <w:t>年</w:t>
      </w:r>
      <w:r w:rsidRPr="00221F79">
        <w:t>12</w:t>
      </w:r>
      <w:r w:rsidRPr="00221F79">
        <w:rPr>
          <w:rFonts w:hint="eastAsia"/>
        </w:rPr>
        <w:t>月，电影发展局展开了一项名为</w:t>
      </w:r>
      <w:r w:rsidR="00D170EA">
        <w:rPr>
          <w:rFonts w:hint="eastAsia"/>
        </w:rPr>
        <w:t>“</w:t>
      </w:r>
      <w:r w:rsidRPr="00221F79">
        <w:rPr>
          <w:rFonts w:hint="eastAsia"/>
        </w:rPr>
        <w:t>香港电影</w:t>
      </w:r>
      <w:r w:rsidRPr="00221F79">
        <w:t>New Action</w:t>
      </w:r>
      <w:r w:rsidR="00D170EA">
        <w:rPr>
          <w:rFonts w:hint="eastAsia"/>
        </w:rPr>
        <w:t>”</w:t>
      </w:r>
      <w:r w:rsidRPr="00221F79">
        <w:rPr>
          <w:rFonts w:hint="eastAsia"/>
        </w:rPr>
        <w:t>的大型计划。自该计划开展以来，电影发展局举办了一连串活动，以期振兴香港电影市场、推介香港的新世代导演，以及推广香港的</w:t>
      </w:r>
      <w:r w:rsidRPr="00221F79">
        <w:t>3D</w:t>
      </w:r>
      <w:r w:rsidRPr="003621A5">
        <w:rPr>
          <w:rFonts w:eastAsia="DFKai-SB" w:hint="eastAsia"/>
        </w:rPr>
        <w:t>立</w:t>
      </w:r>
      <w:r w:rsidRPr="00221F79">
        <w:rPr>
          <w:rFonts w:hint="eastAsia"/>
        </w:rPr>
        <w:t>体电影制作技术与服务。</w:t>
      </w:r>
    </w:p>
    <w:p w:rsidR="00102593" w:rsidRPr="003621A5" w:rsidRDefault="005B1178" w:rsidP="00AD57C3">
      <w:pPr>
        <w:pStyle w:val="H4GC"/>
        <w:rPr>
          <w:rFonts w:eastAsia="DFKai-SB"/>
        </w:rPr>
      </w:pPr>
      <w:r>
        <w:tab/>
      </w:r>
      <w:r>
        <w:tab/>
      </w:r>
      <w:r w:rsidR="00102593" w:rsidRPr="00221F79">
        <w:rPr>
          <w:rFonts w:hint="eastAsia"/>
        </w:rPr>
        <w:t>非物质文化遗产</w:t>
      </w:r>
    </w:p>
    <w:p w:rsidR="00102593" w:rsidRPr="003621A5" w:rsidRDefault="00102593" w:rsidP="005B1178">
      <w:pPr>
        <w:pStyle w:val="SingleTxtGC"/>
        <w:rPr>
          <w:rFonts w:eastAsia="DFKai-SB"/>
        </w:rPr>
      </w:pPr>
      <w:r w:rsidRPr="00221F79">
        <w:t>15.22</w:t>
      </w:r>
      <w:r w:rsidR="00401835">
        <w:rPr>
          <w:rFonts w:eastAsia="DFKai-SB"/>
        </w:rPr>
        <w:t xml:space="preserve">  </w:t>
      </w:r>
      <w:r w:rsidRPr="00221F79">
        <w:rPr>
          <w:rFonts w:hint="eastAsia"/>
        </w:rPr>
        <w:t>为保存本地非物质文化遗产，政府现正进行全港非物质文化遗产普查，以编制香港首份非物质文化遗产清单。非物质文化遗产</w:t>
      </w:r>
      <w:r w:rsidR="00F6685D">
        <w:rPr>
          <w:rFonts w:hint="eastAsia"/>
        </w:rPr>
        <w:t>咨</w:t>
      </w:r>
      <w:r w:rsidRPr="00221F79">
        <w:rPr>
          <w:rFonts w:hint="eastAsia"/>
        </w:rPr>
        <w:t>询委员会亦已于</w:t>
      </w:r>
      <w:r w:rsidRPr="00221F79">
        <w:t>2008</w:t>
      </w:r>
      <w:r w:rsidRPr="00221F79">
        <w:rPr>
          <w:rFonts w:hint="eastAsia"/>
        </w:rPr>
        <w:t>年</w:t>
      </w:r>
      <w:r w:rsidRPr="00221F79">
        <w:t>7</w:t>
      </w:r>
      <w:r w:rsidRPr="00221F79">
        <w:rPr>
          <w:rFonts w:hint="eastAsia"/>
        </w:rPr>
        <w:t>月成立，专责向政府提供有关普查的专业意见。第一阶段的普查工作已经展开。</w:t>
      </w:r>
    </w:p>
    <w:p w:rsidR="00102593" w:rsidRPr="003621A5" w:rsidRDefault="00102593" w:rsidP="005B1178">
      <w:pPr>
        <w:pStyle w:val="SingleTxtGC"/>
        <w:rPr>
          <w:rFonts w:eastAsia="DFKai-SB"/>
        </w:rPr>
      </w:pPr>
      <w:r w:rsidRPr="00221F79">
        <w:t>15.23</w:t>
      </w:r>
      <w:r w:rsidR="00401835">
        <w:rPr>
          <w:rFonts w:eastAsia="DFKai-SB"/>
        </w:rPr>
        <w:t xml:space="preserve">  </w:t>
      </w:r>
      <w:r w:rsidRPr="00221F79">
        <w:t>2009</w:t>
      </w:r>
      <w:r w:rsidRPr="00221F79">
        <w:rPr>
          <w:rFonts w:hint="eastAsia"/>
        </w:rPr>
        <w:t>年</w:t>
      </w:r>
      <w:r w:rsidRPr="00221F79">
        <w:t>9</w:t>
      </w:r>
      <w:r w:rsidRPr="00221F79">
        <w:rPr>
          <w:rFonts w:hint="eastAsia"/>
        </w:rPr>
        <w:t>月，联合国教育、科学及文化组织通过粤港澳三地政府经中央政府提出的申请，批准粤剧列入《人类非物质文化遗产代表作名录》，成为香港首项世界非物质文化遗产项目。</w:t>
      </w:r>
    </w:p>
    <w:p w:rsidR="005B1178" w:rsidRDefault="00102593" w:rsidP="005B1178">
      <w:pPr>
        <w:pStyle w:val="SingleTxtGC"/>
      </w:pPr>
      <w:r w:rsidRPr="00221F79">
        <w:t>15.24</w:t>
      </w:r>
      <w:r w:rsidR="00401835">
        <w:rPr>
          <w:rFonts w:eastAsia="DFKai-SB"/>
        </w:rPr>
        <w:t xml:space="preserve">  </w:t>
      </w:r>
      <w:r w:rsidRPr="00221F79">
        <w:rPr>
          <w:rFonts w:hint="eastAsia"/>
        </w:rPr>
        <w:t>政府会继续透过康文署、艺发局和香港演艺学院等多个渠道，致力保存、推广和发展粤剧。政府在</w:t>
      </w:r>
      <w:r w:rsidRPr="00221F79">
        <w:t>2005</w:t>
      </w:r>
      <w:r w:rsidRPr="00221F79">
        <w:rPr>
          <w:rFonts w:hint="eastAsia"/>
        </w:rPr>
        <w:t>年设立粤剧发展基金，藉此筹募捐款以资助有关粤剧保存、推广及可持续发展的计划和活动。该基金至今已为大约</w:t>
      </w:r>
      <w:r w:rsidRPr="00221F79">
        <w:t>300</w:t>
      </w:r>
      <w:r w:rsidRPr="00221F79">
        <w:rPr>
          <w:rFonts w:hint="eastAsia"/>
        </w:rPr>
        <w:t>项计划提供约</w:t>
      </w:r>
      <w:r w:rsidR="0044040C">
        <w:t>2,</w:t>
      </w:r>
      <w:r w:rsidRPr="00221F79">
        <w:t>980</w:t>
      </w:r>
      <w:r w:rsidRPr="00221F79">
        <w:rPr>
          <w:rFonts w:hint="eastAsia"/>
        </w:rPr>
        <w:t>万元资助。</w:t>
      </w:r>
    </w:p>
    <w:p w:rsidR="00102593" w:rsidRPr="00595A22" w:rsidRDefault="005B1178" w:rsidP="00AD57C3">
      <w:pPr>
        <w:pStyle w:val="H4GC"/>
        <w:rPr>
          <w:rFonts w:eastAsia="DFKai-SB"/>
          <w:lang w:val="en-GB"/>
        </w:rPr>
      </w:pPr>
      <w:r>
        <w:rPr>
          <w:lang w:val="en-GB"/>
        </w:rPr>
        <w:tab/>
      </w:r>
      <w:r>
        <w:rPr>
          <w:lang w:val="en-GB"/>
        </w:rPr>
        <w:tab/>
      </w:r>
      <w:r w:rsidR="00102593" w:rsidRPr="00221F79">
        <w:rPr>
          <w:rFonts w:hint="eastAsia"/>
          <w:lang w:val="en-GB"/>
        </w:rPr>
        <w:t>香港艺术发展局</w:t>
      </w:r>
    </w:p>
    <w:p w:rsidR="00102593" w:rsidRPr="003621A5" w:rsidRDefault="00102593" w:rsidP="005B1178">
      <w:pPr>
        <w:pStyle w:val="SingleTxtGC"/>
        <w:rPr>
          <w:rFonts w:eastAsia="DFKai-SB"/>
          <w:bCs/>
        </w:rPr>
      </w:pPr>
      <w:r w:rsidRPr="00221F79">
        <w:t>15.25</w:t>
      </w:r>
      <w:r w:rsidR="00401835">
        <w:rPr>
          <w:rFonts w:eastAsia="DFKai-SB"/>
        </w:rPr>
        <w:t xml:space="preserve">  </w:t>
      </w:r>
      <w:r w:rsidRPr="00221F79">
        <w:rPr>
          <w:rFonts w:hint="eastAsia"/>
        </w:rPr>
        <w:t>多年来，艺发局一直致力策划、推广及支持包括文学、表演、视觉艺术、电影及媒体艺术的发展。艺发局已完成上一次报告第</w:t>
      </w:r>
      <w:r w:rsidRPr="00221F79">
        <w:t>15.5</w:t>
      </w:r>
      <w:r w:rsidRPr="00221F79">
        <w:rPr>
          <w:rFonts w:hint="eastAsia"/>
        </w:rPr>
        <w:t>段所述的三年计划</w:t>
      </w:r>
      <w:r>
        <w:rPr>
          <w:rFonts w:hint="eastAsia"/>
        </w:rPr>
        <w:t>(</w:t>
      </w:r>
      <w:r w:rsidRPr="00221F79">
        <w:t>2001</w:t>
      </w:r>
      <w:r w:rsidRPr="00221F79">
        <w:rPr>
          <w:rFonts w:hint="eastAsia"/>
        </w:rPr>
        <w:t>至</w:t>
      </w:r>
      <w:r w:rsidRPr="00221F79">
        <w:t>2004</w:t>
      </w:r>
      <w:r w:rsidRPr="00221F79">
        <w:rPr>
          <w:rFonts w:hint="eastAsia"/>
        </w:rPr>
        <w:t>年</w:t>
      </w:r>
      <w:r>
        <w:rPr>
          <w:rFonts w:hint="eastAsia"/>
        </w:rPr>
        <w:t>)</w:t>
      </w:r>
      <w:r w:rsidRPr="00221F79">
        <w:rPr>
          <w:rFonts w:hint="eastAsia"/>
        </w:rPr>
        <w:t>，并已展开新的三年计划</w:t>
      </w:r>
      <w:r>
        <w:rPr>
          <w:rFonts w:hint="eastAsia"/>
        </w:rPr>
        <w:t>(</w:t>
      </w:r>
      <w:r w:rsidRPr="00221F79">
        <w:t>2009</w:t>
      </w:r>
      <w:r w:rsidRPr="00221F79">
        <w:rPr>
          <w:rFonts w:hint="eastAsia"/>
        </w:rPr>
        <w:t>至</w:t>
      </w:r>
      <w:r w:rsidRPr="00221F79">
        <w:t>2011</w:t>
      </w:r>
      <w:r w:rsidRPr="00221F79">
        <w:rPr>
          <w:rFonts w:hint="eastAsia"/>
        </w:rPr>
        <w:t>年</w:t>
      </w:r>
      <w:r>
        <w:rPr>
          <w:rFonts w:hint="eastAsia"/>
        </w:rPr>
        <w:t>)</w:t>
      </w:r>
      <w:r w:rsidRPr="00221F79">
        <w:rPr>
          <w:rFonts w:hint="eastAsia"/>
        </w:rPr>
        <w:t>，其发展策略是透过研究、拓展观众、艺术教育、支援艺团及艺术家、加强文化交流、开拓社会资源及缔结伙伴来推广及支持艺术发展。</w:t>
      </w:r>
    </w:p>
    <w:p w:rsidR="00102593" w:rsidRPr="003621A5" w:rsidRDefault="00FF7959" w:rsidP="00FF7959">
      <w:pPr>
        <w:pStyle w:val="H4GC"/>
        <w:rPr>
          <w:rFonts w:eastAsia="DFKai-SB"/>
        </w:rPr>
      </w:pPr>
      <w:r>
        <w:br w:type="page"/>
      </w:r>
      <w:r w:rsidR="005B1178">
        <w:tab/>
      </w:r>
      <w:r w:rsidR="005B1178">
        <w:tab/>
      </w:r>
      <w:r w:rsidR="00102593" w:rsidRPr="00221F79">
        <w:rPr>
          <w:rFonts w:hint="eastAsia"/>
        </w:rPr>
        <w:t>平等参与文化活动</w:t>
      </w:r>
    </w:p>
    <w:p w:rsidR="00102593" w:rsidRPr="003621A5" w:rsidRDefault="00102593" w:rsidP="005B1178">
      <w:pPr>
        <w:pStyle w:val="SingleTxtGC"/>
        <w:rPr>
          <w:rFonts w:eastAsia="DFKai-SB"/>
        </w:rPr>
      </w:pPr>
      <w:r w:rsidRPr="00221F79">
        <w:t>15.26</w:t>
      </w:r>
      <w:r w:rsidR="00401835">
        <w:rPr>
          <w:rFonts w:eastAsia="DFKai-SB"/>
        </w:rPr>
        <w:t xml:space="preserve">  </w:t>
      </w:r>
      <w:r w:rsidRPr="00221F79">
        <w:rPr>
          <w:rFonts w:hint="eastAsia"/>
        </w:rPr>
        <w:t>政府继续以确保平等参与文化活动作为重点工作。例如</w:t>
      </w:r>
      <w:r w:rsidRPr="00221F79">
        <w:rPr>
          <w:rFonts w:hint="eastAsia"/>
          <w:bCs/>
        </w:rPr>
        <w:t>康文署全年举办适合儿童和青少年参加的艺术活动，为全日制学生提供半价购票优惠欣赏各种形式的艺术舞台表演，并提供免费或收费低廉的教育活动和工作坊，目的是培养儿童欣赏艺术的能力和激发他们的创意。</w:t>
      </w:r>
      <w:r w:rsidRPr="00221F79">
        <w:rPr>
          <w:rFonts w:hint="eastAsia"/>
        </w:rPr>
        <w:t>康文署在每年七至八月暑假期间举办</w:t>
      </w:r>
      <w:r w:rsidR="00D170EA">
        <w:rPr>
          <w:rFonts w:hint="eastAsia"/>
        </w:rPr>
        <w:t>“</w:t>
      </w:r>
      <w:r w:rsidRPr="00221F79">
        <w:rPr>
          <w:rFonts w:hint="eastAsia"/>
        </w:rPr>
        <w:t>国际综艺合家欢</w:t>
      </w:r>
      <w:r w:rsidR="00D170EA">
        <w:rPr>
          <w:rFonts w:hint="eastAsia"/>
        </w:rPr>
        <w:t>”</w:t>
      </w:r>
      <w:r w:rsidRPr="00221F79">
        <w:rPr>
          <w:rFonts w:hint="eastAsia"/>
        </w:rPr>
        <w:t>大型艺术节，为儿童、青少年及一家大小在暑假提供健康及具教育性的文化节目及延伸活动。此外，亦有一系列特别为学生而设的观众拓展</w:t>
      </w:r>
      <w:r>
        <w:rPr>
          <w:rFonts w:hint="eastAsia"/>
        </w:rPr>
        <w:t>/</w:t>
      </w:r>
      <w:r w:rsidRPr="00221F79">
        <w:rPr>
          <w:rFonts w:hint="eastAsia"/>
        </w:rPr>
        <w:t>艺术教育计划，包括</w:t>
      </w:r>
      <w:r w:rsidR="00D170EA">
        <w:rPr>
          <w:rFonts w:hint="eastAsia"/>
        </w:rPr>
        <w:t>“</w:t>
      </w:r>
      <w:r w:rsidRPr="00221F79">
        <w:rPr>
          <w:rFonts w:hint="eastAsia"/>
        </w:rPr>
        <w:t>学校文化日计划</w:t>
      </w:r>
      <w:r w:rsidR="00D170EA">
        <w:rPr>
          <w:rFonts w:hint="eastAsia"/>
        </w:rPr>
        <w:t>”</w:t>
      </w:r>
      <w:r w:rsidRPr="00221F79">
        <w:rPr>
          <w:rFonts w:hint="eastAsia"/>
        </w:rPr>
        <w:t>、</w:t>
      </w:r>
      <w:r w:rsidR="00D170EA">
        <w:rPr>
          <w:rFonts w:hint="eastAsia"/>
        </w:rPr>
        <w:t>“</w:t>
      </w:r>
      <w:r w:rsidRPr="00221F79">
        <w:rPr>
          <w:rFonts w:hint="eastAsia"/>
        </w:rPr>
        <w:t>学校艺术培训计划</w:t>
      </w:r>
      <w:r w:rsidR="00D170EA">
        <w:rPr>
          <w:rFonts w:hint="eastAsia"/>
        </w:rPr>
        <w:t>”</w:t>
      </w:r>
      <w:r w:rsidRPr="00221F79">
        <w:rPr>
          <w:rFonts w:hint="eastAsia"/>
        </w:rPr>
        <w:t>、</w:t>
      </w:r>
      <w:r w:rsidR="00D170EA">
        <w:rPr>
          <w:rFonts w:hint="eastAsia"/>
        </w:rPr>
        <w:t>“</w:t>
      </w:r>
      <w:r w:rsidRPr="00221F79">
        <w:rPr>
          <w:rFonts w:hint="eastAsia"/>
        </w:rPr>
        <w:t>高中生艺术新体验计划</w:t>
      </w:r>
      <w:r w:rsidR="00D170EA">
        <w:rPr>
          <w:rFonts w:hint="eastAsia"/>
        </w:rPr>
        <w:t>”</w:t>
      </w:r>
      <w:r w:rsidRPr="00221F79">
        <w:rPr>
          <w:rFonts w:hint="eastAsia"/>
        </w:rPr>
        <w:t>，以及</w:t>
      </w:r>
      <w:r w:rsidR="00D170EA">
        <w:rPr>
          <w:rFonts w:hint="eastAsia"/>
        </w:rPr>
        <w:t>“</w:t>
      </w:r>
      <w:r w:rsidRPr="00221F79">
        <w:rPr>
          <w:rFonts w:hint="eastAsia"/>
        </w:rPr>
        <w:t>戏棚粤剧齐齐赏</w:t>
      </w:r>
      <w:r w:rsidR="00D170EA">
        <w:rPr>
          <w:rFonts w:hint="eastAsia"/>
        </w:rPr>
        <w:t>”</w:t>
      </w:r>
      <w:r w:rsidRPr="00221F79">
        <w:rPr>
          <w:rFonts w:hint="eastAsia"/>
        </w:rPr>
        <w:t>，供全港小学、中学及特殊学校参与；康文署更特设半价优惠予特殊学校学生参与</w:t>
      </w:r>
      <w:r w:rsidR="00D170EA">
        <w:rPr>
          <w:rFonts w:hint="eastAsia"/>
        </w:rPr>
        <w:t>“</w:t>
      </w:r>
      <w:r w:rsidRPr="00221F79">
        <w:rPr>
          <w:rFonts w:hint="eastAsia"/>
        </w:rPr>
        <w:t>学校艺术培训计划</w:t>
      </w:r>
      <w:r w:rsidR="00D170EA">
        <w:rPr>
          <w:rFonts w:hint="eastAsia"/>
        </w:rPr>
        <w:t>”</w:t>
      </w:r>
      <w:r w:rsidRPr="00221F79">
        <w:rPr>
          <w:rFonts w:hint="eastAsia"/>
        </w:rPr>
        <w:t>的工作坊。除全日制学生外，康文署亦为高龄人士、残疾人士及领取综援人士提供半价门票优惠，鼓励其出席欣赏恒常举办的演艺节目。康文署博物馆亦为全日制学生、残疾人士及</w:t>
      </w:r>
      <w:r w:rsidRPr="00221F79">
        <w:t>60</w:t>
      </w:r>
      <w:r w:rsidRPr="00221F79">
        <w:rPr>
          <w:rFonts w:hint="eastAsia"/>
        </w:rPr>
        <w:t>岁或以上长者提供门票半价优惠。</w:t>
      </w:r>
    </w:p>
    <w:p w:rsidR="00102593" w:rsidRPr="003621A5" w:rsidRDefault="005B1178" w:rsidP="00AD57C3">
      <w:pPr>
        <w:pStyle w:val="H4GC"/>
        <w:rPr>
          <w:rFonts w:eastAsia="DFKai-SB"/>
        </w:rPr>
      </w:pPr>
      <w:r>
        <w:tab/>
      </w:r>
      <w:r>
        <w:tab/>
      </w:r>
      <w:r w:rsidR="00102593" w:rsidRPr="00221F79">
        <w:rPr>
          <w:rFonts w:hint="eastAsia"/>
        </w:rPr>
        <w:t>西九文化区</w:t>
      </w:r>
    </w:p>
    <w:p w:rsidR="00102593" w:rsidRPr="003621A5" w:rsidRDefault="00102593" w:rsidP="005B1178">
      <w:pPr>
        <w:pStyle w:val="SingleTxtGC"/>
        <w:rPr>
          <w:rFonts w:eastAsia="DFKai-SB"/>
        </w:rPr>
      </w:pPr>
      <w:r w:rsidRPr="00221F79">
        <w:t>15.27</w:t>
      </w:r>
      <w:r w:rsidR="00401835">
        <w:rPr>
          <w:rFonts w:eastAsia="DFKai-SB"/>
        </w:rPr>
        <w:t xml:space="preserve">  </w:t>
      </w:r>
      <w:r w:rsidRPr="00221F79">
        <w:rPr>
          <w:rFonts w:hint="eastAsia"/>
        </w:rPr>
        <w:t>西九管理局于规划西九文化区时所采纳的规划设计原则，当中包括</w:t>
      </w:r>
      <w:r w:rsidR="00D170EA">
        <w:rPr>
          <w:rFonts w:hint="eastAsia"/>
        </w:rPr>
        <w:t>“</w:t>
      </w:r>
      <w:r w:rsidRPr="00221F79">
        <w:rPr>
          <w:rFonts w:hint="eastAsia"/>
        </w:rPr>
        <w:t>往来便捷</w:t>
      </w:r>
      <w:r w:rsidR="00D170EA">
        <w:rPr>
          <w:rFonts w:hint="eastAsia"/>
        </w:rPr>
        <w:t>”</w:t>
      </w:r>
      <w:r w:rsidRPr="00221F79">
        <w:rPr>
          <w:rFonts w:hint="eastAsia"/>
        </w:rPr>
        <w:t>及</w:t>
      </w:r>
      <w:r w:rsidR="00D170EA">
        <w:rPr>
          <w:rFonts w:hint="eastAsia"/>
        </w:rPr>
        <w:t>“</w:t>
      </w:r>
      <w:r w:rsidRPr="00221F79">
        <w:rPr>
          <w:rFonts w:hint="eastAsia"/>
        </w:rPr>
        <w:t>连接社区</w:t>
      </w:r>
      <w:r w:rsidR="00D170EA">
        <w:rPr>
          <w:rFonts w:hint="eastAsia"/>
        </w:rPr>
        <w:t>”</w:t>
      </w:r>
      <w:r w:rsidRPr="00221F79">
        <w:rPr>
          <w:rFonts w:hint="eastAsia"/>
        </w:rPr>
        <w:t>，旨在使所有人都可以欣赏文化艺术，并使西九文化区紧贴市民生活。在拟备西九文化区的发展图则时，管理局的顾问团队会征询及考虑公众和持份者的意见，包括青少年、残疾人士、不同的社群等。</w:t>
      </w:r>
    </w:p>
    <w:p w:rsidR="00102593" w:rsidRPr="003621A5" w:rsidRDefault="00102593" w:rsidP="005B1178">
      <w:pPr>
        <w:pStyle w:val="SingleTxtGC"/>
        <w:rPr>
          <w:rFonts w:eastAsia="DFKai-SB"/>
        </w:rPr>
      </w:pPr>
      <w:r w:rsidRPr="00221F79">
        <w:t>15.28</w:t>
      </w:r>
      <w:r w:rsidR="00401835">
        <w:rPr>
          <w:rFonts w:eastAsia="DFKai-SB"/>
        </w:rPr>
        <w:t xml:space="preserve">  </w:t>
      </w:r>
      <w:r w:rsidRPr="00221F79">
        <w:rPr>
          <w:rFonts w:hint="eastAsia"/>
        </w:rPr>
        <w:t>此外，西九文化区内的</w:t>
      </w:r>
      <w:r w:rsidRPr="00221F79">
        <w:t>23</w:t>
      </w:r>
      <w:r w:rsidRPr="00221F79">
        <w:rPr>
          <w:rFonts w:hint="eastAsia"/>
        </w:rPr>
        <w:t>公顷用地将规划为公众休憩用地，供各个阶层的市民免费享用。</w:t>
      </w:r>
    </w:p>
    <w:p w:rsidR="00102593" w:rsidRPr="003621A5" w:rsidRDefault="005B1178" w:rsidP="00AD57C3">
      <w:pPr>
        <w:pStyle w:val="H4GC"/>
        <w:rPr>
          <w:rFonts w:eastAsia="DFKai-SB"/>
        </w:rPr>
      </w:pPr>
      <w:r>
        <w:tab/>
      </w:r>
      <w:r>
        <w:tab/>
      </w:r>
      <w:r w:rsidR="00102593" w:rsidRPr="00221F79">
        <w:rPr>
          <w:rFonts w:hint="eastAsia"/>
        </w:rPr>
        <w:t>外来表演者</w:t>
      </w:r>
      <w:r w:rsidR="00102593">
        <w:rPr>
          <w:rFonts w:hint="eastAsia"/>
        </w:rPr>
        <w:t>/</w:t>
      </w:r>
      <w:r w:rsidR="00102593" w:rsidRPr="00221F79">
        <w:rPr>
          <w:rFonts w:hint="eastAsia"/>
        </w:rPr>
        <w:t>艺术团体</w:t>
      </w:r>
    </w:p>
    <w:p w:rsidR="00102593" w:rsidRPr="003621A5" w:rsidRDefault="00102593" w:rsidP="005B1178">
      <w:pPr>
        <w:pStyle w:val="SingleTxtGC"/>
        <w:rPr>
          <w:rFonts w:eastAsia="DFKai-SB"/>
        </w:rPr>
      </w:pPr>
      <w:r w:rsidRPr="00221F79">
        <w:t>15.29</w:t>
      </w:r>
      <w:r w:rsidR="00401835">
        <w:rPr>
          <w:rFonts w:eastAsia="DFKai-SB"/>
        </w:rPr>
        <w:t xml:space="preserve">  </w:t>
      </w:r>
      <w:r w:rsidRPr="00221F79">
        <w:rPr>
          <w:rFonts w:hint="eastAsia"/>
        </w:rPr>
        <w:t>有论者关注有关给予外来表演者或艺术团体成员工作签证的政策。所有不享有香港居留权或入境权的人士如欲来港工作，须申请工作签证。一般而言，若申请人具备香港所需而又缺乏的特别技能、知识或经验，并符合其他既定的条件，其申请可获考虑批准。其他的考虑因素包括该工作能否觅得本地人担任，及该雇主引入海外雇员是否恰当。入境处会按现行政策和既定程序，就每宗工作签证申请的个别情况作出考虑。</w:t>
      </w:r>
    </w:p>
    <w:p w:rsidR="00102593" w:rsidRPr="005B1178" w:rsidRDefault="00102593" w:rsidP="005B1178">
      <w:pPr>
        <w:pStyle w:val="SingleTxtGC"/>
        <w:rPr>
          <w:rFonts w:eastAsia="DFKai-SB"/>
        </w:rPr>
      </w:pPr>
      <w:r w:rsidRPr="00221F79">
        <w:t>15.30</w:t>
      </w:r>
      <w:r w:rsidR="00401835">
        <w:rPr>
          <w:rFonts w:eastAsia="DFKai-SB"/>
        </w:rPr>
        <w:t xml:space="preserve">  </w:t>
      </w:r>
      <w:r w:rsidRPr="00221F79">
        <w:rPr>
          <w:rFonts w:hint="eastAsia"/>
        </w:rPr>
        <w:t>如申请人不满当局的决定，可按既定的机制上诉。他们亦可藉法律途径追索补偿，包括寻求司法复核。有关复核会由独立的司法机构处理。</w:t>
      </w:r>
    </w:p>
    <w:p w:rsidR="00102593" w:rsidRPr="003621A5" w:rsidRDefault="005B1178" w:rsidP="005B1178">
      <w:pPr>
        <w:pStyle w:val="H23GC"/>
        <w:rPr>
          <w:rFonts w:eastAsia="DFKai-SB"/>
        </w:rPr>
      </w:pPr>
      <w:r>
        <w:tab/>
      </w:r>
      <w:r>
        <w:tab/>
      </w:r>
      <w:r w:rsidR="00102593" w:rsidRPr="00221F79">
        <w:rPr>
          <w:rFonts w:hint="eastAsia"/>
        </w:rPr>
        <w:t>文化艺术的教育及发展</w:t>
      </w:r>
    </w:p>
    <w:p w:rsidR="00102593" w:rsidRPr="00595A22" w:rsidRDefault="005B1178" w:rsidP="005B1178">
      <w:pPr>
        <w:pStyle w:val="H4GC"/>
        <w:rPr>
          <w:rFonts w:eastAsia="DFKai-SB"/>
          <w:lang w:val="en-GB"/>
        </w:rPr>
      </w:pPr>
      <w:r>
        <w:rPr>
          <w:lang w:val="en-GB"/>
        </w:rPr>
        <w:tab/>
      </w:r>
      <w:r>
        <w:rPr>
          <w:lang w:val="en-GB"/>
        </w:rPr>
        <w:tab/>
      </w:r>
      <w:r w:rsidR="00102593" w:rsidRPr="00221F79">
        <w:rPr>
          <w:rFonts w:hint="eastAsia"/>
          <w:lang w:val="en-GB"/>
        </w:rPr>
        <w:t>香港演艺学院及香港艺术中心</w:t>
      </w:r>
    </w:p>
    <w:p w:rsidR="00102593" w:rsidRPr="003621A5" w:rsidRDefault="00102593" w:rsidP="005B1178">
      <w:pPr>
        <w:pStyle w:val="SingleTxtGC"/>
        <w:rPr>
          <w:rFonts w:eastAsia="DFKai-SB"/>
        </w:rPr>
      </w:pPr>
      <w:r w:rsidRPr="00221F79">
        <w:t>15.31</w:t>
      </w:r>
      <w:r w:rsidR="00401835">
        <w:rPr>
          <w:rFonts w:eastAsia="DFKai-SB"/>
        </w:rPr>
        <w:t xml:space="preserve">  </w:t>
      </w:r>
      <w:r w:rsidRPr="00221F79">
        <w:rPr>
          <w:rFonts w:hint="eastAsia"/>
        </w:rPr>
        <w:t>香港演艺学院及香港艺术中心的情况与上一次报告第</w:t>
      </w:r>
      <w:r w:rsidRPr="00221F79">
        <w:t>15.6</w:t>
      </w:r>
      <w:r w:rsidRPr="00221F79">
        <w:rPr>
          <w:rFonts w:hint="eastAsia"/>
        </w:rPr>
        <w:t>及</w:t>
      </w:r>
      <w:r w:rsidRPr="00221F79">
        <w:t>15.7</w:t>
      </w:r>
      <w:r w:rsidRPr="00221F79">
        <w:rPr>
          <w:rFonts w:hint="eastAsia"/>
        </w:rPr>
        <w:t>段所述的相同。两者继续促进各种形式的艺术发展及提供有关的训练：</w:t>
      </w:r>
      <w:r w:rsidRPr="00157E17">
        <w:rPr>
          <w:rFonts w:hint="eastAsia"/>
        </w:rPr>
        <w:t>香港</w:t>
      </w:r>
      <w:r w:rsidRPr="00221F79">
        <w:rPr>
          <w:rFonts w:hint="eastAsia"/>
        </w:rPr>
        <w:t>演艺学院继续促进及提供表演艺术及相关科艺的训练、教育及研究工作。由独立机构香港艺术中心成立的香港艺术学院，持续开办多项艺术教育学历颁授课程。香港演艺学院自</w:t>
      </w:r>
      <w:r w:rsidRPr="00221F79">
        <w:t>1984</w:t>
      </w:r>
      <w:r w:rsidRPr="00221F79">
        <w:rPr>
          <w:rFonts w:hint="eastAsia"/>
        </w:rPr>
        <w:t>年成立至今，已有超过</w:t>
      </w:r>
      <w:r w:rsidRPr="00221F79">
        <w:t>6</w:t>
      </w:r>
      <w:r w:rsidR="00F57AD8">
        <w:rPr>
          <w:rFonts w:hint="eastAsia"/>
        </w:rPr>
        <w:t>,</w:t>
      </w:r>
      <w:r w:rsidRPr="00221F79">
        <w:t>100</w:t>
      </w:r>
      <w:r w:rsidRPr="00221F79">
        <w:rPr>
          <w:rFonts w:hint="eastAsia"/>
        </w:rPr>
        <w:t>名毕业生。</w:t>
      </w:r>
    </w:p>
    <w:p w:rsidR="00102593" w:rsidRPr="003621A5" w:rsidRDefault="005B1178" w:rsidP="005B1178">
      <w:pPr>
        <w:pStyle w:val="H4GC"/>
        <w:rPr>
          <w:rFonts w:eastAsia="DFKai-SB"/>
        </w:rPr>
      </w:pPr>
      <w:r>
        <w:tab/>
      </w:r>
      <w:r>
        <w:tab/>
      </w:r>
      <w:r w:rsidR="00102593" w:rsidRPr="00221F79">
        <w:rPr>
          <w:rFonts w:hint="eastAsia"/>
        </w:rPr>
        <w:t>学校及专业教育</w:t>
      </w:r>
    </w:p>
    <w:p w:rsidR="00102593" w:rsidRPr="003621A5" w:rsidRDefault="00102593" w:rsidP="005B1178">
      <w:pPr>
        <w:pStyle w:val="SingleTxtGC"/>
        <w:rPr>
          <w:rFonts w:eastAsia="DFKai-SB"/>
        </w:rPr>
      </w:pPr>
      <w:r w:rsidRPr="00221F79">
        <w:t>15.32</w:t>
      </w:r>
      <w:r w:rsidR="00401835">
        <w:rPr>
          <w:rFonts w:eastAsia="DFKai-SB"/>
        </w:rPr>
        <w:t xml:space="preserve">  </w:t>
      </w:r>
      <w:r w:rsidRPr="00221F79">
        <w:rPr>
          <w:rFonts w:hint="eastAsia"/>
        </w:rPr>
        <w:t>教育局一直在学校推动文化艺术的学习。学生在各个学习阶段，均可透过欣赏、创作和表演去学习艺术。在基础教育，学校一般开设音乐科和视觉艺术科，亦有学校为学生提供其他艺术形式，如戏剧、媒体艺术和舞蹈，以丰富学生的艺术经验。为了与课堂学习互相配合，学校亦为学生安排大量全方位学习活动，如参观展览和博物馆、出席艺术演出，以及参加乐团、比赛及社区艺术活动。学生在很多其他跨学科的学习，也有机会从不同角度探究艺术，以便更深入地了解艺术和不同学科。</w:t>
      </w:r>
    </w:p>
    <w:p w:rsidR="00102593" w:rsidRPr="003621A5" w:rsidRDefault="00102593" w:rsidP="005B1178">
      <w:pPr>
        <w:pStyle w:val="SingleTxtGC"/>
        <w:rPr>
          <w:rFonts w:eastAsia="DFKai-SB"/>
        </w:rPr>
      </w:pPr>
      <w:r w:rsidRPr="00221F79">
        <w:t>15.33</w:t>
      </w:r>
      <w:r w:rsidR="00401835">
        <w:rPr>
          <w:rFonts w:eastAsia="DFKai-SB"/>
        </w:rPr>
        <w:t xml:space="preserve">  </w:t>
      </w:r>
      <w:r w:rsidRPr="00221F79">
        <w:rPr>
          <w:rFonts w:hint="eastAsia"/>
        </w:rPr>
        <w:t>自</w:t>
      </w:r>
      <w:r w:rsidRPr="00221F79">
        <w:t>2009</w:t>
      </w:r>
      <w:r w:rsidRPr="00221F79">
        <w:rPr>
          <w:rFonts w:hint="eastAsia"/>
        </w:rPr>
        <w:t>年起，新高中课程为每个学生提供更多机会，进一步培养美感及对艺术的终身兴趣；亦可以透过修读音乐科、视觉艺术科和与艺术相关的应用学习课程，深化其文化艺术的发展。教育局亦为教师提供多样主题的专业发展课程及学与教材料，以提升涉及教授文化艺术的教师的教学能力。</w:t>
      </w:r>
    </w:p>
    <w:p w:rsidR="00102593" w:rsidRPr="003621A5" w:rsidRDefault="00102593" w:rsidP="005B1178">
      <w:pPr>
        <w:pStyle w:val="SingleTxtGC"/>
        <w:rPr>
          <w:rFonts w:eastAsia="DFKai-SB"/>
        </w:rPr>
      </w:pPr>
      <w:r w:rsidRPr="00221F79">
        <w:t>15.34</w:t>
      </w:r>
      <w:r w:rsidR="00401835">
        <w:rPr>
          <w:rFonts w:eastAsia="DFKai-SB"/>
        </w:rPr>
        <w:t xml:space="preserve">  </w:t>
      </w:r>
      <w:r w:rsidRPr="00221F79">
        <w:rPr>
          <w:rFonts w:hint="eastAsia"/>
        </w:rPr>
        <w:t>教育局每年亦为学生举办多项活动，如视觉艺术创作展、学校音乐节、学校朗诵节、学校戏剧节及学校舞蹈节；亦与其他政府部门及非政府机构合作，举办更多种类的活动，如香港国际学生视觉艺术创作展，以及学校动感声艺展，以拓宽学生的艺术视野，并让他们在真实情境中展示创意。</w:t>
      </w:r>
    </w:p>
    <w:p w:rsidR="00102593" w:rsidRPr="003621A5" w:rsidRDefault="00102593" w:rsidP="005B1178">
      <w:pPr>
        <w:pStyle w:val="SingleTxtGC"/>
        <w:rPr>
          <w:rFonts w:eastAsia="DFKai-SB"/>
        </w:rPr>
      </w:pPr>
      <w:r w:rsidRPr="00221F79">
        <w:t>15.35</w:t>
      </w:r>
      <w:r w:rsidR="00401835">
        <w:rPr>
          <w:rFonts w:eastAsia="DFKai-SB"/>
        </w:rPr>
        <w:t xml:space="preserve">  </w:t>
      </w:r>
      <w:r w:rsidRPr="00221F79">
        <w:rPr>
          <w:rFonts w:hint="eastAsia"/>
        </w:rPr>
        <w:t>除上文第</w:t>
      </w:r>
      <w:r w:rsidRPr="00221F79">
        <w:t>15.31</w:t>
      </w:r>
      <w:r w:rsidRPr="00221F79">
        <w:rPr>
          <w:rFonts w:hint="eastAsia"/>
        </w:rPr>
        <w:t>段所提及的院校外，本地大专院校均设有与艺术和文化有关的课程，为香港培育艺术人才；而提供教师培训学院或学系的院校，亦开办与艺术教育相关的深造文凭和深造学位课程，以发展学校在艺术教育方面的专业能力。</w:t>
      </w:r>
    </w:p>
    <w:p w:rsidR="00102593" w:rsidRPr="003621A5" w:rsidRDefault="005B1178" w:rsidP="005B1178">
      <w:pPr>
        <w:pStyle w:val="H23GC"/>
        <w:rPr>
          <w:rFonts w:eastAsia="DFKai-SB"/>
        </w:rPr>
      </w:pPr>
      <w:r>
        <w:tab/>
      </w:r>
      <w:r>
        <w:tab/>
      </w:r>
      <w:r w:rsidR="00102593" w:rsidRPr="00221F79">
        <w:rPr>
          <w:rFonts w:hint="eastAsia"/>
        </w:rPr>
        <w:t>文物保育政策</w:t>
      </w:r>
    </w:p>
    <w:p w:rsidR="00102593" w:rsidRPr="003621A5" w:rsidRDefault="00102593" w:rsidP="005B1178">
      <w:pPr>
        <w:pStyle w:val="SingleTxtGC"/>
        <w:rPr>
          <w:rFonts w:eastAsia="DFKai-SB"/>
        </w:rPr>
      </w:pPr>
      <w:r w:rsidRPr="00221F79">
        <w:t>15.36</w:t>
      </w:r>
      <w:r w:rsidR="00401835">
        <w:rPr>
          <w:rFonts w:eastAsia="DFKai-SB"/>
        </w:rPr>
        <w:t xml:space="preserve">  </w:t>
      </w:r>
      <w:r w:rsidRPr="00221F79">
        <w:rPr>
          <w:rFonts w:hint="eastAsia"/>
          <w:noProof/>
        </w:rPr>
        <w:t>为回应香港市民近年日益关注的文物建筑保育课题，政府</w:t>
      </w:r>
      <w:r w:rsidRPr="00221F79">
        <w:rPr>
          <w:rFonts w:hint="eastAsia"/>
        </w:rPr>
        <w:t>在</w:t>
      </w:r>
      <w:r w:rsidRPr="00221F79">
        <w:t>2007</w:t>
      </w:r>
      <w:r w:rsidRPr="00221F79">
        <w:rPr>
          <w:rFonts w:hint="eastAsia"/>
        </w:rPr>
        <w:t>年</w:t>
      </w:r>
      <w:r w:rsidRPr="00221F79">
        <w:t>10</w:t>
      </w:r>
      <w:r w:rsidRPr="00221F79">
        <w:rPr>
          <w:rFonts w:hint="eastAsia"/>
        </w:rPr>
        <w:t>月公布新的文物保育政策和一系列推动文物保育的措施，有关政策和措施均以当局所订的政策声明为指引：</w:t>
      </w:r>
      <w:r w:rsidR="00D170EA">
        <w:rPr>
          <w:rFonts w:hint="eastAsia"/>
        </w:rPr>
        <w:t>“</w:t>
      </w:r>
      <w:r w:rsidRPr="00221F79">
        <w:rPr>
          <w:rFonts w:hint="eastAsia"/>
        </w:rPr>
        <w:t>以适切及可持续的方式，因应实际情况对历史和文物地点及建筑加以保护、保存和活化更新，让我们这一代和子孙后代均可受惠共享。在落实这项政策时，应充分顾及关乎公众利益的发展需要、尊重私有产权、财政考虑、跨界别合作，以及持份者和社会大众的积极参与。</w:t>
      </w:r>
      <w:r w:rsidR="00D170EA">
        <w:rPr>
          <w:rFonts w:hint="eastAsia"/>
        </w:rPr>
        <w:t>”</w:t>
      </w:r>
    </w:p>
    <w:p w:rsidR="00102593" w:rsidRPr="003621A5" w:rsidRDefault="005B1178" w:rsidP="005B1178">
      <w:pPr>
        <w:pStyle w:val="H4GC"/>
        <w:rPr>
          <w:rFonts w:eastAsia="DFKai-SB"/>
        </w:rPr>
      </w:pPr>
      <w:r>
        <w:tab/>
      </w:r>
      <w:r>
        <w:tab/>
      </w:r>
      <w:r w:rsidR="00102593" w:rsidRPr="00221F79">
        <w:rPr>
          <w:rFonts w:hint="eastAsia"/>
        </w:rPr>
        <w:t>文物保育机构</w:t>
      </w:r>
    </w:p>
    <w:p w:rsidR="00102593" w:rsidRPr="003621A5" w:rsidRDefault="005B1178" w:rsidP="00AD57C3">
      <w:pPr>
        <w:pStyle w:val="H4GC"/>
        <w:rPr>
          <w:rFonts w:eastAsia="DFKai-SB"/>
          <w:iCs/>
        </w:rPr>
      </w:pPr>
      <w:r>
        <w:tab/>
      </w:r>
      <w:r>
        <w:tab/>
      </w:r>
      <w:r w:rsidR="00102593" w:rsidRPr="00221F79">
        <w:rPr>
          <w:rFonts w:hint="eastAsia"/>
        </w:rPr>
        <w:t>文物保育专员办事处</w:t>
      </w:r>
    </w:p>
    <w:p w:rsidR="00102593" w:rsidRPr="005B1178" w:rsidRDefault="00102593" w:rsidP="005B1178">
      <w:pPr>
        <w:pStyle w:val="SingleTxtGC"/>
        <w:rPr>
          <w:szCs w:val="21"/>
        </w:rPr>
      </w:pPr>
      <w:r w:rsidRPr="00221F79">
        <w:t>15.37</w:t>
      </w:r>
      <w:r w:rsidR="00401835">
        <w:t xml:space="preserve">  </w:t>
      </w:r>
      <w:r w:rsidRPr="00221F79">
        <w:rPr>
          <w:rFonts w:hint="eastAsia"/>
        </w:rPr>
        <w:t>发展局辖下文物保育专员办事处于</w:t>
      </w:r>
      <w:r w:rsidRPr="00221F79">
        <w:t>2008</w:t>
      </w:r>
      <w:r w:rsidRPr="00221F79">
        <w:rPr>
          <w:rFonts w:hint="eastAsia"/>
        </w:rPr>
        <w:t>年</w:t>
      </w:r>
      <w:r w:rsidRPr="00221F79">
        <w:t>4</w:t>
      </w:r>
      <w:r w:rsidRPr="00221F79">
        <w:rPr>
          <w:rFonts w:hint="eastAsia"/>
        </w:rPr>
        <w:t>月成立，专责推展各项文物保育措施，包括：</w:t>
      </w:r>
    </w:p>
    <w:p w:rsidR="00102593" w:rsidRPr="005B1178" w:rsidRDefault="00102593" w:rsidP="005B1178">
      <w:pPr>
        <w:pStyle w:val="SingleTxtGC"/>
        <w:numPr>
          <w:ilvl w:val="0"/>
          <w:numId w:val="26"/>
        </w:numPr>
      </w:pPr>
      <w:r w:rsidRPr="005B1178">
        <w:rPr>
          <w:rFonts w:hint="eastAsia"/>
        </w:rPr>
        <w:t>在政府新基本工程项目实施文物影响评估机制，以确保文物地点免受影响，但倘若影响属无可避免，则须把影响减至最低和制订缓减措施；</w:t>
      </w:r>
    </w:p>
    <w:p w:rsidR="00102593" w:rsidRPr="005B1178" w:rsidRDefault="00102593" w:rsidP="005B1178">
      <w:pPr>
        <w:pStyle w:val="SingleTxtGC"/>
        <w:numPr>
          <w:ilvl w:val="0"/>
          <w:numId w:val="26"/>
        </w:numPr>
      </w:pPr>
      <w:r w:rsidRPr="005B1178">
        <w:rPr>
          <w:rFonts w:hint="eastAsia"/>
        </w:rPr>
        <w:t>推出活化历史建筑伙伴计划，让非牟利机构以社会企业营运模式活化政府拥有的</w:t>
      </w:r>
      <w:r w:rsidRPr="005B1178">
        <w:rPr>
          <w:rFonts w:ascii="Batang" w:eastAsia="Batang" w:hAnsi="Batang" w:cs="Batang" w:hint="eastAsia"/>
        </w:rPr>
        <w:t>歷</w:t>
      </w:r>
      <w:r w:rsidRPr="005B1178">
        <w:rPr>
          <w:rFonts w:hint="eastAsia"/>
        </w:rPr>
        <w:t>史建筑；</w:t>
      </w:r>
    </w:p>
    <w:p w:rsidR="00102593" w:rsidRPr="005B1178" w:rsidRDefault="00102593" w:rsidP="005B1178">
      <w:pPr>
        <w:pStyle w:val="SingleTxtGC"/>
        <w:numPr>
          <w:ilvl w:val="0"/>
          <w:numId w:val="26"/>
        </w:numPr>
      </w:pPr>
      <w:r w:rsidRPr="005B1178">
        <w:rPr>
          <w:rFonts w:hint="eastAsia"/>
        </w:rPr>
        <w:t>提供合适的经济诱因，促进保育私人拥有的历史建筑；</w:t>
      </w:r>
    </w:p>
    <w:p w:rsidR="00102593" w:rsidRPr="005B1178" w:rsidRDefault="00102593" w:rsidP="005B1178">
      <w:pPr>
        <w:pStyle w:val="SingleTxtGC"/>
        <w:numPr>
          <w:ilvl w:val="0"/>
          <w:numId w:val="26"/>
        </w:numPr>
      </w:pPr>
      <w:r w:rsidRPr="005B1178">
        <w:rPr>
          <w:rFonts w:hint="eastAsia"/>
        </w:rPr>
        <w:t>推行维修资助计划，资助业主维修私人拥有的已评级历史建筑；以及</w:t>
      </w:r>
    </w:p>
    <w:p w:rsidR="00102593" w:rsidRPr="005B1178" w:rsidRDefault="00102593" w:rsidP="005B1178">
      <w:pPr>
        <w:pStyle w:val="SingleTxtGC"/>
        <w:numPr>
          <w:ilvl w:val="0"/>
          <w:numId w:val="26"/>
        </w:numPr>
      </w:pPr>
      <w:r w:rsidRPr="005B1178">
        <w:rPr>
          <w:rFonts w:hint="eastAsia"/>
        </w:rPr>
        <w:t>举办各类公众参与和宣传活动、设立专题网页及出版刊物发放文物资讯，以提升市民对文物保育的兴趣和认识。</w:t>
      </w:r>
    </w:p>
    <w:p w:rsidR="00102593" w:rsidRPr="003621A5" w:rsidRDefault="005B1178" w:rsidP="00AD57C3">
      <w:pPr>
        <w:pStyle w:val="H4GC"/>
        <w:rPr>
          <w:rFonts w:eastAsia="DFKai-SB"/>
        </w:rPr>
      </w:pPr>
      <w:r>
        <w:tab/>
      </w:r>
      <w:r>
        <w:tab/>
      </w:r>
      <w:r w:rsidR="00102593" w:rsidRPr="00221F79">
        <w:rPr>
          <w:rFonts w:hint="eastAsia"/>
        </w:rPr>
        <w:t>古物古迹办事处</w:t>
      </w:r>
    </w:p>
    <w:p w:rsidR="00102593" w:rsidRPr="003621A5" w:rsidRDefault="00102593" w:rsidP="005B1178">
      <w:pPr>
        <w:pStyle w:val="SingleTxtGC"/>
        <w:rPr>
          <w:rFonts w:eastAsia="DFKai-SB"/>
        </w:rPr>
      </w:pPr>
      <w:r w:rsidRPr="00221F79">
        <w:t>15.38</w:t>
      </w:r>
      <w:r w:rsidR="00401835">
        <w:rPr>
          <w:rFonts w:eastAsia="DFKai-SB"/>
        </w:rPr>
        <w:t xml:space="preserve">  </w:t>
      </w:r>
      <w:r w:rsidRPr="00221F79">
        <w:rPr>
          <w:rFonts w:hint="eastAsia"/>
        </w:rPr>
        <w:t>继上一次报告第</w:t>
      </w:r>
      <w:r w:rsidRPr="00221F79">
        <w:t>15.14</w:t>
      </w:r>
      <w:r w:rsidRPr="00221F79">
        <w:rPr>
          <w:rFonts w:hint="eastAsia"/>
        </w:rPr>
        <w:t>及</w:t>
      </w:r>
      <w:r w:rsidRPr="00221F79">
        <w:t>15.15</w:t>
      </w:r>
      <w:r w:rsidRPr="00221F79">
        <w:rPr>
          <w:rFonts w:hint="eastAsia"/>
        </w:rPr>
        <w:t>段，康文署辖下的古物古迹办事处</w:t>
      </w:r>
      <w:r>
        <w:rPr>
          <w:rFonts w:hint="eastAsia"/>
        </w:rPr>
        <w:t>(</w:t>
      </w:r>
      <w:r w:rsidRPr="00221F79">
        <w:rPr>
          <w:rFonts w:hint="eastAsia"/>
        </w:rPr>
        <w:t>古迹办</w:t>
      </w:r>
      <w:r>
        <w:rPr>
          <w:rFonts w:hint="eastAsia"/>
        </w:rPr>
        <w:t>)</w:t>
      </w:r>
      <w:r w:rsidRPr="00221F79">
        <w:rPr>
          <w:rFonts w:hint="eastAsia"/>
        </w:rPr>
        <w:t>继续为政府及文物保育专员办事处就文物保育事宜提供专业和行政支援。此外，古迹办亦负责进行各项修复和保育古迹及历史建筑的工作、展开考古研究和保存考古遗址，以及举办教育和宣传活动。</w:t>
      </w:r>
    </w:p>
    <w:p w:rsidR="005B1178" w:rsidRDefault="00102593" w:rsidP="005B1178">
      <w:pPr>
        <w:pStyle w:val="SingleTxtGC"/>
      </w:pPr>
      <w:r w:rsidRPr="00221F79">
        <w:t>15.39</w:t>
      </w:r>
      <w:r w:rsidR="00401835">
        <w:rPr>
          <w:rFonts w:eastAsia="DFKai-SB"/>
        </w:rPr>
        <w:t xml:space="preserve">  </w:t>
      </w:r>
      <w:r w:rsidRPr="00221F79">
        <w:rPr>
          <w:rFonts w:hint="eastAsia"/>
          <w:bCs/>
        </w:rPr>
        <w:t>截至</w:t>
      </w:r>
      <w:r w:rsidRPr="00221F79">
        <w:rPr>
          <w:bCs/>
        </w:rPr>
        <w:t>2009</w:t>
      </w:r>
      <w:r w:rsidRPr="00221F79">
        <w:rPr>
          <w:rFonts w:hint="eastAsia"/>
          <w:bCs/>
        </w:rPr>
        <w:t>年年底，香港共有</w:t>
      </w:r>
      <w:r w:rsidRPr="00221F79">
        <w:rPr>
          <w:bCs/>
        </w:rPr>
        <w:t>94</w:t>
      </w:r>
      <w:r w:rsidRPr="00221F79">
        <w:rPr>
          <w:rFonts w:hint="eastAsia"/>
          <w:bCs/>
        </w:rPr>
        <w:t>项法定古迹，包括</w:t>
      </w:r>
      <w:r w:rsidRPr="00221F79">
        <w:rPr>
          <w:bCs/>
        </w:rPr>
        <w:t>70</w:t>
      </w:r>
      <w:r w:rsidRPr="00221F79">
        <w:rPr>
          <w:rFonts w:hint="eastAsia"/>
          <w:bCs/>
        </w:rPr>
        <w:t>幢</w:t>
      </w:r>
      <w:r w:rsidRPr="00221F79">
        <w:rPr>
          <w:rFonts w:hint="eastAsia"/>
        </w:rPr>
        <w:t>建筑物，</w:t>
      </w:r>
      <w:r w:rsidRPr="00221F79">
        <w:t>24</w:t>
      </w:r>
      <w:r w:rsidRPr="00221F79">
        <w:rPr>
          <w:rFonts w:hint="eastAsia"/>
        </w:rPr>
        <w:t>项为石刻、炮台、考古遗址及水塘</w:t>
      </w:r>
      <w:r w:rsidRPr="00221F79">
        <w:rPr>
          <w:rFonts w:hint="eastAsia"/>
          <w:bCs/>
        </w:rPr>
        <w:t>。古迹办于</w:t>
      </w:r>
      <w:r w:rsidRPr="00221F79">
        <w:rPr>
          <w:bCs/>
        </w:rPr>
        <w:t>2005</w:t>
      </w:r>
      <w:r w:rsidRPr="00221F79">
        <w:rPr>
          <w:rFonts w:hint="eastAsia"/>
          <w:bCs/>
        </w:rPr>
        <w:t>年起</w:t>
      </w:r>
      <w:r w:rsidRPr="00221F79">
        <w:rPr>
          <w:rFonts w:hint="eastAsia"/>
        </w:rPr>
        <w:t>为全港</w:t>
      </w:r>
      <w:r w:rsidR="0044040C">
        <w:t>1,</w:t>
      </w:r>
      <w:r w:rsidRPr="00221F79">
        <w:t>444</w:t>
      </w:r>
      <w:r w:rsidRPr="00221F79">
        <w:rPr>
          <w:rFonts w:hint="eastAsia"/>
        </w:rPr>
        <w:t>幢</w:t>
      </w:r>
      <w:r w:rsidR="00C63437">
        <w:rPr>
          <w:rFonts w:hint="eastAsia"/>
        </w:rPr>
        <w:t>历</w:t>
      </w:r>
      <w:r w:rsidRPr="00221F79">
        <w:rPr>
          <w:rFonts w:hint="eastAsia"/>
        </w:rPr>
        <w:t>史建筑进行的深入评审工作，预计将于</w:t>
      </w:r>
      <w:r w:rsidRPr="00221F79">
        <w:t>2010</w:t>
      </w:r>
      <w:r w:rsidRPr="00221F79">
        <w:rPr>
          <w:rFonts w:hint="eastAsia"/>
        </w:rPr>
        <w:t>年完成，以确定有关建筑的评级，有关评级将有助日后的保育工作。</w:t>
      </w:r>
    </w:p>
    <w:p w:rsidR="00102593" w:rsidRPr="003621A5" w:rsidRDefault="00102593" w:rsidP="005B1178">
      <w:pPr>
        <w:pStyle w:val="SingleTxtGC"/>
        <w:rPr>
          <w:rFonts w:eastAsia="DFKai-SB"/>
        </w:rPr>
      </w:pPr>
      <w:r w:rsidRPr="00221F79">
        <w:t>15.40</w:t>
      </w:r>
      <w:r w:rsidR="00401835">
        <w:rPr>
          <w:rFonts w:eastAsia="DFKai-SB"/>
        </w:rPr>
        <w:t xml:space="preserve">  </w:t>
      </w:r>
      <w:r w:rsidRPr="00221F79">
        <w:rPr>
          <w:rFonts w:hint="eastAsia"/>
        </w:rPr>
        <w:t>在</w:t>
      </w:r>
      <w:r w:rsidRPr="00221F79">
        <w:t>2007</w:t>
      </w:r>
      <w:r w:rsidRPr="00221F79">
        <w:rPr>
          <w:rFonts w:hint="eastAsia"/>
        </w:rPr>
        <w:t>年，古迹办修复完成开放位于元朗屏山的屏山邓族文物馆暨文物径访客中心。访客中心由建于</w:t>
      </w:r>
      <w:r w:rsidRPr="00221F79">
        <w:t>1899</w:t>
      </w:r>
      <w:r w:rsidRPr="00221F79">
        <w:rPr>
          <w:rFonts w:hint="eastAsia"/>
        </w:rPr>
        <w:t>年的旧屏山警署改建而成，建筑物主楼是一座设有拱形长廊的双层建筑物；中心分为屏山邓族文物馆、屏山文物径展览室及社区文物展览室三部分。</w:t>
      </w:r>
    </w:p>
    <w:p w:rsidR="00102593" w:rsidRPr="003621A5" w:rsidRDefault="005B1178" w:rsidP="005B1178">
      <w:pPr>
        <w:pStyle w:val="H4GC"/>
        <w:rPr>
          <w:rFonts w:eastAsia="DFKai-SB"/>
        </w:rPr>
      </w:pPr>
      <w:r>
        <w:tab/>
      </w:r>
      <w:r>
        <w:tab/>
      </w:r>
      <w:r w:rsidR="00102593" w:rsidRPr="00221F79">
        <w:rPr>
          <w:rFonts w:hint="eastAsia"/>
        </w:rPr>
        <w:t>文物保育教育及宣传</w:t>
      </w:r>
    </w:p>
    <w:p w:rsidR="00102593" w:rsidRPr="003621A5" w:rsidRDefault="00102593" w:rsidP="005B1178">
      <w:pPr>
        <w:pStyle w:val="SingleTxtGC"/>
        <w:rPr>
          <w:rFonts w:eastAsia="DFKai-SB"/>
        </w:rPr>
      </w:pPr>
      <w:r w:rsidRPr="00221F79">
        <w:t>15.41</w:t>
      </w:r>
      <w:r w:rsidR="00401835">
        <w:rPr>
          <w:rFonts w:eastAsia="DFKai-SB"/>
        </w:rPr>
        <w:t xml:space="preserve">  </w:t>
      </w:r>
      <w:r w:rsidRPr="00221F79">
        <w:rPr>
          <w:rFonts w:hint="eastAsia"/>
        </w:rPr>
        <w:t>正如上一次报告预告，古迹办在</w:t>
      </w:r>
      <w:r w:rsidRPr="00221F79">
        <w:t>2005</w:t>
      </w:r>
      <w:r w:rsidRPr="00221F79">
        <w:rPr>
          <w:rFonts w:hint="eastAsia"/>
        </w:rPr>
        <w:t>年底开放文物探知馆，作为文物教育及研究的资源中心。探知馆举办一连串展览、公开讲座、会议及考古工作坊推广文物保育的讯息。在</w:t>
      </w:r>
      <w:r w:rsidRPr="00221F79">
        <w:t>2010</w:t>
      </w:r>
      <w:r w:rsidRPr="00221F79">
        <w:rPr>
          <w:rFonts w:hint="eastAsia"/>
        </w:rPr>
        <w:t>年上半年度，该馆将开放香港文物的常设展览。</w:t>
      </w:r>
    </w:p>
    <w:p w:rsidR="00102593" w:rsidRPr="003621A5" w:rsidRDefault="00102593" w:rsidP="005B1178">
      <w:pPr>
        <w:pStyle w:val="SingleTxtGC"/>
        <w:rPr>
          <w:rFonts w:eastAsia="DFKai-SB"/>
        </w:rPr>
      </w:pPr>
      <w:r w:rsidRPr="00221F79">
        <w:t>15.42</w:t>
      </w:r>
      <w:r w:rsidR="00401835">
        <w:rPr>
          <w:rFonts w:eastAsia="DFKai-SB"/>
        </w:rPr>
        <w:t xml:space="preserve">  </w:t>
      </w:r>
      <w:r w:rsidRPr="00221F79">
        <w:rPr>
          <w:rFonts w:hint="eastAsia"/>
        </w:rPr>
        <w:t>由</w:t>
      </w:r>
      <w:r w:rsidRPr="00221F79">
        <w:t>2009</w:t>
      </w:r>
      <w:r w:rsidRPr="00221F79">
        <w:rPr>
          <w:rFonts w:hint="eastAsia"/>
        </w:rPr>
        <w:t>年</w:t>
      </w:r>
      <w:r w:rsidRPr="00221F79">
        <w:t>11</w:t>
      </w:r>
      <w:r w:rsidRPr="00221F79">
        <w:rPr>
          <w:rFonts w:hint="eastAsia"/>
        </w:rPr>
        <w:t>月至</w:t>
      </w:r>
      <w:r w:rsidRPr="00221F79">
        <w:t>2010</w:t>
      </w:r>
      <w:r w:rsidRPr="00221F79">
        <w:rPr>
          <w:rFonts w:hint="eastAsia"/>
        </w:rPr>
        <w:t>年</w:t>
      </w:r>
      <w:r w:rsidRPr="00221F79">
        <w:t>2</w:t>
      </w:r>
      <w:r w:rsidRPr="00221F79">
        <w:rPr>
          <w:rFonts w:hint="eastAsia"/>
        </w:rPr>
        <w:t>月，古迹办与联合国教科文组织驻曼谷办事处及香港大学合办一项名为</w:t>
      </w:r>
      <w:r w:rsidR="00D170EA">
        <w:rPr>
          <w:rFonts w:hint="eastAsia"/>
        </w:rPr>
        <w:t>“</w:t>
      </w:r>
      <w:r w:rsidRPr="00221F79">
        <w:rPr>
          <w:rFonts w:hint="eastAsia"/>
        </w:rPr>
        <w:t>风采再现－联合国教科文组织亚太区文物古迹保护奖香港得奖项目</w:t>
      </w:r>
      <w:r w:rsidR="00D170EA">
        <w:rPr>
          <w:rFonts w:hint="eastAsia"/>
        </w:rPr>
        <w:t>”</w:t>
      </w:r>
      <w:r w:rsidRPr="00221F79">
        <w:rPr>
          <w:rFonts w:hint="eastAsia"/>
        </w:rPr>
        <w:t>的展览，介绍自</w:t>
      </w:r>
      <w:r w:rsidRPr="00221F79">
        <w:t>2000</w:t>
      </w:r>
      <w:r w:rsidRPr="00221F79">
        <w:rPr>
          <w:rFonts w:hint="eastAsia"/>
        </w:rPr>
        <w:t>年以</w:t>
      </w:r>
      <w:r w:rsidR="00C63437">
        <w:rPr>
          <w:rFonts w:hint="eastAsia"/>
        </w:rPr>
        <w:t>来</w:t>
      </w:r>
      <w:r w:rsidRPr="00221F79">
        <w:rPr>
          <w:rFonts w:hint="eastAsia"/>
        </w:rPr>
        <w:t>获颁</w:t>
      </w:r>
      <w:r w:rsidR="00C63437">
        <w:rPr>
          <w:rFonts w:hint="eastAsia"/>
        </w:rPr>
        <w:t>联</w:t>
      </w:r>
      <w:r w:rsidRPr="00221F79">
        <w:rPr>
          <w:rFonts w:hint="eastAsia"/>
        </w:rPr>
        <w:t>合国教科文组织亚太区文物古迹保护奖的</w:t>
      </w:r>
      <w:r w:rsidRPr="00221F79">
        <w:t>12</w:t>
      </w:r>
      <w:r w:rsidRPr="00221F79">
        <w:rPr>
          <w:rFonts w:hint="eastAsia"/>
        </w:rPr>
        <w:t>个香港项目。</w:t>
      </w:r>
    </w:p>
    <w:p w:rsidR="00102593" w:rsidRPr="003621A5" w:rsidRDefault="00102593" w:rsidP="005B1178">
      <w:pPr>
        <w:pStyle w:val="SingleTxtGC"/>
        <w:rPr>
          <w:rFonts w:eastAsia="DFKai-SB"/>
        </w:rPr>
      </w:pPr>
      <w:r w:rsidRPr="00221F79">
        <w:t>15.43</w:t>
      </w:r>
      <w:r w:rsidR="00401835">
        <w:rPr>
          <w:rFonts w:eastAsia="DFKai-SB"/>
        </w:rPr>
        <w:t xml:space="preserve">  </w:t>
      </w:r>
      <w:r w:rsidRPr="00221F79">
        <w:rPr>
          <w:rFonts w:hint="eastAsia"/>
        </w:rPr>
        <w:t>文物保育专员办事处和古迹办</w:t>
      </w:r>
      <w:r w:rsidRPr="00221F79">
        <w:rPr>
          <w:rFonts w:hint="eastAsia"/>
          <w:bCs/>
        </w:rPr>
        <w:t>亦</w:t>
      </w:r>
      <w:r w:rsidRPr="00221F79">
        <w:rPr>
          <w:rFonts w:hint="eastAsia"/>
        </w:rPr>
        <w:t>正合力为新高中课程制作有关文物保育的教材套，预期可在</w:t>
      </w:r>
      <w:r w:rsidRPr="00221F79">
        <w:t>2010</w:t>
      </w:r>
      <w:r w:rsidR="00E55FB3">
        <w:rPr>
          <w:rFonts w:hint="eastAsia"/>
        </w:rPr>
        <w:t>年</w:t>
      </w:r>
      <w:r w:rsidRPr="00221F79">
        <w:t>9</w:t>
      </w:r>
      <w:r w:rsidRPr="00221F79">
        <w:rPr>
          <w:rFonts w:hint="eastAsia"/>
        </w:rPr>
        <w:t>月前推出。</w:t>
      </w:r>
    </w:p>
    <w:p w:rsidR="00102593" w:rsidRPr="003621A5" w:rsidRDefault="00102593" w:rsidP="00FE7F5F">
      <w:pPr>
        <w:pStyle w:val="SingleTxtGC"/>
        <w:rPr>
          <w:rFonts w:eastAsia="DFKai-SB"/>
        </w:rPr>
      </w:pPr>
      <w:r w:rsidRPr="00221F79">
        <w:t>15.44</w:t>
      </w:r>
      <w:r w:rsidR="00401835">
        <w:rPr>
          <w:rFonts w:eastAsia="DFKai-SB"/>
        </w:rPr>
        <w:t xml:space="preserve">  </w:t>
      </w:r>
      <w:r w:rsidRPr="00221F79">
        <w:rPr>
          <w:rFonts w:hint="eastAsia"/>
        </w:rPr>
        <w:t>为方便市民在古迹办网页上取得文物资讯，</w:t>
      </w:r>
      <w:r w:rsidR="00D170EA">
        <w:rPr>
          <w:rFonts w:hint="eastAsia"/>
        </w:rPr>
        <w:t>“</w:t>
      </w:r>
      <w:r w:rsidRPr="00221F79">
        <w:rPr>
          <w:rFonts w:hint="eastAsia"/>
        </w:rPr>
        <w:t>香港文物地理资讯系统</w:t>
      </w:r>
      <w:r w:rsidR="00D170EA">
        <w:rPr>
          <w:rFonts w:hint="eastAsia"/>
        </w:rPr>
        <w:t>”</w:t>
      </w:r>
      <w:r w:rsidRPr="00221F79">
        <w:rPr>
          <w:rFonts w:hint="eastAsia"/>
        </w:rPr>
        <w:t>、</w:t>
      </w:r>
      <w:r w:rsidR="00D170EA">
        <w:rPr>
          <w:rFonts w:hint="eastAsia"/>
        </w:rPr>
        <w:t>“</w:t>
      </w:r>
      <w:r w:rsidRPr="00221F79">
        <w:rPr>
          <w:rFonts w:hint="eastAsia"/>
        </w:rPr>
        <w:t>虚拟文物探索</w:t>
      </w:r>
      <w:r w:rsidR="00D170EA">
        <w:rPr>
          <w:rFonts w:hint="eastAsia"/>
        </w:rPr>
        <w:t>”</w:t>
      </w:r>
      <w:r w:rsidRPr="00221F79">
        <w:rPr>
          <w:rFonts w:hint="eastAsia"/>
        </w:rPr>
        <w:t>及</w:t>
      </w:r>
      <w:r w:rsidR="00D170EA">
        <w:rPr>
          <w:rFonts w:hint="eastAsia"/>
        </w:rPr>
        <w:t>“</w:t>
      </w:r>
      <w:r w:rsidRPr="00221F79">
        <w:rPr>
          <w:rFonts w:hint="eastAsia"/>
        </w:rPr>
        <w:t>香港传统中式建筑资料系统</w:t>
      </w:r>
      <w:r w:rsidR="00D170EA">
        <w:rPr>
          <w:rFonts w:hint="eastAsia"/>
        </w:rPr>
        <w:t>”</w:t>
      </w:r>
      <w:r w:rsidRPr="00221F79">
        <w:rPr>
          <w:rFonts w:hint="eastAsia"/>
        </w:rPr>
        <w:t>网站已相继于</w:t>
      </w:r>
      <w:r w:rsidRPr="00221F79">
        <w:t>2005</w:t>
      </w:r>
      <w:r w:rsidRPr="00221F79">
        <w:rPr>
          <w:rFonts w:hint="eastAsia"/>
        </w:rPr>
        <w:t>、</w:t>
      </w:r>
      <w:r w:rsidRPr="00221F79">
        <w:t>2007</w:t>
      </w:r>
      <w:r w:rsidRPr="00221F79">
        <w:rPr>
          <w:rFonts w:hint="eastAsia"/>
        </w:rPr>
        <w:t>及</w:t>
      </w:r>
      <w:r w:rsidRPr="00221F79">
        <w:t>2008</w:t>
      </w:r>
      <w:r w:rsidRPr="00221F79">
        <w:rPr>
          <w:rFonts w:hint="eastAsia"/>
        </w:rPr>
        <w:t>年启用。</w:t>
      </w:r>
    </w:p>
    <w:p w:rsidR="00102593" w:rsidRPr="003621A5" w:rsidRDefault="005B1178" w:rsidP="005B1178">
      <w:pPr>
        <w:pStyle w:val="H23GC"/>
        <w:rPr>
          <w:rFonts w:eastAsia="DFKai-SB"/>
        </w:rPr>
      </w:pPr>
      <w:r>
        <w:tab/>
      </w:r>
      <w:r>
        <w:tab/>
      </w:r>
      <w:r w:rsidR="00102593" w:rsidRPr="00221F79">
        <w:rPr>
          <w:rFonts w:hint="eastAsia"/>
        </w:rPr>
        <w:t>历史档案</w:t>
      </w:r>
    </w:p>
    <w:p w:rsidR="00102593" w:rsidRPr="003621A5" w:rsidRDefault="00102593" w:rsidP="005B1178">
      <w:pPr>
        <w:pStyle w:val="SingleTxtGC"/>
        <w:rPr>
          <w:rFonts w:eastAsia="DFKai-SB"/>
          <w:b/>
        </w:rPr>
      </w:pPr>
      <w:r w:rsidRPr="00221F79">
        <w:t>15.45</w:t>
      </w:r>
      <w:r w:rsidR="00401835">
        <w:rPr>
          <w:rFonts w:eastAsia="DFKai-SB"/>
        </w:rPr>
        <w:t xml:space="preserve">  </w:t>
      </w:r>
      <w:r w:rsidRPr="00221F79">
        <w:rPr>
          <w:rFonts w:hint="eastAsia"/>
        </w:rPr>
        <w:t>上一次报告第</w:t>
      </w:r>
      <w:r w:rsidRPr="00221F79">
        <w:t>15.16</w:t>
      </w:r>
      <w:r w:rsidRPr="00221F79">
        <w:rPr>
          <w:rFonts w:hint="eastAsia"/>
        </w:rPr>
        <w:t>及</w:t>
      </w:r>
      <w:r w:rsidRPr="00221F79">
        <w:t>15.17</w:t>
      </w:r>
      <w:r w:rsidRPr="00221F79">
        <w:rPr>
          <w:rFonts w:hint="eastAsia"/>
        </w:rPr>
        <w:t>段介绍了政府档案处透过辖下的历史档案馆，管理历史档案及政府刊物中央保存图书馆的工作。自</w:t>
      </w:r>
      <w:r w:rsidRPr="00221F79">
        <w:t>2002</w:t>
      </w:r>
      <w:r w:rsidRPr="00221F79">
        <w:rPr>
          <w:rFonts w:hint="eastAsia"/>
        </w:rPr>
        <w:t>年</w:t>
      </w:r>
      <w:r w:rsidRPr="00221F79">
        <w:t>11</w:t>
      </w:r>
      <w:r w:rsidRPr="00221F79">
        <w:rPr>
          <w:rFonts w:hint="eastAsia"/>
        </w:rPr>
        <w:t>月起，巿民已可在网上浏览馆藏目录及精选图像。为了使巿民对香港的历史档案遗产有更深入的认识，政府档案处定期举办研讨会、工作坊和专题展览，并与私人机构、其他政府决策局和部门合办各式活动。活动包括鼓励老师和学生使用馆藏、在各区举办地区历史图片展、响应联合国教科文组织的</w:t>
      </w:r>
      <w:r w:rsidR="00D170EA">
        <w:rPr>
          <w:rFonts w:hint="eastAsia"/>
        </w:rPr>
        <w:t>“</w:t>
      </w:r>
      <w:r w:rsidRPr="00221F79">
        <w:rPr>
          <w:rFonts w:hint="eastAsia"/>
        </w:rPr>
        <w:t>世界记忆</w:t>
      </w:r>
      <w:r w:rsidR="00D170EA">
        <w:rPr>
          <w:rFonts w:hint="eastAsia"/>
        </w:rPr>
        <w:t>”</w:t>
      </w:r>
      <w:r w:rsidRPr="00221F79">
        <w:rPr>
          <w:rFonts w:hint="eastAsia"/>
        </w:rPr>
        <w:t>计划而推动</w:t>
      </w:r>
      <w:r w:rsidR="00D170EA">
        <w:rPr>
          <w:rFonts w:hint="eastAsia"/>
        </w:rPr>
        <w:t>“</w:t>
      </w:r>
      <w:r w:rsidRPr="00221F79">
        <w:rPr>
          <w:rFonts w:hint="eastAsia"/>
        </w:rPr>
        <w:t>香港记忆</w:t>
      </w:r>
      <w:r w:rsidR="00D170EA">
        <w:rPr>
          <w:rFonts w:hint="eastAsia"/>
        </w:rPr>
        <w:t>”</w:t>
      </w:r>
      <w:r w:rsidRPr="00221F79">
        <w:rPr>
          <w:rFonts w:hint="eastAsia"/>
        </w:rPr>
        <w:t>计划。该计划利用数码方式保存香港的历史档案，让市民可以一站式免费搜寻和浏览有关香港的历史资料。</w:t>
      </w:r>
    </w:p>
    <w:p w:rsidR="00102593" w:rsidRPr="003621A5" w:rsidRDefault="00102593" w:rsidP="005B1178">
      <w:pPr>
        <w:pStyle w:val="SingleTxtGC"/>
        <w:rPr>
          <w:rFonts w:eastAsia="DFKai-SB"/>
        </w:rPr>
      </w:pPr>
      <w:r w:rsidRPr="00221F79">
        <w:t>15.46</w:t>
      </w:r>
      <w:r w:rsidR="00401835">
        <w:rPr>
          <w:rFonts w:eastAsia="DFKai-SB"/>
        </w:rPr>
        <w:t xml:space="preserve">  </w:t>
      </w:r>
      <w:r w:rsidRPr="00221F79">
        <w:rPr>
          <w:rFonts w:hint="eastAsia"/>
        </w:rPr>
        <w:t>有论者认为政府应检讨目前管理政府历史档案的安排。政府订有行政安排，以便鉴定、移交、保存、管理以及让公众查阅政府的历史档案和资料。</w:t>
      </w:r>
      <w:r w:rsidRPr="00221F79">
        <w:rPr>
          <w:rFonts w:hint="eastAsia"/>
          <w:bCs/>
        </w:rPr>
        <w:t>市民</w:t>
      </w:r>
      <w:r w:rsidRPr="00221F79">
        <w:rPr>
          <w:rFonts w:hint="eastAsia"/>
        </w:rPr>
        <w:t>可按</w:t>
      </w:r>
      <w:r w:rsidRPr="00221F79">
        <w:rPr>
          <w:rFonts w:hint="eastAsia"/>
          <w:bCs/>
        </w:rPr>
        <w:t>《</w:t>
      </w:r>
      <w:r w:rsidRPr="00221F79">
        <w:rPr>
          <w:bCs/>
        </w:rPr>
        <w:t>1996</w:t>
      </w:r>
      <w:r w:rsidRPr="00221F79">
        <w:rPr>
          <w:rFonts w:hint="eastAsia"/>
          <w:bCs/>
        </w:rPr>
        <w:t>年政府资料档案</w:t>
      </w:r>
      <w:r>
        <w:rPr>
          <w:rFonts w:hint="eastAsia"/>
          <w:bCs/>
        </w:rPr>
        <w:t>(</w:t>
      </w:r>
      <w:r w:rsidRPr="00221F79">
        <w:rPr>
          <w:rFonts w:hint="eastAsia"/>
          <w:bCs/>
        </w:rPr>
        <w:t>取阅</w:t>
      </w:r>
      <w:r>
        <w:rPr>
          <w:rFonts w:hint="eastAsia"/>
          <w:bCs/>
        </w:rPr>
        <w:t>)</w:t>
      </w:r>
      <w:r w:rsidRPr="00221F79">
        <w:rPr>
          <w:rFonts w:hint="eastAsia"/>
          <w:bCs/>
        </w:rPr>
        <w:t>则例》查阅政府档案</w:t>
      </w:r>
      <w:r w:rsidRPr="00221F79">
        <w:rPr>
          <w:rFonts w:hint="eastAsia"/>
        </w:rPr>
        <w:t>处保存的历史档案。一般而言，被鉴定为历史档案的公开资料以及经封存</w:t>
      </w:r>
      <w:r w:rsidRPr="00221F79">
        <w:t>30</w:t>
      </w:r>
      <w:r w:rsidRPr="00221F79">
        <w:rPr>
          <w:rFonts w:hint="eastAsia"/>
        </w:rPr>
        <w:t>年的机密资料，可开放让公众查阅。在政府档案处提供支援的职员包括档案主任职系、馆长职系及行政主任职系的人员。政府会不时检讨和改善现有行政安排，并乐意就现有安排听取关注历史档案的团体和人士的意见。</w:t>
      </w:r>
    </w:p>
    <w:p w:rsidR="00102593" w:rsidRPr="003621A5" w:rsidRDefault="005B1178" w:rsidP="005B1178">
      <w:pPr>
        <w:pStyle w:val="H23GC"/>
        <w:rPr>
          <w:rFonts w:eastAsia="DFKai-SB"/>
        </w:rPr>
      </w:pPr>
      <w:r>
        <w:tab/>
      </w:r>
      <w:r>
        <w:tab/>
      </w:r>
      <w:r w:rsidR="00102593" w:rsidRPr="00221F79">
        <w:rPr>
          <w:rFonts w:hint="eastAsia"/>
        </w:rPr>
        <w:t>广播</w:t>
      </w:r>
    </w:p>
    <w:p w:rsidR="00102593" w:rsidRPr="003621A5" w:rsidRDefault="00102593" w:rsidP="005B1178">
      <w:pPr>
        <w:pStyle w:val="SingleTxtGC"/>
        <w:rPr>
          <w:rFonts w:eastAsia="DFKai-SB"/>
        </w:rPr>
      </w:pPr>
      <w:r w:rsidRPr="00221F79">
        <w:t>15.47</w:t>
      </w:r>
      <w:r w:rsidR="00401835">
        <w:rPr>
          <w:rFonts w:eastAsia="DFKai-SB"/>
        </w:rPr>
        <w:t xml:space="preserve">  </w:t>
      </w:r>
      <w:r w:rsidRPr="00221F79">
        <w:rPr>
          <w:rFonts w:hint="eastAsia"/>
        </w:rPr>
        <w:t>香港现有两家商营的本地免费电视节目服务持牌机构和三家本地收费电视节目服务持牌机构，另有三家商营的声音广播持牌机构，其中两家现正运作。此外，市民亦可收看以卫星传送的海外节目。除了这些商营广播机构之外，香港电台亦播放持平和客观的电台及电视节目，为巿民提供资讯、教育及娱</w:t>
      </w:r>
      <w:r w:rsidR="00C63437">
        <w:rPr>
          <w:rFonts w:hint="eastAsia"/>
        </w:rPr>
        <w:t>乐</w:t>
      </w:r>
      <w:r w:rsidRPr="00221F79">
        <w:rPr>
          <w:rFonts w:hint="eastAsia"/>
        </w:rPr>
        <w:t>。作为公营广播机构，香港电台享有编辑自主。</w:t>
      </w:r>
    </w:p>
    <w:p w:rsidR="00102593" w:rsidRPr="003621A5" w:rsidRDefault="00102593" w:rsidP="005B1178">
      <w:pPr>
        <w:pStyle w:val="SingleTxtGC"/>
        <w:rPr>
          <w:rFonts w:eastAsia="DFKai-SB"/>
        </w:rPr>
      </w:pPr>
      <w:r w:rsidRPr="00221F79">
        <w:t>15.48</w:t>
      </w:r>
      <w:r w:rsidR="00401835">
        <w:rPr>
          <w:rFonts w:eastAsia="DFKai-SB"/>
        </w:rPr>
        <w:t xml:space="preserve">  </w:t>
      </w:r>
      <w:r w:rsidRPr="00221F79">
        <w:rPr>
          <w:rFonts w:hint="eastAsia"/>
        </w:rPr>
        <w:t>政府最近决定让香港电台继续保留其政府部门的身分，而不是独立于政府。部分论者质疑该项决定。政府向来十分重视香港电台的编辑自主，有关的《约章》会充分反映这点。该约章将订明香港电台的公共目的、使命和角色，以及香港电台与其他相关机构</w:t>
      </w:r>
      <w:r>
        <w:rPr>
          <w:rFonts w:hint="eastAsia"/>
        </w:rPr>
        <w:t>(</w:t>
      </w:r>
      <w:r w:rsidRPr="00221F79">
        <w:rPr>
          <w:rFonts w:hint="eastAsia"/>
        </w:rPr>
        <w:t>包括商务及经济发展局、顾问委员会及广播事务管</w:t>
      </w:r>
      <w:r w:rsidR="00C63437">
        <w:rPr>
          <w:rFonts w:hint="eastAsia"/>
        </w:rPr>
        <w:t>理</w:t>
      </w:r>
      <w:r w:rsidRPr="00221F79">
        <w:rPr>
          <w:rFonts w:hint="eastAsia"/>
        </w:rPr>
        <w:t>局</w:t>
      </w:r>
      <w:r>
        <w:rPr>
          <w:rFonts w:hint="eastAsia"/>
        </w:rPr>
        <w:t>)</w:t>
      </w:r>
      <w:r w:rsidRPr="00221F79">
        <w:rPr>
          <w:rFonts w:hint="eastAsia"/>
        </w:rPr>
        <w:t>的关系。将成立的顾问委员会会向香港电台提供意见，但香港电台最终的编辑决定由该台的首长</w:t>
      </w:r>
      <w:r>
        <w:rPr>
          <w:rFonts w:hint="eastAsia"/>
        </w:rPr>
        <w:t>(</w:t>
      </w:r>
      <w:r w:rsidRPr="00221F79">
        <w:rPr>
          <w:rFonts w:hint="eastAsia"/>
        </w:rPr>
        <w:t>即广播处长</w:t>
      </w:r>
      <w:r>
        <w:rPr>
          <w:rFonts w:hint="eastAsia"/>
        </w:rPr>
        <w:t>)</w:t>
      </w:r>
      <w:r w:rsidRPr="00221F79">
        <w:rPr>
          <w:rFonts w:hint="eastAsia"/>
        </w:rPr>
        <w:t>负责。顾问委员会并无行政实权，亦不会介入香港电台的日常运作事宜。</w:t>
      </w:r>
    </w:p>
    <w:p w:rsidR="00102593" w:rsidRPr="003621A5" w:rsidRDefault="00102593" w:rsidP="005B1178">
      <w:pPr>
        <w:pStyle w:val="SingleTxtGC"/>
        <w:rPr>
          <w:rFonts w:eastAsia="DFKai-SB"/>
        </w:rPr>
      </w:pPr>
      <w:r w:rsidRPr="00221F79">
        <w:t>15.49</w:t>
      </w:r>
      <w:r w:rsidR="00401835">
        <w:rPr>
          <w:rFonts w:eastAsia="DFKai-SB"/>
        </w:rPr>
        <w:t xml:space="preserve">  </w:t>
      </w:r>
      <w:r w:rsidRPr="00221F79">
        <w:rPr>
          <w:rFonts w:hint="eastAsia"/>
        </w:rPr>
        <w:t>部分论者认为政府应检讨现行的广播政策及做法，以促进社区参与广播和加强照顾小众的需要。为此，政府将会成立由香港电台管理的</w:t>
      </w:r>
      <w:r w:rsidR="00D170EA">
        <w:rPr>
          <w:rFonts w:hint="eastAsia"/>
        </w:rPr>
        <w:t>“</w:t>
      </w:r>
      <w:r w:rsidRPr="00221F79">
        <w:rPr>
          <w:rFonts w:hint="eastAsia"/>
        </w:rPr>
        <w:t>社区广播</w:t>
      </w:r>
      <w:r w:rsidR="00C63437">
        <w:rPr>
          <w:rFonts w:hint="eastAsia"/>
        </w:rPr>
        <w:t>参</w:t>
      </w:r>
      <w:r w:rsidRPr="00221F79">
        <w:rPr>
          <w:rFonts w:hint="eastAsia"/>
        </w:rPr>
        <w:t>与</w:t>
      </w:r>
      <w:r w:rsidR="00C63437">
        <w:rPr>
          <w:rFonts w:hint="eastAsia"/>
        </w:rPr>
        <w:t>基金</w:t>
      </w:r>
      <w:r w:rsidR="00D170EA">
        <w:rPr>
          <w:rFonts w:hint="eastAsia"/>
        </w:rPr>
        <w:t>”</w:t>
      </w:r>
      <w:r w:rsidRPr="00221F79">
        <w:rPr>
          <w:rFonts w:hint="eastAsia"/>
        </w:rPr>
        <w:t>，</w:t>
      </w:r>
      <w:r w:rsidR="00C63437">
        <w:rPr>
          <w:rFonts w:hint="eastAsia"/>
        </w:rPr>
        <w:t>鼓励</w:t>
      </w:r>
      <w:r w:rsidRPr="00221F79">
        <w:rPr>
          <w:rFonts w:hint="eastAsia"/>
        </w:rPr>
        <w:t>非政府机构、社区团体和小众社群申请资源</w:t>
      </w:r>
      <w:r w:rsidR="00C63437">
        <w:rPr>
          <w:rFonts w:hint="eastAsia"/>
        </w:rPr>
        <w:t>来</w:t>
      </w:r>
      <w:r w:rsidRPr="00221F79">
        <w:rPr>
          <w:rFonts w:hint="eastAsia"/>
        </w:rPr>
        <w:t>制作节目，藉此推动社区参与广播。香港电台将会负责管理该基金，并向有关组织提供数码广播频道及所需的技术支援，以促进社区参与社区广播。</w:t>
      </w:r>
    </w:p>
    <w:p w:rsidR="00102593" w:rsidRPr="003621A5" w:rsidRDefault="005B1178" w:rsidP="005B1178">
      <w:pPr>
        <w:pStyle w:val="H23GC"/>
        <w:rPr>
          <w:rFonts w:eastAsia="DFKai-SB"/>
        </w:rPr>
      </w:pPr>
      <w:r>
        <w:tab/>
      </w:r>
      <w:r>
        <w:tab/>
      </w:r>
      <w:r w:rsidR="00102593" w:rsidRPr="00221F79">
        <w:rPr>
          <w:rFonts w:hint="eastAsia"/>
        </w:rPr>
        <w:t>推广科技</w:t>
      </w:r>
    </w:p>
    <w:p w:rsidR="00102593" w:rsidRPr="003621A5" w:rsidRDefault="00102593" w:rsidP="005B1178">
      <w:pPr>
        <w:pStyle w:val="SingleTxtGC"/>
        <w:rPr>
          <w:rFonts w:eastAsia="DFKai-SB"/>
        </w:rPr>
      </w:pPr>
      <w:r w:rsidRPr="00221F79">
        <w:t>15.50</w:t>
      </w:r>
      <w:r w:rsidR="00401835">
        <w:rPr>
          <w:rFonts w:eastAsia="DFKai-SB"/>
        </w:rPr>
        <w:t xml:space="preserve">  </w:t>
      </w:r>
      <w:r w:rsidRPr="00221F79">
        <w:rPr>
          <w:rFonts w:hint="eastAsia"/>
        </w:rPr>
        <w:t>宪制上的规定一如第一次报告第</w:t>
      </w:r>
      <w:r w:rsidRPr="00221F79">
        <w:t>605</w:t>
      </w:r>
      <w:r w:rsidRPr="00221F79">
        <w:rPr>
          <w:rFonts w:hint="eastAsia"/>
        </w:rPr>
        <w:t>段所述。</w:t>
      </w:r>
    </w:p>
    <w:p w:rsidR="00102593" w:rsidRPr="003621A5" w:rsidRDefault="005B1178" w:rsidP="005B1178">
      <w:pPr>
        <w:pStyle w:val="H4GC"/>
        <w:rPr>
          <w:rFonts w:eastAsia="DFKai-SB"/>
        </w:rPr>
      </w:pPr>
      <w:r>
        <w:tab/>
      </w:r>
      <w:r>
        <w:tab/>
      </w:r>
      <w:r w:rsidR="00102593" w:rsidRPr="00221F79">
        <w:rPr>
          <w:rFonts w:hint="eastAsia"/>
        </w:rPr>
        <w:t>推广科技政策</w:t>
      </w:r>
    </w:p>
    <w:p w:rsidR="00102593" w:rsidRPr="003621A5" w:rsidRDefault="00102593" w:rsidP="005B1178">
      <w:pPr>
        <w:pStyle w:val="SingleTxtGC"/>
        <w:rPr>
          <w:rFonts w:eastAsia="DFKai-SB"/>
        </w:rPr>
      </w:pPr>
      <w:r w:rsidRPr="00221F79">
        <w:t>15.51</w:t>
      </w:r>
      <w:r w:rsidR="00401835">
        <w:rPr>
          <w:rFonts w:eastAsia="DFKai-SB"/>
        </w:rPr>
        <w:t xml:space="preserve">  </w:t>
      </w:r>
      <w:r w:rsidRPr="00221F79">
        <w:rPr>
          <w:rFonts w:hint="eastAsia"/>
        </w:rPr>
        <w:t>与上一次报告第</w:t>
      </w:r>
      <w:r w:rsidRPr="00221F79">
        <w:t>15.21</w:t>
      </w:r>
      <w:r w:rsidRPr="00221F79">
        <w:rPr>
          <w:rFonts w:hint="eastAsia"/>
        </w:rPr>
        <w:t>相较，情况已有新发展。政府已加大力度推动创新科技发展，透过科技基础设施、人力资源、资助和其他计划给予支持。自创新及科技基金</w:t>
      </w:r>
      <w:r w:rsidRPr="003621A5">
        <w:rPr>
          <w:rFonts w:eastAsia="DFKai-SB"/>
          <w:vertAlign w:val="superscript"/>
        </w:rPr>
        <w:footnoteReference w:id="23"/>
      </w:r>
      <w:r w:rsidR="00AD57C3">
        <w:rPr>
          <w:rFonts w:hint="eastAsia"/>
        </w:rPr>
        <w:t xml:space="preserve"> </w:t>
      </w:r>
      <w:r w:rsidRPr="00221F79">
        <w:rPr>
          <w:rFonts w:hint="eastAsia"/>
        </w:rPr>
        <w:t>于</w:t>
      </w:r>
      <w:r w:rsidRPr="00221F79">
        <w:t>1999</w:t>
      </w:r>
      <w:r w:rsidRPr="00221F79">
        <w:rPr>
          <w:rFonts w:hint="eastAsia"/>
        </w:rPr>
        <w:t>年成立以来，共批准了</w:t>
      </w:r>
      <w:r w:rsidR="0044040C">
        <w:t>1,</w:t>
      </w:r>
      <w:r w:rsidRPr="00221F79">
        <w:t>781</w:t>
      </w:r>
      <w:r w:rsidRPr="00221F79">
        <w:rPr>
          <w:rFonts w:hint="eastAsia"/>
        </w:rPr>
        <w:t>个项目，涉及的资助额达</w:t>
      </w:r>
      <w:r w:rsidRPr="00221F79">
        <w:t>48</w:t>
      </w:r>
      <w:r w:rsidRPr="00221F79">
        <w:rPr>
          <w:rFonts w:hint="eastAsia"/>
        </w:rPr>
        <w:t>亿元。香港科技园</w:t>
      </w:r>
      <w:r w:rsidRPr="003621A5">
        <w:rPr>
          <w:rFonts w:eastAsia="DFKai-SB"/>
          <w:vertAlign w:val="superscript"/>
        </w:rPr>
        <w:footnoteReference w:id="24"/>
      </w:r>
      <w:r w:rsidR="00AD57C3">
        <w:rPr>
          <w:rFonts w:hint="eastAsia"/>
        </w:rPr>
        <w:t xml:space="preserve"> </w:t>
      </w:r>
      <w:r w:rsidRPr="00221F79">
        <w:rPr>
          <w:rFonts w:hint="eastAsia"/>
        </w:rPr>
        <w:t>辖下的香港科学园第</w:t>
      </w:r>
      <w:r w:rsidRPr="00221F79">
        <w:t>2</w:t>
      </w:r>
      <w:r w:rsidRPr="00221F79">
        <w:rPr>
          <w:rFonts w:hint="eastAsia"/>
        </w:rPr>
        <w:t>期的建造工程于</w:t>
      </w:r>
      <w:r w:rsidRPr="00221F79">
        <w:t>2004</w:t>
      </w:r>
      <w:r w:rsidRPr="00221F79">
        <w:rPr>
          <w:rFonts w:hint="eastAsia"/>
        </w:rPr>
        <w:t>年展开，预计于</w:t>
      </w:r>
      <w:r w:rsidRPr="00221F79">
        <w:t>2011</w:t>
      </w:r>
      <w:r w:rsidRPr="00221F79">
        <w:rPr>
          <w:rFonts w:hint="eastAsia"/>
        </w:rPr>
        <w:t>年年初竣工。在</w:t>
      </w:r>
      <w:r w:rsidRPr="00221F79">
        <w:t>2006</w:t>
      </w:r>
      <w:r w:rsidRPr="00221F79">
        <w:rPr>
          <w:rFonts w:hint="eastAsia"/>
        </w:rPr>
        <w:t>年，政府成立了五所研发中心</w:t>
      </w:r>
      <w:r w:rsidRPr="003621A5">
        <w:rPr>
          <w:rFonts w:eastAsia="DFKai-SB"/>
          <w:vertAlign w:val="superscript"/>
        </w:rPr>
        <w:footnoteReference w:id="25"/>
      </w:r>
      <w:r w:rsidRPr="00221F79">
        <w:rPr>
          <w:rFonts w:hint="eastAsia"/>
        </w:rPr>
        <w:t>，支援五个重点科技范畴的应用研发工作，该五个范畴为汽车零部件、资讯及通讯技术、物流及供应链管理应用技术、纳米科技及先进材料和纺织及成衣。创新及科技基金于</w:t>
      </w:r>
      <w:r w:rsidRPr="00221F79">
        <w:t>2009</w:t>
      </w:r>
      <w:r w:rsidRPr="00221F79">
        <w:rPr>
          <w:rFonts w:hint="eastAsia"/>
        </w:rPr>
        <w:t>年预留额外资源，以资助研发中心进行更多项目及加强商品化工作。政府在</w:t>
      </w:r>
      <w:r w:rsidRPr="00221F79">
        <w:t>2009-10</w:t>
      </w:r>
      <w:r w:rsidRPr="00221F79">
        <w:rPr>
          <w:rFonts w:hint="eastAsia"/>
        </w:rPr>
        <w:t>年度施政报告中公布措施，推动六项香港具有明显竞争优势的产业，而创新科技业是其中之一。政府亦已于</w:t>
      </w:r>
      <w:r w:rsidRPr="00221F79">
        <w:t>2010</w:t>
      </w:r>
      <w:r w:rsidRPr="00221F79">
        <w:rPr>
          <w:rFonts w:hint="eastAsia"/>
        </w:rPr>
        <w:t>年</w:t>
      </w:r>
      <w:r w:rsidRPr="00221F79">
        <w:t>4</w:t>
      </w:r>
      <w:r w:rsidRPr="00221F79">
        <w:rPr>
          <w:rFonts w:hint="eastAsia"/>
        </w:rPr>
        <w:t>月推出投资研发现金回赠计划，以减低研发成本，鼓励更多公司进行研发投资。透过专利申请资助计划为首次申请专利的公司或投资者所提供的财政资助，其金额由</w:t>
      </w:r>
      <w:r w:rsidRPr="00221F79">
        <w:t>10</w:t>
      </w:r>
      <w:r w:rsidR="0044040C">
        <w:t>0,</w:t>
      </w:r>
      <w:r w:rsidRPr="00221F79">
        <w:t>000</w:t>
      </w:r>
      <w:r w:rsidRPr="00221F79">
        <w:rPr>
          <w:rFonts w:hint="eastAsia"/>
        </w:rPr>
        <w:t>元增至</w:t>
      </w:r>
      <w:r w:rsidRPr="00221F79">
        <w:t>15</w:t>
      </w:r>
      <w:r w:rsidR="0044040C">
        <w:t>0,</w:t>
      </w:r>
      <w:r w:rsidRPr="00221F79">
        <w:t>000</w:t>
      </w:r>
      <w:r w:rsidRPr="00221F79">
        <w:rPr>
          <w:rFonts w:hint="eastAsia"/>
        </w:rPr>
        <w:t>元，增幅为</w:t>
      </w:r>
      <w:r w:rsidRPr="00221F79">
        <w:t>50%</w:t>
      </w:r>
      <w:r w:rsidRPr="00221F79">
        <w:rPr>
          <w:rFonts w:hint="eastAsia"/>
        </w:rPr>
        <w:t>。</w:t>
      </w:r>
    </w:p>
    <w:p w:rsidR="00102593" w:rsidRPr="003621A5" w:rsidRDefault="00102593" w:rsidP="005B1178">
      <w:pPr>
        <w:pStyle w:val="SingleTxtGC"/>
      </w:pPr>
      <w:r w:rsidRPr="00221F79">
        <w:t>15.52</w:t>
      </w:r>
      <w:r w:rsidR="00401835">
        <w:t xml:space="preserve">  </w:t>
      </w:r>
      <w:r w:rsidRPr="00221F79">
        <w:rPr>
          <w:rFonts w:hint="eastAsia"/>
        </w:rPr>
        <w:t>为了协助加强社会的创新科技风气，政府已推出各种宣传和公众教育活动，包括每年一度的创新科技节</w:t>
      </w:r>
      <w:r w:rsidRPr="003621A5">
        <w:rPr>
          <w:vertAlign w:val="superscript"/>
        </w:rPr>
        <w:footnoteReference w:id="26"/>
      </w:r>
      <w:r w:rsidRPr="00221F79">
        <w:rPr>
          <w:rFonts w:hint="eastAsia"/>
        </w:rPr>
        <w:t>、香港学生科学比赛</w:t>
      </w:r>
      <w:r w:rsidRPr="003621A5">
        <w:rPr>
          <w:vertAlign w:val="superscript"/>
        </w:rPr>
        <w:footnoteReference w:id="27"/>
      </w:r>
      <w:r w:rsidR="00D3799E">
        <w:rPr>
          <w:rFonts w:hint="eastAsia"/>
        </w:rPr>
        <w:t xml:space="preserve"> </w:t>
      </w:r>
      <w:r w:rsidRPr="00221F79">
        <w:rPr>
          <w:rFonts w:hint="eastAsia"/>
        </w:rPr>
        <w:t>和创新科技学生会</w:t>
      </w:r>
      <w:r w:rsidRPr="003621A5">
        <w:rPr>
          <w:vertAlign w:val="superscript"/>
        </w:rPr>
        <w:footnoteReference w:id="28"/>
      </w:r>
      <w:r w:rsidRPr="00221F79">
        <w:rPr>
          <w:rFonts w:hint="eastAsia"/>
        </w:rPr>
        <w:t>。</w:t>
      </w:r>
    </w:p>
    <w:p w:rsidR="00102593" w:rsidRPr="003621A5" w:rsidRDefault="00102593" w:rsidP="005B1178">
      <w:pPr>
        <w:pStyle w:val="SingleTxtGC"/>
      </w:pPr>
      <w:r w:rsidRPr="00221F79">
        <w:t>15.53</w:t>
      </w:r>
      <w:r w:rsidR="00401835">
        <w:t xml:space="preserve">  </w:t>
      </w:r>
      <w:r w:rsidRPr="00221F79">
        <w:rPr>
          <w:rFonts w:hint="eastAsia"/>
        </w:rPr>
        <w:t>有论者表示政府对某些领域</w:t>
      </w:r>
      <w:r>
        <w:rPr>
          <w:rFonts w:hint="eastAsia"/>
        </w:rPr>
        <w:t>(</w:t>
      </w:r>
      <w:r w:rsidRPr="00221F79">
        <w:rPr>
          <w:rFonts w:hint="eastAsia"/>
        </w:rPr>
        <w:t>例如生物科技、环保科技</w:t>
      </w:r>
      <w:r>
        <w:rPr>
          <w:rFonts w:hint="eastAsia"/>
        </w:rPr>
        <w:t>)</w:t>
      </w:r>
      <w:r w:rsidRPr="00221F79">
        <w:rPr>
          <w:rFonts w:hint="eastAsia"/>
        </w:rPr>
        <w:t>的研究及应用未有足够支持。除了各项政府提供的支援外</w:t>
      </w:r>
      <w:r>
        <w:rPr>
          <w:rFonts w:hint="eastAsia"/>
        </w:rPr>
        <w:t>(</w:t>
      </w:r>
      <w:r w:rsidRPr="00221F79">
        <w:rPr>
          <w:rFonts w:hint="eastAsia"/>
        </w:rPr>
        <w:t>见第</w:t>
      </w:r>
      <w:r w:rsidRPr="00221F79">
        <w:t>15.51</w:t>
      </w:r>
      <w:r w:rsidRPr="00221F79">
        <w:rPr>
          <w:rFonts w:hint="eastAsia"/>
        </w:rPr>
        <w:t>段</w:t>
      </w:r>
      <w:r>
        <w:rPr>
          <w:rFonts w:hint="eastAsia"/>
        </w:rPr>
        <w:t>)</w:t>
      </w:r>
      <w:r w:rsidRPr="00221F79">
        <w:rPr>
          <w:rFonts w:hint="eastAsia"/>
        </w:rPr>
        <w:t>，香港科学园自成立以来，一直致力推动五项科技领域，包括电子、资讯及通讯科技、精密工程、生物科技及绿色科技。第</w:t>
      </w:r>
      <w:r w:rsidRPr="00221F79">
        <w:t>2</w:t>
      </w:r>
      <w:r w:rsidRPr="00221F79">
        <w:rPr>
          <w:rFonts w:hint="eastAsia"/>
        </w:rPr>
        <w:t>期的科学园内设有两座特别设计的实验室大楼，以支援生物科技研究。政府在</w:t>
      </w:r>
      <w:r w:rsidRPr="00221F79">
        <w:t>2010-11</w:t>
      </w:r>
      <w:r w:rsidRPr="00221F79">
        <w:rPr>
          <w:rFonts w:hint="eastAsia"/>
        </w:rPr>
        <w:t>年度财政预算案中公布香港科学园将会继续发展第</w:t>
      </w:r>
      <w:r w:rsidRPr="00221F79">
        <w:t>3</w:t>
      </w:r>
      <w:r w:rsidRPr="00221F79">
        <w:rPr>
          <w:rFonts w:hint="eastAsia"/>
        </w:rPr>
        <w:t>期，目标是于</w:t>
      </w:r>
      <w:r w:rsidRPr="00221F79">
        <w:t>2013</w:t>
      </w:r>
      <w:r w:rsidRPr="00221F79">
        <w:rPr>
          <w:rFonts w:hint="eastAsia"/>
        </w:rPr>
        <w:t>至</w:t>
      </w:r>
      <w:r w:rsidRPr="00221F79">
        <w:t>2016</w:t>
      </w:r>
      <w:r w:rsidRPr="00221F79">
        <w:rPr>
          <w:rFonts w:hint="eastAsia"/>
        </w:rPr>
        <w:t>年分阶段完成，重点促进环保科技及可再生能源的发展。</w:t>
      </w:r>
    </w:p>
    <w:p w:rsidR="00102593" w:rsidRPr="003621A5" w:rsidRDefault="005B1178" w:rsidP="005B1178">
      <w:pPr>
        <w:pStyle w:val="H4GC"/>
        <w:rPr>
          <w:rFonts w:eastAsia="DFKai-SB"/>
        </w:rPr>
      </w:pPr>
      <w:r>
        <w:tab/>
      </w:r>
      <w:r>
        <w:tab/>
      </w:r>
      <w:r w:rsidR="00102593" w:rsidRPr="00221F79">
        <w:rPr>
          <w:rFonts w:hint="eastAsia"/>
        </w:rPr>
        <w:t>防止科技发展用于有违人类享有权利的用途</w:t>
      </w:r>
    </w:p>
    <w:p w:rsidR="00102593" w:rsidRPr="003621A5" w:rsidRDefault="00102593" w:rsidP="005B1178">
      <w:pPr>
        <w:pStyle w:val="SingleTxtGC"/>
        <w:rPr>
          <w:rFonts w:eastAsia="DFKai-SB"/>
          <w:u w:val="single"/>
        </w:rPr>
      </w:pPr>
      <w:r w:rsidRPr="00221F79">
        <w:t>15.54</w:t>
      </w:r>
      <w:r w:rsidR="00401835">
        <w:rPr>
          <w:rFonts w:eastAsia="DFKai-SB"/>
        </w:rPr>
        <w:t xml:space="preserve">  </w:t>
      </w:r>
      <w:r w:rsidRPr="00221F79">
        <w:rPr>
          <w:rFonts w:hint="eastAsia"/>
        </w:rPr>
        <w:t>情况一如第一次报告第</w:t>
      </w:r>
      <w:r w:rsidRPr="00221F79">
        <w:t>610</w:t>
      </w:r>
      <w:r w:rsidRPr="00221F79">
        <w:rPr>
          <w:rFonts w:hint="eastAsia"/>
        </w:rPr>
        <w:t>段所述。香港特区就《禁止酷刑和其他碊忍、不人道或有辱人格的待遇或处罚公约》的报告，已作为中国第四次定期报告的一部分，提交予禁止酷刑委员会，并在</w:t>
      </w:r>
      <w:r w:rsidRPr="00221F79">
        <w:t>2008</w:t>
      </w:r>
      <w:r w:rsidRPr="00221F79">
        <w:rPr>
          <w:rFonts w:hint="eastAsia"/>
        </w:rPr>
        <w:t>年</w:t>
      </w:r>
      <w:r w:rsidRPr="00221F79">
        <w:t>11</w:t>
      </w:r>
      <w:r w:rsidRPr="00221F79">
        <w:rPr>
          <w:rFonts w:hint="eastAsia"/>
        </w:rPr>
        <w:t>月为该委员会审议。</w:t>
      </w:r>
    </w:p>
    <w:p w:rsidR="00102593" w:rsidRPr="003621A5" w:rsidRDefault="00FE7F5F" w:rsidP="00FE7F5F">
      <w:pPr>
        <w:pStyle w:val="H4GC"/>
        <w:rPr>
          <w:rFonts w:eastAsia="DFKai-SB"/>
        </w:rPr>
      </w:pPr>
      <w:r>
        <w:br w:type="page"/>
      </w:r>
      <w:r w:rsidR="005B1178">
        <w:tab/>
      </w:r>
      <w:r w:rsidR="005B1178">
        <w:tab/>
      </w:r>
      <w:r w:rsidR="00102593" w:rsidRPr="00221F79">
        <w:rPr>
          <w:rFonts w:hint="eastAsia"/>
        </w:rPr>
        <w:t>保护知识产权</w:t>
      </w:r>
    </w:p>
    <w:p w:rsidR="00102593" w:rsidRPr="003621A5" w:rsidRDefault="00102593" w:rsidP="005B1178">
      <w:pPr>
        <w:pStyle w:val="SingleTxtGC"/>
        <w:rPr>
          <w:rFonts w:eastAsia="DFKai-SB"/>
          <w:b/>
        </w:rPr>
      </w:pPr>
      <w:r w:rsidRPr="00221F79">
        <w:t>15.55</w:t>
      </w:r>
      <w:r w:rsidR="00401835">
        <w:rPr>
          <w:rFonts w:eastAsia="DFKai-SB"/>
        </w:rPr>
        <w:t xml:space="preserve">  </w:t>
      </w:r>
      <w:r w:rsidRPr="00221F79">
        <w:rPr>
          <w:rFonts w:hint="eastAsia"/>
        </w:rPr>
        <w:t>有关整体情况与第一次报告第</w:t>
      </w:r>
      <w:r w:rsidRPr="00221F79">
        <w:t>613</w:t>
      </w:r>
      <w:r w:rsidRPr="00221F79">
        <w:rPr>
          <w:rFonts w:hint="eastAsia"/>
        </w:rPr>
        <w:t>至</w:t>
      </w:r>
      <w:r w:rsidRPr="00221F79">
        <w:t>617</w:t>
      </w:r>
      <w:r w:rsidRPr="00221F79">
        <w:rPr>
          <w:rFonts w:hint="eastAsia"/>
        </w:rPr>
        <w:t>段所述的相同。此外，《世界知识产权组织版权条约》及《世界知识产权组织表演和录音制品条约》</w:t>
      </w:r>
      <w:r>
        <w:rPr>
          <w:rFonts w:hint="eastAsia"/>
        </w:rPr>
        <w:t>(</w:t>
      </w:r>
      <w:r w:rsidRPr="00221F79">
        <w:rPr>
          <w:rFonts w:hint="eastAsia"/>
        </w:rPr>
        <w:t>统称为互联网条约</w:t>
      </w:r>
      <w:r>
        <w:rPr>
          <w:rFonts w:hint="eastAsia"/>
        </w:rPr>
        <w:t>)</w:t>
      </w:r>
      <w:r w:rsidRPr="00221F79">
        <w:rPr>
          <w:rFonts w:hint="eastAsia"/>
        </w:rPr>
        <w:t>于</w:t>
      </w:r>
      <w:r w:rsidRPr="00221F79">
        <w:t>2008</w:t>
      </w:r>
      <w:r w:rsidRPr="00221F79">
        <w:rPr>
          <w:rFonts w:hint="eastAsia"/>
        </w:rPr>
        <w:t>年</w:t>
      </w:r>
      <w:r w:rsidRPr="00221F79">
        <w:t>10</w:t>
      </w:r>
      <w:r w:rsidRPr="00221F79">
        <w:rPr>
          <w:rFonts w:hint="eastAsia"/>
        </w:rPr>
        <w:t>月</w:t>
      </w:r>
      <w:r w:rsidRPr="00221F79">
        <w:t>1</w:t>
      </w:r>
      <w:r w:rsidRPr="00221F79">
        <w:rPr>
          <w:rFonts w:hint="eastAsia"/>
        </w:rPr>
        <w:t>日开始适用于香港特区。互联网条约因应数码科技的发展，为保护版权及相关权利订下最新的国际标准。</w:t>
      </w:r>
    </w:p>
    <w:p w:rsidR="00102593" w:rsidRPr="003621A5" w:rsidRDefault="005B1178" w:rsidP="005B1178">
      <w:pPr>
        <w:pStyle w:val="H23GC"/>
        <w:rPr>
          <w:rFonts w:eastAsia="DFKai-SB"/>
        </w:rPr>
      </w:pPr>
      <w:r>
        <w:tab/>
      </w:r>
      <w:r>
        <w:tab/>
      </w:r>
      <w:r w:rsidR="00102593" w:rsidRPr="00221F79">
        <w:rPr>
          <w:rFonts w:hint="eastAsia"/>
        </w:rPr>
        <w:t>郊野公园及保育自然区</w:t>
      </w:r>
    </w:p>
    <w:p w:rsidR="00A67DDA" w:rsidRDefault="00102593" w:rsidP="005B1178">
      <w:pPr>
        <w:pStyle w:val="SingleTxtGC"/>
      </w:pPr>
      <w:r w:rsidRPr="00221F79">
        <w:t>15.56</w:t>
      </w:r>
      <w:r w:rsidR="00401835">
        <w:rPr>
          <w:rFonts w:eastAsia="DFKai-SB"/>
        </w:rPr>
        <w:t xml:space="preserve">  </w:t>
      </w:r>
      <w:r w:rsidRPr="00221F79">
        <w:rPr>
          <w:rFonts w:hint="eastAsia"/>
        </w:rPr>
        <w:t>在上一次报告提交后，我们在相关法例下增设了一个郊野公园及两个特别地区。除设立保护区以有效保护香港丰富的生物多样性外，我们于</w:t>
      </w:r>
      <w:r w:rsidRPr="00221F79">
        <w:t>2009</w:t>
      </w:r>
      <w:r w:rsidRPr="00221F79">
        <w:rPr>
          <w:rFonts w:hint="eastAsia"/>
        </w:rPr>
        <w:t>年</w:t>
      </w:r>
      <w:r w:rsidRPr="00221F79">
        <w:t>11</w:t>
      </w:r>
      <w:r w:rsidRPr="00221F79">
        <w:rPr>
          <w:rFonts w:hint="eastAsia"/>
        </w:rPr>
        <w:t>月设立了香港地质公园，藉此更好保护本港丰富的地貌资源及增进市民对地球科学的认识。除加入国家地质公园网络外，我们亦与海外的四个地质公园建立姊妹公园合作关系，为推广、管理及发展地质公园提供重要的海外网络。</w:t>
      </w:r>
    </w:p>
    <w:p w:rsidR="00102593" w:rsidRPr="003621A5" w:rsidRDefault="00A67DDA" w:rsidP="00BF40F2">
      <w:pPr>
        <w:pStyle w:val="HChGC"/>
        <w:rPr>
          <w:rFonts w:eastAsia="DFKai-SB"/>
        </w:rPr>
      </w:pPr>
      <w:r>
        <w:br w:type="page"/>
      </w:r>
      <w:r w:rsidR="00102593" w:rsidRPr="00221F79">
        <w:rPr>
          <w:rFonts w:hint="eastAsia"/>
        </w:rPr>
        <w:t>附件</w:t>
      </w:r>
      <w:r w:rsidR="00102593" w:rsidRPr="00221F79">
        <w:t>2A</w:t>
      </w:r>
    </w:p>
    <w:p w:rsidR="00102593" w:rsidRPr="003621A5" w:rsidRDefault="00A67DDA" w:rsidP="00BF40F2">
      <w:pPr>
        <w:pStyle w:val="HChGC"/>
        <w:rPr>
          <w:rFonts w:eastAsia="DFKai-SB"/>
        </w:rPr>
      </w:pPr>
      <w:r>
        <w:tab/>
      </w:r>
      <w:r>
        <w:tab/>
      </w:r>
      <w:r w:rsidR="00102593" w:rsidRPr="00221F79">
        <w:rPr>
          <w:rFonts w:hint="eastAsia"/>
        </w:rPr>
        <w:t>律政司司长诉</w:t>
      </w:r>
      <w:r w:rsidR="00FE7F5F">
        <w:rPr>
          <w:rFonts w:hint="eastAsia"/>
        </w:rPr>
        <w:t>丘</w:t>
      </w:r>
      <w:r w:rsidR="00102593" w:rsidRPr="00221F79">
        <w:rPr>
          <w:rFonts w:hint="eastAsia"/>
        </w:rPr>
        <w:t>旭龙</w:t>
      </w:r>
      <w:r w:rsidR="00102593" w:rsidRPr="00221F79">
        <w:t>[2007] 3 HKLRD 903</w:t>
      </w:r>
    </w:p>
    <w:p w:rsidR="00102593" w:rsidRPr="003621A5" w:rsidRDefault="00102593" w:rsidP="00A67DDA">
      <w:pPr>
        <w:pStyle w:val="SingleTxtGC"/>
        <w:rPr>
          <w:rFonts w:eastAsia="DFKai-SB"/>
        </w:rPr>
      </w:pPr>
      <w:r w:rsidRPr="003621A5">
        <w:rPr>
          <w:rFonts w:eastAsia="DFKai-SB"/>
        </w:rPr>
        <w:tab/>
      </w:r>
      <w:r w:rsidRPr="00221F79">
        <w:rPr>
          <w:rFonts w:hint="eastAsia"/>
        </w:rPr>
        <w:t>两被告被控以非私下作出肛交罪，违反《刑事罪行条例》</w:t>
      </w:r>
      <w:r>
        <w:rPr>
          <w:rFonts w:hint="eastAsia"/>
        </w:rPr>
        <w:t>(</w:t>
      </w:r>
      <w:r w:rsidRPr="00221F79">
        <w:rPr>
          <w:rFonts w:hint="eastAsia"/>
        </w:rPr>
        <w:t>第</w:t>
      </w:r>
      <w:r w:rsidRPr="00221F79">
        <w:t>200</w:t>
      </w:r>
      <w:r w:rsidRPr="00221F79">
        <w:rPr>
          <w:rFonts w:hint="eastAsia"/>
        </w:rPr>
        <w:t>章</w:t>
      </w:r>
      <w:r>
        <w:rPr>
          <w:rFonts w:hint="eastAsia"/>
        </w:rPr>
        <w:t>)</w:t>
      </w:r>
      <w:r w:rsidRPr="00221F79">
        <w:rPr>
          <w:rFonts w:hint="eastAsia"/>
        </w:rPr>
        <w:t>第</w:t>
      </w:r>
      <w:r w:rsidRPr="00221F79">
        <w:t>118F(1)</w:t>
      </w:r>
      <w:r w:rsidRPr="00221F79">
        <w:rPr>
          <w:rFonts w:hint="eastAsia"/>
        </w:rPr>
        <w:t>条。两人被指称经互联网发展联系，并在停泊于公路旁的私家车内犯下该罪。</w:t>
      </w:r>
    </w:p>
    <w:p w:rsidR="00102593" w:rsidRPr="003621A5" w:rsidRDefault="00102593" w:rsidP="00A67DDA">
      <w:pPr>
        <w:pStyle w:val="SingleTxtGC"/>
        <w:rPr>
          <w:rFonts w:eastAsia="DFKai-SB"/>
        </w:rPr>
      </w:pPr>
      <w:r w:rsidRPr="003621A5">
        <w:rPr>
          <w:rFonts w:eastAsia="DFKai-SB"/>
        </w:rPr>
        <w:tab/>
      </w:r>
      <w:r w:rsidRPr="00221F79">
        <w:rPr>
          <w:rFonts w:hint="eastAsia"/>
        </w:rPr>
        <w:t>《刑事罪行条例》规定</w:t>
      </w:r>
      <w:r w:rsidR="00D170EA">
        <w:rPr>
          <w:rFonts w:hint="eastAsia"/>
        </w:rPr>
        <w:t>“</w:t>
      </w:r>
      <w:r w:rsidRPr="00221F79">
        <w:rPr>
          <w:rFonts w:hint="eastAsia"/>
        </w:rPr>
        <w:t>任何男子与另一名男子非私下作出肛交，即属犯罪</w:t>
      </w:r>
      <w:r w:rsidR="00D170EA">
        <w:rPr>
          <w:rFonts w:hint="eastAsia"/>
        </w:rPr>
        <w:t>”</w:t>
      </w:r>
      <w:r w:rsidRPr="00221F79">
        <w:rPr>
          <w:rFonts w:hint="eastAsia"/>
        </w:rPr>
        <w:t>。裁判官裁定第</w:t>
      </w:r>
      <w:r w:rsidRPr="00221F79">
        <w:t>118F(1)</w:t>
      </w:r>
      <w:r w:rsidRPr="00221F79">
        <w:rPr>
          <w:rFonts w:hint="eastAsia"/>
        </w:rPr>
        <w:t>违宪，并取销控罪。律政司司长以案件呈述的方式上诉但被驳回。他其后上诉终审法院。</w:t>
      </w:r>
    </w:p>
    <w:p w:rsidR="00102593" w:rsidRPr="003621A5" w:rsidRDefault="00102593" w:rsidP="00A67DDA">
      <w:pPr>
        <w:pStyle w:val="SingleTxtGC"/>
        <w:rPr>
          <w:rFonts w:eastAsia="DFKai-SB"/>
        </w:rPr>
      </w:pPr>
      <w:r w:rsidRPr="003621A5">
        <w:rPr>
          <w:rFonts w:eastAsia="DFKai-SB"/>
        </w:rPr>
        <w:tab/>
      </w:r>
      <w:r w:rsidRPr="00221F79">
        <w:rPr>
          <w:rFonts w:hint="eastAsia"/>
        </w:rPr>
        <w:t>终审法院驳回律政司司长的上诉。李国能首席法官裁定法律面前人人平等是基本人权及基本上不可歧视的权利。因性倾向而受到歧视是显明的依据《基本法》第二十五条及《香港人权法案》第二十二条违宪，由于</w:t>
      </w:r>
      <w:r w:rsidR="00D170EA">
        <w:rPr>
          <w:rFonts w:hint="eastAsia"/>
        </w:rPr>
        <w:t>“</w:t>
      </w:r>
      <w:r w:rsidRPr="00221F79">
        <w:rPr>
          <w:rFonts w:hint="eastAsia"/>
        </w:rPr>
        <w:t>其他身分</w:t>
      </w:r>
      <w:r w:rsidR="00D170EA">
        <w:rPr>
          <w:rFonts w:hint="eastAsia"/>
        </w:rPr>
        <w:t>”</w:t>
      </w:r>
      <w:r w:rsidRPr="00221F79">
        <w:rPr>
          <w:rFonts w:hint="eastAsia"/>
        </w:rPr>
        <w:t>一措辞包括</w:t>
      </w:r>
      <w:r w:rsidR="00D170EA">
        <w:rPr>
          <w:rFonts w:hint="eastAsia"/>
        </w:rPr>
        <w:t>“</w:t>
      </w:r>
      <w:r w:rsidRPr="00221F79">
        <w:rPr>
          <w:rFonts w:hint="eastAsia"/>
        </w:rPr>
        <w:t>性倾向</w:t>
      </w:r>
      <w:r w:rsidR="00D170EA">
        <w:rPr>
          <w:rFonts w:hint="eastAsia"/>
        </w:rPr>
        <w:t>”</w:t>
      </w:r>
      <w:r w:rsidRPr="00221F79">
        <w:rPr>
          <w:rFonts w:hint="eastAsia"/>
        </w:rPr>
        <w:t>。</w:t>
      </w:r>
    </w:p>
    <w:p w:rsidR="002E5E9F" w:rsidRDefault="00102593" w:rsidP="00A67DDA">
      <w:pPr>
        <w:pStyle w:val="SingleTxtGC"/>
      </w:pPr>
      <w:r w:rsidRPr="003621A5">
        <w:rPr>
          <w:rFonts w:eastAsia="DFKai-SB"/>
        </w:rPr>
        <w:tab/>
      </w:r>
      <w:r w:rsidRPr="00221F79">
        <w:rPr>
          <w:rFonts w:hint="eastAsia"/>
        </w:rPr>
        <w:t>李国能首席法官并裁定一般地，法律应给与类似情况相同待遇。但第</w:t>
      </w:r>
      <w:r w:rsidRPr="00221F79">
        <w:t>118F(1)</w:t>
      </w:r>
      <w:r w:rsidRPr="00221F79">
        <w:rPr>
          <w:rFonts w:hint="eastAsia"/>
        </w:rPr>
        <w:t>条是违宪及歧视性的。首先，第</w:t>
      </w:r>
      <w:r w:rsidRPr="00221F79">
        <w:t>118F(1)</w:t>
      </w:r>
      <w:r w:rsidRPr="00221F79">
        <w:rPr>
          <w:rFonts w:hint="eastAsia"/>
        </w:rPr>
        <w:t>条因性倾向而产生不同待遇。所有人，是否有性倾向，都受制于令人不能容忍的令公众觉得不雅的普通法罪行。但是只有同性恋者便受制于法律条文第</w:t>
      </w:r>
      <w:r w:rsidRPr="00221F79">
        <w:t>118F(1)</w:t>
      </w:r>
      <w:r w:rsidRPr="00221F79">
        <w:rPr>
          <w:rFonts w:hint="eastAsia"/>
        </w:rPr>
        <w:t>条而异性恋者并不因阴道性交或非私下作出肛交而受制于相类似的刑事责任。第二，并无显示有不同待遇的真确需要，亦无确定不同待遇是贯彻合法的宗旨。</w:t>
      </w:r>
    </w:p>
    <w:p w:rsidR="00102593" w:rsidRPr="003621A5" w:rsidRDefault="002E5E9F" w:rsidP="00AF0128">
      <w:pPr>
        <w:pStyle w:val="HChGC"/>
        <w:spacing w:before="240"/>
        <w:rPr>
          <w:rFonts w:eastAsia="DFKai-SB" w:hint="eastAsia"/>
        </w:rPr>
      </w:pPr>
      <w:r>
        <w:br w:type="page"/>
      </w:r>
      <w:r w:rsidR="00102593" w:rsidRPr="00221F79">
        <w:rPr>
          <w:rFonts w:hint="eastAsia"/>
        </w:rPr>
        <w:t>附件</w:t>
      </w:r>
      <w:r w:rsidR="00102593" w:rsidRPr="00221F79">
        <w:t>6A</w:t>
      </w:r>
    </w:p>
    <w:p w:rsidR="00DB2E4B" w:rsidRPr="003621A5" w:rsidRDefault="00DB2E4B" w:rsidP="00BF40F2">
      <w:pPr>
        <w:pStyle w:val="HChGC"/>
        <w:spacing w:before="240"/>
        <w:rPr>
          <w:rFonts w:eastAsia="DFKai-SB" w:hint="eastAsia"/>
        </w:rPr>
      </w:pPr>
      <w:r>
        <w:tab/>
      </w:r>
      <w:r>
        <w:tab/>
      </w:r>
      <w:r w:rsidRPr="00221F79">
        <w:rPr>
          <w:rFonts w:hint="eastAsia"/>
        </w:rPr>
        <w:t>职业训练：</w:t>
      </w:r>
      <w:r w:rsidR="00A43B52">
        <w:t>2008-09</w:t>
      </w:r>
      <w:r w:rsidRPr="00221F79">
        <w:rPr>
          <w:rFonts w:hint="eastAsia"/>
        </w:rPr>
        <w:t>学年的学生人数</w:t>
      </w:r>
    </w:p>
    <w:p w:rsidR="00102593" w:rsidRPr="003621A5" w:rsidRDefault="00DB2E4B" w:rsidP="00AF0128">
      <w:pPr>
        <w:pStyle w:val="H23GC"/>
        <w:spacing w:after="240"/>
        <w:rPr>
          <w:rFonts w:eastAsia="DFKai-SB" w:hint="eastAsia"/>
        </w:rPr>
      </w:pPr>
      <w:r>
        <w:tab/>
        <w:t>(a)</w:t>
      </w:r>
      <w:r>
        <w:tab/>
      </w:r>
      <w:r w:rsidR="00102593" w:rsidRPr="00221F79">
        <w:rPr>
          <w:rFonts w:hint="eastAsia"/>
        </w:rPr>
        <w:t>按上课方式计算</w:t>
      </w:r>
    </w:p>
    <w:tbl>
      <w:tblPr>
        <w:tblW w:w="7555" w:type="dxa"/>
        <w:tblInd w:w="1040"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240"/>
        <w:gridCol w:w="863"/>
        <w:gridCol w:w="863"/>
        <w:gridCol w:w="863"/>
        <w:gridCol w:w="801"/>
        <w:gridCol w:w="925"/>
      </w:tblGrid>
      <w:tr w:rsidR="00102593" w:rsidRPr="003621A5" w:rsidTr="00BF40F2">
        <w:tc>
          <w:tcPr>
            <w:tcW w:w="3240" w:type="dxa"/>
            <w:tcBorders>
              <w:top w:val="single" w:sz="4" w:space="0" w:color="auto"/>
              <w:bottom w:val="single" w:sz="12" w:space="0" w:color="auto"/>
            </w:tcBorders>
            <w:shd w:val="clear" w:color="auto" w:fill="auto"/>
            <w:vAlign w:val="bottom"/>
          </w:tcPr>
          <w:p w:rsidR="00102593" w:rsidRPr="003621A5" w:rsidRDefault="00102593" w:rsidP="00BF40F2">
            <w:pPr>
              <w:pStyle w:val="a"/>
              <w:spacing w:before="40" w:after="40"/>
            </w:pPr>
          </w:p>
        </w:tc>
        <w:tc>
          <w:tcPr>
            <w:tcW w:w="863" w:type="dxa"/>
            <w:tcBorders>
              <w:top w:val="single" w:sz="4" w:space="0" w:color="auto"/>
              <w:bottom w:val="single" w:sz="12" w:space="0" w:color="auto"/>
            </w:tcBorders>
            <w:shd w:val="clear" w:color="auto" w:fill="auto"/>
            <w:tcMar>
              <w:right w:w="0" w:type="dxa"/>
            </w:tcMar>
            <w:vAlign w:val="bottom"/>
          </w:tcPr>
          <w:p w:rsidR="00102593" w:rsidRPr="00DB2E4B" w:rsidRDefault="00102593" w:rsidP="00BF40F2">
            <w:pPr>
              <w:pStyle w:val="a"/>
              <w:spacing w:before="40" w:after="40"/>
              <w:ind w:right="57"/>
              <w:jc w:val="right"/>
            </w:pPr>
            <w:r w:rsidRPr="00DB2E4B">
              <w:rPr>
                <w:rFonts w:hint="eastAsia"/>
              </w:rPr>
              <w:t>全日制</w:t>
            </w:r>
          </w:p>
        </w:tc>
        <w:tc>
          <w:tcPr>
            <w:tcW w:w="863" w:type="dxa"/>
            <w:tcBorders>
              <w:top w:val="single" w:sz="4" w:space="0" w:color="auto"/>
              <w:bottom w:val="single" w:sz="12" w:space="0" w:color="auto"/>
            </w:tcBorders>
            <w:shd w:val="clear" w:color="auto" w:fill="auto"/>
            <w:tcMar>
              <w:right w:w="0" w:type="dxa"/>
            </w:tcMar>
            <w:vAlign w:val="bottom"/>
          </w:tcPr>
          <w:p w:rsidR="00102593" w:rsidRPr="00DB2E4B" w:rsidRDefault="00102593" w:rsidP="00BF40F2">
            <w:pPr>
              <w:pStyle w:val="a"/>
              <w:spacing w:before="40" w:after="40"/>
              <w:ind w:right="57"/>
              <w:jc w:val="right"/>
            </w:pPr>
            <w:r w:rsidRPr="00DB2E4B">
              <w:rPr>
                <w:rFonts w:hint="eastAsia"/>
              </w:rPr>
              <w:t>日间</w:t>
            </w:r>
            <w:r w:rsidRPr="00DB2E4B">
              <w:rPr>
                <w:rFonts w:hint="eastAsia"/>
              </w:rPr>
              <w:br/>
            </w:r>
            <w:r w:rsidRPr="00DB2E4B">
              <w:rPr>
                <w:rFonts w:hint="eastAsia"/>
              </w:rPr>
              <w:t>兼读制</w:t>
            </w:r>
          </w:p>
        </w:tc>
        <w:tc>
          <w:tcPr>
            <w:tcW w:w="863" w:type="dxa"/>
            <w:tcBorders>
              <w:top w:val="single" w:sz="4" w:space="0" w:color="auto"/>
              <w:bottom w:val="single" w:sz="12" w:space="0" w:color="auto"/>
            </w:tcBorders>
            <w:shd w:val="clear" w:color="auto" w:fill="auto"/>
            <w:tcMar>
              <w:right w:w="0" w:type="dxa"/>
            </w:tcMar>
            <w:vAlign w:val="bottom"/>
          </w:tcPr>
          <w:p w:rsidR="00102593" w:rsidRPr="00DB2E4B" w:rsidRDefault="00102593" w:rsidP="00BF40F2">
            <w:pPr>
              <w:pStyle w:val="a"/>
              <w:spacing w:before="40" w:after="40"/>
              <w:ind w:right="57"/>
              <w:jc w:val="right"/>
            </w:pPr>
            <w:r w:rsidRPr="00DB2E4B">
              <w:rPr>
                <w:rFonts w:hint="eastAsia"/>
              </w:rPr>
              <w:t>夜间</w:t>
            </w:r>
            <w:r w:rsidRPr="00DB2E4B">
              <w:rPr>
                <w:rFonts w:hint="eastAsia"/>
              </w:rPr>
              <w:br/>
            </w:r>
            <w:r w:rsidRPr="00DB2E4B">
              <w:rPr>
                <w:rFonts w:hint="eastAsia"/>
              </w:rPr>
              <w:t>兼读制</w:t>
            </w:r>
          </w:p>
        </w:tc>
        <w:tc>
          <w:tcPr>
            <w:tcW w:w="801" w:type="dxa"/>
            <w:tcBorders>
              <w:top w:val="single" w:sz="4" w:space="0" w:color="auto"/>
              <w:bottom w:val="single" w:sz="12" w:space="0" w:color="auto"/>
            </w:tcBorders>
            <w:shd w:val="clear" w:color="auto" w:fill="auto"/>
            <w:tcMar>
              <w:right w:w="0" w:type="dxa"/>
            </w:tcMar>
            <w:vAlign w:val="bottom"/>
          </w:tcPr>
          <w:p w:rsidR="00102593" w:rsidRPr="00DB2E4B" w:rsidRDefault="00102593" w:rsidP="00BF40F2">
            <w:pPr>
              <w:pStyle w:val="a"/>
              <w:spacing w:before="40" w:after="40"/>
              <w:ind w:right="57"/>
              <w:jc w:val="right"/>
            </w:pPr>
            <w:r w:rsidRPr="00DB2E4B">
              <w:rPr>
                <w:rFonts w:hint="eastAsia"/>
              </w:rPr>
              <w:t>自学</w:t>
            </w:r>
          </w:p>
        </w:tc>
        <w:tc>
          <w:tcPr>
            <w:tcW w:w="925" w:type="dxa"/>
            <w:tcBorders>
              <w:top w:val="single" w:sz="4" w:space="0" w:color="auto"/>
              <w:bottom w:val="single" w:sz="12" w:space="0" w:color="auto"/>
            </w:tcBorders>
            <w:shd w:val="clear" w:color="auto" w:fill="auto"/>
            <w:tcMar>
              <w:right w:w="0" w:type="dxa"/>
            </w:tcMar>
            <w:vAlign w:val="bottom"/>
          </w:tcPr>
          <w:p w:rsidR="00102593" w:rsidRPr="00DB2E4B" w:rsidRDefault="00102593" w:rsidP="00BF40F2">
            <w:pPr>
              <w:pStyle w:val="a"/>
              <w:spacing w:before="40" w:after="40"/>
              <w:ind w:right="57"/>
              <w:jc w:val="right"/>
            </w:pPr>
            <w:r w:rsidRPr="00DB2E4B">
              <w:rPr>
                <w:rFonts w:hint="eastAsia"/>
              </w:rPr>
              <w:t>总计</w:t>
            </w:r>
          </w:p>
        </w:tc>
      </w:tr>
      <w:tr w:rsidR="00102593" w:rsidRPr="003621A5" w:rsidTr="001D01E9">
        <w:trPr>
          <w:trHeight w:val="354"/>
        </w:trPr>
        <w:tc>
          <w:tcPr>
            <w:tcW w:w="3240" w:type="dxa"/>
            <w:tcBorders>
              <w:top w:val="single" w:sz="12" w:space="0" w:color="auto"/>
            </w:tcBorders>
            <w:shd w:val="clear" w:color="auto" w:fill="auto"/>
            <w:noWrap/>
            <w:vAlign w:val="bottom"/>
          </w:tcPr>
          <w:p w:rsidR="00102593" w:rsidRPr="003621A5" w:rsidRDefault="00102593" w:rsidP="00C63437">
            <w:pPr>
              <w:pStyle w:val="a0"/>
              <w:overflowPunct/>
              <w:spacing w:after="40"/>
              <w:ind w:left="113"/>
            </w:pPr>
            <w:r w:rsidRPr="00221F79">
              <w:rPr>
                <w:rFonts w:hint="eastAsia"/>
                <w:color w:val="000000"/>
              </w:rPr>
              <w:t>香港专业教育学院</w:t>
            </w:r>
            <w:r w:rsidRPr="00221F79">
              <w:rPr>
                <w:rFonts w:hint="eastAsia"/>
              </w:rPr>
              <w:t>、香港知专设计学</w:t>
            </w:r>
            <w:r w:rsidRPr="00221F79">
              <w:rPr>
                <w:rFonts w:hint="eastAsia"/>
                <w:color w:val="000000"/>
              </w:rPr>
              <w:t>院</w:t>
            </w:r>
            <w:r w:rsidRPr="00221F79">
              <w:rPr>
                <w:rFonts w:hint="eastAsia"/>
              </w:rPr>
              <w:t>、</w:t>
            </w:r>
            <w:r w:rsidRPr="00221F79">
              <w:rPr>
                <w:rFonts w:hint="eastAsia"/>
                <w:color w:val="000000"/>
              </w:rPr>
              <w:t>工商资讯学院及青年学院</w:t>
            </w:r>
          </w:p>
        </w:tc>
        <w:tc>
          <w:tcPr>
            <w:tcW w:w="863" w:type="dxa"/>
            <w:tcBorders>
              <w:top w:val="single" w:sz="12" w:space="0" w:color="auto"/>
            </w:tcBorders>
            <w:shd w:val="clear" w:color="auto" w:fill="auto"/>
            <w:noWrap/>
            <w:tcMar>
              <w:right w:w="0" w:type="dxa"/>
            </w:tcMar>
            <w:vAlign w:val="center"/>
          </w:tcPr>
          <w:p w:rsidR="00102593" w:rsidRPr="00DB2E4B" w:rsidRDefault="00102593" w:rsidP="001D01E9">
            <w:pPr>
              <w:pStyle w:val="a0"/>
              <w:overflowPunct/>
              <w:ind w:right="57"/>
              <w:jc w:val="right"/>
            </w:pPr>
            <w:r w:rsidRPr="00DB2E4B">
              <w:t>44 819</w:t>
            </w:r>
          </w:p>
        </w:tc>
        <w:tc>
          <w:tcPr>
            <w:tcW w:w="863" w:type="dxa"/>
            <w:tcBorders>
              <w:top w:val="single" w:sz="12" w:space="0" w:color="auto"/>
            </w:tcBorders>
            <w:shd w:val="clear" w:color="auto" w:fill="auto"/>
            <w:noWrap/>
            <w:tcMar>
              <w:right w:w="0" w:type="dxa"/>
            </w:tcMar>
            <w:vAlign w:val="center"/>
          </w:tcPr>
          <w:p w:rsidR="00102593" w:rsidRPr="00DB2E4B" w:rsidRDefault="00102593" w:rsidP="001D01E9">
            <w:pPr>
              <w:pStyle w:val="a0"/>
              <w:overflowPunct/>
              <w:ind w:right="57"/>
              <w:jc w:val="right"/>
            </w:pPr>
            <w:r w:rsidRPr="00DB2E4B">
              <w:t>2 640</w:t>
            </w:r>
          </w:p>
        </w:tc>
        <w:tc>
          <w:tcPr>
            <w:tcW w:w="863" w:type="dxa"/>
            <w:tcBorders>
              <w:top w:val="single" w:sz="12" w:space="0" w:color="auto"/>
            </w:tcBorders>
            <w:shd w:val="clear" w:color="auto" w:fill="auto"/>
            <w:noWrap/>
            <w:tcMar>
              <w:right w:w="0" w:type="dxa"/>
            </w:tcMar>
            <w:vAlign w:val="center"/>
          </w:tcPr>
          <w:p w:rsidR="00102593" w:rsidRPr="00DB2E4B" w:rsidRDefault="00102593" w:rsidP="001D01E9">
            <w:pPr>
              <w:pStyle w:val="a0"/>
              <w:overflowPunct/>
              <w:ind w:right="57"/>
              <w:jc w:val="right"/>
            </w:pPr>
            <w:r w:rsidRPr="00DB2E4B">
              <w:t>13 555</w:t>
            </w:r>
          </w:p>
        </w:tc>
        <w:tc>
          <w:tcPr>
            <w:tcW w:w="801" w:type="dxa"/>
            <w:tcBorders>
              <w:top w:val="single" w:sz="12" w:space="0" w:color="auto"/>
            </w:tcBorders>
            <w:shd w:val="clear" w:color="auto" w:fill="auto"/>
            <w:noWrap/>
            <w:tcMar>
              <w:right w:w="0" w:type="dxa"/>
            </w:tcMar>
            <w:vAlign w:val="center"/>
          </w:tcPr>
          <w:p w:rsidR="00102593" w:rsidRPr="00DB2E4B" w:rsidRDefault="00102593" w:rsidP="001D01E9">
            <w:pPr>
              <w:pStyle w:val="a0"/>
              <w:overflowPunct/>
              <w:ind w:right="57"/>
              <w:jc w:val="right"/>
            </w:pPr>
            <w:r w:rsidRPr="00DB2E4B">
              <w:t>0</w:t>
            </w:r>
          </w:p>
        </w:tc>
        <w:tc>
          <w:tcPr>
            <w:tcW w:w="925" w:type="dxa"/>
            <w:tcBorders>
              <w:top w:val="single" w:sz="12" w:space="0" w:color="auto"/>
            </w:tcBorders>
            <w:shd w:val="clear" w:color="auto" w:fill="auto"/>
            <w:noWrap/>
            <w:tcMar>
              <w:right w:w="0" w:type="dxa"/>
            </w:tcMar>
            <w:vAlign w:val="center"/>
          </w:tcPr>
          <w:p w:rsidR="00102593" w:rsidRPr="00DB2E4B" w:rsidRDefault="00102593" w:rsidP="001D01E9">
            <w:pPr>
              <w:pStyle w:val="a0"/>
              <w:overflowPunct/>
              <w:ind w:right="57"/>
              <w:jc w:val="right"/>
            </w:pPr>
            <w:r w:rsidRPr="00DB2E4B">
              <w:t>61 014</w:t>
            </w:r>
          </w:p>
        </w:tc>
      </w:tr>
      <w:tr w:rsidR="00102593" w:rsidRPr="003621A5" w:rsidTr="001D01E9">
        <w:trPr>
          <w:trHeight w:val="354"/>
        </w:trPr>
        <w:tc>
          <w:tcPr>
            <w:tcW w:w="3240" w:type="dxa"/>
            <w:shd w:val="clear" w:color="auto" w:fill="auto"/>
            <w:noWrap/>
            <w:vAlign w:val="bottom"/>
          </w:tcPr>
          <w:p w:rsidR="00102593" w:rsidRPr="000529C4" w:rsidRDefault="00102593" w:rsidP="00C63437">
            <w:pPr>
              <w:pStyle w:val="a0"/>
              <w:numPr>
                <w:ilvl w:val="0"/>
                <w:numId w:val="40"/>
              </w:numPr>
              <w:tabs>
                <w:tab w:val="clear" w:pos="340"/>
                <w:tab w:val="num" w:pos="520"/>
              </w:tabs>
              <w:overflowPunct/>
              <w:spacing w:after="40"/>
              <w:jc w:val="left"/>
            </w:pPr>
            <w:r w:rsidRPr="000529C4">
              <w:rPr>
                <w:rFonts w:hint="eastAsia"/>
              </w:rPr>
              <w:t>男生</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26</w:t>
            </w:r>
            <w:r w:rsidR="00A43B52">
              <w:t xml:space="preserve"> </w:t>
            </w:r>
            <w:r w:rsidRPr="00DB2E4B">
              <w:t>823</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2</w:t>
            </w:r>
            <w:r w:rsidR="00C63437">
              <w:rPr>
                <w:rFonts w:hint="eastAsia"/>
              </w:rPr>
              <w:t xml:space="preserve"> </w:t>
            </w:r>
            <w:r w:rsidRPr="00DB2E4B">
              <w:t>583</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10</w:t>
            </w:r>
            <w:r w:rsidR="00A43B52">
              <w:t xml:space="preserve"> </w:t>
            </w:r>
            <w:r w:rsidRPr="00DB2E4B">
              <w:t>180</w:t>
            </w:r>
          </w:p>
        </w:tc>
        <w:tc>
          <w:tcPr>
            <w:tcW w:w="801"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w:t>
            </w:r>
          </w:p>
        </w:tc>
        <w:tc>
          <w:tcPr>
            <w:tcW w:w="925"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39</w:t>
            </w:r>
            <w:r w:rsidR="00AD57C3">
              <w:rPr>
                <w:rFonts w:hint="eastAsia"/>
              </w:rPr>
              <w:t xml:space="preserve"> </w:t>
            </w:r>
            <w:r w:rsidRPr="00DB2E4B">
              <w:t>586</w:t>
            </w:r>
          </w:p>
        </w:tc>
      </w:tr>
      <w:tr w:rsidR="00102593" w:rsidRPr="003621A5" w:rsidTr="001D01E9">
        <w:trPr>
          <w:trHeight w:val="354"/>
        </w:trPr>
        <w:tc>
          <w:tcPr>
            <w:tcW w:w="3240" w:type="dxa"/>
            <w:shd w:val="clear" w:color="auto" w:fill="auto"/>
            <w:noWrap/>
            <w:vAlign w:val="bottom"/>
          </w:tcPr>
          <w:p w:rsidR="00102593" w:rsidRPr="000529C4" w:rsidRDefault="00102593" w:rsidP="00C63437">
            <w:pPr>
              <w:pStyle w:val="a0"/>
              <w:numPr>
                <w:ilvl w:val="0"/>
                <w:numId w:val="40"/>
              </w:numPr>
              <w:tabs>
                <w:tab w:val="clear" w:pos="340"/>
                <w:tab w:val="num" w:pos="520"/>
              </w:tabs>
              <w:overflowPunct/>
              <w:spacing w:after="40"/>
              <w:jc w:val="left"/>
            </w:pPr>
            <w:r w:rsidRPr="000529C4">
              <w:rPr>
                <w:rFonts w:hint="eastAsia"/>
              </w:rPr>
              <w:t>女生</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17 996</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57</w:t>
            </w:r>
          </w:p>
        </w:tc>
        <w:tc>
          <w:tcPr>
            <w:tcW w:w="863"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3 375</w:t>
            </w:r>
          </w:p>
        </w:tc>
        <w:tc>
          <w:tcPr>
            <w:tcW w:w="801"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w:t>
            </w:r>
          </w:p>
        </w:tc>
        <w:tc>
          <w:tcPr>
            <w:tcW w:w="925" w:type="dxa"/>
            <w:shd w:val="clear" w:color="auto" w:fill="auto"/>
            <w:noWrap/>
            <w:tcMar>
              <w:right w:w="0" w:type="dxa"/>
            </w:tcMar>
            <w:vAlign w:val="center"/>
          </w:tcPr>
          <w:p w:rsidR="00102593" w:rsidRPr="00DB2E4B" w:rsidRDefault="00102593" w:rsidP="001D01E9">
            <w:pPr>
              <w:pStyle w:val="a0"/>
              <w:overflowPunct/>
              <w:spacing w:after="40"/>
              <w:ind w:right="57"/>
              <w:jc w:val="right"/>
            </w:pPr>
            <w:r w:rsidRPr="00DB2E4B">
              <w:t>21 428</w:t>
            </w:r>
          </w:p>
        </w:tc>
      </w:tr>
      <w:tr w:rsidR="00102593" w:rsidRPr="003621A5" w:rsidTr="001D01E9">
        <w:trPr>
          <w:trHeight w:val="354"/>
        </w:trPr>
        <w:tc>
          <w:tcPr>
            <w:tcW w:w="3240" w:type="dxa"/>
            <w:shd w:val="clear" w:color="auto" w:fill="auto"/>
            <w:noWrap/>
            <w:vAlign w:val="bottom"/>
          </w:tcPr>
          <w:p w:rsidR="00102593" w:rsidRPr="003621A5" w:rsidRDefault="00102593" w:rsidP="00C63437">
            <w:pPr>
              <w:pStyle w:val="a0"/>
              <w:overflowPunct/>
              <w:spacing w:after="40"/>
              <w:ind w:left="113"/>
              <w:rPr>
                <w:rFonts w:hint="eastAsia"/>
              </w:rPr>
            </w:pPr>
            <w:r w:rsidRPr="00221F79">
              <w:rPr>
                <w:rFonts w:hint="eastAsia"/>
              </w:rPr>
              <w:t>训练中心</w:t>
            </w:r>
            <w:r>
              <w:rPr>
                <w:rFonts w:hint="eastAsia"/>
              </w:rPr>
              <w:t>(</w:t>
            </w:r>
            <w:r w:rsidRPr="00221F79">
              <w:rPr>
                <w:rFonts w:hint="eastAsia"/>
              </w:rPr>
              <w:t>包括旅游服务业培训发展中心、中华厨艺学院、海事训练学院以及</w:t>
            </w:r>
            <w:r w:rsidRPr="00221F79">
              <w:t>12</w:t>
            </w:r>
            <w:r w:rsidRPr="00221F79">
              <w:rPr>
                <w:rFonts w:hint="eastAsia"/>
              </w:rPr>
              <w:t>所训练及发展中心</w:t>
            </w:r>
            <w:r>
              <w:rPr>
                <w:rFonts w:hint="eastAsia"/>
              </w:rPr>
              <w:t>)</w:t>
            </w:r>
            <w:r w:rsidRPr="00C63437">
              <w:rPr>
                <w:rFonts w:hint="eastAsia"/>
                <w:szCs w:val="18"/>
                <w:vertAlign w:val="superscript"/>
              </w:rPr>
              <w:t>注</w:t>
            </w:r>
          </w:p>
        </w:tc>
        <w:tc>
          <w:tcPr>
            <w:tcW w:w="863" w:type="dxa"/>
            <w:shd w:val="clear" w:color="auto" w:fill="auto"/>
            <w:noWrap/>
            <w:tcMar>
              <w:right w:w="0" w:type="dxa"/>
            </w:tcMar>
            <w:vAlign w:val="center"/>
          </w:tcPr>
          <w:p w:rsidR="00102593" w:rsidRPr="00DB2E4B" w:rsidRDefault="00102593" w:rsidP="001D01E9">
            <w:pPr>
              <w:pStyle w:val="a0"/>
              <w:overflowPunct/>
              <w:ind w:right="57"/>
              <w:jc w:val="right"/>
            </w:pPr>
            <w:r w:rsidRPr="00DB2E4B">
              <w:t>7 534</w:t>
            </w:r>
          </w:p>
        </w:tc>
        <w:tc>
          <w:tcPr>
            <w:tcW w:w="863" w:type="dxa"/>
            <w:shd w:val="clear" w:color="auto" w:fill="auto"/>
            <w:noWrap/>
            <w:tcMar>
              <w:right w:w="0" w:type="dxa"/>
            </w:tcMar>
            <w:vAlign w:val="center"/>
          </w:tcPr>
          <w:p w:rsidR="00102593" w:rsidRPr="00DB2E4B" w:rsidRDefault="00102593" w:rsidP="001D01E9">
            <w:pPr>
              <w:pStyle w:val="a0"/>
              <w:overflowPunct/>
              <w:ind w:right="57"/>
              <w:jc w:val="right"/>
            </w:pPr>
            <w:r w:rsidRPr="00DB2E4B">
              <w:t>9 580</w:t>
            </w:r>
          </w:p>
        </w:tc>
        <w:tc>
          <w:tcPr>
            <w:tcW w:w="863" w:type="dxa"/>
            <w:shd w:val="clear" w:color="auto" w:fill="auto"/>
            <w:noWrap/>
            <w:tcMar>
              <w:right w:w="0" w:type="dxa"/>
            </w:tcMar>
            <w:vAlign w:val="center"/>
          </w:tcPr>
          <w:p w:rsidR="00102593" w:rsidRPr="00DB2E4B" w:rsidRDefault="00102593" w:rsidP="001D01E9">
            <w:pPr>
              <w:pStyle w:val="a0"/>
              <w:overflowPunct/>
              <w:ind w:right="57"/>
              <w:jc w:val="right"/>
            </w:pPr>
            <w:r w:rsidRPr="00DB2E4B">
              <w:t>4 975</w:t>
            </w:r>
          </w:p>
        </w:tc>
        <w:tc>
          <w:tcPr>
            <w:tcW w:w="801" w:type="dxa"/>
            <w:shd w:val="clear" w:color="auto" w:fill="auto"/>
            <w:noWrap/>
            <w:tcMar>
              <w:right w:w="0" w:type="dxa"/>
            </w:tcMar>
            <w:vAlign w:val="center"/>
          </w:tcPr>
          <w:p w:rsidR="00102593" w:rsidRPr="00DB2E4B" w:rsidRDefault="00102593" w:rsidP="001D01E9">
            <w:pPr>
              <w:pStyle w:val="a0"/>
              <w:overflowPunct/>
              <w:ind w:right="57"/>
              <w:jc w:val="right"/>
            </w:pPr>
            <w:r w:rsidRPr="00DB2E4B">
              <w:t>616</w:t>
            </w:r>
          </w:p>
        </w:tc>
        <w:tc>
          <w:tcPr>
            <w:tcW w:w="925" w:type="dxa"/>
            <w:shd w:val="clear" w:color="auto" w:fill="auto"/>
            <w:noWrap/>
            <w:tcMar>
              <w:right w:w="0" w:type="dxa"/>
            </w:tcMar>
            <w:vAlign w:val="center"/>
          </w:tcPr>
          <w:p w:rsidR="00102593" w:rsidRPr="00DB2E4B" w:rsidRDefault="00102593" w:rsidP="001D01E9">
            <w:pPr>
              <w:pStyle w:val="a0"/>
              <w:overflowPunct/>
              <w:ind w:right="57"/>
              <w:jc w:val="right"/>
            </w:pPr>
            <w:r w:rsidRPr="00DB2E4B">
              <w:t>22 705</w:t>
            </w:r>
          </w:p>
        </w:tc>
      </w:tr>
      <w:tr w:rsidR="00102593" w:rsidRPr="003621A5" w:rsidTr="001D01E9">
        <w:trPr>
          <w:trHeight w:val="354"/>
        </w:trPr>
        <w:tc>
          <w:tcPr>
            <w:tcW w:w="3240" w:type="dxa"/>
            <w:shd w:val="clear" w:color="auto" w:fill="auto"/>
            <w:noWrap/>
            <w:vAlign w:val="bottom"/>
          </w:tcPr>
          <w:p w:rsidR="00102593" w:rsidRPr="00AD57C3" w:rsidRDefault="00D3799E" w:rsidP="00C63437">
            <w:pPr>
              <w:pStyle w:val="a0"/>
              <w:overflowPunct/>
              <w:ind w:left="113"/>
              <w:jc w:val="left"/>
              <w:rPr>
                <w:rFonts w:eastAsia="SimHei"/>
              </w:rPr>
            </w:pPr>
            <w:r>
              <w:rPr>
                <w:rFonts w:eastAsia="SimHei" w:hint="eastAsia"/>
              </w:rPr>
              <w:t xml:space="preserve">  </w:t>
            </w:r>
            <w:r w:rsidR="00102593" w:rsidRPr="00AD57C3">
              <w:rPr>
                <w:rFonts w:eastAsia="SimHei" w:hint="eastAsia"/>
              </w:rPr>
              <w:t>总计</w:t>
            </w:r>
          </w:p>
        </w:tc>
        <w:tc>
          <w:tcPr>
            <w:tcW w:w="863" w:type="dxa"/>
            <w:shd w:val="clear" w:color="auto" w:fill="auto"/>
            <w:noWrap/>
            <w:tcMar>
              <w:right w:w="0" w:type="dxa"/>
            </w:tcMar>
            <w:vAlign w:val="bottom"/>
          </w:tcPr>
          <w:p w:rsidR="00102593" w:rsidRPr="00AD57C3" w:rsidRDefault="00102593" w:rsidP="001D01E9">
            <w:pPr>
              <w:pStyle w:val="a0"/>
              <w:overflowPunct/>
              <w:ind w:right="57"/>
              <w:jc w:val="right"/>
              <w:rPr>
                <w:b/>
              </w:rPr>
            </w:pPr>
            <w:r w:rsidRPr="00AD57C3">
              <w:rPr>
                <w:b/>
              </w:rPr>
              <w:t xml:space="preserve">52 353 </w:t>
            </w:r>
          </w:p>
        </w:tc>
        <w:tc>
          <w:tcPr>
            <w:tcW w:w="863" w:type="dxa"/>
            <w:shd w:val="clear" w:color="auto" w:fill="auto"/>
            <w:noWrap/>
            <w:tcMar>
              <w:right w:w="0" w:type="dxa"/>
            </w:tcMar>
            <w:vAlign w:val="bottom"/>
          </w:tcPr>
          <w:p w:rsidR="00102593" w:rsidRPr="00AD57C3" w:rsidRDefault="00102593" w:rsidP="001D01E9">
            <w:pPr>
              <w:pStyle w:val="a0"/>
              <w:overflowPunct/>
              <w:ind w:right="57"/>
              <w:jc w:val="right"/>
              <w:rPr>
                <w:b/>
              </w:rPr>
            </w:pPr>
            <w:r w:rsidRPr="00AD57C3">
              <w:rPr>
                <w:b/>
              </w:rPr>
              <w:t xml:space="preserve">12 220 </w:t>
            </w:r>
          </w:p>
        </w:tc>
        <w:tc>
          <w:tcPr>
            <w:tcW w:w="863" w:type="dxa"/>
            <w:shd w:val="clear" w:color="auto" w:fill="auto"/>
            <w:noWrap/>
            <w:tcMar>
              <w:right w:w="0" w:type="dxa"/>
            </w:tcMar>
            <w:vAlign w:val="bottom"/>
          </w:tcPr>
          <w:p w:rsidR="00102593" w:rsidRPr="00AD57C3" w:rsidRDefault="00102593" w:rsidP="001D01E9">
            <w:pPr>
              <w:pStyle w:val="a0"/>
              <w:overflowPunct/>
              <w:ind w:right="57"/>
              <w:jc w:val="right"/>
              <w:rPr>
                <w:b/>
              </w:rPr>
            </w:pPr>
            <w:r w:rsidRPr="00AD57C3">
              <w:rPr>
                <w:b/>
              </w:rPr>
              <w:t xml:space="preserve">18 530 </w:t>
            </w:r>
          </w:p>
        </w:tc>
        <w:tc>
          <w:tcPr>
            <w:tcW w:w="801" w:type="dxa"/>
            <w:shd w:val="clear" w:color="auto" w:fill="auto"/>
            <w:noWrap/>
            <w:tcMar>
              <w:right w:w="0" w:type="dxa"/>
            </w:tcMar>
            <w:vAlign w:val="bottom"/>
          </w:tcPr>
          <w:p w:rsidR="00102593" w:rsidRPr="00AD57C3" w:rsidRDefault="00102593" w:rsidP="001D01E9">
            <w:pPr>
              <w:pStyle w:val="a0"/>
              <w:overflowPunct/>
              <w:ind w:right="57"/>
              <w:jc w:val="right"/>
              <w:rPr>
                <w:b/>
              </w:rPr>
            </w:pPr>
            <w:r w:rsidRPr="00AD57C3">
              <w:rPr>
                <w:b/>
              </w:rPr>
              <w:t xml:space="preserve">616 </w:t>
            </w:r>
          </w:p>
        </w:tc>
        <w:tc>
          <w:tcPr>
            <w:tcW w:w="925" w:type="dxa"/>
            <w:shd w:val="clear" w:color="auto" w:fill="auto"/>
            <w:noWrap/>
            <w:tcMar>
              <w:right w:w="0" w:type="dxa"/>
            </w:tcMar>
            <w:vAlign w:val="bottom"/>
          </w:tcPr>
          <w:p w:rsidR="00102593" w:rsidRPr="00AD57C3" w:rsidRDefault="00102593" w:rsidP="001D01E9">
            <w:pPr>
              <w:pStyle w:val="a0"/>
              <w:overflowPunct/>
              <w:ind w:right="57"/>
              <w:jc w:val="right"/>
              <w:rPr>
                <w:b/>
              </w:rPr>
            </w:pPr>
            <w:r w:rsidRPr="00AD57C3">
              <w:rPr>
                <w:b/>
              </w:rPr>
              <w:t xml:space="preserve">83 719 </w:t>
            </w:r>
          </w:p>
        </w:tc>
      </w:tr>
    </w:tbl>
    <w:p w:rsidR="00102593" w:rsidRPr="00DB2E4B" w:rsidRDefault="00DB2E4B" w:rsidP="00DB2E4B">
      <w:pPr>
        <w:pStyle w:val="SingleTxtGC"/>
        <w:spacing w:before="60"/>
        <w:rPr>
          <w:rFonts w:eastAsia="DFKai-SB"/>
          <w:sz w:val="19"/>
          <w:szCs w:val="19"/>
        </w:rPr>
      </w:pPr>
      <w:r w:rsidRPr="00DB2E4B">
        <w:rPr>
          <w:rFonts w:eastAsia="KaiTi_GB2312" w:hint="eastAsia"/>
          <w:sz w:val="19"/>
          <w:szCs w:val="19"/>
        </w:rPr>
        <w:t>注：</w:t>
      </w:r>
      <w:r w:rsidRPr="00DB2E4B">
        <w:rPr>
          <w:rFonts w:hint="eastAsia"/>
          <w:sz w:val="19"/>
          <w:szCs w:val="19"/>
        </w:rPr>
        <w:t>训练中心没有备存按学生性别计算的统计资料。</w:t>
      </w:r>
    </w:p>
    <w:p w:rsidR="00102593" w:rsidRPr="003621A5" w:rsidRDefault="00DB2E4B" w:rsidP="00BF40F2">
      <w:pPr>
        <w:pStyle w:val="H23GC"/>
        <w:rPr>
          <w:rFonts w:eastAsia="DFKai-SB" w:hint="eastAsia"/>
        </w:rPr>
      </w:pPr>
      <w:r>
        <w:tab/>
        <w:t>(b)</w:t>
      </w:r>
      <w:r>
        <w:tab/>
      </w:r>
      <w:r w:rsidR="00102593" w:rsidRPr="00221F79">
        <w:rPr>
          <w:rFonts w:hint="eastAsia"/>
        </w:rPr>
        <w:t>按课程程度计算</w:t>
      </w:r>
    </w:p>
    <w:p w:rsidR="00102593" w:rsidRPr="003621A5" w:rsidRDefault="00DB2E4B" w:rsidP="00EA5681">
      <w:pPr>
        <w:pStyle w:val="H4GC"/>
        <w:spacing w:after="240"/>
        <w:rPr>
          <w:rFonts w:eastAsia="DFKai-SB" w:cs="Arial" w:hint="eastAsia"/>
          <w:u w:val="single"/>
        </w:rPr>
      </w:pPr>
      <w:r>
        <w:rPr>
          <w:rFonts w:cs="Arial"/>
        </w:rPr>
        <w:tab/>
      </w:r>
      <w:r w:rsidR="00102593" w:rsidRPr="00221F79">
        <w:rPr>
          <w:rFonts w:cs="Arial"/>
        </w:rPr>
        <w:t>(1)</w:t>
      </w:r>
      <w:r w:rsidR="00102593" w:rsidRPr="003621A5">
        <w:rPr>
          <w:rFonts w:eastAsia="DFKai-SB" w:cs="Arial"/>
        </w:rPr>
        <w:tab/>
      </w:r>
      <w:r w:rsidR="00102593" w:rsidRPr="00221F79">
        <w:rPr>
          <w:rFonts w:hint="eastAsia"/>
        </w:rPr>
        <w:t>香港专业教育学院、香港知专设计学院、工商资讯学院及青年学院</w:t>
      </w:r>
    </w:p>
    <w:tbl>
      <w:tblPr>
        <w:tblW w:w="9638"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831"/>
        <w:gridCol w:w="831"/>
        <w:gridCol w:w="831"/>
        <w:gridCol w:w="833"/>
        <w:gridCol w:w="661"/>
        <w:gridCol w:w="762"/>
        <w:gridCol w:w="728"/>
        <w:gridCol w:w="750"/>
        <w:gridCol w:w="807"/>
        <w:gridCol w:w="837"/>
        <w:gridCol w:w="943"/>
      </w:tblGrid>
      <w:tr w:rsidR="00374341" w:rsidRPr="003621A5" w:rsidTr="00374341">
        <w:trPr>
          <w:trHeight w:val="339"/>
        </w:trPr>
        <w:tc>
          <w:tcPr>
            <w:tcW w:w="1815" w:type="dxa"/>
            <w:vMerge w:val="restart"/>
            <w:tcBorders>
              <w:top w:val="single" w:sz="4" w:space="0" w:color="auto"/>
            </w:tcBorders>
            <w:shd w:val="clear" w:color="auto" w:fill="auto"/>
            <w:noWrap/>
            <w:vAlign w:val="bottom"/>
          </w:tcPr>
          <w:p w:rsidR="00374341" w:rsidRPr="003621A5" w:rsidRDefault="00374341" w:rsidP="00C63437">
            <w:pPr>
              <w:pStyle w:val="a4"/>
              <w:ind w:left="113" w:right="0"/>
              <w:jc w:val="left"/>
            </w:pPr>
            <w:r w:rsidRPr="00DB2E4B">
              <w:rPr>
                <w:rFonts w:eastAsia="KaiTi_GB2312" w:hint="eastAsia"/>
              </w:rPr>
              <w:t>程度</w:t>
            </w:r>
          </w:p>
        </w:tc>
        <w:tc>
          <w:tcPr>
            <w:tcW w:w="2447" w:type="dxa"/>
            <w:gridSpan w:val="3"/>
            <w:tcBorders>
              <w:top w:val="single" w:sz="4" w:space="0" w:color="auto"/>
              <w:bottom w:val="single" w:sz="4" w:space="0" w:color="auto"/>
              <w:right w:val="single" w:sz="18" w:space="0" w:color="FFFFFF"/>
            </w:tcBorders>
            <w:shd w:val="clear" w:color="auto" w:fill="auto"/>
            <w:noWrap/>
            <w:vAlign w:val="bottom"/>
          </w:tcPr>
          <w:p w:rsidR="00374341" w:rsidRPr="003621A5" w:rsidRDefault="00374341" w:rsidP="00DB2E4B">
            <w:pPr>
              <w:pStyle w:val="a"/>
              <w:ind w:right="0"/>
              <w:jc w:val="center"/>
            </w:pPr>
            <w:r w:rsidRPr="00221F79">
              <w:rPr>
                <w:rFonts w:hint="eastAsia"/>
              </w:rPr>
              <w:t>全日制</w:t>
            </w:r>
          </w:p>
        </w:tc>
        <w:tc>
          <w:tcPr>
            <w:tcW w:w="2103"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tcPr>
          <w:p w:rsidR="00374341" w:rsidRPr="003621A5" w:rsidRDefault="00374341" w:rsidP="00DB2E4B">
            <w:pPr>
              <w:pStyle w:val="a"/>
              <w:ind w:right="0"/>
              <w:jc w:val="center"/>
            </w:pPr>
            <w:r w:rsidRPr="00221F79">
              <w:rPr>
                <w:rFonts w:hint="eastAsia"/>
              </w:rPr>
              <w:t>日间兼读制</w:t>
            </w:r>
          </w:p>
        </w:tc>
        <w:tc>
          <w:tcPr>
            <w:tcW w:w="2346" w:type="dxa"/>
            <w:gridSpan w:val="3"/>
            <w:tcBorders>
              <w:top w:val="single" w:sz="4" w:space="0" w:color="auto"/>
              <w:left w:val="single" w:sz="18" w:space="0" w:color="FFFFFF"/>
              <w:bottom w:val="single" w:sz="4" w:space="0" w:color="auto"/>
              <w:right w:val="single" w:sz="18" w:space="0" w:color="FFFFFF"/>
            </w:tcBorders>
            <w:shd w:val="clear" w:color="auto" w:fill="auto"/>
            <w:noWrap/>
            <w:vAlign w:val="bottom"/>
          </w:tcPr>
          <w:p w:rsidR="00374341" w:rsidRPr="003621A5" w:rsidRDefault="00374341" w:rsidP="00DB2E4B">
            <w:pPr>
              <w:pStyle w:val="a"/>
              <w:ind w:right="0"/>
              <w:jc w:val="center"/>
            </w:pPr>
            <w:r w:rsidRPr="00221F79">
              <w:rPr>
                <w:rFonts w:hint="eastAsia"/>
              </w:rPr>
              <w:t>夜间兼读制</w:t>
            </w:r>
          </w:p>
        </w:tc>
        <w:tc>
          <w:tcPr>
            <w:tcW w:w="927" w:type="dxa"/>
            <w:tcBorders>
              <w:top w:val="single" w:sz="4" w:space="0" w:color="auto"/>
              <w:left w:val="single" w:sz="18" w:space="0" w:color="FFFFFF"/>
              <w:bottom w:val="single" w:sz="4" w:space="0" w:color="auto"/>
            </w:tcBorders>
            <w:shd w:val="clear" w:color="auto" w:fill="auto"/>
            <w:noWrap/>
            <w:vAlign w:val="bottom"/>
          </w:tcPr>
          <w:p w:rsidR="00374341" w:rsidRPr="003621A5" w:rsidRDefault="00374341" w:rsidP="00DB2E4B">
            <w:pPr>
              <w:pStyle w:val="a"/>
              <w:ind w:right="0"/>
              <w:jc w:val="center"/>
            </w:pPr>
            <w:r w:rsidRPr="00221F79">
              <w:rPr>
                <w:rFonts w:hint="eastAsia"/>
              </w:rPr>
              <w:t>总计</w:t>
            </w:r>
          </w:p>
        </w:tc>
      </w:tr>
      <w:tr w:rsidR="00374341" w:rsidRPr="003621A5" w:rsidTr="00374341">
        <w:trPr>
          <w:trHeight w:val="339"/>
        </w:trPr>
        <w:tc>
          <w:tcPr>
            <w:tcW w:w="1815" w:type="dxa"/>
            <w:vMerge/>
            <w:tcBorders>
              <w:bottom w:val="single" w:sz="12" w:space="0" w:color="auto"/>
            </w:tcBorders>
            <w:shd w:val="clear" w:color="auto" w:fill="auto"/>
            <w:noWrap/>
            <w:vAlign w:val="bottom"/>
          </w:tcPr>
          <w:p w:rsidR="00374341" w:rsidRPr="00DB2E4B" w:rsidRDefault="00374341" w:rsidP="00C63437">
            <w:pPr>
              <w:pStyle w:val="a4"/>
              <w:overflowPunct/>
              <w:ind w:left="113" w:right="0"/>
              <w:jc w:val="left"/>
              <w:rPr>
                <w:rFonts w:eastAsia="KaiTi_GB2312"/>
              </w:rPr>
            </w:pPr>
          </w:p>
        </w:tc>
        <w:tc>
          <w:tcPr>
            <w:tcW w:w="815" w:type="dxa"/>
            <w:tcBorders>
              <w:top w:val="single" w:sz="4" w:space="0" w:color="auto"/>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女生</w:t>
            </w:r>
          </w:p>
        </w:tc>
        <w:tc>
          <w:tcPr>
            <w:tcW w:w="815" w:type="dxa"/>
            <w:tcBorders>
              <w:top w:val="single" w:sz="4" w:space="0" w:color="auto"/>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男生</w:t>
            </w:r>
          </w:p>
        </w:tc>
        <w:tc>
          <w:tcPr>
            <w:tcW w:w="817" w:type="dxa"/>
            <w:tcBorders>
              <w:top w:val="single" w:sz="4" w:space="0" w:color="auto"/>
              <w:bottom w:val="single" w:sz="12" w:space="0" w:color="auto"/>
              <w:right w:val="single" w:sz="18" w:space="0" w:color="FFFFFF"/>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小计</w:t>
            </w:r>
          </w:p>
        </w:tc>
        <w:tc>
          <w:tcPr>
            <w:tcW w:w="645" w:type="dxa"/>
            <w:tcBorders>
              <w:top w:val="single" w:sz="4" w:space="0" w:color="auto"/>
              <w:left w:val="single" w:sz="18" w:space="0" w:color="FFFFFF"/>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女生</w:t>
            </w:r>
          </w:p>
        </w:tc>
        <w:tc>
          <w:tcPr>
            <w:tcW w:w="746" w:type="dxa"/>
            <w:tcBorders>
              <w:top w:val="single" w:sz="4" w:space="0" w:color="auto"/>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男生</w:t>
            </w:r>
          </w:p>
        </w:tc>
        <w:tc>
          <w:tcPr>
            <w:tcW w:w="712" w:type="dxa"/>
            <w:tcBorders>
              <w:top w:val="single" w:sz="4" w:space="0" w:color="auto"/>
              <w:bottom w:val="single" w:sz="12" w:space="0" w:color="auto"/>
              <w:right w:val="single" w:sz="18" w:space="0" w:color="FFFFFF"/>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小计</w:t>
            </w:r>
          </w:p>
        </w:tc>
        <w:tc>
          <w:tcPr>
            <w:tcW w:w="734" w:type="dxa"/>
            <w:tcBorders>
              <w:top w:val="single" w:sz="4" w:space="0" w:color="auto"/>
              <w:left w:val="single" w:sz="18" w:space="0" w:color="FFFFFF"/>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女生</w:t>
            </w:r>
          </w:p>
        </w:tc>
        <w:tc>
          <w:tcPr>
            <w:tcW w:w="791" w:type="dxa"/>
            <w:tcBorders>
              <w:top w:val="single" w:sz="4" w:space="0" w:color="auto"/>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男生</w:t>
            </w:r>
          </w:p>
        </w:tc>
        <w:tc>
          <w:tcPr>
            <w:tcW w:w="821" w:type="dxa"/>
            <w:tcBorders>
              <w:top w:val="single" w:sz="4" w:space="0" w:color="auto"/>
              <w:bottom w:val="single" w:sz="12" w:space="0" w:color="auto"/>
              <w:right w:val="single" w:sz="18" w:space="0" w:color="FFFFFF"/>
            </w:tcBorders>
            <w:shd w:val="clear" w:color="auto" w:fill="auto"/>
            <w:noWrap/>
            <w:vAlign w:val="bottom"/>
          </w:tcPr>
          <w:p w:rsidR="00374341" w:rsidRPr="00DB2E4B" w:rsidRDefault="00374341" w:rsidP="00374341">
            <w:pPr>
              <w:pStyle w:val="a4"/>
              <w:overflowPunct/>
              <w:ind w:right="0"/>
              <w:jc w:val="center"/>
              <w:rPr>
                <w:rFonts w:eastAsia="KaiTi_GB2312"/>
                <w:iCs/>
              </w:rPr>
            </w:pPr>
            <w:r w:rsidRPr="00DB2E4B">
              <w:rPr>
                <w:rFonts w:eastAsia="KaiTi_GB2312" w:hint="eastAsia"/>
                <w:iCs/>
              </w:rPr>
              <w:t>小计</w:t>
            </w:r>
          </w:p>
        </w:tc>
        <w:tc>
          <w:tcPr>
            <w:tcW w:w="927" w:type="dxa"/>
            <w:tcBorders>
              <w:top w:val="single" w:sz="4" w:space="0" w:color="auto"/>
              <w:left w:val="single" w:sz="18" w:space="0" w:color="FFFFFF"/>
              <w:bottom w:val="single" w:sz="12" w:space="0" w:color="auto"/>
            </w:tcBorders>
            <w:shd w:val="clear" w:color="auto" w:fill="auto"/>
            <w:noWrap/>
            <w:vAlign w:val="bottom"/>
          </w:tcPr>
          <w:p w:rsidR="00374341" w:rsidRPr="00DB2E4B" w:rsidRDefault="00374341" w:rsidP="00374341">
            <w:pPr>
              <w:pStyle w:val="a4"/>
              <w:overflowPunct/>
              <w:ind w:right="0"/>
              <w:jc w:val="center"/>
              <w:rPr>
                <w:rFonts w:eastAsia="KaiTi_GB2312"/>
              </w:rPr>
            </w:pPr>
          </w:p>
        </w:tc>
      </w:tr>
      <w:tr w:rsidR="00DB2E4B" w:rsidRPr="003621A5" w:rsidTr="00374341">
        <w:trPr>
          <w:trHeight w:val="339"/>
        </w:trPr>
        <w:tc>
          <w:tcPr>
            <w:tcW w:w="1815" w:type="dxa"/>
            <w:tcBorders>
              <w:top w:val="single" w:sz="12" w:space="0" w:color="auto"/>
            </w:tcBorders>
            <w:shd w:val="clear" w:color="auto" w:fill="auto"/>
            <w:noWrap/>
            <w:vAlign w:val="bottom"/>
          </w:tcPr>
          <w:p w:rsidR="00102593" w:rsidRPr="003621A5" w:rsidRDefault="00102593" w:rsidP="00C63437">
            <w:pPr>
              <w:pStyle w:val="a4"/>
              <w:overflowPunct/>
              <w:ind w:left="113" w:right="0"/>
              <w:jc w:val="left"/>
            </w:pPr>
            <w:r w:rsidRPr="00221F79">
              <w:rPr>
                <w:rFonts w:hint="eastAsia"/>
              </w:rPr>
              <w:t>高级技术员</w:t>
            </w:r>
          </w:p>
        </w:tc>
        <w:tc>
          <w:tcPr>
            <w:tcW w:w="815"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14 296</w:t>
            </w:r>
          </w:p>
        </w:tc>
        <w:tc>
          <w:tcPr>
            <w:tcW w:w="815"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20 706</w:t>
            </w:r>
          </w:p>
        </w:tc>
        <w:tc>
          <w:tcPr>
            <w:tcW w:w="817"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35 002</w:t>
            </w:r>
          </w:p>
        </w:tc>
        <w:tc>
          <w:tcPr>
            <w:tcW w:w="645"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17</w:t>
            </w:r>
          </w:p>
        </w:tc>
        <w:tc>
          <w:tcPr>
            <w:tcW w:w="746"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758</w:t>
            </w:r>
          </w:p>
        </w:tc>
        <w:tc>
          <w:tcPr>
            <w:tcW w:w="712"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775</w:t>
            </w:r>
          </w:p>
        </w:tc>
        <w:tc>
          <w:tcPr>
            <w:tcW w:w="734"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2 307</w:t>
            </w:r>
          </w:p>
        </w:tc>
        <w:tc>
          <w:tcPr>
            <w:tcW w:w="791"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6 391</w:t>
            </w:r>
          </w:p>
        </w:tc>
        <w:tc>
          <w:tcPr>
            <w:tcW w:w="821" w:type="dxa"/>
            <w:tcBorders>
              <w:top w:val="single" w:sz="12" w:space="0" w:color="auto"/>
            </w:tcBorders>
            <w:shd w:val="clear" w:color="auto" w:fill="auto"/>
            <w:noWrap/>
            <w:vAlign w:val="center"/>
          </w:tcPr>
          <w:p w:rsidR="00102593" w:rsidRPr="003621A5" w:rsidRDefault="00102593" w:rsidP="00374341">
            <w:pPr>
              <w:pStyle w:val="a4"/>
              <w:overflowPunct/>
              <w:ind w:right="0"/>
              <w:jc w:val="center"/>
            </w:pPr>
            <w:r w:rsidRPr="00221F79">
              <w:t>8 698</w:t>
            </w:r>
          </w:p>
        </w:tc>
        <w:tc>
          <w:tcPr>
            <w:tcW w:w="927" w:type="dxa"/>
            <w:tcBorders>
              <w:top w:val="single" w:sz="12" w:space="0" w:color="auto"/>
            </w:tcBorders>
            <w:shd w:val="clear" w:color="auto" w:fill="auto"/>
            <w:noWrap/>
            <w:vAlign w:val="center"/>
          </w:tcPr>
          <w:p w:rsidR="00102593" w:rsidRPr="00556D1D" w:rsidRDefault="00102593" w:rsidP="00374341">
            <w:pPr>
              <w:pStyle w:val="a4"/>
              <w:overflowPunct/>
              <w:ind w:right="0"/>
              <w:jc w:val="center"/>
            </w:pPr>
            <w:r w:rsidRPr="00556D1D">
              <w:t>44 475</w:t>
            </w:r>
          </w:p>
        </w:tc>
      </w:tr>
      <w:tr w:rsidR="00DB2E4B" w:rsidRPr="003621A5" w:rsidTr="00374341">
        <w:trPr>
          <w:trHeight w:val="339"/>
        </w:trPr>
        <w:tc>
          <w:tcPr>
            <w:tcW w:w="1815" w:type="dxa"/>
            <w:shd w:val="clear" w:color="auto" w:fill="auto"/>
            <w:noWrap/>
            <w:vAlign w:val="bottom"/>
          </w:tcPr>
          <w:p w:rsidR="00102593" w:rsidRPr="003621A5" w:rsidRDefault="00102593" w:rsidP="00C63437">
            <w:pPr>
              <w:pStyle w:val="a4"/>
              <w:overflowPunct/>
              <w:ind w:left="113" w:right="0"/>
              <w:jc w:val="left"/>
            </w:pPr>
            <w:r w:rsidRPr="00221F79">
              <w:rPr>
                <w:rFonts w:hint="eastAsia"/>
              </w:rPr>
              <w:t>技术员</w:t>
            </w:r>
          </w:p>
        </w:tc>
        <w:tc>
          <w:tcPr>
            <w:tcW w:w="815" w:type="dxa"/>
            <w:shd w:val="clear" w:color="auto" w:fill="auto"/>
            <w:noWrap/>
            <w:vAlign w:val="center"/>
          </w:tcPr>
          <w:p w:rsidR="00102593" w:rsidRPr="003621A5" w:rsidRDefault="00102593" w:rsidP="00374341">
            <w:pPr>
              <w:pStyle w:val="a4"/>
              <w:overflowPunct/>
              <w:ind w:right="0"/>
              <w:jc w:val="center"/>
            </w:pPr>
            <w:r w:rsidRPr="00221F79">
              <w:t>3 463</w:t>
            </w:r>
          </w:p>
        </w:tc>
        <w:tc>
          <w:tcPr>
            <w:tcW w:w="815" w:type="dxa"/>
            <w:shd w:val="clear" w:color="auto" w:fill="auto"/>
            <w:noWrap/>
            <w:vAlign w:val="center"/>
          </w:tcPr>
          <w:p w:rsidR="00102593" w:rsidRPr="003621A5" w:rsidRDefault="00102593" w:rsidP="00374341">
            <w:pPr>
              <w:pStyle w:val="a4"/>
              <w:overflowPunct/>
              <w:ind w:right="0"/>
              <w:jc w:val="center"/>
            </w:pPr>
            <w:r w:rsidRPr="00221F79">
              <w:t>5 556</w:t>
            </w:r>
          </w:p>
        </w:tc>
        <w:tc>
          <w:tcPr>
            <w:tcW w:w="817" w:type="dxa"/>
            <w:shd w:val="clear" w:color="auto" w:fill="auto"/>
            <w:noWrap/>
            <w:vAlign w:val="center"/>
          </w:tcPr>
          <w:p w:rsidR="00102593" w:rsidRPr="003621A5" w:rsidRDefault="00102593" w:rsidP="00374341">
            <w:pPr>
              <w:pStyle w:val="a4"/>
              <w:overflowPunct/>
              <w:ind w:right="0"/>
              <w:jc w:val="center"/>
            </w:pPr>
            <w:r w:rsidRPr="00221F79">
              <w:t>9 019</w:t>
            </w:r>
          </w:p>
        </w:tc>
        <w:tc>
          <w:tcPr>
            <w:tcW w:w="645" w:type="dxa"/>
            <w:shd w:val="clear" w:color="auto" w:fill="auto"/>
            <w:noWrap/>
            <w:vAlign w:val="center"/>
          </w:tcPr>
          <w:p w:rsidR="00102593" w:rsidRPr="003621A5" w:rsidRDefault="00102593" w:rsidP="00374341">
            <w:pPr>
              <w:pStyle w:val="a4"/>
              <w:overflowPunct/>
              <w:ind w:right="0"/>
              <w:jc w:val="center"/>
            </w:pPr>
            <w:r w:rsidRPr="00221F79">
              <w:t>31</w:t>
            </w:r>
          </w:p>
        </w:tc>
        <w:tc>
          <w:tcPr>
            <w:tcW w:w="746" w:type="dxa"/>
            <w:shd w:val="clear" w:color="auto" w:fill="auto"/>
            <w:noWrap/>
            <w:vAlign w:val="center"/>
          </w:tcPr>
          <w:p w:rsidR="00102593" w:rsidRPr="003621A5" w:rsidRDefault="00102593" w:rsidP="00374341">
            <w:pPr>
              <w:pStyle w:val="a4"/>
              <w:overflowPunct/>
              <w:ind w:right="0"/>
              <w:jc w:val="center"/>
            </w:pPr>
            <w:r w:rsidRPr="00221F79">
              <w:t>200</w:t>
            </w:r>
          </w:p>
        </w:tc>
        <w:tc>
          <w:tcPr>
            <w:tcW w:w="712" w:type="dxa"/>
            <w:shd w:val="clear" w:color="auto" w:fill="auto"/>
            <w:noWrap/>
            <w:vAlign w:val="center"/>
          </w:tcPr>
          <w:p w:rsidR="00102593" w:rsidRPr="003621A5" w:rsidRDefault="00102593" w:rsidP="00374341">
            <w:pPr>
              <w:pStyle w:val="a4"/>
              <w:overflowPunct/>
              <w:ind w:right="0"/>
              <w:jc w:val="center"/>
            </w:pPr>
            <w:r w:rsidRPr="00221F79">
              <w:t>231</w:t>
            </w:r>
          </w:p>
        </w:tc>
        <w:tc>
          <w:tcPr>
            <w:tcW w:w="734" w:type="dxa"/>
            <w:shd w:val="clear" w:color="auto" w:fill="auto"/>
            <w:noWrap/>
            <w:vAlign w:val="center"/>
          </w:tcPr>
          <w:p w:rsidR="00102593" w:rsidRPr="003621A5" w:rsidRDefault="00102593" w:rsidP="00374341">
            <w:pPr>
              <w:pStyle w:val="a4"/>
              <w:overflowPunct/>
              <w:ind w:right="0"/>
              <w:jc w:val="center"/>
            </w:pPr>
            <w:r w:rsidRPr="00221F79">
              <w:t>1 036</w:t>
            </w:r>
          </w:p>
        </w:tc>
        <w:tc>
          <w:tcPr>
            <w:tcW w:w="791" w:type="dxa"/>
            <w:shd w:val="clear" w:color="auto" w:fill="auto"/>
            <w:noWrap/>
            <w:vAlign w:val="center"/>
          </w:tcPr>
          <w:p w:rsidR="00102593" w:rsidRPr="003621A5" w:rsidRDefault="00102593" w:rsidP="00374341">
            <w:pPr>
              <w:pStyle w:val="a4"/>
              <w:overflowPunct/>
              <w:ind w:right="0"/>
              <w:jc w:val="center"/>
            </w:pPr>
            <w:r w:rsidRPr="00221F79">
              <w:t>2 307</w:t>
            </w:r>
          </w:p>
        </w:tc>
        <w:tc>
          <w:tcPr>
            <w:tcW w:w="821" w:type="dxa"/>
            <w:shd w:val="clear" w:color="auto" w:fill="auto"/>
            <w:noWrap/>
            <w:vAlign w:val="center"/>
          </w:tcPr>
          <w:p w:rsidR="00102593" w:rsidRPr="003621A5" w:rsidRDefault="00102593" w:rsidP="00374341">
            <w:pPr>
              <w:pStyle w:val="a4"/>
              <w:overflowPunct/>
              <w:ind w:right="0"/>
              <w:jc w:val="center"/>
            </w:pPr>
            <w:r w:rsidRPr="00221F79">
              <w:t>3 343</w:t>
            </w:r>
          </w:p>
        </w:tc>
        <w:tc>
          <w:tcPr>
            <w:tcW w:w="927" w:type="dxa"/>
            <w:shd w:val="clear" w:color="auto" w:fill="auto"/>
            <w:noWrap/>
            <w:vAlign w:val="center"/>
          </w:tcPr>
          <w:p w:rsidR="00102593" w:rsidRPr="00556D1D" w:rsidRDefault="00102593" w:rsidP="00374341">
            <w:pPr>
              <w:pStyle w:val="a4"/>
              <w:overflowPunct/>
              <w:ind w:right="0"/>
              <w:jc w:val="center"/>
            </w:pPr>
            <w:r w:rsidRPr="00556D1D">
              <w:t>12 593</w:t>
            </w:r>
          </w:p>
        </w:tc>
      </w:tr>
      <w:tr w:rsidR="00DB2E4B" w:rsidRPr="003621A5" w:rsidTr="00374341">
        <w:trPr>
          <w:trHeight w:val="339"/>
        </w:trPr>
        <w:tc>
          <w:tcPr>
            <w:tcW w:w="1815" w:type="dxa"/>
            <w:shd w:val="clear" w:color="auto" w:fill="auto"/>
            <w:noWrap/>
            <w:vAlign w:val="bottom"/>
          </w:tcPr>
          <w:p w:rsidR="00102593" w:rsidRPr="003621A5" w:rsidRDefault="00102593" w:rsidP="00C63437">
            <w:pPr>
              <w:pStyle w:val="a4"/>
              <w:overflowPunct/>
              <w:ind w:left="113" w:right="0"/>
              <w:jc w:val="left"/>
            </w:pPr>
            <w:r w:rsidRPr="00221F79">
              <w:rPr>
                <w:rFonts w:hint="eastAsia"/>
              </w:rPr>
              <w:t>技工</w:t>
            </w:r>
          </w:p>
        </w:tc>
        <w:tc>
          <w:tcPr>
            <w:tcW w:w="815" w:type="dxa"/>
            <w:shd w:val="clear" w:color="auto" w:fill="auto"/>
            <w:noWrap/>
            <w:vAlign w:val="center"/>
          </w:tcPr>
          <w:p w:rsidR="00102593" w:rsidRPr="003621A5" w:rsidRDefault="00102593" w:rsidP="00374341">
            <w:pPr>
              <w:pStyle w:val="a4"/>
              <w:overflowPunct/>
              <w:ind w:right="0"/>
              <w:jc w:val="center"/>
            </w:pPr>
            <w:r w:rsidRPr="00221F79">
              <w:t>237</w:t>
            </w:r>
          </w:p>
        </w:tc>
        <w:tc>
          <w:tcPr>
            <w:tcW w:w="815" w:type="dxa"/>
            <w:shd w:val="clear" w:color="auto" w:fill="auto"/>
            <w:noWrap/>
            <w:vAlign w:val="center"/>
          </w:tcPr>
          <w:p w:rsidR="00102593" w:rsidRPr="003621A5" w:rsidRDefault="00102593" w:rsidP="00374341">
            <w:pPr>
              <w:pStyle w:val="a4"/>
              <w:overflowPunct/>
              <w:ind w:right="0"/>
              <w:jc w:val="center"/>
            </w:pPr>
            <w:r w:rsidRPr="00221F79">
              <w:t>561</w:t>
            </w:r>
          </w:p>
        </w:tc>
        <w:tc>
          <w:tcPr>
            <w:tcW w:w="817" w:type="dxa"/>
            <w:shd w:val="clear" w:color="auto" w:fill="auto"/>
            <w:noWrap/>
            <w:vAlign w:val="center"/>
          </w:tcPr>
          <w:p w:rsidR="00102593" w:rsidRPr="003621A5" w:rsidRDefault="00102593" w:rsidP="00374341">
            <w:pPr>
              <w:pStyle w:val="a4"/>
              <w:overflowPunct/>
              <w:ind w:right="0"/>
              <w:jc w:val="center"/>
            </w:pPr>
            <w:r w:rsidRPr="00221F79">
              <w:t>798</w:t>
            </w:r>
          </w:p>
        </w:tc>
        <w:tc>
          <w:tcPr>
            <w:tcW w:w="645" w:type="dxa"/>
            <w:shd w:val="clear" w:color="auto" w:fill="auto"/>
            <w:noWrap/>
            <w:vAlign w:val="center"/>
          </w:tcPr>
          <w:p w:rsidR="00102593" w:rsidRPr="003621A5" w:rsidRDefault="00102593" w:rsidP="00374341">
            <w:pPr>
              <w:pStyle w:val="a4"/>
              <w:overflowPunct/>
              <w:ind w:right="0"/>
              <w:jc w:val="center"/>
            </w:pPr>
            <w:r w:rsidRPr="00221F79">
              <w:t>9</w:t>
            </w:r>
          </w:p>
        </w:tc>
        <w:tc>
          <w:tcPr>
            <w:tcW w:w="746" w:type="dxa"/>
            <w:shd w:val="clear" w:color="auto" w:fill="auto"/>
            <w:noWrap/>
            <w:vAlign w:val="center"/>
          </w:tcPr>
          <w:p w:rsidR="00102593" w:rsidRPr="003621A5" w:rsidRDefault="00102593" w:rsidP="00374341">
            <w:pPr>
              <w:pStyle w:val="a4"/>
              <w:overflowPunct/>
              <w:ind w:right="0"/>
              <w:jc w:val="center"/>
            </w:pPr>
            <w:r w:rsidRPr="00221F79">
              <w:t>1 625</w:t>
            </w:r>
          </w:p>
        </w:tc>
        <w:tc>
          <w:tcPr>
            <w:tcW w:w="712" w:type="dxa"/>
            <w:shd w:val="clear" w:color="auto" w:fill="auto"/>
            <w:noWrap/>
            <w:vAlign w:val="center"/>
          </w:tcPr>
          <w:p w:rsidR="00102593" w:rsidRPr="003621A5" w:rsidRDefault="00102593" w:rsidP="00374341">
            <w:pPr>
              <w:pStyle w:val="a4"/>
              <w:overflowPunct/>
              <w:ind w:right="0"/>
              <w:jc w:val="center"/>
            </w:pPr>
            <w:r w:rsidRPr="00221F79">
              <w:t>1 634</w:t>
            </w:r>
          </w:p>
        </w:tc>
        <w:tc>
          <w:tcPr>
            <w:tcW w:w="734" w:type="dxa"/>
            <w:shd w:val="clear" w:color="auto" w:fill="auto"/>
            <w:noWrap/>
            <w:vAlign w:val="center"/>
          </w:tcPr>
          <w:p w:rsidR="00102593" w:rsidRPr="003621A5" w:rsidRDefault="00102593" w:rsidP="00374341">
            <w:pPr>
              <w:pStyle w:val="a4"/>
              <w:overflowPunct/>
              <w:ind w:right="0"/>
              <w:jc w:val="center"/>
            </w:pPr>
            <w:r w:rsidRPr="00221F79">
              <w:t>32</w:t>
            </w:r>
          </w:p>
        </w:tc>
        <w:tc>
          <w:tcPr>
            <w:tcW w:w="791" w:type="dxa"/>
            <w:shd w:val="clear" w:color="auto" w:fill="auto"/>
            <w:noWrap/>
            <w:vAlign w:val="center"/>
          </w:tcPr>
          <w:p w:rsidR="00102593" w:rsidRPr="003621A5" w:rsidRDefault="00102593" w:rsidP="00374341">
            <w:pPr>
              <w:pStyle w:val="a4"/>
              <w:overflowPunct/>
              <w:ind w:right="0"/>
              <w:jc w:val="center"/>
            </w:pPr>
            <w:r w:rsidRPr="00221F79">
              <w:t>1 482</w:t>
            </w:r>
          </w:p>
        </w:tc>
        <w:tc>
          <w:tcPr>
            <w:tcW w:w="821" w:type="dxa"/>
            <w:shd w:val="clear" w:color="auto" w:fill="auto"/>
            <w:noWrap/>
            <w:vAlign w:val="center"/>
          </w:tcPr>
          <w:p w:rsidR="00102593" w:rsidRPr="003621A5" w:rsidRDefault="00102593" w:rsidP="00374341">
            <w:pPr>
              <w:pStyle w:val="a4"/>
              <w:overflowPunct/>
              <w:ind w:right="0"/>
              <w:jc w:val="center"/>
            </w:pPr>
            <w:r w:rsidRPr="00221F79">
              <w:t>1 514</w:t>
            </w:r>
          </w:p>
        </w:tc>
        <w:tc>
          <w:tcPr>
            <w:tcW w:w="927" w:type="dxa"/>
            <w:shd w:val="clear" w:color="auto" w:fill="auto"/>
            <w:noWrap/>
            <w:vAlign w:val="center"/>
          </w:tcPr>
          <w:p w:rsidR="00102593" w:rsidRPr="00556D1D" w:rsidRDefault="00102593" w:rsidP="00374341">
            <w:pPr>
              <w:pStyle w:val="a4"/>
              <w:overflowPunct/>
              <w:ind w:right="0"/>
              <w:jc w:val="center"/>
            </w:pPr>
            <w:r w:rsidRPr="00556D1D">
              <w:t>3 946</w:t>
            </w:r>
          </w:p>
        </w:tc>
      </w:tr>
      <w:tr w:rsidR="00DB2E4B" w:rsidRPr="003621A5" w:rsidTr="00374341">
        <w:trPr>
          <w:trHeight w:val="339"/>
        </w:trPr>
        <w:tc>
          <w:tcPr>
            <w:tcW w:w="1815" w:type="dxa"/>
            <w:shd w:val="clear" w:color="auto" w:fill="auto"/>
            <w:noWrap/>
            <w:vAlign w:val="bottom"/>
          </w:tcPr>
          <w:p w:rsidR="00102593" w:rsidRPr="00AD57C3" w:rsidRDefault="00D3799E" w:rsidP="00C63437">
            <w:pPr>
              <w:pStyle w:val="a4"/>
              <w:overflowPunct/>
              <w:ind w:left="113" w:right="0"/>
              <w:jc w:val="left"/>
              <w:rPr>
                <w:rFonts w:eastAsia="SimHei"/>
              </w:rPr>
            </w:pPr>
            <w:r>
              <w:rPr>
                <w:rFonts w:eastAsia="SimHei" w:hint="eastAsia"/>
              </w:rPr>
              <w:t xml:space="preserve">  </w:t>
            </w:r>
            <w:r w:rsidR="00102593" w:rsidRPr="00AD57C3">
              <w:rPr>
                <w:rFonts w:eastAsia="SimHei" w:hint="eastAsia"/>
              </w:rPr>
              <w:t>总计</w:t>
            </w:r>
          </w:p>
        </w:tc>
        <w:tc>
          <w:tcPr>
            <w:tcW w:w="815" w:type="dxa"/>
            <w:shd w:val="clear" w:color="auto" w:fill="auto"/>
            <w:noWrap/>
            <w:vAlign w:val="center"/>
          </w:tcPr>
          <w:p w:rsidR="00102593" w:rsidRPr="00AD57C3" w:rsidRDefault="00102593" w:rsidP="00374341">
            <w:pPr>
              <w:pStyle w:val="a4"/>
              <w:overflowPunct/>
              <w:ind w:right="0"/>
              <w:jc w:val="center"/>
              <w:rPr>
                <w:b/>
              </w:rPr>
            </w:pPr>
            <w:r w:rsidRPr="00AD57C3">
              <w:rPr>
                <w:b/>
              </w:rPr>
              <w:t>17 996</w:t>
            </w:r>
          </w:p>
        </w:tc>
        <w:tc>
          <w:tcPr>
            <w:tcW w:w="815" w:type="dxa"/>
            <w:shd w:val="clear" w:color="auto" w:fill="auto"/>
            <w:noWrap/>
            <w:vAlign w:val="center"/>
          </w:tcPr>
          <w:p w:rsidR="00102593" w:rsidRPr="00AD57C3" w:rsidRDefault="00102593" w:rsidP="00374341">
            <w:pPr>
              <w:pStyle w:val="a4"/>
              <w:overflowPunct/>
              <w:ind w:right="0"/>
              <w:jc w:val="center"/>
              <w:rPr>
                <w:b/>
              </w:rPr>
            </w:pPr>
            <w:r w:rsidRPr="00AD57C3">
              <w:rPr>
                <w:b/>
              </w:rPr>
              <w:t>26 823</w:t>
            </w:r>
          </w:p>
        </w:tc>
        <w:tc>
          <w:tcPr>
            <w:tcW w:w="817" w:type="dxa"/>
            <w:shd w:val="clear" w:color="auto" w:fill="auto"/>
            <w:noWrap/>
            <w:vAlign w:val="center"/>
          </w:tcPr>
          <w:p w:rsidR="00102593" w:rsidRPr="00AD57C3" w:rsidRDefault="00102593" w:rsidP="00374341">
            <w:pPr>
              <w:pStyle w:val="a4"/>
              <w:overflowPunct/>
              <w:ind w:right="0"/>
              <w:jc w:val="center"/>
              <w:rPr>
                <w:b/>
              </w:rPr>
            </w:pPr>
            <w:r w:rsidRPr="00AD57C3">
              <w:rPr>
                <w:b/>
              </w:rPr>
              <w:t>44 819</w:t>
            </w:r>
          </w:p>
        </w:tc>
        <w:tc>
          <w:tcPr>
            <w:tcW w:w="645" w:type="dxa"/>
            <w:shd w:val="clear" w:color="auto" w:fill="auto"/>
            <w:noWrap/>
            <w:vAlign w:val="center"/>
          </w:tcPr>
          <w:p w:rsidR="00102593" w:rsidRPr="00AD57C3" w:rsidRDefault="00102593" w:rsidP="00374341">
            <w:pPr>
              <w:pStyle w:val="a4"/>
              <w:overflowPunct/>
              <w:ind w:right="0"/>
              <w:jc w:val="center"/>
              <w:rPr>
                <w:b/>
              </w:rPr>
            </w:pPr>
            <w:r w:rsidRPr="00AD57C3">
              <w:rPr>
                <w:b/>
              </w:rPr>
              <w:t>57</w:t>
            </w:r>
          </w:p>
        </w:tc>
        <w:tc>
          <w:tcPr>
            <w:tcW w:w="746" w:type="dxa"/>
            <w:shd w:val="clear" w:color="auto" w:fill="auto"/>
            <w:noWrap/>
            <w:vAlign w:val="center"/>
          </w:tcPr>
          <w:p w:rsidR="00102593" w:rsidRPr="00AD57C3" w:rsidRDefault="00102593" w:rsidP="00374341">
            <w:pPr>
              <w:pStyle w:val="a4"/>
              <w:overflowPunct/>
              <w:ind w:right="0"/>
              <w:jc w:val="center"/>
              <w:rPr>
                <w:b/>
              </w:rPr>
            </w:pPr>
            <w:r w:rsidRPr="00AD57C3">
              <w:rPr>
                <w:b/>
              </w:rPr>
              <w:t>2 583</w:t>
            </w:r>
          </w:p>
        </w:tc>
        <w:tc>
          <w:tcPr>
            <w:tcW w:w="712" w:type="dxa"/>
            <w:shd w:val="clear" w:color="auto" w:fill="auto"/>
            <w:noWrap/>
            <w:vAlign w:val="center"/>
          </w:tcPr>
          <w:p w:rsidR="00102593" w:rsidRPr="00AD57C3" w:rsidRDefault="00102593" w:rsidP="00374341">
            <w:pPr>
              <w:pStyle w:val="a4"/>
              <w:overflowPunct/>
              <w:ind w:right="0"/>
              <w:jc w:val="center"/>
              <w:rPr>
                <w:b/>
              </w:rPr>
            </w:pPr>
            <w:r w:rsidRPr="00AD57C3">
              <w:rPr>
                <w:b/>
              </w:rPr>
              <w:t>2 640</w:t>
            </w:r>
          </w:p>
        </w:tc>
        <w:tc>
          <w:tcPr>
            <w:tcW w:w="734" w:type="dxa"/>
            <w:shd w:val="clear" w:color="auto" w:fill="auto"/>
            <w:noWrap/>
            <w:vAlign w:val="center"/>
          </w:tcPr>
          <w:p w:rsidR="00102593" w:rsidRPr="00AD57C3" w:rsidRDefault="00102593" w:rsidP="00374341">
            <w:pPr>
              <w:pStyle w:val="a4"/>
              <w:overflowPunct/>
              <w:ind w:right="0"/>
              <w:jc w:val="center"/>
              <w:rPr>
                <w:b/>
              </w:rPr>
            </w:pPr>
            <w:r w:rsidRPr="00AD57C3">
              <w:rPr>
                <w:b/>
              </w:rPr>
              <w:t>3 375</w:t>
            </w:r>
          </w:p>
        </w:tc>
        <w:tc>
          <w:tcPr>
            <w:tcW w:w="791" w:type="dxa"/>
            <w:shd w:val="clear" w:color="auto" w:fill="auto"/>
            <w:noWrap/>
            <w:vAlign w:val="center"/>
          </w:tcPr>
          <w:p w:rsidR="00102593" w:rsidRPr="00AD57C3" w:rsidRDefault="00102593" w:rsidP="00374341">
            <w:pPr>
              <w:pStyle w:val="a4"/>
              <w:overflowPunct/>
              <w:ind w:right="0"/>
              <w:jc w:val="center"/>
              <w:rPr>
                <w:b/>
              </w:rPr>
            </w:pPr>
            <w:r w:rsidRPr="00AD57C3">
              <w:rPr>
                <w:b/>
              </w:rPr>
              <w:t>10 180</w:t>
            </w:r>
          </w:p>
        </w:tc>
        <w:tc>
          <w:tcPr>
            <w:tcW w:w="821" w:type="dxa"/>
            <w:shd w:val="clear" w:color="auto" w:fill="auto"/>
            <w:noWrap/>
            <w:vAlign w:val="center"/>
          </w:tcPr>
          <w:p w:rsidR="00102593" w:rsidRPr="00AD57C3" w:rsidRDefault="00102593" w:rsidP="00374341">
            <w:pPr>
              <w:pStyle w:val="a4"/>
              <w:overflowPunct/>
              <w:ind w:right="0"/>
              <w:jc w:val="center"/>
              <w:rPr>
                <w:b/>
              </w:rPr>
            </w:pPr>
            <w:r w:rsidRPr="00AD57C3">
              <w:rPr>
                <w:b/>
              </w:rPr>
              <w:t>13 555</w:t>
            </w:r>
          </w:p>
        </w:tc>
        <w:tc>
          <w:tcPr>
            <w:tcW w:w="927" w:type="dxa"/>
            <w:shd w:val="clear" w:color="auto" w:fill="auto"/>
            <w:noWrap/>
            <w:vAlign w:val="center"/>
          </w:tcPr>
          <w:p w:rsidR="00102593" w:rsidRPr="00AD57C3" w:rsidRDefault="00102593" w:rsidP="00374341">
            <w:pPr>
              <w:pStyle w:val="a4"/>
              <w:overflowPunct/>
              <w:ind w:right="0"/>
              <w:jc w:val="center"/>
              <w:rPr>
                <w:b/>
              </w:rPr>
            </w:pPr>
            <w:r w:rsidRPr="00AD57C3">
              <w:rPr>
                <w:b/>
              </w:rPr>
              <w:t>61 014</w:t>
            </w:r>
          </w:p>
        </w:tc>
      </w:tr>
    </w:tbl>
    <w:tbl>
      <w:tblPr>
        <w:tblpPr w:leftFromText="180" w:rightFromText="180" w:vertAnchor="page" w:horzAnchor="margin" w:tblpXSpec="center" w:tblpY="11645"/>
        <w:tblOverlap w:val="never"/>
        <w:tblW w:w="7557"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430"/>
        <w:gridCol w:w="1040"/>
        <w:gridCol w:w="1430"/>
        <w:gridCol w:w="1430"/>
        <w:gridCol w:w="1053"/>
        <w:gridCol w:w="1174"/>
      </w:tblGrid>
      <w:tr w:rsidR="00AD57C3" w:rsidRPr="003621A5" w:rsidTr="001D01E9">
        <w:tblPrEx>
          <w:tblCellMar>
            <w:top w:w="0" w:type="dxa"/>
            <w:bottom w:w="0" w:type="dxa"/>
          </w:tblCellMar>
        </w:tblPrEx>
        <w:trPr>
          <w:trHeight w:val="344"/>
          <w:tblHeader/>
        </w:trPr>
        <w:tc>
          <w:tcPr>
            <w:tcW w:w="1430"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left="113" w:right="0"/>
            </w:pPr>
            <w:r w:rsidRPr="00221F79">
              <w:rPr>
                <w:rFonts w:hint="eastAsia"/>
              </w:rPr>
              <w:t>程度</w:t>
            </w:r>
          </w:p>
        </w:tc>
        <w:tc>
          <w:tcPr>
            <w:tcW w:w="1040"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right="57"/>
              <w:jc w:val="right"/>
            </w:pPr>
            <w:r w:rsidRPr="00221F79">
              <w:rPr>
                <w:rFonts w:hint="eastAsia"/>
              </w:rPr>
              <w:t>全日制</w:t>
            </w:r>
          </w:p>
        </w:tc>
        <w:tc>
          <w:tcPr>
            <w:tcW w:w="1430"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right="57"/>
              <w:jc w:val="right"/>
            </w:pPr>
            <w:r w:rsidRPr="00221F79">
              <w:rPr>
                <w:rFonts w:hint="eastAsia"/>
              </w:rPr>
              <w:t>日间兼读制</w:t>
            </w:r>
          </w:p>
        </w:tc>
        <w:tc>
          <w:tcPr>
            <w:tcW w:w="1430"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right="57"/>
              <w:jc w:val="right"/>
            </w:pPr>
            <w:r w:rsidRPr="00221F79">
              <w:rPr>
                <w:rFonts w:hint="eastAsia"/>
              </w:rPr>
              <w:t>夜间兼读制</w:t>
            </w:r>
          </w:p>
        </w:tc>
        <w:tc>
          <w:tcPr>
            <w:tcW w:w="1053"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right="57"/>
              <w:jc w:val="right"/>
            </w:pPr>
            <w:r w:rsidRPr="00221F79">
              <w:rPr>
                <w:rFonts w:hint="eastAsia"/>
              </w:rPr>
              <w:t>自学</w:t>
            </w:r>
          </w:p>
        </w:tc>
        <w:tc>
          <w:tcPr>
            <w:tcW w:w="1174" w:type="dxa"/>
            <w:tcBorders>
              <w:top w:val="single" w:sz="4" w:space="0" w:color="auto"/>
              <w:bottom w:val="single" w:sz="12" w:space="0" w:color="auto"/>
            </w:tcBorders>
            <w:shd w:val="clear" w:color="auto" w:fill="auto"/>
          </w:tcPr>
          <w:p w:rsidR="00AD57C3" w:rsidRPr="003621A5" w:rsidRDefault="00AD57C3" w:rsidP="00BF40F2">
            <w:pPr>
              <w:pStyle w:val="a"/>
              <w:spacing w:before="40" w:after="40" w:line="240" w:lineRule="exact"/>
              <w:ind w:right="57"/>
              <w:jc w:val="right"/>
              <w:rPr>
                <w:lang w:val="en-GB"/>
              </w:rPr>
            </w:pPr>
            <w:r w:rsidRPr="00221F79">
              <w:rPr>
                <w:rFonts w:hint="eastAsia"/>
              </w:rPr>
              <w:t>总计</w:t>
            </w:r>
          </w:p>
        </w:tc>
      </w:tr>
      <w:tr w:rsidR="00AD57C3" w:rsidRPr="003621A5" w:rsidTr="001D01E9">
        <w:tblPrEx>
          <w:tblCellMar>
            <w:top w:w="0" w:type="dxa"/>
            <w:bottom w:w="0" w:type="dxa"/>
          </w:tblCellMar>
        </w:tblPrEx>
        <w:trPr>
          <w:trHeight w:val="344"/>
        </w:trPr>
        <w:tc>
          <w:tcPr>
            <w:tcW w:w="1430" w:type="dxa"/>
            <w:tcBorders>
              <w:top w:val="single" w:sz="12" w:space="0" w:color="auto"/>
            </w:tcBorders>
            <w:shd w:val="clear" w:color="auto" w:fill="auto"/>
          </w:tcPr>
          <w:p w:rsidR="00AD57C3" w:rsidRPr="003621A5" w:rsidRDefault="00AD57C3" w:rsidP="00BF40F2">
            <w:pPr>
              <w:pStyle w:val="a4"/>
              <w:overflowPunct/>
              <w:spacing w:line="240" w:lineRule="exact"/>
              <w:ind w:left="113" w:right="0"/>
              <w:rPr>
                <w:rFonts w:hint="eastAsia"/>
              </w:rPr>
            </w:pPr>
            <w:r w:rsidRPr="00221F79">
              <w:rPr>
                <w:rFonts w:hint="eastAsia"/>
              </w:rPr>
              <w:t>技师</w:t>
            </w:r>
          </w:p>
        </w:tc>
        <w:tc>
          <w:tcPr>
            <w:tcW w:w="1040" w:type="dxa"/>
            <w:tcBorders>
              <w:top w:val="single" w:sz="12" w:space="0" w:color="auto"/>
            </w:tcBorders>
            <w:shd w:val="clear" w:color="auto" w:fill="auto"/>
          </w:tcPr>
          <w:p w:rsidR="00AD57C3" w:rsidRPr="003621A5" w:rsidRDefault="00AD57C3" w:rsidP="00BF40F2">
            <w:pPr>
              <w:pStyle w:val="a4"/>
              <w:overflowPunct/>
              <w:spacing w:line="240" w:lineRule="exact"/>
              <w:ind w:right="57"/>
              <w:jc w:val="right"/>
            </w:pPr>
            <w:r w:rsidRPr="00221F79">
              <w:t>257</w:t>
            </w:r>
          </w:p>
        </w:tc>
        <w:tc>
          <w:tcPr>
            <w:tcW w:w="1430" w:type="dxa"/>
            <w:tcBorders>
              <w:top w:val="single" w:sz="12" w:space="0" w:color="auto"/>
            </w:tcBorders>
            <w:shd w:val="clear" w:color="auto" w:fill="auto"/>
          </w:tcPr>
          <w:p w:rsidR="00AD57C3" w:rsidRPr="003621A5" w:rsidRDefault="00AD57C3" w:rsidP="00BF40F2">
            <w:pPr>
              <w:pStyle w:val="a4"/>
              <w:overflowPunct/>
              <w:spacing w:line="240" w:lineRule="exact"/>
              <w:ind w:right="57"/>
              <w:jc w:val="right"/>
            </w:pPr>
            <w:r w:rsidRPr="00221F79">
              <w:t>67</w:t>
            </w:r>
          </w:p>
        </w:tc>
        <w:tc>
          <w:tcPr>
            <w:tcW w:w="1430" w:type="dxa"/>
            <w:tcBorders>
              <w:top w:val="single" w:sz="12" w:space="0" w:color="auto"/>
            </w:tcBorders>
            <w:shd w:val="clear" w:color="auto" w:fill="auto"/>
          </w:tcPr>
          <w:p w:rsidR="00AD57C3" w:rsidRPr="003621A5" w:rsidRDefault="00AD57C3" w:rsidP="00BF40F2">
            <w:pPr>
              <w:pStyle w:val="a4"/>
              <w:overflowPunct/>
              <w:spacing w:line="240" w:lineRule="exact"/>
              <w:ind w:right="57"/>
              <w:jc w:val="right"/>
            </w:pPr>
            <w:r w:rsidRPr="00221F79">
              <w:t>0</w:t>
            </w:r>
          </w:p>
        </w:tc>
        <w:tc>
          <w:tcPr>
            <w:tcW w:w="1053" w:type="dxa"/>
            <w:tcBorders>
              <w:top w:val="single" w:sz="12" w:space="0" w:color="auto"/>
            </w:tcBorders>
            <w:shd w:val="clear" w:color="auto" w:fill="auto"/>
          </w:tcPr>
          <w:p w:rsidR="00AD57C3" w:rsidRPr="003621A5" w:rsidRDefault="00AD57C3" w:rsidP="00BF40F2">
            <w:pPr>
              <w:pStyle w:val="a4"/>
              <w:overflowPunct/>
              <w:spacing w:line="240" w:lineRule="exact"/>
              <w:ind w:right="57"/>
              <w:jc w:val="right"/>
            </w:pPr>
            <w:r w:rsidRPr="00221F79">
              <w:t>0</w:t>
            </w:r>
          </w:p>
        </w:tc>
        <w:tc>
          <w:tcPr>
            <w:tcW w:w="1174" w:type="dxa"/>
            <w:tcBorders>
              <w:top w:val="single" w:sz="12" w:space="0" w:color="auto"/>
            </w:tcBorders>
            <w:shd w:val="clear" w:color="auto" w:fill="auto"/>
          </w:tcPr>
          <w:p w:rsidR="00AD57C3" w:rsidRPr="003621A5" w:rsidRDefault="00AD57C3" w:rsidP="00BF40F2">
            <w:pPr>
              <w:pStyle w:val="a4"/>
              <w:overflowPunct/>
              <w:spacing w:line="240" w:lineRule="exact"/>
              <w:ind w:right="57"/>
              <w:jc w:val="right"/>
            </w:pPr>
            <w:r w:rsidRPr="00221F79">
              <w:t>324</w:t>
            </w:r>
          </w:p>
        </w:tc>
      </w:tr>
      <w:tr w:rsidR="00AD57C3" w:rsidRPr="003621A5" w:rsidTr="001D01E9">
        <w:tblPrEx>
          <w:tblCellMar>
            <w:top w:w="0" w:type="dxa"/>
            <w:bottom w:w="0" w:type="dxa"/>
          </w:tblCellMar>
        </w:tblPrEx>
        <w:trPr>
          <w:trHeight w:val="344"/>
        </w:trPr>
        <w:tc>
          <w:tcPr>
            <w:tcW w:w="1430" w:type="dxa"/>
            <w:shd w:val="clear" w:color="auto" w:fill="auto"/>
          </w:tcPr>
          <w:p w:rsidR="00AD57C3" w:rsidRPr="003621A5" w:rsidRDefault="00AD57C3" w:rsidP="00BF40F2">
            <w:pPr>
              <w:pStyle w:val="a4"/>
              <w:overflowPunct/>
              <w:spacing w:line="240" w:lineRule="exact"/>
              <w:ind w:left="113" w:right="0"/>
              <w:rPr>
                <w:rFonts w:hint="eastAsia"/>
              </w:rPr>
            </w:pPr>
            <w:r w:rsidRPr="00221F79">
              <w:rPr>
                <w:rFonts w:hint="eastAsia"/>
              </w:rPr>
              <w:t>督导员</w:t>
            </w:r>
          </w:p>
        </w:tc>
        <w:tc>
          <w:tcPr>
            <w:tcW w:w="1040" w:type="dxa"/>
            <w:shd w:val="clear" w:color="auto" w:fill="auto"/>
          </w:tcPr>
          <w:p w:rsidR="00AD57C3" w:rsidRPr="003621A5" w:rsidRDefault="00AD57C3" w:rsidP="00BF40F2">
            <w:pPr>
              <w:pStyle w:val="a4"/>
              <w:overflowPunct/>
              <w:spacing w:line="240" w:lineRule="exact"/>
              <w:ind w:right="57"/>
              <w:jc w:val="right"/>
            </w:pPr>
            <w:r>
              <w:t xml:space="preserve">1 </w:t>
            </w:r>
            <w:r w:rsidRPr="00221F79">
              <w:t>219</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5</w:t>
            </w:r>
            <w:r>
              <w:t xml:space="preserve"> </w:t>
            </w:r>
            <w:r w:rsidRPr="00221F79">
              <w:t>411</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411</w:t>
            </w:r>
          </w:p>
        </w:tc>
        <w:tc>
          <w:tcPr>
            <w:tcW w:w="1053" w:type="dxa"/>
            <w:shd w:val="clear" w:color="auto" w:fill="auto"/>
          </w:tcPr>
          <w:p w:rsidR="00AD57C3" w:rsidRPr="003621A5" w:rsidRDefault="00AD57C3" w:rsidP="00BF40F2">
            <w:pPr>
              <w:pStyle w:val="a4"/>
              <w:overflowPunct/>
              <w:spacing w:line="240" w:lineRule="exact"/>
              <w:ind w:right="57"/>
              <w:jc w:val="right"/>
            </w:pPr>
            <w:r w:rsidRPr="00221F79">
              <w:t>0</w:t>
            </w:r>
          </w:p>
        </w:tc>
        <w:tc>
          <w:tcPr>
            <w:tcW w:w="1174" w:type="dxa"/>
            <w:shd w:val="clear" w:color="auto" w:fill="auto"/>
          </w:tcPr>
          <w:p w:rsidR="00AD57C3" w:rsidRPr="003621A5" w:rsidRDefault="00AD57C3" w:rsidP="00BF40F2">
            <w:pPr>
              <w:pStyle w:val="a4"/>
              <w:overflowPunct/>
              <w:spacing w:line="240" w:lineRule="exact"/>
              <w:ind w:right="57"/>
              <w:jc w:val="right"/>
            </w:pPr>
            <w:r w:rsidRPr="00221F79">
              <w:t>7</w:t>
            </w:r>
            <w:r>
              <w:t xml:space="preserve"> </w:t>
            </w:r>
            <w:r w:rsidRPr="00221F79">
              <w:t>041</w:t>
            </w:r>
          </w:p>
        </w:tc>
      </w:tr>
      <w:tr w:rsidR="00AD57C3" w:rsidRPr="003621A5" w:rsidTr="001D01E9">
        <w:tblPrEx>
          <w:tblCellMar>
            <w:top w:w="0" w:type="dxa"/>
            <w:bottom w:w="0" w:type="dxa"/>
          </w:tblCellMar>
        </w:tblPrEx>
        <w:trPr>
          <w:trHeight w:val="344"/>
        </w:trPr>
        <w:tc>
          <w:tcPr>
            <w:tcW w:w="1430" w:type="dxa"/>
            <w:shd w:val="clear" w:color="auto" w:fill="auto"/>
          </w:tcPr>
          <w:p w:rsidR="00AD57C3" w:rsidRPr="003621A5" w:rsidRDefault="00AD57C3" w:rsidP="00BF40F2">
            <w:pPr>
              <w:pStyle w:val="a4"/>
              <w:overflowPunct/>
              <w:spacing w:line="240" w:lineRule="exact"/>
              <w:ind w:left="113" w:right="0"/>
            </w:pPr>
            <w:r w:rsidRPr="00221F79">
              <w:rPr>
                <w:rFonts w:hint="eastAsia"/>
              </w:rPr>
              <w:t>技术员</w:t>
            </w:r>
          </w:p>
        </w:tc>
        <w:tc>
          <w:tcPr>
            <w:tcW w:w="1040" w:type="dxa"/>
            <w:shd w:val="clear" w:color="auto" w:fill="auto"/>
          </w:tcPr>
          <w:p w:rsidR="00AD57C3" w:rsidRPr="003621A5" w:rsidRDefault="00AD57C3" w:rsidP="00BF40F2">
            <w:pPr>
              <w:pStyle w:val="a4"/>
              <w:overflowPunct/>
              <w:spacing w:line="240" w:lineRule="exact"/>
              <w:ind w:right="57"/>
              <w:jc w:val="right"/>
            </w:pPr>
            <w:r w:rsidRPr="00221F79">
              <w:t>1</w:t>
            </w:r>
            <w:r>
              <w:t xml:space="preserve"> </w:t>
            </w:r>
            <w:r w:rsidRPr="00221F79">
              <w:t>496</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1</w:t>
            </w:r>
            <w:r>
              <w:t xml:space="preserve"> </w:t>
            </w:r>
            <w:r w:rsidRPr="00221F79">
              <w:t>031</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592</w:t>
            </w:r>
          </w:p>
        </w:tc>
        <w:tc>
          <w:tcPr>
            <w:tcW w:w="1053" w:type="dxa"/>
            <w:shd w:val="clear" w:color="auto" w:fill="auto"/>
          </w:tcPr>
          <w:p w:rsidR="00AD57C3" w:rsidRPr="003621A5" w:rsidRDefault="00AD57C3" w:rsidP="00BF40F2">
            <w:pPr>
              <w:pStyle w:val="a4"/>
              <w:overflowPunct/>
              <w:spacing w:line="240" w:lineRule="exact"/>
              <w:ind w:right="57"/>
              <w:jc w:val="right"/>
            </w:pPr>
            <w:r w:rsidRPr="00221F79">
              <w:t>616</w:t>
            </w:r>
          </w:p>
        </w:tc>
        <w:tc>
          <w:tcPr>
            <w:tcW w:w="1174" w:type="dxa"/>
            <w:shd w:val="clear" w:color="auto" w:fill="auto"/>
          </w:tcPr>
          <w:p w:rsidR="00AD57C3" w:rsidRPr="003621A5" w:rsidRDefault="00AD57C3" w:rsidP="00BF40F2">
            <w:pPr>
              <w:pStyle w:val="a4"/>
              <w:overflowPunct/>
              <w:spacing w:line="240" w:lineRule="exact"/>
              <w:ind w:right="57"/>
              <w:jc w:val="right"/>
            </w:pPr>
            <w:r w:rsidRPr="00221F79">
              <w:t>3</w:t>
            </w:r>
            <w:r>
              <w:t xml:space="preserve"> </w:t>
            </w:r>
            <w:r w:rsidRPr="00221F79">
              <w:t>735</w:t>
            </w:r>
          </w:p>
        </w:tc>
      </w:tr>
      <w:tr w:rsidR="00AD57C3" w:rsidRPr="003621A5" w:rsidTr="001D01E9">
        <w:tblPrEx>
          <w:tblCellMar>
            <w:top w:w="0" w:type="dxa"/>
            <w:bottom w:w="0" w:type="dxa"/>
          </w:tblCellMar>
        </w:tblPrEx>
        <w:trPr>
          <w:trHeight w:val="344"/>
        </w:trPr>
        <w:tc>
          <w:tcPr>
            <w:tcW w:w="1430" w:type="dxa"/>
            <w:shd w:val="clear" w:color="auto" w:fill="auto"/>
          </w:tcPr>
          <w:p w:rsidR="00AD57C3" w:rsidRPr="003621A5" w:rsidRDefault="00AD57C3" w:rsidP="00BF40F2">
            <w:pPr>
              <w:pStyle w:val="a4"/>
              <w:overflowPunct/>
              <w:spacing w:line="240" w:lineRule="exact"/>
              <w:ind w:left="113" w:right="0"/>
              <w:rPr>
                <w:rFonts w:hint="eastAsia"/>
              </w:rPr>
            </w:pPr>
            <w:r w:rsidRPr="00221F79">
              <w:rPr>
                <w:rFonts w:hint="eastAsia"/>
              </w:rPr>
              <w:t>技工</w:t>
            </w:r>
          </w:p>
        </w:tc>
        <w:tc>
          <w:tcPr>
            <w:tcW w:w="1040" w:type="dxa"/>
            <w:shd w:val="clear" w:color="auto" w:fill="auto"/>
          </w:tcPr>
          <w:p w:rsidR="00AD57C3" w:rsidRPr="003621A5" w:rsidRDefault="00AD57C3" w:rsidP="00BF40F2">
            <w:pPr>
              <w:pStyle w:val="a4"/>
              <w:overflowPunct/>
              <w:spacing w:line="240" w:lineRule="exact"/>
              <w:ind w:right="57"/>
              <w:jc w:val="right"/>
            </w:pPr>
            <w:r w:rsidRPr="00221F79">
              <w:t>3</w:t>
            </w:r>
            <w:r>
              <w:t xml:space="preserve"> </w:t>
            </w:r>
            <w:r w:rsidRPr="00221F79">
              <w:t>138</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1 654</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2</w:t>
            </w:r>
            <w:r>
              <w:t xml:space="preserve"> </w:t>
            </w:r>
            <w:r w:rsidRPr="00221F79">
              <w:t>604</w:t>
            </w:r>
          </w:p>
        </w:tc>
        <w:tc>
          <w:tcPr>
            <w:tcW w:w="1053" w:type="dxa"/>
            <w:shd w:val="clear" w:color="auto" w:fill="auto"/>
          </w:tcPr>
          <w:p w:rsidR="00AD57C3" w:rsidRPr="003621A5" w:rsidRDefault="00AD57C3" w:rsidP="00BF40F2">
            <w:pPr>
              <w:pStyle w:val="a4"/>
              <w:overflowPunct/>
              <w:spacing w:line="240" w:lineRule="exact"/>
              <w:ind w:right="57"/>
              <w:jc w:val="right"/>
            </w:pPr>
            <w:r w:rsidRPr="00221F79">
              <w:t>0</w:t>
            </w:r>
          </w:p>
        </w:tc>
        <w:tc>
          <w:tcPr>
            <w:tcW w:w="1174" w:type="dxa"/>
            <w:shd w:val="clear" w:color="auto" w:fill="auto"/>
          </w:tcPr>
          <w:p w:rsidR="00AD57C3" w:rsidRPr="003621A5" w:rsidRDefault="00AD57C3" w:rsidP="00BF40F2">
            <w:pPr>
              <w:pStyle w:val="a4"/>
              <w:overflowPunct/>
              <w:spacing w:line="240" w:lineRule="exact"/>
              <w:ind w:right="57"/>
              <w:jc w:val="right"/>
            </w:pPr>
            <w:r w:rsidRPr="00221F79">
              <w:t>7</w:t>
            </w:r>
            <w:r>
              <w:t xml:space="preserve"> </w:t>
            </w:r>
            <w:r w:rsidRPr="00221F79">
              <w:t>396</w:t>
            </w:r>
          </w:p>
        </w:tc>
      </w:tr>
      <w:tr w:rsidR="00AD57C3" w:rsidRPr="003621A5" w:rsidTr="001D01E9">
        <w:tblPrEx>
          <w:tblCellMar>
            <w:top w:w="0" w:type="dxa"/>
            <w:bottom w:w="0" w:type="dxa"/>
          </w:tblCellMar>
        </w:tblPrEx>
        <w:trPr>
          <w:trHeight w:val="344"/>
        </w:trPr>
        <w:tc>
          <w:tcPr>
            <w:tcW w:w="1430" w:type="dxa"/>
            <w:shd w:val="clear" w:color="auto" w:fill="auto"/>
          </w:tcPr>
          <w:p w:rsidR="00AD57C3" w:rsidRPr="003621A5" w:rsidRDefault="00AD57C3" w:rsidP="00BF40F2">
            <w:pPr>
              <w:pStyle w:val="a4"/>
              <w:overflowPunct/>
              <w:spacing w:line="240" w:lineRule="exact"/>
              <w:ind w:left="113" w:right="0"/>
            </w:pPr>
            <w:r w:rsidRPr="00221F79">
              <w:rPr>
                <w:rFonts w:hint="eastAsia"/>
              </w:rPr>
              <w:t>操作工</w:t>
            </w:r>
          </w:p>
        </w:tc>
        <w:tc>
          <w:tcPr>
            <w:tcW w:w="1040" w:type="dxa"/>
            <w:shd w:val="clear" w:color="auto" w:fill="auto"/>
          </w:tcPr>
          <w:p w:rsidR="00AD57C3" w:rsidRPr="003621A5" w:rsidRDefault="00AD57C3" w:rsidP="00BF40F2">
            <w:pPr>
              <w:pStyle w:val="a4"/>
              <w:overflowPunct/>
              <w:spacing w:line="240" w:lineRule="exact"/>
              <w:ind w:right="57"/>
              <w:jc w:val="right"/>
            </w:pPr>
            <w:r w:rsidRPr="00221F79">
              <w:t>1</w:t>
            </w:r>
            <w:r>
              <w:t xml:space="preserve"> </w:t>
            </w:r>
            <w:r w:rsidRPr="00221F79">
              <w:t>424</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1</w:t>
            </w:r>
            <w:r>
              <w:t xml:space="preserve"> </w:t>
            </w:r>
            <w:r w:rsidRPr="00221F79">
              <w:t>417</w:t>
            </w:r>
          </w:p>
        </w:tc>
        <w:tc>
          <w:tcPr>
            <w:tcW w:w="1430" w:type="dxa"/>
            <w:shd w:val="clear" w:color="auto" w:fill="auto"/>
          </w:tcPr>
          <w:p w:rsidR="00AD57C3" w:rsidRPr="003621A5" w:rsidRDefault="00AD57C3" w:rsidP="00BF40F2">
            <w:pPr>
              <w:pStyle w:val="a4"/>
              <w:overflowPunct/>
              <w:spacing w:line="240" w:lineRule="exact"/>
              <w:ind w:right="57"/>
              <w:jc w:val="right"/>
            </w:pPr>
            <w:r w:rsidRPr="00221F79">
              <w:t>1</w:t>
            </w:r>
            <w:r>
              <w:t xml:space="preserve"> </w:t>
            </w:r>
            <w:r w:rsidRPr="00221F79">
              <w:t>368</w:t>
            </w:r>
          </w:p>
        </w:tc>
        <w:tc>
          <w:tcPr>
            <w:tcW w:w="1053" w:type="dxa"/>
            <w:shd w:val="clear" w:color="auto" w:fill="auto"/>
          </w:tcPr>
          <w:p w:rsidR="00AD57C3" w:rsidRPr="003621A5" w:rsidRDefault="00AD57C3" w:rsidP="00BF40F2">
            <w:pPr>
              <w:pStyle w:val="a4"/>
              <w:overflowPunct/>
              <w:spacing w:line="240" w:lineRule="exact"/>
              <w:ind w:right="57"/>
              <w:jc w:val="right"/>
            </w:pPr>
            <w:r w:rsidRPr="00221F79">
              <w:t>0</w:t>
            </w:r>
          </w:p>
        </w:tc>
        <w:tc>
          <w:tcPr>
            <w:tcW w:w="1174" w:type="dxa"/>
            <w:shd w:val="clear" w:color="auto" w:fill="auto"/>
          </w:tcPr>
          <w:p w:rsidR="00AD57C3" w:rsidRPr="003621A5" w:rsidRDefault="00AD57C3" w:rsidP="00BF40F2">
            <w:pPr>
              <w:pStyle w:val="a4"/>
              <w:overflowPunct/>
              <w:spacing w:line="240" w:lineRule="exact"/>
              <w:ind w:right="57"/>
              <w:jc w:val="right"/>
            </w:pPr>
            <w:r w:rsidRPr="00221F79">
              <w:t>4</w:t>
            </w:r>
            <w:r>
              <w:t xml:space="preserve"> </w:t>
            </w:r>
            <w:r w:rsidRPr="00221F79">
              <w:t>209</w:t>
            </w:r>
          </w:p>
        </w:tc>
      </w:tr>
    </w:tbl>
    <w:p w:rsidR="00102593" w:rsidRPr="003621A5" w:rsidRDefault="00DB2E4B" w:rsidP="00BF40F2">
      <w:pPr>
        <w:pStyle w:val="H4GC"/>
        <w:rPr>
          <w:rFonts w:eastAsia="DFKai-SB" w:cs="Arial" w:hint="eastAsia"/>
        </w:rPr>
      </w:pPr>
      <w:r>
        <w:rPr>
          <w:rFonts w:cs="Arial"/>
        </w:rPr>
        <w:tab/>
        <w:t>(2)</w:t>
      </w:r>
      <w:r w:rsidR="00102593" w:rsidRPr="003621A5">
        <w:rPr>
          <w:rFonts w:eastAsia="DFKai-SB" w:cs="Arial"/>
        </w:rPr>
        <w:tab/>
      </w:r>
      <w:r w:rsidR="00102593" w:rsidRPr="00221F79">
        <w:rPr>
          <w:rFonts w:hint="eastAsia"/>
        </w:rPr>
        <w:t>训练中心</w:t>
      </w:r>
      <w:r w:rsidR="00102593">
        <w:rPr>
          <w:rFonts w:hint="eastAsia"/>
        </w:rPr>
        <w:t>(</w:t>
      </w:r>
      <w:r w:rsidR="00102593" w:rsidRPr="00221F79">
        <w:rPr>
          <w:rFonts w:hint="eastAsia"/>
        </w:rPr>
        <w:t>包括旅游服务业培训发展中心、中华厨艺学院、海事训练学院及其他训练中心</w:t>
      </w:r>
      <w:r w:rsidR="00102593">
        <w:rPr>
          <w:rFonts w:hint="eastAsia"/>
        </w:rPr>
        <w:t>)</w:t>
      </w:r>
      <w:r w:rsidR="00102593" w:rsidRPr="00221F79">
        <w:rPr>
          <w:rFonts w:hint="eastAsia"/>
          <w:bCs/>
          <w:vertAlign w:val="superscript"/>
        </w:rPr>
        <w:t>注</w:t>
      </w:r>
    </w:p>
    <w:p w:rsidR="00BF40F2" w:rsidRDefault="00BF40F2" w:rsidP="00BF40F2">
      <w:pPr>
        <w:pStyle w:val="SingleTxtGC"/>
        <w:spacing w:before="120" w:after="0" w:line="240" w:lineRule="exact"/>
        <w:rPr>
          <w:rFonts w:eastAsia="KaiTi_GB2312" w:hint="eastAsia"/>
          <w:sz w:val="19"/>
          <w:szCs w:val="19"/>
        </w:rPr>
      </w:pPr>
    </w:p>
    <w:p w:rsidR="00DB2E4B" w:rsidRPr="00DB2E4B" w:rsidRDefault="00DB2E4B" w:rsidP="00AF0128">
      <w:pPr>
        <w:pStyle w:val="SingleTxtGC"/>
        <w:spacing w:after="0" w:line="240" w:lineRule="exact"/>
        <w:rPr>
          <w:rFonts w:eastAsia="DFKai-SB"/>
          <w:sz w:val="19"/>
          <w:szCs w:val="19"/>
          <w:u w:val="single"/>
        </w:rPr>
      </w:pPr>
      <w:r w:rsidRPr="00DB2E4B">
        <w:rPr>
          <w:rFonts w:eastAsia="KaiTi_GB2312" w:hint="eastAsia"/>
          <w:sz w:val="19"/>
          <w:szCs w:val="19"/>
        </w:rPr>
        <w:t>注：</w:t>
      </w:r>
      <w:r w:rsidRPr="00DB2E4B">
        <w:rPr>
          <w:rFonts w:hint="eastAsia"/>
          <w:sz w:val="19"/>
          <w:szCs w:val="19"/>
        </w:rPr>
        <w:t>训练中心没有备存按学生性别计算的统计资料。</w:t>
      </w:r>
    </w:p>
    <w:p w:rsidR="00102593" w:rsidRPr="003621A5" w:rsidRDefault="00DB2E4B" w:rsidP="00DB2E4B">
      <w:pPr>
        <w:pStyle w:val="HChGC"/>
        <w:spacing w:before="240"/>
        <w:rPr>
          <w:rFonts w:eastAsia="DFKai-SB" w:hint="eastAsia"/>
        </w:rPr>
      </w:pPr>
      <w:r w:rsidRPr="00DB2E4B">
        <w:rPr>
          <w:rStyle w:val="SingleTxtGCChar"/>
        </w:rPr>
        <w:br w:type="page"/>
      </w:r>
      <w:r w:rsidR="00102593" w:rsidRPr="00221F79">
        <w:rPr>
          <w:rFonts w:hint="eastAsia"/>
        </w:rPr>
        <w:t>附件</w:t>
      </w:r>
      <w:r w:rsidR="00102593" w:rsidRPr="00221F79">
        <w:t>6B</w:t>
      </w:r>
    </w:p>
    <w:p w:rsidR="00102593" w:rsidRPr="003621A5" w:rsidRDefault="00DB2E4B" w:rsidP="00AF0128">
      <w:pPr>
        <w:pStyle w:val="HChGC"/>
        <w:rPr>
          <w:rFonts w:eastAsia="DFKai-SB" w:hint="eastAsia"/>
        </w:rPr>
      </w:pPr>
      <w:r>
        <w:tab/>
      </w:r>
      <w:r>
        <w:tab/>
      </w:r>
      <w:r w:rsidR="00102593" w:rsidRPr="00221F79">
        <w:rPr>
          <w:rFonts w:hint="eastAsia"/>
        </w:rPr>
        <w:t>有关就业、失业及就业不足情况的统计数字</w:t>
      </w:r>
    </w:p>
    <w:p w:rsidR="00102593" w:rsidRPr="003621A5" w:rsidRDefault="00DB2E4B" w:rsidP="00DB2E4B">
      <w:pPr>
        <w:pStyle w:val="H23GC"/>
        <w:rPr>
          <w:rFonts w:eastAsia="DFKai-SB" w:hint="eastAsia"/>
        </w:rPr>
      </w:pPr>
      <w:r>
        <w:tab/>
      </w:r>
      <w:r>
        <w:tab/>
      </w:r>
      <w:r w:rsidR="00102593" w:rsidRPr="00221F79">
        <w:rPr>
          <w:rFonts w:hint="eastAsia"/>
        </w:rPr>
        <w:t>就业情况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6"/>
        <w:gridCol w:w="1128"/>
        <w:gridCol w:w="1129"/>
        <w:gridCol w:w="1129"/>
        <w:gridCol w:w="1129"/>
        <w:gridCol w:w="1129"/>
      </w:tblGrid>
      <w:tr w:rsidR="00102593" w:rsidRPr="003621A5" w:rsidTr="00DB2E4B">
        <w:tblPrEx>
          <w:tblCellMar>
            <w:top w:w="0" w:type="dxa"/>
            <w:bottom w:w="0" w:type="dxa"/>
          </w:tblCellMar>
        </w:tblPrEx>
        <w:tc>
          <w:tcPr>
            <w:tcW w:w="1726" w:type="dxa"/>
            <w:tcBorders>
              <w:top w:val="single" w:sz="4" w:space="0" w:color="auto"/>
              <w:bottom w:val="single" w:sz="12" w:space="0" w:color="auto"/>
            </w:tcBorders>
            <w:shd w:val="clear" w:color="auto" w:fill="auto"/>
            <w:vAlign w:val="bottom"/>
          </w:tcPr>
          <w:p w:rsidR="00102593" w:rsidRPr="003621A5" w:rsidRDefault="00102593" w:rsidP="002E5E9F">
            <w:pPr>
              <w:pStyle w:val="a"/>
              <w:ind w:right="0"/>
              <w:jc w:val="left"/>
              <w:rPr>
                <w:rFonts w:eastAsia="DFKai-SB" w:hint="eastAsia"/>
              </w:rPr>
            </w:pPr>
            <w:r w:rsidRPr="00221F79">
              <w:rPr>
                <w:rFonts w:hint="eastAsia"/>
              </w:rPr>
              <w:t>期间</w:t>
            </w:r>
          </w:p>
        </w:tc>
        <w:tc>
          <w:tcPr>
            <w:tcW w:w="1128"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1987</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1992</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1997</w:t>
            </w:r>
            <w:r w:rsidRPr="00221F79">
              <w:rPr>
                <w:rFonts w:hint="eastAsia"/>
              </w:rPr>
              <w:t>年</w:t>
            </w:r>
            <w:r w:rsidRPr="003621A5">
              <w:rPr>
                <w:rFonts w:eastAsia="DFKai-SB"/>
              </w:rPr>
              <w:br/>
            </w:r>
            <w:r w:rsidRPr="00221F79">
              <w:rPr>
                <w:rFonts w:hint="eastAsia"/>
              </w:rPr>
              <w:t>第四季</w:t>
            </w:r>
            <w:r w:rsidRPr="00221F79">
              <w:t>*</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rPr>
            </w:pPr>
            <w:r w:rsidRPr="00221F79">
              <w:t>2002</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color w:val="000000"/>
              </w:rPr>
            </w:pPr>
            <w:r w:rsidRPr="00221F79">
              <w:t>2009</w:t>
            </w:r>
            <w:r w:rsidRPr="00221F79">
              <w:rPr>
                <w:rFonts w:hint="eastAsia"/>
              </w:rPr>
              <w:t>年</w:t>
            </w:r>
            <w:r w:rsidRPr="003621A5">
              <w:rPr>
                <w:rFonts w:eastAsia="DFKai-SB"/>
              </w:rPr>
              <w:br/>
            </w:r>
            <w:r w:rsidRPr="00221F79">
              <w:rPr>
                <w:rFonts w:hint="eastAsia"/>
              </w:rPr>
              <w:t>第四季</w:t>
            </w:r>
          </w:p>
        </w:tc>
      </w:tr>
      <w:tr w:rsidR="00102593" w:rsidRPr="003621A5" w:rsidTr="00DB2E4B">
        <w:tblPrEx>
          <w:tblCellMar>
            <w:top w:w="0" w:type="dxa"/>
            <w:bottom w:w="0" w:type="dxa"/>
          </w:tblCellMar>
        </w:tblPrEx>
        <w:tc>
          <w:tcPr>
            <w:tcW w:w="1726" w:type="dxa"/>
            <w:tcBorders>
              <w:top w:val="single" w:sz="12" w:space="0" w:color="auto"/>
            </w:tcBorders>
            <w:shd w:val="clear" w:color="auto" w:fill="auto"/>
          </w:tcPr>
          <w:p w:rsidR="00102593" w:rsidRPr="003621A5" w:rsidRDefault="00102593" w:rsidP="002E5E9F">
            <w:pPr>
              <w:pStyle w:val="a4"/>
              <w:overflowPunct/>
              <w:ind w:right="0"/>
              <w:jc w:val="left"/>
              <w:rPr>
                <w:rFonts w:eastAsia="DFKai-SB" w:hint="eastAsia"/>
              </w:rPr>
            </w:pPr>
            <w:r w:rsidRPr="00221F79">
              <w:rPr>
                <w:rFonts w:hint="eastAsia"/>
              </w:rPr>
              <w:t>劳动人口</w:t>
            </w:r>
          </w:p>
        </w:tc>
        <w:tc>
          <w:tcPr>
            <w:tcW w:w="1128"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2 782 900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2 817 100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3 296 900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3 518 800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3 669 900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hint="eastAsia"/>
              </w:rPr>
            </w:pPr>
            <w:r w:rsidRPr="00221F79">
              <w:rPr>
                <w:rFonts w:hint="eastAsia"/>
              </w:rPr>
              <w:t>就业人数</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2 735 200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2 760 600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3 221 300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3 266 200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3 497 100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AD57C3">
            <w:pPr>
              <w:pStyle w:val="a4"/>
              <w:overflowPunct/>
              <w:ind w:left="113" w:right="0"/>
              <w:jc w:val="left"/>
              <w:rPr>
                <w:rFonts w:eastAsia="DFKai-SB" w:hint="eastAsia"/>
              </w:rPr>
            </w:pPr>
            <w:r w:rsidRPr="00221F79">
              <w:rPr>
                <w:rFonts w:hint="eastAsia"/>
              </w:rPr>
              <w:t>男性</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1 716 500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1 750 900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1 925 400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1 803 700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1 941 700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AD57C3">
            <w:pPr>
              <w:pStyle w:val="a4"/>
              <w:overflowPunct/>
              <w:ind w:left="113" w:right="0"/>
              <w:jc w:val="left"/>
              <w:rPr>
                <w:rFonts w:eastAsia="DFKai-SB" w:hint="eastAsia"/>
              </w:rPr>
            </w:pPr>
            <w:r w:rsidRPr="00221F79">
              <w:rPr>
                <w:rFonts w:hint="eastAsia"/>
              </w:rPr>
              <w:t>女性</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1 018 700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1 009 700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1 295 900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1 462 500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1 728 200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hint="eastAsia"/>
              </w:rPr>
            </w:pPr>
            <w:r w:rsidRPr="00221F79">
              <w:t>20</w:t>
            </w:r>
            <w:r w:rsidRPr="00221F79">
              <w:rPr>
                <w:rFonts w:hint="eastAsia"/>
              </w:rPr>
              <w:t>岁以下人士</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127 500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103 800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84 700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54 700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50 900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rPr>
            </w:pPr>
            <w:r w:rsidRPr="00221F79">
              <w:t>60</w:t>
            </w:r>
            <w:r w:rsidRPr="00221F79">
              <w:rPr>
                <w:rFonts w:hint="eastAsia"/>
              </w:rPr>
              <w:t>岁或以上人士</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172 200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157 100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124 200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113 500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164 800</w:t>
            </w:r>
          </w:p>
        </w:tc>
      </w:tr>
    </w:tbl>
    <w:p w:rsidR="00102593" w:rsidRPr="003621A5" w:rsidRDefault="00DB2E4B" w:rsidP="00DB2E4B">
      <w:pPr>
        <w:pStyle w:val="H23GC"/>
        <w:rPr>
          <w:rFonts w:eastAsia="DFKai-SB" w:hint="eastAsia"/>
        </w:rPr>
      </w:pPr>
      <w:r>
        <w:tab/>
      </w:r>
      <w:r>
        <w:tab/>
      </w:r>
      <w:r w:rsidR="00102593" w:rsidRPr="00221F79">
        <w:rPr>
          <w:rFonts w:hint="eastAsia"/>
        </w:rPr>
        <w:t>失业情况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46"/>
        <w:gridCol w:w="1024"/>
        <w:gridCol w:w="1025"/>
        <w:gridCol w:w="1025"/>
        <w:gridCol w:w="1025"/>
        <w:gridCol w:w="1025"/>
      </w:tblGrid>
      <w:tr w:rsidR="00102593" w:rsidRPr="003621A5" w:rsidTr="00DB2E4B">
        <w:tblPrEx>
          <w:tblCellMar>
            <w:top w:w="0" w:type="dxa"/>
            <w:bottom w:w="0" w:type="dxa"/>
          </w:tblCellMar>
        </w:tblPrEx>
        <w:tc>
          <w:tcPr>
            <w:tcW w:w="2246" w:type="dxa"/>
            <w:tcBorders>
              <w:top w:val="single" w:sz="4" w:space="0" w:color="auto"/>
              <w:bottom w:val="single" w:sz="12" w:space="0" w:color="auto"/>
            </w:tcBorders>
            <w:shd w:val="clear" w:color="auto" w:fill="auto"/>
            <w:vAlign w:val="bottom"/>
          </w:tcPr>
          <w:p w:rsidR="00102593" w:rsidRPr="003621A5" w:rsidRDefault="00102593" w:rsidP="002E5E9F">
            <w:pPr>
              <w:pStyle w:val="a"/>
              <w:ind w:right="0"/>
              <w:jc w:val="left"/>
              <w:rPr>
                <w:rFonts w:eastAsia="DFKai-SB" w:hint="eastAsia"/>
              </w:rPr>
            </w:pPr>
            <w:r w:rsidRPr="00221F79">
              <w:rPr>
                <w:rFonts w:hint="eastAsia"/>
              </w:rPr>
              <w:t>期间</w:t>
            </w:r>
          </w:p>
        </w:tc>
        <w:tc>
          <w:tcPr>
            <w:tcW w:w="1024"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1987</w:t>
            </w:r>
            <w:r w:rsidRPr="00221F79">
              <w:rPr>
                <w:rFonts w:hint="eastAsia"/>
              </w:rPr>
              <w:t>年</w:t>
            </w:r>
            <w:r w:rsidRPr="003621A5">
              <w:rPr>
                <w:rFonts w:eastAsia="DFKai-SB"/>
              </w:rPr>
              <w:br/>
            </w:r>
            <w:r w:rsidRPr="00221F79">
              <w:rPr>
                <w:rFonts w:hint="eastAsia"/>
              </w:rPr>
              <w:t>第四季</w:t>
            </w:r>
          </w:p>
        </w:tc>
        <w:tc>
          <w:tcPr>
            <w:tcW w:w="1025"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1992</w:t>
            </w:r>
            <w:r w:rsidRPr="00221F79">
              <w:rPr>
                <w:rFonts w:hint="eastAsia"/>
              </w:rPr>
              <w:t>年</w:t>
            </w:r>
            <w:r w:rsidRPr="003621A5">
              <w:rPr>
                <w:rFonts w:eastAsia="DFKai-SB"/>
              </w:rPr>
              <w:br/>
            </w:r>
            <w:r w:rsidRPr="00221F79">
              <w:rPr>
                <w:rFonts w:hint="eastAsia"/>
              </w:rPr>
              <w:t>第四季</w:t>
            </w:r>
          </w:p>
        </w:tc>
        <w:tc>
          <w:tcPr>
            <w:tcW w:w="1025"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1997</w:t>
            </w:r>
            <w:r w:rsidRPr="00221F79">
              <w:rPr>
                <w:rFonts w:hint="eastAsia"/>
              </w:rPr>
              <w:t>年</w:t>
            </w:r>
            <w:r w:rsidRPr="003621A5">
              <w:rPr>
                <w:rFonts w:eastAsia="DFKai-SB"/>
              </w:rPr>
              <w:br/>
            </w:r>
            <w:r w:rsidRPr="00221F79">
              <w:rPr>
                <w:rFonts w:hint="eastAsia"/>
              </w:rPr>
              <w:t>第四季</w:t>
            </w:r>
            <w:r w:rsidRPr="00221F79">
              <w:t>*</w:t>
            </w:r>
          </w:p>
        </w:tc>
        <w:tc>
          <w:tcPr>
            <w:tcW w:w="1025"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rPr>
            </w:pPr>
            <w:r w:rsidRPr="00221F79">
              <w:t>2002</w:t>
            </w:r>
            <w:r w:rsidRPr="00221F79">
              <w:rPr>
                <w:rFonts w:hint="eastAsia"/>
              </w:rPr>
              <w:t>年</w:t>
            </w:r>
            <w:r w:rsidRPr="003621A5">
              <w:rPr>
                <w:rFonts w:eastAsia="DFKai-SB"/>
              </w:rPr>
              <w:br/>
            </w:r>
            <w:r w:rsidRPr="00221F79">
              <w:rPr>
                <w:rFonts w:hint="eastAsia"/>
              </w:rPr>
              <w:t>第四季</w:t>
            </w:r>
          </w:p>
        </w:tc>
        <w:tc>
          <w:tcPr>
            <w:tcW w:w="1025"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color w:val="000000"/>
              </w:rPr>
            </w:pPr>
            <w:r w:rsidRPr="00221F79">
              <w:t>2009</w:t>
            </w:r>
            <w:r w:rsidRPr="00221F79">
              <w:rPr>
                <w:rFonts w:hint="eastAsia"/>
              </w:rPr>
              <w:t>年</w:t>
            </w:r>
            <w:r w:rsidRPr="003621A5">
              <w:rPr>
                <w:rFonts w:eastAsia="DFKai-SB"/>
              </w:rPr>
              <w:br/>
            </w:r>
            <w:r w:rsidRPr="00221F79">
              <w:rPr>
                <w:rFonts w:hint="eastAsia"/>
              </w:rPr>
              <w:t>第四季</w:t>
            </w:r>
          </w:p>
        </w:tc>
      </w:tr>
      <w:tr w:rsidR="00102593" w:rsidRPr="003621A5" w:rsidTr="00DB2E4B">
        <w:tblPrEx>
          <w:tblCellMar>
            <w:top w:w="0" w:type="dxa"/>
            <w:bottom w:w="0" w:type="dxa"/>
          </w:tblCellMar>
        </w:tblPrEx>
        <w:tc>
          <w:tcPr>
            <w:tcW w:w="2246" w:type="dxa"/>
            <w:tcBorders>
              <w:top w:val="single" w:sz="12" w:space="0" w:color="auto"/>
            </w:tcBorders>
            <w:shd w:val="clear" w:color="auto" w:fill="auto"/>
          </w:tcPr>
          <w:p w:rsidR="00102593" w:rsidRPr="003621A5" w:rsidRDefault="00102593" w:rsidP="002E5E9F">
            <w:pPr>
              <w:pStyle w:val="a4"/>
              <w:overflowPunct/>
              <w:ind w:right="0"/>
              <w:jc w:val="left"/>
              <w:rPr>
                <w:rFonts w:eastAsia="DFKai-SB"/>
                <w:color w:val="000000"/>
              </w:rPr>
            </w:pPr>
            <w:r w:rsidRPr="00221F79">
              <w:rPr>
                <w:rFonts w:hint="eastAsia"/>
                <w:color w:val="000000"/>
              </w:rPr>
              <w:t>失业人数</w:t>
            </w:r>
          </w:p>
        </w:tc>
        <w:tc>
          <w:tcPr>
            <w:tcW w:w="1024"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47 700</w:t>
            </w:r>
          </w:p>
        </w:tc>
        <w:tc>
          <w:tcPr>
            <w:tcW w:w="1025"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56 500</w:t>
            </w:r>
          </w:p>
        </w:tc>
        <w:tc>
          <w:tcPr>
            <w:tcW w:w="1025"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75 600</w:t>
            </w:r>
          </w:p>
        </w:tc>
        <w:tc>
          <w:tcPr>
            <w:tcW w:w="1025"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252 600</w:t>
            </w:r>
          </w:p>
        </w:tc>
        <w:tc>
          <w:tcPr>
            <w:tcW w:w="1025"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172 800</w:t>
            </w:r>
          </w:p>
        </w:tc>
      </w:tr>
      <w:tr w:rsidR="00102593" w:rsidRPr="003621A5" w:rsidTr="00DB2E4B">
        <w:tblPrEx>
          <w:tblCellMar>
            <w:top w:w="0" w:type="dxa"/>
            <w:bottom w:w="0" w:type="dxa"/>
          </w:tblCellMar>
        </w:tblPrEx>
        <w:tc>
          <w:tcPr>
            <w:tcW w:w="2246" w:type="dxa"/>
            <w:shd w:val="clear" w:color="auto" w:fill="auto"/>
          </w:tcPr>
          <w:p w:rsidR="00102593" w:rsidRPr="003621A5" w:rsidRDefault="00102593" w:rsidP="00AD57C3">
            <w:pPr>
              <w:pStyle w:val="a4"/>
              <w:overflowPunct/>
              <w:ind w:left="113" w:right="0"/>
              <w:jc w:val="left"/>
              <w:rPr>
                <w:rFonts w:eastAsia="DFKai-SB" w:hint="eastAsia"/>
              </w:rPr>
            </w:pPr>
            <w:r w:rsidRPr="00221F79">
              <w:rPr>
                <w:rFonts w:hint="eastAsia"/>
              </w:rPr>
              <w:t>男性</w:t>
            </w:r>
          </w:p>
        </w:tc>
        <w:tc>
          <w:tcPr>
            <w:tcW w:w="1024"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29 900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35 000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46 100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160 500</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106 000</w:t>
            </w:r>
          </w:p>
        </w:tc>
      </w:tr>
      <w:tr w:rsidR="00102593" w:rsidRPr="003621A5" w:rsidTr="00DB2E4B">
        <w:tblPrEx>
          <w:tblCellMar>
            <w:top w:w="0" w:type="dxa"/>
            <w:bottom w:w="0" w:type="dxa"/>
          </w:tblCellMar>
        </w:tblPrEx>
        <w:tc>
          <w:tcPr>
            <w:tcW w:w="2246" w:type="dxa"/>
            <w:shd w:val="clear" w:color="auto" w:fill="auto"/>
          </w:tcPr>
          <w:p w:rsidR="00102593" w:rsidRPr="003621A5" w:rsidRDefault="00102593" w:rsidP="00AD57C3">
            <w:pPr>
              <w:pStyle w:val="a4"/>
              <w:overflowPunct/>
              <w:ind w:left="113" w:right="0"/>
              <w:jc w:val="left"/>
              <w:rPr>
                <w:rFonts w:eastAsia="DFKai-SB" w:hint="eastAsia"/>
              </w:rPr>
            </w:pPr>
            <w:r w:rsidRPr="00221F79">
              <w:rPr>
                <w:rFonts w:hint="eastAsia"/>
              </w:rPr>
              <w:t>女性</w:t>
            </w:r>
          </w:p>
        </w:tc>
        <w:tc>
          <w:tcPr>
            <w:tcW w:w="1024"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17 700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21 500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29 600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92 100</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66 800</w:t>
            </w:r>
          </w:p>
        </w:tc>
      </w:tr>
      <w:tr w:rsidR="00102593" w:rsidRPr="003621A5" w:rsidTr="00DB2E4B">
        <w:tblPrEx>
          <w:tblCellMar>
            <w:top w:w="0" w:type="dxa"/>
            <w:bottom w:w="0" w:type="dxa"/>
          </w:tblCellMar>
        </w:tblPrEx>
        <w:tc>
          <w:tcPr>
            <w:tcW w:w="2246" w:type="dxa"/>
            <w:shd w:val="clear" w:color="auto" w:fill="auto"/>
          </w:tcPr>
          <w:p w:rsidR="00102593" w:rsidRPr="003621A5" w:rsidRDefault="00102593" w:rsidP="002E5E9F">
            <w:pPr>
              <w:pStyle w:val="a4"/>
              <w:overflowPunct/>
              <w:ind w:right="0"/>
              <w:jc w:val="left"/>
              <w:rPr>
                <w:rFonts w:eastAsia="DFKai-SB" w:hint="eastAsia"/>
              </w:rPr>
            </w:pPr>
            <w:r w:rsidRPr="00221F79">
              <w:t>20</w:t>
            </w:r>
            <w:r w:rsidRPr="00221F79">
              <w:rPr>
                <w:rFonts w:hint="eastAsia"/>
              </w:rPr>
              <w:t>岁以下人士</w:t>
            </w:r>
          </w:p>
        </w:tc>
        <w:tc>
          <w:tcPr>
            <w:tcW w:w="1024"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8 400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8 000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9 900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22 800</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10 200</w:t>
            </w:r>
          </w:p>
        </w:tc>
      </w:tr>
      <w:tr w:rsidR="00102593" w:rsidRPr="003621A5" w:rsidTr="00DB2E4B">
        <w:tblPrEx>
          <w:tblCellMar>
            <w:top w:w="0" w:type="dxa"/>
            <w:bottom w:w="0" w:type="dxa"/>
          </w:tblCellMar>
        </w:tblPrEx>
        <w:tc>
          <w:tcPr>
            <w:tcW w:w="2246" w:type="dxa"/>
            <w:shd w:val="clear" w:color="auto" w:fill="auto"/>
          </w:tcPr>
          <w:p w:rsidR="00102593" w:rsidRPr="003621A5" w:rsidRDefault="00102593" w:rsidP="002E5E9F">
            <w:pPr>
              <w:pStyle w:val="a4"/>
              <w:overflowPunct/>
              <w:ind w:right="0"/>
              <w:jc w:val="left"/>
              <w:rPr>
                <w:rFonts w:eastAsia="DFKai-SB"/>
              </w:rPr>
            </w:pPr>
            <w:r w:rsidRPr="00221F79">
              <w:t>60</w:t>
            </w:r>
            <w:r w:rsidRPr="00221F79">
              <w:rPr>
                <w:rFonts w:hint="eastAsia"/>
              </w:rPr>
              <w:t>岁或以上人士</w:t>
            </w:r>
          </w:p>
        </w:tc>
        <w:tc>
          <w:tcPr>
            <w:tcW w:w="1024"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2 700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1 500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2 300</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4 900</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4 100</w:t>
            </w:r>
          </w:p>
        </w:tc>
      </w:tr>
      <w:tr w:rsidR="00102593" w:rsidRPr="003621A5" w:rsidTr="00DB2E4B">
        <w:tblPrEx>
          <w:tblCellMar>
            <w:top w:w="0" w:type="dxa"/>
            <w:bottom w:w="0" w:type="dxa"/>
          </w:tblCellMar>
        </w:tblPrEx>
        <w:tc>
          <w:tcPr>
            <w:tcW w:w="2246" w:type="dxa"/>
            <w:shd w:val="clear" w:color="auto" w:fill="auto"/>
          </w:tcPr>
          <w:p w:rsidR="00102593" w:rsidRPr="003621A5" w:rsidRDefault="00102593" w:rsidP="002E5E9F">
            <w:pPr>
              <w:pStyle w:val="a4"/>
              <w:overflowPunct/>
              <w:ind w:right="0"/>
              <w:jc w:val="left"/>
              <w:rPr>
                <w:rFonts w:eastAsia="DFKai-SB"/>
                <w:color w:val="000000"/>
              </w:rPr>
            </w:pPr>
            <w:r w:rsidRPr="00221F79">
              <w:rPr>
                <w:rFonts w:hint="eastAsia"/>
                <w:color w:val="000000"/>
              </w:rPr>
              <w:t>按季节调整的失业率</w:t>
            </w:r>
          </w:p>
        </w:tc>
        <w:tc>
          <w:tcPr>
            <w:tcW w:w="1024"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1.7%</w:t>
            </w:r>
            <w:r w:rsidRPr="00221F79">
              <w:rPr>
                <w:color w:val="000000"/>
                <w:vertAlign w:val="superscript"/>
              </w:rPr>
              <w:t>#</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2.4%</w:t>
            </w:r>
            <w:r w:rsidRPr="00221F79">
              <w:rPr>
                <w:color w:val="000000"/>
                <w:vertAlign w:val="superscript"/>
              </w:rPr>
              <w:t>#</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2.2%</w:t>
            </w:r>
          </w:p>
        </w:tc>
        <w:tc>
          <w:tcPr>
            <w:tcW w:w="1025"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7.2%</w:t>
            </w:r>
          </w:p>
        </w:tc>
        <w:tc>
          <w:tcPr>
            <w:tcW w:w="1025"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4.9%</w:t>
            </w:r>
          </w:p>
        </w:tc>
      </w:tr>
    </w:tbl>
    <w:p w:rsidR="00102593" w:rsidRPr="003621A5" w:rsidRDefault="00DB2E4B" w:rsidP="00DB2E4B">
      <w:pPr>
        <w:pStyle w:val="H23GC"/>
        <w:rPr>
          <w:rFonts w:eastAsia="DFKai-SB" w:hint="eastAsia"/>
        </w:rPr>
      </w:pPr>
      <w:r>
        <w:rPr>
          <w:rFonts w:eastAsia="DFKai-SB"/>
        </w:rPr>
        <w:tab/>
      </w:r>
      <w:r>
        <w:rPr>
          <w:rFonts w:eastAsia="DFKai-SB"/>
        </w:rPr>
        <w:tab/>
      </w:r>
      <w:r w:rsidR="00102593" w:rsidRPr="00221F79">
        <w:rPr>
          <w:rFonts w:hint="eastAsia"/>
        </w:rPr>
        <w:t>就业不足情况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6"/>
        <w:gridCol w:w="1128"/>
        <w:gridCol w:w="1129"/>
        <w:gridCol w:w="1129"/>
        <w:gridCol w:w="1129"/>
        <w:gridCol w:w="1129"/>
      </w:tblGrid>
      <w:tr w:rsidR="00102593" w:rsidRPr="003621A5" w:rsidTr="00DB2E4B">
        <w:tblPrEx>
          <w:tblCellMar>
            <w:top w:w="0" w:type="dxa"/>
            <w:bottom w:w="0" w:type="dxa"/>
          </w:tblCellMar>
        </w:tblPrEx>
        <w:tc>
          <w:tcPr>
            <w:tcW w:w="1726" w:type="dxa"/>
            <w:tcBorders>
              <w:top w:val="single" w:sz="4" w:space="0" w:color="auto"/>
              <w:bottom w:val="single" w:sz="12" w:space="0" w:color="auto"/>
            </w:tcBorders>
            <w:shd w:val="clear" w:color="auto" w:fill="auto"/>
            <w:vAlign w:val="bottom"/>
          </w:tcPr>
          <w:p w:rsidR="00102593" w:rsidRPr="003621A5" w:rsidRDefault="00102593" w:rsidP="002E5E9F">
            <w:pPr>
              <w:pStyle w:val="a"/>
              <w:ind w:right="0"/>
              <w:jc w:val="left"/>
              <w:rPr>
                <w:rFonts w:eastAsia="DFKai-SB" w:hint="eastAsia"/>
              </w:rPr>
            </w:pPr>
            <w:r w:rsidRPr="00221F79">
              <w:rPr>
                <w:rFonts w:hint="eastAsia"/>
              </w:rPr>
              <w:t>期间</w:t>
            </w:r>
          </w:p>
        </w:tc>
        <w:tc>
          <w:tcPr>
            <w:tcW w:w="1128"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1987</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1992</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rPr>
            </w:pPr>
            <w:r w:rsidRPr="00221F79">
              <w:t>1997</w:t>
            </w:r>
            <w:r w:rsidRPr="00221F79">
              <w:rPr>
                <w:rFonts w:hint="eastAsia"/>
              </w:rPr>
              <w:t>年</w:t>
            </w:r>
            <w:r w:rsidRPr="003621A5">
              <w:rPr>
                <w:rFonts w:eastAsia="DFKai-SB"/>
              </w:rPr>
              <w:br/>
            </w:r>
            <w:r w:rsidRPr="00221F79">
              <w:rPr>
                <w:rFonts w:hint="eastAsia"/>
              </w:rPr>
              <w:t>第四季</w:t>
            </w:r>
            <w:r w:rsidRPr="00221F79">
              <w:t>*</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rPr>
            </w:pPr>
            <w:r w:rsidRPr="00221F79">
              <w:t>2002</w:t>
            </w:r>
            <w:r w:rsidRPr="00221F79">
              <w:rPr>
                <w:rFonts w:hint="eastAsia"/>
              </w:rPr>
              <w:t>年</w:t>
            </w:r>
            <w:r w:rsidRPr="003621A5">
              <w:rPr>
                <w:rFonts w:eastAsia="DFKai-SB"/>
              </w:rPr>
              <w:br/>
            </w:r>
            <w:r w:rsidRPr="00221F79">
              <w:rPr>
                <w:rFonts w:hint="eastAsia"/>
              </w:rPr>
              <w:t>第四季</w:t>
            </w:r>
          </w:p>
        </w:tc>
        <w:tc>
          <w:tcPr>
            <w:tcW w:w="1129" w:type="dxa"/>
            <w:tcBorders>
              <w:top w:val="single" w:sz="4" w:space="0" w:color="auto"/>
              <w:bottom w:val="single" w:sz="12" w:space="0" w:color="auto"/>
            </w:tcBorders>
            <w:shd w:val="clear" w:color="auto" w:fill="auto"/>
            <w:vAlign w:val="bottom"/>
          </w:tcPr>
          <w:p w:rsidR="00102593" w:rsidRPr="003621A5" w:rsidRDefault="00102593" w:rsidP="009D5C12">
            <w:pPr>
              <w:pStyle w:val="a"/>
              <w:ind w:right="57"/>
              <w:jc w:val="right"/>
              <w:rPr>
                <w:rFonts w:eastAsia="DFKai-SB" w:hint="eastAsia"/>
                <w:color w:val="000000"/>
              </w:rPr>
            </w:pPr>
            <w:r w:rsidRPr="00221F79">
              <w:t>2009</w:t>
            </w:r>
            <w:r w:rsidRPr="00221F79">
              <w:rPr>
                <w:rFonts w:hint="eastAsia"/>
              </w:rPr>
              <w:t>年</w:t>
            </w:r>
            <w:r w:rsidRPr="003621A5">
              <w:rPr>
                <w:rFonts w:eastAsia="DFKai-SB"/>
              </w:rPr>
              <w:br/>
            </w:r>
            <w:r w:rsidRPr="00221F79">
              <w:rPr>
                <w:rFonts w:hint="eastAsia"/>
              </w:rPr>
              <w:t>第四季</w:t>
            </w:r>
          </w:p>
        </w:tc>
      </w:tr>
      <w:tr w:rsidR="00102593" w:rsidRPr="003621A5" w:rsidTr="00DB2E4B">
        <w:tblPrEx>
          <w:tblCellMar>
            <w:top w:w="0" w:type="dxa"/>
            <w:bottom w:w="0" w:type="dxa"/>
          </w:tblCellMar>
        </w:tblPrEx>
        <w:tc>
          <w:tcPr>
            <w:tcW w:w="1726" w:type="dxa"/>
            <w:tcBorders>
              <w:top w:val="single" w:sz="12" w:space="0" w:color="auto"/>
            </w:tcBorders>
            <w:shd w:val="clear" w:color="auto" w:fill="auto"/>
          </w:tcPr>
          <w:p w:rsidR="00102593" w:rsidRPr="003621A5" w:rsidRDefault="00102593" w:rsidP="002E5E9F">
            <w:pPr>
              <w:pStyle w:val="a4"/>
              <w:overflowPunct/>
              <w:ind w:right="0"/>
              <w:jc w:val="left"/>
              <w:rPr>
                <w:rFonts w:eastAsia="DFKai-SB"/>
                <w:color w:val="000000"/>
              </w:rPr>
            </w:pPr>
            <w:r w:rsidRPr="00221F79">
              <w:rPr>
                <w:rFonts w:hint="eastAsia"/>
                <w:color w:val="000000"/>
              </w:rPr>
              <w:t>就业不足人数</w:t>
            </w:r>
          </w:p>
        </w:tc>
        <w:tc>
          <w:tcPr>
            <w:tcW w:w="1128"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28 400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56 600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42 500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109 700</w:t>
            </w:r>
          </w:p>
        </w:tc>
        <w:tc>
          <w:tcPr>
            <w:tcW w:w="1129" w:type="dxa"/>
            <w:tcBorders>
              <w:top w:val="single" w:sz="12" w:space="0" w:color="auto"/>
            </w:tcBorders>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84 500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D3799E">
            <w:pPr>
              <w:pStyle w:val="a4"/>
              <w:overflowPunct/>
              <w:ind w:left="113" w:right="0"/>
              <w:jc w:val="left"/>
              <w:rPr>
                <w:rFonts w:eastAsia="DFKai-SB" w:hint="eastAsia"/>
              </w:rPr>
            </w:pPr>
            <w:r w:rsidRPr="00221F79">
              <w:rPr>
                <w:rFonts w:hint="eastAsia"/>
              </w:rPr>
              <w:t>男性</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19 200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45 500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32 500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75 300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59 800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D3799E">
            <w:pPr>
              <w:pStyle w:val="a4"/>
              <w:overflowPunct/>
              <w:ind w:left="113" w:right="0"/>
              <w:jc w:val="left"/>
              <w:rPr>
                <w:rFonts w:eastAsia="DFKai-SB" w:hint="eastAsia"/>
              </w:rPr>
            </w:pPr>
            <w:r w:rsidRPr="00221F79">
              <w:rPr>
                <w:rFonts w:hint="eastAsia"/>
              </w:rPr>
              <w:t>女性</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9 200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11 100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10 100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34 400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24 700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hint="eastAsia"/>
              </w:rPr>
            </w:pPr>
            <w:r w:rsidRPr="00221F79">
              <w:t>20</w:t>
            </w:r>
            <w:r w:rsidRPr="00221F79">
              <w:rPr>
                <w:rFonts w:hint="eastAsia"/>
              </w:rPr>
              <w:t>岁以下人士</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900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2 300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3 900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1 500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rPr>
            </w:pPr>
            <w:r w:rsidRPr="00221F79">
              <w:t>60</w:t>
            </w:r>
            <w:r w:rsidRPr="00221F79">
              <w:rPr>
                <w:rFonts w:hint="eastAsia"/>
              </w:rPr>
              <w:t>岁或以上人士</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2 200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3 700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2 100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3 400</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3 700</w:t>
            </w:r>
          </w:p>
        </w:tc>
      </w:tr>
      <w:tr w:rsidR="00102593" w:rsidRPr="003621A5" w:rsidTr="00DB2E4B">
        <w:tblPrEx>
          <w:tblCellMar>
            <w:top w:w="0" w:type="dxa"/>
            <w:bottom w:w="0" w:type="dxa"/>
          </w:tblCellMar>
        </w:tblPrEx>
        <w:tc>
          <w:tcPr>
            <w:tcW w:w="1726" w:type="dxa"/>
            <w:shd w:val="clear" w:color="auto" w:fill="auto"/>
          </w:tcPr>
          <w:p w:rsidR="00102593" w:rsidRPr="003621A5" w:rsidRDefault="00102593" w:rsidP="002E5E9F">
            <w:pPr>
              <w:pStyle w:val="a4"/>
              <w:overflowPunct/>
              <w:ind w:right="0"/>
              <w:jc w:val="left"/>
              <w:rPr>
                <w:rFonts w:eastAsia="DFKai-SB"/>
                <w:color w:val="000000"/>
              </w:rPr>
            </w:pPr>
            <w:r w:rsidRPr="00221F79">
              <w:rPr>
                <w:rFonts w:hint="eastAsia"/>
                <w:color w:val="000000"/>
              </w:rPr>
              <w:t>就业不足率</w:t>
            </w:r>
          </w:p>
        </w:tc>
        <w:tc>
          <w:tcPr>
            <w:tcW w:w="1128"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2.0%</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1.3%</w:t>
            </w:r>
          </w:p>
        </w:tc>
        <w:tc>
          <w:tcPr>
            <w:tcW w:w="1129" w:type="dxa"/>
            <w:shd w:val="clear" w:color="auto" w:fill="auto"/>
            <w:vAlign w:val="center"/>
          </w:tcPr>
          <w:p w:rsidR="00102593" w:rsidRPr="003621A5" w:rsidRDefault="00102593" w:rsidP="009D5C12">
            <w:pPr>
              <w:pStyle w:val="a4"/>
              <w:overflowPunct/>
              <w:ind w:right="57"/>
              <w:jc w:val="right"/>
              <w:rPr>
                <w:rFonts w:eastAsia="DFKai-SB"/>
                <w:color w:val="000000"/>
              </w:rPr>
            </w:pPr>
            <w:r w:rsidRPr="00221F79">
              <w:rPr>
                <w:color w:val="000000"/>
              </w:rPr>
              <w:t>3.1%</w:t>
            </w:r>
          </w:p>
        </w:tc>
        <w:tc>
          <w:tcPr>
            <w:tcW w:w="1129" w:type="dxa"/>
            <w:shd w:val="clear" w:color="auto" w:fill="auto"/>
            <w:vAlign w:val="center"/>
          </w:tcPr>
          <w:p w:rsidR="00102593" w:rsidRPr="003621A5" w:rsidRDefault="00102593" w:rsidP="009D5C12">
            <w:pPr>
              <w:pStyle w:val="a4"/>
              <w:overflowPunct/>
              <w:ind w:right="57"/>
              <w:jc w:val="right"/>
              <w:rPr>
                <w:rFonts w:eastAsia="DFKai-SB" w:hint="eastAsia"/>
                <w:color w:val="000000"/>
              </w:rPr>
            </w:pPr>
            <w:r w:rsidRPr="00221F79">
              <w:rPr>
                <w:color w:val="000000"/>
              </w:rPr>
              <w:t>2.3%</w:t>
            </w:r>
          </w:p>
        </w:tc>
      </w:tr>
    </w:tbl>
    <w:p w:rsidR="00102593" w:rsidRPr="00C63437" w:rsidRDefault="00102593" w:rsidP="009D5C12">
      <w:pPr>
        <w:pStyle w:val="SingleTxtGC"/>
        <w:tabs>
          <w:tab w:val="clear" w:pos="1565"/>
          <w:tab w:val="clear" w:pos="1996"/>
          <w:tab w:val="left" w:pos="1560"/>
          <w:tab w:val="left" w:pos="1862"/>
        </w:tabs>
        <w:spacing w:before="120" w:line="240" w:lineRule="exact"/>
        <w:rPr>
          <w:rFonts w:eastAsia="DFKai-SB" w:hint="eastAsia"/>
          <w:sz w:val="19"/>
          <w:szCs w:val="19"/>
        </w:rPr>
      </w:pPr>
      <w:r w:rsidRPr="00DB2E4B">
        <w:rPr>
          <w:rFonts w:eastAsia="KaiTi_GB2312" w:hint="eastAsia"/>
          <w:sz w:val="19"/>
          <w:szCs w:val="19"/>
        </w:rPr>
        <w:t>注：</w:t>
      </w:r>
      <w:r w:rsidRPr="00A43B52">
        <w:rPr>
          <w:szCs w:val="21"/>
        </w:rPr>
        <w:t>*</w:t>
      </w:r>
      <w:r w:rsidRPr="00DB2E4B">
        <w:rPr>
          <w:rFonts w:eastAsia="DFKai-SB"/>
          <w:sz w:val="19"/>
          <w:szCs w:val="19"/>
        </w:rPr>
        <w:tab/>
      </w:r>
      <w:r w:rsidRPr="00C63437">
        <w:rPr>
          <w:sz w:val="19"/>
          <w:szCs w:val="19"/>
        </w:rPr>
        <w:t>1997</w:t>
      </w:r>
      <w:r w:rsidRPr="00C63437">
        <w:rPr>
          <w:rFonts w:hint="eastAsia"/>
          <w:sz w:val="19"/>
          <w:szCs w:val="19"/>
        </w:rPr>
        <w:t>年第四季的数字已根据</w:t>
      </w:r>
      <w:r w:rsidRPr="00C63437">
        <w:rPr>
          <w:sz w:val="19"/>
          <w:szCs w:val="19"/>
        </w:rPr>
        <w:t>2001</w:t>
      </w:r>
      <w:r w:rsidRPr="00C63437">
        <w:rPr>
          <w:rFonts w:hint="eastAsia"/>
          <w:sz w:val="19"/>
          <w:szCs w:val="19"/>
        </w:rPr>
        <w:t>年人口普查所得资料修订。</w:t>
      </w:r>
    </w:p>
    <w:p w:rsidR="002E5E9F" w:rsidRPr="00DB2E4B" w:rsidRDefault="00102593" w:rsidP="00AF0128">
      <w:pPr>
        <w:pStyle w:val="SingleTxtGC"/>
        <w:tabs>
          <w:tab w:val="clear" w:pos="1565"/>
          <w:tab w:val="clear" w:pos="1996"/>
          <w:tab w:val="left" w:pos="1560"/>
          <w:tab w:val="left" w:pos="1862"/>
        </w:tabs>
        <w:spacing w:before="80" w:after="80" w:line="240" w:lineRule="exact"/>
        <w:rPr>
          <w:sz w:val="19"/>
          <w:szCs w:val="19"/>
        </w:rPr>
      </w:pPr>
      <w:r w:rsidRPr="00C63437">
        <w:rPr>
          <w:rFonts w:eastAsia="DFKai-SB"/>
          <w:sz w:val="19"/>
          <w:szCs w:val="19"/>
        </w:rPr>
        <w:tab/>
      </w:r>
      <w:r w:rsidRPr="00C63437">
        <w:rPr>
          <w:szCs w:val="21"/>
          <w:vertAlign w:val="superscript"/>
        </w:rPr>
        <w:t>#</w:t>
      </w:r>
      <w:r w:rsidRPr="00C63437">
        <w:rPr>
          <w:rFonts w:eastAsia="DFKai-SB"/>
          <w:sz w:val="19"/>
          <w:szCs w:val="19"/>
        </w:rPr>
        <w:tab/>
      </w:r>
      <w:r w:rsidRPr="00C63437">
        <w:rPr>
          <w:rFonts w:hint="eastAsia"/>
          <w:sz w:val="19"/>
          <w:szCs w:val="19"/>
        </w:rPr>
        <w:t>在</w:t>
      </w:r>
      <w:r w:rsidRPr="00C63437">
        <w:rPr>
          <w:sz w:val="19"/>
          <w:szCs w:val="19"/>
        </w:rPr>
        <w:t>2001</w:t>
      </w:r>
      <w:r w:rsidRPr="00C63437">
        <w:rPr>
          <w:rFonts w:hint="eastAsia"/>
          <w:sz w:val="19"/>
          <w:szCs w:val="19"/>
        </w:rPr>
        <w:t>年第一季，我们弃用旧方法而改以</w:t>
      </w:r>
      <w:r w:rsidR="00D170EA" w:rsidRPr="00C63437">
        <w:rPr>
          <w:rFonts w:hint="eastAsia"/>
          <w:sz w:val="19"/>
          <w:szCs w:val="19"/>
        </w:rPr>
        <w:t>“</w:t>
      </w:r>
      <w:r w:rsidRPr="00C63437">
        <w:rPr>
          <w:sz w:val="19"/>
          <w:szCs w:val="19"/>
        </w:rPr>
        <w:t>X-11</w:t>
      </w:r>
      <w:r w:rsidRPr="00C63437">
        <w:rPr>
          <w:rFonts w:hint="eastAsia"/>
          <w:sz w:val="19"/>
          <w:szCs w:val="19"/>
        </w:rPr>
        <w:t>自回归</w:t>
      </w:r>
      <w:r w:rsidR="00C63437" w:rsidRPr="00C63437">
        <w:rPr>
          <w:rFonts w:hint="eastAsia"/>
          <w:sz w:val="19"/>
          <w:szCs w:val="19"/>
        </w:rPr>
        <w:t>－</w:t>
      </w:r>
      <w:r w:rsidRPr="00C63437">
        <w:rPr>
          <w:rFonts w:hint="eastAsia"/>
          <w:sz w:val="19"/>
          <w:szCs w:val="19"/>
        </w:rPr>
        <w:t>求和</w:t>
      </w:r>
      <w:r w:rsidR="00C63437" w:rsidRPr="00C63437">
        <w:rPr>
          <w:rFonts w:hint="eastAsia"/>
          <w:sz w:val="19"/>
          <w:szCs w:val="19"/>
        </w:rPr>
        <w:t>－</w:t>
      </w:r>
      <w:r w:rsidRPr="00C63437">
        <w:rPr>
          <w:rFonts w:hint="eastAsia"/>
          <w:sz w:val="19"/>
          <w:szCs w:val="19"/>
        </w:rPr>
        <w:t>移动平均</w:t>
      </w:r>
      <w:r w:rsidR="00D170EA" w:rsidRPr="00C63437">
        <w:rPr>
          <w:rFonts w:hint="eastAsia"/>
          <w:sz w:val="19"/>
          <w:szCs w:val="19"/>
        </w:rPr>
        <w:t>”</w:t>
      </w:r>
      <w:r w:rsidRPr="00C63437">
        <w:rPr>
          <w:rFonts w:hint="eastAsia"/>
          <w:sz w:val="19"/>
          <w:szCs w:val="19"/>
        </w:rPr>
        <w:t>调整法按季节调整失业率，并因而相应修订了相关的历史时间数列</w:t>
      </w:r>
      <w:r w:rsidRPr="00DB2E4B">
        <w:rPr>
          <w:rFonts w:hint="eastAsia"/>
          <w:sz w:val="19"/>
          <w:szCs w:val="19"/>
        </w:rPr>
        <w:t>。</w:t>
      </w:r>
    </w:p>
    <w:p w:rsidR="00102593" w:rsidRPr="003621A5" w:rsidRDefault="002E5E9F" w:rsidP="002E5E9F">
      <w:pPr>
        <w:pStyle w:val="HChGC"/>
        <w:rPr>
          <w:rFonts w:eastAsia="DFKai-SB" w:hint="eastAsia"/>
        </w:rPr>
      </w:pPr>
      <w:r>
        <w:br w:type="page"/>
      </w:r>
      <w:r w:rsidR="00102593" w:rsidRPr="00221F79">
        <w:rPr>
          <w:rFonts w:hint="eastAsia"/>
        </w:rPr>
        <w:t>附件</w:t>
      </w:r>
      <w:r w:rsidR="00102593" w:rsidRPr="00221F79">
        <w:t>7A</w:t>
      </w:r>
    </w:p>
    <w:p w:rsidR="00102593" w:rsidRPr="003621A5" w:rsidRDefault="00DB2E4B" w:rsidP="00C419B6">
      <w:pPr>
        <w:pStyle w:val="HChGC"/>
        <w:rPr>
          <w:rFonts w:eastAsia="DFKai-SB" w:hint="eastAsia"/>
        </w:rPr>
      </w:pPr>
      <w:r>
        <w:tab/>
      </w:r>
      <w:r>
        <w:tab/>
      </w:r>
      <w:r w:rsidR="00102593" w:rsidRPr="00221F79">
        <w:t>2000</w:t>
      </w:r>
      <w:r w:rsidR="00102593" w:rsidRPr="00221F79">
        <w:rPr>
          <w:rFonts w:hint="eastAsia"/>
        </w:rPr>
        <w:t>至</w:t>
      </w:r>
      <w:r w:rsidR="00102593" w:rsidRPr="00221F79">
        <w:t>2009</w:t>
      </w:r>
      <w:r w:rsidR="00102593" w:rsidRPr="00221F79">
        <w:rPr>
          <w:rFonts w:hint="eastAsia"/>
        </w:rPr>
        <w:t>年香港经证实的职业病个案数字</w:t>
      </w:r>
    </w:p>
    <w:tbl>
      <w:tblPr>
        <w:tblW w:w="9638"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20"/>
        <w:gridCol w:w="781"/>
        <w:gridCol w:w="782"/>
        <w:gridCol w:w="782"/>
        <w:gridCol w:w="782"/>
        <w:gridCol w:w="782"/>
        <w:gridCol w:w="781"/>
        <w:gridCol w:w="782"/>
        <w:gridCol w:w="782"/>
        <w:gridCol w:w="782"/>
        <w:gridCol w:w="782"/>
      </w:tblGrid>
      <w:tr w:rsidR="00102593" w:rsidRPr="003621A5" w:rsidTr="00C419B6">
        <w:tblPrEx>
          <w:tblCellMar>
            <w:top w:w="0" w:type="dxa"/>
            <w:bottom w:w="0" w:type="dxa"/>
          </w:tblCellMar>
        </w:tblPrEx>
        <w:trPr>
          <w:cantSplit/>
        </w:trPr>
        <w:tc>
          <w:tcPr>
            <w:tcW w:w="1820" w:type="dxa"/>
            <w:tcBorders>
              <w:top w:val="single" w:sz="4" w:space="0" w:color="auto"/>
              <w:bottom w:val="single" w:sz="12" w:space="0" w:color="auto"/>
            </w:tcBorders>
            <w:shd w:val="clear" w:color="auto" w:fill="auto"/>
            <w:vAlign w:val="bottom"/>
          </w:tcPr>
          <w:p w:rsidR="00102593" w:rsidRPr="003621A5" w:rsidRDefault="00102593" w:rsidP="00C419B6">
            <w:pPr>
              <w:pStyle w:val="a"/>
              <w:ind w:right="0"/>
              <w:jc w:val="left"/>
              <w:rPr>
                <w:rFonts w:eastAsia="DFKai-SB" w:hint="eastAsia"/>
              </w:rPr>
            </w:pPr>
            <w:r w:rsidRPr="00221F79">
              <w:rPr>
                <w:rFonts w:hint="eastAsia"/>
              </w:rPr>
              <w:t>职业病</w:t>
            </w:r>
          </w:p>
        </w:tc>
        <w:tc>
          <w:tcPr>
            <w:tcW w:w="781"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2000</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2001</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2002</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2003</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2004</w:t>
            </w:r>
            <w:r w:rsidRPr="00221F79">
              <w:rPr>
                <w:rFonts w:hint="eastAsia"/>
              </w:rPr>
              <w:t>年</w:t>
            </w:r>
          </w:p>
        </w:tc>
        <w:tc>
          <w:tcPr>
            <w:tcW w:w="781"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2005</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rPr>
            </w:pPr>
            <w:r w:rsidRPr="00221F79">
              <w:t>2006</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rPr>
            </w:pPr>
            <w:r w:rsidRPr="00221F79">
              <w:t>2007</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rPr>
            </w:pPr>
            <w:r w:rsidRPr="00221F79">
              <w:t>2008</w:t>
            </w:r>
            <w:r w:rsidRPr="00221F79">
              <w:rPr>
                <w:rFonts w:hint="eastAsia"/>
              </w:rPr>
              <w:t>年</w:t>
            </w:r>
          </w:p>
        </w:tc>
        <w:tc>
          <w:tcPr>
            <w:tcW w:w="782" w:type="dxa"/>
            <w:tcBorders>
              <w:top w:val="single" w:sz="4" w:space="0" w:color="auto"/>
              <w:bottom w:val="single" w:sz="12" w:space="0" w:color="auto"/>
            </w:tcBorders>
            <w:shd w:val="clear" w:color="auto" w:fill="auto"/>
            <w:vAlign w:val="bottom"/>
          </w:tcPr>
          <w:p w:rsidR="00102593" w:rsidRPr="003621A5" w:rsidRDefault="00102593" w:rsidP="00C419B6">
            <w:pPr>
              <w:pStyle w:val="a"/>
              <w:ind w:right="57"/>
              <w:jc w:val="right"/>
              <w:rPr>
                <w:rFonts w:eastAsia="DFKai-SB" w:hint="eastAsia"/>
              </w:rPr>
            </w:pPr>
            <w:r w:rsidRPr="00221F79">
              <w:t>2009</w:t>
            </w:r>
            <w:r w:rsidRPr="00221F79">
              <w:rPr>
                <w:rFonts w:hint="eastAsia"/>
              </w:rPr>
              <w:t>年</w:t>
            </w:r>
          </w:p>
        </w:tc>
      </w:tr>
      <w:tr w:rsidR="00102593" w:rsidRPr="003621A5" w:rsidTr="00A43B52">
        <w:tblPrEx>
          <w:tblCellMar>
            <w:top w:w="0" w:type="dxa"/>
            <w:bottom w:w="0" w:type="dxa"/>
          </w:tblCellMar>
        </w:tblPrEx>
        <w:trPr>
          <w:cantSplit/>
          <w:trHeight w:val="317"/>
        </w:trPr>
        <w:tc>
          <w:tcPr>
            <w:tcW w:w="1820" w:type="dxa"/>
            <w:tcBorders>
              <w:top w:val="single" w:sz="12" w:space="0" w:color="auto"/>
            </w:tcBorders>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硅肺病</w:t>
            </w:r>
          </w:p>
        </w:tc>
        <w:tc>
          <w:tcPr>
            <w:tcW w:w="781"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rPr>
            </w:pPr>
            <w:r w:rsidRPr="00221F79">
              <w:t>105</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122</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110</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74</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rPr>
            </w:pPr>
            <w:r w:rsidRPr="00221F79">
              <w:t>69</w:t>
            </w:r>
          </w:p>
        </w:tc>
        <w:tc>
          <w:tcPr>
            <w:tcW w:w="781"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rPr>
            </w:pPr>
            <w:r w:rsidRPr="00221F79">
              <w:t>68</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109</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67</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65</w:t>
            </w:r>
          </w:p>
        </w:tc>
        <w:tc>
          <w:tcPr>
            <w:tcW w:w="782" w:type="dxa"/>
            <w:tcBorders>
              <w:top w:val="single" w:sz="12" w:space="0" w:color="auto"/>
            </w:tcBorders>
            <w:shd w:val="clear" w:color="auto" w:fill="auto"/>
            <w:vAlign w:val="center"/>
          </w:tcPr>
          <w:p w:rsidR="00102593" w:rsidRPr="003621A5" w:rsidRDefault="00102593" w:rsidP="00C419B6">
            <w:pPr>
              <w:pStyle w:val="a4"/>
              <w:overflowPunct/>
              <w:ind w:right="57"/>
              <w:jc w:val="right"/>
              <w:rPr>
                <w:rFonts w:eastAsia="DFKai-SB" w:hint="eastAsia"/>
              </w:rPr>
            </w:pPr>
            <w:r w:rsidRPr="00221F79">
              <w:t>86*</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职业性失聪</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206</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121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114</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74</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52</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60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51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47</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58</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77*</w:t>
            </w:r>
          </w:p>
        </w:tc>
      </w:tr>
      <w:tr w:rsidR="00102593" w:rsidRPr="003621A5" w:rsidTr="00AD57C3">
        <w:tblPrEx>
          <w:tblCellMar>
            <w:top w:w="0" w:type="dxa"/>
            <w:bottom w:w="0" w:type="dxa"/>
          </w:tblCellMar>
        </w:tblPrEx>
        <w:trPr>
          <w:cantSplit/>
          <w:trHeight w:val="245"/>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手部或前臂腱鞘炎</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81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90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34</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43</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75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63</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40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39</w:t>
            </w:r>
          </w:p>
        </w:tc>
      </w:tr>
      <w:tr w:rsidR="00102593" w:rsidRPr="003621A5" w:rsidTr="00A43B52">
        <w:tblPrEx>
          <w:tblCellMar>
            <w:top w:w="0" w:type="dxa"/>
            <w:bottom w:w="0" w:type="dxa"/>
          </w:tblCellMar>
        </w:tblPrEx>
        <w:trPr>
          <w:cantSplit/>
          <w:trHeight w:val="305"/>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结核病</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39</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41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29</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30</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42</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30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18</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16</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25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18</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气体中毒</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36</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26</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28</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4</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4</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17*</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3621A5" w:rsidRDefault="00102593" w:rsidP="002E5E9F">
            <w:pPr>
              <w:pStyle w:val="a4"/>
              <w:overflowPunct/>
              <w:ind w:right="0"/>
              <w:jc w:val="left"/>
              <w:rPr>
                <w:rFonts w:eastAsia="DFKai-SB" w:hint="eastAsia"/>
                <w:lang w:eastAsia="zh-HK"/>
              </w:rPr>
            </w:pPr>
            <w:r w:rsidRPr="00221F79">
              <w:rPr>
                <w:rFonts w:hint="eastAsia"/>
              </w:rPr>
              <w:t>间皮瘤</w:t>
            </w:r>
            <w:r w:rsidRPr="00221F79">
              <w:rPr>
                <w:vertAlign w:val="superscript"/>
              </w:rPr>
              <w:t>#</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15</w:t>
            </w:r>
          </w:p>
        </w:tc>
      </w:tr>
      <w:tr w:rsidR="00102593" w:rsidRPr="003621A5" w:rsidTr="00A43B52">
        <w:tblPrEx>
          <w:tblCellMar>
            <w:top w:w="0" w:type="dxa"/>
            <w:bottom w:w="0" w:type="dxa"/>
          </w:tblCellMar>
        </w:tblPrEx>
        <w:trPr>
          <w:cantSplit/>
          <w:trHeight w:val="597"/>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职业性</w:t>
            </w:r>
          </w:p>
          <w:p w:rsidR="00102593" w:rsidRPr="003621A5" w:rsidRDefault="00102593" w:rsidP="002E5E9F">
            <w:pPr>
              <w:pStyle w:val="a4"/>
              <w:overflowPunct/>
              <w:ind w:right="0"/>
              <w:jc w:val="left"/>
              <w:rPr>
                <w:rFonts w:eastAsia="DFKai-SB" w:hint="eastAsia"/>
              </w:rPr>
            </w:pPr>
            <w:r w:rsidRPr="00221F79">
              <w:rPr>
                <w:rFonts w:hint="eastAsia"/>
              </w:rPr>
              <w:t>皮肤炎</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17</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24</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29</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10</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7</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10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8</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7</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3</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lang w:eastAsia="zh-HK"/>
              </w:rPr>
            </w:pPr>
            <w:r w:rsidRPr="00221F79">
              <w:t>10*</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石棉沉着病</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9</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9</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6</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4</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2</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7</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2</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5</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5</w:t>
            </w:r>
          </w:p>
        </w:tc>
      </w:tr>
      <w:tr w:rsidR="00102593" w:rsidRPr="003621A5" w:rsidTr="00AD57C3">
        <w:tblPrEx>
          <w:tblCellMar>
            <w:top w:w="0" w:type="dxa"/>
            <w:bottom w:w="0" w:type="dxa"/>
          </w:tblCellMar>
        </w:tblPrEx>
        <w:trPr>
          <w:cantSplit/>
          <w:trHeight w:val="254"/>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猪型链球菌感染</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6</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3621A5" w:rsidRDefault="00102593" w:rsidP="002E5E9F">
            <w:pPr>
              <w:pStyle w:val="a4"/>
              <w:overflowPunct/>
              <w:ind w:right="0"/>
              <w:jc w:val="left"/>
              <w:rPr>
                <w:rFonts w:eastAsia="DFKai-SB" w:hint="eastAsia"/>
              </w:rPr>
            </w:pPr>
            <w:r w:rsidRPr="00221F79">
              <w:rPr>
                <w:rFonts w:hint="eastAsia"/>
              </w:rPr>
              <w:t>其他</w:t>
            </w:r>
          </w:p>
        </w:tc>
        <w:tc>
          <w:tcPr>
            <w:tcW w:w="781" w:type="dxa"/>
            <w:shd w:val="clear" w:color="auto" w:fill="auto"/>
            <w:vAlign w:val="center"/>
          </w:tcPr>
          <w:p w:rsidR="00102593" w:rsidRPr="003621A5" w:rsidRDefault="00102593" w:rsidP="00C419B6">
            <w:pPr>
              <w:pStyle w:val="a4"/>
              <w:overflowPunct/>
              <w:ind w:right="57"/>
              <w:jc w:val="right"/>
              <w:rPr>
                <w:rFonts w:eastAsia="DFKai-SB"/>
              </w:rPr>
            </w:pPr>
            <w:r w:rsidRPr="00221F79">
              <w:t>9</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8</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4</w:t>
            </w:r>
          </w:p>
        </w:tc>
        <w:tc>
          <w:tcPr>
            <w:tcW w:w="782" w:type="dxa"/>
            <w:shd w:val="clear" w:color="auto" w:fill="auto"/>
            <w:vAlign w:val="center"/>
          </w:tcPr>
          <w:p w:rsidR="00102593" w:rsidRPr="003621A5" w:rsidRDefault="00102593" w:rsidP="00C419B6">
            <w:pPr>
              <w:pStyle w:val="a4"/>
              <w:overflowPunct/>
              <w:ind w:right="57"/>
              <w:jc w:val="right"/>
              <w:rPr>
                <w:rFonts w:eastAsia="DFKai-SB"/>
              </w:rPr>
            </w:pPr>
            <w:r w:rsidRPr="00221F79">
              <w:t>5</w:t>
            </w:r>
          </w:p>
        </w:tc>
        <w:tc>
          <w:tcPr>
            <w:tcW w:w="781"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3</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0</w:t>
            </w:r>
          </w:p>
        </w:tc>
        <w:tc>
          <w:tcPr>
            <w:tcW w:w="782" w:type="dxa"/>
            <w:shd w:val="clear" w:color="auto" w:fill="auto"/>
            <w:vAlign w:val="center"/>
          </w:tcPr>
          <w:p w:rsidR="00102593" w:rsidRPr="003621A5" w:rsidRDefault="00102593" w:rsidP="00C419B6">
            <w:pPr>
              <w:pStyle w:val="a4"/>
              <w:overflowPunct/>
              <w:ind w:right="57"/>
              <w:jc w:val="right"/>
              <w:rPr>
                <w:rFonts w:eastAsia="DFKai-SB" w:hint="eastAsia"/>
              </w:rPr>
            </w:pPr>
            <w:r w:rsidRPr="00221F79">
              <w:t>1</w:t>
            </w:r>
          </w:p>
        </w:tc>
      </w:tr>
      <w:tr w:rsidR="00102593" w:rsidRPr="003621A5" w:rsidTr="00A43B52">
        <w:tblPrEx>
          <w:tblCellMar>
            <w:top w:w="0" w:type="dxa"/>
            <w:bottom w:w="0" w:type="dxa"/>
          </w:tblCellMar>
        </w:tblPrEx>
        <w:trPr>
          <w:cantSplit/>
          <w:trHeight w:val="317"/>
        </w:trPr>
        <w:tc>
          <w:tcPr>
            <w:tcW w:w="1820" w:type="dxa"/>
            <w:shd w:val="clear" w:color="auto" w:fill="auto"/>
            <w:vAlign w:val="center"/>
          </w:tcPr>
          <w:p w:rsidR="00102593" w:rsidRPr="00AD57C3" w:rsidRDefault="007444F4" w:rsidP="002E5E9F">
            <w:pPr>
              <w:pStyle w:val="a4"/>
              <w:overflowPunct/>
              <w:ind w:right="0"/>
              <w:jc w:val="left"/>
              <w:rPr>
                <w:rFonts w:eastAsia="SimHei" w:hint="eastAsia"/>
              </w:rPr>
            </w:pPr>
            <w:r>
              <w:rPr>
                <w:rFonts w:eastAsia="SimHei" w:hint="eastAsia"/>
              </w:rPr>
              <w:t xml:space="preserve">  </w:t>
            </w:r>
            <w:r w:rsidR="00102593" w:rsidRPr="00AD57C3">
              <w:rPr>
                <w:rFonts w:eastAsia="SimHei" w:hint="eastAsia"/>
              </w:rPr>
              <w:t>总数</w:t>
            </w:r>
          </w:p>
        </w:tc>
        <w:tc>
          <w:tcPr>
            <w:tcW w:w="781" w:type="dxa"/>
            <w:shd w:val="clear" w:color="auto" w:fill="auto"/>
            <w:vAlign w:val="center"/>
          </w:tcPr>
          <w:p w:rsidR="00102593" w:rsidRPr="00AD57C3" w:rsidRDefault="00102593" w:rsidP="00C419B6">
            <w:pPr>
              <w:pStyle w:val="a4"/>
              <w:overflowPunct/>
              <w:ind w:right="57"/>
              <w:jc w:val="right"/>
              <w:rPr>
                <w:rFonts w:eastAsia="DFKai-SB"/>
                <w:b/>
              </w:rPr>
            </w:pPr>
            <w:r w:rsidRPr="00AD57C3">
              <w:rPr>
                <w:b/>
              </w:rPr>
              <w:t>504</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430</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364</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258</w:t>
            </w:r>
          </w:p>
        </w:tc>
        <w:tc>
          <w:tcPr>
            <w:tcW w:w="782" w:type="dxa"/>
            <w:shd w:val="clear" w:color="auto" w:fill="auto"/>
            <w:vAlign w:val="center"/>
          </w:tcPr>
          <w:p w:rsidR="00102593" w:rsidRPr="00AD57C3" w:rsidRDefault="00102593" w:rsidP="00C419B6">
            <w:pPr>
              <w:pStyle w:val="a4"/>
              <w:overflowPunct/>
              <w:ind w:right="57"/>
              <w:jc w:val="right"/>
              <w:rPr>
                <w:rFonts w:eastAsia="DFKai-SB"/>
                <w:b/>
              </w:rPr>
            </w:pPr>
            <w:r w:rsidRPr="00AD57C3">
              <w:rPr>
                <w:b/>
              </w:rPr>
              <w:t>251</w:t>
            </w:r>
          </w:p>
        </w:tc>
        <w:tc>
          <w:tcPr>
            <w:tcW w:w="781" w:type="dxa"/>
            <w:shd w:val="clear" w:color="auto" w:fill="auto"/>
            <w:vAlign w:val="center"/>
          </w:tcPr>
          <w:p w:rsidR="00102593" w:rsidRPr="00AD57C3" w:rsidRDefault="00102593" w:rsidP="00C419B6">
            <w:pPr>
              <w:pStyle w:val="a4"/>
              <w:overflowPunct/>
              <w:ind w:right="57"/>
              <w:jc w:val="right"/>
              <w:rPr>
                <w:rFonts w:eastAsia="DFKai-SB"/>
                <w:b/>
              </w:rPr>
            </w:pPr>
            <w:r w:rsidRPr="00AD57C3">
              <w:rPr>
                <w:b/>
              </w:rPr>
              <w:t>256</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264</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177</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204</w:t>
            </w:r>
          </w:p>
        </w:tc>
        <w:tc>
          <w:tcPr>
            <w:tcW w:w="782" w:type="dxa"/>
            <w:shd w:val="clear" w:color="auto" w:fill="auto"/>
            <w:vAlign w:val="center"/>
          </w:tcPr>
          <w:p w:rsidR="00102593" w:rsidRPr="00AD57C3" w:rsidRDefault="00102593" w:rsidP="00C419B6">
            <w:pPr>
              <w:pStyle w:val="a4"/>
              <w:overflowPunct/>
              <w:ind w:right="57"/>
              <w:jc w:val="right"/>
              <w:rPr>
                <w:rFonts w:eastAsia="DFKai-SB" w:hint="eastAsia"/>
                <w:b/>
              </w:rPr>
            </w:pPr>
            <w:r w:rsidRPr="00AD57C3">
              <w:rPr>
                <w:b/>
              </w:rPr>
              <w:t>268</w:t>
            </w:r>
          </w:p>
        </w:tc>
      </w:tr>
    </w:tbl>
    <w:p w:rsidR="008C2CB4" w:rsidRPr="00A43B52" w:rsidRDefault="008C2CB4" w:rsidP="00880D16">
      <w:pPr>
        <w:pStyle w:val="a4"/>
        <w:tabs>
          <w:tab w:val="clear" w:pos="1134"/>
          <w:tab w:val="left" w:pos="714"/>
        </w:tabs>
        <w:overflowPunct/>
        <w:spacing w:before="180" w:after="120"/>
        <w:ind w:right="0"/>
        <w:jc w:val="left"/>
        <w:rPr>
          <w:rFonts w:eastAsia="DFKai-SB" w:hint="eastAsia"/>
          <w:sz w:val="19"/>
          <w:szCs w:val="19"/>
        </w:rPr>
      </w:pPr>
      <w:r w:rsidRPr="00DB2E4B">
        <w:rPr>
          <w:rFonts w:eastAsia="KaiTi_GB2312" w:hint="eastAsia"/>
          <w:sz w:val="19"/>
          <w:szCs w:val="19"/>
        </w:rPr>
        <w:t>注：</w:t>
      </w:r>
      <w:r w:rsidRPr="00C63437">
        <w:rPr>
          <w:sz w:val="21"/>
          <w:szCs w:val="21"/>
          <w:vertAlign w:val="superscript"/>
        </w:rPr>
        <w:t>#</w:t>
      </w:r>
      <w:r w:rsidRPr="003621A5">
        <w:rPr>
          <w:rFonts w:eastAsia="DFKai-SB"/>
        </w:rPr>
        <w:tab/>
      </w:r>
      <w:r w:rsidRPr="00A43B52">
        <w:rPr>
          <w:rFonts w:hint="eastAsia"/>
          <w:sz w:val="19"/>
          <w:szCs w:val="19"/>
        </w:rPr>
        <w:t>在</w:t>
      </w:r>
      <w:r w:rsidRPr="00A43B52">
        <w:rPr>
          <w:sz w:val="19"/>
          <w:szCs w:val="19"/>
        </w:rPr>
        <w:t>2008</w:t>
      </w:r>
      <w:r w:rsidRPr="00A43B52">
        <w:rPr>
          <w:rFonts w:hint="eastAsia"/>
          <w:sz w:val="19"/>
          <w:szCs w:val="19"/>
        </w:rPr>
        <w:t>年，间皮瘤被列入《肺尘埃沉着病及间皮瘤</w:t>
      </w:r>
      <w:r w:rsidRPr="00A43B52">
        <w:rPr>
          <w:sz w:val="19"/>
          <w:szCs w:val="19"/>
        </w:rPr>
        <w:t>(</w:t>
      </w:r>
      <w:r w:rsidRPr="00A43B52">
        <w:rPr>
          <w:rFonts w:hint="eastAsia"/>
          <w:sz w:val="19"/>
          <w:szCs w:val="19"/>
        </w:rPr>
        <w:t>补偿</w:t>
      </w:r>
      <w:r w:rsidRPr="00A43B52">
        <w:rPr>
          <w:sz w:val="19"/>
          <w:szCs w:val="19"/>
        </w:rPr>
        <w:t>)</w:t>
      </w:r>
      <w:r w:rsidRPr="00A43B52">
        <w:rPr>
          <w:rFonts w:hint="eastAsia"/>
          <w:sz w:val="19"/>
          <w:szCs w:val="19"/>
        </w:rPr>
        <w:t>条例》为新的职业病。</w:t>
      </w:r>
    </w:p>
    <w:p w:rsidR="00DB2E4B" w:rsidRDefault="008C2CB4" w:rsidP="00880D16">
      <w:pPr>
        <w:pStyle w:val="SingleTxtGC"/>
        <w:tabs>
          <w:tab w:val="clear" w:pos="431"/>
          <w:tab w:val="clear" w:pos="1134"/>
          <w:tab w:val="clear" w:pos="1565"/>
          <w:tab w:val="clear" w:pos="1996"/>
          <w:tab w:val="left" w:pos="0"/>
          <w:tab w:val="left" w:pos="378"/>
          <w:tab w:val="left" w:pos="714"/>
        </w:tabs>
        <w:spacing w:line="240" w:lineRule="exact"/>
        <w:ind w:left="0"/>
      </w:pPr>
      <w:r w:rsidRPr="00A43B52">
        <w:rPr>
          <w:sz w:val="19"/>
          <w:szCs w:val="19"/>
        </w:rPr>
        <w:tab/>
      </w:r>
      <w:r w:rsidRPr="00C63437">
        <w:rPr>
          <w:szCs w:val="21"/>
        </w:rPr>
        <w:t>*</w:t>
      </w:r>
      <w:r w:rsidRPr="00A43B52">
        <w:rPr>
          <w:rFonts w:eastAsia="DFKai-SB"/>
          <w:sz w:val="19"/>
          <w:szCs w:val="19"/>
        </w:rPr>
        <w:tab/>
      </w:r>
      <w:r w:rsidRPr="00A43B52">
        <w:rPr>
          <w:rFonts w:hint="eastAsia"/>
          <w:sz w:val="19"/>
          <w:szCs w:val="19"/>
        </w:rPr>
        <w:t>虽然经证实的职业病个案有整体下降的趋势，慢性疾病在</w:t>
      </w:r>
      <w:r w:rsidRPr="00A43B52">
        <w:rPr>
          <w:sz w:val="19"/>
          <w:szCs w:val="19"/>
        </w:rPr>
        <w:t>2009</w:t>
      </w:r>
      <w:r w:rsidRPr="00A43B52">
        <w:rPr>
          <w:rFonts w:hint="eastAsia"/>
          <w:sz w:val="19"/>
          <w:szCs w:val="19"/>
        </w:rPr>
        <w:t>年的个案数目则因为年度间的变动而出现较大幅的增加。必须指出的是对于一些潜伏期长的慢性疾病</w:t>
      </w:r>
      <w:r w:rsidRPr="00A43B52">
        <w:rPr>
          <w:sz w:val="19"/>
          <w:szCs w:val="19"/>
        </w:rPr>
        <w:t>(</w:t>
      </w:r>
      <w:r w:rsidRPr="00A43B52">
        <w:rPr>
          <w:rFonts w:hint="eastAsia"/>
          <w:sz w:val="19"/>
          <w:szCs w:val="19"/>
        </w:rPr>
        <w:t>如硅肺病及职业性失聪</w:t>
      </w:r>
      <w:r w:rsidRPr="00A43B52">
        <w:rPr>
          <w:sz w:val="19"/>
          <w:szCs w:val="19"/>
        </w:rPr>
        <w:t>)</w:t>
      </w:r>
      <w:r w:rsidRPr="00A43B52">
        <w:rPr>
          <w:rFonts w:hint="eastAsia"/>
          <w:sz w:val="19"/>
          <w:szCs w:val="19"/>
        </w:rPr>
        <w:t>而言，个案数目在一段长时间的变化，较年度间数字上的变动，更能反映其趋势。至于气体中毒，</w:t>
      </w:r>
      <w:r w:rsidRPr="00A43B52">
        <w:rPr>
          <w:sz w:val="19"/>
          <w:szCs w:val="19"/>
        </w:rPr>
        <w:t>2009</w:t>
      </w:r>
      <w:r w:rsidRPr="00A43B52">
        <w:rPr>
          <w:rFonts w:hint="eastAsia"/>
          <w:sz w:val="19"/>
          <w:szCs w:val="19"/>
        </w:rPr>
        <w:t>年的数字有大幅增加是因为有一宗意外涉及多个工人。</w:t>
      </w:r>
    </w:p>
    <w:p w:rsidR="00102593" w:rsidRPr="003621A5" w:rsidRDefault="00DB2E4B" w:rsidP="00556D1D">
      <w:pPr>
        <w:pStyle w:val="HChGC"/>
        <w:rPr>
          <w:rFonts w:eastAsia="DFKai-SB" w:hint="eastAsia"/>
        </w:rPr>
      </w:pPr>
      <w:r>
        <w:br w:type="page"/>
      </w:r>
      <w:r w:rsidR="00102593" w:rsidRPr="00221F79">
        <w:rPr>
          <w:rFonts w:hint="eastAsia"/>
        </w:rPr>
        <w:t>附件</w:t>
      </w:r>
      <w:r w:rsidR="00102593" w:rsidRPr="00221F79">
        <w:t>9A</w:t>
      </w:r>
    </w:p>
    <w:p w:rsidR="00102593" w:rsidRPr="002E5E9F" w:rsidRDefault="002E5E9F" w:rsidP="00CE670E">
      <w:pPr>
        <w:pStyle w:val="HChGC"/>
        <w:rPr>
          <w:rFonts w:eastAsia="DFKai-SB" w:hint="eastAsia"/>
        </w:rPr>
      </w:pPr>
      <w:r>
        <w:tab/>
      </w:r>
      <w:r>
        <w:tab/>
      </w:r>
      <w:r w:rsidR="00102593" w:rsidRPr="00221F79">
        <w:rPr>
          <w:rFonts w:hint="eastAsia"/>
        </w:rPr>
        <w:t>自上一次报告后的改善措施：《雇员补偿条例》</w:t>
      </w:r>
      <w:r w:rsidR="00102593">
        <w:rPr>
          <w:rFonts w:hint="eastAsia"/>
        </w:rPr>
        <w:t>(</w:t>
      </w:r>
      <w:r w:rsidR="00102593" w:rsidRPr="00221F79">
        <w:rPr>
          <w:rFonts w:hint="eastAsia"/>
        </w:rPr>
        <w:t>第</w:t>
      </w:r>
      <w:r w:rsidR="00102593" w:rsidRPr="00221F79">
        <w:t>282</w:t>
      </w:r>
      <w:r w:rsidR="00102593" w:rsidRPr="00221F79">
        <w:rPr>
          <w:rFonts w:hint="eastAsia"/>
        </w:rPr>
        <w:t>章</w:t>
      </w:r>
      <w:r w:rsidR="00102593">
        <w:rPr>
          <w:rFonts w:hint="eastAsia"/>
        </w:rPr>
        <w:t>)</w:t>
      </w:r>
      <w:r w:rsidR="00102593" w:rsidRPr="002E5E9F">
        <w:rPr>
          <w:rFonts w:hint="eastAsia"/>
        </w:rPr>
        <w:t>规定的补偿</w:t>
      </w:r>
    </w:p>
    <w:p w:rsidR="00102593" w:rsidRPr="003621A5" w:rsidRDefault="00102593" w:rsidP="002E5E9F">
      <w:pPr>
        <w:pStyle w:val="SingleTxtGC"/>
        <w:numPr>
          <w:ilvl w:val="0"/>
          <w:numId w:val="27"/>
        </w:numPr>
        <w:rPr>
          <w:rFonts w:eastAsia="DFKai-SB" w:hint="eastAsia"/>
        </w:rPr>
      </w:pPr>
      <w:r w:rsidRPr="00A43B52">
        <w:rPr>
          <w:rFonts w:eastAsia="SimHei" w:hint="eastAsia"/>
        </w:rPr>
        <w:t>医疗费：</w:t>
      </w:r>
      <w:r w:rsidRPr="00221F79">
        <w:rPr>
          <w:rFonts w:hint="eastAsia"/>
          <w:szCs w:val="28"/>
        </w:rPr>
        <w:t>医疗费的每天最高限额</w:t>
      </w:r>
      <w:r w:rsidRPr="00221F79">
        <w:rPr>
          <w:rFonts w:hint="eastAsia"/>
        </w:rPr>
        <w:t>由</w:t>
      </w:r>
      <w:r w:rsidRPr="00221F79">
        <w:t>175</w:t>
      </w:r>
      <w:r w:rsidRPr="00221F79">
        <w:rPr>
          <w:rFonts w:hint="eastAsia"/>
        </w:rPr>
        <w:t>元调整至</w:t>
      </w:r>
      <w:r w:rsidRPr="00221F79">
        <w:t>200</w:t>
      </w:r>
      <w:r w:rsidRPr="00221F79">
        <w:rPr>
          <w:rFonts w:hint="eastAsia"/>
        </w:rPr>
        <w:t>元</w:t>
      </w:r>
      <w:r>
        <w:rPr>
          <w:rFonts w:hint="eastAsia"/>
        </w:rPr>
        <w:t>(</w:t>
      </w:r>
      <w:r w:rsidRPr="00221F79">
        <w:rPr>
          <w:rFonts w:hint="eastAsia"/>
        </w:rPr>
        <w:t>每天医院住院治疗或每天非医院住院治疗</w:t>
      </w:r>
      <w:r>
        <w:rPr>
          <w:rFonts w:hint="eastAsia"/>
        </w:rPr>
        <w:t>)</w:t>
      </w:r>
      <w:r w:rsidRPr="00221F79">
        <w:rPr>
          <w:rFonts w:hint="eastAsia"/>
        </w:rPr>
        <w:t>或</w:t>
      </w:r>
      <w:r w:rsidRPr="00221F79">
        <w:t>280</w:t>
      </w:r>
      <w:r w:rsidRPr="00221F79">
        <w:rPr>
          <w:rFonts w:hint="eastAsia"/>
        </w:rPr>
        <w:t>元</w:t>
      </w:r>
      <w:r>
        <w:rPr>
          <w:rFonts w:hint="eastAsia"/>
        </w:rPr>
        <w:t>(</w:t>
      </w:r>
      <w:r w:rsidRPr="00221F79">
        <w:rPr>
          <w:rFonts w:hint="eastAsia"/>
        </w:rPr>
        <w:t>雇员在同一天接受医院住院治疗及非医院住院治疗</w:t>
      </w:r>
      <w:r>
        <w:rPr>
          <w:rFonts w:hint="eastAsia"/>
        </w:rPr>
        <w:t>)</w:t>
      </w:r>
      <w:r w:rsidRPr="00221F79">
        <w:rPr>
          <w:rFonts w:hint="eastAsia"/>
        </w:rPr>
        <w:t>；</w:t>
      </w:r>
    </w:p>
    <w:p w:rsidR="00102593" w:rsidRPr="003621A5" w:rsidRDefault="00102593" w:rsidP="002E5E9F">
      <w:pPr>
        <w:pStyle w:val="SingleTxtGC"/>
        <w:numPr>
          <w:ilvl w:val="0"/>
          <w:numId w:val="27"/>
        </w:numPr>
        <w:rPr>
          <w:rFonts w:eastAsia="DFKai-SB" w:hint="eastAsia"/>
        </w:rPr>
      </w:pPr>
      <w:r w:rsidRPr="00A43B52">
        <w:rPr>
          <w:rFonts w:eastAsia="SimHei" w:hint="eastAsia"/>
        </w:rPr>
        <w:t>职业病：</w:t>
      </w:r>
      <w:r w:rsidRPr="00221F79">
        <w:rPr>
          <w:rFonts w:hint="eastAsia"/>
          <w:bCs/>
        </w:rPr>
        <w:t>将</w:t>
      </w:r>
      <w:r w:rsidRPr="00221F79">
        <w:rPr>
          <w:rFonts w:hint="eastAsia"/>
          <w:szCs w:val="25"/>
        </w:rPr>
        <w:t>严重急性呼吸系统综合症及甲型禽流感加入</w:t>
      </w:r>
      <w:r w:rsidRPr="00221F79">
        <w:rPr>
          <w:rFonts w:hint="eastAsia"/>
          <w:bCs/>
        </w:rPr>
        <w:t>《雇员补偿条例》附表</w:t>
      </w:r>
      <w:r w:rsidR="0044040C">
        <w:rPr>
          <w:bCs/>
        </w:rPr>
        <w:t>2,</w:t>
      </w:r>
      <w:r w:rsidR="001C407F">
        <w:rPr>
          <w:bCs/>
        </w:rPr>
        <w:t xml:space="preserve"> </w:t>
      </w:r>
      <w:r w:rsidRPr="00221F79">
        <w:rPr>
          <w:rFonts w:hint="eastAsia"/>
        </w:rPr>
        <w:t>成为指定的</w:t>
      </w:r>
      <w:r w:rsidRPr="00221F79">
        <w:rPr>
          <w:rFonts w:hint="eastAsia"/>
          <w:bCs/>
        </w:rPr>
        <w:t>职业病</w:t>
      </w:r>
      <w:r w:rsidRPr="00221F79">
        <w:rPr>
          <w:rFonts w:hint="eastAsia"/>
        </w:rPr>
        <w:t>；以及</w:t>
      </w:r>
    </w:p>
    <w:p w:rsidR="002E5E9F" w:rsidRDefault="00102593" w:rsidP="002E5E9F">
      <w:pPr>
        <w:pStyle w:val="SingleTxtGC"/>
        <w:numPr>
          <w:ilvl w:val="0"/>
          <w:numId w:val="27"/>
        </w:numPr>
      </w:pPr>
      <w:r w:rsidRPr="00A43B52">
        <w:rPr>
          <w:rFonts w:eastAsia="SimHei" w:hint="eastAsia"/>
        </w:rPr>
        <w:t>其他：</w:t>
      </w:r>
      <w:r w:rsidRPr="00221F79">
        <w:rPr>
          <w:rFonts w:hint="eastAsia"/>
        </w:rPr>
        <w:t>就雇员在《雇员补偿条例》下有权享有的权益，承认注册中医所进行的医治、身体检查和所发出的核证。</w:t>
      </w:r>
    </w:p>
    <w:p w:rsidR="00102593" w:rsidRPr="003621A5" w:rsidRDefault="002E5E9F" w:rsidP="002E5E9F">
      <w:pPr>
        <w:pStyle w:val="HChGC"/>
        <w:rPr>
          <w:rFonts w:eastAsia="DFKai-SB" w:hint="eastAsia"/>
        </w:rPr>
      </w:pPr>
      <w:r>
        <w:br w:type="page"/>
      </w:r>
      <w:r w:rsidR="00102593" w:rsidRPr="00221F79">
        <w:rPr>
          <w:rFonts w:hint="eastAsia"/>
        </w:rPr>
        <w:t>附件</w:t>
      </w:r>
      <w:r w:rsidR="00102593" w:rsidRPr="00221F79">
        <w:t>9B</w:t>
      </w:r>
    </w:p>
    <w:p w:rsidR="00102593" w:rsidRPr="00AA3346" w:rsidRDefault="002E5E9F" w:rsidP="00AA3346">
      <w:pPr>
        <w:pStyle w:val="HChGC"/>
        <w:rPr>
          <w:rFonts w:eastAsia="DFKai-SB" w:hint="eastAsia"/>
          <w:spacing w:val="-1"/>
        </w:rPr>
      </w:pPr>
      <w:r>
        <w:tab/>
      </w:r>
      <w:r>
        <w:tab/>
      </w:r>
      <w:r w:rsidR="00102593" w:rsidRPr="00AA3346">
        <w:rPr>
          <w:rFonts w:hint="eastAsia"/>
          <w:spacing w:val="-1"/>
        </w:rPr>
        <w:t>《肺尘埃沉</w:t>
      </w:r>
      <w:r w:rsidR="00102593" w:rsidRPr="00AA3346">
        <w:rPr>
          <w:rFonts w:hint="eastAsia"/>
          <w:bCs/>
          <w:spacing w:val="-1"/>
        </w:rPr>
        <w:t>着</w:t>
      </w:r>
      <w:r w:rsidR="00102593" w:rsidRPr="00AA3346">
        <w:rPr>
          <w:rFonts w:hint="eastAsia"/>
          <w:spacing w:val="-1"/>
        </w:rPr>
        <w:t>病及间皮瘤</w:t>
      </w:r>
      <w:r w:rsidR="00102593" w:rsidRPr="00AA3346">
        <w:rPr>
          <w:rFonts w:hint="eastAsia"/>
          <w:spacing w:val="-1"/>
        </w:rPr>
        <w:t>(</w:t>
      </w:r>
      <w:r w:rsidR="00102593" w:rsidRPr="00AA3346">
        <w:rPr>
          <w:rFonts w:hint="eastAsia"/>
          <w:spacing w:val="-1"/>
        </w:rPr>
        <w:t>补偿</w:t>
      </w:r>
      <w:r w:rsidR="00102593" w:rsidRPr="00AA3346">
        <w:rPr>
          <w:rFonts w:hint="eastAsia"/>
          <w:spacing w:val="-1"/>
        </w:rPr>
        <w:t>)</w:t>
      </w:r>
      <w:r w:rsidR="00102593" w:rsidRPr="00AA3346">
        <w:rPr>
          <w:rFonts w:hint="eastAsia"/>
          <w:spacing w:val="-1"/>
        </w:rPr>
        <w:t>条例》</w:t>
      </w:r>
      <w:r w:rsidR="00102593" w:rsidRPr="00AA3346">
        <w:rPr>
          <w:rFonts w:hint="eastAsia"/>
          <w:spacing w:val="-1"/>
        </w:rPr>
        <w:t>(</w:t>
      </w:r>
      <w:r w:rsidR="00102593" w:rsidRPr="00AA3346">
        <w:rPr>
          <w:rFonts w:hint="eastAsia"/>
          <w:spacing w:val="-1"/>
        </w:rPr>
        <w:t>第</w:t>
      </w:r>
      <w:r w:rsidR="00102593" w:rsidRPr="00AA3346">
        <w:rPr>
          <w:spacing w:val="-1"/>
        </w:rPr>
        <w:t>360</w:t>
      </w:r>
      <w:r w:rsidR="00102593" w:rsidRPr="00AA3346">
        <w:rPr>
          <w:rFonts w:hint="eastAsia"/>
          <w:spacing w:val="-1"/>
        </w:rPr>
        <w:t>章</w:t>
      </w:r>
      <w:r w:rsidR="00102593" w:rsidRPr="00AA3346">
        <w:rPr>
          <w:rFonts w:hint="eastAsia"/>
          <w:spacing w:val="-1"/>
        </w:rPr>
        <w:t>)</w:t>
      </w:r>
      <w:r w:rsidR="00102593" w:rsidRPr="00AA3346">
        <w:rPr>
          <w:rFonts w:hint="eastAsia"/>
          <w:spacing w:val="-1"/>
        </w:rPr>
        <w:t>规定的补偿</w:t>
      </w:r>
    </w:p>
    <w:p w:rsidR="00102593" w:rsidRPr="003621A5" w:rsidRDefault="00102593" w:rsidP="002E5E9F">
      <w:pPr>
        <w:pStyle w:val="SingleTxtGC"/>
        <w:numPr>
          <w:ilvl w:val="0"/>
          <w:numId w:val="28"/>
        </w:numPr>
        <w:rPr>
          <w:rFonts w:hint="eastAsia"/>
        </w:rPr>
      </w:pPr>
      <w:r w:rsidRPr="00DB2E4B">
        <w:rPr>
          <w:rFonts w:eastAsia="SimHei" w:hint="eastAsia"/>
        </w:rPr>
        <w:t>丧失工作能力：</w:t>
      </w:r>
      <w:r w:rsidRPr="00221F79">
        <w:rPr>
          <w:rFonts w:hint="eastAsia"/>
        </w:rPr>
        <w:t>完全</w:t>
      </w:r>
      <w:r>
        <w:rPr>
          <w:rFonts w:hint="eastAsia"/>
        </w:rPr>
        <w:t>(</w:t>
      </w:r>
      <w:r w:rsidRPr="00221F79">
        <w:t>100%</w:t>
      </w:r>
      <w:r>
        <w:rPr>
          <w:rFonts w:hint="eastAsia"/>
        </w:rPr>
        <w:t>)</w:t>
      </w:r>
      <w:r w:rsidRPr="00221F79">
        <w:rPr>
          <w:rFonts w:hint="eastAsia"/>
        </w:rPr>
        <w:t>丧失工作能力的肺尘埃沉</w:t>
      </w:r>
      <w:r w:rsidRPr="00221F79">
        <w:rPr>
          <w:rFonts w:hint="eastAsia"/>
          <w:bCs/>
        </w:rPr>
        <w:t>着</w:t>
      </w:r>
      <w:r w:rsidRPr="00221F79">
        <w:rPr>
          <w:rFonts w:hint="eastAsia"/>
        </w:rPr>
        <w:t>病及</w:t>
      </w:r>
      <w:r>
        <w:rPr>
          <w:rFonts w:hint="eastAsia"/>
        </w:rPr>
        <w:t>/</w:t>
      </w:r>
      <w:r w:rsidRPr="00221F79">
        <w:rPr>
          <w:rFonts w:hint="eastAsia"/>
        </w:rPr>
        <w:t>或间皮瘤患者，每月可获补偿</w:t>
      </w:r>
      <w:r w:rsidRPr="00221F79">
        <w:t>1</w:t>
      </w:r>
      <w:r w:rsidR="0044040C">
        <w:t>7,</w:t>
      </w:r>
      <w:r w:rsidRPr="00221F79">
        <w:t>870</w:t>
      </w:r>
      <w:r w:rsidRPr="00221F79">
        <w:rPr>
          <w:rFonts w:hint="eastAsia"/>
        </w:rPr>
        <w:t>元，直至去世为止。部分</w:t>
      </w:r>
      <w:r>
        <w:rPr>
          <w:rFonts w:hint="eastAsia"/>
        </w:rPr>
        <w:t>(</w:t>
      </w:r>
      <w:r w:rsidRPr="00221F79">
        <w:rPr>
          <w:rFonts w:hint="eastAsia"/>
        </w:rPr>
        <w:t>少于</w:t>
      </w:r>
      <w:r w:rsidRPr="00221F79">
        <w:t>100%</w:t>
      </w:r>
      <w:r>
        <w:rPr>
          <w:rFonts w:hint="eastAsia"/>
        </w:rPr>
        <w:t>)</w:t>
      </w:r>
      <w:r w:rsidRPr="00221F79">
        <w:rPr>
          <w:rFonts w:hint="eastAsia"/>
        </w:rPr>
        <w:t>丧失工作能力的患者，每月领取的补偿额，是完全丧失工作能力所得补偿的一部分，所占比例按丧失工作能力的程度而定；</w:t>
      </w:r>
    </w:p>
    <w:p w:rsidR="00102593" w:rsidRPr="003621A5" w:rsidRDefault="00102593" w:rsidP="002E5E9F">
      <w:pPr>
        <w:pStyle w:val="SingleTxtGC"/>
        <w:numPr>
          <w:ilvl w:val="0"/>
          <w:numId w:val="28"/>
        </w:numPr>
        <w:rPr>
          <w:rFonts w:hint="eastAsia"/>
        </w:rPr>
      </w:pPr>
      <w:r w:rsidRPr="00DB2E4B">
        <w:rPr>
          <w:rFonts w:eastAsia="SimHei" w:hint="eastAsia"/>
        </w:rPr>
        <w:t>判伤日期前丧失工作能力：</w:t>
      </w:r>
      <w:r w:rsidRPr="00221F79">
        <w:rPr>
          <w:rFonts w:hint="eastAsia"/>
        </w:rPr>
        <w:t>患者可一次过领取整笔补偿，款额按每月平均收入、丧失工作能力的程度，以及最早诊断患上肺尘埃沉</w:t>
      </w:r>
      <w:r w:rsidRPr="00221F79">
        <w:rPr>
          <w:rFonts w:hint="eastAsia"/>
          <w:bCs/>
        </w:rPr>
        <w:t>着</w:t>
      </w:r>
      <w:r w:rsidRPr="00221F79">
        <w:rPr>
          <w:rFonts w:hint="eastAsia"/>
        </w:rPr>
        <w:t>病及</w:t>
      </w:r>
      <w:r>
        <w:rPr>
          <w:rFonts w:hint="eastAsia"/>
        </w:rPr>
        <w:t>/</w:t>
      </w:r>
      <w:r w:rsidRPr="00221F79">
        <w:rPr>
          <w:rFonts w:hint="eastAsia"/>
        </w:rPr>
        <w:t>或间皮瘤的日期与判伤日期所相隔的月数</w:t>
      </w:r>
      <w:r>
        <w:rPr>
          <w:rFonts w:hint="eastAsia"/>
        </w:rPr>
        <w:t>(</w:t>
      </w:r>
      <w:r w:rsidRPr="00221F79">
        <w:rPr>
          <w:rFonts w:hint="eastAsia"/>
        </w:rPr>
        <w:t>最长不得超过</w:t>
      </w:r>
      <w:r w:rsidRPr="00221F79">
        <w:t>24</w:t>
      </w:r>
      <w:r w:rsidRPr="00221F79">
        <w:rPr>
          <w:rFonts w:hint="eastAsia"/>
        </w:rPr>
        <w:t>个月</w:t>
      </w:r>
      <w:r>
        <w:rPr>
          <w:rFonts w:hint="eastAsia"/>
        </w:rPr>
        <w:t>)</w:t>
      </w:r>
      <w:r w:rsidRPr="00221F79">
        <w:rPr>
          <w:rFonts w:hint="eastAsia"/>
        </w:rPr>
        <w:t>计算；</w:t>
      </w:r>
    </w:p>
    <w:p w:rsidR="00102593" w:rsidRPr="003621A5" w:rsidRDefault="00102593" w:rsidP="002E5E9F">
      <w:pPr>
        <w:pStyle w:val="SingleTxtGC"/>
        <w:numPr>
          <w:ilvl w:val="0"/>
          <w:numId w:val="28"/>
        </w:numPr>
        <w:rPr>
          <w:rFonts w:hint="eastAsia"/>
        </w:rPr>
      </w:pPr>
      <w:r w:rsidRPr="00DB2E4B">
        <w:rPr>
          <w:rFonts w:eastAsia="SimHei" w:hint="eastAsia"/>
        </w:rPr>
        <w:t>疼痛、痛苦与丧失生活乐趣：</w:t>
      </w:r>
      <w:r w:rsidRPr="00221F79">
        <w:rPr>
          <w:rFonts w:hint="eastAsia"/>
        </w:rPr>
        <w:t>患者每月可获补偿</w:t>
      </w:r>
      <w:r w:rsidR="0044040C">
        <w:t>3,</w:t>
      </w:r>
      <w:r w:rsidRPr="00221F79">
        <w:t>180</w:t>
      </w:r>
      <w:r w:rsidRPr="00221F79">
        <w:rPr>
          <w:rFonts w:hint="eastAsia"/>
        </w:rPr>
        <w:t>元，不论其疼痛、痛苦与丧失生活乐趣的程度为何，直至去世为止；</w:t>
      </w:r>
    </w:p>
    <w:p w:rsidR="00102593" w:rsidRPr="003621A5" w:rsidRDefault="00102593" w:rsidP="002E5E9F">
      <w:pPr>
        <w:pStyle w:val="SingleTxtGC"/>
        <w:numPr>
          <w:ilvl w:val="0"/>
          <w:numId w:val="28"/>
        </w:numPr>
        <w:rPr>
          <w:rFonts w:hint="eastAsia"/>
        </w:rPr>
      </w:pPr>
      <w:r w:rsidRPr="00DB2E4B">
        <w:rPr>
          <w:rFonts w:eastAsia="SimHei" w:hint="eastAsia"/>
        </w:rPr>
        <w:t>护理和照顾：</w:t>
      </w:r>
      <w:r w:rsidRPr="00221F79">
        <w:rPr>
          <w:rFonts w:hint="eastAsia"/>
        </w:rPr>
        <w:t>患者如无法料理自己的日常起居，需要他人协助，可申领护理和照顾补偿，款额为每月</w:t>
      </w:r>
      <w:r w:rsidR="0044040C">
        <w:t>4,</w:t>
      </w:r>
      <w:r w:rsidRPr="00221F79">
        <w:t>160</w:t>
      </w:r>
      <w:r w:rsidRPr="00221F79">
        <w:rPr>
          <w:rFonts w:hint="eastAsia"/>
        </w:rPr>
        <w:t>元；</w:t>
      </w:r>
    </w:p>
    <w:p w:rsidR="00102593" w:rsidRPr="003621A5" w:rsidRDefault="00102593" w:rsidP="002E5E9F">
      <w:pPr>
        <w:pStyle w:val="SingleTxtGC"/>
        <w:numPr>
          <w:ilvl w:val="0"/>
          <w:numId w:val="28"/>
        </w:numPr>
        <w:rPr>
          <w:rFonts w:hint="eastAsia"/>
        </w:rPr>
      </w:pPr>
      <w:r w:rsidRPr="00DB2E4B">
        <w:rPr>
          <w:rFonts w:eastAsia="SimHei" w:hint="eastAsia"/>
        </w:rPr>
        <w:t>医疗费用：</w:t>
      </w:r>
      <w:r w:rsidRPr="00221F79">
        <w:rPr>
          <w:rFonts w:hint="eastAsia"/>
        </w:rPr>
        <w:t>合资格的患者，如因肺尘埃沉</w:t>
      </w:r>
      <w:r w:rsidRPr="00221F79">
        <w:rPr>
          <w:rFonts w:hint="eastAsia"/>
          <w:bCs/>
        </w:rPr>
        <w:t>着</w:t>
      </w:r>
      <w:r w:rsidRPr="00221F79">
        <w:rPr>
          <w:rFonts w:hint="eastAsia"/>
        </w:rPr>
        <w:t>病及</w:t>
      </w:r>
      <w:r>
        <w:rPr>
          <w:rFonts w:hint="eastAsia"/>
        </w:rPr>
        <w:t>/</w:t>
      </w:r>
      <w:r w:rsidRPr="00221F79">
        <w:rPr>
          <w:rFonts w:hint="eastAsia"/>
        </w:rPr>
        <w:t>或间皮瘤而须接受治疗，可索回有关费用。医疗费的每天最高限额为</w:t>
      </w:r>
      <w:r w:rsidRPr="00221F79">
        <w:t>200</w:t>
      </w:r>
      <w:r w:rsidRPr="00221F79">
        <w:rPr>
          <w:rFonts w:hint="eastAsia"/>
        </w:rPr>
        <w:t>元</w:t>
      </w:r>
      <w:r>
        <w:rPr>
          <w:rFonts w:hint="eastAsia"/>
        </w:rPr>
        <w:t>(</w:t>
      </w:r>
      <w:r w:rsidRPr="00221F79">
        <w:rPr>
          <w:rFonts w:hint="eastAsia"/>
        </w:rPr>
        <w:t>每天医院住院治疗或每天非医院住院治疗</w:t>
      </w:r>
      <w:r>
        <w:rPr>
          <w:rFonts w:hint="eastAsia"/>
        </w:rPr>
        <w:t>)</w:t>
      </w:r>
      <w:r w:rsidRPr="00221F79">
        <w:rPr>
          <w:rFonts w:hint="eastAsia"/>
        </w:rPr>
        <w:t>或</w:t>
      </w:r>
      <w:r w:rsidRPr="00221F79">
        <w:t>280</w:t>
      </w:r>
      <w:r w:rsidRPr="00221F79">
        <w:rPr>
          <w:rFonts w:hint="eastAsia"/>
        </w:rPr>
        <w:t>元</w:t>
      </w:r>
      <w:r>
        <w:rPr>
          <w:rFonts w:hint="eastAsia"/>
        </w:rPr>
        <w:t>(</w:t>
      </w:r>
      <w:r w:rsidRPr="00221F79">
        <w:rPr>
          <w:rFonts w:hint="eastAsia"/>
        </w:rPr>
        <w:t>在同一天接受医院住院治疗及非医院住院治疗</w:t>
      </w:r>
      <w:r>
        <w:rPr>
          <w:rFonts w:hint="eastAsia"/>
        </w:rPr>
        <w:t>)</w:t>
      </w:r>
      <w:r w:rsidRPr="00221F79">
        <w:rPr>
          <w:rFonts w:hint="eastAsia"/>
        </w:rPr>
        <w:t>；</w:t>
      </w:r>
      <w:r w:rsidRPr="003621A5">
        <w:t xml:space="preserve"> </w:t>
      </w:r>
    </w:p>
    <w:p w:rsidR="00102593" w:rsidRPr="003621A5" w:rsidRDefault="00102593" w:rsidP="002E5E9F">
      <w:pPr>
        <w:pStyle w:val="SingleTxtGC"/>
        <w:numPr>
          <w:ilvl w:val="0"/>
          <w:numId w:val="28"/>
        </w:numPr>
        <w:rPr>
          <w:rFonts w:hint="eastAsia"/>
        </w:rPr>
      </w:pPr>
      <w:r w:rsidRPr="00DB2E4B">
        <w:rPr>
          <w:rFonts w:eastAsia="SimHei" w:hint="eastAsia"/>
        </w:rPr>
        <w:t>医疗装置费用：</w:t>
      </w:r>
      <w:r w:rsidRPr="00221F79">
        <w:rPr>
          <w:rFonts w:hint="eastAsia"/>
        </w:rPr>
        <w:t>合资格的患者如须使用或购置某些指定的医疗用具，例如轮椅、氧气浓缩机和氧气樽等，可申索有关费用；</w:t>
      </w:r>
    </w:p>
    <w:p w:rsidR="00102593" w:rsidRPr="003621A5" w:rsidRDefault="00102593" w:rsidP="002E5E9F">
      <w:pPr>
        <w:pStyle w:val="SingleTxtGC"/>
        <w:numPr>
          <w:ilvl w:val="0"/>
          <w:numId w:val="28"/>
        </w:numPr>
        <w:rPr>
          <w:rFonts w:hint="eastAsia"/>
        </w:rPr>
      </w:pPr>
      <w:r w:rsidRPr="00DB2E4B">
        <w:rPr>
          <w:rFonts w:eastAsia="SimHei" w:hint="eastAsia"/>
        </w:rPr>
        <w:t>死亡：</w:t>
      </w:r>
      <w:r w:rsidRPr="00221F79">
        <w:rPr>
          <w:rFonts w:hint="eastAsia"/>
        </w:rPr>
        <w:t>患者如因肺尘埃沉</w:t>
      </w:r>
      <w:r w:rsidRPr="00221F79">
        <w:rPr>
          <w:rFonts w:hint="eastAsia"/>
          <w:bCs/>
        </w:rPr>
        <w:t>着</w:t>
      </w:r>
      <w:r w:rsidRPr="00221F79">
        <w:rPr>
          <w:rFonts w:hint="eastAsia"/>
        </w:rPr>
        <w:t>病及</w:t>
      </w:r>
      <w:r>
        <w:rPr>
          <w:rFonts w:hint="eastAsia"/>
        </w:rPr>
        <w:t>/</w:t>
      </w:r>
      <w:r w:rsidRPr="00221F79">
        <w:rPr>
          <w:rFonts w:hint="eastAsia"/>
        </w:rPr>
        <w:t>或间皮瘤去世，其家属可申领死亡补偿。补偿额是按死者去世时的年龄计算，并须扣除死者生前领取的丧失工作能力及疼痛、痛苦与丧失生活乐趣补偿</w:t>
      </w:r>
      <w:r>
        <w:rPr>
          <w:rFonts w:hint="eastAsia"/>
        </w:rPr>
        <w:t>(</w:t>
      </w:r>
      <w:r w:rsidRPr="00221F79">
        <w:rPr>
          <w:rFonts w:hint="eastAsia"/>
        </w:rPr>
        <w:t>即上述</w:t>
      </w:r>
      <w:r w:rsidRPr="00221F79">
        <w:t>(a)</w:t>
      </w:r>
      <w:r w:rsidRPr="00221F79">
        <w:rPr>
          <w:rFonts w:hint="eastAsia"/>
        </w:rPr>
        <w:t>及</w:t>
      </w:r>
      <w:r w:rsidRPr="00221F79">
        <w:t>(c)</w:t>
      </w:r>
      <w:r w:rsidRPr="00221F79">
        <w:rPr>
          <w:rFonts w:hint="eastAsia"/>
        </w:rPr>
        <w:t>项</w:t>
      </w:r>
      <w:r>
        <w:rPr>
          <w:rFonts w:hint="eastAsia"/>
        </w:rPr>
        <w:t>)</w:t>
      </w:r>
      <w:r w:rsidRPr="00221F79">
        <w:rPr>
          <w:rFonts w:hint="eastAsia"/>
        </w:rPr>
        <w:t>的累积款额，但最低补偿额为</w:t>
      </w:r>
      <w:r w:rsidRPr="00221F79">
        <w:t>10</w:t>
      </w:r>
      <w:r w:rsidRPr="00221F79">
        <w:rPr>
          <w:rFonts w:hint="eastAsia"/>
        </w:rPr>
        <w:t>万元；</w:t>
      </w:r>
    </w:p>
    <w:p w:rsidR="00102593" w:rsidRPr="003621A5" w:rsidRDefault="00102593" w:rsidP="002E5E9F">
      <w:pPr>
        <w:pStyle w:val="SingleTxtGC"/>
        <w:numPr>
          <w:ilvl w:val="0"/>
          <w:numId w:val="28"/>
        </w:numPr>
        <w:rPr>
          <w:rFonts w:hint="eastAsia"/>
        </w:rPr>
      </w:pPr>
      <w:r w:rsidRPr="00DB2E4B">
        <w:rPr>
          <w:rFonts w:eastAsia="SimHei" w:hint="eastAsia"/>
        </w:rPr>
        <w:t>丧痛补偿：</w:t>
      </w:r>
      <w:r w:rsidRPr="00221F79">
        <w:rPr>
          <w:rFonts w:hint="eastAsia"/>
        </w:rPr>
        <w:t>患者如生前未获任何补偿，则不论他是因肺尘埃沉</w:t>
      </w:r>
      <w:r w:rsidRPr="00221F79">
        <w:rPr>
          <w:rFonts w:hint="eastAsia"/>
          <w:bCs/>
        </w:rPr>
        <w:t>着</w:t>
      </w:r>
      <w:r w:rsidRPr="00221F79">
        <w:rPr>
          <w:rFonts w:hint="eastAsia"/>
        </w:rPr>
        <w:t>病、间皮瘤或其他原因去世，其家属均有资格申索</w:t>
      </w:r>
      <w:r w:rsidRPr="00221F79">
        <w:t>10</w:t>
      </w:r>
      <w:r w:rsidRPr="00221F79">
        <w:rPr>
          <w:rFonts w:hint="eastAsia"/>
        </w:rPr>
        <w:t>万元的补偿；</w:t>
      </w:r>
    </w:p>
    <w:p w:rsidR="00102593" w:rsidRPr="003621A5" w:rsidRDefault="00102593" w:rsidP="002E5E9F">
      <w:pPr>
        <w:pStyle w:val="SingleTxtGC"/>
        <w:numPr>
          <w:ilvl w:val="0"/>
          <w:numId w:val="28"/>
        </w:numPr>
        <w:rPr>
          <w:rFonts w:hint="eastAsia"/>
        </w:rPr>
      </w:pPr>
      <w:r w:rsidRPr="00DB2E4B">
        <w:rPr>
          <w:rFonts w:eastAsia="SimHei" w:hint="eastAsia"/>
        </w:rPr>
        <w:t>殡殓费用：</w:t>
      </w:r>
      <w:r w:rsidRPr="00221F79">
        <w:rPr>
          <w:rFonts w:hint="eastAsia"/>
        </w:rPr>
        <w:t>任何人</w:t>
      </w:r>
      <w:r>
        <w:rPr>
          <w:rFonts w:hint="eastAsia"/>
        </w:rPr>
        <w:t>(</w:t>
      </w:r>
      <w:r w:rsidRPr="00221F79">
        <w:rPr>
          <w:rFonts w:hint="eastAsia"/>
        </w:rPr>
        <w:t>包括死者的家庭成员</w:t>
      </w:r>
      <w:r>
        <w:rPr>
          <w:rFonts w:hint="eastAsia"/>
        </w:rPr>
        <w:t>)</w:t>
      </w:r>
      <w:r w:rsidRPr="00221F79">
        <w:rPr>
          <w:rFonts w:hint="eastAsia"/>
        </w:rPr>
        <w:t>如为因肺尘埃沉</w:t>
      </w:r>
      <w:r w:rsidRPr="00221F79">
        <w:rPr>
          <w:rFonts w:hint="eastAsia"/>
          <w:bCs/>
        </w:rPr>
        <w:t>着</w:t>
      </w:r>
      <w:r w:rsidRPr="00221F79">
        <w:rPr>
          <w:rFonts w:hint="eastAsia"/>
        </w:rPr>
        <w:t>病及</w:t>
      </w:r>
      <w:r>
        <w:rPr>
          <w:rFonts w:hint="eastAsia"/>
        </w:rPr>
        <w:t>/</w:t>
      </w:r>
      <w:r w:rsidRPr="00221F79">
        <w:rPr>
          <w:rFonts w:hint="eastAsia"/>
        </w:rPr>
        <w:t>或间皮瘤而去世的人士举行殡殓，可索回殡殓费用，最多为</w:t>
      </w:r>
      <w:r w:rsidRPr="00221F79">
        <w:t>3</w:t>
      </w:r>
      <w:r w:rsidR="0044040C">
        <w:t>5,</w:t>
      </w:r>
      <w:r w:rsidRPr="00221F79">
        <w:t>000</w:t>
      </w:r>
      <w:r w:rsidRPr="00221F79">
        <w:rPr>
          <w:rFonts w:hint="eastAsia"/>
        </w:rPr>
        <w:t>元；以及</w:t>
      </w:r>
    </w:p>
    <w:p w:rsidR="00102593" w:rsidRDefault="00102593" w:rsidP="002E5E9F">
      <w:pPr>
        <w:pStyle w:val="SingleTxtGC"/>
        <w:numPr>
          <w:ilvl w:val="0"/>
          <w:numId w:val="28"/>
        </w:numPr>
      </w:pPr>
      <w:r w:rsidRPr="00DB2E4B">
        <w:rPr>
          <w:rFonts w:eastAsia="SimHei" w:hint="eastAsia"/>
          <w:bCs/>
        </w:rPr>
        <w:t>其他：</w:t>
      </w:r>
      <w:r w:rsidRPr="00221F79">
        <w:rPr>
          <w:rFonts w:hint="eastAsia"/>
        </w:rPr>
        <w:t>就合资格的患者在本条例下有权享有的权益，承认注册中医所进行的医治和所发出的核证。</w:t>
      </w:r>
    </w:p>
    <w:p w:rsidR="00102593" w:rsidRPr="003621A5" w:rsidRDefault="002E5E9F" w:rsidP="002E5E9F">
      <w:pPr>
        <w:pStyle w:val="HChGC"/>
        <w:rPr>
          <w:rFonts w:eastAsia="DFKai-SB" w:hint="eastAsia"/>
        </w:rPr>
      </w:pPr>
      <w:r>
        <w:br w:type="page"/>
      </w:r>
      <w:r w:rsidR="00102593" w:rsidRPr="00221F79">
        <w:rPr>
          <w:rFonts w:hint="eastAsia"/>
        </w:rPr>
        <w:t>附件</w:t>
      </w:r>
      <w:r w:rsidR="00102593" w:rsidRPr="00221F79">
        <w:t>9C</w:t>
      </w:r>
    </w:p>
    <w:p w:rsidR="00102593" w:rsidRPr="00DB2E4B" w:rsidRDefault="002E5E9F" w:rsidP="00AA3346">
      <w:pPr>
        <w:pStyle w:val="HChGC"/>
        <w:rPr>
          <w:rFonts w:eastAsia="DFKai-SB"/>
        </w:rPr>
      </w:pPr>
      <w:r>
        <w:tab/>
      </w:r>
      <w:r>
        <w:tab/>
      </w:r>
      <w:r w:rsidR="00102593" w:rsidRPr="002E5E9F">
        <w:rPr>
          <w:rFonts w:hint="eastAsia"/>
        </w:rPr>
        <w:t>自上一次报告后的改善措施：《</w:t>
      </w:r>
      <w:r w:rsidR="00102593" w:rsidRPr="002E5E9F">
        <w:t>2003</w:t>
      </w:r>
      <w:r w:rsidR="00102593" w:rsidRPr="002E5E9F">
        <w:rPr>
          <w:rFonts w:hint="eastAsia"/>
        </w:rPr>
        <w:t>年职业性失聪</w:t>
      </w:r>
      <w:r w:rsidR="00102593" w:rsidRPr="002E5E9F">
        <w:rPr>
          <w:rFonts w:hint="eastAsia"/>
        </w:rPr>
        <w:t>(</w:t>
      </w:r>
      <w:r w:rsidR="00102593" w:rsidRPr="002E5E9F">
        <w:rPr>
          <w:rFonts w:hint="eastAsia"/>
        </w:rPr>
        <w:t>补偿</w:t>
      </w:r>
      <w:r w:rsidR="00102593" w:rsidRPr="002E5E9F">
        <w:rPr>
          <w:rFonts w:hint="eastAsia"/>
        </w:rPr>
        <w:t>)</w:t>
      </w:r>
      <w:r w:rsidR="00AA3346">
        <w:br/>
      </w:r>
      <w:r w:rsidR="00102593" w:rsidRPr="002E5E9F">
        <w:rPr>
          <w:rFonts w:hint="eastAsia"/>
        </w:rPr>
        <w:t>(</w:t>
      </w:r>
      <w:r w:rsidR="00102593" w:rsidRPr="002E5E9F">
        <w:rPr>
          <w:rFonts w:hint="eastAsia"/>
        </w:rPr>
        <w:t>修订</w:t>
      </w:r>
      <w:r w:rsidR="00102593" w:rsidRPr="002E5E9F">
        <w:rPr>
          <w:rFonts w:hint="eastAsia"/>
        </w:rPr>
        <w:t>)</w:t>
      </w:r>
      <w:r w:rsidR="00102593" w:rsidRPr="002E5E9F">
        <w:rPr>
          <w:rFonts w:hint="eastAsia"/>
        </w:rPr>
        <w:t>条例》</w:t>
      </w:r>
    </w:p>
    <w:p w:rsidR="00102593" w:rsidRPr="003621A5" w:rsidRDefault="00102593" w:rsidP="002E5E9F">
      <w:pPr>
        <w:pStyle w:val="SingleTxtGC"/>
        <w:numPr>
          <w:ilvl w:val="0"/>
          <w:numId w:val="29"/>
        </w:numPr>
        <w:rPr>
          <w:rFonts w:hint="eastAsia"/>
        </w:rPr>
      </w:pPr>
      <w:r w:rsidRPr="00DB2E4B">
        <w:rPr>
          <w:rFonts w:eastAsia="SimHei" w:hint="eastAsia"/>
          <w:bCs/>
        </w:rPr>
        <w:t>最低及最高补偿款额</w:t>
      </w:r>
      <w:r w:rsidRPr="00DB2E4B">
        <w:rPr>
          <w:rFonts w:eastAsia="SimHei" w:hint="eastAsia"/>
        </w:rPr>
        <w:t>：</w:t>
      </w:r>
      <w:r w:rsidRPr="00221F79">
        <w:rPr>
          <w:rFonts w:hint="eastAsia"/>
        </w:rPr>
        <w:t>补偿条例订明，申索人可获的补偿款额是按申索人的年龄、每月入息及永久丧失工作能力的百分比计算，条例并对最低及最高款额有所规限。最低补偿款额由</w:t>
      </w:r>
      <w:r w:rsidRPr="00221F79">
        <w:t>24</w:t>
      </w:r>
      <w:r w:rsidR="0044040C">
        <w:t>8,</w:t>
      </w:r>
      <w:r w:rsidRPr="00221F79">
        <w:t>000</w:t>
      </w:r>
      <w:r w:rsidRPr="00221F79">
        <w:rPr>
          <w:rFonts w:hint="eastAsia"/>
        </w:rPr>
        <w:t>元调高至</w:t>
      </w:r>
      <w:r w:rsidRPr="00221F79">
        <w:t>34</w:t>
      </w:r>
      <w:r w:rsidR="0044040C">
        <w:t>1,</w:t>
      </w:r>
      <w:r w:rsidRPr="00221F79">
        <w:t>000</w:t>
      </w:r>
      <w:r w:rsidRPr="00221F79">
        <w:rPr>
          <w:rFonts w:hint="eastAsia"/>
        </w:rPr>
        <w:t>元，并将最高补偿款额由</w:t>
      </w:r>
      <w:r w:rsidRPr="00221F79">
        <w:t>144</w:t>
      </w:r>
      <w:r w:rsidRPr="00221F79">
        <w:rPr>
          <w:rFonts w:hint="eastAsia"/>
        </w:rPr>
        <w:t>万元增加至</w:t>
      </w:r>
      <w:r w:rsidRPr="00221F79">
        <w:t>201</w:t>
      </w:r>
      <w:r w:rsidRPr="00221F79">
        <w:rPr>
          <w:rFonts w:hint="eastAsia"/>
        </w:rPr>
        <w:t>万</w:t>
      </w:r>
      <w:r w:rsidR="0044040C">
        <w:t>6,</w:t>
      </w:r>
      <w:r w:rsidRPr="00221F79">
        <w:t>000</w:t>
      </w:r>
      <w:r w:rsidRPr="00221F79">
        <w:rPr>
          <w:rFonts w:hint="eastAsia"/>
        </w:rPr>
        <w:t>元；</w:t>
      </w:r>
    </w:p>
    <w:p w:rsidR="00102593" w:rsidRPr="003621A5" w:rsidRDefault="00102593" w:rsidP="002E5E9F">
      <w:pPr>
        <w:pStyle w:val="SingleTxtGC"/>
        <w:numPr>
          <w:ilvl w:val="0"/>
          <w:numId w:val="29"/>
        </w:numPr>
        <w:rPr>
          <w:rFonts w:hint="eastAsia"/>
        </w:rPr>
      </w:pPr>
      <w:r w:rsidRPr="00DB2E4B">
        <w:rPr>
          <w:rFonts w:eastAsia="SimHei" w:hint="eastAsia"/>
          <w:bCs/>
        </w:rPr>
        <w:t>永久丧失工作能力的百分比</w:t>
      </w:r>
      <w:r w:rsidRPr="00DB2E4B">
        <w:rPr>
          <w:rFonts w:eastAsia="SimHei" w:hint="eastAsia"/>
        </w:rPr>
        <w:t>：</w:t>
      </w:r>
      <w:r w:rsidRPr="00221F79">
        <w:rPr>
          <w:rFonts w:hint="eastAsia"/>
        </w:rPr>
        <w:t>在厘定补偿款额时，职业性失聪补偿管理局</w:t>
      </w:r>
      <w:r w:rsidRPr="00221F79">
        <w:t>(</w:t>
      </w:r>
      <w:r w:rsidRPr="00221F79">
        <w:rPr>
          <w:rFonts w:hint="eastAsia"/>
        </w:rPr>
        <w:t>管理局</w:t>
      </w:r>
      <w:r w:rsidRPr="00221F79">
        <w:t>)</w:t>
      </w:r>
      <w:r w:rsidRPr="00221F79">
        <w:rPr>
          <w:rFonts w:hint="eastAsia"/>
        </w:rPr>
        <w:t>须根据现行补偿条例附表</w:t>
      </w:r>
      <w:r w:rsidR="0044040C">
        <w:t>4,</w:t>
      </w:r>
      <w:r w:rsidR="007444F4">
        <w:rPr>
          <w:rFonts w:hint="eastAsia"/>
        </w:rPr>
        <w:t xml:space="preserve"> </w:t>
      </w:r>
      <w:r w:rsidRPr="00221F79">
        <w:rPr>
          <w:rFonts w:hint="eastAsia"/>
        </w:rPr>
        <w:t>将申索人的听力损失程度转化为永久丧失工作能力的百分比。等级表中的永久丧失工作能力的百分比获调高，并将百分比的上限维持在</w:t>
      </w:r>
      <w:r w:rsidRPr="00221F79">
        <w:t>60%</w:t>
      </w:r>
      <w:r w:rsidRPr="00221F79">
        <w:rPr>
          <w:rFonts w:hint="eastAsia"/>
        </w:rPr>
        <w:t>的水平；</w:t>
      </w:r>
    </w:p>
    <w:p w:rsidR="00102593" w:rsidRPr="003621A5" w:rsidRDefault="00102593" w:rsidP="002E5E9F">
      <w:pPr>
        <w:pStyle w:val="SingleTxtGC"/>
        <w:numPr>
          <w:ilvl w:val="0"/>
          <w:numId w:val="29"/>
        </w:numPr>
        <w:rPr>
          <w:rFonts w:hint="eastAsia"/>
        </w:rPr>
      </w:pPr>
      <w:r w:rsidRPr="00DB2E4B">
        <w:rPr>
          <w:rFonts w:eastAsia="SimHei" w:hint="eastAsia"/>
          <w:bCs/>
        </w:rPr>
        <w:t>付还购买、维修和更换听力辅助器具的开支</w:t>
      </w:r>
      <w:r w:rsidRPr="00DB2E4B">
        <w:rPr>
          <w:rFonts w:eastAsia="SimHei" w:hint="eastAsia"/>
        </w:rPr>
        <w:t>：</w:t>
      </w:r>
      <w:r w:rsidRPr="00221F79">
        <w:rPr>
          <w:rFonts w:hint="eastAsia"/>
        </w:rPr>
        <w:t>根据补偿条例成功获得永久丧失工作能力补偿的申索人，可获提供听力辅助器具，并以付还的方式支付他们购买这方面物品的开支，而每名申请人可获付还款项的合计总额上限为</w:t>
      </w:r>
      <w:r w:rsidRPr="00221F79">
        <w:t>1</w:t>
      </w:r>
      <w:r w:rsidR="0044040C">
        <w:t>8,</w:t>
      </w:r>
      <w:r w:rsidRPr="00221F79">
        <w:t>000</w:t>
      </w:r>
      <w:r w:rsidRPr="00221F79">
        <w:rPr>
          <w:rFonts w:hint="eastAsia"/>
        </w:rPr>
        <w:t>元。如果该器具为助听器，申请人必须根据专业人士的建议来购买该助听器；</w:t>
      </w:r>
    </w:p>
    <w:p w:rsidR="00102593" w:rsidRPr="003621A5" w:rsidRDefault="00102593" w:rsidP="002E5E9F">
      <w:pPr>
        <w:pStyle w:val="SingleTxtGC"/>
        <w:numPr>
          <w:ilvl w:val="0"/>
          <w:numId w:val="29"/>
        </w:numPr>
        <w:rPr>
          <w:rFonts w:hint="eastAsia"/>
        </w:rPr>
      </w:pPr>
      <w:r w:rsidRPr="00DB2E4B">
        <w:rPr>
          <w:rFonts w:eastAsia="SimHei" w:hint="eastAsia"/>
          <w:bCs/>
        </w:rPr>
        <w:t>指定高噪音工作</w:t>
      </w:r>
      <w:r w:rsidRPr="00DB2E4B">
        <w:rPr>
          <w:rFonts w:eastAsia="SimHei" w:hint="eastAsia"/>
        </w:rPr>
        <w:t>：</w:t>
      </w:r>
      <w:r w:rsidRPr="00221F79">
        <w:rPr>
          <w:rFonts w:hint="eastAsia"/>
        </w:rPr>
        <w:t>为符合根据补偿条例申领补偿的资格，申索人必须证明曾担任任何指定高噪音工作一段最低限度的时间。除了</w:t>
      </w:r>
      <w:r w:rsidRPr="00221F79">
        <w:t>25</w:t>
      </w:r>
      <w:r w:rsidRPr="00221F79">
        <w:rPr>
          <w:rFonts w:hint="eastAsia"/>
        </w:rPr>
        <w:t>类既有的指定高噪音工作外，当局于补偿条例附表</w:t>
      </w:r>
      <w:r w:rsidRPr="00221F79">
        <w:t>3</w:t>
      </w:r>
      <w:r w:rsidRPr="00221F79">
        <w:rPr>
          <w:rFonts w:hint="eastAsia"/>
        </w:rPr>
        <w:t>中，加入了四类新的指定高噪音工作；</w:t>
      </w:r>
    </w:p>
    <w:p w:rsidR="00102593" w:rsidRPr="003621A5" w:rsidRDefault="00102593" w:rsidP="002E5E9F">
      <w:pPr>
        <w:pStyle w:val="SingleTxtGC"/>
        <w:numPr>
          <w:ilvl w:val="0"/>
          <w:numId w:val="29"/>
        </w:numPr>
        <w:rPr>
          <w:rFonts w:hint="eastAsia"/>
        </w:rPr>
      </w:pPr>
      <w:r w:rsidRPr="00DB2E4B">
        <w:rPr>
          <w:rFonts w:eastAsia="SimHei" w:hint="eastAsia"/>
          <w:bCs/>
        </w:rPr>
        <w:t>职业性失聪补偿管理局</w:t>
      </w:r>
      <w:r w:rsidRPr="00DB2E4B">
        <w:rPr>
          <w:rFonts w:eastAsia="SimHei" w:hint="eastAsia"/>
        </w:rPr>
        <w:t>的职能：</w:t>
      </w:r>
      <w:r w:rsidRPr="00221F79">
        <w:rPr>
          <w:rFonts w:hint="eastAsia"/>
        </w:rPr>
        <w:t>授权管理局进行或资助复康计划，为职业性失聪病患者提供复康服务；以及</w:t>
      </w:r>
    </w:p>
    <w:p w:rsidR="00102593" w:rsidRPr="003621A5" w:rsidRDefault="00102593" w:rsidP="002E5E9F">
      <w:pPr>
        <w:pStyle w:val="SingleTxtGC"/>
        <w:numPr>
          <w:ilvl w:val="0"/>
          <w:numId w:val="29"/>
        </w:numPr>
      </w:pPr>
      <w:r w:rsidRPr="00DB2E4B">
        <w:rPr>
          <w:rFonts w:eastAsia="SimHei" w:hint="eastAsia"/>
          <w:bCs/>
        </w:rPr>
        <w:t>厘定申索人入息</w:t>
      </w:r>
      <w:r w:rsidRPr="00DB2E4B">
        <w:rPr>
          <w:rFonts w:eastAsia="SimHei" w:hint="eastAsia"/>
        </w:rPr>
        <w:t>：</w:t>
      </w:r>
      <w:r w:rsidRPr="00221F79">
        <w:rPr>
          <w:rFonts w:hint="eastAsia"/>
        </w:rPr>
        <w:t>在计算补偿款额时，在</w:t>
      </w:r>
      <w:r w:rsidRPr="00221F79">
        <w:t>(e)</w:t>
      </w:r>
      <w:r w:rsidRPr="00221F79">
        <w:rPr>
          <w:rFonts w:hint="eastAsia"/>
        </w:rPr>
        <w:t>项提述的管理局会剔除申索人在最后合计</w:t>
      </w:r>
      <w:r w:rsidRPr="00221F79">
        <w:t>12</w:t>
      </w:r>
      <w:r w:rsidRPr="00221F79">
        <w:rPr>
          <w:rFonts w:hint="eastAsia"/>
        </w:rPr>
        <w:t>个月受雇期内经雇主同意而放取的无薪假期，以厘定申索人的入息。这样将可以更佳反映申索人的平均入息，并与产假及病假方面的处理方法一致。</w:t>
      </w:r>
    </w:p>
    <w:p w:rsidR="00102593" w:rsidRPr="003621A5" w:rsidRDefault="002E5E9F" w:rsidP="002E5E9F">
      <w:pPr>
        <w:pStyle w:val="HChGC"/>
        <w:rPr>
          <w:rFonts w:eastAsia="DFKai-SB" w:hint="eastAsia"/>
        </w:rPr>
      </w:pPr>
      <w:r>
        <w:br w:type="page"/>
      </w:r>
      <w:r w:rsidR="00102593" w:rsidRPr="00221F79">
        <w:rPr>
          <w:rFonts w:hint="eastAsia"/>
        </w:rPr>
        <w:t>附件</w:t>
      </w:r>
      <w:r w:rsidR="00102593" w:rsidRPr="00221F79">
        <w:t>9D</w:t>
      </w:r>
    </w:p>
    <w:p w:rsidR="00102593" w:rsidRPr="003621A5" w:rsidRDefault="002E5E9F" w:rsidP="00AA3346">
      <w:pPr>
        <w:pStyle w:val="HChGC"/>
        <w:rPr>
          <w:rFonts w:eastAsia="DFKai-SB" w:hint="eastAsia"/>
        </w:rPr>
      </w:pPr>
      <w:r>
        <w:tab/>
      </w:r>
      <w:r>
        <w:tab/>
      </w:r>
      <w:r w:rsidR="00102593" w:rsidRPr="00221F79">
        <w:rPr>
          <w:rFonts w:hint="eastAsia"/>
        </w:rPr>
        <w:t>自上一次报告后的改善措施</w:t>
      </w:r>
      <w:r w:rsidR="00A43B52" w:rsidRPr="00A43B52">
        <w:rPr>
          <w:rFonts w:eastAsia="SimSun"/>
        </w:rPr>
        <w:t>：</w:t>
      </w:r>
      <w:r w:rsidR="00102593" w:rsidRPr="00221F79">
        <w:rPr>
          <w:rFonts w:hint="eastAsia"/>
        </w:rPr>
        <w:t>《</w:t>
      </w:r>
      <w:r w:rsidR="00102593" w:rsidRPr="00221F79">
        <w:t>2010</w:t>
      </w:r>
      <w:r w:rsidR="00102593" w:rsidRPr="00221F79">
        <w:rPr>
          <w:rFonts w:hint="eastAsia"/>
        </w:rPr>
        <w:t>年职业性失聪</w:t>
      </w:r>
      <w:r w:rsidR="00102593">
        <w:rPr>
          <w:rFonts w:hint="eastAsia"/>
        </w:rPr>
        <w:t>(</w:t>
      </w:r>
      <w:r w:rsidR="00102593" w:rsidRPr="00221F79">
        <w:rPr>
          <w:rFonts w:hint="eastAsia"/>
        </w:rPr>
        <w:t>补偿</w:t>
      </w:r>
      <w:r w:rsidR="00102593">
        <w:rPr>
          <w:rFonts w:hint="eastAsia"/>
        </w:rPr>
        <w:t>)</w:t>
      </w:r>
      <w:r w:rsidR="00AA3346">
        <w:br/>
      </w:r>
      <w:r w:rsidR="00102593">
        <w:rPr>
          <w:rFonts w:hint="eastAsia"/>
        </w:rPr>
        <w:t>(</w:t>
      </w:r>
      <w:r w:rsidR="00102593" w:rsidRPr="00221F79">
        <w:rPr>
          <w:rFonts w:hint="eastAsia"/>
        </w:rPr>
        <w:t>修订</w:t>
      </w:r>
      <w:r w:rsidR="00102593">
        <w:rPr>
          <w:rFonts w:hint="eastAsia"/>
        </w:rPr>
        <w:t>)</w:t>
      </w:r>
      <w:r w:rsidR="00102593" w:rsidRPr="00221F79">
        <w:rPr>
          <w:rFonts w:hint="eastAsia"/>
        </w:rPr>
        <w:t>条例》</w:t>
      </w:r>
    </w:p>
    <w:p w:rsidR="00102593" w:rsidRPr="003621A5" w:rsidRDefault="00102593" w:rsidP="002E5E9F">
      <w:pPr>
        <w:pStyle w:val="SingleTxtGC"/>
        <w:numPr>
          <w:ilvl w:val="0"/>
          <w:numId w:val="30"/>
        </w:numPr>
        <w:rPr>
          <w:rFonts w:eastAsia="DFKai-SB" w:hint="eastAsia"/>
        </w:rPr>
      </w:pPr>
      <w:r w:rsidRPr="00DB2E4B">
        <w:rPr>
          <w:rFonts w:eastAsia="SimHei" w:hint="eastAsia"/>
          <w:bCs/>
        </w:rPr>
        <w:t>补偿范围：</w:t>
      </w:r>
      <w:r w:rsidRPr="00221F79">
        <w:rPr>
          <w:rFonts w:hint="eastAsia"/>
        </w:rPr>
        <w:t>将补偿范围延伸至单耳罹患职业性失聪的人士；</w:t>
      </w:r>
    </w:p>
    <w:p w:rsidR="00102593" w:rsidRPr="003621A5" w:rsidRDefault="00102593" w:rsidP="002E5E9F">
      <w:pPr>
        <w:pStyle w:val="SingleTxtGC"/>
        <w:numPr>
          <w:ilvl w:val="0"/>
          <w:numId w:val="30"/>
        </w:numPr>
        <w:rPr>
          <w:rFonts w:eastAsia="DFKai-SB" w:hint="eastAsia"/>
        </w:rPr>
      </w:pPr>
      <w:r w:rsidRPr="00DB2E4B">
        <w:rPr>
          <w:rFonts w:eastAsia="SimHei" w:hint="eastAsia"/>
          <w:bCs/>
        </w:rPr>
        <w:t>付还购买、修理和更换听力辅助器具的开支：</w:t>
      </w:r>
      <w:r w:rsidRPr="00221F79">
        <w:rPr>
          <w:rFonts w:hint="eastAsia"/>
          <w:bCs/>
        </w:rPr>
        <w:t>把</w:t>
      </w:r>
      <w:r w:rsidRPr="00221F79">
        <w:rPr>
          <w:rFonts w:hint="eastAsia"/>
        </w:rPr>
        <w:t>付还购买、修理和更换听力辅助器具的开支上限金额由</w:t>
      </w:r>
      <w:r w:rsidRPr="00221F79">
        <w:t>1</w:t>
      </w:r>
      <w:r w:rsidR="0044040C">
        <w:t>8,</w:t>
      </w:r>
      <w:r w:rsidR="00DB2E4B">
        <w:t>000</w:t>
      </w:r>
      <w:r w:rsidRPr="00221F79">
        <w:rPr>
          <w:rFonts w:hint="eastAsia"/>
        </w:rPr>
        <w:t>元提高至</w:t>
      </w:r>
      <w:r w:rsidRPr="00221F79">
        <w:t>3</w:t>
      </w:r>
      <w:r w:rsidR="0044040C">
        <w:t>6,</w:t>
      </w:r>
      <w:r w:rsidR="00DB2E4B">
        <w:t>000</w:t>
      </w:r>
      <w:r w:rsidRPr="00221F79">
        <w:rPr>
          <w:rFonts w:hint="eastAsia"/>
        </w:rPr>
        <w:t>元，并将首次付还听力器具上限由</w:t>
      </w:r>
      <w:r w:rsidR="0044040C">
        <w:t>9,</w:t>
      </w:r>
      <w:r w:rsidR="00DB2E4B">
        <w:t>000</w:t>
      </w:r>
      <w:r w:rsidRPr="00221F79">
        <w:rPr>
          <w:rFonts w:hint="eastAsia"/>
        </w:rPr>
        <w:t>元提高至</w:t>
      </w:r>
      <w:r w:rsidRPr="00221F79">
        <w:t>1</w:t>
      </w:r>
      <w:r w:rsidR="0044040C">
        <w:t>2,</w:t>
      </w:r>
      <w:r w:rsidR="00DB2E4B">
        <w:t>000</w:t>
      </w:r>
      <w:r w:rsidRPr="00221F79">
        <w:rPr>
          <w:rFonts w:hint="eastAsia"/>
        </w:rPr>
        <w:t>元；以及</w:t>
      </w:r>
    </w:p>
    <w:p w:rsidR="00102593" w:rsidRPr="003621A5" w:rsidRDefault="00102593" w:rsidP="002E5E9F">
      <w:pPr>
        <w:pStyle w:val="SingleTxtGC"/>
        <w:numPr>
          <w:ilvl w:val="0"/>
          <w:numId w:val="30"/>
        </w:numPr>
        <w:rPr>
          <w:rFonts w:eastAsia="DFKai-SB" w:hint="eastAsia"/>
          <w:u w:val="single"/>
        </w:rPr>
      </w:pPr>
      <w:r w:rsidRPr="00DB2E4B">
        <w:rPr>
          <w:rFonts w:eastAsia="SimHei" w:hint="eastAsia"/>
          <w:bCs/>
        </w:rPr>
        <w:t>再次补偿：</w:t>
      </w:r>
      <w:r w:rsidRPr="00221F79">
        <w:rPr>
          <w:rFonts w:hint="eastAsia"/>
        </w:rPr>
        <w:t>向已获发补偿金，并在再次从事高噪音工作三年后，其听力损失加深的人士再次给予补偿。</w:t>
      </w:r>
    </w:p>
    <w:p w:rsidR="00102593" w:rsidRPr="003621A5" w:rsidRDefault="002E5E9F" w:rsidP="00AA3346">
      <w:pPr>
        <w:pStyle w:val="HChGC"/>
        <w:spacing w:before="240" w:after="180" w:line="320" w:lineRule="exact"/>
        <w:rPr>
          <w:rFonts w:eastAsia="DFKai-SB"/>
        </w:rPr>
      </w:pPr>
      <w:r>
        <w:br w:type="page"/>
      </w:r>
      <w:r w:rsidR="00102593" w:rsidRPr="00221F79">
        <w:rPr>
          <w:rFonts w:hint="eastAsia"/>
        </w:rPr>
        <w:t>附件</w:t>
      </w:r>
      <w:r w:rsidR="00102593" w:rsidRPr="00221F79">
        <w:t>10A</w:t>
      </w:r>
    </w:p>
    <w:p w:rsidR="00102593" w:rsidRDefault="002E5E9F" w:rsidP="00AA3346">
      <w:pPr>
        <w:pStyle w:val="HChGC"/>
        <w:spacing w:before="240" w:after="180"/>
        <w:rPr>
          <w:rFonts w:hint="eastAsia"/>
        </w:rPr>
      </w:pPr>
      <w:r>
        <w:tab/>
      </w:r>
      <w:r>
        <w:tab/>
      </w:r>
      <w:r w:rsidR="00102593" w:rsidRPr="00221F79">
        <w:rPr>
          <w:rFonts w:hint="eastAsia"/>
        </w:rPr>
        <w:t>根据《刑事罪行条例》</w:t>
      </w:r>
      <w:r w:rsidR="00102593">
        <w:rPr>
          <w:rFonts w:hint="eastAsia"/>
        </w:rPr>
        <w:t>(</w:t>
      </w:r>
      <w:r w:rsidR="00102593" w:rsidRPr="00221F79">
        <w:rPr>
          <w:rFonts w:hint="eastAsia"/>
        </w:rPr>
        <w:t>第</w:t>
      </w:r>
      <w:r w:rsidR="00102593" w:rsidRPr="00221F79">
        <w:t>200</w:t>
      </w:r>
      <w:r w:rsidR="00102593" w:rsidRPr="00221F79">
        <w:rPr>
          <w:rFonts w:hint="eastAsia"/>
        </w:rPr>
        <w:t>章</w:t>
      </w:r>
      <w:r w:rsidR="00102593">
        <w:rPr>
          <w:rFonts w:hint="eastAsia"/>
        </w:rPr>
        <w:t>)</w:t>
      </w:r>
      <w:r w:rsidR="00102593" w:rsidRPr="00221F79">
        <w:rPr>
          <w:rFonts w:hint="eastAsia"/>
        </w:rPr>
        <w:t>附表</w:t>
      </w:r>
      <w:r w:rsidR="00102593" w:rsidRPr="00221F79">
        <w:t>2</w:t>
      </w:r>
      <w:r w:rsidR="00102593" w:rsidRPr="00221F79">
        <w:rPr>
          <w:rFonts w:hint="eastAsia"/>
        </w:rPr>
        <w:t>具域外法律效力的性罪行条文</w:t>
      </w:r>
    </w:p>
    <w:tbl>
      <w:tblPr>
        <w:tblW w:w="7280" w:type="dxa"/>
        <w:tblInd w:w="1198" w:type="dxa"/>
        <w:tblLayout w:type="fixed"/>
        <w:tblCellMar>
          <w:left w:w="28" w:type="dxa"/>
          <w:right w:w="28" w:type="dxa"/>
        </w:tblCellMar>
        <w:tblLook w:val="0000" w:firstRow="0" w:lastRow="0" w:firstColumn="0" w:lastColumn="0" w:noHBand="0" w:noVBand="0"/>
      </w:tblPr>
      <w:tblGrid>
        <w:gridCol w:w="1560"/>
        <w:gridCol w:w="5720"/>
      </w:tblGrid>
      <w:tr w:rsidR="00102593" w:rsidRPr="00AA3346" w:rsidTr="00596555">
        <w:tblPrEx>
          <w:tblCellMar>
            <w:top w:w="0" w:type="dxa"/>
            <w:bottom w:w="0" w:type="dxa"/>
          </w:tblCellMar>
        </w:tblPrEx>
        <w:trPr>
          <w:trHeight w:val="154"/>
          <w:tblHeader/>
        </w:trPr>
        <w:tc>
          <w:tcPr>
            <w:tcW w:w="1560" w:type="dxa"/>
            <w:tcBorders>
              <w:top w:val="single" w:sz="4" w:space="0" w:color="auto"/>
              <w:bottom w:val="single" w:sz="12" w:space="0" w:color="auto"/>
            </w:tcBorders>
          </w:tcPr>
          <w:p w:rsidR="00102593" w:rsidRPr="00AA3346" w:rsidRDefault="00102593" w:rsidP="00AA3346">
            <w:pPr>
              <w:pStyle w:val="Heading3"/>
              <w:spacing w:before="60" w:after="60" w:line="220" w:lineRule="exact"/>
              <w:jc w:val="left"/>
              <w:rPr>
                <w:rFonts w:eastAsia="KaiTi_GB2312" w:hint="eastAsia"/>
                <w:b/>
                <w:sz w:val="20"/>
                <w:u w:val="none"/>
              </w:rPr>
            </w:pPr>
            <w:r w:rsidRPr="00AA3346">
              <w:rPr>
                <w:rFonts w:eastAsia="KaiTi_GB2312" w:hint="eastAsia"/>
                <w:b/>
                <w:sz w:val="20"/>
                <w:u w:val="none"/>
              </w:rPr>
              <w:t>条文</w:t>
            </w:r>
          </w:p>
        </w:tc>
        <w:tc>
          <w:tcPr>
            <w:tcW w:w="5720" w:type="dxa"/>
            <w:tcBorders>
              <w:top w:val="single" w:sz="4" w:space="0" w:color="auto"/>
              <w:bottom w:val="single" w:sz="12" w:space="0" w:color="auto"/>
            </w:tcBorders>
          </w:tcPr>
          <w:p w:rsidR="00102593" w:rsidRPr="00AA3346" w:rsidRDefault="00102593" w:rsidP="00AA3346">
            <w:pPr>
              <w:pStyle w:val="Heading4"/>
              <w:spacing w:before="60" w:after="60" w:line="220" w:lineRule="exact"/>
              <w:jc w:val="left"/>
              <w:rPr>
                <w:rFonts w:eastAsia="KaiTi_GB2312"/>
                <w:b/>
                <w:sz w:val="20"/>
                <w:u w:val="none"/>
              </w:rPr>
            </w:pPr>
            <w:r w:rsidRPr="00AA3346">
              <w:rPr>
                <w:rFonts w:eastAsia="KaiTi_GB2312" w:hint="eastAsia"/>
                <w:b/>
                <w:sz w:val="20"/>
                <w:u w:val="none"/>
              </w:rPr>
              <w:t>罪行</w:t>
            </w:r>
          </w:p>
        </w:tc>
      </w:tr>
      <w:tr w:rsidR="00102593" w:rsidRPr="002E5E9F" w:rsidTr="00596555">
        <w:tblPrEx>
          <w:tblCellMar>
            <w:top w:w="0" w:type="dxa"/>
            <w:bottom w:w="0" w:type="dxa"/>
          </w:tblCellMar>
        </w:tblPrEx>
        <w:tc>
          <w:tcPr>
            <w:tcW w:w="1560" w:type="dxa"/>
            <w:tcBorders>
              <w:top w:val="single" w:sz="12" w:space="0" w:color="auto"/>
            </w:tcBorders>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w:t>
            </w:r>
          </w:p>
        </w:tc>
        <w:tc>
          <w:tcPr>
            <w:tcW w:w="5720" w:type="dxa"/>
            <w:tcBorders>
              <w:top w:val="single" w:sz="12" w:space="0" w:color="auto"/>
            </w:tcBorders>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强奸</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118A</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未经同意下作出的肛交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118B</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意图作出肛交而袭击</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118C</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由</w:t>
            </w:r>
            <w:r w:rsidRPr="001C407F">
              <w:rPr>
                <w:sz w:val="19"/>
                <w:szCs w:val="19"/>
              </w:rPr>
              <w:t>21</w:t>
            </w:r>
            <w:r w:rsidRPr="001C407F">
              <w:rPr>
                <w:rFonts w:hint="eastAsia"/>
                <w:sz w:val="19"/>
                <w:szCs w:val="19"/>
              </w:rPr>
              <w:t>岁以下男子作出或与</w:t>
            </w:r>
            <w:r w:rsidRPr="001C407F">
              <w:rPr>
                <w:sz w:val="19"/>
                <w:szCs w:val="19"/>
              </w:rPr>
              <w:t>21</w:t>
            </w:r>
            <w:r w:rsidRPr="001C407F">
              <w:rPr>
                <w:rFonts w:hint="eastAsia"/>
                <w:sz w:val="19"/>
                <w:szCs w:val="19"/>
              </w:rPr>
              <w:t>岁以下男子作出同性肛交</w:t>
            </w:r>
            <w:r w:rsidRPr="001C407F">
              <w:rPr>
                <w:rStyle w:val="FootnoteReference"/>
                <w:rFonts w:eastAsia="DFKai-SB"/>
                <w:sz w:val="19"/>
                <w:szCs w:val="19"/>
              </w:rPr>
              <w:footnoteReference w:id="29"/>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118D</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与</w:t>
            </w:r>
            <w:r w:rsidRPr="001C407F">
              <w:rPr>
                <w:sz w:val="19"/>
                <w:szCs w:val="19"/>
              </w:rPr>
              <w:t>21</w:t>
            </w:r>
            <w:r w:rsidRPr="001C407F">
              <w:rPr>
                <w:rFonts w:hint="eastAsia"/>
                <w:sz w:val="19"/>
                <w:szCs w:val="19"/>
              </w:rPr>
              <w:t>岁以下女童作出肛交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118F</w:t>
            </w:r>
          </w:p>
        </w:tc>
        <w:tc>
          <w:tcPr>
            <w:tcW w:w="5720" w:type="dxa"/>
          </w:tcPr>
          <w:p w:rsidR="00102593" w:rsidRPr="001C407F" w:rsidRDefault="00102593" w:rsidP="00AA3346">
            <w:pPr>
              <w:tabs>
                <w:tab w:val="left" w:pos="540"/>
              </w:tabs>
              <w:spacing w:before="60" w:after="60" w:line="220" w:lineRule="exact"/>
              <w:rPr>
                <w:rFonts w:eastAsia="DFKai-SB" w:hint="eastAsia"/>
                <w:sz w:val="19"/>
                <w:szCs w:val="19"/>
              </w:rPr>
            </w:pPr>
            <w:r w:rsidRPr="001C407F">
              <w:rPr>
                <w:rFonts w:hint="eastAsia"/>
                <w:sz w:val="19"/>
                <w:szCs w:val="19"/>
              </w:rPr>
              <w:t>非私下作出的同性肛交</w:t>
            </w:r>
            <w:r w:rsidR="00157E17" w:rsidRPr="001C407F">
              <w:rPr>
                <w:rFonts w:hint="eastAsia"/>
                <w:sz w:val="19"/>
                <w:szCs w:val="19"/>
                <w:vertAlign w:val="superscript"/>
              </w:rPr>
              <w:t>26</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118G</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促致他人作出同性肛交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118H</w:t>
            </w:r>
          </w:p>
        </w:tc>
        <w:tc>
          <w:tcPr>
            <w:tcW w:w="5720" w:type="dxa"/>
          </w:tcPr>
          <w:p w:rsidR="00102593" w:rsidRPr="001C407F" w:rsidRDefault="00102593" w:rsidP="00AA3346">
            <w:pPr>
              <w:tabs>
                <w:tab w:val="left" w:pos="540"/>
              </w:tabs>
              <w:spacing w:before="60" w:after="60" w:line="220" w:lineRule="exact"/>
              <w:rPr>
                <w:rFonts w:eastAsia="DFKai-SB" w:hint="eastAsia"/>
                <w:sz w:val="19"/>
                <w:szCs w:val="19"/>
              </w:rPr>
            </w:pPr>
            <w:r w:rsidRPr="001C407F">
              <w:rPr>
                <w:rFonts w:hint="eastAsia"/>
                <w:sz w:val="19"/>
                <w:szCs w:val="19"/>
              </w:rPr>
              <w:t>由</w:t>
            </w:r>
            <w:r w:rsidRPr="001C407F">
              <w:rPr>
                <w:sz w:val="19"/>
                <w:szCs w:val="19"/>
              </w:rPr>
              <w:t>21</w:t>
            </w:r>
            <w:r w:rsidRPr="001C407F">
              <w:rPr>
                <w:rFonts w:hint="eastAsia"/>
                <w:sz w:val="19"/>
                <w:szCs w:val="19"/>
              </w:rPr>
              <w:t>岁以下男子作出或与</w:t>
            </w:r>
            <w:r w:rsidRPr="001C407F">
              <w:rPr>
                <w:sz w:val="19"/>
                <w:szCs w:val="19"/>
              </w:rPr>
              <w:t>21</w:t>
            </w:r>
            <w:r w:rsidRPr="001C407F">
              <w:rPr>
                <w:rFonts w:hint="eastAsia"/>
                <w:sz w:val="19"/>
                <w:szCs w:val="19"/>
              </w:rPr>
              <w:t>岁以下男子作出严重猥亵作为</w:t>
            </w:r>
            <w:r w:rsidR="00157E17" w:rsidRPr="001C407F">
              <w:rPr>
                <w:rFonts w:hint="eastAsia"/>
                <w:sz w:val="19"/>
                <w:szCs w:val="19"/>
                <w:vertAlign w:val="superscript"/>
              </w:rPr>
              <w:t>26</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118J</w:t>
            </w:r>
          </w:p>
        </w:tc>
        <w:tc>
          <w:tcPr>
            <w:tcW w:w="5720" w:type="dxa"/>
          </w:tcPr>
          <w:p w:rsidR="00102593" w:rsidRPr="001C407F" w:rsidRDefault="00102593" w:rsidP="00AA3346">
            <w:pPr>
              <w:tabs>
                <w:tab w:val="left" w:pos="540"/>
              </w:tabs>
              <w:spacing w:before="60" w:after="60" w:line="220" w:lineRule="exact"/>
              <w:rPr>
                <w:rFonts w:eastAsia="DFKai-SB" w:hint="eastAsia"/>
                <w:sz w:val="19"/>
                <w:szCs w:val="19"/>
              </w:rPr>
            </w:pPr>
            <w:r w:rsidRPr="001C407F">
              <w:rPr>
                <w:rFonts w:hint="eastAsia"/>
                <w:sz w:val="19"/>
                <w:szCs w:val="19"/>
              </w:rPr>
              <w:t>男子与男子非私下作出的严重猥亵作为</w:t>
            </w:r>
            <w:r w:rsidR="00157E17" w:rsidRPr="001C407F">
              <w:rPr>
                <w:rFonts w:hint="eastAsia"/>
                <w:sz w:val="19"/>
                <w:szCs w:val="19"/>
                <w:vertAlign w:val="superscript"/>
              </w:rPr>
              <w:t>26</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118K</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促致男子与男子作出严重猥亵作为</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119</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以威胁促致他人作非法的性行为</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120</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以虚假借口促致他人作非法的性行为</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121</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施用药物以获得或便利作非法的性行为</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122</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猥亵侵犯</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123</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与年龄在</w:t>
            </w:r>
            <w:r w:rsidRPr="001C407F">
              <w:rPr>
                <w:sz w:val="19"/>
                <w:szCs w:val="19"/>
              </w:rPr>
              <w:t>13</w:t>
            </w:r>
            <w:r w:rsidRPr="001C407F">
              <w:rPr>
                <w:rFonts w:hint="eastAsia"/>
                <w:sz w:val="19"/>
                <w:szCs w:val="19"/>
              </w:rPr>
              <w:t>岁以下的女童性交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124</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与年龄在</w:t>
            </w:r>
            <w:r w:rsidRPr="001C407F">
              <w:rPr>
                <w:sz w:val="19"/>
                <w:szCs w:val="19"/>
              </w:rPr>
              <w:t>16</w:t>
            </w:r>
            <w:r w:rsidRPr="001C407F">
              <w:rPr>
                <w:rFonts w:hint="eastAsia"/>
                <w:sz w:val="19"/>
                <w:szCs w:val="19"/>
              </w:rPr>
              <w:t>岁以下的女童性交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126</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拐带年龄在</w:t>
            </w:r>
            <w:r w:rsidRPr="001C407F">
              <w:rPr>
                <w:sz w:val="19"/>
                <w:szCs w:val="19"/>
              </w:rPr>
              <w:t>16</w:t>
            </w:r>
            <w:r w:rsidRPr="001C407F">
              <w:rPr>
                <w:rFonts w:hint="eastAsia"/>
                <w:sz w:val="19"/>
                <w:szCs w:val="19"/>
              </w:rPr>
              <w:t>岁以下的未婚女童</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130</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控制他人而目的在于使他与人非法性交或卖淫</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132</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促致年龄在</w:t>
            </w:r>
            <w:r w:rsidRPr="001C407F">
              <w:rPr>
                <w:sz w:val="19"/>
                <w:szCs w:val="19"/>
              </w:rPr>
              <w:t>21</w:t>
            </w:r>
            <w:r w:rsidRPr="001C407F">
              <w:rPr>
                <w:rFonts w:hint="eastAsia"/>
                <w:sz w:val="19"/>
                <w:szCs w:val="19"/>
              </w:rPr>
              <w:t>岁以下的女童与人非法性交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134</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禁锢他人为使他与人性交或禁锢他人于卖淫场所</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135</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导致或鼓励</w:t>
            </w:r>
            <w:r w:rsidRPr="001C407F">
              <w:rPr>
                <w:sz w:val="19"/>
                <w:szCs w:val="19"/>
              </w:rPr>
              <w:t>16</w:t>
            </w:r>
            <w:r w:rsidRPr="001C407F">
              <w:rPr>
                <w:rFonts w:hint="eastAsia"/>
                <w:sz w:val="19"/>
                <w:szCs w:val="19"/>
              </w:rPr>
              <w:t>岁以下女童或男童卖淫；导致或鼓励他人与其性交或向其猥亵侵犯</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140</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准许年龄在</w:t>
            </w:r>
            <w:r w:rsidRPr="001C407F">
              <w:rPr>
                <w:sz w:val="19"/>
                <w:szCs w:val="19"/>
              </w:rPr>
              <w:t>13</w:t>
            </w:r>
            <w:r w:rsidRPr="001C407F">
              <w:rPr>
                <w:rFonts w:hint="eastAsia"/>
                <w:sz w:val="19"/>
                <w:szCs w:val="19"/>
              </w:rPr>
              <w:t>岁以下的女童或男童经常前往或置身于处所或船只以与人性交</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141</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准许青年经常前往或置身于处所或船只以作出性交、卖淫、肛交或同性性行为</w:t>
            </w:r>
          </w:p>
        </w:tc>
      </w:tr>
      <w:tr w:rsidR="00102593" w:rsidRPr="002E5E9F" w:rsidTr="00A43B52">
        <w:tblPrEx>
          <w:tblCellMar>
            <w:top w:w="0" w:type="dxa"/>
            <w:bottom w:w="0" w:type="dxa"/>
          </w:tblCellMar>
        </w:tblPrEx>
        <w:tc>
          <w:tcPr>
            <w:tcW w:w="1560" w:type="dxa"/>
          </w:tcPr>
          <w:p w:rsidR="00102593" w:rsidRPr="001C407F" w:rsidRDefault="00102593" w:rsidP="00AA3346">
            <w:pPr>
              <w:tabs>
                <w:tab w:val="left" w:pos="540"/>
              </w:tabs>
              <w:spacing w:before="60" w:after="60" w:line="220" w:lineRule="exact"/>
              <w:rPr>
                <w:rFonts w:eastAsia="DFKai-SB"/>
                <w:sz w:val="19"/>
                <w:szCs w:val="19"/>
              </w:rPr>
            </w:pPr>
            <w:r w:rsidRPr="001C407F">
              <w:rPr>
                <w:sz w:val="19"/>
                <w:szCs w:val="19"/>
              </w:rPr>
              <w:t>146</w:t>
            </w:r>
          </w:p>
        </w:tc>
        <w:tc>
          <w:tcPr>
            <w:tcW w:w="5720" w:type="dxa"/>
          </w:tcPr>
          <w:p w:rsidR="00102593" w:rsidRPr="001C407F" w:rsidRDefault="00102593" w:rsidP="00AA3346">
            <w:pPr>
              <w:tabs>
                <w:tab w:val="left" w:pos="540"/>
              </w:tabs>
              <w:spacing w:before="60" w:after="60" w:line="220" w:lineRule="exact"/>
              <w:rPr>
                <w:rFonts w:eastAsia="DFKai-SB"/>
                <w:sz w:val="19"/>
                <w:szCs w:val="19"/>
              </w:rPr>
            </w:pPr>
            <w:r w:rsidRPr="001C407F">
              <w:rPr>
                <w:rFonts w:hint="eastAsia"/>
                <w:sz w:val="19"/>
                <w:szCs w:val="19"/>
              </w:rPr>
              <w:t>向年龄在</w:t>
            </w:r>
            <w:r w:rsidRPr="001C407F">
              <w:rPr>
                <w:sz w:val="19"/>
                <w:szCs w:val="19"/>
              </w:rPr>
              <w:t>16</w:t>
            </w:r>
            <w:r w:rsidRPr="001C407F">
              <w:rPr>
                <w:rFonts w:hint="eastAsia"/>
                <w:sz w:val="19"/>
                <w:szCs w:val="19"/>
              </w:rPr>
              <w:t>岁以下的儿童作出猥亵作为</w:t>
            </w:r>
          </w:p>
        </w:tc>
      </w:tr>
    </w:tbl>
    <w:p w:rsidR="00102593" w:rsidRPr="003621A5" w:rsidRDefault="00AA3346" w:rsidP="00467051">
      <w:pPr>
        <w:pStyle w:val="HChGC"/>
        <w:spacing w:before="240"/>
        <w:rPr>
          <w:rFonts w:eastAsia="DFKai-SB"/>
        </w:rPr>
      </w:pPr>
      <w:r>
        <w:br w:type="page"/>
      </w:r>
      <w:r w:rsidR="00102593" w:rsidRPr="00221F79">
        <w:rPr>
          <w:rFonts w:hint="eastAsia"/>
        </w:rPr>
        <w:t>附件</w:t>
      </w:r>
      <w:r w:rsidR="00102593" w:rsidRPr="00221F79">
        <w:t>12A</w:t>
      </w:r>
    </w:p>
    <w:p w:rsidR="00102593" w:rsidRPr="003621A5" w:rsidRDefault="002E5E9F" w:rsidP="00467051">
      <w:pPr>
        <w:pStyle w:val="HChGC"/>
        <w:rPr>
          <w:rFonts w:eastAsia="DFKai-SB"/>
        </w:rPr>
      </w:pPr>
      <w:r>
        <w:tab/>
      </w:r>
      <w:r>
        <w:tab/>
      </w:r>
      <w:r w:rsidR="00102593" w:rsidRPr="00221F79">
        <w:rPr>
          <w:rFonts w:hint="eastAsia"/>
        </w:rPr>
        <w:t>为减低禽鸟传染病毒予人类的风险而采取的措施</w:t>
      </w:r>
    </w:p>
    <w:p w:rsidR="00102593" w:rsidRPr="003621A5" w:rsidRDefault="00102593" w:rsidP="002E5E9F">
      <w:pPr>
        <w:pStyle w:val="SingleTxtGC"/>
      </w:pPr>
      <w:r w:rsidRPr="003621A5">
        <w:tab/>
      </w:r>
      <w:r w:rsidRPr="00221F79">
        <w:rPr>
          <w:rFonts w:hint="eastAsia"/>
        </w:rPr>
        <w:t>为减低禽鸟传染病毒予人类的风险，政府采取下列措施：</w:t>
      </w:r>
    </w:p>
    <w:p w:rsidR="00102593" w:rsidRPr="002E5E9F" w:rsidRDefault="00102593" w:rsidP="002E5E9F">
      <w:pPr>
        <w:pStyle w:val="Bullet1GC"/>
        <w:rPr>
          <w:rFonts w:eastAsia="DFKai-SB"/>
          <w:szCs w:val="21"/>
        </w:rPr>
      </w:pPr>
      <w:r w:rsidRPr="002E5E9F">
        <w:rPr>
          <w:rFonts w:hint="eastAsia"/>
          <w:szCs w:val="21"/>
        </w:rPr>
        <w:t>为本地饲养场的鸡只及输港鸡只注射疫苗；</w:t>
      </w:r>
    </w:p>
    <w:p w:rsidR="00102593" w:rsidRPr="002E5E9F" w:rsidRDefault="00102593" w:rsidP="002E5E9F">
      <w:pPr>
        <w:pStyle w:val="Bullet1GC"/>
        <w:rPr>
          <w:rFonts w:eastAsia="DFKai-SB"/>
          <w:szCs w:val="21"/>
        </w:rPr>
      </w:pPr>
      <w:r w:rsidRPr="002E5E9F">
        <w:rPr>
          <w:rFonts w:hint="eastAsia"/>
          <w:szCs w:val="21"/>
        </w:rPr>
        <w:t>对本地饲养场严加规管，包括收紧生物安全措施</w:t>
      </w:r>
      <w:r w:rsidRPr="002E5E9F">
        <w:rPr>
          <w:rFonts w:hint="eastAsia"/>
          <w:szCs w:val="21"/>
        </w:rPr>
        <w:t>(</w:t>
      </w:r>
      <w:r w:rsidRPr="002E5E9F">
        <w:rPr>
          <w:rFonts w:hint="eastAsia"/>
          <w:szCs w:val="21"/>
        </w:rPr>
        <w:t>例如所有饲养场均须装置防鸟设施</w:t>
      </w:r>
      <w:r w:rsidRPr="002E5E9F">
        <w:rPr>
          <w:rFonts w:hint="eastAsia"/>
          <w:szCs w:val="21"/>
        </w:rPr>
        <w:t>)</w:t>
      </w:r>
      <w:r w:rsidRPr="002E5E9F">
        <w:rPr>
          <w:rFonts w:hint="eastAsia"/>
          <w:szCs w:val="21"/>
        </w:rPr>
        <w:t>；</w:t>
      </w:r>
    </w:p>
    <w:p w:rsidR="00102593" w:rsidRPr="002E5E9F" w:rsidRDefault="00102593" w:rsidP="002E5E9F">
      <w:pPr>
        <w:pStyle w:val="Bullet1GC"/>
        <w:rPr>
          <w:rFonts w:eastAsia="DFKai-SB" w:hint="eastAsia"/>
          <w:szCs w:val="21"/>
        </w:rPr>
      </w:pPr>
      <w:r w:rsidRPr="002E5E9F">
        <w:rPr>
          <w:rFonts w:hint="eastAsia"/>
          <w:szCs w:val="21"/>
        </w:rPr>
        <w:t>施加进口管制</w:t>
      </w:r>
      <w:r w:rsidRPr="002E5E9F">
        <w:rPr>
          <w:rFonts w:hint="eastAsia"/>
          <w:szCs w:val="21"/>
        </w:rPr>
        <w:t>(</w:t>
      </w:r>
      <w:r w:rsidRPr="002E5E9F">
        <w:rPr>
          <w:rFonts w:hint="eastAsia"/>
          <w:szCs w:val="21"/>
        </w:rPr>
        <w:t>例如输港鸡只必须来自注册饲养场及附有健康证书</w:t>
      </w:r>
      <w:r w:rsidRPr="002E5E9F">
        <w:rPr>
          <w:rFonts w:hint="eastAsia"/>
          <w:szCs w:val="21"/>
        </w:rPr>
        <w:t>)</w:t>
      </w:r>
      <w:r w:rsidRPr="002E5E9F">
        <w:rPr>
          <w:rFonts w:hint="eastAsia"/>
          <w:szCs w:val="21"/>
        </w:rPr>
        <w:t>；</w:t>
      </w:r>
    </w:p>
    <w:p w:rsidR="00102593" w:rsidRPr="002E5E9F" w:rsidRDefault="00102593" w:rsidP="002E5E9F">
      <w:pPr>
        <w:pStyle w:val="Bullet1GC"/>
        <w:rPr>
          <w:rFonts w:eastAsia="DFKai-SB" w:hint="eastAsia"/>
          <w:szCs w:val="21"/>
        </w:rPr>
      </w:pPr>
      <w:r w:rsidRPr="002E5E9F">
        <w:rPr>
          <w:rFonts w:hint="eastAsia"/>
          <w:szCs w:val="21"/>
        </w:rPr>
        <w:t>实施分隔政策</w:t>
      </w:r>
      <w:r w:rsidRPr="002E5E9F">
        <w:rPr>
          <w:rFonts w:hint="eastAsia"/>
          <w:szCs w:val="21"/>
        </w:rPr>
        <w:t>(</w:t>
      </w:r>
      <w:r w:rsidRPr="002E5E9F">
        <w:rPr>
          <w:rFonts w:hint="eastAsia"/>
          <w:szCs w:val="21"/>
        </w:rPr>
        <w:t>零售市场内不准售卖水禽，因为水禽是禽流感病毒的天然载体</w:t>
      </w:r>
      <w:r w:rsidRPr="002E5E9F">
        <w:rPr>
          <w:rFonts w:hint="eastAsia"/>
          <w:szCs w:val="21"/>
        </w:rPr>
        <w:t>)</w:t>
      </w:r>
      <w:r w:rsidRPr="002E5E9F">
        <w:rPr>
          <w:rFonts w:hint="eastAsia"/>
          <w:szCs w:val="21"/>
        </w:rPr>
        <w:t>；</w:t>
      </w:r>
    </w:p>
    <w:p w:rsidR="00102593" w:rsidRPr="002E5E9F" w:rsidRDefault="00102593" w:rsidP="002E5E9F">
      <w:pPr>
        <w:pStyle w:val="Bullet1GC"/>
        <w:rPr>
          <w:rFonts w:eastAsia="DFKai-SB" w:hint="eastAsia"/>
          <w:szCs w:val="21"/>
        </w:rPr>
      </w:pPr>
      <w:r w:rsidRPr="002E5E9F">
        <w:rPr>
          <w:rFonts w:hint="eastAsia"/>
          <w:szCs w:val="21"/>
        </w:rPr>
        <w:t>对批发市场和零售店铺施加卫生规定；</w:t>
      </w:r>
      <w:r w:rsidRPr="002E5E9F">
        <w:rPr>
          <w:rFonts w:eastAsia="DFKai-SB"/>
          <w:szCs w:val="21"/>
        </w:rPr>
        <w:t xml:space="preserve"> </w:t>
      </w:r>
    </w:p>
    <w:p w:rsidR="00102593" w:rsidRPr="002E5E9F" w:rsidRDefault="00102593" w:rsidP="002E5E9F">
      <w:pPr>
        <w:pStyle w:val="Bullet1GC"/>
        <w:rPr>
          <w:rFonts w:eastAsia="DFKai-SB" w:hint="eastAsia"/>
          <w:szCs w:val="21"/>
        </w:rPr>
      </w:pPr>
      <w:r w:rsidRPr="002E5E9F">
        <w:rPr>
          <w:rFonts w:hint="eastAsia"/>
          <w:szCs w:val="21"/>
        </w:rPr>
        <w:t>对人类、家禽和野鸟施加监测，以确保适时侦测本港环境内出现的禽流感病毒；</w:t>
      </w:r>
    </w:p>
    <w:p w:rsidR="00102593" w:rsidRPr="002E5E9F" w:rsidRDefault="00102593" w:rsidP="002E5E9F">
      <w:pPr>
        <w:pStyle w:val="Bullet1GC"/>
        <w:rPr>
          <w:rFonts w:eastAsia="DFKai-SB" w:hint="eastAsia"/>
          <w:szCs w:val="21"/>
        </w:rPr>
      </w:pPr>
      <w:r w:rsidRPr="002E5E9F">
        <w:rPr>
          <w:rFonts w:hint="eastAsia"/>
          <w:szCs w:val="21"/>
        </w:rPr>
        <w:t>禁止散养家禽；</w:t>
      </w:r>
      <w:r w:rsidRPr="002E5E9F">
        <w:rPr>
          <w:rFonts w:eastAsia="DFKai-SB"/>
          <w:szCs w:val="21"/>
        </w:rPr>
        <w:t xml:space="preserve"> </w:t>
      </w:r>
    </w:p>
    <w:p w:rsidR="00102593" w:rsidRPr="002E5E9F" w:rsidRDefault="00102593" w:rsidP="002E5E9F">
      <w:pPr>
        <w:pStyle w:val="Bullet1GC"/>
        <w:rPr>
          <w:rFonts w:eastAsia="DFKai-SB" w:hint="eastAsia"/>
          <w:szCs w:val="21"/>
        </w:rPr>
      </w:pPr>
      <w:r w:rsidRPr="002E5E9F">
        <w:rPr>
          <w:rFonts w:hint="eastAsia"/>
          <w:szCs w:val="21"/>
        </w:rPr>
        <w:t>禁止在所有</w:t>
      </w:r>
      <w:r w:rsidR="00C63437">
        <w:rPr>
          <w:rFonts w:hint="eastAsia"/>
          <w:szCs w:val="21"/>
        </w:rPr>
        <w:t>零</w:t>
      </w:r>
      <w:r w:rsidRPr="002E5E9F">
        <w:rPr>
          <w:rFonts w:hint="eastAsia"/>
          <w:szCs w:val="21"/>
        </w:rPr>
        <w:t>售点把活家禽存</w:t>
      </w:r>
      <w:r w:rsidR="00C63437">
        <w:rPr>
          <w:rFonts w:hint="eastAsia"/>
          <w:szCs w:val="21"/>
        </w:rPr>
        <w:t>留</w:t>
      </w:r>
      <w:r w:rsidRPr="002E5E9F">
        <w:rPr>
          <w:rFonts w:hint="eastAsia"/>
          <w:szCs w:val="21"/>
        </w:rPr>
        <w:t>过夜；及</w:t>
      </w:r>
    </w:p>
    <w:p w:rsidR="00A43B52" w:rsidRDefault="00102593" w:rsidP="002E5E9F">
      <w:pPr>
        <w:pStyle w:val="Bullet1GC"/>
        <w:rPr>
          <w:szCs w:val="21"/>
        </w:rPr>
      </w:pPr>
      <w:r w:rsidRPr="002E5E9F">
        <w:rPr>
          <w:rFonts w:hint="eastAsia"/>
          <w:szCs w:val="21"/>
        </w:rPr>
        <w:t>于</w:t>
      </w:r>
      <w:r w:rsidRPr="002E5E9F">
        <w:rPr>
          <w:szCs w:val="21"/>
        </w:rPr>
        <w:t>2004-05</w:t>
      </w:r>
      <w:r w:rsidRPr="002E5E9F">
        <w:rPr>
          <w:rFonts w:hint="eastAsia"/>
          <w:szCs w:val="21"/>
        </w:rPr>
        <w:t>年及</w:t>
      </w:r>
      <w:r w:rsidRPr="002E5E9F">
        <w:rPr>
          <w:szCs w:val="21"/>
        </w:rPr>
        <w:t>2008</w:t>
      </w:r>
      <w:r w:rsidRPr="002E5E9F">
        <w:rPr>
          <w:rFonts w:hint="eastAsia"/>
          <w:szCs w:val="21"/>
        </w:rPr>
        <w:t>年分别推出自愿退还牌照安排及特惠补助金计划</w:t>
      </w:r>
      <w:r w:rsidRPr="00A43B52">
        <w:rPr>
          <w:rFonts w:hint="eastAsia"/>
          <w:szCs w:val="21"/>
        </w:rPr>
        <w:t>，</w:t>
      </w:r>
      <w:r w:rsidRPr="002E5E9F">
        <w:rPr>
          <w:rFonts w:hint="eastAsia"/>
          <w:szCs w:val="21"/>
        </w:rPr>
        <w:t>以大幅减少活家禽业商户的数目。</w:t>
      </w:r>
    </w:p>
    <w:p w:rsidR="00102593" w:rsidRPr="003621A5" w:rsidRDefault="00A43B52" w:rsidP="00A43B52">
      <w:pPr>
        <w:pStyle w:val="HChGC"/>
        <w:rPr>
          <w:rFonts w:eastAsia="DFKai-SB"/>
        </w:rPr>
      </w:pPr>
      <w:r>
        <w:rPr>
          <w:szCs w:val="21"/>
        </w:rPr>
        <w:br w:type="page"/>
      </w:r>
      <w:r w:rsidR="00102593" w:rsidRPr="00221F79">
        <w:rPr>
          <w:rFonts w:hint="eastAsia"/>
        </w:rPr>
        <w:t>附件</w:t>
      </w:r>
      <w:r w:rsidR="00102593" w:rsidRPr="00221F79">
        <w:t>13A</w:t>
      </w:r>
    </w:p>
    <w:p w:rsidR="00102593" w:rsidRPr="003621A5" w:rsidRDefault="00F066BC" w:rsidP="00467051">
      <w:pPr>
        <w:pStyle w:val="HChGC"/>
        <w:rPr>
          <w:rFonts w:eastAsia="DFKai-SB"/>
        </w:rPr>
      </w:pPr>
      <w:r>
        <w:tab/>
      </w:r>
      <w:r>
        <w:tab/>
      </w:r>
      <w:r w:rsidR="00102593" w:rsidRPr="00221F79">
        <w:rPr>
          <w:rFonts w:hint="eastAsia"/>
        </w:rPr>
        <w:t>香港居民的教育程度</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4"/>
        <w:gridCol w:w="1356"/>
        <w:gridCol w:w="535"/>
        <w:gridCol w:w="1069"/>
        <w:gridCol w:w="477"/>
        <w:gridCol w:w="1069"/>
        <w:gridCol w:w="477"/>
        <w:gridCol w:w="1068"/>
        <w:gridCol w:w="595"/>
      </w:tblGrid>
      <w:tr w:rsidR="00A00087" w:rsidRPr="003621A5" w:rsidTr="00A00087">
        <w:tblPrEx>
          <w:tblCellMar>
            <w:top w:w="0" w:type="dxa"/>
            <w:bottom w:w="0" w:type="dxa"/>
          </w:tblCellMar>
        </w:tblPrEx>
        <w:tc>
          <w:tcPr>
            <w:tcW w:w="724" w:type="dxa"/>
            <w:vMerge w:val="restart"/>
            <w:tcBorders>
              <w:top w:val="single" w:sz="4" w:space="0" w:color="auto"/>
            </w:tcBorders>
            <w:shd w:val="clear" w:color="auto" w:fill="auto"/>
            <w:vAlign w:val="bottom"/>
          </w:tcPr>
          <w:p w:rsidR="00A00087" w:rsidRPr="003621A5" w:rsidRDefault="00A00087" w:rsidP="002E5E9F">
            <w:pPr>
              <w:pStyle w:val="a4"/>
              <w:ind w:right="0"/>
              <w:jc w:val="left"/>
            </w:pPr>
            <w:r w:rsidRPr="00221F79">
              <w:rPr>
                <w:rFonts w:hint="eastAsia"/>
              </w:rPr>
              <w:t>年份</w:t>
            </w:r>
          </w:p>
        </w:tc>
        <w:tc>
          <w:tcPr>
            <w:tcW w:w="1891" w:type="dxa"/>
            <w:gridSpan w:val="2"/>
            <w:tcBorders>
              <w:top w:val="single" w:sz="4" w:space="0" w:color="auto"/>
              <w:bottom w:val="single" w:sz="4" w:space="0" w:color="auto"/>
              <w:right w:val="single" w:sz="18" w:space="0" w:color="FFFFFF"/>
            </w:tcBorders>
            <w:shd w:val="clear" w:color="auto" w:fill="auto"/>
            <w:vAlign w:val="bottom"/>
          </w:tcPr>
          <w:p w:rsidR="00A00087" w:rsidRPr="003621A5" w:rsidRDefault="00A00087" w:rsidP="00A00087">
            <w:pPr>
              <w:pStyle w:val="a"/>
              <w:ind w:right="0"/>
              <w:jc w:val="center"/>
            </w:pPr>
            <w:r w:rsidRPr="00221F79">
              <w:rPr>
                <w:rFonts w:hint="eastAsia"/>
              </w:rPr>
              <w:t>未受过教育</w:t>
            </w:r>
            <w:r>
              <w:br/>
            </w:r>
            <w:r>
              <w:rPr>
                <w:rFonts w:hint="eastAsia"/>
              </w:rPr>
              <w:t>/</w:t>
            </w:r>
            <w:r w:rsidRPr="00221F79">
              <w:rPr>
                <w:rFonts w:hint="eastAsia"/>
              </w:rPr>
              <w:t>幼稚园</w:t>
            </w:r>
          </w:p>
        </w:tc>
        <w:tc>
          <w:tcPr>
            <w:tcW w:w="1546" w:type="dxa"/>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A00087" w:rsidRPr="003621A5" w:rsidRDefault="00A00087" w:rsidP="00A00087">
            <w:pPr>
              <w:pStyle w:val="a"/>
              <w:ind w:right="0"/>
              <w:jc w:val="center"/>
            </w:pPr>
            <w:r w:rsidRPr="00221F79">
              <w:rPr>
                <w:rFonts w:hint="eastAsia"/>
              </w:rPr>
              <w:t>小学</w:t>
            </w:r>
          </w:p>
        </w:tc>
        <w:tc>
          <w:tcPr>
            <w:tcW w:w="1546" w:type="dxa"/>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A00087" w:rsidRPr="003621A5" w:rsidRDefault="00A00087" w:rsidP="00A00087">
            <w:pPr>
              <w:pStyle w:val="a"/>
              <w:ind w:right="0"/>
              <w:jc w:val="center"/>
            </w:pPr>
            <w:r w:rsidRPr="00221F79">
              <w:rPr>
                <w:rFonts w:hint="eastAsia"/>
              </w:rPr>
              <w:t>中学或</w:t>
            </w:r>
            <w:r>
              <w:br/>
            </w:r>
            <w:r w:rsidRPr="00221F79">
              <w:rPr>
                <w:rFonts w:hint="eastAsia"/>
              </w:rPr>
              <w:t>以上</w:t>
            </w:r>
          </w:p>
        </w:tc>
        <w:tc>
          <w:tcPr>
            <w:tcW w:w="1663" w:type="dxa"/>
            <w:gridSpan w:val="2"/>
            <w:tcBorders>
              <w:top w:val="single" w:sz="4" w:space="0" w:color="auto"/>
              <w:left w:val="single" w:sz="18" w:space="0" w:color="FFFFFF"/>
              <w:bottom w:val="single" w:sz="4" w:space="0" w:color="auto"/>
            </w:tcBorders>
            <w:shd w:val="clear" w:color="auto" w:fill="auto"/>
            <w:vAlign w:val="bottom"/>
          </w:tcPr>
          <w:p w:rsidR="00A00087" w:rsidRPr="003621A5" w:rsidRDefault="00A00087" w:rsidP="00A00087">
            <w:pPr>
              <w:pStyle w:val="a"/>
              <w:ind w:right="0"/>
              <w:jc w:val="center"/>
            </w:pPr>
            <w:r w:rsidRPr="00221F79">
              <w:rPr>
                <w:rFonts w:hint="eastAsia"/>
              </w:rPr>
              <w:t>合计</w:t>
            </w:r>
          </w:p>
        </w:tc>
      </w:tr>
      <w:tr w:rsidR="00A00087" w:rsidRPr="003621A5" w:rsidTr="00AB5A0A">
        <w:tblPrEx>
          <w:tblCellMar>
            <w:top w:w="0" w:type="dxa"/>
            <w:bottom w:w="0" w:type="dxa"/>
          </w:tblCellMar>
        </w:tblPrEx>
        <w:tc>
          <w:tcPr>
            <w:tcW w:w="724" w:type="dxa"/>
            <w:vMerge/>
            <w:shd w:val="clear" w:color="auto" w:fill="auto"/>
          </w:tcPr>
          <w:p w:rsidR="00A00087" w:rsidRPr="003621A5" w:rsidRDefault="00A00087" w:rsidP="002E5E9F">
            <w:pPr>
              <w:pStyle w:val="a4"/>
              <w:ind w:right="0"/>
              <w:jc w:val="left"/>
            </w:pPr>
          </w:p>
        </w:tc>
        <w:tc>
          <w:tcPr>
            <w:tcW w:w="1891" w:type="dxa"/>
            <w:gridSpan w:val="2"/>
            <w:tcBorders>
              <w:top w:val="single" w:sz="4" w:space="0" w:color="auto"/>
              <w:bottom w:val="single" w:sz="4" w:space="0" w:color="auto"/>
              <w:right w:val="single" w:sz="18" w:space="0" w:color="FFFFFF"/>
            </w:tcBorders>
            <w:shd w:val="clear" w:color="auto" w:fill="auto"/>
          </w:tcPr>
          <w:p w:rsidR="00A00087" w:rsidRPr="003621A5" w:rsidRDefault="00A00087" w:rsidP="00A00087">
            <w:pPr>
              <w:pStyle w:val="a4"/>
              <w:overflowPunct/>
              <w:ind w:right="0"/>
              <w:jc w:val="center"/>
            </w:pPr>
            <w:r w:rsidRPr="00221F79">
              <w:rPr>
                <w:position w:val="10"/>
              </w:rPr>
              <w:t>(1)</w:t>
            </w:r>
          </w:p>
        </w:tc>
        <w:tc>
          <w:tcPr>
            <w:tcW w:w="1546" w:type="dxa"/>
            <w:gridSpan w:val="2"/>
            <w:tcBorders>
              <w:top w:val="single" w:sz="4" w:space="0" w:color="auto"/>
              <w:left w:val="single" w:sz="18" w:space="0" w:color="FFFFFF"/>
              <w:bottom w:val="single" w:sz="4" w:space="0" w:color="auto"/>
              <w:right w:val="single" w:sz="18" w:space="0" w:color="FFFFFF"/>
            </w:tcBorders>
            <w:shd w:val="clear" w:color="auto" w:fill="auto"/>
          </w:tcPr>
          <w:p w:rsidR="00A00087" w:rsidRPr="003621A5" w:rsidRDefault="00A00087" w:rsidP="00A00087">
            <w:pPr>
              <w:pStyle w:val="a4"/>
              <w:overflowPunct/>
              <w:ind w:right="0"/>
              <w:jc w:val="center"/>
            </w:pPr>
            <w:r w:rsidRPr="00221F79">
              <w:rPr>
                <w:position w:val="10"/>
              </w:rPr>
              <w:t>(2)</w:t>
            </w:r>
          </w:p>
        </w:tc>
        <w:tc>
          <w:tcPr>
            <w:tcW w:w="1069" w:type="dxa"/>
            <w:tcBorders>
              <w:top w:val="single" w:sz="4" w:space="0" w:color="auto"/>
              <w:left w:val="single" w:sz="18" w:space="0" w:color="FFFFFF"/>
              <w:bottom w:val="single" w:sz="4" w:space="0" w:color="auto"/>
            </w:tcBorders>
            <w:shd w:val="clear" w:color="auto" w:fill="auto"/>
          </w:tcPr>
          <w:p w:rsidR="00A00087" w:rsidRPr="003621A5" w:rsidRDefault="00A00087" w:rsidP="002E5E9F">
            <w:pPr>
              <w:pStyle w:val="a4"/>
              <w:overflowPunct/>
              <w:ind w:right="0"/>
              <w:jc w:val="right"/>
            </w:pPr>
          </w:p>
        </w:tc>
        <w:tc>
          <w:tcPr>
            <w:tcW w:w="477" w:type="dxa"/>
            <w:tcBorders>
              <w:top w:val="single" w:sz="4" w:space="0" w:color="auto"/>
              <w:bottom w:val="single" w:sz="4" w:space="0" w:color="auto"/>
              <w:right w:val="single" w:sz="18" w:space="0" w:color="FFFFFF"/>
            </w:tcBorders>
            <w:shd w:val="clear" w:color="auto" w:fill="auto"/>
          </w:tcPr>
          <w:p w:rsidR="00A00087" w:rsidRPr="003621A5" w:rsidRDefault="00A00087" w:rsidP="002E5E9F">
            <w:pPr>
              <w:pStyle w:val="a4"/>
              <w:overflowPunct/>
              <w:ind w:right="0"/>
              <w:jc w:val="right"/>
            </w:pPr>
          </w:p>
        </w:tc>
        <w:tc>
          <w:tcPr>
            <w:tcW w:w="1068" w:type="dxa"/>
            <w:tcBorders>
              <w:top w:val="single" w:sz="4" w:space="0" w:color="auto"/>
              <w:left w:val="single" w:sz="18" w:space="0" w:color="FFFFFF"/>
              <w:bottom w:val="single" w:sz="4" w:space="0" w:color="auto"/>
            </w:tcBorders>
            <w:shd w:val="clear" w:color="auto" w:fill="auto"/>
          </w:tcPr>
          <w:p w:rsidR="00A00087" w:rsidRPr="003621A5" w:rsidRDefault="00A00087" w:rsidP="002E5E9F">
            <w:pPr>
              <w:pStyle w:val="a4"/>
              <w:overflowPunct/>
              <w:ind w:right="0"/>
              <w:jc w:val="right"/>
            </w:pPr>
          </w:p>
        </w:tc>
        <w:tc>
          <w:tcPr>
            <w:tcW w:w="595" w:type="dxa"/>
            <w:tcBorders>
              <w:top w:val="single" w:sz="4" w:space="0" w:color="auto"/>
              <w:bottom w:val="single" w:sz="4" w:space="0" w:color="auto"/>
            </w:tcBorders>
            <w:shd w:val="clear" w:color="auto" w:fill="auto"/>
          </w:tcPr>
          <w:p w:rsidR="00A00087" w:rsidRPr="003621A5" w:rsidRDefault="00A00087" w:rsidP="002E5E9F">
            <w:pPr>
              <w:pStyle w:val="a4"/>
              <w:overflowPunct/>
              <w:ind w:right="0"/>
              <w:jc w:val="right"/>
            </w:pPr>
          </w:p>
        </w:tc>
      </w:tr>
      <w:tr w:rsidR="00A00087" w:rsidRPr="003621A5" w:rsidTr="00A00087">
        <w:tblPrEx>
          <w:tblCellMar>
            <w:top w:w="0" w:type="dxa"/>
            <w:bottom w:w="0" w:type="dxa"/>
          </w:tblCellMar>
        </w:tblPrEx>
        <w:tc>
          <w:tcPr>
            <w:tcW w:w="724" w:type="dxa"/>
            <w:vMerge/>
            <w:tcBorders>
              <w:bottom w:val="single" w:sz="12" w:space="0" w:color="auto"/>
            </w:tcBorders>
            <w:shd w:val="clear" w:color="auto" w:fill="auto"/>
          </w:tcPr>
          <w:p w:rsidR="00A00087" w:rsidRPr="003621A5" w:rsidRDefault="00A00087" w:rsidP="002E5E9F">
            <w:pPr>
              <w:pStyle w:val="a4"/>
              <w:overflowPunct/>
              <w:ind w:right="0"/>
              <w:jc w:val="left"/>
            </w:pPr>
          </w:p>
        </w:tc>
        <w:tc>
          <w:tcPr>
            <w:tcW w:w="1356" w:type="dxa"/>
            <w:tcBorders>
              <w:top w:val="single" w:sz="4" w:space="0" w:color="auto"/>
              <w:bottom w:val="single" w:sz="12" w:space="0" w:color="auto"/>
            </w:tcBorders>
            <w:shd w:val="clear" w:color="auto" w:fill="auto"/>
          </w:tcPr>
          <w:p w:rsidR="00A00087" w:rsidRPr="003621A5" w:rsidRDefault="00A00087" w:rsidP="00A00087">
            <w:pPr>
              <w:pStyle w:val="a4"/>
              <w:overflowPunct/>
              <w:ind w:right="0"/>
              <w:jc w:val="center"/>
            </w:pPr>
            <w:r w:rsidRPr="00221F79">
              <w:rPr>
                <w:rFonts w:hint="eastAsia"/>
              </w:rPr>
              <w:t>人数</w:t>
            </w:r>
          </w:p>
        </w:tc>
        <w:tc>
          <w:tcPr>
            <w:tcW w:w="535" w:type="dxa"/>
            <w:tcBorders>
              <w:top w:val="single" w:sz="4" w:space="0" w:color="auto"/>
              <w:bottom w:val="single" w:sz="12" w:space="0" w:color="auto"/>
              <w:right w:val="single" w:sz="18" w:space="0" w:color="FFFFFF"/>
            </w:tcBorders>
            <w:shd w:val="clear" w:color="auto" w:fill="auto"/>
          </w:tcPr>
          <w:p w:rsidR="00A00087" w:rsidRPr="003621A5" w:rsidRDefault="00A00087" w:rsidP="00A00087">
            <w:pPr>
              <w:pStyle w:val="a4"/>
              <w:overflowPunct/>
              <w:ind w:right="0"/>
              <w:jc w:val="center"/>
            </w:pPr>
            <w:r w:rsidRPr="00221F79">
              <w:t>(%)</w:t>
            </w:r>
          </w:p>
        </w:tc>
        <w:tc>
          <w:tcPr>
            <w:tcW w:w="1069" w:type="dxa"/>
            <w:tcBorders>
              <w:top w:val="single" w:sz="4" w:space="0" w:color="auto"/>
              <w:left w:val="single" w:sz="18" w:space="0" w:color="FFFFFF"/>
              <w:bottom w:val="single" w:sz="12" w:space="0" w:color="auto"/>
            </w:tcBorders>
            <w:shd w:val="clear" w:color="auto" w:fill="auto"/>
          </w:tcPr>
          <w:p w:rsidR="00A00087" w:rsidRPr="003621A5" w:rsidRDefault="00A00087" w:rsidP="00A00087">
            <w:pPr>
              <w:pStyle w:val="a4"/>
              <w:overflowPunct/>
              <w:ind w:right="0"/>
              <w:jc w:val="center"/>
            </w:pPr>
            <w:r w:rsidRPr="00221F79">
              <w:rPr>
                <w:rFonts w:hint="eastAsia"/>
              </w:rPr>
              <w:t>人数</w:t>
            </w:r>
          </w:p>
        </w:tc>
        <w:tc>
          <w:tcPr>
            <w:tcW w:w="477" w:type="dxa"/>
            <w:tcBorders>
              <w:top w:val="single" w:sz="4" w:space="0" w:color="auto"/>
              <w:bottom w:val="single" w:sz="12" w:space="0" w:color="auto"/>
              <w:right w:val="single" w:sz="18" w:space="0" w:color="FFFFFF"/>
            </w:tcBorders>
            <w:shd w:val="clear" w:color="auto" w:fill="auto"/>
          </w:tcPr>
          <w:p w:rsidR="00A00087" w:rsidRPr="003621A5" w:rsidRDefault="00A00087" w:rsidP="00A00087">
            <w:pPr>
              <w:pStyle w:val="a4"/>
              <w:overflowPunct/>
              <w:ind w:right="0"/>
              <w:jc w:val="center"/>
            </w:pPr>
            <w:r w:rsidRPr="00221F79">
              <w:t>(%)</w:t>
            </w:r>
          </w:p>
        </w:tc>
        <w:tc>
          <w:tcPr>
            <w:tcW w:w="1069" w:type="dxa"/>
            <w:tcBorders>
              <w:top w:val="single" w:sz="4" w:space="0" w:color="auto"/>
              <w:left w:val="single" w:sz="18" w:space="0" w:color="FFFFFF"/>
              <w:bottom w:val="single" w:sz="12" w:space="0" w:color="auto"/>
            </w:tcBorders>
            <w:shd w:val="clear" w:color="auto" w:fill="auto"/>
          </w:tcPr>
          <w:p w:rsidR="00A00087" w:rsidRPr="003621A5" w:rsidRDefault="00A00087" w:rsidP="00A00087">
            <w:pPr>
              <w:pStyle w:val="a4"/>
              <w:overflowPunct/>
              <w:ind w:right="0"/>
              <w:jc w:val="center"/>
            </w:pPr>
            <w:r w:rsidRPr="00221F79">
              <w:rPr>
                <w:rFonts w:hint="eastAsia"/>
              </w:rPr>
              <w:t>人数</w:t>
            </w:r>
          </w:p>
        </w:tc>
        <w:tc>
          <w:tcPr>
            <w:tcW w:w="477" w:type="dxa"/>
            <w:tcBorders>
              <w:top w:val="single" w:sz="4" w:space="0" w:color="auto"/>
              <w:bottom w:val="single" w:sz="12" w:space="0" w:color="auto"/>
              <w:right w:val="single" w:sz="18" w:space="0" w:color="FFFFFF"/>
            </w:tcBorders>
            <w:shd w:val="clear" w:color="auto" w:fill="auto"/>
          </w:tcPr>
          <w:p w:rsidR="00A00087" w:rsidRPr="003621A5" w:rsidRDefault="00A00087" w:rsidP="00A00087">
            <w:pPr>
              <w:pStyle w:val="a4"/>
              <w:overflowPunct/>
              <w:ind w:right="0"/>
              <w:jc w:val="center"/>
            </w:pPr>
            <w:r w:rsidRPr="00221F79">
              <w:t>(%)</w:t>
            </w:r>
          </w:p>
        </w:tc>
        <w:tc>
          <w:tcPr>
            <w:tcW w:w="1068" w:type="dxa"/>
            <w:tcBorders>
              <w:top w:val="single" w:sz="4" w:space="0" w:color="auto"/>
              <w:left w:val="single" w:sz="18" w:space="0" w:color="FFFFFF"/>
              <w:bottom w:val="single" w:sz="12" w:space="0" w:color="auto"/>
            </w:tcBorders>
            <w:shd w:val="clear" w:color="auto" w:fill="auto"/>
          </w:tcPr>
          <w:p w:rsidR="00A00087" w:rsidRPr="003621A5" w:rsidRDefault="00A00087" w:rsidP="00A00087">
            <w:pPr>
              <w:pStyle w:val="a4"/>
              <w:overflowPunct/>
              <w:ind w:right="0"/>
              <w:jc w:val="center"/>
            </w:pPr>
            <w:r w:rsidRPr="00221F79">
              <w:rPr>
                <w:rFonts w:hint="eastAsia"/>
              </w:rPr>
              <w:t>人数</w:t>
            </w:r>
          </w:p>
        </w:tc>
        <w:tc>
          <w:tcPr>
            <w:tcW w:w="595" w:type="dxa"/>
            <w:tcBorders>
              <w:top w:val="single" w:sz="4" w:space="0" w:color="auto"/>
              <w:bottom w:val="single" w:sz="12" w:space="0" w:color="auto"/>
            </w:tcBorders>
            <w:shd w:val="clear" w:color="auto" w:fill="auto"/>
          </w:tcPr>
          <w:p w:rsidR="00A00087" w:rsidRPr="003621A5" w:rsidRDefault="00A00087" w:rsidP="00A00087">
            <w:pPr>
              <w:pStyle w:val="a4"/>
              <w:overflowPunct/>
              <w:ind w:right="0"/>
              <w:jc w:val="center"/>
            </w:pPr>
            <w:r w:rsidRPr="00221F79">
              <w:t>(%)</w:t>
            </w:r>
          </w:p>
        </w:tc>
      </w:tr>
      <w:tr w:rsidR="00102593" w:rsidRPr="003621A5" w:rsidTr="00D3799E">
        <w:tblPrEx>
          <w:tblCellMar>
            <w:top w:w="0" w:type="dxa"/>
            <w:bottom w:w="0" w:type="dxa"/>
          </w:tblCellMar>
        </w:tblPrEx>
        <w:tc>
          <w:tcPr>
            <w:tcW w:w="724" w:type="dxa"/>
            <w:tcBorders>
              <w:top w:val="single" w:sz="12" w:space="0" w:color="auto"/>
            </w:tcBorders>
            <w:shd w:val="clear" w:color="auto" w:fill="auto"/>
          </w:tcPr>
          <w:p w:rsidR="00102593" w:rsidRPr="003621A5" w:rsidRDefault="00102593" w:rsidP="002E5E9F">
            <w:pPr>
              <w:pStyle w:val="a4"/>
              <w:overflowPunct/>
              <w:ind w:right="0"/>
              <w:jc w:val="left"/>
            </w:pPr>
            <w:r w:rsidRPr="00221F79">
              <w:t>1981</w:t>
            </w:r>
          </w:p>
        </w:tc>
        <w:tc>
          <w:tcPr>
            <w:tcW w:w="1356" w:type="dxa"/>
            <w:tcBorders>
              <w:top w:val="single" w:sz="12" w:space="0" w:color="auto"/>
            </w:tcBorders>
            <w:shd w:val="clear" w:color="auto" w:fill="auto"/>
          </w:tcPr>
          <w:p w:rsidR="00102593" w:rsidRPr="003621A5" w:rsidRDefault="00102593" w:rsidP="00A00087">
            <w:pPr>
              <w:pStyle w:val="a4"/>
              <w:overflowPunct/>
              <w:ind w:right="0"/>
              <w:jc w:val="center"/>
            </w:pPr>
            <w:r w:rsidRPr="00221F79">
              <w:t>1 101 279</w:t>
            </w:r>
          </w:p>
        </w:tc>
        <w:tc>
          <w:tcPr>
            <w:tcW w:w="535" w:type="dxa"/>
            <w:tcBorders>
              <w:top w:val="single" w:sz="12" w:space="0" w:color="auto"/>
            </w:tcBorders>
            <w:shd w:val="clear" w:color="auto" w:fill="auto"/>
          </w:tcPr>
          <w:p w:rsidR="00102593" w:rsidRPr="003621A5" w:rsidRDefault="00102593" w:rsidP="00A00087">
            <w:pPr>
              <w:pStyle w:val="a4"/>
              <w:overflowPunct/>
              <w:ind w:right="0"/>
              <w:jc w:val="center"/>
            </w:pPr>
            <w:r w:rsidRPr="00221F79">
              <w:t>22</w:t>
            </w:r>
          </w:p>
        </w:tc>
        <w:tc>
          <w:tcPr>
            <w:tcW w:w="1069" w:type="dxa"/>
            <w:tcBorders>
              <w:top w:val="single" w:sz="12" w:space="0" w:color="auto"/>
            </w:tcBorders>
            <w:shd w:val="clear" w:color="auto" w:fill="auto"/>
          </w:tcPr>
          <w:p w:rsidR="00102593" w:rsidRPr="003621A5" w:rsidRDefault="00102593" w:rsidP="00A00087">
            <w:pPr>
              <w:pStyle w:val="a4"/>
              <w:overflowPunct/>
              <w:ind w:right="0"/>
              <w:jc w:val="center"/>
            </w:pPr>
            <w:r w:rsidRPr="00221F79">
              <w:t>1 831 133</w:t>
            </w:r>
          </w:p>
        </w:tc>
        <w:tc>
          <w:tcPr>
            <w:tcW w:w="477" w:type="dxa"/>
            <w:tcBorders>
              <w:top w:val="single" w:sz="12" w:space="0" w:color="auto"/>
            </w:tcBorders>
            <w:shd w:val="clear" w:color="auto" w:fill="auto"/>
          </w:tcPr>
          <w:p w:rsidR="00102593" w:rsidRPr="003621A5" w:rsidRDefault="00102593" w:rsidP="00A00087">
            <w:pPr>
              <w:pStyle w:val="a4"/>
              <w:overflowPunct/>
              <w:ind w:right="0"/>
              <w:jc w:val="center"/>
            </w:pPr>
            <w:r w:rsidRPr="00221F79">
              <w:t>37</w:t>
            </w:r>
          </w:p>
        </w:tc>
        <w:tc>
          <w:tcPr>
            <w:tcW w:w="1069" w:type="dxa"/>
            <w:tcBorders>
              <w:top w:val="single" w:sz="12" w:space="0" w:color="auto"/>
            </w:tcBorders>
            <w:shd w:val="clear" w:color="auto" w:fill="auto"/>
          </w:tcPr>
          <w:p w:rsidR="00102593" w:rsidRPr="003621A5" w:rsidRDefault="00102593" w:rsidP="00A00087">
            <w:pPr>
              <w:pStyle w:val="a4"/>
              <w:overflowPunct/>
              <w:ind w:right="0"/>
              <w:jc w:val="center"/>
            </w:pPr>
            <w:r w:rsidRPr="00221F79">
              <w:t>2 054 148</w:t>
            </w:r>
          </w:p>
        </w:tc>
        <w:tc>
          <w:tcPr>
            <w:tcW w:w="477" w:type="dxa"/>
            <w:tcBorders>
              <w:top w:val="single" w:sz="12" w:space="0" w:color="auto"/>
            </w:tcBorders>
            <w:shd w:val="clear" w:color="auto" w:fill="auto"/>
          </w:tcPr>
          <w:p w:rsidR="00102593" w:rsidRPr="003621A5" w:rsidRDefault="00102593" w:rsidP="00A00087">
            <w:pPr>
              <w:pStyle w:val="a4"/>
              <w:overflowPunct/>
              <w:ind w:right="0"/>
              <w:jc w:val="center"/>
            </w:pPr>
            <w:r w:rsidRPr="00221F79">
              <w:t>41</w:t>
            </w:r>
          </w:p>
        </w:tc>
        <w:tc>
          <w:tcPr>
            <w:tcW w:w="1068" w:type="dxa"/>
            <w:tcBorders>
              <w:top w:val="single" w:sz="12" w:space="0" w:color="auto"/>
            </w:tcBorders>
            <w:shd w:val="clear" w:color="auto" w:fill="auto"/>
          </w:tcPr>
          <w:p w:rsidR="00102593" w:rsidRPr="003621A5" w:rsidRDefault="00102593" w:rsidP="00A00087">
            <w:pPr>
              <w:pStyle w:val="a4"/>
              <w:overflowPunct/>
              <w:ind w:right="0"/>
              <w:jc w:val="center"/>
            </w:pPr>
            <w:r w:rsidRPr="00221F79">
              <w:t>4 986 560</w:t>
            </w:r>
          </w:p>
        </w:tc>
        <w:tc>
          <w:tcPr>
            <w:tcW w:w="595" w:type="dxa"/>
            <w:tcBorders>
              <w:top w:val="single" w:sz="12" w:space="0" w:color="auto"/>
            </w:tcBorders>
            <w:shd w:val="clear" w:color="auto" w:fill="auto"/>
          </w:tcPr>
          <w:p w:rsidR="00102593" w:rsidRPr="003621A5" w:rsidRDefault="00102593" w:rsidP="00A00087">
            <w:pPr>
              <w:pStyle w:val="a4"/>
              <w:overflowPunct/>
              <w:ind w:right="0"/>
              <w:jc w:val="center"/>
            </w:pPr>
            <w:r w:rsidRPr="00221F79">
              <w:t>100</w:t>
            </w:r>
          </w:p>
        </w:tc>
      </w:tr>
      <w:tr w:rsidR="00102593" w:rsidRPr="003621A5" w:rsidTr="00A00087">
        <w:tblPrEx>
          <w:tblCellMar>
            <w:top w:w="0" w:type="dxa"/>
            <w:bottom w:w="0" w:type="dxa"/>
          </w:tblCellMar>
        </w:tblPrEx>
        <w:tc>
          <w:tcPr>
            <w:tcW w:w="724" w:type="dxa"/>
            <w:shd w:val="clear" w:color="auto" w:fill="auto"/>
          </w:tcPr>
          <w:p w:rsidR="00102593" w:rsidRPr="003621A5" w:rsidRDefault="00102593" w:rsidP="002E5E9F">
            <w:pPr>
              <w:pStyle w:val="a4"/>
              <w:overflowPunct/>
              <w:ind w:right="0"/>
              <w:jc w:val="left"/>
            </w:pPr>
            <w:r w:rsidRPr="00221F79">
              <w:t>1986</w:t>
            </w:r>
          </w:p>
        </w:tc>
        <w:tc>
          <w:tcPr>
            <w:tcW w:w="1356" w:type="dxa"/>
            <w:shd w:val="clear" w:color="auto" w:fill="auto"/>
          </w:tcPr>
          <w:p w:rsidR="00102593" w:rsidRPr="003621A5" w:rsidRDefault="00102593" w:rsidP="00A00087">
            <w:pPr>
              <w:pStyle w:val="a4"/>
              <w:overflowPunct/>
              <w:ind w:right="0"/>
              <w:jc w:val="center"/>
            </w:pPr>
            <w:r w:rsidRPr="00221F79">
              <w:t>1 085 636</w:t>
            </w:r>
          </w:p>
        </w:tc>
        <w:tc>
          <w:tcPr>
            <w:tcW w:w="535" w:type="dxa"/>
            <w:shd w:val="clear" w:color="auto" w:fill="FFFFFF"/>
          </w:tcPr>
          <w:p w:rsidR="00102593" w:rsidRPr="003621A5" w:rsidRDefault="00102593" w:rsidP="00A00087">
            <w:pPr>
              <w:pStyle w:val="a4"/>
              <w:overflowPunct/>
              <w:ind w:right="0"/>
              <w:jc w:val="center"/>
            </w:pPr>
            <w:r w:rsidRPr="00221F79">
              <w:t>20</w:t>
            </w:r>
          </w:p>
        </w:tc>
        <w:tc>
          <w:tcPr>
            <w:tcW w:w="1069" w:type="dxa"/>
            <w:shd w:val="clear" w:color="auto" w:fill="auto"/>
          </w:tcPr>
          <w:p w:rsidR="00102593" w:rsidRPr="003621A5" w:rsidRDefault="00102593" w:rsidP="00A00087">
            <w:pPr>
              <w:pStyle w:val="a4"/>
              <w:overflowPunct/>
              <w:ind w:right="0"/>
              <w:jc w:val="center"/>
            </w:pPr>
            <w:r w:rsidRPr="00221F79">
              <w:t>1 760 779</w:t>
            </w:r>
          </w:p>
        </w:tc>
        <w:tc>
          <w:tcPr>
            <w:tcW w:w="477" w:type="dxa"/>
            <w:shd w:val="clear" w:color="auto" w:fill="auto"/>
          </w:tcPr>
          <w:p w:rsidR="00102593" w:rsidRPr="003621A5" w:rsidRDefault="00102593" w:rsidP="00A00087">
            <w:pPr>
              <w:pStyle w:val="a4"/>
              <w:overflowPunct/>
              <w:ind w:right="0"/>
              <w:jc w:val="center"/>
            </w:pPr>
            <w:r w:rsidRPr="00221F79">
              <w:t>33</w:t>
            </w:r>
          </w:p>
        </w:tc>
        <w:tc>
          <w:tcPr>
            <w:tcW w:w="1069" w:type="dxa"/>
            <w:shd w:val="clear" w:color="auto" w:fill="auto"/>
          </w:tcPr>
          <w:p w:rsidR="00102593" w:rsidRPr="003621A5" w:rsidRDefault="00102593" w:rsidP="00A00087">
            <w:pPr>
              <w:pStyle w:val="a4"/>
              <w:overflowPunct/>
              <w:ind w:right="0"/>
              <w:jc w:val="center"/>
            </w:pPr>
            <w:r w:rsidRPr="00221F79">
              <w:t>2 549 582</w:t>
            </w:r>
          </w:p>
        </w:tc>
        <w:tc>
          <w:tcPr>
            <w:tcW w:w="477" w:type="dxa"/>
            <w:shd w:val="clear" w:color="auto" w:fill="auto"/>
          </w:tcPr>
          <w:p w:rsidR="00102593" w:rsidRPr="003621A5" w:rsidRDefault="00102593" w:rsidP="00A00087">
            <w:pPr>
              <w:pStyle w:val="a4"/>
              <w:overflowPunct/>
              <w:ind w:right="0"/>
              <w:jc w:val="center"/>
            </w:pPr>
            <w:r w:rsidRPr="00221F79">
              <w:t>47</w:t>
            </w:r>
          </w:p>
        </w:tc>
        <w:tc>
          <w:tcPr>
            <w:tcW w:w="1068" w:type="dxa"/>
            <w:shd w:val="clear" w:color="auto" w:fill="auto"/>
          </w:tcPr>
          <w:p w:rsidR="00102593" w:rsidRPr="003621A5" w:rsidRDefault="00102593" w:rsidP="00A00087">
            <w:pPr>
              <w:pStyle w:val="a4"/>
              <w:overflowPunct/>
              <w:ind w:right="0"/>
              <w:jc w:val="center"/>
            </w:pPr>
            <w:r w:rsidRPr="00221F79">
              <w:t>5 395 997</w:t>
            </w:r>
          </w:p>
        </w:tc>
        <w:tc>
          <w:tcPr>
            <w:tcW w:w="595" w:type="dxa"/>
            <w:shd w:val="clear" w:color="auto" w:fill="auto"/>
          </w:tcPr>
          <w:p w:rsidR="00102593" w:rsidRPr="003621A5" w:rsidRDefault="00102593" w:rsidP="00A00087">
            <w:pPr>
              <w:pStyle w:val="a4"/>
              <w:overflowPunct/>
              <w:ind w:right="0"/>
              <w:jc w:val="center"/>
            </w:pPr>
            <w:r w:rsidRPr="00221F79">
              <w:t>100</w:t>
            </w:r>
          </w:p>
        </w:tc>
      </w:tr>
      <w:tr w:rsidR="00102593" w:rsidRPr="003621A5" w:rsidTr="00F066BC">
        <w:tblPrEx>
          <w:tblCellMar>
            <w:top w:w="0" w:type="dxa"/>
            <w:bottom w:w="0" w:type="dxa"/>
          </w:tblCellMar>
        </w:tblPrEx>
        <w:tc>
          <w:tcPr>
            <w:tcW w:w="724" w:type="dxa"/>
            <w:shd w:val="clear" w:color="auto" w:fill="auto"/>
          </w:tcPr>
          <w:p w:rsidR="00102593" w:rsidRPr="003621A5" w:rsidRDefault="00102593" w:rsidP="002E5E9F">
            <w:pPr>
              <w:pStyle w:val="a4"/>
              <w:overflowPunct/>
              <w:ind w:right="0"/>
              <w:jc w:val="left"/>
            </w:pPr>
            <w:r w:rsidRPr="00221F79">
              <w:t>1991</w:t>
            </w:r>
          </w:p>
        </w:tc>
        <w:tc>
          <w:tcPr>
            <w:tcW w:w="1356" w:type="dxa"/>
            <w:shd w:val="clear" w:color="auto" w:fill="auto"/>
          </w:tcPr>
          <w:p w:rsidR="00102593" w:rsidRPr="003621A5" w:rsidRDefault="00102593" w:rsidP="00A00087">
            <w:pPr>
              <w:pStyle w:val="a4"/>
              <w:overflowPunct/>
              <w:ind w:right="0"/>
              <w:jc w:val="center"/>
            </w:pPr>
            <w:r w:rsidRPr="00221F79">
              <w:t>985 582</w:t>
            </w:r>
          </w:p>
        </w:tc>
        <w:tc>
          <w:tcPr>
            <w:tcW w:w="535" w:type="dxa"/>
            <w:shd w:val="clear" w:color="auto" w:fill="auto"/>
          </w:tcPr>
          <w:p w:rsidR="00102593" w:rsidRPr="003621A5" w:rsidRDefault="00102593" w:rsidP="00A00087">
            <w:pPr>
              <w:pStyle w:val="a4"/>
              <w:overflowPunct/>
              <w:ind w:right="0"/>
              <w:jc w:val="center"/>
            </w:pPr>
            <w:r w:rsidRPr="00221F79">
              <w:t>18</w:t>
            </w:r>
          </w:p>
        </w:tc>
        <w:tc>
          <w:tcPr>
            <w:tcW w:w="1069" w:type="dxa"/>
            <w:shd w:val="clear" w:color="auto" w:fill="auto"/>
          </w:tcPr>
          <w:p w:rsidR="00102593" w:rsidRPr="003621A5" w:rsidRDefault="00102593" w:rsidP="00A00087">
            <w:pPr>
              <w:pStyle w:val="a4"/>
              <w:overflowPunct/>
              <w:ind w:right="0"/>
              <w:jc w:val="center"/>
            </w:pPr>
            <w:r w:rsidRPr="00221F79">
              <w:t>1 623 046</w:t>
            </w:r>
          </w:p>
        </w:tc>
        <w:tc>
          <w:tcPr>
            <w:tcW w:w="477" w:type="dxa"/>
            <w:shd w:val="clear" w:color="auto" w:fill="auto"/>
          </w:tcPr>
          <w:p w:rsidR="00102593" w:rsidRPr="003621A5" w:rsidRDefault="00102593" w:rsidP="00A00087">
            <w:pPr>
              <w:pStyle w:val="a4"/>
              <w:overflowPunct/>
              <w:ind w:right="0"/>
              <w:jc w:val="center"/>
            </w:pPr>
            <w:r w:rsidRPr="00221F79">
              <w:t>29</w:t>
            </w:r>
          </w:p>
        </w:tc>
        <w:tc>
          <w:tcPr>
            <w:tcW w:w="1069" w:type="dxa"/>
            <w:shd w:val="clear" w:color="auto" w:fill="auto"/>
          </w:tcPr>
          <w:p w:rsidR="00102593" w:rsidRPr="003621A5" w:rsidRDefault="00102593" w:rsidP="00A00087">
            <w:pPr>
              <w:pStyle w:val="a4"/>
              <w:overflowPunct/>
              <w:ind w:right="0"/>
              <w:jc w:val="center"/>
            </w:pPr>
            <w:r w:rsidRPr="00221F79">
              <w:t>2 913 653</w:t>
            </w:r>
          </w:p>
        </w:tc>
        <w:tc>
          <w:tcPr>
            <w:tcW w:w="477" w:type="dxa"/>
            <w:shd w:val="clear" w:color="auto" w:fill="auto"/>
          </w:tcPr>
          <w:p w:rsidR="00102593" w:rsidRPr="003621A5" w:rsidRDefault="00102593" w:rsidP="00A00087">
            <w:pPr>
              <w:pStyle w:val="a4"/>
              <w:overflowPunct/>
              <w:ind w:right="0"/>
              <w:jc w:val="center"/>
            </w:pPr>
            <w:r w:rsidRPr="00221F79">
              <w:t>53</w:t>
            </w:r>
          </w:p>
        </w:tc>
        <w:tc>
          <w:tcPr>
            <w:tcW w:w="1068" w:type="dxa"/>
            <w:shd w:val="clear" w:color="auto" w:fill="auto"/>
          </w:tcPr>
          <w:p w:rsidR="00102593" w:rsidRPr="003621A5" w:rsidRDefault="00102593" w:rsidP="00A00087">
            <w:pPr>
              <w:pStyle w:val="a4"/>
              <w:overflowPunct/>
              <w:ind w:right="0"/>
              <w:jc w:val="center"/>
            </w:pPr>
            <w:r w:rsidRPr="00221F79">
              <w:t>5 522 281</w:t>
            </w:r>
          </w:p>
        </w:tc>
        <w:tc>
          <w:tcPr>
            <w:tcW w:w="595" w:type="dxa"/>
            <w:shd w:val="clear" w:color="auto" w:fill="auto"/>
          </w:tcPr>
          <w:p w:rsidR="00102593" w:rsidRPr="003621A5" w:rsidRDefault="00102593" w:rsidP="00A00087">
            <w:pPr>
              <w:pStyle w:val="a4"/>
              <w:overflowPunct/>
              <w:ind w:right="0"/>
              <w:jc w:val="center"/>
            </w:pPr>
            <w:r w:rsidRPr="00221F79">
              <w:t>100</w:t>
            </w:r>
          </w:p>
        </w:tc>
      </w:tr>
      <w:tr w:rsidR="00102593" w:rsidRPr="003621A5" w:rsidTr="00F066BC">
        <w:tblPrEx>
          <w:tblCellMar>
            <w:top w:w="0" w:type="dxa"/>
            <w:bottom w:w="0" w:type="dxa"/>
          </w:tblCellMar>
        </w:tblPrEx>
        <w:tc>
          <w:tcPr>
            <w:tcW w:w="724" w:type="dxa"/>
            <w:shd w:val="clear" w:color="auto" w:fill="auto"/>
          </w:tcPr>
          <w:p w:rsidR="00102593" w:rsidRPr="003621A5" w:rsidRDefault="00102593" w:rsidP="002E5E9F">
            <w:pPr>
              <w:pStyle w:val="a4"/>
              <w:overflowPunct/>
              <w:ind w:right="0"/>
              <w:jc w:val="left"/>
            </w:pPr>
            <w:r w:rsidRPr="00221F79">
              <w:t>1996</w:t>
            </w:r>
          </w:p>
        </w:tc>
        <w:tc>
          <w:tcPr>
            <w:tcW w:w="1356" w:type="dxa"/>
            <w:shd w:val="clear" w:color="auto" w:fill="auto"/>
          </w:tcPr>
          <w:p w:rsidR="00102593" w:rsidRPr="003621A5" w:rsidRDefault="00102593" w:rsidP="00A00087">
            <w:pPr>
              <w:pStyle w:val="a4"/>
              <w:overflowPunct/>
              <w:ind w:right="0"/>
              <w:jc w:val="center"/>
            </w:pPr>
            <w:r w:rsidRPr="00221F79">
              <w:t>910 116</w:t>
            </w:r>
          </w:p>
        </w:tc>
        <w:tc>
          <w:tcPr>
            <w:tcW w:w="535" w:type="dxa"/>
            <w:shd w:val="clear" w:color="auto" w:fill="auto"/>
          </w:tcPr>
          <w:p w:rsidR="00102593" w:rsidRPr="003621A5" w:rsidRDefault="00102593" w:rsidP="00A00087">
            <w:pPr>
              <w:pStyle w:val="a4"/>
              <w:overflowPunct/>
              <w:ind w:right="0"/>
              <w:jc w:val="center"/>
            </w:pPr>
            <w:r w:rsidRPr="00221F79">
              <w:t>15</w:t>
            </w:r>
          </w:p>
        </w:tc>
        <w:tc>
          <w:tcPr>
            <w:tcW w:w="1069" w:type="dxa"/>
            <w:shd w:val="clear" w:color="auto" w:fill="auto"/>
          </w:tcPr>
          <w:p w:rsidR="00102593" w:rsidRPr="003621A5" w:rsidRDefault="00102593" w:rsidP="00A00087">
            <w:pPr>
              <w:pStyle w:val="a4"/>
              <w:overflowPunct/>
              <w:ind w:right="0"/>
              <w:jc w:val="center"/>
            </w:pPr>
            <w:r w:rsidRPr="00221F79">
              <w:t>1 638 975</w:t>
            </w:r>
          </w:p>
        </w:tc>
        <w:tc>
          <w:tcPr>
            <w:tcW w:w="477" w:type="dxa"/>
            <w:shd w:val="clear" w:color="auto" w:fill="auto"/>
          </w:tcPr>
          <w:p w:rsidR="00102593" w:rsidRPr="003621A5" w:rsidRDefault="00102593" w:rsidP="00A00087">
            <w:pPr>
              <w:pStyle w:val="a4"/>
              <w:overflowPunct/>
              <w:ind w:right="0"/>
              <w:jc w:val="center"/>
            </w:pPr>
            <w:r w:rsidRPr="00221F79">
              <w:t>26</w:t>
            </w:r>
          </w:p>
        </w:tc>
        <w:tc>
          <w:tcPr>
            <w:tcW w:w="1069" w:type="dxa"/>
            <w:shd w:val="clear" w:color="auto" w:fill="auto"/>
          </w:tcPr>
          <w:p w:rsidR="00102593" w:rsidRPr="003621A5" w:rsidRDefault="00102593" w:rsidP="00A00087">
            <w:pPr>
              <w:pStyle w:val="a4"/>
              <w:overflowPunct/>
              <w:ind w:right="0"/>
              <w:jc w:val="center"/>
            </w:pPr>
            <w:r w:rsidRPr="00221F79">
              <w:t>3 668 465</w:t>
            </w:r>
          </w:p>
        </w:tc>
        <w:tc>
          <w:tcPr>
            <w:tcW w:w="477" w:type="dxa"/>
            <w:shd w:val="clear" w:color="auto" w:fill="auto"/>
          </w:tcPr>
          <w:p w:rsidR="00102593" w:rsidRPr="003621A5" w:rsidRDefault="00102593" w:rsidP="00A00087">
            <w:pPr>
              <w:pStyle w:val="a4"/>
              <w:overflowPunct/>
              <w:ind w:right="0"/>
              <w:jc w:val="center"/>
            </w:pPr>
            <w:r w:rsidRPr="00221F79">
              <w:t>59</w:t>
            </w:r>
          </w:p>
        </w:tc>
        <w:tc>
          <w:tcPr>
            <w:tcW w:w="1068" w:type="dxa"/>
            <w:shd w:val="clear" w:color="auto" w:fill="auto"/>
          </w:tcPr>
          <w:p w:rsidR="00102593" w:rsidRPr="003621A5" w:rsidRDefault="00102593" w:rsidP="00A00087">
            <w:pPr>
              <w:pStyle w:val="a4"/>
              <w:overflowPunct/>
              <w:ind w:right="0"/>
              <w:jc w:val="center"/>
            </w:pPr>
            <w:r w:rsidRPr="00221F79">
              <w:t>6 217 556</w:t>
            </w:r>
          </w:p>
        </w:tc>
        <w:tc>
          <w:tcPr>
            <w:tcW w:w="595" w:type="dxa"/>
            <w:shd w:val="clear" w:color="auto" w:fill="auto"/>
          </w:tcPr>
          <w:p w:rsidR="00102593" w:rsidRPr="003621A5" w:rsidRDefault="00102593" w:rsidP="00A00087">
            <w:pPr>
              <w:pStyle w:val="a4"/>
              <w:overflowPunct/>
              <w:ind w:right="0"/>
              <w:jc w:val="center"/>
            </w:pPr>
            <w:r w:rsidRPr="00221F79">
              <w:t>100</w:t>
            </w:r>
          </w:p>
        </w:tc>
      </w:tr>
      <w:tr w:rsidR="00102593" w:rsidRPr="003621A5" w:rsidTr="00F066BC">
        <w:tblPrEx>
          <w:tblCellMar>
            <w:top w:w="0" w:type="dxa"/>
            <w:bottom w:w="0" w:type="dxa"/>
          </w:tblCellMar>
        </w:tblPrEx>
        <w:tc>
          <w:tcPr>
            <w:tcW w:w="724" w:type="dxa"/>
            <w:shd w:val="clear" w:color="auto" w:fill="auto"/>
          </w:tcPr>
          <w:p w:rsidR="00102593" w:rsidRPr="003621A5" w:rsidRDefault="00102593" w:rsidP="002E5E9F">
            <w:pPr>
              <w:pStyle w:val="a4"/>
              <w:overflowPunct/>
              <w:ind w:right="0"/>
              <w:jc w:val="left"/>
            </w:pPr>
            <w:r w:rsidRPr="00221F79">
              <w:t>2001</w:t>
            </w:r>
          </w:p>
        </w:tc>
        <w:tc>
          <w:tcPr>
            <w:tcW w:w="1356" w:type="dxa"/>
            <w:shd w:val="clear" w:color="auto" w:fill="auto"/>
          </w:tcPr>
          <w:p w:rsidR="00102593" w:rsidRPr="003621A5" w:rsidRDefault="00102593" w:rsidP="00A00087">
            <w:pPr>
              <w:pStyle w:val="a4"/>
              <w:overflowPunct/>
              <w:ind w:right="0"/>
              <w:jc w:val="center"/>
            </w:pPr>
            <w:r w:rsidRPr="00221F79">
              <w:t>845 831</w:t>
            </w:r>
          </w:p>
        </w:tc>
        <w:tc>
          <w:tcPr>
            <w:tcW w:w="535" w:type="dxa"/>
            <w:shd w:val="clear" w:color="auto" w:fill="auto"/>
          </w:tcPr>
          <w:p w:rsidR="00102593" w:rsidRPr="003621A5" w:rsidRDefault="00102593" w:rsidP="00A00087">
            <w:pPr>
              <w:pStyle w:val="a4"/>
              <w:overflowPunct/>
              <w:ind w:right="0"/>
              <w:jc w:val="center"/>
            </w:pPr>
            <w:r w:rsidRPr="00221F79">
              <w:t>13</w:t>
            </w:r>
          </w:p>
        </w:tc>
        <w:tc>
          <w:tcPr>
            <w:tcW w:w="1069" w:type="dxa"/>
            <w:shd w:val="clear" w:color="auto" w:fill="auto"/>
          </w:tcPr>
          <w:p w:rsidR="00102593" w:rsidRPr="003621A5" w:rsidRDefault="00102593" w:rsidP="00A00087">
            <w:pPr>
              <w:pStyle w:val="a4"/>
              <w:overflowPunct/>
              <w:ind w:right="0"/>
              <w:jc w:val="center"/>
            </w:pPr>
            <w:r w:rsidRPr="00221F79">
              <w:t>1 671 836</w:t>
            </w:r>
          </w:p>
        </w:tc>
        <w:tc>
          <w:tcPr>
            <w:tcW w:w="477" w:type="dxa"/>
            <w:shd w:val="clear" w:color="auto" w:fill="auto"/>
          </w:tcPr>
          <w:p w:rsidR="00102593" w:rsidRPr="003621A5" w:rsidRDefault="00102593" w:rsidP="00A00087">
            <w:pPr>
              <w:pStyle w:val="a4"/>
              <w:overflowPunct/>
              <w:ind w:right="0"/>
              <w:jc w:val="center"/>
            </w:pPr>
            <w:r w:rsidRPr="00221F79">
              <w:t>25</w:t>
            </w:r>
          </w:p>
        </w:tc>
        <w:tc>
          <w:tcPr>
            <w:tcW w:w="1069" w:type="dxa"/>
            <w:shd w:val="clear" w:color="auto" w:fill="auto"/>
          </w:tcPr>
          <w:p w:rsidR="00102593" w:rsidRPr="003621A5" w:rsidRDefault="00102593" w:rsidP="00A00087">
            <w:pPr>
              <w:pStyle w:val="a4"/>
              <w:overflowPunct/>
              <w:ind w:right="0"/>
              <w:jc w:val="center"/>
            </w:pPr>
            <w:r w:rsidRPr="00221F79">
              <w:t>4 190 722</w:t>
            </w:r>
          </w:p>
        </w:tc>
        <w:tc>
          <w:tcPr>
            <w:tcW w:w="477" w:type="dxa"/>
            <w:shd w:val="clear" w:color="auto" w:fill="auto"/>
          </w:tcPr>
          <w:p w:rsidR="00102593" w:rsidRPr="003621A5" w:rsidRDefault="00102593" w:rsidP="00A00087">
            <w:pPr>
              <w:pStyle w:val="a4"/>
              <w:overflowPunct/>
              <w:ind w:right="0"/>
              <w:jc w:val="center"/>
            </w:pPr>
            <w:r w:rsidRPr="00221F79">
              <w:t>62</w:t>
            </w:r>
          </w:p>
        </w:tc>
        <w:tc>
          <w:tcPr>
            <w:tcW w:w="1068" w:type="dxa"/>
            <w:shd w:val="clear" w:color="auto" w:fill="auto"/>
          </w:tcPr>
          <w:p w:rsidR="00102593" w:rsidRPr="003621A5" w:rsidRDefault="00102593" w:rsidP="00A00087">
            <w:pPr>
              <w:pStyle w:val="a4"/>
              <w:overflowPunct/>
              <w:ind w:right="0"/>
              <w:jc w:val="center"/>
            </w:pPr>
            <w:r w:rsidRPr="00221F79">
              <w:t>6 708 389</w:t>
            </w:r>
          </w:p>
        </w:tc>
        <w:tc>
          <w:tcPr>
            <w:tcW w:w="595" w:type="dxa"/>
            <w:shd w:val="clear" w:color="auto" w:fill="auto"/>
          </w:tcPr>
          <w:p w:rsidR="00102593" w:rsidRPr="003621A5" w:rsidRDefault="00102593" w:rsidP="00A00087">
            <w:pPr>
              <w:pStyle w:val="a4"/>
              <w:overflowPunct/>
              <w:ind w:right="0"/>
              <w:jc w:val="center"/>
            </w:pPr>
            <w:r w:rsidRPr="00221F79">
              <w:t>100</w:t>
            </w:r>
          </w:p>
        </w:tc>
      </w:tr>
      <w:tr w:rsidR="00102593" w:rsidRPr="003621A5" w:rsidTr="00F066BC">
        <w:tblPrEx>
          <w:tblCellMar>
            <w:top w:w="0" w:type="dxa"/>
            <w:bottom w:w="0" w:type="dxa"/>
          </w:tblCellMar>
        </w:tblPrEx>
        <w:tc>
          <w:tcPr>
            <w:tcW w:w="724" w:type="dxa"/>
            <w:shd w:val="clear" w:color="auto" w:fill="auto"/>
          </w:tcPr>
          <w:p w:rsidR="00102593" w:rsidRPr="003621A5" w:rsidRDefault="00102593" w:rsidP="002E5E9F">
            <w:pPr>
              <w:pStyle w:val="a4"/>
              <w:overflowPunct/>
              <w:ind w:right="0"/>
              <w:jc w:val="left"/>
            </w:pPr>
            <w:r w:rsidRPr="00221F79">
              <w:t>2006</w:t>
            </w:r>
          </w:p>
        </w:tc>
        <w:tc>
          <w:tcPr>
            <w:tcW w:w="1356" w:type="dxa"/>
            <w:shd w:val="clear" w:color="auto" w:fill="auto"/>
          </w:tcPr>
          <w:p w:rsidR="00102593" w:rsidRPr="003621A5" w:rsidRDefault="00102593" w:rsidP="00A00087">
            <w:pPr>
              <w:pStyle w:val="a4"/>
              <w:overflowPunct/>
              <w:ind w:right="0"/>
              <w:jc w:val="center"/>
            </w:pPr>
            <w:r w:rsidRPr="00221F79">
              <w:t>719 521</w:t>
            </w:r>
          </w:p>
        </w:tc>
        <w:tc>
          <w:tcPr>
            <w:tcW w:w="535" w:type="dxa"/>
            <w:shd w:val="clear" w:color="auto" w:fill="auto"/>
          </w:tcPr>
          <w:p w:rsidR="00102593" w:rsidRPr="003621A5" w:rsidRDefault="00102593" w:rsidP="00A00087">
            <w:pPr>
              <w:pStyle w:val="a4"/>
              <w:overflowPunct/>
              <w:ind w:right="0"/>
              <w:jc w:val="center"/>
            </w:pPr>
            <w:r w:rsidRPr="00221F79">
              <w:t>11</w:t>
            </w:r>
          </w:p>
        </w:tc>
        <w:tc>
          <w:tcPr>
            <w:tcW w:w="1069" w:type="dxa"/>
            <w:shd w:val="clear" w:color="auto" w:fill="auto"/>
          </w:tcPr>
          <w:p w:rsidR="00102593" w:rsidRPr="003621A5" w:rsidRDefault="00102593" w:rsidP="00A00087">
            <w:pPr>
              <w:pStyle w:val="a4"/>
              <w:overflowPunct/>
              <w:ind w:right="0"/>
              <w:jc w:val="center"/>
            </w:pPr>
            <w:r w:rsidRPr="00221F79">
              <w:t>1 531 340</w:t>
            </w:r>
          </w:p>
        </w:tc>
        <w:tc>
          <w:tcPr>
            <w:tcW w:w="477" w:type="dxa"/>
            <w:shd w:val="clear" w:color="auto" w:fill="auto"/>
          </w:tcPr>
          <w:p w:rsidR="00102593" w:rsidRPr="003621A5" w:rsidRDefault="00102593" w:rsidP="00A00087">
            <w:pPr>
              <w:pStyle w:val="a4"/>
              <w:overflowPunct/>
              <w:ind w:right="0"/>
              <w:jc w:val="center"/>
            </w:pPr>
            <w:r w:rsidRPr="00221F79">
              <w:t>22</w:t>
            </w:r>
          </w:p>
        </w:tc>
        <w:tc>
          <w:tcPr>
            <w:tcW w:w="1069" w:type="dxa"/>
            <w:shd w:val="clear" w:color="auto" w:fill="auto"/>
          </w:tcPr>
          <w:p w:rsidR="00102593" w:rsidRPr="003621A5" w:rsidRDefault="00102593" w:rsidP="00A00087">
            <w:pPr>
              <w:pStyle w:val="a4"/>
              <w:overflowPunct/>
              <w:ind w:right="0"/>
              <w:jc w:val="center"/>
            </w:pPr>
            <w:r w:rsidRPr="00221F79">
              <w:t>4 613 485</w:t>
            </w:r>
          </w:p>
        </w:tc>
        <w:tc>
          <w:tcPr>
            <w:tcW w:w="477" w:type="dxa"/>
            <w:shd w:val="clear" w:color="auto" w:fill="auto"/>
          </w:tcPr>
          <w:p w:rsidR="00102593" w:rsidRPr="003621A5" w:rsidRDefault="00102593" w:rsidP="00A00087">
            <w:pPr>
              <w:pStyle w:val="a4"/>
              <w:overflowPunct/>
              <w:ind w:right="0"/>
              <w:jc w:val="center"/>
            </w:pPr>
            <w:r w:rsidRPr="00221F79">
              <w:t>67</w:t>
            </w:r>
          </w:p>
        </w:tc>
        <w:tc>
          <w:tcPr>
            <w:tcW w:w="1068" w:type="dxa"/>
            <w:shd w:val="clear" w:color="auto" w:fill="auto"/>
          </w:tcPr>
          <w:p w:rsidR="00102593" w:rsidRPr="003621A5" w:rsidRDefault="00102593" w:rsidP="00A00087">
            <w:pPr>
              <w:pStyle w:val="a4"/>
              <w:overflowPunct/>
              <w:ind w:right="0"/>
              <w:jc w:val="center"/>
            </w:pPr>
            <w:r w:rsidRPr="00221F79">
              <w:t>6 864 346</w:t>
            </w:r>
          </w:p>
        </w:tc>
        <w:tc>
          <w:tcPr>
            <w:tcW w:w="595" w:type="dxa"/>
            <w:shd w:val="clear" w:color="auto" w:fill="auto"/>
          </w:tcPr>
          <w:p w:rsidR="00102593" w:rsidRPr="003621A5" w:rsidRDefault="00102593" w:rsidP="00A00087">
            <w:pPr>
              <w:pStyle w:val="a4"/>
              <w:overflowPunct/>
              <w:ind w:right="0"/>
              <w:jc w:val="center"/>
            </w:pPr>
            <w:r w:rsidRPr="00221F79">
              <w:t>100</w:t>
            </w:r>
          </w:p>
        </w:tc>
      </w:tr>
    </w:tbl>
    <w:p w:rsidR="00A43B52" w:rsidRDefault="00F066BC" w:rsidP="00AD57C3">
      <w:pPr>
        <w:pStyle w:val="SingleTxtGC"/>
        <w:spacing w:before="120" w:after="80" w:line="240" w:lineRule="exact"/>
        <w:rPr>
          <w:rFonts w:eastAsia="KaiTi_GB2312"/>
          <w:sz w:val="19"/>
          <w:szCs w:val="19"/>
        </w:rPr>
      </w:pPr>
      <w:r w:rsidRPr="00F066BC">
        <w:rPr>
          <w:rFonts w:eastAsia="KaiTi_GB2312" w:hint="eastAsia"/>
          <w:sz w:val="19"/>
          <w:szCs w:val="19"/>
        </w:rPr>
        <w:t>注：</w:t>
      </w:r>
    </w:p>
    <w:p w:rsidR="00102593" w:rsidRPr="00F066BC" w:rsidRDefault="00A43B52" w:rsidP="001C407F">
      <w:pPr>
        <w:pStyle w:val="SingleTxtGC"/>
        <w:spacing w:after="60" w:line="240" w:lineRule="exact"/>
        <w:rPr>
          <w:sz w:val="19"/>
          <w:szCs w:val="19"/>
        </w:rPr>
      </w:pPr>
      <w:r>
        <w:rPr>
          <w:sz w:val="19"/>
          <w:szCs w:val="19"/>
        </w:rPr>
        <w:tab/>
      </w:r>
      <w:r w:rsidR="00102593" w:rsidRPr="00F066BC">
        <w:rPr>
          <w:sz w:val="19"/>
          <w:szCs w:val="19"/>
        </w:rPr>
        <w:t xml:space="preserve">(1) </w:t>
      </w:r>
      <w:r w:rsidR="00F066BC" w:rsidRPr="00F066BC">
        <w:rPr>
          <w:rFonts w:hint="eastAsia"/>
          <w:sz w:val="19"/>
          <w:szCs w:val="19"/>
        </w:rPr>
        <w:t xml:space="preserve"> </w:t>
      </w:r>
      <w:r w:rsidR="00102593" w:rsidRPr="00F066BC">
        <w:rPr>
          <w:rFonts w:hint="eastAsia"/>
          <w:sz w:val="19"/>
          <w:szCs w:val="19"/>
        </w:rPr>
        <w:t>未受过小学教育的人士。</w:t>
      </w:r>
    </w:p>
    <w:p w:rsidR="00102593" w:rsidRPr="003621A5" w:rsidRDefault="00A43B52" w:rsidP="001C407F">
      <w:pPr>
        <w:pStyle w:val="SingleTxtGC"/>
        <w:spacing w:after="60" w:line="240" w:lineRule="exact"/>
      </w:pPr>
      <w:r>
        <w:rPr>
          <w:sz w:val="19"/>
          <w:szCs w:val="19"/>
        </w:rPr>
        <w:tab/>
      </w:r>
      <w:r w:rsidR="00102593" w:rsidRPr="00F066BC">
        <w:rPr>
          <w:sz w:val="19"/>
          <w:szCs w:val="19"/>
        </w:rPr>
        <w:t xml:space="preserve">(2) </w:t>
      </w:r>
      <w:r w:rsidR="00F066BC" w:rsidRPr="00F066BC">
        <w:rPr>
          <w:rFonts w:hint="eastAsia"/>
          <w:sz w:val="19"/>
          <w:szCs w:val="19"/>
        </w:rPr>
        <w:t xml:space="preserve"> </w:t>
      </w:r>
      <w:r w:rsidR="00102593" w:rsidRPr="00F066BC">
        <w:rPr>
          <w:rFonts w:hint="eastAsia"/>
          <w:sz w:val="19"/>
          <w:szCs w:val="19"/>
        </w:rPr>
        <w:t>包括未完成小学教育的人士。</w:t>
      </w:r>
    </w:p>
    <w:p w:rsidR="00102593" w:rsidRPr="00F066BC" w:rsidRDefault="00102593" w:rsidP="00F066BC">
      <w:pPr>
        <w:pStyle w:val="SingleTxtGC"/>
        <w:spacing w:after="80" w:line="240" w:lineRule="exact"/>
        <w:rPr>
          <w:sz w:val="19"/>
          <w:szCs w:val="19"/>
        </w:rPr>
      </w:pPr>
      <w:r w:rsidRPr="00A43B52">
        <w:rPr>
          <w:rFonts w:eastAsia="KaiTi_GB2312" w:hint="eastAsia"/>
          <w:spacing w:val="-6"/>
          <w:sz w:val="19"/>
          <w:szCs w:val="19"/>
        </w:rPr>
        <w:t>资料来源</w:t>
      </w:r>
      <w:r w:rsidRPr="00A43B52">
        <w:rPr>
          <w:rFonts w:hint="eastAsia"/>
          <w:spacing w:val="-6"/>
        </w:rPr>
        <w:t>：</w:t>
      </w:r>
      <w:r w:rsidRPr="00A43B52">
        <w:rPr>
          <w:spacing w:val="-6"/>
          <w:sz w:val="19"/>
          <w:szCs w:val="19"/>
        </w:rPr>
        <w:t>1981</w:t>
      </w:r>
      <w:r w:rsidRPr="00A43B52">
        <w:rPr>
          <w:rFonts w:hint="eastAsia"/>
          <w:spacing w:val="-6"/>
          <w:sz w:val="19"/>
          <w:szCs w:val="19"/>
        </w:rPr>
        <w:t>、</w:t>
      </w:r>
      <w:r w:rsidRPr="00A43B52">
        <w:rPr>
          <w:spacing w:val="-6"/>
          <w:sz w:val="19"/>
          <w:szCs w:val="19"/>
        </w:rPr>
        <w:t>1991</w:t>
      </w:r>
      <w:r w:rsidRPr="00A43B52">
        <w:rPr>
          <w:rFonts w:hint="eastAsia"/>
          <w:spacing w:val="-6"/>
          <w:sz w:val="19"/>
          <w:szCs w:val="19"/>
        </w:rPr>
        <w:t>及</w:t>
      </w:r>
      <w:r w:rsidRPr="00A43B52">
        <w:rPr>
          <w:spacing w:val="-6"/>
          <w:sz w:val="19"/>
          <w:szCs w:val="19"/>
        </w:rPr>
        <w:t>2001</w:t>
      </w:r>
      <w:r w:rsidRPr="00A43B52">
        <w:rPr>
          <w:rFonts w:hint="eastAsia"/>
          <w:spacing w:val="-6"/>
          <w:sz w:val="19"/>
          <w:szCs w:val="19"/>
        </w:rPr>
        <w:t>年人口普查，以及</w:t>
      </w:r>
      <w:r w:rsidRPr="00A43B52">
        <w:rPr>
          <w:spacing w:val="-6"/>
          <w:sz w:val="19"/>
          <w:szCs w:val="19"/>
        </w:rPr>
        <w:t>1986</w:t>
      </w:r>
      <w:r w:rsidRPr="00A43B52">
        <w:rPr>
          <w:rFonts w:hint="eastAsia"/>
          <w:spacing w:val="-6"/>
          <w:sz w:val="19"/>
          <w:szCs w:val="19"/>
        </w:rPr>
        <w:t>、</w:t>
      </w:r>
      <w:r w:rsidRPr="00A43B52">
        <w:rPr>
          <w:spacing w:val="-6"/>
          <w:sz w:val="19"/>
          <w:szCs w:val="19"/>
        </w:rPr>
        <w:t>1996</w:t>
      </w:r>
      <w:r w:rsidRPr="00A43B52">
        <w:rPr>
          <w:rFonts w:hint="eastAsia"/>
          <w:spacing w:val="-6"/>
          <w:sz w:val="19"/>
          <w:szCs w:val="19"/>
        </w:rPr>
        <w:t>及</w:t>
      </w:r>
      <w:r w:rsidRPr="00A43B52">
        <w:rPr>
          <w:spacing w:val="-6"/>
          <w:sz w:val="19"/>
          <w:szCs w:val="19"/>
        </w:rPr>
        <w:t>2006</w:t>
      </w:r>
      <w:r w:rsidRPr="00A43B52">
        <w:rPr>
          <w:rFonts w:hint="eastAsia"/>
          <w:spacing w:val="-6"/>
          <w:sz w:val="19"/>
          <w:szCs w:val="19"/>
        </w:rPr>
        <w:t>年中期人口统</w:t>
      </w:r>
      <w:r w:rsidRPr="00F066BC">
        <w:rPr>
          <w:rFonts w:hint="eastAsia"/>
          <w:sz w:val="19"/>
          <w:szCs w:val="19"/>
        </w:rPr>
        <w:t>计。</w:t>
      </w:r>
    </w:p>
    <w:p w:rsidR="00102593" w:rsidRPr="003621A5" w:rsidRDefault="002E5E9F" w:rsidP="002E5E9F">
      <w:pPr>
        <w:pStyle w:val="HChGC"/>
        <w:rPr>
          <w:rFonts w:eastAsia="DFKai-SB"/>
        </w:rPr>
      </w:pPr>
      <w:r>
        <w:rPr>
          <w:rFonts w:eastAsia="DFKai-SB"/>
        </w:rPr>
        <w:br w:type="page"/>
      </w:r>
      <w:r w:rsidR="00102593" w:rsidRPr="00221F79">
        <w:rPr>
          <w:rFonts w:hint="eastAsia"/>
        </w:rPr>
        <w:t>附件</w:t>
      </w:r>
      <w:r w:rsidR="00102593" w:rsidRPr="00221F79">
        <w:t>13B</w:t>
      </w:r>
    </w:p>
    <w:p w:rsidR="00102593" w:rsidRPr="003621A5" w:rsidRDefault="002E5E9F" w:rsidP="00467051">
      <w:pPr>
        <w:pStyle w:val="HChGC"/>
        <w:rPr>
          <w:rFonts w:eastAsia="DFKai-SB" w:hint="eastAsia"/>
          <w:b/>
          <w:szCs w:val="28"/>
        </w:rPr>
      </w:pPr>
      <w:r>
        <w:tab/>
      </w:r>
      <w:r>
        <w:tab/>
      </w:r>
      <w:r w:rsidR="00102593" w:rsidRPr="00221F79">
        <w:rPr>
          <w:rFonts w:hint="eastAsia"/>
        </w:rPr>
        <w:t>学生资助办事处管理的学生资助计划</w:t>
      </w:r>
      <w:r w:rsidR="00102593" w:rsidRPr="002E5E9F">
        <w:rPr>
          <w:rFonts w:hint="eastAsia"/>
          <w:szCs w:val="28"/>
        </w:rPr>
        <w:t>(</w:t>
      </w:r>
      <w:r w:rsidR="00102593" w:rsidRPr="002E5E9F">
        <w:rPr>
          <w:rFonts w:hint="eastAsia"/>
          <w:szCs w:val="28"/>
        </w:rPr>
        <w:t>适用于修读高等</w:t>
      </w:r>
      <w:r w:rsidR="00467051">
        <w:rPr>
          <w:szCs w:val="28"/>
        </w:rPr>
        <w:br/>
      </w:r>
      <w:r w:rsidR="00102593" w:rsidRPr="002E5E9F">
        <w:rPr>
          <w:rFonts w:hint="eastAsia"/>
          <w:szCs w:val="28"/>
        </w:rPr>
        <w:t>教育的学生</w:t>
      </w:r>
      <w:r w:rsidR="00102593" w:rsidRPr="002E5E9F">
        <w:rPr>
          <w:rFonts w:hint="eastAsia"/>
          <w:szCs w:val="28"/>
        </w:rPr>
        <w:t>)</w:t>
      </w:r>
    </w:p>
    <w:p w:rsidR="00102593" w:rsidRPr="003621A5" w:rsidRDefault="00A43B52" w:rsidP="00A43B52">
      <w:pPr>
        <w:pStyle w:val="H23GC"/>
        <w:rPr>
          <w:rFonts w:eastAsia="DFKai-SB"/>
          <w:u w:val="single"/>
        </w:rPr>
      </w:pPr>
      <w:r>
        <w:tab/>
      </w:r>
      <w:r w:rsidR="00F066BC">
        <w:t>(a)</w:t>
      </w:r>
      <w:r w:rsidR="00F066BC">
        <w:tab/>
      </w:r>
      <w:r w:rsidR="00102593" w:rsidRPr="00221F79">
        <w:rPr>
          <w:rFonts w:hint="eastAsia"/>
        </w:rPr>
        <w:t>学生车船津贴计划</w:t>
      </w:r>
    </w:p>
    <w:p w:rsidR="00102593" w:rsidRPr="003621A5" w:rsidRDefault="00102593" w:rsidP="00A43B52">
      <w:pPr>
        <w:pStyle w:val="SingleTxtGC"/>
        <w:rPr>
          <w:rFonts w:eastAsia="DFKai-SB"/>
          <w:color w:val="000000"/>
        </w:rPr>
      </w:pPr>
      <w:r w:rsidRPr="003621A5">
        <w:rPr>
          <w:rFonts w:eastAsia="DFKai-SB"/>
        </w:rPr>
        <w:tab/>
      </w:r>
      <w:r w:rsidRPr="00221F79">
        <w:rPr>
          <w:rFonts w:hint="eastAsia"/>
        </w:rPr>
        <w:t>经济有需要的学生在修读全日制至首个学士学位程度课程时，可透过</w:t>
      </w:r>
      <w:r w:rsidR="00D170EA">
        <w:rPr>
          <w:rFonts w:hint="eastAsia"/>
        </w:rPr>
        <w:t>“</w:t>
      </w:r>
      <w:r w:rsidRPr="00221F79">
        <w:rPr>
          <w:rFonts w:hint="eastAsia"/>
        </w:rPr>
        <w:t>学生车船津贴计划</w:t>
      </w:r>
      <w:r w:rsidR="00D170EA">
        <w:rPr>
          <w:rFonts w:hint="eastAsia"/>
        </w:rPr>
        <w:t>”</w:t>
      </w:r>
      <w:r w:rsidRPr="00221F79">
        <w:rPr>
          <w:rFonts w:hint="eastAsia"/>
        </w:rPr>
        <w:t>申请资助，以支付他们与学习有关的交通费。视乎学生的入息审查结果而定，津贴可用作支付学生部分或全数的交通费。在</w:t>
      </w:r>
      <w:r w:rsidRPr="00221F79">
        <w:t>2008-09</w:t>
      </w:r>
      <w:r w:rsidRPr="00221F79">
        <w:rPr>
          <w:rFonts w:hint="eastAsia"/>
        </w:rPr>
        <w:t>学年，逾</w:t>
      </w:r>
      <w:r w:rsidRPr="00221F79">
        <w:t>23</w:t>
      </w:r>
      <w:r w:rsidRPr="00221F79">
        <w:rPr>
          <w:rFonts w:hint="eastAsia"/>
        </w:rPr>
        <w:t>万</w:t>
      </w:r>
      <w:r w:rsidRPr="00221F79">
        <w:t>7</w:t>
      </w:r>
      <w:r w:rsidRPr="00221F79">
        <w:rPr>
          <w:rFonts w:hint="eastAsia"/>
        </w:rPr>
        <w:t>千名学生获发车船津贴，总支出约</w:t>
      </w:r>
      <w:r w:rsidRPr="00221F79">
        <w:t>3</w:t>
      </w:r>
      <w:r w:rsidRPr="00221F79">
        <w:rPr>
          <w:rFonts w:hint="eastAsia"/>
        </w:rPr>
        <w:t>亿</w:t>
      </w:r>
      <w:r w:rsidR="0044040C">
        <w:t>3,</w:t>
      </w:r>
      <w:r w:rsidRPr="00221F79">
        <w:t>790</w:t>
      </w:r>
      <w:r w:rsidRPr="00221F79">
        <w:rPr>
          <w:rFonts w:hint="eastAsia"/>
        </w:rPr>
        <w:t>万元，受惠学生当中包括超过</w:t>
      </w:r>
      <w:r w:rsidRPr="00221F79">
        <w:t>39</w:t>
      </w:r>
      <w:r w:rsidR="009238A3">
        <w:rPr>
          <w:rFonts w:hint="eastAsia"/>
        </w:rPr>
        <w:t>,</w:t>
      </w:r>
      <w:r w:rsidRPr="00221F79">
        <w:t>500</w:t>
      </w:r>
      <w:r w:rsidRPr="00221F79">
        <w:rPr>
          <w:rFonts w:hint="eastAsia"/>
        </w:rPr>
        <w:t>名</w:t>
      </w:r>
      <w:r w:rsidRPr="00221F79">
        <w:rPr>
          <w:rFonts w:hint="eastAsia"/>
          <w:color w:val="000000"/>
        </w:rPr>
        <w:t>专上学生。</w:t>
      </w:r>
    </w:p>
    <w:p w:rsidR="00102593" w:rsidRPr="003621A5" w:rsidRDefault="00A43B52" w:rsidP="00A43B52">
      <w:pPr>
        <w:pStyle w:val="H23GC"/>
        <w:rPr>
          <w:rFonts w:eastAsia="DFKai-SB" w:hint="eastAsia"/>
          <w:u w:val="single"/>
        </w:rPr>
      </w:pPr>
      <w:r>
        <w:tab/>
      </w:r>
      <w:r w:rsidR="00F066BC">
        <w:t>(b)</w:t>
      </w:r>
      <w:r w:rsidR="00F066BC">
        <w:tab/>
      </w:r>
      <w:r w:rsidR="00102593" w:rsidRPr="00221F79">
        <w:rPr>
          <w:rFonts w:hint="eastAsia"/>
        </w:rPr>
        <w:t>资助专上课程学生资助计划</w:t>
      </w:r>
      <w:r w:rsidR="00102593">
        <w:rPr>
          <w:rFonts w:hint="eastAsia"/>
        </w:rPr>
        <w:t>(</w:t>
      </w:r>
      <w:r w:rsidR="00102593" w:rsidRPr="00221F79">
        <w:rPr>
          <w:rFonts w:hint="eastAsia"/>
        </w:rPr>
        <w:t>前称本地专上学生资助计划</w:t>
      </w:r>
      <w:r w:rsidR="00102593">
        <w:rPr>
          <w:rFonts w:hint="eastAsia"/>
        </w:rPr>
        <w:t>)</w:t>
      </w:r>
    </w:p>
    <w:p w:rsidR="00102593" w:rsidRPr="003621A5" w:rsidRDefault="00102593" w:rsidP="00A43B52">
      <w:pPr>
        <w:pStyle w:val="SingleTxtGC"/>
        <w:rPr>
          <w:rFonts w:eastAsia="DFKai-SB"/>
        </w:rPr>
      </w:pPr>
      <w:r w:rsidRPr="003621A5">
        <w:rPr>
          <w:rFonts w:eastAsia="DFKai-SB"/>
        </w:rPr>
        <w:tab/>
      </w:r>
      <w:r w:rsidR="00D170EA">
        <w:rPr>
          <w:rFonts w:hint="eastAsia"/>
        </w:rPr>
        <w:t>“</w:t>
      </w:r>
      <w:r w:rsidRPr="00221F79">
        <w:rPr>
          <w:rFonts w:hint="eastAsia"/>
        </w:rPr>
        <w:t>资助专上课程学生资助计划</w:t>
      </w:r>
      <w:r w:rsidR="00D170EA">
        <w:rPr>
          <w:rFonts w:hint="eastAsia"/>
        </w:rPr>
        <w:t>”</w:t>
      </w:r>
      <w:r w:rsidRPr="00221F79">
        <w:rPr>
          <w:rFonts w:hint="eastAsia"/>
        </w:rPr>
        <w:t>是一项须经入息及资产审查的资助计划，旨在为于政府资助的高等教育院校中修读全日制资助课程的学生，提供助学金及</w:t>
      </w:r>
      <w:r>
        <w:rPr>
          <w:rFonts w:hint="eastAsia"/>
        </w:rPr>
        <w:t>/</w:t>
      </w:r>
      <w:r w:rsidRPr="00221F79">
        <w:rPr>
          <w:rFonts w:hint="eastAsia"/>
        </w:rPr>
        <w:t>或低息贷款。计划提供助学金协助有需要的学生支付学费、学习支出及必须的学生会会费，及贷款协助他们应付生活开支。在</w:t>
      </w:r>
      <w:r w:rsidRPr="00221F79">
        <w:t>2008-09</w:t>
      </w:r>
      <w:r w:rsidRPr="00221F79">
        <w:rPr>
          <w:rFonts w:hint="eastAsia"/>
        </w:rPr>
        <w:t>学年，超过</w:t>
      </w:r>
      <w:r w:rsidR="00AD57C3">
        <w:t>27</w:t>
      </w:r>
      <w:r w:rsidR="009238A3">
        <w:rPr>
          <w:rFonts w:hint="eastAsia"/>
        </w:rPr>
        <w:t>,</w:t>
      </w:r>
      <w:r w:rsidR="00AD57C3">
        <w:t>400</w:t>
      </w:r>
      <w:r w:rsidRPr="00221F79">
        <w:rPr>
          <w:rFonts w:hint="eastAsia"/>
        </w:rPr>
        <w:t>名有需要的学生</w:t>
      </w:r>
      <w:r>
        <w:rPr>
          <w:rFonts w:hint="eastAsia"/>
        </w:rPr>
        <w:t>(</w:t>
      </w:r>
      <w:r w:rsidRPr="00221F79">
        <w:rPr>
          <w:rFonts w:hint="eastAsia"/>
        </w:rPr>
        <w:t>占有关学生总人数约</w:t>
      </w:r>
      <w:r w:rsidRPr="00221F79">
        <w:t>34%</w:t>
      </w:r>
      <w:r>
        <w:rPr>
          <w:rFonts w:hint="eastAsia"/>
        </w:rPr>
        <w:t>)</w:t>
      </w:r>
      <w:r w:rsidRPr="00221F79">
        <w:rPr>
          <w:rFonts w:hint="eastAsia"/>
        </w:rPr>
        <w:t>获得共约</w:t>
      </w:r>
      <w:r w:rsidRPr="00221F79">
        <w:t>7</w:t>
      </w:r>
      <w:r w:rsidRPr="00221F79">
        <w:rPr>
          <w:rFonts w:hint="eastAsia"/>
        </w:rPr>
        <w:t>亿</w:t>
      </w:r>
      <w:r w:rsidR="0044040C">
        <w:t>8,</w:t>
      </w:r>
      <w:r w:rsidRPr="00221F79">
        <w:t>300</w:t>
      </w:r>
      <w:r w:rsidRPr="00221F79">
        <w:rPr>
          <w:rFonts w:hint="eastAsia"/>
        </w:rPr>
        <w:t>万元的助学金及约</w:t>
      </w:r>
      <w:r w:rsidRPr="00221F79">
        <w:t>2</w:t>
      </w:r>
      <w:r w:rsidRPr="00221F79">
        <w:rPr>
          <w:rFonts w:hint="eastAsia"/>
        </w:rPr>
        <w:t>亿</w:t>
      </w:r>
      <w:r w:rsidR="0044040C">
        <w:t>8,</w:t>
      </w:r>
      <w:r w:rsidRPr="00221F79">
        <w:t>900</w:t>
      </w:r>
      <w:r w:rsidRPr="00221F79">
        <w:rPr>
          <w:rFonts w:hint="eastAsia"/>
        </w:rPr>
        <w:t>万元的低息贷款。</w:t>
      </w:r>
    </w:p>
    <w:p w:rsidR="00102593" w:rsidRPr="003621A5" w:rsidRDefault="00A43B52" w:rsidP="00A43B52">
      <w:pPr>
        <w:pStyle w:val="H23GC"/>
        <w:rPr>
          <w:rFonts w:eastAsia="DFKai-SB"/>
          <w:u w:val="single"/>
        </w:rPr>
      </w:pPr>
      <w:r>
        <w:tab/>
      </w:r>
      <w:r w:rsidR="00F066BC">
        <w:t>(c)</w:t>
      </w:r>
      <w:r w:rsidR="00F066BC">
        <w:tab/>
      </w:r>
      <w:r w:rsidR="00102593" w:rsidRPr="00221F79">
        <w:rPr>
          <w:rFonts w:hint="eastAsia"/>
        </w:rPr>
        <w:t>专上学生资助计划</w:t>
      </w:r>
    </w:p>
    <w:p w:rsidR="00102593" w:rsidRPr="003621A5" w:rsidRDefault="00102593" w:rsidP="00A43B52">
      <w:pPr>
        <w:pStyle w:val="SingleTxtGC"/>
        <w:rPr>
          <w:rFonts w:eastAsia="DFKai-SB"/>
        </w:rPr>
      </w:pPr>
      <w:r w:rsidRPr="003621A5">
        <w:rPr>
          <w:rFonts w:eastAsia="DFKai-SB"/>
        </w:rPr>
        <w:tab/>
      </w:r>
      <w:r w:rsidR="00D170EA">
        <w:rPr>
          <w:rFonts w:hint="eastAsia"/>
        </w:rPr>
        <w:t>“</w:t>
      </w:r>
      <w:r w:rsidRPr="00221F79">
        <w:rPr>
          <w:rFonts w:hint="eastAsia"/>
        </w:rPr>
        <w:t>专上学生资助计划</w:t>
      </w:r>
      <w:r w:rsidR="00D170EA">
        <w:rPr>
          <w:rFonts w:hint="eastAsia"/>
        </w:rPr>
        <w:t>”</w:t>
      </w:r>
      <w:r w:rsidRPr="00221F79">
        <w:rPr>
          <w:rFonts w:hint="eastAsia"/>
        </w:rPr>
        <w:t>向修读经本地评审全日制自资专上课程的学生提供须经入息及资产审查的助学金及</w:t>
      </w:r>
      <w:r>
        <w:rPr>
          <w:rFonts w:hint="eastAsia"/>
        </w:rPr>
        <w:t>/</w:t>
      </w:r>
      <w:r w:rsidRPr="00221F79">
        <w:rPr>
          <w:rFonts w:hint="eastAsia"/>
        </w:rPr>
        <w:t>或低息贷款。助学金用以协助有需要的学生支付学费及学习支出，贷款则用以应付生活开支。在</w:t>
      </w:r>
      <w:r w:rsidRPr="00221F79">
        <w:t>2008-09</w:t>
      </w:r>
      <w:r w:rsidRPr="00221F79">
        <w:rPr>
          <w:rFonts w:hint="eastAsia"/>
        </w:rPr>
        <w:t>学年，计划共向超过</w:t>
      </w:r>
      <w:r w:rsidRPr="00221F79">
        <w:t>1</w:t>
      </w:r>
      <w:r w:rsidR="0044040C">
        <w:t>7,</w:t>
      </w:r>
      <w:r w:rsidRPr="00221F79">
        <w:t>000</w:t>
      </w:r>
      <w:r w:rsidRPr="00221F79">
        <w:rPr>
          <w:rFonts w:hint="eastAsia"/>
        </w:rPr>
        <w:t>名有需要的学生</w:t>
      </w:r>
      <w:r>
        <w:rPr>
          <w:rFonts w:hint="eastAsia"/>
        </w:rPr>
        <w:t>(</w:t>
      </w:r>
      <w:r w:rsidRPr="00221F79">
        <w:rPr>
          <w:rFonts w:hint="eastAsia"/>
        </w:rPr>
        <w:t>占有关学生总人数约</w:t>
      </w:r>
      <w:r w:rsidRPr="00221F79">
        <w:t>32%</w:t>
      </w:r>
      <w:r>
        <w:rPr>
          <w:rFonts w:hint="eastAsia"/>
        </w:rPr>
        <w:t>)</w:t>
      </w:r>
      <w:r w:rsidRPr="00221F79">
        <w:rPr>
          <w:rFonts w:hint="eastAsia"/>
        </w:rPr>
        <w:t>发放了约</w:t>
      </w:r>
      <w:r w:rsidRPr="00221F79">
        <w:t>5</w:t>
      </w:r>
      <w:r w:rsidRPr="00221F79">
        <w:rPr>
          <w:rFonts w:hint="eastAsia"/>
        </w:rPr>
        <w:t>亿</w:t>
      </w:r>
      <w:r w:rsidR="0044040C">
        <w:t>8,</w:t>
      </w:r>
      <w:r w:rsidRPr="00221F79">
        <w:t>900</w:t>
      </w:r>
      <w:r w:rsidRPr="00221F79">
        <w:rPr>
          <w:rFonts w:hint="eastAsia"/>
        </w:rPr>
        <w:t>万元的助学金及约</w:t>
      </w:r>
      <w:r w:rsidRPr="00221F79">
        <w:t>1</w:t>
      </w:r>
      <w:r w:rsidRPr="00221F79">
        <w:rPr>
          <w:rFonts w:hint="eastAsia"/>
        </w:rPr>
        <w:t>亿</w:t>
      </w:r>
      <w:r w:rsidR="0044040C">
        <w:t>8,</w:t>
      </w:r>
      <w:r w:rsidRPr="00221F79">
        <w:t>100</w:t>
      </w:r>
      <w:r w:rsidRPr="00221F79">
        <w:rPr>
          <w:rFonts w:hint="eastAsia"/>
        </w:rPr>
        <w:t>万元的低息贷款。</w:t>
      </w:r>
    </w:p>
    <w:p w:rsidR="00102593" w:rsidRPr="003621A5" w:rsidRDefault="00A43B52" w:rsidP="00A43B52">
      <w:pPr>
        <w:pStyle w:val="H23GC"/>
        <w:rPr>
          <w:rFonts w:eastAsia="DFKai-SB"/>
        </w:rPr>
      </w:pPr>
      <w:r>
        <w:tab/>
      </w:r>
      <w:r w:rsidR="00F066BC">
        <w:t>(d)</w:t>
      </w:r>
      <w:r w:rsidR="00F066BC">
        <w:tab/>
      </w:r>
      <w:r w:rsidR="00102593" w:rsidRPr="00221F79">
        <w:rPr>
          <w:rFonts w:hint="eastAsia"/>
        </w:rPr>
        <w:t>免入息审查贷款计划</w:t>
      </w:r>
    </w:p>
    <w:p w:rsidR="00102593" w:rsidRPr="003621A5" w:rsidRDefault="00102593" w:rsidP="00A43B52">
      <w:pPr>
        <w:pStyle w:val="SingleTxtGC"/>
        <w:rPr>
          <w:rFonts w:eastAsia="DFKai-SB"/>
        </w:rPr>
      </w:pPr>
      <w:r w:rsidRPr="003621A5">
        <w:rPr>
          <w:rFonts w:eastAsia="DFKai-SB"/>
        </w:rPr>
        <w:tab/>
      </w:r>
      <w:r w:rsidRPr="00221F79">
        <w:rPr>
          <w:rFonts w:hint="eastAsia"/>
        </w:rPr>
        <w:t>免入息审查贷款计划在</w:t>
      </w:r>
      <w:r w:rsidRPr="00221F79">
        <w:t>1998-99</w:t>
      </w:r>
      <w:r w:rsidRPr="00221F79">
        <w:rPr>
          <w:rFonts w:hint="eastAsia"/>
        </w:rPr>
        <w:t>学年设立，主要为修读政府资助课程的全日制大专学生</w:t>
      </w:r>
      <w:r>
        <w:rPr>
          <w:rFonts w:hint="eastAsia"/>
        </w:rPr>
        <w:t>(</w:t>
      </w:r>
      <w:r w:rsidR="00D170EA">
        <w:rPr>
          <w:rFonts w:hint="eastAsia"/>
        </w:rPr>
        <w:t>“</w:t>
      </w:r>
      <w:r w:rsidRPr="00221F79">
        <w:rPr>
          <w:rFonts w:hint="eastAsia"/>
        </w:rPr>
        <w:t>本地专上学生资助计划</w:t>
      </w:r>
      <w:r w:rsidR="00D170EA">
        <w:rPr>
          <w:rFonts w:hint="eastAsia"/>
        </w:rPr>
        <w:t>”</w:t>
      </w:r>
      <w:r>
        <w:rPr>
          <w:rFonts w:hint="eastAsia"/>
        </w:rPr>
        <w:t>(</w:t>
      </w:r>
      <w:r w:rsidRPr="00221F79">
        <w:rPr>
          <w:rFonts w:hint="eastAsia"/>
        </w:rPr>
        <w:t>即现在</w:t>
      </w:r>
      <w:r w:rsidR="00D170EA">
        <w:rPr>
          <w:rFonts w:hint="eastAsia"/>
        </w:rPr>
        <w:t>“</w:t>
      </w:r>
      <w:r w:rsidRPr="00221F79">
        <w:rPr>
          <w:rFonts w:hint="eastAsia"/>
        </w:rPr>
        <w:t>资助专上课程学生资助计划</w:t>
      </w:r>
      <w:r w:rsidR="00D170EA">
        <w:rPr>
          <w:rFonts w:hint="eastAsia"/>
        </w:rPr>
        <w:t>”</w:t>
      </w:r>
      <w:r>
        <w:rPr>
          <w:rFonts w:hint="eastAsia"/>
        </w:rPr>
        <w:t>)</w:t>
      </w:r>
      <w:r w:rsidRPr="00221F79">
        <w:rPr>
          <w:rFonts w:hint="eastAsia"/>
        </w:rPr>
        <w:t>所涵盖的学生</w:t>
      </w:r>
      <w:r>
        <w:rPr>
          <w:rFonts w:hint="eastAsia"/>
        </w:rPr>
        <w:t>)</w:t>
      </w:r>
      <w:r w:rsidRPr="00221F79">
        <w:rPr>
          <w:rFonts w:hint="eastAsia"/>
        </w:rPr>
        <w:t>，提供另一个资助途径。这计划以无所损益及收回全部成本的基楚运作，为学生提供贷款，以应付学费。其后，该计划的范围不断扩大，现时亦涵盖修读自资经本地评审专上课程的全日制学生</w:t>
      </w:r>
      <w:r>
        <w:rPr>
          <w:rFonts w:hint="eastAsia"/>
        </w:rPr>
        <w:t>(</w:t>
      </w:r>
      <w:r w:rsidRPr="00221F79">
        <w:rPr>
          <w:rFonts w:hint="eastAsia"/>
        </w:rPr>
        <w:t>即</w:t>
      </w:r>
      <w:r w:rsidR="00D170EA">
        <w:rPr>
          <w:rFonts w:hint="eastAsia"/>
        </w:rPr>
        <w:t>“</w:t>
      </w:r>
      <w:r w:rsidRPr="00221F79">
        <w:rPr>
          <w:rFonts w:hint="eastAsia"/>
        </w:rPr>
        <w:t>专上学生资助计划</w:t>
      </w:r>
      <w:r w:rsidR="00D170EA">
        <w:rPr>
          <w:rFonts w:hint="eastAsia"/>
        </w:rPr>
        <w:t>”</w:t>
      </w:r>
      <w:r w:rsidRPr="00221F79">
        <w:rPr>
          <w:rFonts w:hint="eastAsia"/>
        </w:rPr>
        <w:t>涵盖的学生</w:t>
      </w:r>
      <w:r>
        <w:rPr>
          <w:rFonts w:hint="eastAsia"/>
        </w:rPr>
        <w:t>)</w:t>
      </w:r>
      <w:r w:rsidRPr="00221F79">
        <w:rPr>
          <w:rFonts w:hint="eastAsia"/>
        </w:rPr>
        <w:t>，及在本港注册学校、注册及获豁免非本地课程主办者和认可培训机构修读持续进修和专业教育课程的人士。在</w:t>
      </w:r>
      <w:r w:rsidRPr="00221F79">
        <w:t>2008-09</w:t>
      </w:r>
      <w:r w:rsidRPr="00221F79">
        <w:rPr>
          <w:rFonts w:hint="eastAsia"/>
        </w:rPr>
        <w:t>学年，约有</w:t>
      </w:r>
      <w:r w:rsidRPr="00221F79">
        <w:t>2</w:t>
      </w:r>
      <w:r w:rsidR="0044040C">
        <w:t>3,</w:t>
      </w:r>
      <w:r w:rsidRPr="00221F79">
        <w:t>000</w:t>
      </w:r>
      <w:r w:rsidRPr="00221F79">
        <w:rPr>
          <w:rFonts w:hint="eastAsia"/>
        </w:rPr>
        <w:t>名学生获发放免入息审查贷款共约</w:t>
      </w:r>
      <w:r w:rsidRPr="00221F79">
        <w:t>9</w:t>
      </w:r>
      <w:r w:rsidRPr="00221F79">
        <w:rPr>
          <w:rFonts w:hint="eastAsia"/>
        </w:rPr>
        <w:t>亿</w:t>
      </w:r>
      <w:r w:rsidR="0044040C">
        <w:t>9,</w:t>
      </w:r>
      <w:r w:rsidRPr="00221F79">
        <w:t>500</w:t>
      </w:r>
      <w:r w:rsidRPr="00221F79">
        <w:rPr>
          <w:rFonts w:hint="eastAsia"/>
        </w:rPr>
        <w:t>万元，其中包括约</w:t>
      </w:r>
      <w:r w:rsidR="0044040C">
        <w:t>6,</w:t>
      </w:r>
      <w:r w:rsidRPr="00221F79">
        <w:t>000</w:t>
      </w:r>
      <w:r w:rsidRPr="00221F79">
        <w:rPr>
          <w:rFonts w:hint="eastAsia"/>
        </w:rPr>
        <w:t>名</w:t>
      </w:r>
      <w:r w:rsidR="00D170EA">
        <w:rPr>
          <w:rFonts w:hint="eastAsia"/>
        </w:rPr>
        <w:t>“</w:t>
      </w:r>
      <w:r w:rsidRPr="00221F79">
        <w:rPr>
          <w:rFonts w:hint="eastAsia"/>
        </w:rPr>
        <w:t>资助专上课程学生资助计划</w:t>
      </w:r>
      <w:r w:rsidR="00D170EA">
        <w:rPr>
          <w:rFonts w:hint="eastAsia"/>
        </w:rPr>
        <w:t>”</w:t>
      </w:r>
      <w:r w:rsidRPr="00221F79">
        <w:rPr>
          <w:rFonts w:hint="eastAsia"/>
        </w:rPr>
        <w:t>的全日制学生、约</w:t>
      </w:r>
      <w:r w:rsidR="0044040C">
        <w:t>7,</w:t>
      </w:r>
      <w:r w:rsidRPr="00221F79">
        <w:t>000</w:t>
      </w:r>
      <w:r w:rsidRPr="00221F79">
        <w:rPr>
          <w:rFonts w:hint="eastAsia"/>
        </w:rPr>
        <w:t>名</w:t>
      </w:r>
      <w:r w:rsidR="00D170EA">
        <w:rPr>
          <w:rFonts w:hint="eastAsia"/>
        </w:rPr>
        <w:t>“</w:t>
      </w:r>
      <w:r w:rsidRPr="00221F79">
        <w:rPr>
          <w:rFonts w:hint="eastAsia"/>
        </w:rPr>
        <w:t>专上学生资助计划</w:t>
      </w:r>
      <w:r w:rsidR="00D170EA">
        <w:rPr>
          <w:rFonts w:hint="eastAsia"/>
        </w:rPr>
        <w:t>”</w:t>
      </w:r>
      <w:r w:rsidRPr="00221F79">
        <w:rPr>
          <w:rFonts w:hint="eastAsia"/>
        </w:rPr>
        <w:t>的全日制学生及约</w:t>
      </w:r>
      <w:r w:rsidRPr="00221F79">
        <w:t>1</w:t>
      </w:r>
      <w:r w:rsidR="0044040C">
        <w:t>0,</w:t>
      </w:r>
      <w:r w:rsidRPr="00221F79">
        <w:t>000</w:t>
      </w:r>
      <w:r w:rsidRPr="00221F79">
        <w:rPr>
          <w:rFonts w:hint="eastAsia"/>
        </w:rPr>
        <w:t>名修读持续进修和专业教育课程的兼读制学生。</w:t>
      </w:r>
    </w:p>
    <w:p w:rsidR="00102593" w:rsidRPr="003621A5" w:rsidRDefault="00A43B52" w:rsidP="00A43B52">
      <w:pPr>
        <w:pStyle w:val="H23GC"/>
        <w:rPr>
          <w:rFonts w:eastAsia="DFKai-SB"/>
          <w:u w:val="single"/>
        </w:rPr>
      </w:pPr>
      <w:r>
        <w:tab/>
      </w:r>
      <w:r w:rsidR="00F066BC">
        <w:t>(e)</w:t>
      </w:r>
      <w:r w:rsidR="00F066BC">
        <w:tab/>
      </w:r>
      <w:r w:rsidR="00102593" w:rsidRPr="00221F79">
        <w:rPr>
          <w:rFonts w:hint="eastAsia"/>
        </w:rPr>
        <w:t>奖学金计划</w:t>
      </w:r>
    </w:p>
    <w:p w:rsidR="00102593" w:rsidRPr="003621A5" w:rsidRDefault="00102593" w:rsidP="00A43B52">
      <w:pPr>
        <w:pStyle w:val="SingleTxtGC"/>
        <w:rPr>
          <w:rFonts w:eastAsia="DFKai-SB"/>
        </w:rPr>
      </w:pPr>
      <w:r w:rsidRPr="003621A5">
        <w:rPr>
          <w:rFonts w:eastAsia="DFKai-SB"/>
          <w:color w:val="000000"/>
        </w:rPr>
        <w:tab/>
      </w:r>
      <w:r w:rsidRPr="00221F79">
        <w:rPr>
          <w:rFonts w:hint="eastAsia"/>
          <w:color w:val="000000"/>
        </w:rPr>
        <w:t>香港现时设有</w:t>
      </w:r>
      <w:r w:rsidRPr="00221F79">
        <w:rPr>
          <w:rFonts w:hint="eastAsia"/>
        </w:rPr>
        <w:t>多项由私人捐赠的奖学金及资助计划，包括成立已久的</w:t>
      </w:r>
      <w:r w:rsidR="00D170EA">
        <w:rPr>
          <w:rFonts w:hint="eastAsia"/>
        </w:rPr>
        <w:t>“</w:t>
      </w:r>
      <w:r w:rsidRPr="00221F79">
        <w:rPr>
          <w:rFonts w:hint="eastAsia"/>
        </w:rPr>
        <w:t>尤德爵士纪念基金</w:t>
      </w:r>
      <w:r w:rsidR="00D170EA">
        <w:rPr>
          <w:rFonts w:hint="eastAsia"/>
        </w:rPr>
        <w:t>”</w:t>
      </w:r>
      <w:r w:rsidRPr="00221F79">
        <w:rPr>
          <w:rFonts w:hint="eastAsia"/>
        </w:rPr>
        <w:t>。奖学金主要是颁予学业成绩优异的学生。在</w:t>
      </w:r>
      <w:r w:rsidRPr="00221F79">
        <w:t>2008-09</w:t>
      </w:r>
      <w:r w:rsidRPr="00221F79">
        <w:rPr>
          <w:rFonts w:hint="eastAsia"/>
        </w:rPr>
        <w:t>学年，</w:t>
      </w:r>
      <w:r w:rsidR="00D170EA">
        <w:rPr>
          <w:rFonts w:hint="eastAsia"/>
        </w:rPr>
        <w:t>“</w:t>
      </w:r>
      <w:r w:rsidRPr="00221F79">
        <w:rPr>
          <w:rFonts w:hint="eastAsia"/>
        </w:rPr>
        <w:t>尤德爵士纪念基金</w:t>
      </w:r>
      <w:r w:rsidR="00D170EA">
        <w:rPr>
          <w:rFonts w:hint="eastAsia"/>
        </w:rPr>
        <w:t>”</w:t>
      </w:r>
      <w:r w:rsidRPr="00221F79">
        <w:rPr>
          <w:rFonts w:hint="eastAsia"/>
        </w:rPr>
        <w:t>透过其下各项奖学金及奖励计划，共发放</w:t>
      </w:r>
      <w:r w:rsidRPr="00221F79">
        <w:t>890</w:t>
      </w:r>
      <w:r w:rsidRPr="00221F79">
        <w:rPr>
          <w:rFonts w:hint="eastAsia"/>
        </w:rPr>
        <w:t>万元奖学金予表现优秀的各级学生，包括</w:t>
      </w:r>
      <w:r w:rsidRPr="00221F79">
        <w:t>17</w:t>
      </w:r>
      <w:r w:rsidRPr="00221F79">
        <w:rPr>
          <w:rFonts w:hint="eastAsia"/>
        </w:rPr>
        <w:t>名高中及专上残疾学生获颁残疾学生奖。</w:t>
      </w:r>
    </w:p>
    <w:p w:rsidR="002E5E9F" w:rsidRDefault="00F066BC" w:rsidP="00A43B52">
      <w:pPr>
        <w:pStyle w:val="SingleTxtGC"/>
      </w:pPr>
      <w:r>
        <w:tab/>
      </w:r>
      <w:r w:rsidR="00102593" w:rsidRPr="00221F79">
        <w:rPr>
          <w:rFonts w:hint="eastAsia"/>
        </w:rPr>
        <w:t>为进一步把香港发展为区域教育枢纽，香港特区政府于</w:t>
      </w:r>
      <w:r w:rsidR="00102593" w:rsidRPr="00221F79">
        <w:t>2008</w:t>
      </w:r>
      <w:r w:rsidR="00102593" w:rsidRPr="00221F79">
        <w:rPr>
          <w:rFonts w:hint="eastAsia"/>
        </w:rPr>
        <w:t>年</w:t>
      </w:r>
      <w:r w:rsidR="00102593" w:rsidRPr="00221F79">
        <w:t>3</w:t>
      </w:r>
      <w:r w:rsidR="00102593" w:rsidRPr="00221F79">
        <w:rPr>
          <w:rFonts w:hint="eastAsia"/>
        </w:rPr>
        <w:t>月成立了</w:t>
      </w:r>
      <w:r w:rsidR="00102593" w:rsidRPr="00221F79">
        <w:t>10</w:t>
      </w:r>
      <w:r w:rsidR="00102593" w:rsidRPr="00221F79">
        <w:rPr>
          <w:rFonts w:hint="eastAsia"/>
        </w:rPr>
        <w:t>亿元的</w:t>
      </w:r>
      <w:r w:rsidR="00D170EA">
        <w:rPr>
          <w:rFonts w:hint="eastAsia"/>
        </w:rPr>
        <w:t>“</w:t>
      </w:r>
      <w:r w:rsidR="00102593" w:rsidRPr="00221F79">
        <w:rPr>
          <w:rFonts w:hint="eastAsia"/>
        </w:rPr>
        <w:t>香港特别行政区政府奖学基金</w:t>
      </w:r>
      <w:r w:rsidR="00D170EA">
        <w:rPr>
          <w:rFonts w:hint="eastAsia"/>
        </w:rPr>
        <w:t>”</w:t>
      </w:r>
      <w:r w:rsidR="00102593" w:rsidRPr="00221F79">
        <w:rPr>
          <w:rFonts w:hint="eastAsia"/>
        </w:rPr>
        <w:t>，以颁授奖学金予杰出的本地和非本地学生。在</w:t>
      </w:r>
      <w:r w:rsidR="00102593" w:rsidRPr="00221F79">
        <w:t>2009-10</w:t>
      </w:r>
      <w:r w:rsidR="00102593" w:rsidRPr="00221F79">
        <w:rPr>
          <w:rFonts w:hint="eastAsia"/>
        </w:rPr>
        <w:t>学年，</w:t>
      </w:r>
      <w:r w:rsidR="00D170EA">
        <w:rPr>
          <w:rFonts w:hint="eastAsia"/>
        </w:rPr>
        <w:t>“</w:t>
      </w:r>
      <w:r w:rsidR="00102593" w:rsidRPr="00221F79">
        <w:rPr>
          <w:rFonts w:hint="eastAsia"/>
        </w:rPr>
        <w:t>香港特别行政区奖学基金</w:t>
      </w:r>
      <w:r w:rsidR="00D170EA">
        <w:rPr>
          <w:rFonts w:hint="eastAsia"/>
        </w:rPr>
        <w:t>”</w:t>
      </w:r>
      <w:r w:rsidR="00102593" w:rsidRPr="00221F79">
        <w:rPr>
          <w:rFonts w:hint="eastAsia"/>
        </w:rPr>
        <w:t>共发放</w:t>
      </w:r>
      <w:r w:rsidR="0044040C">
        <w:t>2,</w:t>
      </w:r>
      <w:r w:rsidR="00102593" w:rsidRPr="00221F79">
        <w:t>300</w:t>
      </w:r>
      <w:r w:rsidR="00102593" w:rsidRPr="00221F79">
        <w:rPr>
          <w:rFonts w:hint="eastAsia"/>
        </w:rPr>
        <w:t>万元予</w:t>
      </w:r>
      <w:r w:rsidR="00102593" w:rsidRPr="00221F79">
        <w:t>441</w:t>
      </w:r>
      <w:r w:rsidR="00102593" w:rsidRPr="00221F79">
        <w:rPr>
          <w:rFonts w:hint="eastAsia"/>
        </w:rPr>
        <w:t>名学士学位或以上的学生。</w:t>
      </w:r>
    </w:p>
    <w:p w:rsidR="00102593" w:rsidRPr="003621A5" w:rsidRDefault="002E5E9F" w:rsidP="0026771A">
      <w:pPr>
        <w:pStyle w:val="HChGC"/>
        <w:spacing w:before="240"/>
        <w:rPr>
          <w:rFonts w:eastAsia="DFKai-SB" w:hint="eastAsia"/>
        </w:rPr>
      </w:pPr>
      <w:r>
        <w:br w:type="page"/>
      </w:r>
      <w:r w:rsidR="00102593" w:rsidRPr="00221F79">
        <w:rPr>
          <w:rFonts w:hint="eastAsia"/>
        </w:rPr>
        <w:t>附件</w:t>
      </w:r>
      <w:r w:rsidR="00102593" w:rsidRPr="00221F79">
        <w:t>13C</w:t>
      </w:r>
    </w:p>
    <w:p w:rsidR="00102593" w:rsidRPr="003621A5" w:rsidRDefault="00F066BC" w:rsidP="0026771A">
      <w:pPr>
        <w:pStyle w:val="HChGC"/>
        <w:spacing w:before="240"/>
        <w:rPr>
          <w:rFonts w:eastAsia="DFKai-SB"/>
        </w:rPr>
      </w:pPr>
      <w:r>
        <w:tab/>
      </w:r>
      <w:r>
        <w:tab/>
      </w:r>
      <w:r w:rsidR="00102593" w:rsidRPr="00221F79">
        <w:rPr>
          <w:rFonts w:hint="eastAsia"/>
        </w:rPr>
        <w:t>需要额外支援服务的各类学童残疾定义</w:t>
      </w:r>
    </w:p>
    <w:p w:rsidR="00102593" w:rsidRPr="003621A5" w:rsidRDefault="00A43B52" w:rsidP="00D8024E">
      <w:pPr>
        <w:pStyle w:val="H23GC"/>
        <w:rPr>
          <w:rFonts w:eastAsia="DFKai-SB"/>
          <w:kern w:val="28"/>
        </w:rPr>
      </w:pPr>
      <w:r>
        <w:rPr>
          <w:kern w:val="28"/>
        </w:rPr>
        <w:tab/>
        <w:t>(a)</w:t>
      </w:r>
      <w:r>
        <w:rPr>
          <w:kern w:val="28"/>
        </w:rPr>
        <w:tab/>
      </w:r>
      <w:r w:rsidR="00102593" w:rsidRPr="00221F79">
        <w:rPr>
          <w:rFonts w:hint="eastAsia"/>
          <w:kern w:val="28"/>
        </w:rPr>
        <w:t>肢体伤残</w:t>
      </w:r>
    </w:p>
    <w:p w:rsidR="00102593" w:rsidRPr="003621A5" w:rsidRDefault="00102593" w:rsidP="00A43B52">
      <w:pPr>
        <w:pStyle w:val="SingleTxtGC"/>
        <w:rPr>
          <w:rFonts w:eastAsia="DFKai-SB"/>
        </w:rPr>
      </w:pPr>
      <w:r w:rsidRPr="003621A5">
        <w:rPr>
          <w:rFonts w:eastAsia="DFKai-SB"/>
          <w:kern w:val="28"/>
        </w:rPr>
        <w:tab/>
      </w:r>
      <w:r w:rsidRPr="00221F79">
        <w:rPr>
          <w:rFonts w:hint="eastAsia"/>
        </w:rPr>
        <w:t>任何人士如因骨胳、肌骨胳或神经器官残障，并主要损及运动机能，以致某方面或多方面的日常活动受到妨碍或限制，皆可视为肢体伤残人士。</w:t>
      </w:r>
    </w:p>
    <w:p w:rsidR="00102593" w:rsidRPr="003621A5" w:rsidRDefault="00A43B52" w:rsidP="00D8024E">
      <w:pPr>
        <w:pStyle w:val="H23GC"/>
        <w:rPr>
          <w:rFonts w:eastAsia="DFKai-SB"/>
          <w:kern w:val="28"/>
        </w:rPr>
      </w:pPr>
      <w:r>
        <w:rPr>
          <w:kern w:val="28"/>
        </w:rPr>
        <w:tab/>
      </w:r>
      <w:r w:rsidR="00F066BC">
        <w:rPr>
          <w:kern w:val="28"/>
        </w:rPr>
        <w:t>(b)</w:t>
      </w:r>
      <w:r w:rsidR="00F066BC">
        <w:rPr>
          <w:kern w:val="28"/>
        </w:rPr>
        <w:tab/>
      </w:r>
      <w:r w:rsidR="00102593" w:rsidRPr="00221F79">
        <w:rPr>
          <w:rFonts w:hint="eastAsia"/>
          <w:kern w:val="28"/>
        </w:rPr>
        <w:t>视障</w:t>
      </w:r>
    </w:p>
    <w:p w:rsidR="00102593" w:rsidRPr="003621A5" w:rsidRDefault="001A5BB2" w:rsidP="00A43B52">
      <w:pPr>
        <w:pStyle w:val="SingleTxtGC"/>
        <w:rPr>
          <w:rFonts w:eastAsia="DFKai-SB"/>
        </w:rPr>
      </w:pPr>
      <w:r>
        <w:rPr>
          <w:bCs/>
        </w:rPr>
        <w:tab/>
      </w:r>
      <w:r w:rsidR="00102593" w:rsidRPr="00221F79">
        <w:rPr>
          <w:rFonts w:hint="eastAsia"/>
          <w:bCs/>
        </w:rPr>
        <w:t>完全失明</w:t>
      </w:r>
      <w:r w:rsidR="00102593" w:rsidRPr="00221F79">
        <w:rPr>
          <w:rFonts w:hint="eastAsia"/>
        </w:rPr>
        <w:t>：没有视觉功能，即对光线没有感觉。</w:t>
      </w:r>
    </w:p>
    <w:p w:rsidR="00102593" w:rsidRPr="003621A5" w:rsidRDefault="001A5BB2" w:rsidP="00A43B52">
      <w:pPr>
        <w:pStyle w:val="SingleTxtGC"/>
        <w:rPr>
          <w:rFonts w:eastAsia="DFKai-SB"/>
        </w:rPr>
      </w:pPr>
      <w:r>
        <w:tab/>
      </w:r>
      <w:r w:rsidR="00102593" w:rsidRPr="00221F79">
        <w:rPr>
          <w:rFonts w:hint="eastAsia"/>
        </w:rPr>
        <w:t>低视能：</w:t>
      </w:r>
    </w:p>
    <w:p w:rsidR="00102593" w:rsidRPr="003621A5" w:rsidRDefault="00A43B52" w:rsidP="00A43B52">
      <w:pPr>
        <w:pStyle w:val="SingleTxtGC"/>
        <w:rPr>
          <w:rFonts w:eastAsia="DFKai-SB" w:hint="eastAsia"/>
          <w:kern w:val="2"/>
        </w:rPr>
      </w:pPr>
      <w:r>
        <w:tab/>
      </w:r>
      <w:r w:rsidR="00102593" w:rsidRPr="00221F79">
        <w:t>(i)</w:t>
      </w:r>
      <w:r w:rsidR="00102593" w:rsidRPr="003621A5">
        <w:rPr>
          <w:rFonts w:eastAsia="DFKai-SB"/>
        </w:rPr>
        <w:tab/>
      </w:r>
      <w:r w:rsidR="00102593" w:rsidRPr="00221F79">
        <w:rPr>
          <w:rFonts w:hint="eastAsia"/>
          <w:kern w:val="2"/>
        </w:rPr>
        <w:t>严重低视能－视觉敏锐度</w:t>
      </w:r>
      <w:r w:rsidR="00102593">
        <w:rPr>
          <w:rFonts w:hint="eastAsia"/>
          <w:kern w:val="2"/>
        </w:rPr>
        <w:t>(</w:t>
      </w:r>
      <w:r w:rsidR="00102593" w:rsidRPr="00221F79">
        <w:rPr>
          <w:rFonts w:hint="eastAsia"/>
          <w:kern w:val="2"/>
        </w:rPr>
        <w:t>指视力较佳的眼睛戴上矫正眼镜后的视力</w:t>
      </w:r>
      <w:r w:rsidR="00102593">
        <w:rPr>
          <w:rFonts w:hint="eastAsia"/>
          <w:kern w:val="2"/>
        </w:rPr>
        <w:t>)</w:t>
      </w:r>
      <w:r w:rsidR="00102593" w:rsidRPr="00221F79">
        <w:rPr>
          <w:rFonts w:hint="eastAsia"/>
          <w:kern w:val="2"/>
        </w:rPr>
        <w:t>为</w:t>
      </w:r>
      <w:r w:rsidR="00102593" w:rsidRPr="00221F79">
        <w:rPr>
          <w:kern w:val="2"/>
        </w:rPr>
        <w:t>6/120</w:t>
      </w:r>
      <w:r w:rsidR="00102593" w:rsidRPr="00221F79">
        <w:rPr>
          <w:rFonts w:hint="eastAsia"/>
          <w:kern w:val="2"/>
        </w:rPr>
        <w:t>或更差，或视野缩窄，最阔的视野直径对向</w:t>
      </w:r>
      <w:r w:rsidR="00102593" w:rsidRPr="00221F79">
        <w:rPr>
          <w:kern w:val="2"/>
        </w:rPr>
        <w:t>20</w:t>
      </w:r>
      <w:r w:rsidR="00102593" w:rsidRPr="00221F79">
        <w:rPr>
          <w:rFonts w:hint="eastAsia"/>
          <w:kern w:val="2"/>
        </w:rPr>
        <w:t>度或以下角弦</w:t>
      </w:r>
      <w:r w:rsidR="00102593">
        <w:rPr>
          <w:rFonts w:hint="eastAsia"/>
          <w:kern w:val="2"/>
        </w:rPr>
        <w:t>(</w:t>
      </w:r>
      <w:r w:rsidR="00102593" w:rsidRPr="00221F79">
        <w:rPr>
          <w:rFonts w:hint="eastAsia"/>
          <w:kern w:val="2"/>
        </w:rPr>
        <w:t>不论视觉敏锐度如何</w:t>
      </w:r>
      <w:r w:rsidR="00102593">
        <w:rPr>
          <w:rFonts w:hint="eastAsia"/>
          <w:kern w:val="2"/>
        </w:rPr>
        <w:t>)</w:t>
      </w:r>
      <w:r w:rsidR="00102593" w:rsidRPr="00221F79">
        <w:rPr>
          <w:rFonts w:hint="eastAsia"/>
          <w:kern w:val="2"/>
        </w:rPr>
        <w:t>；</w:t>
      </w:r>
    </w:p>
    <w:p w:rsidR="00102593" w:rsidRPr="003621A5" w:rsidRDefault="00A43B52" w:rsidP="00F508EC">
      <w:pPr>
        <w:pStyle w:val="SingleTxtGC"/>
        <w:rPr>
          <w:rFonts w:eastAsia="DFKai-SB"/>
          <w:kern w:val="2"/>
        </w:rPr>
      </w:pPr>
      <w:r>
        <w:tab/>
      </w:r>
      <w:r w:rsidR="00102593" w:rsidRPr="00221F79">
        <w:t>(ii)</w:t>
      </w:r>
      <w:r w:rsidR="00102593" w:rsidRPr="003621A5">
        <w:rPr>
          <w:rFonts w:eastAsia="DFKai-SB"/>
        </w:rPr>
        <w:tab/>
      </w:r>
      <w:r w:rsidR="00102593" w:rsidRPr="00221F79">
        <w:rPr>
          <w:rFonts w:hint="eastAsia"/>
          <w:kern w:val="2"/>
        </w:rPr>
        <w:t>中度低视能－视觉敏锐度为</w:t>
      </w:r>
      <w:r w:rsidR="00102593" w:rsidRPr="00221F79">
        <w:rPr>
          <w:kern w:val="2"/>
        </w:rPr>
        <w:t>6/60</w:t>
      </w:r>
      <w:r w:rsidR="00102593" w:rsidRPr="00221F79">
        <w:rPr>
          <w:rFonts w:hint="eastAsia"/>
          <w:kern w:val="2"/>
        </w:rPr>
        <w:t>或更差，但未达</w:t>
      </w:r>
      <w:r w:rsidR="00102593" w:rsidRPr="00221F79">
        <w:rPr>
          <w:kern w:val="2"/>
        </w:rPr>
        <w:t>6/120</w:t>
      </w:r>
      <w:r w:rsidR="00102593" w:rsidRPr="00221F79">
        <w:rPr>
          <w:rFonts w:hint="eastAsia"/>
          <w:kern w:val="2"/>
        </w:rPr>
        <w:t>；以及</w:t>
      </w:r>
    </w:p>
    <w:p w:rsidR="00102593" w:rsidRPr="003621A5" w:rsidRDefault="00A43B52" w:rsidP="00A43B52">
      <w:pPr>
        <w:pStyle w:val="SingleTxtGC"/>
        <w:rPr>
          <w:rFonts w:eastAsia="DFKai-SB"/>
        </w:rPr>
      </w:pPr>
      <w:r>
        <w:tab/>
      </w:r>
      <w:r w:rsidR="00102593" w:rsidRPr="00221F79">
        <w:t>(iii)</w:t>
      </w:r>
      <w:r w:rsidR="00102593" w:rsidRPr="003621A5">
        <w:rPr>
          <w:rFonts w:eastAsia="DFKai-SB"/>
        </w:rPr>
        <w:tab/>
      </w:r>
      <w:r w:rsidR="00102593" w:rsidRPr="00221F79">
        <w:rPr>
          <w:rFonts w:hint="eastAsia"/>
          <w:kern w:val="2"/>
        </w:rPr>
        <w:t>轻度低视能－视觉敏锐度为</w:t>
      </w:r>
      <w:r w:rsidR="00102593" w:rsidRPr="00221F79">
        <w:rPr>
          <w:kern w:val="2"/>
        </w:rPr>
        <w:t>6/18</w:t>
      </w:r>
      <w:r w:rsidR="00102593" w:rsidRPr="00221F79">
        <w:rPr>
          <w:rFonts w:hint="eastAsia"/>
          <w:kern w:val="2"/>
        </w:rPr>
        <w:t>或更差，但未达</w:t>
      </w:r>
      <w:r w:rsidR="00102593" w:rsidRPr="00221F79">
        <w:rPr>
          <w:kern w:val="2"/>
        </w:rPr>
        <w:t>6/60</w:t>
      </w:r>
      <w:r w:rsidR="00102593" w:rsidRPr="00221F79">
        <w:rPr>
          <w:rFonts w:hint="eastAsia"/>
        </w:rPr>
        <w:t>。</w:t>
      </w:r>
    </w:p>
    <w:p w:rsidR="00102593" w:rsidRPr="003621A5" w:rsidRDefault="00A43B52" w:rsidP="0026771A">
      <w:pPr>
        <w:pStyle w:val="H23GC"/>
        <w:rPr>
          <w:rFonts w:eastAsia="DFKai-SB" w:hint="eastAsia"/>
          <w:kern w:val="28"/>
        </w:rPr>
      </w:pPr>
      <w:r>
        <w:rPr>
          <w:kern w:val="28"/>
        </w:rPr>
        <w:tab/>
      </w:r>
      <w:r w:rsidR="00F066BC">
        <w:rPr>
          <w:kern w:val="28"/>
        </w:rPr>
        <w:t>(c)</w:t>
      </w:r>
      <w:r w:rsidR="00F066BC">
        <w:rPr>
          <w:kern w:val="28"/>
        </w:rPr>
        <w:tab/>
      </w:r>
      <w:r w:rsidR="00102593" w:rsidRPr="00221F79">
        <w:rPr>
          <w:rFonts w:hint="eastAsia"/>
          <w:kern w:val="28"/>
        </w:rPr>
        <w:t>听障</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816"/>
        <w:gridCol w:w="1820"/>
        <w:gridCol w:w="4734"/>
      </w:tblGrid>
      <w:tr w:rsidR="00102593" w:rsidRPr="00F508EC" w:rsidTr="00D8024E">
        <w:tblPrEx>
          <w:tblCellMar>
            <w:top w:w="0" w:type="dxa"/>
            <w:bottom w:w="0" w:type="dxa"/>
          </w:tblCellMar>
        </w:tblPrEx>
        <w:tc>
          <w:tcPr>
            <w:tcW w:w="2636" w:type="dxa"/>
            <w:gridSpan w:val="2"/>
            <w:tcBorders>
              <w:top w:val="single" w:sz="4" w:space="0" w:color="auto"/>
              <w:bottom w:val="single" w:sz="12" w:space="0" w:color="auto"/>
            </w:tcBorders>
            <w:shd w:val="clear" w:color="auto" w:fill="auto"/>
            <w:vAlign w:val="bottom"/>
          </w:tcPr>
          <w:p w:rsidR="00102593" w:rsidRPr="00F508EC" w:rsidRDefault="00102593" w:rsidP="0026771A">
            <w:pPr>
              <w:pStyle w:val="a"/>
              <w:rPr>
                <w:rFonts w:eastAsia="DFKai-SB"/>
              </w:rPr>
            </w:pPr>
            <w:r w:rsidRPr="00F508EC">
              <w:rPr>
                <w:rFonts w:hint="eastAsia"/>
              </w:rPr>
              <w:t>听觉受损程度</w:t>
            </w:r>
          </w:p>
        </w:tc>
        <w:tc>
          <w:tcPr>
            <w:tcW w:w="4734" w:type="dxa"/>
            <w:tcBorders>
              <w:top w:val="single" w:sz="4" w:space="0" w:color="auto"/>
              <w:bottom w:val="single" w:sz="12" w:space="0" w:color="auto"/>
            </w:tcBorders>
            <w:shd w:val="clear" w:color="auto" w:fill="auto"/>
            <w:vAlign w:val="bottom"/>
          </w:tcPr>
          <w:p w:rsidR="00102593" w:rsidRPr="00F508EC" w:rsidRDefault="00102593" w:rsidP="0026771A">
            <w:pPr>
              <w:pStyle w:val="a"/>
              <w:rPr>
                <w:rFonts w:eastAsia="DFKai-SB"/>
              </w:rPr>
            </w:pPr>
            <w:r w:rsidRPr="00F508EC">
              <w:rPr>
                <w:rFonts w:hint="eastAsia"/>
              </w:rPr>
              <w:t>定义</w:t>
            </w:r>
          </w:p>
        </w:tc>
      </w:tr>
      <w:tr w:rsidR="00102593" w:rsidRPr="00F508EC" w:rsidTr="00D8024E">
        <w:tblPrEx>
          <w:tblCellMar>
            <w:top w:w="0" w:type="dxa"/>
            <w:bottom w:w="0" w:type="dxa"/>
          </w:tblCellMar>
        </w:tblPrEx>
        <w:tc>
          <w:tcPr>
            <w:tcW w:w="816" w:type="dxa"/>
            <w:tcBorders>
              <w:top w:val="single" w:sz="12" w:space="0" w:color="auto"/>
            </w:tcBorders>
            <w:shd w:val="clear" w:color="auto" w:fill="auto"/>
          </w:tcPr>
          <w:p w:rsidR="00102593" w:rsidRPr="00F508EC" w:rsidRDefault="00102593" w:rsidP="0026771A">
            <w:pPr>
              <w:pStyle w:val="a0"/>
              <w:overflowPunct/>
              <w:spacing w:after="80"/>
              <w:jc w:val="left"/>
              <w:rPr>
                <w:rFonts w:eastAsia="DFKai-SB" w:hint="eastAsia"/>
              </w:rPr>
            </w:pPr>
            <w:r w:rsidRPr="00F508EC">
              <w:t>(i)</w:t>
            </w:r>
          </w:p>
        </w:tc>
        <w:tc>
          <w:tcPr>
            <w:tcW w:w="1820" w:type="dxa"/>
            <w:tcBorders>
              <w:top w:val="single" w:sz="12" w:space="0" w:color="auto"/>
            </w:tcBorders>
            <w:shd w:val="clear" w:color="auto" w:fill="auto"/>
          </w:tcPr>
          <w:p w:rsidR="00102593" w:rsidRPr="00F508EC" w:rsidRDefault="00102593" w:rsidP="0026771A">
            <w:pPr>
              <w:pStyle w:val="a0"/>
              <w:overflowPunct/>
              <w:spacing w:after="80"/>
              <w:jc w:val="left"/>
              <w:rPr>
                <w:rFonts w:eastAsia="DFKai-SB"/>
              </w:rPr>
            </w:pPr>
            <w:r w:rsidRPr="00F508EC">
              <w:rPr>
                <w:rFonts w:hint="eastAsia"/>
              </w:rPr>
              <w:t>极度</w:t>
            </w:r>
          </w:p>
        </w:tc>
        <w:tc>
          <w:tcPr>
            <w:tcW w:w="4734" w:type="dxa"/>
            <w:tcBorders>
              <w:top w:val="single" w:sz="12" w:space="0" w:color="auto"/>
            </w:tcBorders>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听阈高于</w:t>
            </w:r>
            <w:r w:rsidRPr="00F508EC">
              <w:t>90</w:t>
            </w:r>
            <w:r w:rsidRPr="00F508EC">
              <w:rPr>
                <w:rFonts w:hint="eastAsia"/>
              </w:rPr>
              <w:t>分贝</w:t>
            </w:r>
          </w:p>
        </w:tc>
      </w:tr>
      <w:tr w:rsidR="00102593" w:rsidRPr="00F508EC" w:rsidTr="00D8024E">
        <w:tblPrEx>
          <w:tblCellMar>
            <w:top w:w="0" w:type="dxa"/>
            <w:bottom w:w="0" w:type="dxa"/>
          </w:tblCellMar>
        </w:tblPrEx>
        <w:tc>
          <w:tcPr>
            <w:tcW w:w="816" w:type="dxa"/>
            <w:shd w:val="clear" w:color="auto" w:fill="auto"/>
          </w:tcPr>
          <w:p w:rsidR="00102593" w:rsidRPr="00F508EC" w:rsidRDefault="00102593" w:rsidP="0026771A">
            <w:pPr>
              <w:pStyle w:val="a0"/>
              <w:overflowPunct/>
              <w:spacing w:after="80"/>
              <w:jc w:val="left"/>
              <w:rPr>
                <w:rFonts w:eastAsia="DFKai-SB" w:hint="eastAsia"/>
              </w:rPr>
            </w:pPr>
            <w:r w:rsidRPr="00F508EC">
              <w:t>(ii)</w:t>
            </w:r>
          </w:p>
        </w:tc>
        <w:tc>
          <w:tcPr>
            <w:tcW w:w="1820"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严重</w:t>
            </w:r>
          </w:p>
        </w:tc>
        <w:tc>
          <w:tcPr>
            <w:tcW w:w="4734"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听阈介乎</w:t>
            </w:r>
            <w:r w:rsidRPr="00F508EC">
              <w:t>71</w:t>
            </w:r>
            <w:r w:rsidRPr="00F508EC">
              <w:rPr>
                <w:rFonts w:hint="eastAsia"/>
              </w:rPr>
              <w:t>至</w:t>
            </w:r>
            <w:r w:rsidRPr="00F508EC">
              <w:t>90</w:t>
            </w:r>
            <w:r w:rsidRPr="00F508EC">
              <w:rPr>
                <w:rFonts w:hint="eastAsia"/>
              </w:rPr>
              <w:t>分贝</w:t>
            </w:r>
          </w:p>
        </w:tc>
      </w:tr>
      <w:tr w:rsidR="00102593" w:rsidRPr="00F508EC" w:rsidTr="00D8024E">
        <w:tblPrEx>
          <w:tblCellMar>
            <w:top w:w="0" w:type="dxa"/>
            <w:bottom w:w="0" w:type="dxa"/>
          </w:tblCellMar>
        </w:tblPrEx>
        <w:tc>
          <w:tcPr>
            <w:tcW w:w="816" w:type="dxa"/>
            <w:shd w:val="clear" w:color="auto" w:fill="auto"/>
          </w:tcPr>
          <w:p w:rsidR="00102593" w:rsidRPr="00F508EC" w:rsidRDefault="00102593" w:rsidP="0026771A">
            <w:pPr>
              <w:pStyle w:val="a0"/>
              <w:overflowPunct/>
              <w:spacing w:after="80"/>
              <w:jc w:val="left"/>
              <w:rPr>
                <w:rFonts w:eastAsia="DFKai-SB"/>
              </w:rPr>
            </w:pPr>
            <w:r w:rsidRPr="00F508EC">
              <w:t>(iii)</w:t>
            </w:r>
          </w:p>
        </w:tc>
        <w:tc>
          <w:tcPr>
            <w:tcW w:w="1820"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中度严重</w:t>
            </w:r>
          </w:p>
        </w:tc>
        <w:tc>
          <w:tcPr>
            <w:tcW w:w="4734"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听阈介乎</w:t>
            </w:r>
            <w:r w:rsidRPr="00F508EC">
              <w:t>56</w:t>
            </w:r>
            <w:r w:rsidRPr="00F508EC">
              <w:rPr>
                <w:rFonts w:hint="eastAsia"/>
              </w:rPr>
              <w:t>至</w:t>
            </w:r>
            <w:r w:rsidRPr="00F508EC">
              <w:t>70</w:t>
            </w:r>
            <w:r w:rsidRPr="00F508EC">
              <w:rPr>
                <w:rFonts w:hint="eastAsia"/>
              </w:rPr>
              <w:t>分贝</w:t>
            </w:r>
          </w:p>
        </w:tc>
      </w:tr>
      <w:tr w:rsidR="00102593" w:rsidRPr="00F508EC" w:rsidTr="00D8024E">
        <w:tblPrEx>
          <w:tblCellMar>
            <w:top w:w="0" w:type="dxa"/>
            <w:bottom w:w="0" w:type="dxa"/>
          </w:tblCellMar>
        </w:tblPrEx>
        <w:tc>
          <w:tcPr>
            <w:tcW w:w="816" w:type="dxa"/>
            <w:shd w:val="clear" w:color="auto" w:fill="auto"/>
          </w:tcPr>
          <w:p w:rsidR="00102593" w:rsidRPr="00F508EC" w:rsidRDefault="00102593" w:rsidP="0026771A">
            <w:pPr>
              <w:pStyle w:val="a0"/>
              <w:overflowPunct/>
              <w:spacing w:after="80"/>
              <w:jc w:val="left"/>
              <w:rPr>
                <w:rFonts w:eastAsia="DFKai-SB"/>
              </w:rPr>
            </w:pPr>
            <w:r w:rsidRPr="00F508EC">
              <w:t>(iv)</w:t>
            </w:r>
          </w:p>
        </w:tc>
        <w:tc>
          <w:tcPr>
            <w:tcW w:w="1820"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中度</w:t>
            </w:r>
          </w:p>
        </w:tc>
        <w:tc>
          <w:tcPr>
            <w:tcW w:w="4734"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听阈介乎</w:t>
            </w:r>
            <w:r w:rsidRPr="00F508EC">
              <w:t>41</w:t>
            </w:r>
            <w:r w:rsidRPr="00F508EC">
              <w:rPr>
                <w:rFonts w:hint="eastAsia"/>
              </w:rPr>
              <w:t>至</w:t>
            </w:r>
            <w:r w:rsidRPr="00F508EC">
              <w:t>55</w:t>
            </w:r>
            <w:r w:rsidRPr="00F508EC">
              <w:rPr>
                <w:rFonts w:hint="eastAsia"/>
              </w:rPr>
              <w:t>分贝</w:t>
            </w:r>
          </w:p>
        </w:tc>
      </w:tr>
      <w:tr w:rsidR="00102593" w:rsidRPr="00F508EC" w:rsidTr="00D8024E">
        <w:tblPrEx>
          <w:tblCellMar>
            <w:top w:w="0" w:type="dxa"/>
            <w:bottom w:w="0" w:type="dxa"/>
          </w:tblCellMar>
        </w:tblPrEx>
        <w:tc>
          <w:tcPr>
            <w:tcW w:w="816" w:type="dxa"/>
            <w:shd w:val="clear" w:color="auto" w:fill="auto"/>
          </w:tcPr>
          <w:p w:rsidR="00102593" w:rsidRPr="00F508EC" w:rsidRDefault="00102593" w:rsidP="0026771A">
            <w:pPr>
              <w:pStyle w:val="a0"/>
              <w:overflowPunct/>
              <w:spacing w:after="80"/>
              <w:jc w:val="left"/>
              <w:rPr>
                <w:rFonts w:eastAsia="DFKai-SB" w:hint="eastAsia"/>
              </w:rPr>
            </w:pPr>
            <w:r w:rsidRPr="00F508EC">
              <w:t>(v)</w:t>
            </w:r>
          </w:p>
        </w:tc>
        <w:tc>
          <w:tcPr>
            <w:tcW w:w="1820"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轻度</w:t>
            </w:r>
          </w:p>
        </w:tc>
        <w:tc>
          <w:tcPr>
            <w:tcW w:w="4734"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听阈介乎</w:t>
            </w:r>
            <w:r w:rsidRPr="00F508EC">
              <w:t>26</w:t>
            </w:r>
            <w:r w:rsidRPr="00F508EC">
              <w:rPr>
                <w:rFonts w:hint="eastAsia"/>
              </w:rPr>
              <w:t>至</w:t>
            </w:r>
            <w:r w:rsidRPr="00F508EC">
              <w:t>40</w:t>
            </w:r>
            <w:r w:rsidRPr="00F508EC">
              <w:rPr>
                <w:rFonts w:hint="eastAsia"/>
              </w:rPr>
              <w:t>分贝</w:t>
            </w:r>
          </w:p>
        </w:tc>
      </w:tr>
      <w:tr w:rsidR="00102593" w:rsidRPr="00F508EC" w:rsidTr="00D8024E">
        <w:tblPrEx>
          <w:tblCellMar>
            <w:top w:w="0" w:type="dxa"/>
            <w:bottom w:w="0" w:type="dxa"/>
          </w:tblCellMar>
        </w:tblPrEx>
        <w:tc>
          <w:tcPr>
            <w:tcW w:w="816" w:type="dxa"/>
            <w:shd w:val="clear" w:color="auto" w:fill="auto"/>
          </w:tcPr>
          <w:p w:rsidR="00102593" w:rsidRPr="00F508EC" w:rsidRDefault="00102593" w:rsidP="0026771A">
            <w:pPr>
              <w:pStyle w:val="a0"/>
              <w:overflowPunct/>
              <w:spacing w:after="80"/>
              <w:jc w:val="left"/>
              <w:rPr>
                <w:rFonts w:eastAsia="DFKai-SB"/>
              </w:rPr>
            </w:pPr>
            <w:r w:rsidRPr="00F508EC">
              <w:t>(vi)</w:t>
            </w:r>
          </w:p>
        </w:tc>
        <w:tc>
          <w:tcPr>
            <w:tcW w:w="1820"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正常</w:t>
            </w:r>
          </w:p>
        </w:tc>
        <w:tc>
          <w:tcPr>
            <w:tcW w:w="4734" w:type="dxa"/>
            <w:shd w:val="clear" w:color="auto" w:fill="auto"/>
          </w:tcPr>
          <w:p w:rsidR="00102593" w:rsidRPr="00F508EC" w:rsidRDefault="00102593" w:rsidP="0026771A">
            <w:pPr>
              <w:pStyle w:val="a0"/>
              <w:overflowPunct/>
              <w:spacing w:after="80"/>
              <w:jc w:val="left"/>
              <w:rPr>
                <w:rFonts w:eastAsia="DFKai-SB"/>
              </w:rPr>
            </w:pPr>
            <w:r w:rsidRPr="00F508EC">
              <w:rPr>
                <w:rFonts w:hint="eastAsia"/>
              </w:rPr>
              <w:t>听阈不高于</w:t>
            </w:r>
            <w:r w:rsidRPr="00F508EC">
              <w:t>25</w:t>
            </w:r>
            <w:r w:rsidRPr="00F508EC">
              <w:rPr>
                <w:rFonts w:hint="eastAsia"/>
              </w:rPr>
              <w:t>分贝或以下</w:t>
            </w:r>
          </w:p>
        </w:tc>
      </w:tr>
    </w:tbl>
    <w:p w:rsidR="00102593" w:rsidRPr="003621A5" w:rsidRDefault="00A43B52" w:rsidP="0026771A">
      <w:pPr>
        <w:pStyle w:val="H23GC"/>
        <w:rPr>
          <w:rFonts w:hint="eastAsia"/>
          <w:kern w:val="28"/>
        </w:rPr>
      </w:pPr>
      <w:r>
        <w:rPr>
          <w:kern w:val="28"/>
        </w:rPr>
        <w:tab/>
      </w:r>
      <w:r w:rsidR="00F066BC">
        <w:rPr>
          <w:kern w:val="28"/>
        </w:rPr>
        <w:t>(d)</w:t>
      </w:r>
      <w:r w:rsidR="00F066BC">
        <w:rPr>
          <w:kern w:val="28"/>
        </w:rPr>
        <w:tab/>
      </w:r>
      <w:r w:rsidR="00102593" w:rsidRPr="00221F79">
        <w:rPr>
          <w:rFonts w:hint="eastAsia"/>
          <w:kern w:val="28"/>
        </w:rPr>
        <w:t>智障</w:t>
      </w:r>
    </w:p>
    <w:p w:rsidR="00102593" w:rsidRPr="0026771A" w:rsidRDefault="00102593" w:rsidP="0026771A">
      <w:pPr>
        <w:pStyle w:val="SingleTxtGC"/>
        <w:rPr>
          <w:rFonts w:eastAsia="DFKai-SB"/>
          <w:b/>
        </w:rPr>
      </w:pPr>
      <w:r w:rsidRPr="003621A5">
        <w:rPr>
          <w:rFonts w:eastAsia="DFKai-SB"/>
          <w:b/>
          <w:kern w:val="28"/>
        </w:rPr>
        <w:tab/>
      </w:r>
      <w:r w:rsidRPr="0026771A">
        <w:rPr>
          <w:rFonts w:hint="eastAsia"/>
        </w:rPr>
        <w:t>智障</w:t>
      </w:r>
      <w:r w:rsidRPr="0026771A">
        <w:rPr>
          <w:rFonts w:hint="eastAsia"/>
        </w:rPr>
        <w:t>(</w:t>
      </w:r>
      <w:r w:rsidRPr="0026771A">
        <w:rPr>
          <w:rFonts w:hint="eastAsia"/>
        </w:rPr>
        <w:t>智力迟缓</w:t>
      </w:r>
      <w:r w:rsidRPr="0026771A">
        <w:rPr>
          <w:rFonts w:hint="eastAsia"/>
        </w:rPr>
        <w:t>)</w:t>
      </w:r>
      <w:r w:rsidRPr="0026771A">
        <w:rPr>
          <w:rFonts w:hint="eastAsia"/>
        </w:rPr>
        <w:t>是一种有以下征状的情况：</w:t>
      </w:r>
    </w:p>
    <w:p w:rsidR="00102593" w:rsidRPr="003621A5" w:rsidRDefault="00A43B52" w:rsidP="00A43B52">
      <w:pPr>
        <w:pStyle w:val="SingleTxtGC"/>
        <w:rPr>
          <w:rFonts w:eastAsia="DFKai-SB"/>
        </w:rPr>
      </w:pPr>
      <w:r>
        <w:rPr>
          <w:kern w:val="28"/>
        </w:rPr>
        <w:tab/>
      </w:r>
      <w:r w:rsidR="00102593" w:rsidRPr="00221F79">
        <w:rPr>
          <w:kern w:val="28"/>
        </w:rPr>
        <w:t>(i)</w:t>
      </w:r>
      <w:r w:rsidR="00102593" w:rsidRPr="003621A5">
        <w:rPr>
          <w:rFonts w:eastAsia="DFKai-SB"/>
          <w:kern w:val="28"/>
        </w:rPr>
        <w:tab/>
      </w:r>
      <w:r w:rsidR="00102593" w:rsidRPr="00221F79">
        <w:rPr>
          <w:rFonts w:hint="eastAsia"/>
        </w:rPr>
        <w:t>智能明显低于一般水平：在个别进行的智力测中，验出智商大约或低于</w:t>
      </w:r>
      <w:r w:rsidR="00102593" w:rsidRPr="00221F79">
        <w:t>70</w:t>
      </w:r>
      <w:r w:rsidR="00102593">
        <w:rPr>
          <w:rFonts w:hint="eastAsia"/>
        </w:rPr>
        <w:t>(</w:t>
      </w:r>
      <w:r w:rsidR="00102593" w:rsidRPr="00221F79">
        <w:rPr>
          <w:rFonts w:hint="eastAsia"/>
        </w:rPr>
        <w:t>至于婴儿，则由临床判断为智能明显低于一般水平</w:t>
      </w:r>
      <w:r w:rsidR="00102593">
        <w:rPr>
          <w:rFonts w:hint="eastAsia"/>
        </w:rPr>
        <w:t>)</w:t>
      </w:r>
      <w:r w:rsidR="00102593" w:rsidRPr="00221F79">
        <w:rPr>
          <w:rFonts w:hint="eastAsia"/>
        </w:rPr>
        <w:t>；</w:t>
      </w:r>
    </w:p>
    <w:p w:rsidR="00102593" w:rsidRPr="003621A5" w:rsidRDefault="00A43B52" w:rsidP="0026771A">
      <w:pPr>
        <w:pStyle w:val="SingleTxtGC"/>
        <w:rPr>
          <w:rFonts w:eastAsia="DFKai-SB"/>
          <w:kern w:val="28"/>
        </w:rPr>
      </w:pPr>
      <w:r>
        <w:rPr>
          <w:kern w:val="28"/>
        </w:rPr>
        <w:tab/>
      </w:r>
      <w:r w:rsidR="00102593" w:rsidRPr="00221F79">
        <w:rPr>
          <w:kern w:val="28"/>
        </w:rPr>
        <w:t>(ii)</w:t>
      </w:r>
      <w:r w:rsidR="00102593" w:rsidRPr="003621A5">
        <w:rPr>
          <w:rFonts w:eastAsia="DFKai-SB"/>
          <w:kern w:val="28"/>
        </w:rPr>
        <w:tab/>
      </w:r>
      <w:r w:rsidR="00102593" w:rsidRPr="0026771A">
        <w:rPr>
          <w:rFonts w:hint="eastAsia"/>
        </w:rPr>
        <w:t>在即时适应能力</w:t>
      </w:r>
      <w:r w:rsidR="00102593" w:rsidRPr="0026771A">
        <w:rPr>
          <w:rFonts w:hint="eastAsia"/>
        </w:rPr>
        <w:t>(</w:t>
      </w:r>
      <w:r w:rsidR="00102593" w:rsidRPr="0026771A">
        <w:rPr>
          <w:rFonts w:hint="eastAsia"/>
        </w:rPr>
        <w:t>即当事人能达到他的年龄组别和文化组别标准的能力</w:t>
      </w:r>
      <w:r w:rsidR="00102593" w:rsidRPr="0026771A">
        <w:rPr>
          <w:rFonts w:hint="eastAsia"/>
        </w:rPr>
        <w:t>)</w:t>
      </w:r>
      <w:r w:rsidR="00102593" w:rsidRPr="0026771A">
        <w:rPr>
          <w:rFonts w:hint="eastAsia"/>
        </w:rPr>
        <w:t>方面，同时在以下最少两个范围出现不足或缺损的情况：沟通、自我照顾、起居生活、社交技巧、社区资源应用、自主、实用学科技能、工作、消闲、健康及安全；以及</w:t>
      </w:r>
    </w:p>
    <w:p w:rsidR="00102593" w:rsidRPr="003621A5" w:rsidRDefault="00A43B52" w:rsidP="0026771A">
      <w:pPr>
        <w:pStyle w:val="SingleTxtGC"/>
        <w:widowControl w:val="0"/>
        <w:rPr>
          <w:rFonts w:eastAsia="DFKai-SB"/>
          <w:kern w:val="28"/>
        </w:rPr>
      </w:pPr>
      <w:r>
        <w:rPr>
          <w:kern w:val="28"/>
        </w:rPr>
        <w:tab/>
      </w:r>
      <w:r w:rsidR="00102593" w:rsidRPr="00221F79">
        <w:rPr>
          <w:kern w:val="28"/>
        </w:rPr>
        <w:t>(iii)</w:t>
      </w:r>
      <w:r w:rsidR="00102593" w:rsidRPr="003621A5">
        <w:rPr>
          <w:rFonts w:eastAsia="DFKai-SB"/>
          <w:kern w:val="28"/>
        </w:rPr>
        <w:tab/>
      </w:r>
      <w:r w:rsidR="00102593" w:rsidRPr="00221F79">
        <w:rPr>
          <w:rFonts w:hint="eastAsia"/>
          <w:kern w:val="28"/>
        </w:rPr>
        <w:t>未满</w:t>
      </w:r>
      <w:r w:rsidR="00102593" w:rsidRPr="00221F79">
        <w:rPr>
          <w:kern w:val="28"/>
        </w:rPr>
        <w:t>18</w:t>
      </w:r>
      <w:r w:rsidR="00102593" w:rsidRPr="00221F79">
        <w:rPr>
          <w:rFonts w:hint="eastAsia"/>
          <w:kern w:val="28"/>
        </w:rPr>
        <w:t>岁前显现。</w:t>
      </w:r>
    </w:p>
    <w:p w:rsidR="00102593" w:rsidRPr="003621A5" w:rsidRDefault="00A43B52" w:rsidP="00A43B52">
      <w:pPr>
        <w:pStyle w:val="H23GC"/>
        <w:rPr>
          <w:rFonts w:eastAsia="DFKai-SB"/>
          <w:kern w:val="28"/>
        </w:rPr>
      </w:pPr>
      <w:r>
        <w:rPr>
          <w:kern w:val="28"/>
        </w:rPr>
        <w:tab/>
        <w:t>(e)</w:t>
      </w:r>
      <w:r>
        <w:rPr>
          <w:kern w:val="28"/>
        </w:rPr>
        <w:tab/>
      </w:r>
      <w:r w:rsidR="00102593" w:rsidRPr="00221F79">
        <w:rPr>
          <w:rFonts w:hint="eastAsia"/>
          <w:kern w:val="28"/>
        </w:rPr>
        <w:t>自闭症</w:t>
      </w:r>
    </w:p>
    <w:p w:rsidR="00102593" w:rsidRPr="00645A29" w:rsidRDefault="00102593" w:rsidP="00645A29">
      <w:pPr>
        <w:pStyle w:val="SingleTxtGC"/>
        <w:rPr>
          <w:rFonts w:eastAsia="DFKai-SB"/>
        </w:rPr>
      </w:pPr>
      <w:r w:rsidRPr="00645A29">
        <w:rPr>
          <w:rFonts w:eastAsia="DFKai-SB"/>
        </w:rPr>
        <w:tab/>
      </w:r>
      <w:r w:rsidRPr="00645A29">
        <w:rPr>
          <w:rFonts w:hint="eastAsia"/>
        </w:rPr>
        <w:t>自闭症是一种发展障碍，很多患者同时兼有其他残疾。香港根据世界卫生组织的《疾病分类法》第十版，诊断儿童是否患有自闭症，有关准则如下：</w:t>
      </w:r>
    </w:p>
    <w:p w:rsidR="00102593" w:rsidRPr="003621A5" w:rsidRDefault="00102593" w:rsidP="00F066BC">
      <w:pPr>
        <w:pStyle w:val="a5"/>
        <w:rPr>
          <w:rFonts w:eastAsia="DFKai-SB" w:hint="eastAsia"/>
          <w:kern w:val="28"/>
        </w:rPr>
      </w:pPr>
      <w:r w:rsidRPr="00221F79">
        <w:rPr>
          <w:kern w:val="28"/>
        </w:rPr>
        <w:t>(i)</w:t>
      </w:r>
      <w:r w:rsidRPr="003621A5">
        <w:rPr>
          <w:rFonts w:eastAsia="DFKai-SB"/>
          <w:kern w:val="28"/>
        </w:rPr>
        <w:tab/>
      </w:r>
      <w:r w:rsidRPr="00221F79">
        <w:rPr>
          <w:rFonts w:hint="eastAsia"/>
          <w:kern w:val="28"/>
        </w:rPr>
        <w:t>社交发展方面有本质上的障碍；</w:t>
      </w:r>
    </w:p>
    <w:p w:rsidR="00102593" w:rsidRPr="003621A5" w:rsidRDefault="00102593" w:rsidP="00F066BC">
      <w:pPr>
        <w:pStyle w:val="a5"/>
        <w:rPr>
          <w:rFonts w:eastAsia="DFKai-SB"/>
          <w:kern w:val="28"/>
        </w:rPr>
      </w:pPr>
      <w:r w:rsidRPr="00221F79">
        <w:rPr>
          <w:kern w:val="28"/>
        </w:rPr>
        <w:t>(ii)</w:t>
      </w:r>
      <w:r w:rsidRPr="003621A5">
        <w:rPr>
          <w:rFonts w:eastAsia="DFKai-SB"/>
          <w:kern w:val="28"/>
        </w:rPr>
        <w:tab/>
      </w:r>
      <w:r w:rsidRPr="00221F79">
        <w:rPr>
          <w:rFonts w:hint="eastAsia"/>
        </w:rPr>
        <w:t>言语及非言语沟通上的障碍；</w:t>
      </w:r>
    </w:p>
    <w:p w:rsidR="00102593" w:rsidRPr="003621A5" w:rsidRDefault="00102593" w:rsidP="00F066BC">
      <w:pPr>
        <w:pStyle w:val="a5"/>
        <w:rPr>
          <w:rFonts w:eastAsia="DFKai-SB"/>
          <w:kern w:val="28"/>
        </w:rPr>
      </w:pPr>
      <w:r w:rsidRPr="00221F79">
        <w:rPr>
          <w:kern w:val="28"/>
        </w:rPr>
        <w:t>(iii)</w:t>
      </w:r>
      <w:r w:rsidRPr="003621A5">
        <w:rPr>
          <w:rFonts w:eastAsia="DFKai-SB"/>
          <w:kern w:val="28"/>
        </w:rPr>
        <w:tab/>
      </w:r>
      <w:r w:rsidRPr="00221F79">
        <w:rPr>
          <w:rFonts w:hint="eastAsia"/>
          <w:kern w:val="28"/>
        </w:rPr>
        <w:t>局限、重复及刻板的行为、兴趣和活动；和</w:t>
      </w:r>
    </w:p>
    <w:p w:rsidR="00102593" w:rsidRPr="003621A5" w:rsidRDefault="00102593" w:rsidP="00F066BC">
      <w:pPr>
        <w:pStyle w:val="a5"/>
        <w:rPr>
          <w:rFonts w:eastAsia="DFKai-SB"/>
          <w:kern w:val="28"/>
        </w:rPr>
      </w:pPr>
      <w:r w:rsidRPr="00221F79">
        <w:rPr>
          <w:kern w:val="28"/>
        </w:rPr>
        <w:t>(iv)</w:t>
      </w:r>
      <w:r w:rsidRPr="003621A5">
        <w:rPr>
          <w:rFonts w:eastAsia="DFKai-SB"/>
          <w:kern w:val="28"/>
        </w:rPr>
        <w:tab/>
      </w:r>
      <w:r w:rsidRPr="00221F79">
        <w:rPr>
          <w:rFonts w:hint="eastAsia"/>
          <w:kern w:val="28"/>
        </w:rPr>
        <w:t>在三岁前显现的发展异常。</w:t>
      </w:r>
    </w:p>
    <w:p w:rsidR="00102593" w:rsidRPr="003621A5" w:rsidRDefault="00AD57C3" w:rsidP="00AD57C3">
      <w:pPr>
        <w:pStyle w:val="H23GC"/>
        <w:rPr>
          <w:rFonts w:eastAsia="DFKai-SB"/>
          <w:kern w:val="28"/>
        </w:rPr>
      </w:pPr>
      <w:r>
        <w:rPr>
          <w:rFonts w:hint="eastAsia"/>
          <w:kern w:val="28"/>
        </w:rPr>
        <w:tab/>
      </w:r>
      <w:r w:rsidR="00102593" w:rsidRPr="00221F79">
        <w:rPr>
          <w:kern w:val="28"/>
        </w:rPr>
        <w:t>(f)</w:t>
      </w:r>
      <w:r w:rsidR="00102593" w:rsidRPr="003621A5">
        <w:rPr>
          <w:rFonts w:eastAsia="DFKai-SB"/>
          <w:kern w:val="28"/>
        </w:rPr>
        <w:tab/>
      </w:r>
      <w:r w:rsidR="00102593" w:rsidRPr="00221F79">
        <w:rPr>
          <w:rFonts w:hint="eastAsia"/>
          <w:kern w:val="28"/>
        </w:rPr>
        <w:t>注意力不足</w:t>
      </w:r>
      <w:r w:rsidR="00102593">
        <w:rPr>
          <w:rFonts w:hint="eastAsia"/>
          <w:kern w:val="28"/>
        </w:rPr>
        <w:t>/</w:t>
      </w:r>
      <w:r w:rsidR="00102593" w:rsidRPr="00221F79">
        <w:rPr>
          <w:rFonts w:hint="eastAsia"/>
          <w:kern w:val="28"/>
        </w:rPr>
        <w:t>过度活跃症</w:t>
      </w:r>
    </w:p>
    <w:p w:rsidR="00102593" w:rsidRPr="003621A5" w:rsidRDefault="00102593" w:rsidP="00A43B52">
      <w:pPr>
        <w:pStyle w:val="SingleTxtGC"/>
        <w:rPr>
          <w:rFonts w:eastAsia="DFKai-SB"/>
          <w:kern w:val="28"/>
        </w:rPr>
      </w:pPr>
      <w:r w:rsidRPr="003621A5">
        <w:rPr>
          <w:rFonts w:eastAsia="DFKai-SB"/>
          <w:kern w:val="28"/>
        </w:rPr>
        <w:tab/>
      </w:r>
      <w:r w:rsidRPr="00221F79">
        <w:rPr>
          <w:rFonts w:hint="eastAsia"/>
          <w:kern w:val="28"/>
        </w:rPr>
        <w:t>有注意力不足</w:t>
      </w:r>
      <w:r>
        <w:rPr>
          <w:rFonts w:hint="eastAsia"/>
          <w:kern w:val="28"/>
        </w:rPr>
        <w:t>/</w:t>
      </w:r>
      <w:r w:rsidRPr="00221F79">
        <w:rPr>
          <w:rFonts w:hint="eastAsia"/>
          <w:kern w:val="28"/>
        </w:rPr>
        <w:t>过度活跃症的儿童及青少年通常会出现以下三个特征：注意力涣散、活动量过多、自制力弱，导致他们在社交、学习和工作上有持续困难。这些征状都无法以任何其他客观因素和精神状况来解释，亦与儿童的智力发展或发育成长不相符，一般认为这些征状是与脑部功能障碍有关。</w:t>
      </w:r>
    </w:p>
    <w:p w:rsidR="00102593" w:rsidRPr="003621A5" w:rsidRDefault="00A43B52" w:rsidP="00A43B52">
      <w:pPr>
        <w:pStyle w:val="H23GC"/>
        <w:rPr>
          <w:rFonts w:eastAsia="DFKai-SB"/>
          <w:kern w:val="28"/>
        </w:rPr>
      </w:pPr>
      <w:r>
        <w:rPr>
          <w:kern w:val="28"/>
        </w:rPr>
        <w:tab/>
        <w:t>(g)</w:t>
      </w:r>
      <w:r>
        <w:rPr>
          <w:kern w:val="28"/>
        </w:rPr>
        <w:tab/>
      </w:r>
      <w:r w:rsidR="00102593" w:rsidRPr="00221F79">
        <w:rPr>
          <w:rFonts w:hint="eastAsia"/>
          <w:kern w:val="28"/>
        </w:rPr>
        <w:t>特殊学习困难</w:t>
      </w:r>
    </w:p>
    <w:p w:rsidR="00102593" w:rsidRPr="00A43B52" w:rsidRDefault="00102593" w:rsidP="00A43B52">
      <w:pPr>
        <w:pStyle w:val="SingleTxtGC"/>
        <w:rPr>
          <w:rFonts w:eastAsia="DFKai-SB"/>
          <w:kern w:val="28"/>
        </w:rPr>
      </w:pPr>
      <w:r w:rsidRPr="003621A5">
        <w:rPr>
          <w:rFonts w:eastAsia="DFKai-SB"/>
          <w:kern w:val="28"/>
        </w:rPr>
        <w:tab/>
      </w:r>
      <w:r w:rsidRPr="00A43B52">
        <w:rPr>
          <w:rFonts w:hint="eastAsia"/>
          <w:kern w:val="28"/>
        </w:rPr>
        <w:t>特殊学习困难泛指读写困难、动作协调障碍、特殊语言困难等，而其中以读写困难为最常见的一类。读写困难并非由于智力不足，感官障碍或缺乏学习机会所引致，一般认为这种情况是与脑部功能障碍有关。有关人士在学习读写方面有持续而严重的困难，以致未能准确而流畅地阅读和默写字词。</w:t>
      </w:r>
    </w:p>
    <w:p w:rsidR="00102593" w:rsidRPr="003621A5" w:rsidRDefault="00102593" w:rsidP="00A43B52">
      <w:pPr>
        <w:pStyle w:val="SingleTxtGC"/>
        <w:rPr>
          <w:rFonts w:eastAsia="DFKai-SB"/>
          <w:kern w:val="28"/>
        </w:rPr>
      </w:pPr>
      <w:r w:rsidRPr="003621A5">
        <w:rPr>
          <w:rFonts w:eastAsia="DFKai-SB"/>
          <w:kern w:val="28"/>
        </w:rPr>
        <w:tab/>
      </w:r>
      <w:r w:rsidRPr="00221F79">
        <w:rPr>
          <w:rFonts w:hint="eastAsia"/>
          <w:kern w:val="28"/>
        </w:rPr>
        <w:t>透过适切的教学方法和考评的调适，以及善用资讯科技，有关人士的读写问题一般可获改善。外国的研究结果显示，及早识别有读写困难的儿童并给予辅导，可有效提高他们的读写能力。</w:t>
      </w:r>
    </w:p>
    <w:p w:rsidR="00102593" w:rsidRPr="00A43B52" w:rsidRDefault="00A43B52" w:rsidP="00A43B52">
      <w:pPr>
        <w:pStyle w:val="H23GC"/>
        <w:rPr>
          <w:rFonts w:eastAsia="DFKai-SB"/>
          <w:kern w:val="28"/>
          <w:sz w:val="21"/>
        </w:rPr>
      </w:pPr>
      <w:r>
        <w:rPr>
          <w:kern w:val="28"/>
        </w:rPr>
        <w:tab/>
        <w:t>(h)</w:t>
      </w:r>
      <w:r>
        <w:rPr>
          <w:kern w:val="28"/>
        </w:rPr>
        <w:tab/>
      </w:r>
      <w:r w:rsidR="00102593" w:rsidRPr="00221F79">
        <w:rPr>
          <w:rFonts w:hint="eastAsia"/>
          <w:kern w:val="28"/>
        </w:rPr>
        <w:t>言语障碍</w:t>
      </w:r>
    </w:p>
    <w:p w:rsidR="00102593" w:rsidRPr="003621A5" w:rsidRDefault="00102593" w:rsidP="00A43B52">
      <w:pPr>
        <w:pStyle w:val="SingleTxtGC"/>
        <w:rPr>
          <w:rFonts w:eastAsia="DFKai-SB"/>
          <w:kern w:val="28"/>
        </w:rPr>
      </w:pPr>
      <w:r w:rsidRPr="003621A5">
        <w:rPr>
          <w:rFonts w:eastAsia="DFKai-SB"/>
          <w:kern w:val="28"/>
        </w:rPr>
        <w:tab/>
      </w:r>
      <w:r w:rsidRPr="00221F79">
        <w:rPr>
          <w:rFonts w:hint="eastAsia"/>
          <w:kern w:val="28"/>
        </w:rPr>
        <w:t>言语障碍人士不能有效地与他人沟通，又或由于有言语困难而引致他人对其言行过分注意，以致影响其学业、情绪和社交方面的发展。</w:t>
      </w:r>
    </w:p>
    <w:p w:rsidR="00102593" w:rsidRPr="003621A5" w:rsidRDefault="006A669C" w:rsidP="00A43B52">
      <w:pPr>
        <w:pStyle w:val="SingleTxtGC"/>
        <w:rPr>
          <w:rFonts w:eastAsia="DFKai-SB" w:hint="eastAsia"/>
        </w:rPr>
      </w:pPr>
      <w:r>
        <w:rPr>
          <w:rFonts w:hint="eastAsia"/>
          <w:kern w:val="28"/>
        </w:rPr>
        <w:tab/>
      </w:r>
      <w:r w:rsidR="00102593">
        <w:rPr>
          <w:rFonts w:hint="eastAsia"/>
          <w:kern w:val="28"/>
        </w:rPr>
        <w:t>(</w:t>
      </w:r>
      <w:r w:rsidR="00102593" w:rsidRPr="00221F79">
        <w:rPr>
          <w:rFonts w:hint="eastAsia"/>
          <w:kern w:val="28"/>
        </w:rPr>
        <w:t>以上定义选取自《香港康复计划方案</w:t>
      </w:r>
      <w:r w:rsidR="00102593" w:rsidRPr="00221F79">
        <w:rPr>
          <w:kern w:val="28"/>
        </w:rPr>
        <w:t>2005-2007</w:t>
      </w:r>
      <w:r w:rsidR="00102593" w:rsidRPr="00221F79">
        <w:rPr>
          <w:rFonts w:hint="eastAsia"/>
          <w:kern w:val="28"/>
        </w:rPr>
        <w:t>》</w:t>
      </w:r>
      <w:r w:rsidR="00102593">
        <w:rPr>
          <w:rFonts w:hint="eastAsia"/>
          <w:kern w:val="28"/>
        </w:rPr>
        <w:t>)</w:t>
      </w:r>
    </w:p>
    <w:p w:rsidR="00102593" w:rsidRPr="003621A5" w:rsidRDefault="002E5E9F" w:rsidP="00645A29">
      <w:pPr>
        <w:pStyle w:val="HChGC"/>
        <w:rPr>
          <w:rFonts w:eastAsia="DFKai-SB" w:hint="eastAsia"/>
        </w:rPr>
      </w:pPr>
      <w:r>
        <w:rPr>
          <w:rFonts w:eastAsia="DFKai-SB"/>
        </w:rPr>
        <w:br w:type="page"/>
      </w:r>
      <w:r w:rsidR="00102593" w:rsidRPr="00221F79">
        <w:rPr>
          <w:rFonts w:hint="eastAsia"/>
        </w:rPr>
        <w:t>附件</w:t>
      </w:r>
      <w:r w:rsidR="00102593" w:rsidRPr="00221F79">
        <w:t>13D</w:t>
      </w:r>
    </w:p>
    <w:p w:rsidR="00102593" w:rsidRPr="002E5E9F" w:rsidRDefault="002E5E9F" w:rsidP="00645A29">
      <w:pPr>
        <w:pStyle w:val="HChGC"/>
        <w:rPr>
          <w:rFonts w:eastAsia="DFKai-SB"/>
          <w:szCs w:val="28"/>
        </w:rPr>
      </w:pPr>
      <w:r>
        <w:tab/>
      </w:r>
      <w:r>
        <w:tab/>
      </w:r>
      <w:r w:rsidR="00102593" w:rsidRPr="00221F79">
        <w:rPr>
          <w:rFonts w:hint="eastAsia"/>
        </w:rPr>
        <w:t>为在普通学校就读的有特殊教育需要的儿童</w:t>
      </w:r>
      <w:r w:rsidR="00102593" w:rsidRPr="002E5E9F">
        <w:rPr>
          <w:rFonts w:hint="eastAsia"/>
          <w:bCs/>
          <w:iCs/>
          <w:szCs w:val="28"/>
        </w:rPr>
        <w:t>提供的支援</w:t>
      </w:r>
    </w:p>
    <w:p w:rsidR="00102593" w:rsidRPr="003621A5" w:rsidRDefault="00102593" w:rsidP="002E5E9F">
      <w:pPr>
        <w:pStyle w:val="SingleTxtGC"/>
        <w:rPr>
          <w:rFonts w:eastAsia="DFKai-SB"/>
        </w:rPr>
      </w:pPr>
      <w:r w:rsidRPr="003621A5">
        <w:rPr>
          <w:rFonts w:eastAsia="DFKai-SB"/>
        </w:rPr>
        <w:tab/>
      </w:r>
      <w:r w:rsidRPr="00221F79">
        <w:rPr>
          <w:rFonts w:hint="eastAsia"/>
        </w:rPr>
        <w:t>为支援普通学校照顾学习差异，政府提倡采用</w:t>
      </w:r>
      <w:r w:rsidR="00D170EA">
        <w:rPr>
          <w:rFonts w:hint="eastAsia"/>
        </w:rPr>
        <w:t>“</w:t>
      </w:r>
      <w:r w:rsidRPr="00221F79">
        <w:rPr>
          <w:rFonts w:hint="eastAsia"/>
        </w:rPr>
        <w:t>全校参与</w:t>
      </w:r>
      <w:r w:rsidR="00D170EA">
        <w:rPr>
          <w:rFonts w:hint="eastAsia"/>
        </w:rPr>
        <w:t>”</w:t>
      </w:r>
      <w:r w:rsidRPr="00221F79">
        <w:rPr>
          <w:rFonts w:hint="eastAsia"/>
        </w:rPr>
        <w:t>模式的共融策略，强调每所学校的共融政策、文化和措施必须互相配合。在推行上，学校应以及早识别、及早支援、全校参与、家校合作和跨界别协作这五项原则为纲领，统筹日常的活动，支援有特殊教育需要的学生。</w:t>
      </w:r>
    </w:p>
    <w:p w:rsidR="00102593" w:rsidRPr="003621A5" w:rsidRDefault="00102593" w:rsidP="002E5E9F">
      <w:pPr>
        <w:pStyle w:val="SingleTxtGC"/>
        <w:rPr>
          <w:rFonts w:eastAsia="DFKai-SB"/>
        </w:rPr>
      </w:pPr>
      <w:r w:rsidRPr="003621A5">
        <w:rPr>
          <w:rFonts w:eastAsia="DFKai-SB"/>
        </w:rPr>
        <w:tab/>
      </w:r>
      <w:r w:rsidRPr="00221F79">
        <w:rPr>
          <w:rFonts w:hint="eastAsia"/>
        </w:rPr>
        <w:t>我们建议学校采用一个按学生需要而划分的三层支援架构，为残疾学生提供支援。这个架构包括：</w:t>
      </w:r>
    </w:p>
    <w:p w:rsidR="00102593" w:rsidRPr="003621A5" w:rsidRDefault="00102593" w:rsidP="00996055">
      <w:pPr>
        <w:pStyle w:val="SingleTxtGC"/>
      </w:pPr>
      <w:r w:rsidRPr="003621A5">
        <w:tab/>
      </w:r>
      <w:r w:rsidRPr="00221F79">
        <w:rPr>
          <w:rFonts w:hint="eastAsia"/>
        </w:rPr>
        <w:t>第一层支援</w:t>
      </w:r>
      <w:r w:rsidR="00A43B52">
        <w:rPr>
          <w:rFonts w:hint="eastAsia"/>
          <w:spacing w:val="-50"/>
        </w:rPr>
        <w:t>―</w:t>
      </w:r>
      <w:r w:rsidR="00A43B52">
        <w:rPr>
          <w:rFonts w:hint="eastAsia"/>
        </w:rPr>
        <w:t>―</w:t>
      </w:r>
      <w:r w:rsidRPr="00221F79">
        <w:rPr>
          <w:rFonts w:hint="eastAsia"/>
        </w:rPr>
        <w:t>优化一般课堂教学以支援有短暂或轻微学习困难的学生；</w:t>
      </w:r>
    </w:p>
    <w:p w:rsidR="00102593" w:rsidRPr="003621A5" w:rsidRDefault="00102593" w:rsidP="00996055">
      <w:pPr>
        <w:pStyle w:val="SingleTxtGC"/>
      </w:pPr>
      <w:r w:rsidRPr="003621A5">
        <w:tab/>
      </w:r>
      <w:r w:rsidRPr="00221F79">
        <w:rPr>
          <w:rFonts w:hint="eastAsia"/>
        </w:rPr>
        <w:t>第二层支援</w:t>
      </w:r>
      <w:r w:rsidR="00A43B52">
        <w:rPr>
          <w:rFonts w:hint="eastAsia"/>
          <w:spacing w:val="-50"/>
        </w:rPr>
        <w:t>―</w:t>
      </w:r>
      <w:r w:rsidR="00A43B52">
        <w:rPr>
          <w:rFonts w:hint="eastAsia"/>
        </w:rPr>
        <w:t>―</w:t>
      </w:r>
      <w:r w:rsidRPr="00221F79">
        <w:rPr>
          <w:rFonts w:hint="eastAsia"/>
        </w:rPr>
        <w:t>为被评估为有持续学习困难的学生提供</w:t>
      </w:r>
      <w:r w:rsidR="00D170EA">
        <w:rPr>
          <w:rFonts w:hint="eastAsia"/>
        </w:rPr>
        <w:t>“</w:t>
      </w:r>
      <w:r w:rsidRPr="00221F79">
        <w:rPr>
          <w:rFonts w:hint="eastAsia"/>
        </w:rPr>
        <w:t>增补</w:t>
      </w:r>
      <w:r w:rsidR="00D170EA">
        <w:rPr>
          <w:rFonts w:hint="eastAsia"/>
        </w:rPr>
        <w:t>”</w:t>
      </w:r>
      <w:r w:rsidRPr="00221F79">
        <w:rPr>
          <w:rFonts w:hint="eastAsia"/>
        </w:rPr>
        <w:t>的辅导；</w:t>
      </w:r>
    </w:p>
    <w:p w:rsidR="00102593" w:rsidRPr="00A43B52" w:rsidRDefault="00102593" w:rsidP="00996055">
      <w:pPr>
        <w:pStyle w:val="SingleTxtGC"/>
        <w:rPr>
          <w:spacing w:val="-5"/>
        </w:rPr>
      </w:pPr>
      <w:r w:rsidRPr="003621A5">
        <w:tab/>
      </w:r>
      <w:r w:rsidRPr="00645A29">
        <w:rPr>
          <w:rFonts w:hint="eastAsia"/>
        </w:rPr>
        <w:t>第三层支援</w:t>
      </w:r>
      <w:r w:rsidR="00A43B52">
        <w:rPr>
          <w:rFonts w:hint="eastAsia"/>
          <w:spacing w:val="-50"/>
        </w:rPr>
        <w:t>―</w:t>
      </w:r>
      <w:r w:rsidR="00A43B52">
        <w:rPr>
          <w:rFonts w:hint="eastAsia"/>
        </w:rPr>
        <w:t>―</w:t>
      </w:r>
      <w:r w:rsidRPr="00645A29">
        <w:rPr>
          <w:rFonts w:hint="eastAsia"/>
          <w:spacing w:val="-2"/>
        </w:rPr>
        <w:t>为有严重学习困难或特殊教育需要的学生提供加强个别支援</w:t>
      </w:r>
      <w:r w:rsidRPr="00A43B52">
        <w:rPr>
          <w:rFonts w:hint="eastAsia"/>
          <w:spacing w:val="-5"/>
        </w:rPr>
        <w:t>。</w:t>
      </w:r>
    </w:p>
    <w:p w:rsidR="00102593" w:rsidRPr="003621A5" w:rsidRDefault="00102593" w:rsidP="002E5E9F">
      <w:pPr>
        <w:pStyle w:val="SingleTxtGC"/>
        <w:rPr>
          <w:rFonts w:eastAsia="DFKai-SB"/>
        </w:rPr>
      </w:pPr>
      <w:r w:rsidRPr="003621A5">
        <w:rPr>
          <w:rFonts w:eastAsia="DFKai-SB"/>
        </w:rPr>
        <w:tab/>
      </w:r>
      <w:r w:rsidRPr="00221F79">
        <w:rPr>
          <w:rFonts w:hint="eastAsia"/>
        </w:rPr>
        <w:t>我们为普通学校提供额外资源，以支援残疾学生。额外资源包括：学习支援津贴、融合教育计划、加强言语治疗津贴、小学加强辅导教学计划、为照顾成绩稍逊的学生提供的额外教师，以及供普通学校为有残障的学生购买特殊家具、器材或进行小型改建工程的增补基金等。</w:t>
      </w:r>
    </w:p>
    <w:p w:rsidR="00102593" w:rsidRPr="003621A5" w:rsidRDefault="00102593" w:rsidP="002E5E9F">
      <w:pPr>
        <w:pStyle w:val="SingleTxtGC"/>
        <w:rPr>
          <w:rFonts w:eastAsia="DFKai-SB"/>
        </w:rPr>
      </w:pPr>
      <w:r w:rsidRPr="003621A5">
        <w:rPr>
          <w:rFonts w:eastAsia="DFKai-SB"/>
        </w:rPr>
        <w:tab/>
      </w:r>
      <w:r w:rsidRPr="00221F79">
        <w:rPr>
          <w:rFonts w:hint="eastAsia"/>
        </w:rPr>
        <w:t>除上述资源外，学生亦会获得以下支援：</w:t>
      </w:r>
    </w:p>
    <w:p w:rsidR="00102593" w:rsidRPr="003621A5" w:rsidRDefault="00102593" w:rsidP="00996055">
      <w:pPr>
        <w:pStyle w:val="SingleTxtGC"/>
        <w:numPr>
          <w:ilvl w:val="0"/>
          <w:numId w:val="31"/>
        </w:numPr>
        <w:rPr>
          <w:rFonts w:eastAsia="DFKai-SB"/>
        </w:rPr>
      </w:pPr>
      <w:r w:rsidRPr="00F066BC">
        <w:rPr>
          <w:rFonts w:eastAsia="SimHei" w:hint="eastAsia"/>
        </w:rPr>
        <w:t>校本教育心理服务：</w:t>
      </w:r>
      <w:r w:rsidRPr="00221F79">
        <w:rPr>
          <w:rFonts w:hint="eastAsia"/>
        </w:rPr>
        <w:t>我们在</w:t>
      </w:r>
      <w:r w:rsidRPr="00221F79">
        <w:t>1993-94</w:t>
      </w:r>
      <w:r w:rsidRPr="00221F79">
        <w:rPr>
          <w:rFonts w:hint="eastAsia"/>
        </w:rPr>
        <w:t>学年推出</w:t>
      </w:r>
      <w:r w:rsidR="00D170EA">
        <w:rPr>
          <w:rFonts w:hint="eastAsia"/>
        </w:rPr>
        <w:t>“</w:t>
      </w:r>
      <w:r w:rsidRPr="00221F79">
        <w:rPr>
          <w:rFonts w:hint="eastAsia"/>
        </w:rPr>
        <w:t>校本教育心理服务</w:t>
      </w:r>
      <w:r w:rsidR="00D170EA">
        <w:rPr>
          <w:rFonts w:hint="eastAsia"/>
        </w:rPr>
        <w:t>”</w:t>
      </w:r>
      <w:r w:rsidRPr="00221F79">
        <w:rPr>
          <w:rFonts w:hint="eastAsia"/>
        </w:rPr>
        <w:t>，透过定期访校，在学校系统、教师和学生三个层面上为学校提供全面的教育心理服务。这项服务由</w:t>
      </w:r>
      <w:r w:rsidRPr="00221F79">
        <w:t>2008-09</w:t>
      </w:r>
      <w:r w:rsidRPr="00221F79">
        <w:rPr>
          <w:rFonts w:hint="eastAsia"/>
        </w:rPr>
        <w:t>学年起逐步推展至</w:t>
      </w:r>
      <w:r w:rsidRPr="00221F79">
        <w:t>300</w:t>
      </w:r>
      <w:r w:rsidRPr="00221F79">
        <w:rPr>
          <w:rFonts w:hint="eastAsia"/>
        </w:rPr>
        <w:t>所有需要的学校；预期于</w:t>
      </w:r>
      <w:r w:rsidRPr="00221F79">
        <w:t>2010-11</w:t>
      </w:r>
      <w:r w:rsidRPr="00221F79">
        <w:rPr>
          <w:rFonts w:hint="eastAsia"/>
        </w:rPr>
        <w:t>学年将另外有约</w:t>
      </w:r>
      <w:r w:rsidRPr="00221F79">
        <w:t>100</w:t>
      </w:r>
      <w:r w:rsidRPr="00221F79">
        <w:rPr>
          <w:rFonts w:hint="eastAsia"/>
        </w:rPr>
        <w:t>所中、小学可受惠；</w:t>
      </w:r>
    </w:p>
    <w:p w:rsidR="00102593" w:rsidRPr="003621A5" w:rsidRDefault="00102593" w:rsidP="00996055">
      <w:pPr>
        <w:pStyle w:val="SingleTxtGC"/>
        <w:numPr>
          <w:ilvl w:val="0"/>
          <w:numId w:val="31"/>
        </w:numPr>
        <w:rPr>
          <w:rFonts w:eastAsia="DFKai-SB"/>
        </w:rPr>
      </w:pPr>
      <w:r w:rsidRPr="00F066BC">
        <w:rPr>
          <w:rFonts w:eastAsia="SimHei" w:hint="eastAsia"/>
        </w:rPr>
        <w:t>言语治疗及听觉服务：</w:t>
      </w:r>
      <w:r w:rsidRPr="00221F79">
        <w:rPr>
          <w:rFonts w:hint="eastAsia"/>
        </w:rPr>
        <w:t>为普通学校提供言语及听觉评估，以及校本支援服务，包括到校</w:t>
      </w:r>
      <w:r w:rsidR="00F6685D">
        <w:rPr>
          <w:rFonts w:hint="eastAsia"/>
        </w:rPr>
        <w:t>咨</w:t>
      </w:r>
      <w:r w:rsidRPr="00221F79">
        <w:rPr>
          <w:rFonts w:hint="eastAsia"/>
        </w:rPr>
        <w:t>询、校本言语治疗计划和教师培训，以协助教师支援有言语障碍的学生；</w:t>
      </w:r>
    </w:p>
    <w:p w:rsidR="00102593" w:rsidRPr="003621A5" w:rsidRDefault="00102593" w:rsidP="00996055">
      <w:pPr>
        <w:pStyle w:val="SingleTxtGC"/>
        <w:numPr>
          <w:ilvl w:val="0"/>
          <w:numId w:val="31"/>
        </w:numPr>
        <w:rPr>
          <w:rFonts w:eastAsia="DFKai-SB"/>
        </w:rPr>
      </w:pPr>
      <w:r w:rsidRPr="00F066BC">
        <w:rPr>
          <w:rFonts w:eastAsia="SimHei" w:hint="eastAsia"/>
        </w:rPr>
        <w:t>中心支援服务：</w:t>
      </w:r>
      <w:r w:rsidRPr="00221F79">
        <w:rPr>
          <w:rFonts w:hint="eastAsia"/>
        </w:rPr>
        <w:t>透过</w:t>
      </w:r>
      <w:r w:rsidR="00D170EA">
        <w:rPr>
          <w:rFonts w:hint="eastAsia"/>
        </w:rPr>
        <w:t>“</w:t>
      </w:r>
      <w:r w:rsidRPr="00221F79">
        <w:rPr>
          <w:rFonts w:hint="eastAsia"/>
        </w:rPr>
        <w:t>匡导计划</w:t>
      </w:r>
      <w:r w:rsidR="00D170EA">
        <w:rPr>
          <w:rFonts w:hint="eastAsia"/>
        </w:rPr>
        <w:t>”</w:t>
      </w:r>
      <w:r w:rsidRPr="00221F79">
        <w:rPr>
          <w:rFonts w:hint="eastAsia"/>
        </w:rPr>
        <w:t>为公营中、小学有行为和适应问题的学生提供支援和辅导，服务采用小组形式，并由受过特殊教育训练的资源教师负责；以及</w:t>
      </w:r>
    </w:p>
    <w:p w:rsidR="007F7879" w:rsidRDefault="00102593" w:rsidP="00E2568C">
      <w:pPr>
        <w:pStyle w:val="SingleTxtGC"/>
        <w:numPr>
          <w:ilvl w:val="0"/>
          <w:numId w:val="31"/>
        </w:numPr>
        <w:spacing w:after="0"/>
      </w:pPr>
      <w:r w:rsidRPr="00F066BC">
        <w:rPr>
          <w:rFonts w:ascii="SimHei" w:eastAsia="SimHei" w:hint="eastAsia"/>
        </w:rPr>
        <w:t>为视觉障碍(视障)及听觉障碍(听障)学生提供的辅导教师：</w:t>
      </w:r>
      <w:r w:rsidR="00D170EA">
        <w:rPr>
          <w:rFonts w:hint="eastAsia"/>
        </w:rPr>
        <w:t>“</w:t>
      </w:r>
      <w:r w:rsidRPr="00221F79">
        <w:rPr>
          <w:rFonts w:hint="eastAsia"/>
        </w:rPr>
        <w:t>为视障学童提供的支援计划</w:t>
      </w:r>
      <w:r w:rsidR="00D170EA">
        <w:rPr>
          <w:rFonts w:hint="eastAsia"/>
        </w:rPr>
        <w:t>”</w:t>
      </w:r>
      <w:r w:rsidRPr="00221F79">
        <w:rPr>
          <w:rFonts w:hint="eastAsia"/>
        </w:rPr>
        <w:t>和为听障学生提供的</w:t>
      </w:r>
      <w:r w:rsidR="00D170EA">
        <w:rPr>
          <w:rFonts w:hint="eastAsia"/>
        </w:rPr>
        <w:t>“</w:t>
      </w:r>
      <w:r w:rsidRPr="00221F79">
        <w:rPr>
          <w:rFonts w:hint="eastAsia"/>
        </w:rPr>
        <w:t>增强支援服务</w:t>
      </w:r>
      <w:r w:rsidR="00D170EA">
        <w:rPr>
          <w:rFonts w:hint="eastAsia"/>
        </w:rPr>
        <w:t>”</w:t>
      </w:r>
      <w:r w:rsidRPr="00221F79">
        <w:rPr>
          <w:rFonts w:hint="eastAsia"/>
        </w:rPr>
        <w:t>，分别支援就读普通公营中、小学的视障和听障学生。</w:t>
      </w:r>
      <w:r w:rsidR="00D170EA">
        <w:rPr>
          <w:rFonts w:hint="eastAsia"/>
        </w:rPr>
        <w:t>“</w:t>
      </w:r>
      <w:r w:rsidRPr="00221F79">
        <w:rPr>
          <w:rFonts w:hint="eastAsia"/>
        </w:rPr>
        <w:t>为视障学生提供的支援计划</w:t>
      </w:r>
      <w:r w:rsidR="00D170EA">
        <w:rPr>
          <w:rFonts w:hint="eastAsia"/>
        </w:rPr>
        <w:t>”</w:t>
      </w:r>
      <w:r w:rsidRPr="00221F79">
        <w:rPr>
          <w:rFonts w:hint="eastAsia"/>
        </w:rPr>
        <w:t>包括到校支援和点字转译服务，而</w:t>
      </w:r>
      <w:r w:rsidR="00D170EA">
        <w:rPr>
          <w:rFonts w:hint="eastAsia"/>
        </w:rPr>
        <w:t>“</w:t>
      </w:r>
      <w:r w:rsidRPr="00221F79">
        <w:rPr>
          <w:rFonts w:hint="eastAsia"/>
        </w:rPr>
        <w:t>增强支援服务</w:t>
      </w:r>
      <w:r w:rsidR="00D170EA">
        <w:rPr>
          <w:rFonts w:hint="eastAsia"/>
        </w:rPr>
        <w:t>”</w:t>
      </w:r>
      <w:r w:rsidRPr="00221F79">
        <w:rPr>
          <w:rFonts w:hint="eastAsia"/>
        </w:rPr>
        <w:t>则着力于听障学生的辅导教学和语言发展活动。</w:t>
      </w:r>
    </w:p>
    <w:p w:rsidR="00C97257" w:rsidRPr="002D6A9C" w:rsidRDefault="00C972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97257" w:rsidRPr="002D6A9C" w:rsidSect="00DB2E4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330" w:rsidRPr="00C12ACA" w:rsidRDefault="00E74330"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74330" w:rsidRPr="00C12ACA" w:rsidRDefault="00E74330"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GungsuhChe">
    <w:panose1 w:val="02030609000101010101"/>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DFKai-SB">
    <w:panose1 w:val="03000509000000000000"/>
    <w:charset w:val="88"/>
    <w:family w:val="script"/>
    <w:pitch w:val="fixed"/>
    <w:sig w:usb0="00000003" w:usb1="080E0000" w:usb2="00000016" w:usb3="00000000" w:csb0="00100001" w:csb1="00000000"/>
  </w:font>
  <w:font w:name="ˎ̥">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汉鼎简书宋">
    <w:altName w:val="Arial Unicode MS"/>
    <w:charset w:val="86"/>
    <w:family w:val="modern"/>
    <w:pitch w:val="fixed"/>
    <w:sig w:usb0="00000001" w:usb1="080E0000" w:usb2="00000010" w:usb3="00000000" w:csb0="00040000" w:csb1="00000000"/>
  </w:font>
  <w:font w:name="華康細明體">
    <w:altName w:val="Arial Unicode MS"/>
    <w:charset w:val="88"/>
    <w:family w:val="modern"/>
    <w:pitch w:val="fixed"/>
    <w:sig w:usb0="F1007BFF" w:usb1="29FFFFFF" w:usb2="00000037" w:usb3="00000000" w:csb0="003F00FF" w:csb1="00000000"/>
  </w:font>
  <w:font w:name="Time New Roman">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77B" w:rsidRPr="00DB2E4B" w:rsidRDefault="0042677B"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309C6">
      <w:rPr>
        <w:rStyle w:val="PageNumber"/>
        <w:noProof/>
      </w:rPr>
      <w:t>4</w:t>
    </w:r>
    <w:r>
      <w:rPr>
        <w:rStyle w:val="PageNumber"/>
      </w:rPr>
      <w:fldChar w:fldCharType="end"/>
    </w:r>
    <w:r>
      <w:rPr>
        <w:rStyle w:val="PageNumber"/>
        <w:rFonts w:eastAsia="SimSun" w:hint="eastAsia"/>
        <w:lang w:eastAsia="zh-CN"/>
      </w:rPr>
      <w:tab/>
    </w:r>
    <w:r w:rsidRPr="00DB2E4B">
      <w:rPr>
        <w:rFonts w:eastAsia="SimSun"/>
        <w:lang w:eastAsia="zh-CN"/>
      </w:rPr>
      <w:t>GE.12-44170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77B" w:rsidRDefault="0042677B">
    <w:pPr>
      <w:pStyle w:val="Footer"/>
      <w:tabs>
        <w:tab w:val="right" w:pos="9639"/>
      </w:tabs>
    </w:pPr>
    <w:r w:rsidRPr="00DB2E4B">
      <w:rPr>
        <w:rFonts w:eastAsia="SimSun"/>
        <w:lang w:eastAsia="zh-CN"/>
      </w:rPr>
      <w:t>GE.12-44170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309C6">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77B" w:rsidRPr="006E6CFF" w:rsidRDefault="0042677B"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44170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200712</w:t>
    </w:r>
    <w:r>
      <w:rPr>
        <w:rFonts w:eastAsia="SimSun"/>
        <w:sz w:val="20"/>
        <w:lang w:eastAsia="zh-CN"/>
      </w:rPr>
      <w:tab/>
    </w:r>
    <w:r>
      <w:rPr>
        <w:rFonts w:eastAsia="SimSun" w:hint="eastAsia"/>
        <w:sz w:val="20"/>
        <w:lang w:eastAsia="zh-CN"/>
      </w:rPr>
      <w:t>030812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330" w:rsidRPr="0081261C" w:rsidRDefault="00E7433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74330" w:rsidRPr="0081261C" w:rsidRDefault="00E7433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2677B" w:rsidRPr="00093BDE" w:rsidRDefault="0042677B" w:rsidP="00021CBF">
      <w:pPr>
        <w:pStyle w:val="FootnoteText"/>
        <w:rPr>
          <w:rFonts w:hint="eastAsia"/>
        </w:rPr>
      </w:pPr>
      <w:r>
        <w:rPr>
          <w:rFonts w:hint="eastAsia"/>
        </w:rPr>
        <w:tab/>
      </w:r>
      <w:r w:rsidRPr="00093BDE">
        <w:rPr>
          <w:rStyle w:val="FootnoteReference"/>
          <w:vertAlign w:val="baseline"/>
        </w:rPr>
        <w:t>*</w:t>
      </w:r>
      <w:r w:rsidRPr="00093BDE">
        <w:rPr>
          <w:rFonts w:hint="eastAsia"/>
        </w:rPr>
        <w:tab/>
      </w:r>
      <w:r>
        <w:rPr>
          <w:rFonts w:hint="eastAsia"/>
        </w:rPr>
        <w:t>根据发给缔约国的报告处理说明，本文件未经正式编辑。</w:t>
      </w:r>
    </w:p>
  </w:footnote>
  <w:footnote w:id="2">
    <w:p w:rsidR="0042677B" w:rsidRPr="00093BDE" w:rsidRDefault="0042677B" w:rsidP="00021CBF">
      <w:pPr>
        <w:pStyle w:val="FootnoteText"/>
        <w:rPr>
          <w:rFonts w:hint="eastAsia"/>
        </w:rPr>
      </w:pPr>
      <w:r>
        <w:rPr>
          <w:rFonts w:hint="eastAsia"/>
        </w:rPr>
        <w:tab/>
      </w:r>
      <w:r w:rsidRPr="00093BDE">
        <w:rPr>
          <w:rStyle w:val="FootnoteReference"/>
          <w:vertAlign w:val="baseline"/>
        </w:rPr>
        <w:t>**</w:t>
      </w:r>
      <w:r w:rsidRPr="00093BDE">
        <w:rPr>
          <w:rFonts w:hint="eastAsia"/>
        </w:rPr>
        <w:tab/>
      </w:r>
      <w:r>
        <w:rPr>
          <w:rFonts w:hint="eastAsia"/>
        </w:rPr>
        <w:t>本文件是缔约国报告的一部分，报告由中国的报告</w:t>
      </w:r>
      <w:r w:rsidRPr="00693F9F">
        <w:t>(E/C.12/CHN/2)</w:t>
      </w:r>
      <w:r>
        <w:rPr>
          <w:rFonts w:hint="eastAsia"/>
        </w:rPr>
        <w:t>、澳门的报告</w:t>
      </w:r>
      <w:r w:rsidRPr="00693F9F">
        <w:t>(</w:t>
      </w:r>
      <w:r>
        <w:t>E/C.12/CHN-MAC/2</w:t>
      </w:r>
      <w:r w:rsidRPr="00693F9F">
        <w:t>)</w:t>
      </w:r>
      <w:r>
        <w:rPr>
          <w:rFonts w:hint="eastAsia"/>
        </w:rPr>
        <w:t>和香港的报告</w:t>
      </w:r>
      <w:r w:rsidRPr="00693F9F">
        <w:t>(</w:t>
      </w:r>
      <w:r>
        <w:t>E/C.12/CHN-HKG/3</w:t>
      </w:r>
      <w:r w:rsidRPr="00693F9F">
        <w:t>)</w:t>
      </w:r>
      <w:r>
        <w:rPr>
          <w:rFonts w:hint="eastAsia"/>
        </w:rPr>
        <w:t>组成。</w:t>
      </w:r>
    </w:p>
  </w:footnote>
  <w:footnote w:id="3">
    <w:p w:rsidR="0042677B" w:rsidRPr="00093BDE" w:rsidRDefault="0042677B" w:rsidP="00021CBF">
      <w:pPr>
        <w:pStyle w:val="FootnoteText"/>
        <w:rPr>
          <w:rFonts w:hint="eastAsia"/>
        </w:rPr>
      </w:pPr>
      <w:r>
        <w:rPr>
          <w:rFonts w:hint="eastAsia"/>
        </w:rPr>
        <w:tab/>
      </w:r>
      <w:r w:rsidRPr="00093BDE">
        <w:rPr>
          <w:rStyle w:val="FootnoteReference"/>
          <w:vertAlign w:val="baseline"/>
        </w:rPr>
        <w:t>***</w:t>
      </w:r>
      <w:r w:rsidRPr="00093BDE">
        <w:rPr>
          <w:rFonts w:hint="eastAsia"/>
        </w:rPr>
        <w:tab/>
      </w:r>
      <w:r>
        <w:rPr>
          <w:rFonts w:hint="eastAsia"/>
        </w:rPr>
        <w:t>本文件与更新后的共同核心文件</w:t>
      </w:r>
      <w:r>
        <w:t>(HRI/CORE/CHN-HKG/2010)</w:t>
      </w:r>
      <w:r>
        <w:rPr>
          <w:rFonts w:hint="eastAsia"/>
        </w:rPr>
        <w:t>一起提交。</w:t>
      </w:r>
    </w:p>
  </w:footnote>
  <w:footnote w:id="4">
    <w:p w:rsidR="0042677B" w:rsidRPr="00FF27A0" w:rsidRDefault="0042677B" w:rsidP="00074AB5">
      <w:pPr>
        <w:pStyle w:val="EndnoteText"/>
        <w:rPr>
          <w:rFonts w:eastAsia="DFKai-SB" w:cs="Arial" w:hint="eastAsia"/>
        </w:rPr>
      </w:pPr>
      <w:r>
        <w:rPr>
          <w:rFonts w:cs="Arial"/>
        </w:rPr>
        <w:tab/>
      </w:r>
      <w:r w:rsidRPr="00074AB5">
        <w:rPr>
          <w:rStyle w:val="FootnoteReference"/>
          <w:rFonts w:eastAsia="DFKai-SB"/>
          <w:szCs w:val="21"/>
        </w:rPr>
        <w:footnoteRef/>
      </w:r>
      <w:r>
        <w:rPr>
          <w:rFonts w:cs="Arial"/>
        </w:rPr>
        <w:tab/>
      </w:r>
      <w:r w:rsidRPr="00221F79">
        <w:rPr>
          <w:rFonts w:hint="eastAsia"/>
        </w:rPr>
        <w:t>“具体查询（准投诉）”是指平机会认为有机会变成投诉的查询，其意思与上一次报告第</w:t>
      </w:r>
      <w:r w:rsidRPr="00221F79">
        <w:t>12.52</w:t>
      </w:r>
      <w:r w:rsidRPr="00221F79">
        <w:rPr>
          <w:rFonts w:hint="eastAsia"/>
        </w:rPr>
        <w:t>段所载的“具体查询”一致。</w:t>
      </w:r>
    </w:p>
  </w:footnote>
  <w:footnote w:id="5">
    <w:p w:rsidR="0042677B" w:rsidRPr="00FF27A0" w:rsidRDefault="0042677B" w:rsidP="00074AB5">
      <w:pPr>
        <w:pStyle w:val="EndnoteText"/>
        <w:rPr>
          <w:rFonts w:eastAsia="DFKai-SB" w:hint="eastAsia"/>
        </w:rPr>
      </w:pPr>
      <w:r>
        <w:tab/>
      </w:r>
      <w:r w:rsidRPr="00074AB5">
        <w:rPr>
          <w:rStyle w:val="FootnoteReference"/>
          <w:rFonts w:eastAsia="DFKai-SB"/>
          <w:szCs w:val="21"/>
        </w:rPr>
        <w:footnoteRef/>
      </w:r>
      <w:r>
        <w:tab/>
      </w:r>
      <w:r w:rsidRPr="00221F79">
        <w:rPr>
          <w:rFonts w:hint="eastAsia"/>
        </w:rPr>
        <w:t>根据</w:t>
      </w:r>
      <w:r w:rsidRPr="00221F79">
        <w:rPr>
          <w:rFonts w:cs="PMingLiU" w:hint="eastAsia"/>
        </w:rPr>
        <w:t>《雇佣条例》，</w:t>
      </w:r>
      <w:r w:rsidRPr="00221F79">
        <w:rPr>
          <w:rFonts w:hint="eastAsia"/>
        </w:rPr>
        <w:t>按“连续性合约”受雇的定义是指雇员受雇于同一雇主</w:t>
      </w:r>
      <w:r w:rsidRPr="00221F79">
        <w:t>4</w:t>
      </w:r>
      <w:r w:rsidRPr="00221F79">
        <w:rPr>
          <w:rFonts w:hint="eastAsia"/>
        </w:rPr>
        <w:t>星期或以上，而每周工作</w:t>
      </w:r>
      <w:r w:rsidRPr="00221F79">
        <w:t>18</w:t>
      </w:r>
      <w:r w:rsidRPr="00221F79">
        <w:rPr>
          <w:rFonts w:hint="eastAsia"/>
        </w:rPr>
        <w:t>小时或以上。</w:t>
      </w:r>
    </w:p>
  </w:footnote>
  <w:footnote w:id="6">
    <w:p w:rsidR="0042677B" w:rsidRPr="00FF27A0" w:rsidRDefault="0042677B" w:rsidP="00D170EA">
      <w:pPr>
        <w:pStyle w:val="EndnoteText"/>
        <w:rPr>
          <w:rFonts w:eastAsia="DFKai-SB" w:hint="eastAsia"/>
        </w:rPr>
      </w:pPr>
      <w:r>
        <w:tab/>
      </w:r>
      <w:r w:rsidRPr="00D170EA">
        <w:rPr>
          <w:rStyle w:val="FootnoteReference"/>
          <w:rFonts w:eastAsia="DFKai-SB"/>
          <w:szCs w:val="21"/>
        </w:rPr>
        <w:footnoteRef/>
      </w:r>
      <w:r>
        <w:tab/>
      </w:r>
      <w:r w:rsidRPr="00221F79">
        <w:rPr>
          <w:rFonts w:hint="eastAsia"/>
        </w:rPr>
        <w:t>劳工处为九个行业成立了三方小组，这些行业包括饮食业、物业管理业、零售业、建造业、酒店及旅游业、物流业、印刷业、水泥及混凝土业和戏院业。劳工处安排这些三方小组定期会面，为职工会、雇主及其组织代表提供有用的平台，商议行业内的劳资关系和共同关注的事宜，以及找寻相应的策略。</w:t>
      </w:r>
    </w:p>
  </w:footnote>
  <w:footnote w:id="7">
    <w:p w:rsidR="0042677B" w:rsidRPr="00FF27A0" w:rsidRDefault="0042677B" w:rsidP="00D170EA">
      <w:pPr>
        <w:pStyle w:val="EndnoteText"/>
        <w:rPr>
          <w:rFonts w:eastAsia="DFKai-SB" w:hint="eastAsia"/>
        </w:rPr>
      </w:pPr>
      <w:r>
        <w:tab/>
      </w:r>
      <w:r w:rsidRPr="00D170EA">
        <w:rPr>
          <w:rStyle w:val="FootnoteReference"/>
          <w:rFonts w:eastAsia="DFKai-SB"/>
          <w:szCs w:val="21"/>
        </w:rPr>
        <w:footnoteRef/>
      </w:r>
      <w:r>
        <w:tab/>
      </w:r>
      <w:r w:rsidRPr="00221F79">
        <w:rPr>
          <w:rFonts w:hint="eastAsia"/>
        </w:rPr>
        <w:t>包括共同申请。</w:t>
      </w:r>
    </w:p>
  </w:footnote>
  <w:footnote w:id="8">
    <w:p w:rsidR="0042677B" w:rsidRPr="00FF27A0" w:rsidRDefault="0042677B" w:rsidP="006D7A6F">
      <w:pPr>
        <w:pStyle w:val="EndnoteText"/>
        <w:rPr>
          <w:rFonts w:eastAsia="DFKai-SB"/>
        </w:rPr>
      </w:pPr>
      <w:r>
        <w:rPr>
          <w:rFonts w:eastAsia="DFKai-SB"/>
        </w:rPr>
        <w:tab/>
      </w:r>
      <w:r w:rsidRPr="00D36798">
        <w:rPr>
          <w:rStyle w:val="FootnoteReference"/>
          <w:rFonts w:eastAsia="DFKai-SB"/>
          <w:szCs w:val="21"/>
        </w:rPr>
        <w:footnoteRef/>
      </w:r>
      <w:r>
        <w:rPr>
          <w:rFonts w:eastAsia="DFKai-SB"/>
        </w:rPr>
        <w:tab/>
      </w:r>
      <w:r w:rsidRPr="00221F79">
        <w:rPr>
          <w:rFonts w:hint="eastAsia"/>
        </w:rPr>
        <w:t>《处理虐待儿童个案工作程序》</w:t>
      </w:r>
      <w:r>
        <w:rPr>
          <w:rFonts w:hint="eastAsia"/>
        </w:rPr>
        <w:t>－</w:t>
      </w:r>
      <w:r w:rsidRPr="00221F79">
        <w:t>2007</w:t>
      </w:r>
      <w:r w:rsidRPr="00221F79">
        <w:rPr>
          <w:rFonts w:hint="eastAsia"/>
        </w:rPr>
        <w:t>年修订本（英文版）；《处理虐待配偶个案程序指引》－</w:t>
      </w:r>
      <w:r w:rsidRPr="00221F79">
        <w:t>2004</w:t>
      </w:r>
      <w:r w:rsidRPr="00221F79">
        <w:rPr>
          <w:rFonts w:hint="eastAsia"/>
        </w:rPr>
        <w:t>年修订本；及《处理成年人性暴力个案程序指引》</w:t>
      </w:r>
      <w:r>
        <w:rPr>
          <w:rFonts w:hint="eastAsia"/>
        </w:rPr>
        <w:t>－</w:t>
      </w:r>
      <w:r w:rsidRPr="00221F79">
        <w:t>2007</w:t>
      </w:r>
      <w:r w:rsidRPr="00221F79">
        <w:rPr>
          <w:rFonts w:hint="eastAsia"/>
        </w:rPr>
        <w:t>年修订本。</w:t>
      </w:r>
    </w:p>
  </w:footnote>
  <w:footnote w:id="9">
    <w:p w:rsidR="0042677B" w:rsidRPr="00FF27A0" w:rsidRDefault="0042677B" w:rsidP="007975FB">
      <w:pPr>
        <w:pStyle w:val="EndnoteText"/>
        <w:spacing w:line="220" w:lineRule="exact"/>
        <w:rPr>
          <w:rFonts w:eastAsia="DFKai-SB"/>
          <w:bCs/>
        </w:rPr>
      </w:pPr>
      <w:r>
        <w:rPr>
          <w:rFonts w:eastAsia="DFKai-SB"/>
          <w:sz w:val="21"/>
          <w:szCs w:val="21"/>
        </w:rPr>
        <w:tab/>
      </w:r>
      <w:r w:rsidRPr="005D6347">
        <w:rPr>
          <w:rStyle w:val="FootnoteReference"/>
          <w:rFonts w:eastAsia="DFKai-SB"/>
          <w:szCs w:val="21"/>
        </w:rPr>
        <w:footnoteRef/>
      </w:r>
      <w:r>
        <w:tab/>
      </w:r>
      <w:r w:rsidRPr="00221F79">
        <w:rPr>
          <w:rFonts w:hint="eastAsia"/>
        </w:rPr>
        <w:t>根据上诉庭在</w:t>
      </w:r>
      <w:r w:rsidRPr="00D36798">
        <w:rPr>
          <w:rFonts w:eastAsia="KaiTi_GB2312" w:hint="eastAsia"/>
        </w:rPr>
        <w:t>律政司司长诉万广财</w:t>
      </w:r>
      <w:r w:rsidRPr="00221F79">
        <w:rPr>
          <w:rFonts w:hint="eastAsia"/>
        </w:rPr>
        <w:t>〔</w:t>
      </w:r>
      <w:r w:rsidRPr="00221F79">
        <w:t>2008</w:t>
      </w:r>
      <w:r w:rsidRPr="00221F79">
        <w:rPr>
          <w:rFonts w:hint="eastAsia"/>
        </w:rPr>
        <w:t>〕</w:t>
      </w:r>
      <w:r w:rsidRPr="00221F79">
        <w:t>5 HKLRD 519</w:t>
      </w:r>
      <w:r w:rsidRPr="00221F79">
        <w:rPr>
          <w:rFonts w:hint="eastAsia"/>
        </w:rPr>
        <w:t>中订定的</w:t>
      </w:r>
      <w:r w:rsidRPr="00221F79">
        <w:rPr>
          <w:rFonts w:hint="eastAsia"/>
          <w:bCs/>
        </w:rPr>
        <w:t>有关的四个级别的量刑指引如下：</w:t>
      </w:r>
    </w:p>
    <w:p w:rsidR="0042677B" w:rsidRPr="00FF27A0" w:rsidRDefault="0042677B" w:rsidP="007975FB">
      <w:pPr>
        <w:pStyle w:val="EndnoteText"/>
        <w:spacing w:line="220" w:lineRule="exact"/>
        <w:rPr>
          <w:rFonts w:eastAsia="DFKai-SB"/>
        </w:rPr>
      </w:pPr>
      <w:r w:rsidRPr="00FF27A0">
        <w:rPr>
          <w:rFonts w:eastAsia="DFKai-SB"/>
        </w:rPr>
        <w:tab/>
      </w:r>
      <w:r>
        <w:rPr>
          <w:rFonts w:eastAsia="DFKai-SB"/>
        </w:rPr>
        <w:tab/>
      </w:r>
      <w:r w:rsidRPr="005D6347">
        <w:rPr>
          <w:rFonts w:eastAsia="KaiTi_GB2312" w:hint="eastAsia"/>
        </w:rPr>
        <w:t>第一级（影像显示色情造型，但没有性活动）</w:t>
      </w:r>
      <w:r w:rsidRPr="00221F79">
        <w:rPr>
          <w:rFonts w:hint="eastAsia"/>
        </w:rPr>
        <w:t>：如违反条例的物品的数量不多（如</w:t>
      </w:r>
      <w:r w:rsidRPr="00221F79">
        <w:t>20</w:t>
      </w:r>
      <w:r w:rsidRPr="00221F79">
        <w:rPr>
          <w:rFonts w:hint="eastAsia"/>
        </w:rPr>
        <w:t>项或少于</w:t>
      </w:r>
      <w:r w:rsidRPr="00221F79">
        <w:t>20</w:t>
      </w:r>
      <w:r w:rsidRPr="00221F79">
        <w:rPr>
          <w:rFonts w:hint="eastAsia"/>
        </w:rPr>
        <w:t>项），判处社会服务令、感化或罚款；如违反条例的物品的数量相当多或影像带有强烈的性含意，则判处监禁</w:t>
      </w:r>
      <w:r w:rsidRPr="00221F79">
        <w:t>1</w:t>
      </w:r>
      <w:r w:rsidRPr="00221F79">
        <w:rPr>
          <w:rFonts w:hint="eastAsia"/>
        </w:rPr>
        <w:t>至</w:t>
      </w:r>
      <w:r w:rsidRPr="00221F79">
        <w:t>6</w:t>
      </w:r>
      <w:r w:rsidRPr="00221F79">
        <w:rPr>
          <w:rFonts w:hint="eastAsia"/>
        </w:rPr>
        <w:t>个月。</w:t>
      </w:r>
    </w:p>
    <w:p w:rsidR="0042677B" w:rsidRPr="00FF27A0" w:rsidRDefault="0042677B" w:rsidP="007975FB">
      <w:pPr>
        <w:pStyle w:val="EndnoteText"/>
        <w:spacing w:line="220" w:lineRule="exact"/>
        <w:rPr>
          <w:rFonts w:eastAsia="DFKai-SB"/>
        </w:rPr>
      </w:pPr>
      <w:r w:rsidRPr="00FF27A0">
        <w:rPr>
          <w:rFonts w:eastAsia="DFKai-SB"/>
        </w:rPr>
        <w:tab/>
      </w:r>
      <w:r>
        <w:rPr>
          <w:rFonts w:eastAsia="DFKai-SB"/>
        </w:rPr>
        <w:tab/>
      </w:r>
      <w:r w:rsidRPr="005D6347">
        <w:rPr>
          <w:rFonts w:eastAsia="KaiTi_GB2312" w:hint="eastAsia"/>
        </w:rPr>
        <w:t>第二级（儿童与儿童之间的性活动，或儿童独自一人自渎）</w:t>
      </w:r>
      <w:r w:rsidRPr="00221F79">
        <w:rPr>
          <w:rFonts w:hint="eastAsia"/>
        </w:rPr>
        <w:t>：视乎显示的次数判处即时监禁，最多监禁</w:t>
      </w:r>
      <w:r w:rsidRPr="00221F79">
        <w:t>9</w:t>
      </w:r>
      <w:r w:rsidRPr="00221F79">
        <w:rPr>
          <w:rFonts w:hint="eastAsia"/>
        </w:rPr>
        <w:t>个月，即使显示次数甚少，通常也会被判处监禁。</w:t>
      </w:r>
    </w:p>
    <w:p w:rsidR="0042677B" w:rsidRPr="00FF27A0" w:rsidRDefault="0042677B" w:rsidP="007975FB">
      <w:pPr>
        <w:pStyle w:val="EndnoteText"/>
        <w:spacing w:line="220" w:lineRule="exact"/>
        <w:rPr>
          <w:rFonts w:eastAsia="DFKai-SB"/>
        </w:rPr>
      </w:pPr>
      <w:r w:rsidRPr="00FF27A0">
        <w:rPr>
          <w:rFonts w:eastAsia="DFKai-SB"/>
        </w:rPr>
        <w:tab/>
      </w:r>
      <w:r>
        <w:rPr>
          <w:rFonts w:eastAsia="DFKai-SB"/>
        </w:rPr>
        <w:tab/>
      </w:r>
      <w:r w:rsidRPr="005D6347">
        <w:rPr>
          <w:rFonts w:eastAsia="KaiTi_GB2312" w:hint="eastAsia"/>
        </w:rPr>
        <w:t>第三级（儿童与成人之间的性活动，但没有插入性器官的情况）</w:t>
      </w:r>
      <w:r w:rsidRPr="00221F79">
        <w:rPr>
          <w:rFonts w:hint="eastAsia"/>
        </w:rPr>
        <w:t>：视乎显示次数判处监禁</w:t>
      </w:r>
      <w:r w:rsidRPr="00221F79">
        <w:t>6</w:t>
      </w:r>
      <w:r w:rsidRPr="00221F79">
        <w:rPr>
          <w:rFonts w:hint="eastAsia"/>
        </w:rPr>
        <w:t>至</w:t>
      </w:r>
      <w:r w:rsidRPr="00221F79">
        <w:t>12</w:t>
      </w:r>
      <w:r w:rsidRPr="00221F79">
        <w:rPr>
          <w:rFonts w:hint="eastAsia"/>
        </w:rPr>
        <w:t>个月。</w:t>
      </w:r>
    </w:p>
    <w:p w:rsidR="0042677B" w:rsidRPr="00FF27A0" w:rsidRDefault="0042677B" w:rsidP="00F6065C">
      <w:pPr>
        <w:pStyle w:val="EndnoteText"/>
        <w:spacing w:line="220" w:lineRule="exact"/>
        <w:rPr>
          <w:rFonts w:eastAsia="DFKai-SB"/>
          <w:szCs w:val="24"/>
        </w:rPr>
      </w:pPr>
      <w:r w:rsidRPr="00FF27A0">
        <w:rPr>
          <w:rFonts w:eastAsia="DFKai-SB"/>
        </w:rPr>
        <w:tab/>
      </w:r>
      <w:r>
        <w:rPr>
          <w:rFonts w:eastAsia="DFKai-SB"/>
        </w:rPr>
        <w:tab/>
      </w:r>
      <w:r w:rsidRPr="005D6347">
        <w:rPr>
          <w:rFonts w:eastAsia="KaiTi_GB2312" w:hint="eastAsia"/>
        </w:rPr>
        <w:t>第四级（儿童与成人之间有插入性器官的活动、性虐待或兽交）</w:t>
      </w:r>
      <w:r w:rsidRPr="00221F79">
        <w:rPr>
          <w:rFonts w:hint="eastAsia"/>
        </w:rPr>
        <w:t>：判处监禁</w:t>
      </w:r>
      <w:r w:rsidRPr="00221F79">
        <w:t>12</w:t>
      </w:r>
      <w:r w:rsidRPr="00221F79">
        <w:rPr>
          <w:rFonts w:hint="eastAsia"/>
        </w:rPr>
        <w:t>个月（即使只有几个影像）至</w:t>
      </w:r>
      <w:r w:rsidRPr="00221F79">
        <w:t>36</w:t>
      </w:r>
      <w:r w:rsidRPr="00221F79">
        <w:rPr>
          <w:rFonts w:hint="eastAsia"/>
        </w:rPr>
        <w:t>个月。</w:t>
      </w:r>
    </w:p>
  </w:footnote>
  <w:footnote w:id="10">
    <w:p w:rsidR="0042677B" w:rsidRPr="00FF27A0" w:rsidRDefault="0042677B" w:rsidP="005D6347">
      <w:pPr>
        <w:pStyle w:val="EndnoteText"/>
        <w:rPr>
          <w:rFonts w:eastAsia="DFKai-SB"/>
        </w:rPr>
      </w:pPr>
      <w:r>
        <w:tab/>
      </w:r>
      <w:r w:rsidRPr="005D6347">
        <w:rPr>
          <w:rStyle w:val="FootnoteReference"/>
          <w:rFonts w:eastAsia="DFKai-SB"/>
          <w:szCs w:val="21"/>
        </w:rPr>
        <w:footnoteRef/>
      </w:r>
      <w:r>
        <w:tab/>
      </w:r>
      <w:r w:rsidRPr="00221F79">
        <w:rPr>
          <w:rFonts w:hint="eastAsia"/>
        </w:rPr>
        <w:t>所提供的宿位数目分项如下：提供基本护理服务的长者宿舍</w:t>
      </w:r>
      <w:r>
        <w:t>/</w:t>
      </w:r>
      <w:r w:rsidRPr="00221F79">
        <w:rPr>
          <w:rFonts w:hint="eastAsia"/>
        </w:rPr>
        <w:t>安老院宿位约</w:t>
      </w:r>
      <w:r>
        <w:t xml:space="preserve">2 </w:t>
      </w:r>
      <w:r w:rsidRPr="00221F79">
        <w:t>900</w:t>
      </w:r>
      <w:r w:rsidRPr="00221F79">
        <w:rPr>
          <w:rFonts w:hint="eastAsia"/>
        </w:rPr>
        <w:t>个、提供起居照顾和有限度护理服务的护理安老宿位约</w:t>
      </w:r>
      <w:r w:rsidRPr="00221F79">
        <w:t>20 200</w:t>
      </w:r>
      <w:r w:rsidRPr="00221F79">
        <w:rPr>
          <w:rFonts w:hint="eastAsia"/>
        </w:rPr>
        <w:t>个，以及提供较全面护理服务的护养院宿位约</w:t>
      </w:r>
      <w:r w:rsidRPr="00221F79">
        <w:t>2 100</w:t>
      </w:r>
      <w:r w:rsidRPr="00221F79">
        <w:rPr>
          <w:rFonts w:hint="eastAsia"/>
        </w:rPr>
        <w:t>个。</w:t>
      </w:r>
    </w:p>
  </w:footnote>
  <w:footnote w:id="11">
    <w:p w:rsidR="0042677B" w:rsidRPr="00FF27A0" w:rsidRDefault="0042677B" w:rsidP="005D6347">
      <w:pPr>
        <w:pStyle w:val="EndnoteText"/>
        <w:rPr>
          <w:rFonts w:eastAsia="DFKai-SB"/>
        </w:rPr>
      </w:pPr>
      <w:r>
        <w:tab/>
      </w:r>
      <w:r w:rsidRPr="00D36798">
        <w:rPr>
          <w:rStyle w:val="FootnoteReference"/>
          <w:rFonts w:eastAsia="DFKai-SB"/>
          <w:szCs w:val="21"/>
        </w:rPr>
        <w:footnoteRef/>
      </w:r>
      <w:r w:rsidRPr="00FF27A0">
        <w:rPr>
          <w:rFonts w:eastAsia="DFKai-SB"/>
        </w:rPr>
        <w:tab/>
      </w:r>
      <w:r w:rsidRPr="00221F79">
        <w:rPr>
          <w:rFonts w:hint="eastAsia"/>
        </w:rPr>
        <w:t>清贫长者指高龄综援受</w:t>
      </w:r>
      <w:r>
        <w:rPr>
          <w:rFonts w:hint="eastAsia"/>
        </w:rPr>
        <w:t>助人，及</w:t>
      </w:r>
      <w:r>
        <w:rPr>
          <w:rFonts w:hint="eastAsia"/>
        </w:rPr>
        <w:t>/</w:t>
      </w:r>
      <w:r w:rsidRPr="00221F79">
        <w:rPr>
          <w:rFonts w:hint="eastAsia"/>
        </w:rPr>
        <w:t>或那些居住在私人</w:t>
      </w:r>
      <w:r>
        <w:rPr>
          <w:rFonts w:hint="eastAsia"/>
        </w:rPr>
        <w:t>临</w:t>
      </w:r>
      <w:r w:rsidRPr="00221F79">
        <w:rPr>
          <w:rFonts w:hint="eastAsia"/>
        </w:rPr>
        <w:t>时房屋或私人</w:t>
      </w:r>
      <w:r>
        <w:rPr>
          <w:rFonts w:hint="eastAsia"/>
        </w:rPr>
        <w:t>楼</w:t>
      </w:r>
      <w:r w:rsidRPr="00221F79">
        <w:rPr>
          <w:rFonts w:hint="eastAsia"/>
        </w:rPr>
        <w:t>宇共住单位的长者。</w:t>
      </w:r>
    </w:p>
  </w:footnote>
  <w:footnote w:id="12">
    <w:p w:rsidR="0042677B" w:rsidRPr="005D6347" w:rsidRDefault="0042677B" w:rsidP="005D6347">
      <w:pPr>
        <w:pStyle w:val="EndnoteText"/>
        <w:rPr>
          <w:rFonts w:eastAsia="DFKai-SB"/>
        </w:rPr>
      </w:pPr>
      <w:r>
        <w:rPr>
          <w:rFonts w:eastAsia="DFKai-SB"/>
          <w:sz w:val="21"/>
          <w:szCs w:val="21"/>
        </w:rPr>
        <w:tab/>
      </w:r>
      <w:r w:rsidRPr="005D6347">
        <w:rPr>
          <w:rStyle w:val="FootnoteReference"/>
          <w:rFonts w:eastAsia="DFKai-SB"/>
          <w:szCs w:val="21"/>
        </w:rPr>
        <w:footnoteRef/>
      </w:r>
      <w:r>
        <w:tab/>
      </w:r>
      <w:r w:rsidRPr="00221F79">
        <w:rPr>
          <w:rFonts w:hint="eastAsia"/>
        </w:rPr>
        <w:t>“住屋条件不足</w:t>
      </w:r>
      <w:r w:rsidRPr="00D36798">
        <w:rPr>
          <w:rFonts w:ascii="SimSun" w:hAnsi="SimSun"/>
        </w:rPr>
        <w:t>”</w:t>
      </w:r>
      <w:r w:rsidRPr="00221F79">
        <w:rPr>
          <w:rFonts w:hint="eastAsia"/>
        </w:rPr>
        <w:t>一词，是指那些居住在临时性建筑物或是无独立设备房屋单位的住户，亦包括那些非自愿地与其他住户共住单位的住户。</w:t>
      </w:r>
    </w:p>
  </w:footnote>
  <w:footnote w:id="13">
    <w:p w:rsidR="0042677B" w:rsidRPr="005D6347" w:rsidRDefault="0042677B" w:rsidP="005D6347">
      <w:pPr>
        <w:pStyle w:val="EndnoteText"/>
        <w:rPr>
          <w:rFonts w:eastAsia="DFKai-SB"/>
        </w:rPr>
      </w:pPr>
      <w:r>
        <w:tab/>
      </w:r>
      <w:r w:rsidRPr="005D6347">
        <w:rPr>
          <w:rStyle w:val="FootnoteReference"/>
          <w:rFonts w:eastAsia="DFKai-SB"/>
          <w:szCs w:val="21"/>
        </w:rPr>
        <w:footnoteRef/>
      </w:r>
      <w:r>
        <w:tab/>
      </w:r>
      <w:r w:rsidRPr="00786DBA">
        <w:rPr>
          <w:rFonts w:hint="eastAsia"/>
          <w:spacing w:val="-1"/>
        </w:rPr>
        <w:t>《床位寓所条例》</w:t>
      </w:r>
      <w:r w:rsidRPr="00786DBA">
        <w:rPr>
          <w:spacing w:val="-1"/>
        </w:rPr>
        <w:t>(</w:t>
      </w:r>
      <w:r w:rsidRPr="00786DBA">
        <w:rPr>
          <w:rFonts w:hint="eastAsia"/>
          <w:spacing w:val="-1"/>
        </w:rPr>
        <w:t>第</w:t>
      </w:r>
      <w:r w:rsidRPr="00786DBA">
        <w:rPr>
          <w:spacing w:val="-1"/>
        </w:rPr>
        <w:t>447</w:t>
      </w:r>
      <w:r w:rsidRPr="00786DBA">
        <w:rPr>
          <w:rFonts w:hint="eastAsia"/>
          <w:spacing w:val="-1"/>
        </w:rPr>
        <w:t>章</w:t>
      </w:r>
      <w:r w:rsidRPr="00786DBA">
        <w:rPr>
          <w:spacing w:val="-1"/>
        </w:rPr>
        <w:t>)</w:t>
      </w:r>
      <w:r w:rsidRPr="00786DBA">
        <w:rPr>
          <w:rFonts w:hint="eastAsia"/>
          <w:spacing w:val="-1"/>
        </w:rPr>
        <w:t>于</w:t>
      </w:r>
      <w:r w:rsidRPr="00786DBA">
        <w:rPr>
          <w:spacing w:val="-1"/>
        </w:rPr>
        <w:t>1994</w:t>
      </w:r>
      <w:r w:rsidRPr="00786DBA">
        <w:rPr>
          <w:rFonts w:hint="eastAsia"/>
          <w:spacing w:val="-1"/>
        </w:rPr>
        <w:t>年制订，旨在设立一套法定发牌制度，规管床位寓所的楼宇和消防安全。根据条例，如任何居住单位内有</w:t>
      </w:r>
      <w:r w:rsidRPr="00786DBA">
        <w:rPr>
          <w:spacing w:val="-1"/>
        </w:rPr>
        <w:t>12</w:t>
      </w:r>
      <w:r w:rsidRPr="00786DBA">
        <w:rPr>
          <w:rFonts w:hint="eastAsia"/>
          <w:spacing w:val="-1"/>
        </w:rPr>
        <w:t>个或以上出租作单人住宿的床位，必须于申领牌照后才可经营，以确保有关床位寓所的楼宇结构及消防安全、卫生情况符合条例当前所订明的标准，保障住客的安全。截至</w:t>
      </w:r>
      <w:r w:rsidRPr="00786DBA">
        <w:rPr>
          <w:spacing w:val="-1"/>
        </w:rPr>
        <w:t>2009</w:t>
      </w:r>
      <w:r w:rsidRPr="00786DBA">
        <w:rPr>
          <w:rFonts w:hint="eastAsia"/>
          <w:spacing w:val="-1"/>
        </w:rPr>
        <w:t>年</w:t>
      </w:r>
      <w:r w:rsidRPr="00786DBA">
        <w:rPr>
          <w:spacing w:val="-1"/>
        </w:rPr>
        <w:t>12</w:t>
      </w:r>
      <w:r w:rsidRPr="00786DBA">
        <w:rPr>
          <w:rFonts w:hint="eastAsia"/>
          <w:spacing w:val="-1"/>
        </w:rPr>
        <w:t>月，共有</w:t>
      </w:r>
      <w:r w:rsidRPr="00786DBA">
        <w:rPr>
          <w:spacing w:val="-1"/>
        </w:rPr>
        <w:t>18</w:t>
      </w:r>
      <w:r w:rsidRPr="00786DBA">
        <w:rPr>
          <w:rFonts w:hint="eastAsia"/>
          <w:spacing w:val="-1"/>
        </w:rPr>
        <w:t>间持牌床位寓所</w:t>
      </w:r>
      <w:r w:rsidRPr="00786DBA">
        <w:rPr>
          <w:spacing w:val="-1"/>
        </w:rPr>
        <w:t>(</w:t>
      </w:r>
      <w:r w:rsidRPr="00786DBA">
        <w:rPr>
          <w:rFonts w:hint="eastAsia"/>
          <w:spacing w:val="-1"/>
        </w:rPr>
        <w:t>包括民政事务总署的“单身人士宿舍计划”下的两间宿舍</w:t>
      </w:r>
      <w:r w:rsidRPr="00786DBA">
        <w:rPr>
          <w:spacing w:val="-1"/>
        </w:rPr>
        <w:t>)</w:t>
      </w:r>
      <w:r w:rsidRPr="00786DBA">
        <w:rPr>
          <w:rFonts w:hint="eastAsia"/>
          <w:spacing w:val="-1"/>
        </w:rPr>
        <w:t>，合共提供约</w:t>
      </w:r>
      <w:r w:rsidRPr="00786DBA">
        <w:rPr>
          <w:spacing w:val="-1"/>
        </w:rPr>
        <w:t>1 000</w:t>
      </w:r>
      <w:r w:rsidRPr="00786DBA">
        <w:rPr>
          <w:rFonts w:hint="eastAsia"/>
          <w:spacing w:val="-1"/>
        </w:rPr>
        <w:t>张床位，住客人数约为</w:t>
      </w:r>
      <w:r w:rsidRPr="00786DBA">
        <w:rPr>
          <w:spacing w:val="-1"/>
        </w:rPr>
        <w:t>790</w:t>
      </w:r>
      <w:r w:rsidRPr="00786DBA">
        <w:rPr>
          <w:rFonts w:hint="eastAsia"/>
          <w:spacing w:val="-1"/>
        </w:rPr>
        <w:t>人</w:t>
      </w:r>
      <w:r w:rsidRPr="00221F79">
        <w:rPr>
          <w:rFonts w:hint="eastAsia"/>
        </w:rPr>
        <w:t>。</w:t>
      </w:r>
    </w:p>
  </w:footnote>
  <w:footnote w:id="14">
    <w:p w:rsidR="0042677B" w:rsidRPr="00FF27A0" w:rsidRDefault="0042677B" w:rsidP="00631F26">
      <w:pPr>
        <w:pStyle w:val="EndnoteText"/>
        <w:spacing w:line="220" w:lineRule="exact"/>
        <w:rPr>
          <w:rFonts w:eastAsia="DFKai-SB"/>
        </w:rPr>
      </w:pPr>
      <w:r>
        <w:tab/>
      </w:r>
      <w:r w:rsidRPr="005D6347">
        <w:rPr>
          <w:rStyle w:val="FootnoteReference"/>
          <w:rFonts w:eastAsia="DFKai-SB"/>
          <w:szCs w:val="21"/>
        </w:rPr>
        <w:footnoteRef/>
      </w:r>
      <w:r>
        <w:tab/>
      </w:r>
      <w:r w:rsidRPr="00C63437">
        <w:rPr>
          <w:rFonts w:hAnsi="SimSun"/>
        </w:rPr>
        <w:t>跟其他经济体系的医疗卫生总开支帐目一样，《香港本地医疗卫生总开支帐目》是根据经济合作及发展组织在</w:t>
      </w:r>
      <w:r w:rsidRPr="00C63437">
        <w:t>2000</w:t>
      </w:r>
      <w:r w:rsidRPr="00C63437">
        <w:rPr>
          <w:rFonts w:hAnsi="SimSun"/>
        </w:rPr>
        <w:t>年所制订的医疗卫生总开支国际分类系统编制。因此，《香港本地医疗卫生总开支帐目》的估算可供与其他经济体系比较之用。除了那些在</w:t>
      </w:r>
      <w:r w:rsidRPr="00C63437">
        <w:rPr>
          <w:rFonts w:ascii="SimSun" w:hAnsi="SimSun"/>
        </w:rPr>
        <w:t>“政府一般收入帐目”</w:t>
      </w:r>
      <w:r w:rsidRPr="00C63437">
        <w:rPr>
          <w:rFonts w:hAnsi="SimSun"/>
        </w:rPr>
        <w:t>中被归类为医疗职责的经费外，在</w:t>
      </w:r>
      <w:r w:rsidRPr="00C63437">
        <w:rPr>
          <w:rFonts w:ascii="SimSun" w:hAnsi="SimSun"/>
        </w:rPr>
        <w:t>“本地医疗卫生总开支帐目”</w:t>
      </w:r>
      <w:r w:rsidRPr="00C63437">
        <w:rPr>
          <w:rFonts w:hAnsi="SimSun"/>
        </w:rPr>
        <w:t>的框架下公共医疗开支还包括另外一些政府部门所提供与医疗有关职责的开支。例如，</w:t>
      </w:r>
      <w:r w:rsidRPr="00E55FB3">
        <w:rPr>
          <w:rFonts w:ascii="SimSun" w:hAnsi="SimSun"/>
        </w:rPr>
        <w:t>“本地医疗卫生总开支帐目”</w:t>
      </w:r>
      <w:r w:rsidRPr="00C63437">
        <w:rPr>
          <w:rFonts w:hAnsi="SimSun"/>
        </w:rPr>
        <w:t>包括社署辖下的护养院、康复护理和医务社会服务的医疗开支，以及消防处和医疗辅助队的急救护理服务，但这些项目则不计算在</w:t>
      </w:r>
      <w:r w:rsidRPr="00C63437">
        <w:rPr>
          <w:rFonts w:ascii="SimSun" w:hAnsi="SimSun"/>
        </w:rPr>
        <w:t>“政府一般收入帐目”</w:t>
      </w:r>
      <w:r w:rsidRPr="00C63437">
        <w:rPr>
          <w:rFonts w:hAnsi="SimSun"/>
        </w:rPr>
        <w:t>内。</w:t>
      </w:r>
    </w:p>
  </w:footnote>
  <w:footnote w:id="15">
    <w:p w:rsidR="0042677B" w:rsidRPr="00FF27A0" w:rsidRDefault="0042677B" w:rsidP="002217B3">
      <w:pPr>
        <w:pStyle w:val="EndnoteText"/>
        <w:spacing w:line="220" w:lineRule="exact"/>
        <w:rPr>
          <w:rFonts w:eastAsia="DFKai-SB"/>
        </w:rPr>
      </w:pPr>
      <w:r>
        <w:tab/>
      </w:r>
      <w:r w:rsidRPr="005D6347">
        <w:rPr>
          <w:rStyle w:val="FootnoteReference"/>
          <w:rFonts w:eastAsia="DFKai-SB"/>
          <w:szCs w:val="21"/>
        </w:rPr>
        <w:footnoteRef/>
      </w:r>
      <w:r>
        <w:tab/>
      </w:r>
      <w:r w:rsidRPr="00221F79">
        <w:rPr>
          <w:rFonts w:hint="eastAsia"/>
        </w:rPr>
        <w:t>资料是由《香港本地医</w:t>
      </w:r>
      <w:r w:rsidRPr="00C63437">
        <w:rPr>
          <w:rFonts w:hint="eastAsia"/>
        </w:rPr>
        <w:t>疗</w:t>
      </w:r>
      <w:r w:rsidRPr="00221F79">
        <w:rPr>
          <w:rFonts w:hint="eastAsia"/>
        </w:rPr>
        <w:t>卫生总开支帐目</w:t>
      </w:r>
      <w:r w:rsidRPr="00D36798">
        <w:rPr>
          <w:rFonts w:ascii="SimSun" w:hAnsi="SimSun"/>
        </w:rPr>
        <w:t>:</w:t>
      </w:r>
      <w:r w:rsidRPr="00221F79">
        <w:rPr>
          <w:rFonts w:hint="eastAsia"/>
        </w:rPr>
        <w:t>医</w:t>
      </w:r>
      <w:r w:rsidRPr="00C63437">
        <w:rPr>
          <w:rFonts w:hint="eastAsia"/>
        </w:rPr>
        <w:t>疗</w:t>
      </w:r>
      <w:r w:rsidRPr="00221F79">
        <w:rPr>
          <w:rFonts w:hint="eastAsia"/>
        </w:rPr>
        <w:t>卫生开支估算：</w:t>
      </w:r>
      <w:r w:rsidRPr="00221F79">
        <w:t>1989/90</w:t>
      </w:r>
      <w:r>
        <w:t>-</w:t>
      </w:r>
      <w:r w:rsidRPr="00221F79">
        <w:t>2005/06</w:t>
      </w:r>
      <w:r>
        <w:rPr>
          <w:rFonts w:hint="eastAsia"/>
        </w:rPr>
        <w:t>年度</w:t>
      </w:r>
      <w:r w:rsidRPr="00221F79">
        <w:rPr>
          <w:rFonts w:hint="eastAsia"/>
        </w:rPr>
        <w:t>》提供，并为最新的估算。</w:t>
      </w:r>
    </w:p>
  </w:footnote>
  <w:footnote w:id="16">
    <w:p w:rsidR="0042677B" w:rsidRPr="00FF27A0" w:rsidRDefault="0042677B" w:rsidP="00042B69">
      <w:pPr>
        <w:pStyle w:val="EndnoteText"/>
        <w:spacing w:line="220" w:lineRule="exact"/>
        <w:rPr>
          <w:rFonts w:eastAsia="DFKai-SB"/>
        </w:rPr>
      </w:pPr>
      <w:r>
        <w:tab/>
      </w:r>
      <w:r w:rsidRPr="005D6347">
        <w:rPr>
          <w:rStyle w:val="FootnoteReference"/>
          <w:rFonts w:eastAsia="DFKai-SB"/>
          <w:szCs w:val="21"/>
        </w:rPr>
        <w:footnoteRef/>
      </w:r>
      <w:r w:rsidRPr="00FF27A0">
        <w:rPr>
          <w:rFonts w:eastAsia="DFKai-SB"/>
        </w:rPr>
        <w:tab/>
      </w:r>
      <w:r w:rsidRPr="00221F79">
        <w:rPr>
          <w:rFonts w:hint="eastAsia"/>
        </w:rPr>
        <w:t>见注</w:t>
      </w:r>
      <w:r w:rsidRPr="00221F79">
        <w:t>12</w:t>
      </w:r>
      <w:r w:rsidRPr="00221F79">
        <w:rPr>
          <w:rFonts w:hint="eastAsia"/>
        </w:rPr>
        <w:t>。</w:t>
      </w:r>
    </w:p>
  </w:footnote>
  <w:footnote w:id="17">
    <w:p w:rsidR="0042677B" w:rsidRPr="00FF27A0" w:rsidRDefault="0042677B" w:rsidP="005D6347">
      <w:pPr>
        <w:pStyle w:val="EndnoteText"/>
        <w:rPr>
          <w:rFonts w:eastAsia="DFKai-SB" w:hint="eastAsia"/>
        </w:rPr>
      </w:pPr>
      <w:r>
        <w:tab/>
      </w:r>
      <w:r w:rsidRPr="005D6347">
        <w:rPr>
          <w:rStyle w:val="FootnoteReference"/>
          <w:rFonts w:eastAsia="DFKai-SB"/>
          <w:szCs w:val="21"/>
        </w:rPr>
        <w:footnoteRef/>
      </w:r>
      <w:r w:rsidRPr="00FF27A0">
        <w:rPr>
          <w:rFonts w:eastAsia="DFKai-SB"/>
        </w:rPr>
        <w:tab/>
      </w:r>
      <w:r w:rsidRPr="00221F79">
        <w:rPr>
          <w:rFonts w:hint="eastAsia"/>
        </w:rPr>
        <w:t>见注</w:t>
      </w:r>
      <w:r w:rsidRPr="00221F79">
        <w:t>12</w:t>
      </w:r>
      <w:r w:rsidRPr="00221F79">
        <w:rPr>
          <w:rFonts w:hint="eastAsia"/>
        </w:rPr>
        <w:t>。</w:t>
      </w:r>
    </w:p>
  </w:footnote>
  <w:footnote w:id="18">
    <w:p w:rsidR="0042677B" w:rsidRPr="00FF27A0" w:rsidRDefault="0042677B" w:rsidP="005D6347">
      <w:pPr>
        <w:pStyle w:val="EndnoteText"/>
        <w:rPr>
          <w:rFonts w:eastAsia="DFKai-SB"/>
        </w:rPr>
      </w:pPr>
      <w:r>
        <w:tab/>
      </w:r>
      <w:r w:rsidRPr="005D6347">
        <w:rPr>
          <w:rStyle w:val="FootnoteReference"/>
          <w:rFonts w:eastAsia="DFKai-SB"/>
          <w:szCs w:val="21"/>
        </w:rPr>
        <w:footnoteRef/>
      </w:r>
      <w:r w:rsidRPr="00FF27A0">
        <w:rPr>
          <w:rFonts w:eastAsia="DFKai-SB"/>
        </w:rPr>
        <w:tab/>
      </w:r>
      <w:r w:rsidRPr="00221F79">
        <w:rPr>
          <w:rFonts w:hint="eastAsia"/>
        </w:rPr>
        <w:t>例如《医院、护养院及留产院注册条例》（第</w:t>
      </w:r>
      <w:r w:rsidRPr="00221F79">
        <w:t>165</w:t>
      </w:r>
      <w:r w:rsidRPr="00221F79">
        <w:rPr>
          <w:rFonts w:hint="eastAsia"/>
        </w:rPr>
        <w:t>章）。</w:t>
      </w:r>
    </w:p>
  </w:footnote>
  <w:footnote w:id="19">
    <w:p w:rsidR="0042677B" w:rsidRPr="00FF27A0" w:rsidRDefault="0042677B" w:rsidP="005D6347">
      <w:pPr>
        <w:pStyle w:val="EndnoteText"/>
        <w:rPr>
          <w:rFonts w:eastAsia="DFKai-SB"/>
        </w:rPr>
      </w:pPr>
      <w:r>
        <w:rPr>
          <w:rFonts w:eastAsia="DFKai-SB"/>
        </w:rPr>
        <w:tab/>
      </w:r>
      <w:r w:rsidRPr="005D6347">
        <w:rPr>
          <w:rStyle w:val="FootnoteReference"/>
          <w:rFonts w:eastAsia="DFKai-SB"/>
          <w:szCs w:val="21"/>
        </w:rPr>
        <w:footnoteRef/>
      </w:r>
      <w:r w:rsidRPr="00FF27A0">
        <w:rPr>
          <w:rFonts w:eastAsia="DFKai-SB"/>
        </w:rPr>
        <w:tab/>
      </w:r>
      <w:r w:rsidRPr="00221F79">
        <w:rPr>
          <w:rFonts w:hint="eastAsia"/>
        </w:rPr>
        <w:t>卫生署特别预防计划爱滋病监测工作室（</w:t>
      </w:r>
      <w:r w:rsidRPr="00221F79">
        <w:t>2007</w:t>
      </w:r>
      <w:r w:rsidRPr="00221F79">
        <w:rPr>
          <w:rFonts w:hint="eastAsia"/>
        </w:rPr>
        <w:t>年）。</w:t>
      </w:r>
    </w:p>
  </w:footnote>
  <w:footnote w:id="20">
    <w:p w:rsidR="0042677B" w:rsidRPr="00FF27A0" w:rsidRDefault="0042677B" w:rsidP="007A1C0F">
      <w:pPr>
        <w:pStyle w:val="EndnoteText"/>
        <w:spacing w:line="220" w:lineRule="exact"/>
        <w:rPr>
          <w:rFonts w:eastAsia="DFKai-SB"/>
        </w:rPr>
      </w:pPr>
      <w:r>
        <w:tab/>
      </w:r>
      <w:r w:rsidRPr="005D6347">
        <w:rPr>
          <w:rStyle w:val="FootnoteReference"/>
          <w:rFonts w:eastAsia="DFKai-SB"/>
          <w:szCs w:val="21"/>
        </w:rPr>
        <w:footnoteRef/>
      </w:r>
      <w:r>
        <w:tab/>
      </w:r>
      <w:r w:rsidRPr="00221F79">
        <w:rPr>
          <w:rFonts w:hint="eastAsia"/>
        </w:rPr>
        <w:t>为加强预防及控制非传染病，卫生署在</w:t>
      </w:r>
      <w:r w:rsidRPr="00221F79">
        <w:t>2008</w:t>
      </w:r>
      <w:r w:rsidRPr="00221F79">
        <w:rPr>
          <w:rFonts w:hint="eastAsia"/>
        </w:rPr>
        <w:t>年</w:t>
      </w:r>
      <w:r w:rsidRPr="00221F79">
        <w:t>10</w:t>
      </w:r>
      <w:r w:rsidRPr="00221F79">
        <w:rPr>
          <w:rFonts w:hint="eastAsia"/>
        </w:rPr>
        <w:t>月推出此框架。框架是参考世界卫生组织有关预防疾病和促进健康的指导原则，并经与持份者谘询而制订。我们成立了由食物及卫生局局长领导的防控非传染病督导委员会，以审议和监督在香港预防及控制非传染病的整体发展及策略。在这个框架下，酗酒是其中一个优先行动领域。</w:t>
      </w:r>
    </w:p>
  </w:footnote>
  <w:footnote w:id="21">
    <w:p w:rsidR="0042677B" w:rsidRPr="00FF27A0" w:rsidRDefault="0042677B" w:rsidP="005D6347">
      <w:pPr>
        <w:pStyle w:val="EndnoteText"/>
        <w:rPr>
          <w:rFonts w:eastAsia="DFKai-SB" w:hint="eastAsia"/>
        </w:rPr>
      </w:pPr>
      <w:r>
        <w:tab/>
      </w:r>
      <w:r w:rsidRPr="005D6347">
        <w:rPr>
          <w:rStyle w:val="FootnoteReference"/>
          <w:rFonts w:eastAsia="DFKai-SB"/>
          <w:szCs w:val="21"/>
        </w:rPr>
        <w:footnoteRef/>
      </w:r>
      <w:r>
        <w:tab/>
      </w:r>
      <w:r w:rsidRPr="00221F79">
        <w:rPr>
          <w:rFonts w:hint="eastAsia"/>
        </w:rPr>
        <w:t>在</w:t>
      </w:r>
      <w:r w:rsidRPr="00221F79">
        <w:t>2009</w:t>
      </w:r>
      <w:r w:rsidRPr="00221F79">
        <w:rPr>
          <w:rFonts w:hint="eastAsia"/>
        </w:rPr>
        <w:t>年向药物滥用资料中央档案室呈报的数字为</w:t>
      </w:r>
      <w:r w:rsidRPr="00221F79">
        <w:t>1</w:t>
      </w:r>
      <w:r>
        <w:rPr>
          <w:rFonts w:hint="eastAsia"/>
        </w:rPr>
        <w:t xml:space="preserve"> </w:t>
      </w:r>
      <w:r w:rsidRPr="00221F79">
        <w:t>797</w:t>
      </w:r>
      <w:r w:rsidRPr="00221F79">
        <w:rPr>
          <w:rFonts w:hint="eastAsia"/>
        </w:rPr>
        <w:t>名人士，占所有年龄组别个案的</w:t>
      </w:r>
      <w:r w:rsidRPr="00221F79">
        <w:t>12.9%</w:t>
      </w:r>
      <w:r w:rsidRPr="00221F79">
        <w:rPr>
          <w:rFonts w:hAnsi="DFKai-SB" w:hint="eastAsia"/>
        </w:rPr>
        <w:t>。</w:t>
      </w:r>
    </w:p>
  </w:footnote>
  <w:footnote w:id="22">
    <w:p w:rsidR="0042677B" w:rsidRPr="00FF27A0" w:rsidRDefault="0042677B" w:rsidP="005B1178">
      <w:pPr>
        <w:pStyle w:val="EndnoteText"/>
        <w:rPr>
          <w:rFonts w:eastAsia="DFKai-SB" w:hint="eastAsia"/>
        </w:rPr>
      </w:pPr>
      <w:r>
        <w:tab/>
      </w:r>
      <w:r w:rsidRPr="005B1178">
        <w:rPr>
          <w:rStyle w:val="FootnoteReference"/>
          <w:rFonts w:eastAsia="DFKai-SB"/>
          <w:szCs w:val="21"/>
        </w:rPr>
        <w:footnoteRef/>
      </w:r>
      <w:r>
        <w:tab/>
      </w:r>
      <w:r w:rsidRPr="00221F79">
        <w:rPr>
          <w:rFonts w:hint="eastAsia"/>
        </w:rPr>
        <w:t>将在西九设立的一所以</w:t>
      </w:r>
      <w:r w:rsidRPr="00221F79">
        <w:t>20</w:t>
      </w:r>
      <w:r w:rsidRPr="00221F79">
        <w:rPr>
          <w:rFonts w:hint="eastAsia"/>
        </w:rPr>
        <w:t>至</w:t>
      </w:r>
      <w:r w:rsidRPr="00221F79">
        <w:t>21</w:t>
      </w:r>
      <w:r w:rsidRPr="00221F79">
        <w:rPr>
          <w:rFonts w:hint="eastAsia"/>
        </w:rPr>
        <w:t>世纪视觉文化为主题的前胆性文化设施。</w:t>
      </w:r>
    </w:p>
  </w:footnote>
  <w:footnote w:id="23">
    <w:p w:rsidR="0042677B" w:rsidRPr="00FF27A0" w:rsidRDefault="0042677B" w:rsidP="005B1178">
      <w:pPr>
        <w:pStyle w:val="EndnoteText"/>
        <w:rPr>
          <w:rStyle w:val="FootnoteReference"/>
          <w:rFonts w:eastAsia="DFKai-SB"/>
          <w:sz w:val="24"/>
          <w:szCs w:val="24"/>
        </w:rPr>
      </w:pPr>
      <w:r>
        <w:rPr>
          <w:rFonts w:eastAsia="DFKai-SB"/>
          <w:sz w:val="24"/>
          <w:szCs w:val="24"/>
        </w:rPr>
        <w:tab/>
      </w:r>
      <w:r w:rsidRPr="005B1178">
        <w:rPr>
          <w:rStyle w:val="FootnoteReference"/>
          <w:rFonts w:eastAsia="DFKai-SB"/>
          <w:szCs w:val="21"/>
        </w:rPr>
        <w:footnoteRef/>
      </w:r>
      <w:r w:rsidRPr="00A43B52">
        <w:rPr>
          <w:rStyle w:val="FootnoteReference"/>
          <w:rFonts w:eastAsia="DFKai-SB"/>
          <w:sz w:val="24"/>
          <w:szCs w:val="24"/>
          <w:vertAlign w:val="baseline"/>
        </w:rPr>
        <w:tab/>
      </w:r>
      <w:r w:rsidRPr="00221F79">
        <w:rPr>
          <w:rFonts w:hint="eastAsia"/>
        </w:rPr>
        <w:t>创新及科技基金资助有助提升本地产业创新科技水平的项目。</w:t>
      </w:r>
    </w:p>
  </w:footnote>
  <w:footnote w:id="24">
    <w:p w:rsidR="0042677B" w:rsidRPr="00FF27A0" w:rsidRDefault="0042677B" w:rsidP="005B1178">
      <w:pPr>
        <w:pStyle w:val="EndnoteText"/>
        <w:rPr>
          <w:rStyle w:val="FootnoteReference"/>
          <w:rFonts w:eastAsia="DFKai-SB"/>
          <w:sz w:val="24"/>
          <w:szCs w:val="24"/>
        </w:rPr>
      </w:pPr>
      <w:r>
        <w:tab/>
      </w:r>
      <w:r w:rsidRPr="005B1178">
        <w:rPr>
          <w:rStyle w:val="FootnoteReference"/>
          <w:rFonts w:eastAsia="DFKai-SB"/>
          <w:szCs w:val="21"/>
        </w:rPr>
        <w:footnoteRef/>
      </w:r>
      <w:r w:rsidRPr="00A43B52">
        <w:rPr>
          <w:sz w:val="21"/>
          <w:szCs w:val="21"/>
        </w:rPr>
        <w:tab/>
      </w:r>
      <w:r w:rsidRPr="00221F79">
        <w:rPr>
          <w:rFonts w:hint="eastAsia"/>
        </w:rPr>
        <w:t>香港科学园为科技公司和活动提供一站式基础支援服务。</w:t>
      </w:r>
    </w:p>
  </w:footnote>
  <w:footnote w:id="25">
    <w:p w:rsidR="0042677B" w:rsidRPr="00FF27A0" w:rsidRDefault="0042677B" w:rsidP="005B1178">
      <w:pPr>
        <w:pStyle w:val="EndnoteText"/>
        <w:rPr>
          <w:rStyle w:val="FootnoteReference"/>
          <w:rFonts w:eastAsia="DFKai-SB"/>
          <w:sz w:val="24"/>
          <w:szCs w:val="24"/>
        </w:rPr>
      </w:pPr>
      <w:r>
        <w:tab/>
      </w:r>
      <w:r w:rsidRPr="005B1178">
        <w:rPr>
          <w:rStyle w:val="FootnoteReference"/>
          <w:rFonts w:eastAsia="DFKai-SB"/>
          <w:szCs w:val="21"/>
        </w:rPr>
        <w:footnoteRef/>
      </w:r>
      <w:r w:rsidRPr="00A43B52">
        <w:rPr>
          <w:rFonts w:eastAsia="DFKai-SB"/>
          <w:sz w:val="21"/>
          <w:szCs w:val="21"/>
        </w:rPr>
        <w:tab/>
      </w:r>
      <w:r w:rsidRPr="00221F79">
        <w:rPr>
          <w:rFonts w:hint="eastAsia"/>
        </w:rPr>
        <w:t>研发中心进行产业主导的科研工作，并提供技术转移和商品化的平台。</w:t>
      </w:r>
    </w:p>
  </w:footnote>
  <w:footnote w:id="26">
    <w:p w:rsidR="0042677B" w:rsidRPr="00FF27A0" w:rsidRDefault="0042677B" w:rsidP="005B1178">
      <w:pPr>
        <w:pStyle w:val="EndnoteText"/>
        <w:rPr>
          <w:rStyle w:val="FootnoteReference"/>
          <w:rFonts w:eastAsia="DFKai-SB"/>
          <w:sz w:val="24"/>
          <w:szCs w:val="28"/>
        </w:rPr>
      </w:pPr>
      <w:r>
        <w:rPr>
          <w:rFonts w:eastAsia="DFKai-SB"/>
          <w:sz w:val="24"/>
          <w:szCs w:val="28"/>
        </w:rPr>
        <w:tab/>
      </w:r>
      <w:r w:rsidRPr="005B1178">
        <w:rPr>
          <w:rStyle w:val="FootnoteReference"/>
          <w:rFonts w:eastAsia="DFKai-SB"/>
          <w:szCs w:val="21"/>
        </w:rPr>
        <w:footnoteRef/>
      </w:r>
      <w:r w:rsidRPr="00FF27A0">
        <w:rPr>
          <w:rFonts w:eastAsia="DFKai-SB"/>
          <w:szCs w:val="28"/>
        </w:rPr>
        <w:tab/>
      </w:r>
      <w:r w:rsidRPr="00221F79">
        <w:rPr>
          <w:rFonts w:hint="eastAsia"/>
        </w:rPr>
        <w:t>创新科技节包括一连串路演、展览和比赛，以引起公众对创新科技的兴趣。</w:t>
      </w:r>
    </w:p>
  </w:footnote>
  <w:footnote w:id="27">
    <w:p w:rsidR="0042677B" w:rsidRPr="00FF27A0" w:rsidRDefault="0042677B" w:rsidP="005B1178">
      <w:pPr>
        <w:pStyle w:val="EndnoteText"/>
        <w:rPr>
          <w:rStyle w:val="FootnoteReference"/>
          <w:rFonts w:eastAsia="DFKai-SB"/>
          <w:sz w:val="24"/>
          <w:szCs w:val="28"/>
        </w:rPr>
      </w:pPr>
      <w:r>
        <w:rPr>
          <w:rFonts w:eastAsia="DFKai-SB"/>
          <w:sz w:val="24"/>
          <w:szCs w:val="28"/>
        </w:rPr>
        <w:tab/>
      </w:r>
      <w:r w:rsidRPr="005B1178">
        <w:rPr>
          <w:rStyle w:val="FootnoteReference"/>
          <w:rFonts w:eastAsia="DFKai-SB"/>
          <w:szCs w:val="21"/>
        </w:rPr>
        <w:footnoteRef/>
      </w:r>
      <w:r w:rsidRPr="00FF27A0">
        <w:rPr>
          <w:rFonts w:eastAsia="DFKai-SB"/>
          <w:szCs w:val="28"/>
        </w:rPr>
        <w:tab/>
      </w:r>
      <w:r w:rsidRPr="00221F79">
        <w:rPr>
          <w:rFonts w:hint="eastAsia"/>
        </w:rPr>
        <w:t>香港学生科学比赛旨在提高青少年对科技的兴趣。</w:t>
      </w:r>
    </w:p>
  </w:footnote>
  <w:footnote w:id="28">
    <w:p w:rsidR="0042677B" w:rsidRPr="00FF27A0" w:rsidRDefault="0042677B" w:rsidP="005B1178">
      <w:pPr>
        <w:pStyle w:val="EndnoteText"/>
        <w:rPr>
          <w:rStyle w:val="FootnoteReference"/>
          <w:rFonts w:eastAsia="DFKai-SB"/>
          <w:sz w:val="24"/>
          <w:szCs w:val="28"/>
        </w:rPr>
      </w:pPr>
      <w:r>
        <w:rPr>
          <w:rFonts w:eastAsia="DFKai-SB"/>
          <w:sz w:val="24"/>
          <w:szCs w:val="28"/>
        </w:rPr>
        <w:tab/>
      </w:r>
      <w:r w:rsidRPr="005B1178">
        <w:rPr>
          <w:rStyle w:val="FootnoteReference"/>
          <w:rFonts w:eastAsia="DFKai-SB"/>
          <w:szCs w:val="21"/>
        </w:rPr>
        <w:footnoteRef/>
      </w:r>
      <w:r w:rsidRPr="00A43B52">
        <w:rPr>
          <w:rStyle w:val="FootnoteReference"/>
          <w:rFonts w:eastAsia="DFKai-SB"/>
          <w:szCs w:val="21"/>
          <w:vertAlign w:val="baseline"/>
        </w:rPr>
        <w:tab/>
      </w:r>
      <w:r w:rsidRPr="00221F79">
        <w:rPr>
          <w:rFonts w:hint="eastAsia"/>
        </w:rPr>
        <w:t>创新科技学生会旨在透过各种互动活动，例如未来科技系列研讨会、研究实习、科技小记者、夏令营及创新科技大使计划，进一步发展年青人才的科技潜能。</w:t>
      </w:r>
    </w:p>
  </w:footnote>
  <w:footnote w:id="29">
    <w:p w:rsidR="0042677B" w:rsidRPr="00FF27A0" w:rsidRDefault="0042677B" w:rsidP="00AA3346">
      <w:pPr>
        <w:pStyle w:val="EndnoteText"/>
        <w:spacing w:after="60" w:line="220" w:lineRule="exact"/>
        <w:rPr>
          <w:rFonts w:eastAsia="DFKai-SB"/>
          <w:b/>
        </w:rPr>
      </w:pPr>
      <w:r>
        <w:tab/>
      </w:r>
      <w:r w:rsidRPr="00DB2E4B">
        <w:rPr>
          <w:rStyle w:val="FootnoteReference"/>
          <w:rFonts w:eastAsia="DFKai-SB"/>
          <w:szCs w:val="21"/>
        </w:rPr>
        <w:footnoteRef/>
      </w:r>
      <w:r w:rsidRPr="00FF27A0">
        <w:rPr>
          <w:rFonts w:eastAsia="DFKai-SB"/>
        </w:rPr>
        <w:tab/>
      </w:r>
      <w:r w:rsidRPr="00221F79">
        <w:rPr>
          <w:rFonts w:hint="eastAsia"/>
        </w:rPr>
        <w:t>法庭已裁定第</w:t>
      </w:r>
      <w:r w:rsidRPr="00221F79">
        <w:t>118C</w:t>
      </w:r>
      <w:r w:rsidRPr="00221F79">
        <w:rPr>
          <w:rFonts w:hint="eastAsia"/>
        </w:rPr>
        <w:t>及</w:t>
      </w:r>
      <w:r w:rsidRPr="00221F79">
        <w:t>118H</w:t>
      </w:r>
      <w:r w:rsidRPr="00221F79">
        <w:rPr>
          <w:rFonts w:hint="eastAsia"/>
        </w:rPr>
        <w:t>条（两者只限适用于年龄在</w:t>
      </w:r>
      <w:r w:rsidRPr="00221F79">
        <w:t>16</w:t>
      </w:r>
      <w:r w:rsidRPr="00221F79">
        <w:rPr>
          <w:rFonts w:hint="eastAsia"/>
        </w:rPr>
        <w:t>岁或以上及</w:t>
      </w:r>
      <w:r w:rsidRPr="00221F79">
        <w:t>21</w:t>
      </w:r>
      <w:r w:rsidRPr="00221F79">
        <w:rPr>
          <w:rFonts w:hint="eastAsia"/>
        </w:rPr>
        <w:t>岁以下的男子），以及第</w:t>
      </w:r>
      <w:r w:rsidRPr="00221F79">
        <w:t>118F(1)</w:t>
      </w:r>
      <w:r w:rsidRPr="00221F79">
        <w:rPr>
          <w:rFonts w:hint="eastAsia"/>
        </w:rPr>
        <w:t>、</w:t>
      </w:r>
      <w:r w:rsidRPr="00221F79">
        <w:t>118F(2)(a)</w:t>
      </w:r>
      <w:r w:rsidRPr="00221F79">
        <w:rPr>
          <w:rFonts w:hint="eastAsia"/>
        </w:rPr>
        <w:t>及</w:t>
      </w:r>
      <w:r w:rsidRPr="00221F79">
        <w:t>118J(2)(a)</w:t>
      </w:r>
      <w:r w:rsidRPr="00221F79">
        <w:rPr>
          <w:rFonts w:hint="eastAsia"/>
        </w:rPr>
        <w:t>条违宪。香港法律改革委员会已成立小组委员会，对规管性罪行（包括同性恋罪行）的普通法和成文法进行检讨。政府当局会考虑委员会在检讨完成后提出的任何建议。在过渡期内，检控当局在研究是否控以该等性罪行时，会一并考虑上述判决和有关案件的具体情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77B" w:rsidRPr="00DB2E4B" w:rsidRDefault="0042677B">
    <w:pPr>
      <w:pStyle w:val="Header"/>
    </w:pPr>
    <w:r w:rsidRPr="00DB2E4B">
      <w:t>E/C.12/CHN-HKG/3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77B" w:rsidRPr="00DB2E4B" w:rsidRDefault="0042677B" w:rsidP="00B34556">
    <w:pPr>
      <w:pStyle w:val="Header"/>
      <w:jc w:val="right"/>
      <w:rPr>
        <w:rFonts w:hint="eastAsia"/>
        <w:lang w:eastAsia="zh-CN"/>
      </w:rPr>
    </w:pPr>
    <w:r w:rsidRPr="00DB2E4B">
      <w:rPr>
        <w:lang w:eastAsia="zh-CN"/>
      </w:rPr>
      <w:t>E/C.12/CHN-HKG/3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CD3"/>
    <w:multiLevelType w:val="hybridMultilevel"/>
    <w:tmpl w:val="6B7E5C1E"/>
    <w:lvl w:ilvl="0" w:tplc="685CEAC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B90274"/>
    <w:multiLevelType w:val="hybridMultilevel"/>
    <w:tmpl w:val="17849A9E"/>
    <w:lvl w:ilvl="0" w:tplc="0F1C0C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FE653D"/>
    <w:multiLevelType w:val="hybridMultilevel"/>
    <w:tmpl w:val="7DD2509E"/>
    <w:lvl w:ilvl="0" w:tplc="54CEBFEC">
      <w:start w:val="2"/>
      <w:numFmt w:val="decimal"/>
      <w:pStyle w:val="Note"/>
      <w:lvlText w:val="%1."/>
      <w:lvlJc w:val="left"/>
      <w:pPr>
        <w:tabs>
          <w:tab w:val="num" w:pos="567"/>
        </w:tabs>
        <w:ind w:left="0" w:firstLine="0"/>
      </w:pPr>
      <w:rPr>
        <w:rFonts w:hint="eastAsia"/>
      </w:rPr>
    </w:lvl>
    <w:lvl w:ilvl="1" w:tplc="6B589D38">
      <w:start w:val="1"/>
      <w:numFmt w:val="lowerLetter"/>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BCB2D46"/>
    <w:multiLevelType w:val="hybridMultilevel"/>
    <w:tmpl w:val="70B2DDE8"/>
    <w:lvl w:ilvl="0" w:tplc="9E56DAE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C95722B"/>
    <w:multiLevelType w:val="multilevel"/>
    <w:tmpl w:val="2CE0184E"/>
    <w:lvl w:ilvl="0">
      <w:start w:val="1"/>
      <w:numFmt w:val="bullet"/>
      <w:lvlRestart w:val="0"/>
      <w:lvlText w:val=""/>
      <w:lvlJc w:val="left"/>
      <w:pPr>
        <w:tabs>
          <w:tab w:val="num" w:pos="227"/>
        </w:tabs>
        <w:ind w:left="227" w:hanging="57"/>
      </w:pPr>
      <w:rPr>
        <w:rFonts w:ascii="Symbol" w:eastAsia="GungsuhChe"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0DC73E98"/>
    <w:multiLevelType w:val="hybridMultilevel"/>
    <w:tmpl w:val="78CEE196"/>
    <w:lvl w:ilvl="0" w:tplc="EFA675C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EFB64C0"/>
    <w:multiLevelType w:val="hybridMultilevel"/>
    <w:tmpl w:val="7A5A4A52"/>
    <w:lvl w:ilvl="0" w:tplc="AD587B2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62CCA5AA"/>
    <w:lvl w:ilvl="0" w:tplc="126287E8">
      <w:start w:val="1"/>
      <w:numFmt w:val="bullet"/>
      <w:lvlText w:val=""/>
      <w:lvlJc w:val="left"/>
      <w:pPr>
        <w:tabs>
          <w:tab w:val="num" w:pos="1996"/>
        </w:tabs>
        <w:ind w:left="1996" w:hanging="380"/>
      </w:pPr>
      <w:rPr>
        <w:rFonts w:ascii="Symbol" w:hAnsi="Symbol" w:hint="default"/>
        <w:sz w:val="18"/>
        <w:szCs w:val="18"/>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6D5319A"/>
    <w:multiLevelType w:val="hybridMultilevel"/>
    <w:tmpl w:val="4E4AE5A2"/>
    <w:lvl w:ilvl="0" w:tplc="2640E38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83E47A3"/>
    <w:multiLevelType w:val="hybridMultilevel"/>
    <w:tmpl w:val="2E6C63E4"/>
    <w:lvl w:ilvl="0" w:tplc="79E24EA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F14690E"/>
    <w:multiLevelType w:val="hybridMultilevel"/>
    <w:tmpl w:val="071E8C1C"/>
    <w:lvl w:ilvl="0" w:tplc="ACDE728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FAB0E80"/>
    <w:multiLevelType w:val="hybridMultilevel"/>
    <w:tmpl w:val="DE0CF52C"/>
    <w:lvl w:ilvl="0" w:tplc="3320AA7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0840D22"/>
    <w:multiLevelType w:val="hybridMultilevel"/>
    <w:tmpl w:val="2CC2889E"/>
    <w:lvl w:ilvl="0" w:tplc="A6ACA06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3AA7B83"/>
    <w:multiLevelType w:val="hybridMultilevel"/>
    <w:tmpl w:val="FA202BD0"/>
    <w:lvl w:ilvl="0" w:tplc="24D0853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65A04C1"/>
    <w:multiLevelType w:val="hybridMultilevel"/>
    <w:tmpl w:val="371CBFB0"/>
    <w:lvl w:ilvl="0" w:tplc="E89AF060">
      <w:start w:val="1"/>
      <w:numFmt w:val="bullet"/>
      <w:lvlRestart w:val="0"/>
      <w:lvlText w:val=""/>
      <w:lvlJc w:val="left"/>
      <w:pPr>
        <w:tabs>
          <w:tab w:val="num" w:pos="340"/>
        </w:tabs>
        <w:ind w:left="340" w:hanging="113"/>
      </w:pPr>
      <w:rPr>
        <w:rFonts w:ascii="Symbol" w:eastAsia="GungsuhChe"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DD32463"/>
    <w:multiLevelType w:val="hybridMultilevel"/>
    <w:tmpl w:val="5352E948"/>
    <w:lvl w:ilvl="0" w:tplc="19FC29C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56E7D2B"/>
    <w:multiLevelType w:val="hybridMultilevel"/>
    <w:tmpl w:val="36A83C36"/>
    <w:lvl w:ilvl="0" w:tplc="36C0ABB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C655F5"/>
    <w:multiLevelType w:val="hybridMultilevel"/>
    <w:tmpl w:val="5A864886"/>
    <w:lvl w:ilvl="0" w:tplc="B3FC678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9A0EA732">
      <w:start w:val="1"/>
      <w:numFmt w:val="lowerLetter"/>
      <w:lvlRestart w:val="0"/>
      <w:lvlText w:val="(%2)"/>
      <w:lvlJc w:val="left"/>
      <w:pPr>
        <w:tabs>
          <w:tab w:val="num" w:pos="1281"/>
        </w:tabs>
        <w:ind w:left="-11" w:firstLine="431"/>
      </w:pPr>
      <w:rPr>
        <w:rFonts w:ascii="Times New Roman" w:eastAsia="SimSu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2D8084C"/>
    <w:multiLevelType w:val="multilevel"/>
    <w:tmpl w:val="867A5C3E"/>
    <w:lvl w:ilvl="0">
      <w:start w:val="1"/>
      <w:numFmt w:val="bullet"/>
      <w:lvlRestart w:val="0"/>
      <w:lvlText w:val=""/>
      <w:lvlJc w:val="left"/>
      <w:pPr>
        <w:tabs>
          <w:tab w:val="num" w:pos="284"/>
        </w:tabs>
        <w:ind w:left="284" w:hanging="57"/>
      </w:pPr>
      <w:rPr>
        <w:rFonts w:ascii="Symbol" w:eastAsia="GungsuhChe"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0">
    <w:nsid w:val="468C2434"/>
    <w:multiLevelType w:val="hybridMultilevel"/>
    <w:tmpl w:val="1BAA9EA0"/>
    <w:lvl w:ilvl="0" w:tplc="F7AC194E">
      <w:start w:val="1"/>
      <w:numFmt w:val="lowerLetter"/>
      <w:lvlRestart w:val="0"/>
      <w:lvlText w:val="(%1)"/>
      <w:lvlJc w:val="left"/>
      <w:pPr>
        <w:tabs>
          <w:tab w:val="num" w:pos="2426"/>
        </w:tabs>
        <w:ind w:left="1134" w:firstLine="431"/>
      </w:pPr>
      <w:rPr>
        <w:rFonts w:ascii="Times New Roman" w:eastAsia="SimHei"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EA13B3C"/>
    <w:multiLevelType w:val="hybridMultilevel"/>
    <w:tmpl w:val="C29C64FE"/>
    <w:lvl w:ilvl="0" w:tplc="DD5488D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FC15A48"/>
    <w:multiLevelType w:val="hybridMultilevel"/>
    <w:tmpl w:val="867A5C3E"/>
    <w:lvl w:ilvl="0" w:tplc="1896A36E">
      <w:start w:val="1"/>
      <w:numFmt w:val="bullet"/>
      <w:lvlRestart w:val="0"/>
      <w:lvlText w:val=""/>
      <w:lvlJc w:val="left"/>
      <w:pPr>
        <w:tabs>
          <w:tab w:val="num" w:pos="284"/>
        </w:tabs>
        <w:ind w:left="284" w:hanging="57"/>
      </w:pPr>
      <w:rPr>
        <w:rFonts w:ascii="Symbol" w:eastAsia="GungsuhChe"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50A5010B"/>
    <w:multiLevelType w:val="hybridMultilevel"/>
    <w:tmpl w:val="BF00F3E0"/>
    <w:lvl w:ilvl="0" w:tplc="A1BAC93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15913F6"/>
    <w:multiLevelType w:val="hybridMultilevel"/>
    <w:tmpl w:val="FACAD4AE"/>
    <w:lvl w:ilvl="0" w:tplc="F7E4A80E">
      <w:start w:val="1"/>
      <w:numFmt w:val="lowerLetter"/>
      <w:lvlRestart w:val="0"/>
      <w:lvlText w:val="(%1)"/>
      <w:lvlJc w:val="left"/>
      <w:pPr>
        <w:tabs>
          <w:tab w:val="num" w:pos="2426"/>
        </w:tabs>
        <w:ind w:left="1134" w:firstLine="431"/>
      </w:pPr>
      <w:rPr>
        <w:rFonts w:ascii="GungsuhChe" w:eastAsia="SimSun" w:hAnsi="GungsuhChe" w:cs="GungsuhChe"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036C67"/>
    <w:multiLevelType w:val="hybridMultilevel"/>
    <w:tmpl w:val="88B4C9B4"/>
    <w:lvl w:ilvl="0" w:tplc="9B966E9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31764ED"/>
    <w:multiLevelType w:val="hybridMultilevel"/>
    <w:tmpl w:val="8534BE50"/>
    <w:lvl w:ilvl="0" w:tplc="C7967E0E">
      <w:start w:val="1"/>
      <w:numFmt w:val="lowerLetter"/>
      <w:lvlText w:val="(%1)"/>
      <w:lvlJc w:val="left"/>
      <w:pPr>
        <w:tabs>
          <w:tab w:val="num" w:pos="435"/>
        </w:tabs>
        <w:ind w:left="435" w:hanging="435"/>
      </w:pPr>
      <w:rPr>
        <w:rFonts w:eastAsia="SimSu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85A37D3"/>
    <w:multiLevelType w:val="hybridMultilevel"/>
    <w:tmpl w:val="EA30F7DA"/>
    <w:lvl w:ilvl="0" w:tplc="EC7A8D2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8EA4321"/>
    <w:multiLevelType w:val="hybridMultilevel"/>
    <w:tmpl w:val="4A2E4C40"/>
    <w:lvl w:ilvl="0" w:tplc="A27CD79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C0B6121"/>
    <w:multiLevelType w:val="hybridMultilevel"/>
    <w:tmpl w:val="4EDEF6E4"/>
    <w:lvl w:ilvl="0" w:tplc="5344EB2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CDC3608"/>
    <w:multiLevelType w:val="hybridMultilevel"/>
    <w:tmpl w:val="9650F1D0"/>
    <w:lvl w:ilvl="0" w:tplc="4956CB5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734128B"/>
    <w:multiLevelType w:val="hybridMultilevel"/>
    <w:tmpl w:val="690A2B1E"/>
    <w:lvl w:ilvl="0" w:tplc="7BEA3EE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DBA4A0C"/>
    <w:multiLevelType w:val="hybridMultilevel"/>
    <w:tmpl w:val="0E1CC51A"/>
    <w:lvl w:ilvl="0" w:tplc="11C27C4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1C30982"/>
    <w:multiLevelType w:val="hybridMultilevel"/>
    <w:tmpl w:val="85AC8502"/>
    <w:lvl w:ilvl="0" w:tplc="3C32D12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3E67B9"/>
    <w:multiLevelType w:val="hybridMultilevel"/>
    <w:tmpl w:val="015EE74C"/>
    <w:lvl w:ilvl="0" w:tplc="F7E4A80E">
      <w:start w:val="1"/>
      <w:numFmt w:val="lowerLetter"/>
      <w:lvlRestart w:val="0"/>
      <w:lvlText w:val="(%1)"/>
      <w:lvlJc w:val="left"/>
      <w:pPr>
        <w:tabs>
          <w:tab w:val="num" w:pos="2426"/>
        </w:tabs>
        <w:ind w:left="1134" w:firstLine="431"/>
      </w:pPr>
      <w:rPr>
        <w:rFonts w:ascii="GungsuhChe" w:eastAsia="SimSun" w:hAnsi="GungsuhChe" w:cs="GungsuhChe"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9D706EA"/>
    <w:multiLevelType w:val="hybridMultilevel"/>
    <w:tmpl w:val="DC90FC26"/>
    <w:lvl w:ilvl="0" w:tplc="F5B253B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AA448A5"/>
    <w:multiLevelType w:val="hybridMultilevel"/>
    <w:tmpl w:val="43AA59BA"/>
    <w:lvl w:ilvl="0" w:tplc="95C66D5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AAE35B1"/>
    <w:multiLevelType w:val="hybridMultilevel"/>
    <w:tmpl w:val="2CE0184E"/>
    <w:lvl w:ilvl="0" w:tplc="20F0F592">
      <w:start w:val="1"/>
      <w:numFmt w:val="bullet"/>
      <w:lvlRestart w:val="0"/>
      <w:lvlText w:val=""/>
      <w:lvlJc w:val="left"/>
      <w:pPr>
        <w:tabs>
          <w:tab w:val="num" w:pos="227"/>
        </w:tabs>
        <w:ind w:left="227" w:hanging="57"/>
      </w:pPr>
      <w:rPr>
        <w:rFonts w:ascii="Symbol" w:eastAsia="GungsuhChe"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7D4D3CF0"/>
    <w:multiLevelType w:val="hybridMultilevel"/>
    <w:tmpl w:val="B3B00086"/>
    <w:lvl w:ilvl="0" w:tplc="6F72CBA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31"/>
  </w:num>
  <w:num w:numId="3">
    <w:abstractNumId w:val="8"/>
  </w:num>
  <w:num w:numId="4">
    <w:abstractNumId w:val="2"/>
  </w:num>
  <w:num w:numId="5">
    <w:abstractNumId w:val="14"/>
  </w:num>
  <w:num w:numId="6">
    <w:abstractNumId w:val="30"/>
  </w:num>
  <w:num w:numId="7">
    <w:abstractNumId w:val="9"/>
  </w:num>
  <w:num w:numId="8">
    <w:abstractNumId w:val="28"/>
  </w:num>
  <w:num w:numId="9">
    <w:abstractNumId w:val="0"/>
  </w:num>
  <w:num w:numId="10">
    <w:abstractNumId w:val="12"/>
  </w:num>
  <w:num w:numId="11">
    <w:abstractNumId w:val="29"/>
  </w:num>
  <w:num w:numId="12">
    <w:abstractNumId w:val="20"/>
  </w:num>
  <w:num w:numId="13">
    <w:abstractNumId w:val="6"/>
  </w:num>
  <w:num w:numId="14">
    <w:abstractNumId w:val="32"/>
  </w:num>
  <w:num w:numId="15">
    <w:abstractNumId w:val="37"/>
  </w:num>
  <w:num w:numId="16">
    <w:abstractNumId w:val="17"/>
  </w:num>
  <w:num w:numId="17">
    <w:abstractNumId w:val="3"/>
  </w:num>
  <w:num w:numId="18">
    <w:abstractNumId w:val="10"/>
  </w:num>
  <w:num w:numId="19">
    <w:abstractNumId w:val="16"/>
  </w:num>
  <w:num w:numId="20">
    <w:abstractNumId w:val="25"/>
  </w:num>
  <w:num w:numId="21">
    <w:abstractNumId w:val="27"/>
  </w:num>
  <w:num w:numId="22">
    <w:abstractNumId w:val="18"/>
  </w:num>
  <w:num w:numId="23">
    <w:abstractNumId w:val="33"/>
  </w:num>
  <w:num w:numId="24">
    <w:abstractNumId w:val="23"/>
  </w:num>
  <w:num w:numId="25">
    <w:abstractNumId w:val="1"/>
  </w:num>
  <w:num w:numId="26">
    <w:abstractNumId w:val="21"/>
  </w:num>
  <w:num w:numId="27">
    <w:abstractNumId w:val="11"/>
  </w:num>
  <w:num w:numId="28">
    <w:abstractNumId w:val="13"/>
  </w:num>
  <w:num w:numId="29">
    <w:abstractNumId w:val="39"/>
  </w:num>
  <w:num w:numId="30">
    <w:abstractNumId w:val="5"/>
  </w:num>
  <w:num w:numId="31">
    <w:abstractNumId w:val="34"/>
  </w:num>
  <w:num w:numId="32">
    <w:abstractNumId w:val="36"/>
  </w:num>
  <w:num w:numId="33">
    <w:abstractNumId w:val="24"/>
  </w:num>
  <w:num w:numId="34">
    <w:abstractNumId w:val="26"/>
  </w:num>
  <w:num w:numId="35">
    <w:abstractNumId w:val="35"/>
  </w:num>
  <w:num w:numId="36">
    <w:abstractNumId w:val="22"/>
  </w:num>
  <w:num w:numId="37">
    <w:abstractNumId w:val="19"/>
  </w:num>
  <w:num w:numId="38">
    <w:abstractNumId w:val="38"/>
  </w:num>
  <w:num w:numId="39">
    <w:abstractNumId w:val="4"/>
  </w:num>
  <w:num w:numId="40">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BDE"/>
    <w:rsid w:val="00004EC9"/>
    <w:rsid w:val="00021CBF"/>
    <w:rsid w:val="00031360"/>
    <w:rsid w:val="0003523C"/>
    <w:rsid w:val="000377CE"/>
    <w:rsid w:val="00042B69"/>
    <w:rsid w:val="00043135"/>
    <w:rsid w:val="000456DB"/>
    <w:rsid w:val="000529C4"/>
    <w:rsid w:val="00060935"/>
    <w:rsid w:val="0006390E"/>
    <w:rsid w:val="00070B7E"/>
    <w:rsid w:val="00071529"/>
    <w:rsid w:val="00074AB5"/>
    <w:rsid w:val="00091C7E"/>
    <w:rsid w:val="00093BDE"/>
    <w:rsid w:val="000A43F9"/>
    <w:rsid w:val="000B1026"/>
    <w:rsid w:val="000C274E"/>
    <w:rsid w:val="000D0282"/>
    <w:rsid w:val="000E6072"/>
    <w:rsid w:val="000F5954"/>
    <w:rsid w:val="00102593"/>
    <w:rsid w:val="00121D98"/>
    <w:rsid w:val="0013386A"/>
    <w:rsid w:val="00147242"/>
    <w:rsid w:val="00155C32"/>
    <w:rsid w:val="001573BC"/>
    <w:rsid w:val="00157E17"/>
    <w:rsid w:val="001625FD"/>
    <w:rsid w:val="001678CD"/>
    <w:rsid w:val="00180A3F"/>
    <w:rsid w:val="00192673"/>
    <w:rsid w:val="00196FA0"/>
    <w:rsid w:val="001A168F"/>
    <w:rsid w:val="001A5BB2"/>
    <w:rsid w:val="001B69DD"/>
    <w:rsid w:val="001C23C1"/>
    <w:rsid w:val="001C38C9"/>
    <w:rsid w:val="001C407F"/>
    <w:rsid w:val="001D01E9"/>
    <w:rsid w:val="001D29B2"/>
    <w:rsid w:val="001E1D40"/>
    <w:rsid w:val="001E6699"/>
    <w:rsid w:val="001E6F08"/>
    <w:rsid w:val="0020498A"/>
    <w:rsid w:val="002217B3"/>
    <w:rsid w:val="002302BA"/>
    <w:rsid w:val="0024559A"/>
    <w:rsid w:val="0026771A"/>
    <w:rsid w:val="002870B0"/>
    <w:rsid w:val="00287392"/>
    <w:rsid w:val="002978ED"/>
    <w:rsid w:val="002A169D"/>
    <w:rsid w:val="002A3108"/>
    <w:rsid w:val="002C0105"/>
    <w:rsid w:val="002C3281"/>
    <w:rsid w:val="002D43A6"/>
    <w:rsid w:val="002E5E9F"/>
    <w:rsid w:val="002F1CE3"/>
    <w:rsid w:val="002F55F8"/>
    <w:rsid w:val="00301C33"/>
    <w:rsid w:val="00320BE6"/>
    <w:rsid w:val="0032125E"/>
    <w:rsid w:val="003309C6"/>
    <w:rsid w:val="00333ECD"/>
    <w:rsid w:val="00334FC4"/>
    <w:rsid w:val="0036647A"/>
    <w:rsid w:val="00374341"/>
    <w:rsid w:val="00374446"/>
    <w:rsid w:val="003945C6"/>
    <w:rsid w:val="003B0824"/>
    <w:rsid w:val="003B2029"/>
    <w:rsid w:val="003C33C7"/>
    <w:rsid w:val="003D5CFE"/>
    <w:rsid w:val="003E307C"/>
    <w:rsid w:val="003E6655"/>
    <w:rsid w:val="003F6171"/>
    <w:rsid w:val="00401835"/>
    <w:rsid w:val="00406EB0"/>
    <w:rsid w:val="0042101C"/>
    <w:rsid w:val="0042677B"/>
    <w:rsid w:val="0044040C"/>
    <w:rsid w:val="00440717"/>
    <w:rsid w:val="004443D9"/>
    <w:rsid w:val="00460B68"/>
    <w:rsid w:val="00467051"/>
    <w:rsid w:val="00486D97"/>
    <w:rsid w:val="00496F76"/>
    <w:rsid w:val="004C105E"/>
    <w:rsid w:val="004C235D"/>
    <w:rsid w:val="004D059A"/>
    <w:rsid w:val="004D6870"/>
    <w:rsid w:val="004E4558"/>
    <w:rsid w:val="00505F60"/>
    <w:rsid w:val="005079E3"/>
    <w:rsid w:val="005125E4"/>
    <w:rsid w:val="00512B0C"/>
    <w:rsid w:val="00524B63"/>
    <w:rsid w:val="00530EC3"/>
    <w:rsid w:val="00533D61"/>
    <w:rsid w:val="005350F0"/>
    <w:rsid w:val="00536653"/>
    <w:rsid w:val="00556D1D"/>
    <w:rsid w:val="00561793"/>
    <w:rsid w:val="005621D1"/>
    <w:rsid w:val="00563197"/>
    <w:rsid w:val="00576078"/>
    <w:rsid w:val="00585AF7"/>
    <w:rsid w:val="00592EEF"/>
    <w:rsid w:val="00595CD4"/>
    <w:rsid w:val="00596555"/>
    <w:rsid w:val="005A6FC4"/>
    <w:rsid w:val="005A71D9"/>
    <w:rsid w:val="005B1178"/>
    <w:rsid w:val="005C780F"/>
    <w:rsid w:val="005D6347"/>
    <w:rsid w:val="005F4F9C"/>
    <w:rsid w:val="00600258"/>
    <w:rsid w:val="00603333"/>
    <w:rsid w:val="00604C1B"/>
    <w:rsid w:val="00607864"/>
    <w:rsid w:val="00610847"/>
    <w:rsid w:val="00616930"/>
    <w:rsid w:val="00631F26"/>
    <w:rsid w:val="00637BFE"/>
    <w:rsid w:val="006427C3"/>
    <w:rsid w:val="006428EA"/>
    <w:rsid w:val="00645A29"/>
    <w:rsid w:val="0065286A"/>
    <w:rsid w:val="00670091"/>
    <w:rsid w:val="006722FF"/>
    <w:rsid w:val="006730F2"/>
    <w:rsid w:val="00676C1F"/>
    <w:rsid w:val="00677D09"/>
    <w:rsid w:val="00694488"/>
    <w:rsid w:val="006A3701"/>
    <w:rsid w:val="006A669C"/>
    <w:rsid w:val="006B146A"/>
    <w:rsid w:val="006B689C"/>
    <w:rsid w:val="006C4E50"/>
    <w:rsid w:val="006D1CA9"/>
    <w:rsid w:val="006D7A6F"/>
    <w:rsid w:val="006E3A44"/>
    <w:rsid w:val="006E6CFF"/>
    <w:rsid w:val="006E7841"/>
    <w:rsid w:val="006F5A06"/>
    <w:rsid w:val="00703BF4"/>
    <w:rsid w:val="007047B6"/>
    <w:rsid w:val="0071027C"/>
    <w:rsid w:val="00710976"/>
    <w:rsid w:val="00710A0D"/>
    <w:rsid w:val="00727C94"/>
    <w:rsid w:val="00743F36"/>
    <w:rsid w:val="007444F4"/>
    <w:rsid w:val="00752412"/>
    <w:rsid w:val="0075248A"/>
    <w:rsid w:val="00753286"/>
    <w:rsid w:val="007573C5"/>
    <w:rsid w:val="007655E9"/>
    <w:rsid w:val="0077074F"/>
    <w:rsid w:val="0077301F"/>
    <w:rsid w:val="00786DBA"/>
    <w:rsid w:val="007975FB"/>
    <w:rsid w:val="007A1C0F"/>
    <w:rsid w:val="007A4D1C"/>
    <w:rsid w:val="007B04AF"/>
    <w:rsid w:val="007E0737"/>
    <w:rsid w:val="007F1636"/>
    <w:rsid w:val="007F368A"/>
    <w:rsid w:val="007F7879"/>
    <w:rsid w:val="00800C13"/>
    <w:rsid w:val="0081078C"/>
    <w:rsid w:val="0081261C"/>
    <w:rsid w:val="00812823"/>
    <w:rsid w:val="00826177"/>
    <w:rsid w:val="00830C41"/>
    <w:rsid w:val="0084212E"/>
    <w:rsid w:val="00854BE6"/>
    <w:rsid w:val="0087631C"/>
    <w:rsid w:val="00877B73"/>
    <w:rsid w:val="00880D16"/>
    <w:rsid w:val="00890266"/>
    <w:rsid w:val="0089219E"/>
    <w:rsid w:val="008A42EA"/>
    <w:rsid w:val="008A469B"/>
    <w:rsid w:val="008A4E6E"/>
    <w:rsid w:val="008A60CE"/>
    <w:rsid w:val="008C2CB4"/>
    <w:rsid w:val="008D03CD"/>
    <w:rsid w:val="008D0C1D"/>
    <w:rsid w:val="008D300F"/>
    <w:rsid w:val="008D56EB"/>
    <w:rsid w:val="008D7212"/>
    <w:rsid w:val="008F1011"/>
    <w:rsid w:val="008F1688"/>
    <w:rsid w:val="008F447C"/>
    <w:rsid w:val="00902719"/>
    <w:rsid w:val="0091796C"/>
    <w:rsid w:val="00922569"/>
    <w:rsid w:val="009238A3"/>
    <w:rsid w:val="0093202C"/>
    <w:rsid w:val="00957076"/>
    <w:rsid w:val="009713E4"/>
    <w:rsid w:val="009754E0"/>
    <w:rsid w:val="009823A2"/>
    <w:rsid w:val="00990100"/>
    <w:rsid w:val="009904EE"/>
    <w:rsid w:val="00990DCD"/>
    <w:rsid w:val="00996055"/>
    <w:rsid w:val="009A4448"/>
    <w:rsid w:val="009A6EC1"/>
    <w:rsid w:val="009B0B42"/>
    <w:rsid w:val="009B4A04"/>
    <w:rsid w:val="009C6E7B"/>
    <w:rsid w:val="009D12C6"/>
    <w:rsid w:val="009D5C12"/>
    <w:rsid w:val="009F0219"/>
    <w:rsid w:val="009F25BB"/>
    <w:rsid w:val="009F5220"/>
    <w:rsid w:val="009F5707"/>
    <w:rsid w:val="00A00087"/>
    <w:rsid w:val="00A05457"/>
    <w:rsid w:val="00A43B52"/>
    <w:rsid w:val="00A43D3B"/>
    <w:rsid w:val="00A67DDA"/>
    <w:rsid w:val="00A81809"/>
    <w:rsid w:val="00A87DBC"/>
    <w:rsid w:val="00A926F9"/>
    <w:rsid w:val="00AA026A"/>
    <w:rsid w:val="00AA2E5A"/>
    <w:rsid w:val="00AA3346"/>
    <w:rsid w:val="00AB5A0A"/>
    <w:rsid w:val="00AB7DAA"/>
    <w:rsid w:val="00AC0744"/>
    <w:rsid w:val="00AC0C5C"/>
    <w:rsid w:val="00AC5D1B"/>
    <w:rsid w:val="00AD3CA8"/>
    <w:rsid w:val="00AD57C3"/>
    <w:rsid w:val="00AD6D4B"/>
    <w:rsid w:val="00AE266A"/>
    <w:rsid w:val="00AE4DE2"/>
    <w:rsid w:val="00AF0128"/>
    <w:rsid w:val="00AF172E"/>
    <w:rsid w:val="00AF2992"/>
    <w:rsid w:val="00AF7504"/>
    <w:rsid w:val="00AF75D8"/>
    <w:rsid w:val="00B02A9E"/>
    <w:rsid w:val="00B04D90"/>
    <w:rsid w:val="00B0581C"/>
    <w:rsid w:val="00B07359"/>
    <w:rsid w:val="00B1687F"/>
    <w:rsid w:val="00B20785"/>
    <w:rsid w:val="00B257C3"/>
    <w:rsid w:val="00B34556"/>
    <w:rsid w:val="00B34669"/>
    <w:rsid w:val="00B34B4B"/>
    <w:rsid w:val="00B50DDA"/>
    <w:rsid w:val="00B52B9B"/>
    <w:rsid w:val="00B648B3"/>
    <w:rsid w:val="00B7123F"/>
    <w:rsid w:val="00B769EF"/>
    <w:rsid w:val="00B83781"/>
    <w:rsid w:val="00B85871"/>
    <w:rsid w:val="00B86951"/>
    <w:rsid w:val="00B91C6E"/>
    <w:rsid w:val="00B93BD1"/>
    <w:rsid w:val="00BB4674"/>
    <w:rsid w:val="00BB4A54"/>
    <w:rsid w:val="00BB4D9F"/>
    <w:rsid w:val="00BC4548"/>
    <w:rsid w:val="00BD13D4"/>
    <w:rsid w:val="00BD1FE7"/>
    <w:rsid w:val="00BF3A62"/>
    <w:rsid w:val="00BF40F2"/>
    <w:rsid w:val="00C11C08"/>
    <w:rsid w:val="00C12ACA"/>
    <w:rsid w:val="00C32ECD"/>
    <w:rsid w:val="00C40B55"/>
    <w:rsid w:val="00C419B6"/>
    <w:rsid w:val="00C63437"/>
    <w:rsid w:val="00C636EF"/>
    <w:rsid w:val="00C6638A"/>
    <w:rsid w:val="00C71022"/>
    <w:rsid w:val="00C91EE0"/>
    <w:rsid w:val="00C97257"/>
    <w:rsid w:val="00CA343D"/>
    <w:rsid w:val="00CA4607"/>
    <w:rsid w:val="00CB348A"/>
    <w:rsid w:val="00CE3571"/>
    <w:rsid w:val="00CE3A52"/>
    <w:rsid w:val="00CE670E"/>
    <w:rsid w:val="00D00823"/>
    <w:rsid w:val="00D02AA5"/>
    <w:rsid w:val="00D04C56"/>
    <w:rsid w:val="00D051DF"/>
    <w:rsid w:val="00D06CBB"/>
    <w:rsid w:val="00D10477"/>
    <w:rsid w:val="00D10991"/>
    <w:rsid w:val="00D1553F"/>
    <w:rsid w:val="00D170EA"/>
    <w:rsid w:val="00D36798"/>
    <w:rsid w:val="00D3799E"/>
    <w:rsid w:val="00D37D56"/>
    <w:rsid w:val="00D5029D"/>
    <w:rsid w:val="00D51922"/>
    <w:rsid w:val="00D8024E"/>
    <w:rsid w:val="00D84AEB"/>
    <w:rsid w:val="00D85460"/>
    <w:rsid w:val="00D936FE"/>
    <w:rsid w:val="00D947DB"/>
    <w:rsid w:val="00DA0B7B"/>
    <w:rsid w:val="00DA5F62"/>
    <w:rsid w:val="00DA62A0"/>
    <w:rsid w:val="00DB2E4B"/>
    <w:rsid w:val="00DD0222"/>
    <w:rsid w:val="00DE7D90"/>
    <w:rsid w:val="00E00195"/>
    <w:rsid w:val="00E01C4E"/>
    <w:rsid w:val="00E24B1B"/>
    <w:rsid w:val="00E2568C"/>
    <w:rsid w:val="00E361DF"/>
    <w:rsid w:val="00E369A1"/>
    <w:rsid w:val="00E4348C"/>
    <w:rsid w:val="00E45D2D"/>
    <w:rsid w:val="00E50800"/>
    <w:rsid w:val="00E55FB3"/>
    <w:rsid w:val="00E6460D"/>
    <w:rsid w:val="00E67EC3"/>
    <w:rsid w:val="00E74330"/>
    <w:rsid w:val="00E77AD5"/>
    <w:rsid w:val="00E80866"/>
    <w:rsid w:val="00E822C7"/>
    <w:rsid w:val="00E91B7F"/>
    <w:rsid w:val="00E92283"/>
    <w:rsid w:val="00EA50DC"/>
    <w:rsid w:val="00EA5681"/>
    <w:rsid w:val="00EA7B01"/>
    <w:rsid w:val="00EB048F"/>
    <w:rsid w:val="00EB42E5"/>
    <w:rsid w:val="00EC4216"/>
    <w:rsid w:val="00EC4318"/>
    <w:rsid w:val="00EE4B7A"/>
    <w:rsid w:val="00EE65C4"/>
    <w:rsid w:val="00F066BC"/>
    <w:rsid w:val="00F1129F"/>
    <w:rsid w:val="00F214F9"/>
    <w:rsid w:val="00F313AD"/>
    <w:rsid w:val="00F31DB3"/>
    <w:rsid w:val="00F34764"/>
    <w:rsid w:val="00F35B15"/>
    <w:rsid w:val="00F508EC"/>
    <w:rsid w:val="00F57AD8"/>
    <w:rsid w:val="00F604BA"/>
    <w:rsid w:val="00F6065C"/>
    <w:rsid w:val="00F62793"/>
    <w:rsid w:val="00F6685D"/>
    <w:rsid w:val="00F77598"/>
    <w:rsid w:val="00F80479"/>
    <w:rsid w:val="00F833DF"/>
    <w:rsid w:val="00FA43B3"/>
    <w:rsid w:val="00FB1ECE"/>
    <w:rsid w:val="00FC4DFE"/>
    <w:rsid w:val="00FC6884"/>
    <w:rsid w:val="00FD0B2F"/>
    <w:rsid w:val="00FE7F5F"/>
    <w:rsid w:val="00FF354B"/>
    <w:rsid w:val="00FF79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link w:val="FooterChar"/>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link w:val="HeaderChar"/>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NormalIndent">
    <w:name w:val="Normal Indent"/>
    <w:basedOn w:val="Normal"/>
    <w:rsid w:val="00102593"/>
    <w:pPr>
      <w:tabs>
        <w:tab w:val="clear" w:pos="431"/>
      </w:tabs>
      <w:autoSpaceDE w:val="0"/>
      <w:autoSpaceDN w:val="0"/>
      <w:snapToGrid/>
      <w:spacing w:line="240" w:lineRule="auto"/>
      <w:ind w:leftChars="200" w:left="480"/>
      <w:jc w:val="left"/>
      <w:textAlignment w:val="baseline"/>
    </w:pPr>
    <w:rPr>
      <w:rFonts w:eastAsia="MingLiU"/>
      <w:snapToGrid/>
      <w:sz w:val="20"/>
      <w:lang w:val="en-GB" w:eastAsia="zh-TW"/>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styleId="BalloonText">
    <w:name w:val="Balloon Text"/>
    <w:basedOn w:val="Normal"/>
    <w:link w:val="BalloonTextChar"/>
    <w:rsid w:val="00102593"/>
    <w:pPr>
      <w:tabs>
        <w:tab w:val="clear" w:pos="431"/>
      </w:tabs>
      <w:autoSpaceDE w:val="0"/>
      <w:autoSpaceDN w:val="0"/>
      <w:snapToGrid/>
      <w:spacing w:line="240" w:lineRule="auto"/>
      <w:jc w:val="left"/>
      <w:textAlignment w:val="baseline"/>
    </w:pPr>
    <w:rPr>
      <w:rFonts w:ascii="Arial" w:eastAsia="PMingLiU" w:hAnsi="Arial"/>
      <w:snapToGrid/>
      <w:sz w:val="18"/>
      <w:szCs w:val="18"/>
      <w:lang w:val="en-GB" w:eastAsia="zh-TW"/>
    </w:rPr>
  </w:style>
  <w:style w:type="table" w:styleId="TableGrid">
    <w:name w:val="Table Grid"/>
    <w:basedOn w:val="TableNormal"/>
    <w:rsid w:val="00102593"/>
    <w:pPr>
      <w:overflowPunct w:val="0"/>
      <w:autoSpaceDE w:val="0"/>
      <w:autoSpaceDN w:val="0"/>
      <w:adjustRightInd w:val="0"/>
      <w:textAlignment w:val="baseline"/>
    </w:pPr>
    <w:rPr>
      <w:rFonts w:eastAsia="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102593"/>
    <w:rPr>
      <w:rFonts w:eastAsia="SimSun"/>
      <w:snapToGrid w:val="0"/>
      <w:kern w:val="28"/>
      <w:sz w:val="28"/>
      <w:lang w:val="en-US" w:eastAsia="zh-CN" w:bidi="ar-SA"/>
    </w:rPr>
  </w:style>
  <w:style w:type="paragraph" w:styleId="BodyText">
    <w:name w:val="Body Text"/>
    <w:basedOn w:val="Normal"/>
    <w:link w:val="BodyTextChar"/>
    <w:rsid w:val="00102593"/>
    <w:pPr>
      <w:widowControl w:val="0"/>
      <w:tabs>
        <w:tab w:val="clear" w:pos="431"/>
      </w:tabs>
      <w:overflowPunct/>
      <w:adjustRightInd/>
      <w:snapToGrid/>
      <w:spacing w:after="120" w:line="240" w:lineRule="auto"/>
      <w:jc w:val="left"/>
    </w:pPr>
    <w:rPr>
      <w:rFonts w:eastAsia="PMingLiU"/>
      <w:snapToGrid/>
      <w:kern w:val="2"/>
      <w:sz w:val="24"/>
      <w:szCs w:val="24"/>
    </w:rPr>
  </w:style>
  <w:style w:type="character" w:customStyle="1" w:styleId="FooterChar">
    <w:name w:val="Footer Char"/>
    <w:link w:val="Footer"/>
    <w:rsid w:val="00102593"/>
    <w:rPr>
      <w:snapToGrid w:val="0"/>
      <w:sz w:val="16"/>
      <w:lang w:val="en-GB" w:eastAsia="en-US" w:bidi="ar-SA"/>
    </w:rPr>
  </w:style>
  <w:style w:type="paragraph" w:styleId="BodyText2">
    <w:name w:val="Body Text 2"/>
    <w:basedOn w:val="Normal"/>
    <w:link w:val="BodyText2Char"/>
    <w:rsid w:val="00102593"/>
    <w:pPr>
      <w:tabs>
        <w:tab w:val="clear" w:pos="431"/>
      </w:tabs>
      <w:autoSpaceDE w:val="0"/>
      <w:autoSpaceDN w:val="0"/>
      <w:snapToGrid/>
      <w:spacing w:after="120" w:line="480" w:lineRule="auto"/>
      <w:jc w:val="left"/>
      <w:textAlignment w:val="baseline"/>
    </w:pPr>
    <w:rPr>
      <w:rFonts w:eastAsia="MingLiU"/>
      <w:snapToGrid/>
      <w:sz w:val="20"/>
      <w:lang w:val="en-GB" w:eastAsia="zh-TW"/>
    </w:rPr>
  </w:style>
  <w:style w:type="character" w:customStyle="1" w:styleId="BodyText2Char">
    <w:name w:val="Body Text 2 Char"/>
    <w:link w:val="BodyText2"/>
    <w:rsid w:val="00102593"/>
    <w:rPr>
      <w:rFonts w:eastAsia="MingLiU"/>
      <w:lang w:val="en-GB" w:eastAsia="zh-TW" w:bidi="ar-SA"/>
    </w:rPr>
  </w:style>
  <w:style w:type="character" w:customStyle="1" w:styleId="Heading5Char">
    <w:name w:val="Heading 5 Char"/>
    <w:link w:val="Heading5"/>
    <w:rsid w:val="00102593"/>
    <w:rPr>
      <w:rFonts w:eastAsia="SimHei"/>
      <w:bCs/>
      <w:snapToGrid w:val="0"/>
      <w:sz w:val="21"/>
      <w:szCs w:val="36"/>
      <w:lang w:val="en-US" w:eastAsia="zh-CN" w:bidi="ar-SA"/>
    </w:rPr>
  </w:style>
  <w:style w:type="character" w:customStyle="1" w:styleId="TitleChar">
    <w:name w:val="Title Char"/>
    <w:link w:val="Title"/>
    <w:rsid w:val="00102593"/>
    <w:rPr>
      <w:rFonts w:ascii="Arial" w:eastAsia="SimSun" w:hAnsi="Arial" w:cs="Arial"/>
      <w:b/>
      <w:bCs/>
      <w:snapToGrid w:val="0"/>
      <w:sz w:val="32"/>
      <w:szCs w:val="32"/>
      <w:lang w:val="en-US" w:eastAsia="zh-CN" w:bidi="ar-SA"/>
    </w:rPr>
  </w:style>
  <w:style w:type="character" w:customStyle="1" w:styleId="FootnoteTextChar">
    <w:name w:val="Footnote Text Char"/>
    <w:aliases w:val="5_G Char"/>
    <w:link w:val="FootnoteText"/>
    <w:rsid w:val="00102593"/>
    <w:rPr>
      <w:rFonts w:eastAsia="SimSun"/>
      <w:snapToGrid w:val="0"/>
      <w:sz w:val="18"/>
      <w:lang w:val="en-US" w:eastAsia="zh-CN" w:bidi="ar-SA"/>
    </w:rPr>
  </w:style>
  <w:style w:type="paragraph" w:styleId="ListParagraph">
    <w:name w:val="List Paragraph"/>
    <w:basedOn w:val="Normal"/>
    <w:qFormat/>
    <w:rsid w:val="00102593"/>
    <w:pPr>
      <w:widowControl w:val="0"/>
      <w:tabs>
        <w:tab w:val="clear" w:pos="431"/>
      </w:tabs>
      <w:overflowPunct/>
      <w:adjustRightInd/>
      <w:snapToGrid/>
      <w:spacing w:line="240" w:lineRule="auto"/>
      <w:ind w:leftChars="200" w:left="480"/>
      <w:jc w:val="left"/>
    </w:pPr>
    <w:rPr>
      <w:rFonts w:ascii="Calibri" w:eastAsia="PMingLiU" w:hAnsi="Calibri"/>
      <w:snapToGrid/>
      <w:kern w:val="2"/>
      <w:sz w:val="24"/>
      <w:szCs w:val="22"/>
      <w:lang w:eastAsia="zh-TW"/>
    </w:rPr>
  </w:style>
  <w:style w:type="paragraph" w:customStyle="1" w:styleId="a6">
    <w:name w:val="清單段落"/>
    <w:basedOn w:val="Normal"/>
    <w:qFormat/>
    <w:rsid w:val="00102593"/>
    <w:pPr>
      <w:tabs>
        <w:tab w:val="clear" w:pos="431"/>
        <w:tab w:val="left" w:pos="840"/>
        <w:tab w:val="left" w:pos="1680"/>
      </w:tabs>
      <w:overflowPunct/>
      <w:adjustRightInd/>
      <w:spacing w:after="360" w:line="480" w:lineRule="atLeast"/>
      <w:ind w:leftChars="200" w:left="480"/>
    </w:pPr>
    <w:rPr>
      <w:rFonts w:eastAsia="DFKai-SB"/>
      <w:snapToGrid/>
      <w:kern w:val="2"/>
      <w:sz w:val="28"/>
      <w:szCs w:val="28"/>
      <w:lang w:eastAsia="zh-TW"/>
    </w:rPr>
  </w:style>
  <w:style w:type="character" w:customStyle="1" w:styleId="Heading1Char">
    <w:name w:val="Heading 1 Char"/>
    <w:link w:val="Heading1"/>
    <w:rsid w:val="00102593"/>
    <w:rPr>
      <w:rFonts w:eastAsia="SimSun"/>
      <w:b/>
      <w:kern w:val="32"/>
      <w:sz w:val="30"/>
      <w:lang w:val="en-US" w:eastAsia="zh-CN" w:bidi="ar-SA"/>
    </w:rPr>
  </w:style>
  <w:style w:type="character" w:customStyle="1" w:styleId="Heading6Char">
    <w:name w:val="Heading 6 Char"/>
    <w:link w:val="Heading6"/>
    <w:semiHidden/>
    <w:rsid w:val="00102593"/>
    <w:rPr>
      <w:rFonts w:ascii="Arial" w:eastAsia="SimHei" w:hAnsi="Arial"/>
      <w:b/>
      <w:bCs/>
      <w:snapToGrid w:val="0"/>
      <w:sz w:val="21"/>
      <w:szCs w:val="24"/>
      <w:lang w:val="en-US" w:eastAsia="zh-CN" w:bidi="ar-SA"/>
    </w:rPr>
  </w:style>
  <w:style w:type="character" w:customStyle="1" w:styleId="Heading4Char">
    <w:name w:val="Heading 4 Char"/>
    <w:link w:val="Heading4"/>
    <w:rsid w:val="00102593"/>
    <w:rPr>
      <w:rFonts w:eastAsia="SimSun"/>
      <w:snapToGrid w:val="0"/>
      <w:sz w:val="21"/>
      <w:u w:val="single"/>
      <w:lang w:val="en-US" w:eastAsia="zh-CN" w:bidi="ar-SA"/>
    </w:rPr>
  </w:style>
  <w:style w:type="character" w:customStyle="1" w:styleId="Heading7Char">
    <w:name w:val="Heading 7 Char"/>
    <w:link w:val="Heading7"/>
    <w:rsid w:val="00102593"/>
    <w:rPr>
      <w:rFonts w:eastAsia="SimSun"/>
      <w:b/>
      <w:bCs/>
      <w:snapToGrid w:val="0"/>
      <w:sz w:val="21"/>
      <w:szCs w:val="24"/>
      <w:lang w:val="en-US" w:eastAsia="zh-CN" w:bidi="ar-SA"/>
    </w:rPr>
  </w:style>
  <w:style w:type="paragraph" w:customStyle="1" w:styleId="Note">
    <w:name w:val="Note"/>
    <w:basedOn w:val="Title"/>
    <w:rsid w:val="00102593"/>
    <w:pPr>
      <w:numPr>
        <w:numId w:val="4"/>
      </w:numPr>
      <w:tabs>
        <w:tab w:val="clear" w:pos="431"/>
        <w:tab w:val="clear" w:pos="567"/>
        <w:tab w:val="num" w:pos="-5220"/>
        <w:tab w:val="left" w:pos="-3060"/>
        <w:tab w:val="num" w:pos="360"/>
        <w:tab w:val="left" w:pos="900"/>
      </w:tabs>
      <w:overflowPunct/>
      <w:autoSpaceDE w:val="0"/>
      <w:autoSpaceDN w:val="0"/>
      <w:snapToGrid/>
      <w:spacing w:before="0" w:after="0" w:line="440" w:lineRule="exact"/>
      <w:jc w:val="both"/>
      <w:outlineLvl w:val="9"/>
    </w:pPr>
    <w:rPr>
      <w:rFonts w:ascii="Times New Roman" w:eastAsia="PMingLiU" w:hAnsi="Times New Roman" w:cs="Times New Roman"/>
      <w:b w:val="0"/>
      <w:bCs w:val="0"/>
      <w:i/>
      <w:snapToGrid/>
      <w:color w:val="0000FF"/>
      <w:sz w:val="28"/>
      <w:szCs w:val="28"/>
      <w:lang w:eastAsia="zh-TW"/>
    </w:rPr>
  </w:style>
  <w:style w:type="paragraph" w:customStyle="1" w:styleId="2CharCharCharChar">
    <w:name w:val=" 字元 字元2 字元 字元 字元 字元 字元 字元 Char 字元 字元 Char 字元 字元 Char 字元 字元 Char"/>
    <w:basedOn w:val="Normal"/>
    <w:rsid w:val="00102593"/>
    <w:pPr>
      <w:tabs>
        <w:tab w:val="clear" w:pos="431"/>
      </w:tabs>
      <w:overflowPunct/>
      <w:adjustRightInd/>
      <w:spacing w:before="100" w:beforeAutospacing="1" w:afterLines="150" w:after="100" w:afterAutospacing="1" w:line="330" w:lineRule="atLeast"/>
      <w:ind w:left="360"/>
      <w:jc w:val="left"/>
    </w:pPr>
    <w:rPr>
      <w:rFonts w:ascii="ˎ̥" w:hAnsi="ˎ̥" w:cs="SimSun"/>
      <w:snapToGrid/>
      <w:color w:val="51585D"/>
      <w:szCs w:val="18"/>
    </w:rPr>
  </w:style>
  <w:style w:type="paragraph" w:styleId="NormalWeb">
    <w:name w:val="Normal (Web)"/>
    <w:basedOn w:val="Normal"/>
    <w:rsid w:val="00102593"/>
    <w:pPr>
      <w:tabs>
        <w:tab w:val="clear" w:pos="431"/>
      </w:tabs>
      <w:overflowPunct/>
      <w:adjustRightInd/>
      <w:snapToGrid/>
      <w:spacing w:before="100" w:beforeAutospacing="1" w:after="100" w:afterAutospacing="1" w:line="240" w:lineRule="auto"/>
      <w:jc w:val="left"/>
    </w:pPr>
    <w:rPr>
      <w:rFonts w:ascii="PMingLiU" w:eastAsia="PMingLiU" w:hAnsi="PMingLiU" w:cs="PMingLiU"/>
      <w:snapToGrid/>
      <w:sz w:val="24"/>
      <w:szCs w:val="24"/>
      <w:lang w:eastAsia="zh-TW"/>
    </w:rPr>
  </w:style>
  <w:style w:type="paragraph" w:customStyle="1" w:styleId="CharChar1CharChar">
    <w:name w:val=" Char Char1 字元 字元 Char Char"/>
    <w:basedOn w:val="Normal"/>
    <w:rsid w:val="00102593"/>
    <w:pPr>
      <w:tabs>
        <w:tab w:val="clear" w:pos="431"/>
      </w:tabs>
      <w:overflowPunct/>
      <w:adjustRightInd/>
      <w:snapToGrid/>
      <w:spacing w:after="160" w:line="240" w:lineRule="exact"/>
      <w:jc w:val="left"/>
    </w:pPr>
    <w:rPr>
      <w:rFonts w:ascii="Verdana" w:eastAsia="Times New Roman" w:hAnsi="Verdana"/>
      <w:snapToGrid/>
      <w:sz w:val="20"/>
      <w:lang w:eastAsia="en-US"/>
    </w:rPr>
  </w:style>
  <w:style w:type="table" w:styleId="TableTheme">
    <w:name w:val="Table Theme"/>
    <w:basedOn w:val="TableNormal"/>
    <w:rsid w:val="00102593"/>
    <w:pPr>
      <w:widowControl w:val="0"/>
    </w:pPr>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 Char Char1 字元"/>
    <w:basedOn w:val="Normal"/>
    <w:rsid w:val="00102593"/>
    <w:pPr>
      <w:tabs>
        <w:tab w:val="clear" w:pos="431"/>
      </w:tabs>
      <w:overflowPunct/>
      <w:adjustRightInd/>
      <w:snapToGrid/>
      <w:spacing w:before="100" w:beforeAutospacing="1" w:after="100" w:afterAutospacing="1" w:line="330" w:lineRule="atLeast"/>
      <w:ind w:left="360"/>
      <w:jc w:val="left"/>
    </w:pPr>
    <w:rPr>
      <w:rFonts w:ascii="ˎ̥" w:hAnsi="ˎ̥" w:cs="SimSun"/>
      <w:snapToGrid/>
      <w:color w:val="51585D"/>
      <w:szCs w:val="18"/>
    </w:rPr>
  </w:style>
  <w:style w:type="character" w:customStyle="1" w:styleId="HeaderChar">
    <w:name w:val="Header Char"/>
    <w:link w:val="Header"/>
    <w:rsid w:val="00102593"/>
    <w:rPr>
      <w:rFonts w:eastAsia="SimSun"/>
      <w:b/>
      <w:snapToGrid w:val="0"/>
      <w:sz w:val="18"/>
      <w:lang w:val="en-GB" w:eastAsia="en-US" w:bidi="ar-SA"/>
    </w:rPr>
  </w:style>
  <w:style w:type="paragraph" w:customStyle="1" w:styleId="1">
    <w:name w:val="樣式1"/>
    <w:basedOn w:val="Normal"/>
    <w:rsid w:val="00102593"/>
    <w:pPr>
      <w:widowControl w:val="0"/>
      <w:tabs>
        <w:tab w:val="clear" w:pos="431"/>
      </w:tabs>
      <w:overflowPunct/>
      <w:snapToGrid/>
      <w:spacing w:line="240" w:lineRule="auto"/>
      <w:ind w:left="1080" w:hanging="540"/>
      <w:textAlignment w:val="baseline"/>
    </w:pPr>
    <w:rPr>
      <w:rFonts w:eastAsia="PMingLiU"/>
      <w:snapToGrid/>
      <w:kern w:val="28"/>
      <w:sz w:val="28"/>
      <w:lang w:val="en-GB" w:eastAsia="zh-TW"/>
    </w:rPr>
  </w:style>
  <w:style w:type="character" w:customStyle="1" w:styleId="BalloonTextChar">
    <w:name w:val="Balloon Text Char"/>
    <w:link w:val="BalloonText"/>
    <w:rsid w:val="00102593"/>
    <w:rPr>
      <w:rFonts w:ascii="Arial" w:eastAsia="PMingLiU" w:hAnsi="Arial"/>
      <w:sz w:val="18"/>
      <w:szCs w:val="18"/>
      <w:lang w:val="en-GB" w:eastAsia="zh-TW" w:bidi="ar-SA"/>
    </w:rPr>
  </w:style>
  <w:style w:type="character" w:customStyle="1" w:styleId="smarterwiki-popup-bubble-links-row">
    <w:name w:val="smarterwiki-popup-bubble-links-row"/>
    <w:basedOn w:val="DefaultParagraphFont"/>
    <w:rsid w:val="00102593"/>
  </w:style>
  <w:style w:type="character" w:customStyle="1" w:styleId="style51">
    <w:name w:val="style51"/>
    <w:rsid w:val="00102593"/>
    <w:rPr>
      <w:color w:val="333333"/>
      <w:sz w:val="15"/>
      <w:szCs w:val="15"/>
    </w:rPr>
  </w:style>
  <w:style w:type="character" w:customStyle="1" w:styleId="content1">
    <w:name w:val="content1"/>
    <w:rsid w:val="00102593"/>
    <w:rPr>
      <w:rFonts w:ascii="Arial" w:hAnsi="Arial" w:cs="Arial" w:hint="default"/>
      <w:color w:val="000000"/>
      <w:sz w:val="22"/>
      <w:szCs w:val="22"/>
    </w:rPr>
  </w:style>
  <w:style w:type="paragraph" w:styleId="BlockText">
    <w:name w:val="Block Text"/>
    <w:basedOn w:val="Normal"/>
    <w:rsid w:val="00102593"/>
    <w:pPr>
      <w:tabs>
        <w:tab w:val="clear" w:pos="431"/>
      </w:tabs>
      <w:overflowPunct/>
      <w:adjustRightInd/>
      <w:snapToGrid/>
      <w:spacing w:after="360" w:line="240" w:lineRule="auto"/>
      <w:ind w:left="29" w:right="288"/>
    </w:pPr>
    <w:rPr>
      <w:rFonts w:eastAsia="PMingLiU"/>
      <w:snapToGrid/>
      <w:sz w:val="28"/>
      <w:lang w:val="en-GB" w:eastAsia="zh-TW"/>
    </w:rPr>
  </w:style>
  <w:style w:type="character" w:customStyle="1" w:styleId="shorttext1">
    <w:name w:val="short_text1"/>
    <w:rsid w:val="00102593"/>
    <w:rPr>
      <w:sz w:val="17"/>
      <w:szCs w:val="17"/>
    </w:rPr>
  </w:style>
  <w:style w:type="character" w:customStyle="1" w:styleId="Heading3Char">
    <w:name w:val="Heading 3 Char"/>
    <w:link w:val="Heading3"/>
    <w:rsid w:val="00102593"/>
    <w:rPr>
      <w:rFonts w:eastAsia="SimSun"/>
      <w:snapToGrid w:val="0"/>
      <w:kern w:val="28"/>
      <w:sz w:val="21"/>
      <w:u w:val="single"/>
      <w:lang w:val="en-US" w:eastAsia="zh-CN" w:bidi="ar-SA"/>
    </w:rPr>
  </w:style>
  <w:style w:type="paragraph" w:customStyle="1" w:styleId="10">
    <w:name w:val=" 字元1"/>
    <w:basedOn w:val="Normal"/>
    <w:next w:val="Normal"/>
    <w:rsid w:val="00102593"/>
    <w:pPr>
      <w:widowControl w:val="0"/>
      <w:tabs>
        <w:tab w:val="clear" w:pos="431"/>
      </w:tabs>
      <w:overflowPunct/>
      <w:adjustRightInd/>
      <w:snapToGrid/>
      <w:spacing w:line="360" w:lineRule="auto"/>
      <w:ind w:firstLineChars="200" w:firstLine="200"/>
    </w:pPr>
    <w:rPr>
      <w:rFonts w:ascii="SimSun" w:eastAsia="汉鼎简书宋" w:hAnsi="SimSun" w:cs="SimSun"/>
      <w:snapToGrid/>
      <w:kern w:val="2"/>
      <w:sz w:val="24"/>
      <w:szCs w:val="24"/>
    </w:rPr>
  </w:style>
  <w:style w:type="paragraph" w:styleId="BodyTextIndent">
    <w:name w:val="Body Text Indent"/>
    <w:basedOn w:val="Normal"/>
    <w:link w:val="BodyTextIndentChar"/>
    <w:unhideWhenUsed/>
    <w:rsid w:val="00102593"/>
    <w:pPr>
      <w:widowControl w:val="0"/>
      <w:tabs>
        <w:tab w:val="clear" w:pos="431"/>
      </w:tabs>
      <w:overflowPunct/>
      <w:adjustRightInd/>
      <w:snapToGrid/>
      <w:spacing w:after="120" w:line="240" w:lineRule="auto"/>
      <w:ind w:leftChars="200" w:left="480"/>
      <w:jc w:val="left"/>
    </w:pPr>
    <w:rPr>
      <w:rFonts w:eastAsia="Times New Roman"/>
      <w:bCs/>
      <w:snapToGrid/>
      <w:sz w:val="28"/>
      <w:lang w:eastAsia="zh-TW"/>
    </w:rPr>
  </w:style>
  <w:style w:type="character" w:customStyle="1" w:styleId="BodyTextIndentChar">
    <w:name w:val="Body Text Indent Char"/>
    <w:link w:val="BodyTextIndent"/>
    <w:rsid w:val="00102593"/>
    <w:rPr>
      <w:bCs/>
      <w:sz w:val="28"/>
      <w:lang w:val="en-US" w:eastAsia="zh-TW" w:bidi="ar-SA"/>
    </w:rPr>
  </w:style>
  <w:style w:type="character" w:customStyle="1" w:styleId="BodyTextChar">
    <w:name w:val="Body Text Char"/>
    <w:link w:val="BodyText"/>
    <w:rsid w:val="00102593"/>
    <w:rPr>
      <w:rFonts w:eastAsia="PMingLiU"/>
      <w:kern w:val="2"/>
      <w:sz w:val="24"/>
      <w:szCs w:val="24"/>
      <w:lang w:val="en-US" w:eastAsia="zh-CN" w:bidi="ar-SA"/>
    </w:rPr>
  </w:style>
  <w:style w:type="paragraph" w:customStyle="1" w:styleId="subsubtitle">
    <w:name w:val="subsubtitle"/>
    <w:basedOn w:val="Normal"/>
    <w:autoRedefine/>
    <w:rsid w:val="00102593"/>
    <w:pPr>
      <w:tabs>
        <w:tab w:val="clear" w:pos="431"/>
      </w:tabs>
      <w:overflowPunct/>
      <w:adjustRightInd/>
      <w:spacing w:line="360" w:lineRule="auto"/>
    </w:pPr>
    <w:rPr>
      <w:rFonts w:eastAsia="PMingLiU"/>
      <w:snapToGrid/>
      <w:sz w:val="28"/>
      <w:szCs w:val="28"/>
      <w:u w:val="single"/>
      <w:lang w:val="en-GB" w:eastAsia="zh-TW"/>
    </w:rPr>
  </w:style>
  <w:style w:type="character" w:customStyle="1" w:styleId="shorttext">
    <w:name w:val="short_text"/>
    <w:basedOn w:val="DefaultParagraphFont"/>
    <w:rsid w:val="00102593"/>
  </w:style>
  <w:style w:type="paragraph" w:customStyle="1" w:styleId="Default">
    <w:name w:val="Default"/>
    <w:rsid w:val="00102593"/>
    <w:pPr>
      <w:widowControl w:val="0"/>
      <w:autoSpaceDE w:val="0"/>
      <w:autoSpaceDN w:val="0"/>
      <w:adjustRightInd w:val="0"/>
    </w:pPr>
    <w:rPr>
      <w:rFonts w:eastAsia="PMingLiU"/>
      <w:color w:val="000000"/>
      <w:sz w:val="24"/>
      <w:szCs w:val="24"/>
      <w:lang w:val="en-US" w:eastAsia="zh-TW"/>
    </w:rPr>
  </w:style>
  <w:style w:type="character" w:styleId="CommentReference">
    <w:name w:val="annotation reference"/>
    <w:unhideWhenUsed/>
    <w:rsid w:val="00102593"/>
    <w:rPr>
      <w:sz w:val="18"/>
      <w:szCs w:val="18"/>
    </w:rPr>
  </w:style>
  <w:style w:type="paragraph" w:styleId="CommentText">
    <w:name w:val="annotation text"/>
    <w:basedOn w:val="Normal"/>
    <w:link w:val="CommentTextChar"/>
    <w:unhideWhenUsed/>
    <w:rsid w:val="00102593"/>
    <w:pPr>
      <w:widowControl w:val="0"/>
      <w:tabs>
        <w:tab w:val="clear" w:pos="431"/>
      </w:tabs>
      <w:overflowPunct/>
      <w:adjustRightInd/>
      <w:snapToGrid/>
      <w:spacing w:line="240" w:lineRule="auto"/>
      <w:jc w:val="left"/>
    </w:pPr>
    <w:rPr>
      <w:rFonts w:eastAsia="Times New Roman"/>
      <w:bCs/>
      <w:snapToGrid/>
      <w:sz w:val="28"/>
      <w:lang w:eastAsia="zh-TW"/>
    </w:rPr>
  </w:style>
  <w:style w:type="character" w:customStyle="1" w:styleId="CommentTextChar">
    <w:name w:val="Comment Text Char"/>
    <w:link w:val="CommentText"/>
    <w:rsid w:val="00102593"/>
    <w:rPr>
      <w:bCs/>
      <w:sz w:val="28"/>
      <w:lang w:val="en-US" w:eastAsia="zh-TW" w:bidi="ar-SA"/>
    </w:rPr>
  </w:style>
  <w:style w:type="paragraph" w:styleId="CommentSubject">
    <w:name w:val="annotation subject"/>
    <w:basedOn w:val="CommentText"/>
    <w:next w:val="CommentText"/>
    <w:link w:val="CommentSubjectChar"/>
    <w:unhideWhenUsed/>
    <w:rsid w:val="00102593"/>
    <w:rPr>
      <w:b/>
    </w:rPr>
  </w:style>
  <w:style w:type="character" w:customStyle="1" w:styleId="CommentSubjectChar">
    <w:name w:val="Comment Subject Char"/>
    <w:link w:val="CommentSubject"/>
    <w:rsid w:val="00102593"/>
    <w:rPr>
      <w:b/>
      <w:bCs/>
      <w:sz w:val="28"/>
      <w:lang w:val="en-US" w:eastAsia="zh-TW" w:bidi="ar-SA"/>
    </w:rPr>
  </w:style>
  <w:style w:type="paragraph" w:styleId="HTMLAddress">
    <w:name w:val="HTML Address"/>
    <w:basedOn w:val="Normal"/>
    <w:link w:val="HTMLAddressChar"/>
    <w:rsid w:val="00102593"/>
    <w:pPr>
      <w:widowControl w:val="0"/>
      <w:tabs>
        <w:tab w:val="clear" w:pos="431"/>
      </w:tabs>
      <w:overflowPunct/>
      <w:adjustRightInd/>
      <w:snapToGrid/>
      <w:spacing w:line="240" w:lineRule="auto"/>
      <w:jc w:val="left"/>
    </w:pPr>
    <w:rPr>
      <w:rFonts w:eastAsia="Times New Roman"/>
      <w:bCs/>
      <w:i/>
      <w:iCs/>
      <w:snapToGrid/>
      <w:sz w:val="28"/>
      <w:lang w:eastAsia="zh-TW"/>
    </w:rPr>
  </w:style>
  <w:style w:type="character" w:customStyle="1" w:styleId="HTMLAddressChar">
    <w:name w:val="HTML Address Char"/>
    <w:link w:val="HTMLAddress"/>
    <w:rsid w:val="00102593"/>
    <w:rPr>
      <w:bCs/>
      <w:i/>
      <w:iCs/>
      <w:sz w:val="28"/>
      <w:lang w:val="en-US" w:eastAsia="zh-TW" w:bidi="ar-SA"/>
    </w:rPr>
  </w:style>
  <w:style w:type="paragraph" w:styleId="BodyText3">
    <w:name w:val="Body Text 3"/>
    <w:basedOn w:val="Normal"/>
    <w:link w:val="BodyText3Char"/>
    <w:rsid w:val="00102593"/>
    <w:pPr>
      <w:tabs>
        <w:tab w:val="clear" w:pos="431"/>
      </w:tabs>
      <w:autoSpaceDE w:val="0"/>
      <w:autoSpaceDN w:val="0"/>
      <w:snapToGrid/>
      <w:spacing w:after="120" w:line="240" w:lineRule="auto"/>
      <w:jc w:val="left"/>
      <w:textAlignment w:val="baseline"/>
    </w:pPr>
    <w:rPr>
      <w:rFonts w:eastAsia="MingLiU"/>
      <w:snapToGrid/>
      <w:sz w:val="16"/>
      <w:szCs w:val="16"/>
      <w:lang w:val="en-GB" w:eastAsia="zh-TW"/>
    </w:rPr>
  </w:style>
  <w:style w:type="character" w:customStyle="1" w:styleId="BodyText3Char">
    <w:name w:val="Body Text 3 Char"/>
    <w:link w:val="BodyText3"/>
    <w:rsid w:val="00102593"/>
    <w:rPr>
      <w:rFonts w:eastAsia="MingLiU"/>
      <w:sz w:val="16"/>
      <w:szCs w:val="16"/>
      <w:lang w:val="en-GB" w:eastAsia="zh-TW" w:bidi="ar-SA"/>
    </w:rPr>
  </w:style>
  <w:style w:type="paragraph" w:styleId="BodyTextIndent2">
    <w:name w:val="Body Text Indent 2"/>
    <w:basedOn w:val="Normal"/>
    <w:link w:val="BodyTextIndent2Char"/>
    <w:unhideWhenUsed/>
    <w:rsid w:val="00102593"/>
    <w:pPr>
      <w:widowControl w:val="0"/>
      <w:tabs>
        <w:tab w:val="clear" w:pos="431"/>
      </w:tabs>
      <w:overflowPunct/>
      <w:adjustRightInd/>
      <w:snapToGrid/>
      <w:spacing w:after="120" w:line="480" w:lineRule="auto"/>
      <w:ind w:leftChars="200" w:left="480"/>
      <w:jc w:val="left"/>
    </w:pPr>
    <w:rPr>
      <w:rFonts w:ascii="Calibri" w:eastAsia="PMingLiU" w:hAnsi="Calibri"/>
      <w:snapToGrid/>
      <w:kern w:val="2"/>
      <w:sz w:val="24"/>
      <w:szCs w:val="22"/>
      <w:lang w:eastAsia="zh-TW"/>
    </w:rPr>
  </w:style>
  <w:style w:type="character" w:customStyle="1" w:styleId="BodyTextIndent2Char">
    <w:name w:val="Body Text Indent 2 Char"/>
    <w:link w:val="BodyTextIndent2"/>
    <w:rsid w:val="00102593"/>
    <w:rPr>
      <w:rFonts w:ascii="Calibri" w:eastAsia="PMingLiU" w:hAnsi="Calibri"/>
      <w:kern w:val="2"/>
      <w:sz w:val="24"/>
      <w:szCs w:val="22"/>
      <w:lang w:val="en-US" w:eastAsia="zh-TW" w:bidi="ar-SA"/>
    </w:rPr>
  </w:style>
  <w:style w:type="paragraph" w:customStyle="1" w:styleId="BodyText22">
    <w:name w:val="Body Text 22"/>
    <w:basedOn w:val="Normal"/>
    <w:rsid w:val="00102593"/>
    <w:pPr>
      <w:widowControl w:val="0"/>
      <w:tabs>
        <w:tab w:val="clear" w:pos="431"/>
      </w:tabs>
      <w:overflowPunct/>
      <w:adjustRightInd/>
      <w:snapToGrid/>
      <w:spacing w:after="240" w:line="360" w:lineRule="auto"/>
    </w:pPr>
    <w:rPr>
      <w:rFonts w:eastAsia="Times New Roman"/>
      <w:sz w:val="26"/>
      <w:lang w:eastAsia="zh-TW"/>
    </w:rPr>
  </w:style>
  <w:style w:type="character" w:styleId="Strong">
    <w:name w:val="Strong"/>
    <w:qFormat/>
    <w:rsid w:val="00102593"/>
    <w:rPr>
      <w:b/>
      <w:bCs/>
    </w:rPr>
  </w:style>
  <w:style w:type="paragraph" w:customStyle="1" w:styleId="p11">
    <w:name w:val="p11"/>
    <w:basedOn w:val="Normal"/>
    <w:rsid w:val="00102593"/>
    <w:pPr>
      <w:widowControl w:val="0"/>
      <w:tabs>
        <w:tab w:val="clear" w:pos="431"/>
        <w:tab w:val="left" w:pos="720"/>
      </w:tabs>
      <w:overflowPunct/>
      <w:autoSpaceDE w:val="0"/>
      <w:autoSpaceDN w:val="0"/>
      <w:snapToGrid/>
      <w:spacing w:line="240" w:lineRule="atLeast"/>
      <w:textAlignment w:val="baseline"/>
    </w:pPr>
    <w:rPr>
      <w:rFonts w:eastAsia="PMingLiU"/>
      <w:snapToGrid/>
      <w:sz w:val="24"/>
      <w:lang w:eastAsia="zh-TW"/>
    </w:rPr>
  </w:style>
  <w:style w:type="paragraph" w:customStyle="1" w:styleId="12">
    <w:name w:val="樣式 12 點 粗體 置中"/>
    <w:basedOn w:val="Normal"/>
    <w:rsid w:val="00102593"/>
    <w:pPr>
      <w:tabs>
        <w:tab w:val="clear" w:pos="431"/>
      </w:tabs>
      <w:overflowPunct/>
      <w:adjustRightInd/>
      <w:snapToGrid/>
      <w:spacing w:line="240" w:lineRule="auto"/>
      <w:jc w:val="center"/>
    </w:pPr>
    <w:rPr>
      <w:rFonts w:eastAsia="DFKai-SB" w:cs="PMingLiU"/>
      <w:b/>
      <w:bCs/>
      <w:snapToGrid/>
      <w:sz w:val="28"/>
      <w:lang w:eastAsia="zh-TW"/>
    </w:rPr>
  </w:style>
  <w:style w:type="paragraph" w:customStyle="1" w:styleId="Tablecont1">
    <w:name w:val="Table cont 1"/>
    <w:basedOn w:val="Normal"/>
    <w:rsid w:val="00102593"/>
    <w:pPr>
      <w:keepNext/>
      <w:keepLines/>
      <w:tabs>
        <w:tab w:val="clear" w:pos="431"/>
        <w:tab w:val="left" w:pos="1440"/>
      </w:tabs>
      <w:autoSpaceDE w:val="0"/>
      <w:autoSpaceDN w:val="0"/>
      <w:snapToGrid/>
      <w:spacing w:before="60" w:after="60" w:line="240" w:lineRule="auto"/>
      <w:jc w:val="left"/>
      <w:textAlignment w:val="baseline"/>
    </w:pPr>
    <w:rPr>
      <w:rFonts w:eastAsia="華康細明體"/>
      <w:snapToGrid/>
      <w:sz w:val="24"/>
      <w:lang w:val="en-GB" w:eastAsia="zh-TW"/>
    </w:rPr>
  </w:style>
  <w:style w:type="paragraph" w:customStyle="1" w:styleId="HMG">
    <w:name w:val="_ H __M_G"/>
    <w:basedOn w:val="Normal"/>
    <w:next w:val="Normal"/>
    <w:rsid w:val="00102593"/>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Normal"/>
    <w:next w:val="Normal"/>
    <w:rsid w:val="0010259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character" w:customStyle="1" w:styleId="SingleTxtGCChar">
    <w:name w:val="_ Single Txt_GC Char"/>
    <w:link w:val="SingleTxtGC"/>
    <w:locked/>
    <w:rsid w:val="00102593"/>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pd.gov.hk/epd/msw"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1</Pages>
  <Words>20707</Words>
  <Characters>118030</Characters>
  <Application>Microsoft Office Word</Application>
  <DocSecurity>4</DocSecurity>
  <Lines>983</Lines>
  <Paragraphs>276</Paragraphs>
  <ScaleCrop>false</ScaleCrop>
  <Company>CSD</Company>
  <LinksUpToDate>false</LinksUpToDate>
  <CharactersWithSpaces>138461</CharactersWithSpaces>
  <SharedDoc>false</SharedDoc>
  <HLinks>
    <vt:vector size="6" baseType="variant">
      <vt:variant>
        <vt:i4>5242952</vt:i4>
      </vt:variant>
      <vt:variant>
        <vt:i4>0</vt:i4>
      </vt:variant>
      <vt:variant>
        <vt:i4>0</vt:i4>
      </vt:variant>
      <vt:variant>
        <vt:i4>5</vt:i4>
      </vt:variant>
      <vt:variant>
        <vt:lpwstr>http://www.epd.gov.hk/epd/msw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nie</cp:lastModifiedBy>
  <cp:revision>4</cp:revision>
  <cp:lastPrinted>2012-08-06T10:48:00Z</cp:lastPrinted>
  <dcterms:created xsi:type="dcterms:W3CDTF">2012-08-06T10:48:00Z</dcterms:created>
  <dcterms:modified xsi:type="dcterms:W3CDTF">2012-08-06T11:04:00Z</dcterms:modified>
</cp:coreProperties>
</file>