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60E82" w:rsidRPr="00DB58B5" w:rsidTr="00F51773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A875CC" w:rsidP="00A875CC">
            <w:pPr>
              <w:jc w:val="right"/>
            </w:pPr>
            <w:r w:rsidRPr="00A875CC">
              <w:rPr>
                <w:sz w:val="40"/>
              </w:rPr>
              <w:t>CRC</w:t>
            </w:r>
            <w:r>
              <w:t>/C/TZA/Q/3-5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1005A6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875CC" w:rsidRDefault="00A875CC" w:rsidP="006A2FF6">
            <w:pPr>
              <w:spacing w:before="240"/>
            </w:pPr>
            <w:r>
              <w:t>Distr. générale</w:t>
            </w:r>
          </w:p>
          <w:p w:rsidR="00A875CC" w:rsidRDefault="00A875CC" w:rsidP="00A875CC">
            <w:pPr>
              <w:spacing w:line="240" w:lineRule="exact"/>
            </w:pPr>
            <w:r>
              <w:t>18 juillet 2014</w:t>
            </w:r>
          </w:p>
          <w:p w:rsidR="00A875CC" w:rsidRDefault="00A875CC" w:rsidP="00A875CC">
            <w:pPr>
              <w:spacing w:line="240" w:lineRule="exact"/>
            </w:pPr>
            <w:r>
              <w:t>Français</w:t>
            </w:r>
          </w:p>
          <w:p w:rsidR="00060E82" w:rsidRPr="00DB58B5" w:rsidRDefault="00A875CC" w:rsidP="00A875CC">
            <w:pPr>
              <w:spacing w:line="240" w:lineRule="exact"/>
            </w:pPr>
            <w:r>
              <w:t>Original: anglais</w:t>
            </w:r>
          </w:p>
        </w:tc>
      </w:tr>
    </w:tbl>
    <w:p w:rsidR="00F51773" w:rsidRPr="00F51773" w:rsidRDefault="00F51773" w:rsidP="001005A6">
      <w:pPr>
        <w:spacing w:before="120"/>
        <w:rPr>
          <w:b/>
          <w:sz w:val="24"/>
          <w:szCs w:val="24"/>
        </w:rPr>
      </w:pPr>
      <w:r w:rsidRPr="00F51773">
        <w:rPr>
          <w:b/>
          <w:sz w:val="24"/>
          <w:szCs w:val="24"/>
        </w:rPr>
        <w:t>Comité des droits de l</w:t>
      </w:r>
      <w:r w:rsidR="001005A6">
        <w:rPr>
          <w:b/>
          <w:sz w:val="24"/>
          <w:szCs w:val="24"/>
        </w:rPr>
        <w:t>’</w:t>
      </w:r>
      <w:r w:rsidRPr="00F51773">
        <w:rPr>
          <w:b/>
          <w:sz w:val="24"/>
          <w:szCs w:val="24"/>
        </w:rPr>
        <w:t>enfant</w:t>
      </w:r>
    </w:p>
    <w:p w:rsidR="00F51773" w:rsidRPr="00F51773" w:rsidRDefault="00E4778A" w:rsidP="00F51773">
      <w:pPr>
        <w:rPr>
          <w:b/>
        </w:rPr>
      </w:pPr>
      <w:r>
        <w:rPr>
          <w:b/>
        </w:rPr>
        <w:t>Soixante</w:t>
      </w:r>
      <w:r>
        <w:rPr>
          <w:b/>
        </w:rPr>
        <w:noBreakHyphen/>
        <w:t xml:space="preserve">huitième </w:t>
      </w:r>
      <w:r w:rsidR="00F51773" w:rsidRPr="00F51773">
        <w:rPr>
          <w:b/>
        </w:rPr>
        <w:t>session</w:t>
      </w:r>
    </w:p>
    <w:p w:rsidR="00F51773" w:rsidRDefault="00E4778A" w:rsidP="00F51773">
      <w:r>
        <w:t>12</w:t>
      </w:r>
      <w:r>
        <w:noBreakHyphen/>
        <w:t>30 janvier 2015</w:t>
      </w:r>
    </w:p>
    <w:p w:rsidR="00E4778A" w:rsidRDefault="00E4778A" w:rsidP="00F51773">
      <w:r>
        <w:t>Point 4 de l</w:t>
      </w:r>
      <w:r w:rsidR="001005A6">
        <w:t>’</w:t>
      </w:r>
      <w:r>
        <w:t>ordre du jour provisoire</w:t>
      </w:r>
    </w:p>
    <w:p w:rsidR="00E4778A" w:rsidRPr="00EB191C" w:rsidRDefault="00E4778A" w:rsidP="00E4778A">
      <w:pPr>
        <w:pStyle w:val="SingleTxtG"/>
        <w:ind w:left="0"/>
        <w:rPr>
          <w:b/>
          <w:szCs w:val="24"/>
        </w:rPr>
      </w:pPr>
      <w:r w:rsidRPr="00EB191C">
        <w:rPr>
          <w:b/>
          <w:szCs w:val="24"/>
        </w:rPr>
        <w:t xml:space="preserve">Examen des rapports </w:t>
      </w:r>
      <w:r>
        <w:rPr>
          <w:b/>
          <w:szCs w:val="24"/>
        </w:rPr>
        <w:t>des</w:t>
      </w:r>
      <w:r w:rsidRPr="00EB191C">
        <w:rPr>
          <w:b/>
          <w:szCs w:val="24"/>
        </w:rPr>
        <w:t xml:space="preserve"> États parties</w:t>
      </w:r>
    </w:p>
    <w:p w:rsidR="00F51773" w:rsidRDefault="00F51773" w:rsidP="00E4778A">
      <w:pPr>
        <w:pStyle w:val="HChG"/>
      </w:pPr>
      <w:r>
        <w:tab/>
      </w:r>
      <w:r>
        <w:tab/>
      </w:r>
      <w:r w:rsidR="00BA76D0">
        <w:t>Liste de</w:t>
      </w:r>
      <w:r w:rsidRPr="00F51773">
        <w:t xml:space="preserve"> points </w:t>
      </w:r>
      <w:r w:rsidR="00E4778A">
        <w:t xml:space="preserve">concernant les troisième à cinquième </w:t>
      </w:r>
      <w:r w:rsidR="00802E61">
        <w:br/>
      </w:r>
      <w:r w:rsidR="00E4778A">
        <w:t xml:space="preserve">rapports </w:t>
      </w:r>
      <w:r w:rsidRPr="00F51773">
        <w:t>périodique</w:t>
      </w:r>
      <w:r w:rsidR="00E4778A">
        <w:t xml:space="preserve">s de la </w:t>
      </w:r>
      <w:r w:rsidR="00E4778A" w:rsidRPr="00706317">
        <w:rPr>
          <w:rFonts w:eastAsia="MS Mincho"/>
        </w:rPr>
        <w:t>République</w:t>
      </w:r>
      <w:r w:rsidR="00E4778A">
        <w:rPr>
          <w:rFonts w:eastAsia="MS Mincho"/>
        </w:rPr>
        <w:t>-</w:t>
      </w:r>
      <w:r w:rsidR="00E4778A" w:rsidRPr="00706317">
        <w:rPr>
          <w:rFonts w:eastAsia="MS Mincho"/>
        </w:rPr>
        <w:t xml:space="preserve">Unie </w:t>
      </w:r>
      <w:r w:rsidR="00130CCB">
        <w:rPr>
          <w:rFonts w:eastAsia="MS Mincho"/>
        </w:rPr>
        <w:br/>
      </w:r>
      <w:r w:rsidR="00E4778A" w:rsidRPr="00706317">
        <w:rPr>
          <w:rFonts w:eastAsia="MS Mincho"/>
        </w:rPr>
        <w:t>de Tanzanie</w:t>
      </w:r>
      <w:r w:rsidR="00E4778A">
        <w:t>, soumis en un seul document</w:t>
      </w:r>
    </w:p>
    <w:p w:rsidR="008C1E81" w:rsidRPr="008C1E81" w:rsidRDefault="008C1E81" w:rsidP="008C1E81">
      <w:pPr>
        <w:pStyle w:val="H23G"/>
      </w:pPr>
      <w:r>
        <w:tab/>
      </w:r>
      <w:r>
        <w:tab/>
      </w:r>
      <w:r w:rsidRPr="00EB191C">
        <w:t>L</w:t>
      </w:r>
      <w:r w:rsidR="001005A6">
        <w:t>’</w:t>
      </w:r>
      <w:r w:rsidRPr="00EB191C">
        <w:t xml:space="preserve">État partie est invité à soumettre par écrit des </w:t>
      </w:r>
      <w:r w:rsidR="004A2ADB">
        <w:t>informations complémentaires et </w:t>
      </w:r>
      <w:r w:rsidRPr="00EB191C">
        <w:t>actualisées (10 700 mots maximum), si possible avant le 15 octobre 2014.</w:t>
      </w:r>
    </w:p>
    <w:p w:rsidR="008C1E81" w:rsidRPr="008C1E81" w:rsidRDefault="008C1E81" w:rsidP="008C1E81">
      <w:pPr>
        <w:pStyle w:val="H4G"/>
      </w:pPr>
      <w:r w:rsidRPr="00EB191C">
        <w:tab/>
      </w:r>
      <w:r w:rsidRPr="00EB191C">
        <w:tab/>
        <w:t>Le Comité pourra aborder tous les aspects des dro</w:t>
      </w:r>
      <w:r w:rsidR="00962694">
        <w:t>its de l</w:t>
      </w:r>
      <w:r w:rsidR="001005A6">
        <w:t>’</w:t>
      </w:r>
      <w:r w:rsidR="00962694">
        <w:t xml:space="preserve">enfant énoncés dans </w:t>
      </w:r>
      <w:r>
        <w:t>la </w:t>
      </w:r>
      <w:r w:rsidRPr="00EB191C">
        <w:t xml:space="preserve">Convention </w:t>
      </w:r>
      <w:r w:rsidR="00130CCB">
        <w:t>au cours</w:t>
      </w:r>
      <w:r w:rsidRPr="00EB191C">
        <w:t xml:space="preserve"> du dialogue avec l</w:t>
      </w:r>
      <w:r w:rsidR="001005A6">
        <w:t>’</w:t>
      </w:r>
      <w:r w:rsidRPr="00EB191C">
        <w:t>État partie.</w:t>
      </w:r>
    </w:p>
    <w:p w:rsidR="00F51773" w:rsidRPr="008C1E81" w:rsidRDefault="00F51773" w:rsidP="008C1E81">
      <w:pPr>
        <w:pStyle w:val="HChG"/>
      </w:pPr>
      <w:r>
        <w:tab/>
      </w:r>
      <w:r>
        <w:tab/>
      </w:r>
      <w:r w:rsidRPr="00F51773">
        <w:t>Première partie</w:t>
      </w:r>
    </w:p>
    <w:p w:rsidR="00F51773" w:rsidRPr="00F51773" w:rsidRDefault="008C1E81" w:rsidP="008C1E81">
      <w:pPr>
        <w:pStyle w:val="H23G"/>
      </w:pPr>
      <w:r>
        <w:tab/>
      </w:r>
      <w:r>
        <w:tab/>
      </w:r>
      <w:r w:rsidRPr="00EB191C">
        <w:t>Sous cette rubrique, l</w:t>
      </w:r>
      <w:r w:rsidR="001005A6">
        <w:t>’</w:t>
      </w:r>
      <w:r w:rsidRPr="00EB191C">
        <w:t>État partie est invité à répondre aux questions ci-après.</w:t>
      </w:r>
    </w:p>
    <w:p w:rsidR="008C1E81" w:rsidRPr="00EB191C" w:rsidRDefault="008C1E81" w:rsidP="00130CCB">
      <w:pPr>
        <w:pStyle w:val="ParNoG"/>
      </w:pPr>
      <w:r w:rsidRPr="00EB191C">
        <w:t>À la lumière des précédentes observations finales du Comité (CRC/C/TZA/CO/2, par. 11; CRC/C/OPAC/TZA/CO/1, par. 9; et CRC/C/OPSC/TZA/CO/1, par. 13), expliquer comment est garantie la bonne coordination de la mise en œuvre des droits de l</w:t>
      </w:r>
      <w:r w:rsidR="001005A6">
        <w:t>’</w:t>
      </w:r>
      <w:r w:rsidRPr="00EB191C">
        <w:t xml:space="preserve">enfant à tous les échelons. Indiquer aussi les </w:t>
      </w:r>
      <w:r w:rsidR="00FF725E">
        <w:t xml:space="preserve">mesures que </w:t>
      </w:r>
      <w:r w:rsidRPr="00EB191C">
        <w:t>l</w:t>
      </w:r>
      <w:r w:rsidR="001005A6">
        <w:t>’</w:t>
      </w:r>
      <w:r w:rsidRPr="00EB191C">
        <w:t xml:space="preserve">État partie </w:t>
      </w:r>
      <w:r w:rsidR="00FF725E">
        <w:t xml:space="preserve">a prises </w:t>
      </w:r>
      <w:r w:rsidRPr="00EB191C">
        <w:t xml:space="preserve">pour que le mécanisme de coordination dispose de tous les pouvoirs et de toutes les ressources nécessaires à son efficacité et que son rôle et son mandat </w:t>
      </w:r>
      <w:r w:rsidR="00AB58BA">
        <w:t>soient</w:t>
      </w:r>
      <w:r w:rsidRPr="00EB191C">
        <w:t xml:space="preserve"> clairs à tous les niveaux.</w:t>
      </w:r>
    </w:p>
    <w:p w:rsidR="008C1E81" w:rsidRPr="00EB191C" w:rsidRDefault="008C1E81" w:rsidP="00FF725E">
      <w:pPr>
        <w:pStyle w:val="ParNoG"/>
      </w:pPr>
      <w:r w:rsidRPr="00EB191C">
        <w:t xml:space="preserve">Préciser les progrès accomplis et les ressources investies dans la mise en œuvre et la coordination des </w:t>
      </w:r>
      <w:r w:rsidR="00DE4D16">
        <w:t>divers plans nationaux de l</w:t>
      </w:r>
      <w:r w:rsidR="001005A6">
        <w:t>’</w:t>
      </w:r>
      <w:r w:rsidR="00DE4D16">
        <w:t xml:space="preserve">État partie portant sur les </w:t>
      </w:r>
      <w:r w:rsidRPr="00EB191C">
        <w:t xml:space="preserve">différents domaines visés par la Convention, parmi lesquels: </w:t>
      </w:r>
      <w:r w:rsidR="00DE4D16">
        <w:t>les plans concernant l</w:t>
      </w:r>
      <w:r w:rsidR="001005A6">
        <w:t>’</w:t>
      </w:r>
      <w:r w:rsidR="00DE4D16">
        <w:t xml:space="preserve">application de la </w:t>
      </w:r>
      <w:r w:rsidRPr="00EB191C">
        <w:t xml:space="preserve">loi relative aux enfants (Zanzibar) et </w:t>
      </w:r>
      <w:r w:rsidR="00DE4D16">
        <w:t xml:space="preserve">de </w:t>
      </w:r>
      <w:r w:rsidRPr="00EB191C">
        <w:t>la loi relative à l</w:t>
      </w:r>
      <w:r w:rsidR="001005A6">
        <w:t>’</w:t>
      </w:r>
      <w:r w:rsidRPr="00EB191C">
        <w:t>enfance (Tanzanie continentale), le Plan national d</w:t>
      </w:r>
      <w:r w:rsidR="001005A6">
        <w:t>’</w:t>
      </w:r>
      <w:r w:rsidRPr="00EB191C">
        <w:t>action pour les droits de l</w:t>
      </w:r>
      <w:r w:rsidR="001005A6">
        <w:t>’</w:t>
      </w:r>
      <w:r w:rsidRPr="00EB191C">
        <w:t xml:space="preserve">homme (2013-2017), la Stratégie pour </w:t>
      </w:r>
      <w:r w:rsidR="00073478">
        <w:t>la</w:t>
      </w:r>
      <w:r w:rsidRPr="00EB191C">
        <w:t xml:space="preserve"> réforme progressive de la justice des mineurs (2013-2017), le Plan national d</w:t>
      </w:r>
      <w:r w:rsidR="001005A6">
        <w:t>’</w:t>
      </w:r>
      <w:r w:rsidRPr="00EB191C">
        <w:t xml:space="preserve">action </w:t>
      </w:r>
      <w:r w:rsidR="00B03942">
        <w:t>relatif à l</w:t>
      </w:r>
      <w:r w:rsidR="001005A6">
        <w:t>’</w:t>
      </w:r>
      <w:r w:rsidR="00B03942">
        <w:t xml:space="preserve">élimination </w:t>
      </w:r>
      <w:r w:rsidRPr="00EB191C">
        <w:t>du travail des enfants (2009-2015), le Plan national d</w:t>
      </w:r>
      <w:r w:rsidR="001005A6">
        <w:t>’</w:t>
      </w:r>
      <w:r w:rsidRPr="00EB191C">
        <w:t>action multisectoriel visant à prévenir et réprimer les violences à enfant (2013-2016), la Politique en faveur du bien-être et du développement de l</w:t>
      </w:r>
      <w:r w:rsidR="001005A6">
        <w:t>’</w:t>
      </w:r>
      <w:r w:rsidRPr="00EB191C">
        <w:t>enfant pour la Tanzanie continentale (en cours de révision) et la Politique en faveur de l</w:t>
      </w:r>
      <w:r w:rsidR="001005A6">
        <w:t>’</w:t>
      </w:r>
      <w:r w:rsidRPr="00EB191C">
        <w:t>enfance à Zanzibar.</w:t>
      </w:r>
    </w:p>
    <w:p w:rsidR="008C1E81" w:rsidRPr="00EB191C" w:rsidRDefault="00804959" w:rsidP="00033B58">
      <w:pPr>
        <w:pStyle w:val="ParNoG"/>
        <w:keepNext/>
        <w:keepLines/>
      </w:pPr>
      <w:r>
        <w:t xml:space="preserve">Indiquer si </w:t>
      </w:r>
      <w:r w:rsidR="008C1E81" w:rsidRPr="00EB191C">
        <w:t xml:space="preserve">les professionnels travaillant avec et pour les enfants, en particulier ceux </w:t>
      </w:r>
      <w:r>
        <w:t xml:space="preserve">qui sont en </w:t>
      </w:r>
      <w:r w:rsidR="008C1E81" w:rsidRPr="00EB191C">
        <w:t xml:space="preserve">contact </w:t>
      </w:r>
      <w:r>
        <w:t xml:space="preserve">avec des </w:t>
      </w:r>
      <w:r w:rsidR="008C1E81" w:rsidRPr="00EB191C">
        <w:t xml:space="preserve">enfants en situation de vulnérabilité, ont suivi une formation au cours des trois dernières années. Préciser les </w:t>
      </w:r>
      <w:r>
        <w:t xml:space="preserve">groupes professionnels </w:t>
      </w:r>
      <w:r w:rsidR="008C1E81" w:rsidRPr="00EB191C">
        <w:t xml:space="preserve">ciblés, les </w:t>
      </w:r>
      <w:r w:rsidR="008C1E81">
        <w:t>sujets</w:t>
      </w:r>
      <w:r w:rsidR="008C1E81" w:rsidRPr="00EB191C">
        <w:t xml:space="preserve"> abordés et le bilan tiré des formations.</w:t>
      </w:r>
    </w:p>
    <w:p w:rsidR="008C1E81" w:rsidRPr="00EB191C" w:rsidRDefault="008C1E81" w:rsidP="00F8030D">
      <w:pPr>
        <w:pStyle w:val="ParNoG"/>
      </w:pPr>
      <w:r>
        <w:t>Présenter</w:t>
      </w:r>
      <w:r w:rsidRPr="00EB191C">
        <w:t xml:space="preserve"> des renseignements sur la procédure de bud</w:t>
      </w:r>
      <w:r w:rsidR="00F8030D">
        <w:t>gétisation de l</w:t>
      </w:r>
      <w:r w:rsidR="001005A6">
        <w:t>’</w:t>
      </w:r>
      <w:r w:rsidR="00F8030D">
        <w:t xml:space="preserve">État partie, </w:t>
      </w:r>
      <w:r w:rsidRPr="00EB191C">
        <w:t xml:space="preserve">en particulier </w:t>
      </w:r>
      <w:r w:rsidR="00F8030D">
        <w:t xml:space="preserve">en ce qui concerne </w:t>
      </w:r>
      <w:r w:rsidRPr="00EB191C">
        <w:t>les crédits destinés à l</w:t>
      </w:r>
      <w:r w:rsidR="001005A6">
        <w:t>’</w:t>
      </w:r>
      <w:r w:rsidRPr="00EB191C">
        <w:t xml:space="preserve">enfance dans les secteurs et les ministères concernés et </w:t>
      </w:r>
      <w:r w:rsidR="00F8030D">
        <w:t xml:space="preserve">préciser </w:t>
      </w:r>
      <w:r w:rsidRPr="00EB191C">
        <w:t xml:space="preserve">si elle comporte des indicateurs </w:t>
      </w:r>
      <w:r w:rsidR="00F8030D">
        <w:t xml:space="preserve">et des outils </w:t>
      </w:r>
      <w:r w:rsidRPr="00EB191C">
        <w:t xml:space="preserve">de suivi et de contrôle. </w:t>
      </w:r>
      <w:r w:rsidR="00F8030D">
        <w:t xml:space="preserve">Spécifier </w:t>
      </w:r>
      <w:r w:rsidR="009A0F12">
        <w:t xml:space="preserve">aussi </w:t>
      </w:r>
      <w:r w:rsidR="00F8030D">
        <w:t>s</w:t>
      </w:r>
      <w:r w:rsidR="001005A6">
        <w:t>’</w:t>
      </w:r>
      <w:r w:rsidR="00F8030D">
        <w:t>il existe des crédits spécifiquement destinés aux</w:t>
      </w:r>
      <w:r w:rsidRPr="00EB191C">
        <w:t xml:space="preserve"> enfants dans les budgets de la santé et de l</w:t>
      </w:r>
      <w:r w:rsidR="001005A6">
        <w:t>’</w:t>
      </w:r>
      <w:r w:rsidRPr="00EB191C">
        <w:t xml:space="preserve">éducation. Indiquer si la croissance économique </w:t>
      </w:r>
      <w:r w:rsidR="00F8030D">
        <w:t xml:space="preserve">résultant </w:t>
      </w:r>
      <w:r w:rsidRPr="00EB191C">
        <w:t>des activités extractives s</w:t>
      </w:r>
      <w:r w:rsidR="001005A6">
        <w:t>’</w:t>
      </w:r>
      <w:r w:rsidRPr="00EB191C">
        <w:t xml:space="preserve">est traduite par des investissements </w:t>
      </w:r>
      <w:r w:rsidR="00F8030D">
        <w:t>axés sur l</w:t>
      </w:r>
      <w:r w:rsidR="001005A6">
        <w:t>’</w:t>
      </w:r>
      <w:r w:rsidR="00F8030D">
        <w:t>enfance et, dans l</w:t>
      </w:r>
      <w:r w:rsidR="001005A6">
        <w:t>’</w:t>
      </w:r>
      <w:r w:rsidR="00F8030D">
        <w:t xml:space="preserve">affirmative, préciser </w:t>
      </w:r>
      <w:r w:rsidRPr="00EB191C">
        <w:t>dans quels domaines.</w:t>
      </w:r>
    </w:p>
    <w:p w:rsidR="008C1E81" w:rsidRPr="00EB191C" w:rsidRDefault="008C1E81" w:rsidP="003917F1">
      <w:pPr>
        <w:pStyle w:val="ParNoG"/>
      </w:pPr>
      <w:r w:rsidRPr="00EB191C">
        <w:t xml:space="preserve">Décrire les mesures </w:t>
      </w:r>
      <w:r w:rsidR="003917F1">
        <w:t>que l</w:t>
      </w:r>
      <w:r w:rsidR="001005A6">
        <w:t>’</w:t>
      </w:r>
      <w:r w:rsidR="003917F1">
        <w:t xml:space="preserve">État partie a </w:t>
      </w:r>
      <w:r w:rsidRPr="00EB191C">
        <w:t>adoptées pour réglementer les conséquences des opérations et activités des entreprises commerciales</w:t>
      </w:r>
      <w:r w:rsidR="003917F1">
        <w:t xml:space="preserve"> </w:t>
      </w:r>
      <w:r w:rsidR="003917F1" w:rsidRPr="00EB191C">
        <w:t>sur les</w:t>
      </w:r>
      <w:r w:rsidR="003917F1">
        <w:t xml:space="preserve"> </w:t>
      </w:r>
      <w:r w:rsidR="003917F1" w:rsidRPr="00EB191C">
        <w:t>droits de l</w:t>
      </w:r>
      <w:r w:rsidR="001005A6">
        <w:t>’</w:t>
      </w:r>
      <w:r w:rsidR="003917F1" w:rsidRPr="00EB191C">
        <w:t>enfant</w:t>
      </w:r>
      <w:r w:rsidRPr="00EB191C">
        <w:t>.</w:t>
      </w:r>
    </w:p>
    <w:p w:rsidR="008C1E81" w:rsidRPr="00EB191C" w:rsidRDefault="00C25E6C" w:rsidP="00C25E6C">
      <w:pPr>
        <w:pStyle w:val="ParNoG"/>
      </w:pPr>
      <w:r>
        <w:t xml:space="preserve">En ce qui concerne le </w:t>
      </w:r>
      <w:r w:rsidR="008C1E81" w:rsidRPr="00EB191C">
        <w:t xml:space="preserve">paragraphe 37 du rapport (CRC/C/TZA/3-5), </w:t>
      </w:r>
      <w:r>
        <w:t xml:space="preserve">indiquer </w:t>
      </w:r>
      <w:r w:rsidR="008C1E81" w:rsidRPr="00EB191C">
        <w:t>où en est le processus consultatif lancé en vue de réviser la loi de 1971 sur le ma</w:t>
      </w:r>
      <w:r>
        <w:t xml:space="preserve">riage, telle que modifiée en </w:t>
      </w:r>
      <w:r w:rsidR="008C1E81" w:rsidRPr="00EB191C">
        <w:t xml:space="preserve">2002, et </w:t>
      </w:r>
      <w:r>
        <w:t xml:space="preserve">de </w:t>
      </w:r>
      <w:r w:rsidR="008C1E81" w:rsidRPr="00EB191C">
        <w:t>porter l</w:t>
      </w:r>
      <w:r w:rsidR="001005A6">
        <w:t>’</w:t>
      </w:r>
      <w:r w:rsidR="008C1E81" w:rsidRPr="00EB191C">
        <w:t>âge du mariage à 18 ans pour les garçons comme pour les filles. Présenter également les mesures adoptées pour sensibiliser la population aux conséquences néfastes des mariages précoces.</w:t>
      </w:r>
    </w:p>
    <w:p w:rsidR="008C1E81" w:rsidRPr="00EB191C" w:rsidRDefault="008C1E81" w:rsidP="003E5AE7">
      <w:pPr>
        <w:pStyle w:val="ParNoG"/>
      </w:pPr>
      <w:r w:rsidRPr="00EB191C">
        <w:t>Eu égard aux précédentes observations finales du Comité (CRC/C/TZA/CO/2, par. 26), fournir un complément d</w:t>
      </w:r>
      <w:r w:rsidR="001005A6">
        <w:t>’</w:t>
      </w:r>
      <w:r w:rsidRPr="00EB191C">
        <w:t>information sur les actions engagées pour éliminer la discrimination et la stigmatisation dont sont victimes les adolescentes enceintes ou déjà mères, les enfants handicapés, les enfants vivant avec le VIH/sida et les enfants des rues, ainsi que pour garantir à ces enfants un accès effectif à l</w:t>
      </w:r>
      <w:r w:rsidR="001005A6">
        <w:t>’</w:t>
      </w:r>
      <w:r w:rsidRPr="00EB191C">
        <w:t>éducation, aux soins de santé et aux services sociaux.</w:t>
      </w:r>
    </w:p>
    <w:p w:rsidR="008C1E81" w:rsidRPr="00EB191C" w:rsidRDefault="008C1E81" w:rsidP="003E5AE7">
      <w:pPr>
        <w:pStyle w:val="ParNoG"/>
      </w:pPr>
      <w:r w:rsidRPr="00EB191C">
        <w:t>Indiquer si une stratégie globale a été mise en place pour faire cesser les violations flagrantes du droit à la vie, à la survie et au développement des enfants atteints d</w:t>
      </w:r>
      <w:r w:rsidR="001005A6">
        <w:t>’</w:t>
      </w:r>
      <w:r w:rsidRPr="00EB191C">
        <w:t xml:space="preserve">albinisme </w:t>
      </w:r>
      <w:r w:rsidR="003E5AE7">
        <w:t>dans l</w:t>
      </w:r>
      <w:r w:rsidR="001005A6">
        <w:t>’</w:t>
      </w:r>
      <w:r w:rsidR="003E5AE7">
        <w:t xml:space="preserve">État partie. Communiquer en particulier </w:t>
      </w:r>
      <w:r w:rsidRPr="00EB191C">
        <w:t>des informations précises et détaillées concernant:</w:t>
      </w:r>
    </w:p>
    <w:p w:rsidR="003E5AE7" w:rsidRDefault="008C1E81" w:rsidP="003E5AE7">
      <w:pPr>
        <w:pStyle w:val="ParNoG"/>
        <w:numPr>
          <w:ilvl w:val="0"/>
          <w:numId w:val="0"/>
        </w:numPr>
        <w:ind w:left="1134" w:firstLine="567"/>
      </w:pPr>
      <w:r w:rsidRPr="00EB191C">
        <w:t>a)</w:t>
      </w:r>
      <w:r w:rsidRPr="00EB191C">
        <w:tab/>
        <w:t>Les mesures d</w:t>
      </w:r>
      <w:r w:rsidR="001005A6">
        <w:t>’</w:t>
      </w:r>
      <w:r w:rsidRPr="00EB191C">
        <w:t xml:space="preserve">éducation et de sensibilisation </w:t>
      </w:r>
      <w:r w:rsidR="00704404">
        <w:t>que l</w:t>
      </w:r>
      <w:r w:rsidR="001005A6">
        <w:t>’</w:t>
      </w:r>
      <w:r w:rsidR="00704404">
        <w:t>État partie a a</w:t>
      </w:r>
      <w:r w:rsidRPr="00EB191C">
        <w:t xml:space="preserve">doptées et </w:t>
      </w:r>
      <w:r w:rsidR="00704404">
        <w:t>qu</w:t>
      </w:r>
      <w:r w:rsidR="001005A6">
        <w:t>’</w:t>
      </w:r>
      <w:r w:rsidR="00704404">
        <w:t xml:space="preserve">il met actuellement </w:t>
      </w:r>
      <w:r w:rsidRPr="00EB191C">
        <w:t>en</w:t>
      </w:r>
      <w:r w:rsidR="00704404">
        <w:t xml:space="preserve"> </w:t>
      </w:r>
      <w:r w:rsidRPr="00EB191C">
        <w:t xml:space="preserve">œuvre pour surmonter les croyances traditionnelles </w:t>
      </w:r>
      <w:r w:rsidR="00704404">
        <w:t xml:space="preserve">qui font que les enfants albinos sont stigmatisés et victimes de discrimination et </w:t>
      </w:r>
      <w:r w:rsidRPr="00EB191C">
        <w:t>qui conduisent à des meurtres et à</w:t>
      </w:r>
      <w:r w:rsidR="00704404">
        <w:t xml:space="preserve"> un grand nombre d</w:t>
      </w:r>
      <w:r w:rsidR="001005A6">
        <w:t>’</w:t>
      </w:r>
      <w:r w:rsidR="00704404">
        <w:t>autres actes de violence contre ces enfants</w:t>
      </w:r>
      <w:r w:rsidRPr="00EB191C">
        <w:t>;</w:t>
      </w:r>
    </w:p>
    <w:p w:rsidR="003E5AE7" w:rsidRDefault="008C1E81" w:rsidP="003E5AE7">
      <w:pPr>
        <w:pStyle w:val="ParNoG"/>
        <w:numPr>
          <w:ilvl w:val="0"/>
          <w:numId w:val="0"/>
        </w:numPr>
        <w:ind w:left="1134" w:firstLine="567"/>
      </w:pPr>
      <w:r w:rsidRPr="00EB191C">
        <w:t>b)</w:t>
      </w:r>
      <w:r w:rsidRPr="00EB191C">
        <w:tab/>
        <w:t xml:space="preserve">Les mesures adoptées pour prévenir </w:t>
      </w:r>
      <w:r w:rsidR="00277D24">
        <w:t>la commission d</w:t>
      </w:r>
      <w:r w:rsidR="001005A6">
        <w:t>’</w:t>
      </w:r>
      <w:r w:rsidRPr="00EB191C">
        <w:t>infractions contre les enfants atteints d</w:t>
      </w:r>
      <w:r w:rsidR="001005A6">
        <w:t>’</w:t>
      </w:r>
      <w:r w:rsidRPr="00EB191C">
        <w:t>albinisme, y compris l</w:t>
      </w:r>
      <w:r w:rsidR="001005A6">
        <w:t>’</w:t>
      </w:r>
      <w:r w:rsidRPr="00EB191C">
        <w:t xml:space="preserve">utilisation de certaines parties de leur corps à des fins de sorcellerie, pour enquêter sur ces infractions et </w:t>
      </w:r>
      <w:r w:rsidR="00277D24">
        <w:t>punir</w:t>
      </w:r>
      <w:r w:rsidRPr="00EB191C">
        <w:t xml:space="preserve"> leurs auteurs et pour accorder réparation aux</w:t>
      </w:r>
      <w:r w:rsidR="00277D24">
        <w:t xml:space="preserve"> </w:t>
      </w:r>
      <w:r w:rsidRPr="00EB191C">
        <w:t>victimes;</w:t>
      </w:r>
    </w:p>
    <w:p w:rsidR="003E5AE7" w:rsidRDefault="008C1E81" w:rsidP="003E5AE7">
      <w:pPr>
        <w:pStyle w:val="ParNoG"/>
        <w:numPr>
          <w:ilvl w:val="0"/>
          <w:numId w:val="0"/>
        </w:numPr>
        <w:ind w:left="1134" w:firstLine="567"/>
      </w:pPr>
      <w:r w:rsidRPr="00EB191C">
        <w:t>c)</w:t>
      </w:r>
      <w:r w:rsidRPr="00EB191C">
        <w:tab/>
        <w:t xml:space="preserve">Les mesures prises pour améliorer les conditions de vie et de sécurité </w:t>
      </w:r>
      <w:r w:rsidR="00CE17DF">
        <w:t xml:space="preserve">de ces enfants </w:t>
      </w:r>
      <w:r w:rsidRPr="00EB191C">
        <w:t>dans les</w:t>
      </w:r>
      <w:r w:rsidR="00CE17DF">
        <w:t xml:space="preserve"> </w:t>
      </w:r>
      <w:r w:rsidRPr="00EB191C">
        <w:t xml:space="preserve">centres où </w:t>
      </w:r>
      <w:r w:rsidR="00CE17DF">
        <w:t xml:space="preserve">ils </w:t>
      </w:r>
      <w:r w:rsidRPr="00EB191C">
        <w:t xml:space="preserve">sont placés, </w:t>
      </w:r>
      <w:r w:rsidR="00CE17DF">
        <w:t>pour veiller à ce qu</w:t>
      </w:r>
      <w:r w:rsidR="001005A6">
        <w:t>’</w:t>
      </w:r>
      <w:r w:rsidR="00CE17DF">
        <w:t>ils n</w:t>
      </w:r>
      <w:r w:rsidR="001005A6">
        <w:t>’</w:t>
      </w:r>
      <w:r w:rsidR="00CE17DF">
        <w:t>y fassent pas l</w:t>
      </w:r>
      <w:r w:rsidR="001005A6">
        <w:t>’</w:t>
      </w:r>
      <w:r w:rsidR="00CE17DF">
        <w:t xml:space="preserve">objet de traitements dégradants ou de violences, pour </w:t>
      </w:r>
      <w:r w:rsidRPr="00EB191C">
        <w:t xml:space="preserve">assurer une formation adéquate </w:t>
      </w:r>
      <w:r w:rsidR="00CE17DF">
        <w:t>aux membres du personnel et faire en sorte qu</w:t>
      </w:r>
      <w:r w:rsidR="001005A6">
        <w:t>’</w:t>
      </w:r>
      <w:r w:rsidR="00CE17DF">
        <w:t xml:space="preserve">ils aient à répondre </w:t>
      </w:r>
      <w:r w:rsidRPr="00EB191C">
        <w:t xml:space="preserve">de toute faute professionnelle et </w:t>
      </w:r>
      <w:r w:rsidR="00CE17DF">
        <w:t xml:space="preserve">pour </w:t>
      </w:r>
      <w:r w:rsidRPr="00EB191C">
        <w:t>assurer une supervision et un con</w:t>
      </w:r>
      <w:r w:rsidR="00CE17DF">
        <w:t>trôle réguliers de ces centres;</w:t>
      </w:r>
    </w:p>
    <w:p w:rsidR="008C1E81" w:rsidRPr="003E5AE7" w:rsidRDefault="008C1E81" w:rsidP="003E5AE7">
      <w:pPr>
        <w:pStyle w:val="ParNoG"/>
        <w:numPr>
          <w:ilvl w:val="0"/>
          <w:numId w:val="0"/>
        </w:numPr>
        <w:ind w:left="1134" w:firstLine="567"/>
      </w:pPr>
      <w:r w:rsidRPr="00EB191C">
        <w:rPr>
          <w:szCs w:val="24"/>
        </w:rPr>
        <w:t>d)</w:t>
      </w:r>
      <w:r w:rsidRPr="00EB191C">
        <w:rPr>
          <w:szCs w:val="24"/>
        </w:rPr>
        <w:tab/>
        <w:t>Toute initiative pilote qui aurait pu être lancée pour prévenir le placement de ces enfants et</w:t>
      </w:r>
      <w:r w:rsidR="00E85535">
        <w:rPr>
          <w:szCs w:val="24"/>
        </w:rPr>
        <w:t>/ou</w:t>
      </w:r>
      <w:r w:rsidRPr="00EB191C">
        <w:rPr>
          <w:szCs w:val="24"/>
        </w:rPr>
        <w:t xml:space="preserve"> encourager leur retour dans leur famille, lorsque cela est possible.</w:t>
      </w:r>
    </w:p>
    <w:p w:rsidR="008C1E81" w:rsidRPr="00EB191C" w:rsidRDefault="008C1E81" w:rsidP="009B6754">
      <w:pPr>
        <w:pStyle w:val="ParNoG"/>
      </w:pPr>
      <w:r w:rsidRPr="00EB191C">
        <w:t>Énoncer les mesures concrètes prises pour améliorer le taux d</w:t>
      </w:r>
      <w:r w:rsidR="001005A6">
        <w:t>’</w:t>
      </w:r>
      <w:r w:rsidRPr="00EB191C">
        <w:t xml:space="preserve">enregistrement des naissances, en précisant si des fonds ont été </w:t>
      </w:r>
      <w:r w:rsidR="003E30AC">
        <w:t>alloués</w:t>
      </w:r>
      <w:r w:rsidRPr="00EB191C">
        <w:t xml:space="preserve"> </w:t>
      </w:r>
      <w:r w:rsidR="003E30AC">
        <w:t>à</w:t>
      </w:r>
      <w:r w:rsidRPr="00EB191C">
        <w:t xml:space="preserve"> la mise en œuvre de </w:t>
      </w:r>
      <w:r>
        <w:t>la S</w:t>
      </w:r>
      <w:r w:rsidRPr="00EB191C">
        <w:t xml:space="preserve">tratégie </w:t>
      </w:r>
      <w:r w:rsidR="003E30AC">
        <w:t>d</w:t>
      </w:r>
      <w:r w:rsidR="001005A6">
        <w:t>’</w:t>
      </w:r>
      <w:r w:rsidR="003E30AC">
        <w:t>en</w:t>
      </w:r>
      <w:r w:rsidRPr="00EB191C">
        <w:t>registrement des enfants de moins de 5 ans et de l</w:t>
      </w:r>
      <w:r w:rsidR="001005A6">
        <w:t>’</w:t>
      </w:r>
      <w:r>
        <w:t>I</w:t>
      </w:r>
      <w:r w:rsidRPr="00EB191C">
        <w:t>nitiative pour l</w:t>
      </w:r>
      <w:r w:rsidR="001005A6">
        <w:t>’</w:t>
      </w:r>
      <w:r w:rsidRPr="00EB191C">
        <w:t>enregistrement des enfants âgés de 6 à 18 ans. Préciser en outre si des mesures, y compris d</w:t>
      </w:r>
      <w:r w:rsidR="001005A6">
        <w:t>’</w:t>
      </w:r>
      <w:r w:rsidRPr="00EB191C">
        <w:t>ordre législatif, ont été prises pour surmonter «certain</w:t>
      </w:r>
      <w:r w:rsidR="00D91E8E">
        <w:t>e</w:t>
      </w:r>
      <w:r w:rsidRPr="00EB191C">
        <w:t xml:space="preserve">s </w:t>
      </w:r>
      <w:r w:rsidR="00D91E8E">
        <w:t xml:space="preserve">difficultés </w:t>
      </w:r>
      <w:r w:rsidRPr="00EB191C">
        <w:t>institutionnel</w:t>
      </w:r>
      <w:r w:rsidR="00D91E8E">
        <w:t>le</w:t>
      </w:r>
      <w:r w:rsidRPr="00EB191C">
        <w:t xml:space="preserve">s et systémiques </w:t>
      </w:r>
      <w:r w:rsidR="00D91E8E">
        <w:t>qui empêchent d</w:t>
      </w:r>
      <w:r w:rsidR="001005A6">
        <w:t>’</w:t>
      </w:r>
      <w:r w:rsidR="00D91E8E">
        <w:t>améliorer le taux d</w:t>
      </w:r>
      <w:r w:rsidR="001005A6">
        <w:t>’</w:t>
      </w:r>
      <w:r w:rsidR="00D91E8E">
        <w:t>en</w:t>
      </w:r>
      <w:r w:rsidRPr="00EB191C">
        <w:t>registrement des naissances»</w:t>
      </w:r>
      <w:r w:rsidR="00D91E8E">
        <w:t>, comme indiqué au paragraphe </w:t>
      </w:r>
      <w:r w:rsidRPr="00EB191C">
        <w:t>65 du rapport de l</w:t>
      </w:r>
      <w:r w:rsidR="001005A6">
        <w:t>’</w:t>
      </w:r>
      <w:r w:rsidRPr="00EB191C">
        <w:t>État partie.</w:t>
      </w:r>
    </w:p>
    <w:p w:rsidR="008C1E81" w:rsidRPr="00EB191C" w:rsidRDefault="008C1E81" w:rsidP="00D411B0">
      <w:pPr>
        <w:pStyle w:val="ParNoG"/>
      </w:pPr>
      <w:r w:rsidRPr="00EB191C">
        <w:t>Détailler les mesures adoptées pour modifier la législation, notamment la loi relative à l</w:t>
      </w:r>
      <w:r w:rsidR="001005A6">
        <w:t>’</w:t>
      </w:r>
      <w:r w:rsidRPr="00EB191C">
        <w:t>en</w:t>
      </w:r>
      <w:r>
        <w:t xml:space="preserve">fance et le </w:t>
      </w:r>
      <w:r w:rsidR="00B65BB4">
        <w:t>R</w:t>
      </w:r>
      <w:r w:rsidRPr="00EB191C">
        <w:t xml:space="preserve">èglement national </w:t>
      </w:r>
      <w:r w:rsidR="00B65BB4">
        <w:t xml:space="preserve">de 1979 </w:t>
      </w:r>
      <w:r w:rsidRPr="00EB191C">
        <w:t>relatif aux châtiments corporels</w:t>
      </w:r>
      <w:r w:rsidR="00B65BB4">
        <w:t xml:space="preserve">, en </w:t>
      </w:r>
      <w:r w:rsidRPr="00EB191C">
        <w:t>Tanzanie continentale</w:t>
      </w:r>
      <w:r w:rsidR="00B65BB4">
        <w:t>,</w:t>
      </w:r>
      <w:r w:rsidRPr="00EB191C">
        <w:t xml:space="preserve"> et la loi relative </w:t>
      </w:r>
      <w:r w:rsidR="00B65BB4">
        <w:t>à l</w:t>
      </w:r>
      <w:r w:rsidR="001005A6">
        <w:t>’</w:t>
      </w:r>
      <w:r w:rsidR="00B65BB4">
        <w:t>enfance</w:t>
      </w:r>
      <w:r w:rsidRPr="00EB191C">
        <w:t xml:space="preserve"> et la loi de 1982 relative à l</w:t>
      </w:r>
      <w:r w:rsidR="001005A6">
        <w:t>’</w:t>
      </w:r>
      <w:r w:rsidRPr="00EB191C">
        <w:t>éducation</w:t>
      </w:r>
      <w:r w:rsidR="00B65BB4">
        <w:t xml:space="preserve">, à </w:t>
      </w:r>
      <w:r w:rsidRPr="00EB191C">
        <w:t>Zanzibar, qui autorisent toujours les parents et les enseignants à recourir aux châtiments corporels en tant que moyen de discipline. Exposer aussi les mesures visant à mettre un terme aux «pratiqu</w:t>
      </w:r>
      <w:r>
        <w:t xml:space="preserve">es culturelles justifiées» et </w:t>
      </w:r>
      <w:r w:rsidR="003103F0">
        <w:t>à «l</w:t>
      </w:r>
      <w:r w:rsidR="001005A6">
        <w:t>’</w:t>
      </w:r>
      <w:r w:rsidR="003103F0">
        <w:t xml:space="preserve">application (…) justifiée de coups de baguettes aux </w:t>
      </w:r>
      <w:r w:rsidRPr="00EB191C">
        <w:t>élèves turbulents</w:t>
      </w:r>
      <w:r>
        <w:t>»</w:t>
      </w:r>
      <w:r w:rsidRPr="00EB191C">
        <w:t xml:space="preserve"> </w:t>
      </w:r>
      <w:r w:rsidR="003103F0">
        <w:t>mentionnées aux paragraphes</w:t>
      </w:r>
      <w:r w:rsidRPr="00EB191C">
        <w:t xml:space="preserve"> 86 et 87 </w:t>
      </w:r>
      <w:r w:rsidR="003103F0">
        <w:t xml:space="preserve">du rapport </w:t>
      </w:r>
      <w:r w:rsidRPr="00EB191C">
        <w:t>de l</w:t>
      </w:r>
      <w:r w:rsidR="001005A6">
        <w:t>’</w:t>
      </w:r>
      <w:r w:rsidRPr="00EB191C">
        <w:t xml:space="preserve">État partie. </w:t>
      </w:r>
      <w:r w:rsidR="003103F0">
        <w:t xml:space="preserve">Dire </w:t>
      </w:r>
      <w:r w:rsidRPr="00EB191C">
        <w:t xml:space="preserve">quelle </w:t>
      </w:r>
      <w:r w:rsidR="003103F0">
        <w:t xml:space="preserve">suite </w:t>
      </w:r>
      <w:r w:rsidRPr="00EB191C">
        <w:t>a été donnée au rapport d</w:t>
      </w:r>
      <w:r w:rsidR="001005A6">
        <w:t>’</w:t>
      </w:r>
      <w:r w:rsidRPr="00EB191C">
        <w:t xml:space="preserve">inspection </w:t>
      </w:r>
      <w:r w:rsidR="003103F0">
        <w:t>sur la situation des enfants dans les l</w:t>
      </w:r>
      <w:r w:rsidRPr="00EB191C">
        <w:t>ieux de détention</w:t>
      </w:r>
      <w:r w:rsidR="003103F0">
        <w:t xml:space="preserve">, établi </w:t>
      </w:r>
      <w:r w:rsidRPr="00EB191C">
        <w:t>en 2011 par la Commission des droits de l</w:t>
      </w:r>
      <w:r w:rsidR="001005A6">
        <w:t>’</w:t>
      </w:r>
      <w:r w:rsidRPr="00EB191C">
        <w:t>homme et de la bonne gouvernance</w:t>
      </w:r>
      <w:r>
        <w:t>,</w:t>
      </w:r>
      <w:r w:rsidRPr="00EB191C">
        <w:t xml:space="preserve"> </w:t>
      </w:r>
      <w:r w:rsidR="003103F0">
        <w:t xml:space="preserve">et </w:t>
      </w:r>
      <w:r w:rsidRPr="00EB191C">
        <w:t>cit</w:t>
      </w:r>
      <w:r>
        <w:t xml:space="preserve">é au paragraphe 303 du rapport, </w:t>
      </w:r>
      <w:r w:rsidR="003103F0">
        <w:t xml:space="preserve">qui indique </w:t>
      </w:r>
      <w:r w:rsidRPr="00EB191C">
        <w:t xml:space="preserve">que 30 % des enfants </w:t>
      </w:r>
      <w:r w:rsidR="00552DB5">
        <w:t xml:space="preserve">ont déclaré avoir été maltraités et battus </w:t>
      </w:r>
      <w:r w:rsidR="00552DB5" w:rsidRPr="00EB191C">
        <w:t>en garde à vue</w:t>
      </w:r>
      <w:r w:rsidRPr="00EB191C">
        <w:t xml:space="preserve"> </w:t>
      </w:r>
      <w:r w:rsidR="00552DB5">
        <w:t>et avoir</w:t>
      </w:r>
      <w:r w:rsidRPr="00EB191C">
        <w:t xml:space="preserve"> été contraints de </w:t>
      </w:r>
      <w:r w:rsidR="00552DB5">
        <w:t xml:space="preserve">faire des aveux sous </w:t>
      </w:r>
      <w:r w:rsidRPr="00EB191C">
        <w:t xml:space="preserve">la menace ou </w:t>
      </w:r>
      <w:r w:rsidR="00552DB5">
        <w:t>par la violence.</w:t>
      </w:r>
    </w:p>
    <w:p w:rsidR="008C1E81" w:rsidRPr="00EB191C" w:rsidRDefault="008C1E81" w:rsidP="00471C89">
      <w:pPr>
        <w:pStyle w:val="ParNoG"/>
      </w:pPr>
      <w:r w:rsidRPr="00EB191C">
        <w:t>Communiquer des renseignements sur l</w:t>
      </w:r>
      <w:r w:rsidR="001005A6">
        <w:t>’</w:t>
      </w:r>
      <w:r w:rsidRPr="00EB191C">
        <w:t>impact qu</w:t>
      </w:r>
      <w:r w:rsidR="001005A6">
        <w:t>’</w:t>
      </w:r>
      <w:r w:rsidRPr="00EB191C">
        <w:t>ont eu les recommandations issues de l</w:t>
      </w:r>
      <w:r w:rsidR="001005A6">
        <w:t>’</w:t>
      </w:r>
      <w:r w:rsidRPr="00EB191C">
        <w:t>enquête globale de 2011 sur la violence</w:t>
      </w:r>
      <w:r>
        <w:t xml:space="preserve"> à l</w:t>
      </w:r>
      <w:r w:rsidR="001005A6">
        <w:t>’</w:t>
      </w:r>
      <w:r>
        <w:t>égard des enfants. Au vu</w:t>
      </w:r>
      <w:r w:rsidRPr="00EB191C">
        <w:t xml:space="preserve"> de la recommandation </w:t>
      </w:r>
      <w:r w:rsidR="00471C89">
        <w:t xml:space="preserve">formulée précédemment par le </w:t>
      </w:r>
      <w:r w:rsidRPr="00EB191C">
        <w:t>Comité (CRC/C/TZA/CO/2, par. 65), énoncer les mesures concrètes adoptées pour lutter contre les violences sexuelles, le harcèlement et l</w:t>
      </w:r>
      <w:r w:rsidR="001005A6">
        <w:t>’</w:t>
      </w:r>
      <w:r w:rsidRPr="00EB191C">
        <w:t>exploitation sexuelle dont les filles sont victimes dans l</w:t>
      </w:r>
      <w:r w:rsidR="001005A6">
        <w:t>’</w:t>
      </w:r>
      <w:r w:rsidRPr="00EB191C">
        <w:t xml:space="preserve">État partie et </w:t>
      </w:r>
      <w:r w:rsidR="009C0ECC">
        <w:t xml:space="preserve">pour </w:t>
      </w:r>
      <w:r w:rsidRPr="00EB191C">
        <w:t xml:space="preserve">faire évoluer les mentalités </w:t>
      </w:r>
      <w:r w:rsidR="009C0ECC">
        <w:t xml:space="preserve">qui font que ces </w:t>
      </w:r>
      <w:r w:rsidRPr="00EB191C">
        <w:t xml:space="preserve">violences </w:t>
      </w:r>
      <w:r w:rsidR="009C0ECC">
        <w:t>sont admises</w:t>
      </w:r>
      <w:r w:rsidRPr="00EB191C">
        <w:t xml:space="preserve">. Préciser si les filles victimes de violences </w:t>
      </w:r>
      <w:r w:rsidR="009C0ECC">
        <w:t>dans la famille</w:t>
      </w:r>
      <w:r w:rsidRPr="00EB191C">
        <w:t xml:space="preserve"> doivent produire un procès-verbal de police pour être admise</w:t>
      </w:r>
      <w:r>
        <w:t>s</w:t>
      </w:r>
      <w:r w:rsidRPr="00EB191C">
        <w:t xml:space="preserve"> à l</w:t>
      </w:r>
      <w:r w:rsidR="001005A6">
        <w:t>’</w:t>
      </w:r>
      <w:r w:rsidRPr="00EB191C">
        <w:t>hôpital. Expliquer aussi quel</w:t>
      </w:r>
      <w:r w:rsidR="00121D93">
        <w:t>le</w:t>
      </w:r>
      <w:r w:rsidRPr="00EB191C">
        <w:t xml:space="preserve">s </w:t>
      </w:r>
      <w:r w:rsidR="00121D93">
        <w:t xml:space="preserve">mesures </w:t>
      </w:r>
      <w:r w:rsidRPr="00EB191C">
        <w:t>l</w:t>
      </w:r>
      <w:r w:rsidR="001005A6">
        <w:t>’</w:t>
      </w:r>
      <w:r w:rsidRPr="00EB191C">
        <w:t xml:space="preserve">État partie </w:t>
      </w:r>
      <w:r w:rsidR="00121D93">
        <w:t xml:space="preserve">prend pour mettre fin à la pratique </w:t>
      </w:r>
      <w:r w:rsidRPr="00EB191C">
        <w:t>consistant à soumettre des filles à des tests de grossesse forcés et obligatoires à l</w:t>
      </w:r>
      <w:r w:rsidR="001005A6">
        <w:t>’</w:t>
      </w:r>
      <w:r w:rsidRPr="00EB191C">
        <w:t>école</w:t>
      </w:r>
      <w:r w:rsidR="00121D93">
        <w:t xml:space="preserve"> dès l</w:t>
      </w:r>
      <w:r w:rsidR="001005A6">
        <w:t>’</w:t>
      </w:r>
      <w:r w:rsidR="00121D93">
        <w:t>âge de 11 ans</w:t>
      </w:r>
      <w:r w:rsidRPr="00EB191C">
        <w:t xml:space="preserve"> et pour faire en sorte que les filles enceintes ne soient pas </w:t>
      </w:r>
      <w:r w:rsidR="00121D93">
        <w:t>renvoyées</w:t>
      </w:r>
      <w:r w:rsidRPr="00EB191C">
        <w:t xml:space="preserve"> de leur établissement. Que fait l</w:t>
      </w:r>
      <w:r w:rsidR="001005A6">
        <w:t>’</w:t>
      </w:r>
      <w:r w:rsidRPr="00EB191C">
        <w:t>État partie pour garantir la réinsertion des filles à l</w:t>
      </w:r>
      <w:r w:rsidR="001005A6">
        <w:t>’</w:t>
      </w:r>
      <w:r w:rsidRPr="00EB191C">
        <w:t>école après leur accouchement?</w:t>
      </w:r>
    </w:p>
    <w:p w:rsidR="008C1E81" w:rsidRPr="00EB191C" w:rsidRDefault="007E68B1" w:rsidP="007E68B1">
      <w:pPr>
        <w:pStyle w:val="ParNoG"/>
      </w:pPr>
      <w:r>
        <w:t>Indiquer</w:t>
      </w:r>
      <w:r w:rsidR="008C1E81" w:rsidRPr="00EB191C">
        <w:t xml:space="preserve"> ce qui est fait pour </w:t>
      </w:r>
      <w:r>
        <w:t xml:space="preserve">éliminer les risques accrus </w:t>
      </w:r>
      <w:r w:rsidR="008C1E81" w:rsidRPr="00EB191C">
        <w:t xml:space="preserve">de violences physiques et sexuelles dans les établissements scolaires et dans leur périmètre, </w:t>
      </w:r>
      <w:r>
        <w:t>ainsi que sur le chemin de l</w:t>
      </w:r>
      <w:r w:rsidR="001005A6">
        <w:t>’</w:t>
      </w:r>
      <w:r>
        <w:t xml:space="preserve">école, </w:t>
      </w:r>
      <w:r w:rsidR="008C1E81" w:rsidRPr="00EB191C">
        <w:t>aussi bien en Tanzanie continentale qu</w:t>
      </w:r>
      <w:r w:rsidR="001005A6">
        <w:t>’</w:t>
      </w:r>
      <w:r w:rsidR="008C1E81" w:rsidRPr="00EB191C">
        <w:t xml:space="preserve">à Zanzibar. </w:t>
      </w:r>
      <w:r>
        <w:t>Donner aussi des informations sur les mesures disciplinaires prises con</w:t>
      </w:r>
      <w:r w:rsidR="008C1E81" w:rsidRPr="00EB191C">
        <w:t>tre des enseigna</w:t>
      </w:r>
      <w:r w:rsidR="004507E4">
        <w:t>nts pour faute professionnelle.</w:t>
      </w:r>
    </w:p>
    <w:p w:rsidR="008C1E81" w:rsidRPr="00EB191C" w:rsidRDefault="008C1E81" w:rsidP="008B4D05">
      <w:pPr>
        <w:pStyle w:val="ParNoG"/>
      </w:pPr>
      <w:r w:rsidRPr="00EB191C">
        <w:t xml:space="preserve">Donner des renseignements sur les mesures visant à </w:t>
      </w:r>
      <w:r w:rsidR="008B4D05">
        <w:t xml:space="preserve">mettre un terme aux mutilations </w:t>
      </w:r>
      <w:r w:rsidRPr="00EB191C">
        <w:t xml:space="preserve">génitales féminines et à </w:t>
      </w:r>
      <w:r w:rsidR="008B4D05">
        <w:t xml:space="preserve">adapter </w:t>
      </w:r>
      <w:r w:rsidRPr="00EB191C">
        <w:t xml:space="preserve">les politiques et </w:t>
      </w:r>
      <w:r w:rsidR="008B4D05">
        <w:t xml:space="preserve">les </w:t>
      </w:r>
      <w:r w:rsidRPr="00EB191C">
        <w:t xml:space="preserve">campagnes de manière à </w:t>
      </w:r>
      <w:r w:rsidR="008B4D05">
        <w:t xml:space="preserve">éradiquer cette pratique </w:t>
      </w:r>
      <w:r w:rsidRPr="00EB191C">
        <w:t xml:space="preserve">dans les zones rurales. Détailler les initiatives </w:t>
      </w:r>
      <w:r w:rsidR="008B4D05">
        <w:t xml:space="preserve">en matière </w:t>
      </w:r>
      <w:r w:rsidRPr="00EB191C">
        <w:t>d</w:t>
      </w:r>
      <w:r w:rsidR="001005A6">
        <w:t>’</w:t>
      </w:r>
      <w:r w:rsidRPr="00EB191C">
        <w:t>éducation et de s</w:t>
      </w:r>
      <w:r w:rsidR="008B4D05">
        <w:t xml:space="preserve">ensibilisation prévues dans le </w:t>
      </w:r>
      <w:r w:rsidRPr="00EB191C">
        <w:t xml:space="preserve">Plan national de lutte contre la violence envers les femmes (HRI/CORE/TZA/2012, par. 28) pour </w:t>
      </w:r>
      <w:r w:rsidR="008B4D05">
        <w:t xml:space="preserve">informer </w:t>
      </w:r>
      <w:r w:rsidRPr="00EB191C">
        <w:t xml:space="preserve">la population </w:t>
      </w:r>
      <w:r w:rsidR="008B4D05">
        <w:t>de l</w:t>
      </w:r>
      <w:r w:rsidR="001005A6">
        <w:t>’</w:t>
      </w:r>
      <w:r w:rsidR="008B4D05">
        <w:t>existence d</w:t>
      </w:r>
      <w:r w:rsidR="001005A6">
        <w:t>’</w:t>
      </w:r>
      <w:r w:rsidR="008B4D05">
        <w:t xml:space="preserve">une loi érigeant les </w:t>
      </w:r>
      <w:r w:rsidRPr="00EB191C">
        <w:t xml:space="preserve">mutilations génitales féminines </w:t>
      </w:r>
      <w:r w:rsidR="008B4D05">
        <w:t>en</w:t>
      </w:r>
      <w:r>
        <w:t xml:space="preserve"> infraction pénale</w:t>
      </w:r>
      <w:r w:rsidR="008B4D05">
        <w:t>, ainsi que d</w:t>
      </w:r>
      <w:r w:rsidRPr="00EB191C">
        <w:t>es risques et</w:t>
      </w:r>
      <w:r w:rsidR="008B4D05">
        <w:t xml:space="preserve"> d</w:t>
      </w:r>
      <w:r>
        <w:t>es</w:t>
      </w:r>
      <w:r w:rsidRPr="00EB191C">
        <w:t xml:space="preserve"> conséquences </w:t>
      </w:r>
      <w:r w:rsidR="008B4D05">
        <w:t>néfastes de cette pratique.</w:t>
      </w:r>
    </w:p>
    <w:p w:rsidR="008C1E81" w:rsidRPr="00EB191C" w:rsidRDefault="008C1E81" w:rsidP="000E15D6">
      <w:pPr>
        <w:pStyle w:val="ParNoG"/>
      </w:pPr>
      <w:r w:rsidRPr="00EB191C">
        <w:t xml:space="preserve">Fournir des informations détaillées sur les mesures </w:t>
      </w:r>
      <w:r w:rsidR="000E15D6">
        <w:t xml:space="preserve">spécifiques </w:t>
      </w:r>
      <w:r w:rsidRPr="00EB191C">
        <w:t xml:space="preserve">visant à </w:t>
      </w:r>
      <w:r w:rsidR="000E15D6">
        <w:t>assurer</w:t>
      </w:r>
      <w:r w:rsidRPr="00EB191C">
        <w:t xml:space="preserve"> la protection </w:t>
      </w:r>
      <w:r>
        <w:t xml:space="preserve">et </w:t>
      </w:r>
      <w:r w:rsidRPr="00EB191C">
        <w:t xml:space="preserve">les soins </w:t>
      </w:r>
      <w:r>
        <w:t>voulu</w:t>
      </w:r>
      <w:r w:rsidRPr="00EB191C">
        <w:t>s aux enfants privés de famille (CRC/C/TZA/CO/2, par. 36) et indiquer comment l</w:t>
      </w:r>
      <w:r w:rsidR="001005A6">
        <w:t>’</w:t>
      </w:r>
      <w:r w:rsidRPr="00EB191C">
        <w:t xml:space="preserve">État partie veille à ce que même les </w:t>
      </w:r>
      <w:r w:rsidR="000E15D6">
        <w:t xml:space="preserve">enfants considérés comme «difficiles» par les </w:t>
      </w:r>
      <w:r w:rsidRPr="00EB191C">
        <w:t xml:space="preserve">institutions existantes, tels que les enfants des rues et les enfants en conflit avec la loi, </w:t>
      </w:r>
      <w:r w:rsidR="00E96F1A">
        <w:t>bénéficient de ces mesures</w:t>
      </w:r>
      <w:r w:rsidRPr="00EB191C">
        <w:t xml:space="preserve">. Informer le Comité des mesures concrètes adoptées pour </w:t>
      </w:r>
      <w:r w:rsidR="00E96F1A">
        <w:t xml:space="preserve">désinstitutionnaliser la prise en charge des </w:t>
      </w:r>
      <w:r w:rsidRPr="00EB191C">
        <w:t xml:space="preserve">enfants </w:t>
      </w:r>
      <w:r w:rsidR="00E96F1A">
        <w:t>et pour continuer à développer le placement en famille d</w:t>
      </w:r>
      <w:r w:rsidR="001005A6">
        <w:t>’</w:t>
      </w:r>
      <w:r w:rsidR="00E96F1A">
        <w:t xml:space="preserve">accueil pour les enfants </w:t>
      </w:r>
      <w:r w:rsidRPr="00EB191C">
        <w:t>privés de milieu familial</w:t>
      </w:r>
      <w:r w:rsidR="00E96F1A">
        <w:t>; assurer l</w:t>
      </w:r>
      <w:r w:rsidR="001005A6">
        <w:t>’</w:t>
      </w:r>
      <w:r w:rsidR="00E96F1A">
        <w:t xml:space="preserve">enregistrement en bonne et due forme, la réglementation et la supervision </w:t>
      </w:r>
      <w:r w:rsidRPr="00EB191C">
        <w:t>des institutions</w:t>
      </w:r>
      <w:r w:rsidR="00E96F1A">
        <w:t xml:space="preserve"> de protection de remplacement</w:t>
      </w:r>
      <w:r w:rsidR="003953F2">
        <w:t>;</w:t>
      </w:r>
      <w:r w:rsidR="00E96F1A">
        <w:t xml:space="preserve"> et </w:t>
      </w:r>
      <w:r w:rsidRPr="00EB191C">
        <w:t>y</w:t>
      </w:r>
      <w:r w:rsidR="00E96F1A">
        <w:t xml:space="preserve"> </w:t>
      </w:r>
      <w:r w:rsidRPr="00EB191C">
        <w:t>améliorer les conditions de vie. Fournir également des renseignements à jour sur les résultats des consultations engagées en vue de la rati</w:t>
      </w:r>
      <w:r w:rsidR="00153DA0">
        <w:t>fication de la Convention de La </w:t>
      </w:r>
      <w:r w:rsidRPr="00EB191C">
        <w:t>Haye sur la protection des enfants et la coopération en matière d</w:t>
      </w:r>
      <w:r w:rsidR="001005A6">
        <w:t>’</w:t>
      </w:r>
      <w:r w:rsidRPr="00EB191C">
        <w:t>adoption internationale (par. 11</w:t>
      </w:r>
      <w:r w:rsidR="00153DA0">
        <w:t>8 du rapport de l</w:t>
      </w:r>
      <w:r w:rsidR="001005A6">
        <w:t>’</w:t>
      </w:r>
      <w:r w:rsidR="00153DA0">
        <w:t>État partie).</w:t>
      </w:r>
    </w:p>
    <w:p w:rsidR="008C1E81" w:rsidRPr="00E54AAD" w:rsidRDefault="008C1E81" w:rsidP="00396740">
      <w:pPr>
        <w:pStyle w:val="ParNoG"/>
        <w:rPr>
          <w:spacing w:val="-2"/>
        </w:rPr>
      </w:pPr>
      <w:r w:rsidRPr="00E54AAD">
        <w:rPr>
          <w:spacing w:val="-2"/>
        </w:rPr>
        <w:t xml:space="preserve">Eu égard au paragraphe 198 du rapport, selon lequel «les jeunes en Tanzanie </w:t>
      </w:r>
      <w:r w:rsidR="00396740" w:rsidRPr="00E54AAD">
        <w:rPr>
          <w:spacing w:val="-2"/>
        </w:rPr>
        <w:t xml:space="preserve">sont exposés </w:t>
      </w:r>
      <w:r w:rsidRPr="00E54AAD">
        <w:rPr>
          <w:spacing w:val="-2"/>
        </w:rPr>
        <w:t>à un certain nombre de</w:t>
      </w:r>
      <w:r w:rsidR="00396740" w:rsidRPr="00E54AAD">
        <w:rPr>
          <w:spacing w:val="-2"/>
        </w:rPr>
        <w:t xml:space="preserve"> risques en matière de santé</w:t>
      </w:r>
      <w:r w:rsidRPr="00E54AAD">
        <w:rPr>
          <w:spacing w:val="-2"/>
        </w:rPr>
        <w:t xml:space="preserve">, dont </w:t>
      </w:r>
      <w:r w:rsidR="00396740" w:rsidRPr="00E54AAD">
        <w:rPr>
          <w:spacing w:val="-2"/>
        </w:rPr>
        <w:t>l</w:t>
      </w:r>
      <w:r w:rsidR="001005A6">
        <w:rPr>
          <w:spacing w:val="-2"/>
        </w:rPr>
        <w:t>’</w:t>
      </w:r>
      <w:r w:rsidR="00396740" w:rsidRPr="00E54AAD">
        <w:rPr>
          <w:spacing w:val="-2"/>
        </w:rPr>
        <w:t xml:space="preserve">infection au </w:t>
      </w:r>
      <w:r w:rsidRPr="00E54AAD">
        <w:rPr>
          <w:spacing w:val="-2"/>
        </w:rPr>
        <w:t xml:space="preserve">VIH, (…) les maladies sexuellement transmissibles (…)» et </w:t>
      </w:r>
      <w:r w:rsidR="00396740" w:rsidRPr="00E54AAD">
        <w:rPr>
          <w:spacing w:val="-2"/>
        </w:rPr>
        <w:t xml:space="preserve">les décès </w:t>
      </w:r>
      <w:r w:rsidRPr="00E54AAD">
        <w:rPr>
          <w:spacing w:val="-2"/>
        </w:rPr>
        <w:t>lié</w:t>
      </w:r>
      <w:r w:rsidR="00396740" w:rsidRPr="00E54AAD">
        <w:rPr>
          <w:spacing w:val="-2"/>
        </w:rPr>
        <w:t>s</w:t>
      </w:r>
      <w:r w:rsidRPr="00E54AAD">
        <w:rPr>
          <w:spacing w:val="-2"/>
        </w:rPr>
        <w:t xml:space="preserve"> aux grossesses précoces, donner des éclaircissements sur les mesures prises pour </w:t>
      </w:r>
      <w:r w:rsidR="00396740" w:rsidRPr="00E54AAD">
        <w:rPr>
          <w:spacing w:val="-2"/>
        </w:rPr>
        <w:t>faire en sorte que</w:t>
      </w:r>
      <w:r w:rsidRPr="00E54AAD">
        <w:rPr>
          <w:spacing w:val="-2"/>
        </w:rPr>
        <w:t>, partout sur le territoire de l</w:t>
      </w:r>
      <w:r w:rsidR="001005A6">
        <w:rPr>
          <w:spacing w:val="-2"/>
        </w:rPr>
        <w:t>’</w:t>
      </w:r>
      <w:r w:rsidRPr="00E54AAD">
        <w:rPr>
          <w:spacing w:val="-2"/>
        </w:rPr>
        <w:t>État partie, les adolescents aient accès à un</w:t>
      </w:r>
      <w:r w:rsidR="00396740" w:rsidRPr="00E54AAD">
        <w:rPr>
          <w:spacing w:val="-2"/>
        </w:rPr>
        <w:t xml:space="preserve">e éducation et à des services </w:t>
      </w:r>
      <w:r w:rsidRPr="00E54AAD">
        <w:rPr>
          <w:spacing w:val="-2"/>
        </w:rPr>
        <w:t>en matière de santé sexuelle et procréative, y compris des services de planification familiale et d</w:t>
      </w:r>
      <w:r w:rsidR="001005A6">
        <w:rPr>
          <w:spacing w:val="-2"/>
        </w:rPr>
        <w:t>’</w:t>
      </w:r>
      <w:r w:rsidRPr="00E54AAD">
        <w:rPr>
          <w:spacing w:val="-2"/>
        </w:rPr>
        <w:t>avortement sans risque</w:t>
      </w:r>
      <w:r w:rsidR="00396740" w:rsidRPr="00E54AAD">
        <w:rPr>
          <w:spacing w:val="-2"/>
        </w:rPr>
        <w:t>, qui soient adaptés à leurs besoins</w:t>
      </w:r>
      <w:r w:rsidRPr="00E54AAD">
        <w:rPr>
          <w:spacing w:val="-2"/>
        </w:rPr>
        <w:t xml:space="preserve">. Présenter les initiatives prises pour renforcer les capacités de dépistage </w:t>
      </w:r>
      <w:r w:rsidR="00396740" w:rsidRPr="00E54AAD">
        <w:rPr>
          <w:spacing w:val="-2"/>
        </w:rPr>
        <w:t xml:space="preserve">précoce </w:t>
      </w:r>
      <w:r w:rsidRPr="00E54AAD">
        <w:rPr>
          <w:spacing w:val="-2"/>
        </w:rPr>
        <w:t xml:space="preserve">et </w:t>
      </w:r>
      <w:r w:rsidR="00396740" w:rsidRPr="00E54AAD">
        <w:rPr>
          <w:spacing w:val="-2"/>
        </w:rPr>
        <w:t>de recensement des enfants nés séropositifs.</w:t>
      </w:r>
    </w:p>
    <w:p w:rsidR="008C1E81" w:rsidRPr="00EB191C" w:rsidRDefault="008C1E81" w:rsidP="00354AE5">
      <w:pPr>
        <w:pStyle w:val="ParNoG"/>
      </w:pPr>
      <w:r w:rsidRPr="00EB191C">
        <w:t xml:space="preserve">Indiquer où en est le </w:t>
      </w:r>
      <w:r w:rsidR="009F0A4F">
        <w:t>processus d</w:t>
      </w:r>
      <w:r w:rsidR="001005A6">
        <w:t>’</w:t>
      </w:r>
      <w:r w:rsidR="009F0A4F">
        <w:t xml:space="preserve">adoption du </w:t>
      </w:r>
      <w:r w:rsidRPr="00EB191C">
        <w:t>projet de Constitution qui devrait faire du droit à l</w:t>
      </w:r>
      <w:r w:rsidR="001005A6">
        <w:t>’</w:t>
      </w:r>
      <w:r w:rsidRPr="00EB191C">
        <w:t>éducation un droit garanti. Décrire aussi les mesures prises pour faire en sorte que l</w:t>
      </w:r>
      <w:r w:rsidR="001005A6">
        <w:t>’</w:t>
      </w:r>
      <w:r w:rsidRPr="00EB191C">
        <w:t>enseignement soit gratuit, qu</w:t>
      </w:r>
      <w:r w:rsidR="001005A6">
        <w:t>’</w:t>
      </w:r>
      <w:r w:rsidRPr="00EB191C">
        <w:t>il n</w:t>
      </w:r>
      <w:r w:rsidR="001005A6">
        <w:t>’</w:t>
      </w:r>
      <w:r w:rsidRPr="00EB191C">
        <w:t>induise pas de coûts ca</w:t>
      </w:r>
      <w:r w:rsidR="009469B3">
        <w:t>chés et qu</w:t>
      </w:r>
      <w:r w:rsidR="001005A6">
        <w:t>’</w:t>
      </w:r>
      <w:r w:rsidR="009469B3">
        <w:t>il soit accessible à </w:t>
      </w:r>
      <w:r w:rsidRPr="00EB191C">
        <w:t>tous les enfants, ainsi que les efforts entrepris pour améliore</w:t>
      </w:r>
      <w:r w:rsidR="009469B3">
        <w:t>r la qualité de l</w:t>
      </w:r>
      <w:r w:rsidR="001005A6">
        <w:t>’</w:t>
      </w:r>
      <w:r w:rsidR="009469B3">
        <w:t>éducation. Eu </w:t>
      </w:r>
      <w:r w:rsidRPr="00EB191C">
        <w:t>égard au paragraphe 199 du rapport de l</w:t>
      </w:r>
      <w:r w:rsidR="001005A6">
        <w:t>’</w:t>
      </w:r>
      <w:r w:rsidRPr="00EB191C">
        <w:t>État partie, où il est dit qu</w:t>
      </w:r>
      <w:r w:rsidR="001005A6">
        <w:t>’</w:t>
      </w:r>
      <w:r w:rsidRPr="00EB191C">
        <w:t xml:space="preserve">«il </w:t>
      </w:r>
      <w:r w:rsidR="009469B3">
        <w:t>est essentiel de</w:t>
      </w:r>
      <w:r w:rsidRPr="00EB191C">
        <w:t xml:space="preserve"> continuer à investir dans l</w:t>
      </w:r>
      <w:r w:rsidR="001005A6">
        <w:t>’</w:t>
      </w:r>
      <w:r w:rsidRPr="00EB191C">
        <w:t>enseignement, la formation professionnelle et la préparation à la vie active</w:t>
      </w:r>
      <w:r w:rsidR="009469B3">
        <w:t xml:space="preserve"> et de </w:t>
      </w:r>
      <w:r w:rsidRPr="00EB191C">
        <w:t>créer des perspectives d</w:t>
      </w:r>
      <w:r w:rsidR="001005A6">
        <w:t>’</w:t>
      </w:r>
      <w:r w:rsidRPr="00EB191C">
        <w:t xml:space="preserve">emploi ayant du sens pour les jeunes», informer le Comité des actions </w:t>
      </w:r>
      <w:r w:rsidR="009469B3">
        <w:t xml:space="preserve">spécifiques </w:t>
      </w:r>
      <w:r w:rsidRPr="00EB191C">
        <w:t xml:space="preserve">engagées pour </w:t>
      </w:r>
      <w:r w:rsidR="009469B3">
        <w:t xml:space="preserve">réaliser de tels investissements, en </w:t>
      </w:r>
      <w:r>
        <w:t>précisant les</w:t>
      </w:r>
      <w:r w:rsidR="009469B3">
        <w:t xml:space="preserve"> résultats obtenus.</w:t>
      </w:r>
    </w:p>
    <w:p w:rsidR="008C1E81" w:rsidRPr="00EB191C" w:rsidRDefault="008C1E81" w:rsidP="00265531">
      <w:pPr>
        <w:pStyle w:val="ParNoG"/>
      </w:pPr>
      <w:r w:rsidRPr="00EB191C">
        <w:t>Détailler les mesures adoptées pour protéger les droits de l</w:t>
      </w:r>
      <w:r w:rsidR="001005A6">
        <w:t>’</w:t>
      </w:r>
      <w:r w:rsidRPr="00EB191C">
        <w:t>enfant et celles visant plus spécifiquement</w:t>
      </w:r>
      <w:r w:rsidR="00265531">
        <w:t xml:space="preserve"> à</w:t>
      </w:r>
      <w:r w:rsidRPr="00EB191C">
        <w:t>:</w:t>
      </w:r>
    </w:p>
    <w:p w:rsidR="001B022F" w:rsidRDefault="008C1E81" w:rsidP="001B022F">
      <w:pPr>
        <w:pStyle w:val="ParNoG"/>
        <w:numPr>
          <w:ilvl w:val="0"/>
          <w:numId w:val="0"/>
        </w:numPr>
        <w:ind w:left="1134" w:firstLine="567"/>
      </w:pPr>
      <w:r w:rsidRPr="00EB191C">
        <w:t>a)</w:t>
      </w:r>
      <w:r w:rsidRPr="00EB191C">
        <w:tab/>
      </w:r>
      <w:r w:rsidR="001B022F">
        <w:t>É</w:t>
      </w:r>
      <w:r w:rsidRPr="00EB191C">
        <w:t>liminer et prévenir la stigmatisation, la discrimination, la violence et l</w:t>
      </w:r>
      <w:r w:rsidR="001005A6">
        <w:t>’</w:t>
      </w:r>
      <w:r w:rsidRPr="00EB191C">
        <w:t xml:space="preserve">exclusion </w:t>
      </w:r>
      <w:r w:rsidR="001B022F">
        <w:t xml:space="preserve">visant les </w:t>
      </w:r>
      <w:r w:rsidRPr="00EB191C">
        <w:t>enfants handicapés, en particulier dans les zones rurales;</w:t>
      </w:r>
    </w:p>
    <w:p w:rsidR="001B022F" w:rsidRDefault="008C1E81" w:rsidP="001B022F">
      <w:pPr>
        <w:pStyle w:val="ParNoG"/>
        <w:numPr>
          <w:ilvl w:val="0"/>
          <w:numId w:val="0"/>
        </w:numPr>
        <w:ind w:left="1134" w:firstLine="567"/>
      </w:pPr>
      <w:r w:rsidRPr="00EB191C">
        <w:t>b)</w:t>
      </w:r>
      <w:r w:rsidRPr="00EB191C">
        <w:tab/>
      </w:r>
      <w:r w:rsidR="001B022F">
        <w:t>G</w:t>
      </w:r>
      <w:r w:rsidRPr="00EB191C">
        <w:t>arantir l</w:t>
      </w:r>
      <w:r w:rsidR="001005A6">
        <w:t>’</w:t>
      </w:r>
      <w:r w:rsidRPr="00EB191C">
        <w:t>accès des enfants handicapés</w:t>
      </w:r>
      <w:r w:rsidR="00874934">
        <w:t xml:space="preserve"> à l</w:t>
      </w:r>
      <w:r w:rsidR="001005A6">
        <w:t>’</w:t>
      </w:r>
      <w:r w:rsidR="00874934">
        <w:t xml:space="preserve">éducation, en expliquant en </w:t>
      </w:r>
      <w:r w:rsidRPr="00EB191C">
        <w:t>détail les politiques d</w:t>
      </w:r>
      <w:r w:rsidR="001005A6">
        <w:t>’</w:t>
      </w:r>
      <w:r w:rsidRPr="00EB191C">
        <w:t>éducation mises en place par l</w:t>
      </w:r>
      <w:r w:rsidR="001005A6">
        <w:t>’</w:t>
      </w:r>
      <w:r w:rsidRPr="00EB191C">
        <w:t xml:space="preserve">État partie, pour compléter </w:t>
      </w:r>
      <w:r w:rsidR="00874934">
        <w:t xml:space="preserve">les informations fournies au </w:t>
      </w:r>
      <w:r w:rsidRPr="00EB191C">
        <w:t>paragraphe 43 du rapport de l</w:t>
      </w:r>
      <w:r w:rsidR="001005A6">
        <w:t>’</w:t>
      </w:r>
      <w:r w:rsidRPr="00EB191C">
        <w:t>État partie;</w:t>
      </w:r>
    </w:p>
    <w:p w:rsidR="001B022F" w:rsidRDefault="00E37CE0" w:rsidP="001B022F">
      <w:pPr>
        <w:pStyle w:val="ParNoG"/>
        <w:numPr>
          <w:ilvl w:val="0"/>
          <w:numId w:val="0"/>
        </w:numPr>
        <w:ind w:left="1134" w:firstLine="567"/>
      </w:pPr>
      <w:r>
        <w:t>c)</w:t>
      </w:r>
      <w:r>
        <w:tab/>
        <w:t>A</w:t>
      </w:r>
      <w:r w:rsidR="008C1E81" w:rsidRPr="00EB191C">
        <w:t>llouer des financements suffisants à la mise en œuvre du cadre juridique et politique existant;</w:t>
      </w:r>
    </w:p>
    <w:p w:rsidR="008C1E81" w:rsidRPr="00EB191C" w:rsidRDefault="008C1E81" w:rsidP="001B022F">
      <w:pPr>
        <w:pStyle w:val="ParNoG"/>
        <w:numPr>
          <w:ilvl w:val="0"/>
          <w:numId w:val="0"/>
        </w:numPr>
        <w:ind w:left="1134" w:firstLine="567"/>
      </w:pPr>
      <w:r w:rsidRPr="00EB191C">
        <w:t>d)</w:t>
      </w:r>
      <w:r w:rsidRPr="00EB191C">
        <w:tab/>
      </w:r>
      <w:r w:rsidR="002A467C">
        <w:t xml:space="preserve">Renforcer </w:t>
      </w:r>
      <w:r w:rsidRPr="00EB191C">
        <w:t xml:space="preserve">le travail de collecte </w:t>
      </w:r>
      <w:r w:rsidR="002A467C">
        <w:t xml:space="preserve">et de ventilation des données, de </w:t>
      </w:r>
      <w:r w:rsidRPr="00EB191C">
        <w:t>manière à connaître avec précision la situation des en</w:t>
      </w:r>
      <w:r>
        <w:t xml:space="preserve">fants handicapés et à </w:t>
      </w:r>
      <w:r w:rsidR="002A467C">
        <w:t xml:space="preserve">prendre des mesures </w:t>
      </w:r>
      <w:r>
        <w:t>adaptées</w:t>
      </w:r>
      <w:r w:rsidRPr="00EB191C">
        <w:t>.</w:t>
      </w:r>
    </w:p>
    <w:p w:rsidR="008C1E81" w:rsidRPr="00EB191C" w:rsidRDefault="008C1E81" w:rsidP="00706FB9">
      <w:pPr>
        <w:pStyle w:val="ParNoG"/>
      </w:pPr>
      <w:r w:rsidRPr="00EB191C">
        <w:t>Expliquer ce que fait l</w:t>
      </w:r>
      <w:r w:rsidR="001005A6">
        <w:t>’</w:t>
      </w:r>
      <w:r w:rsidRPr="00EB191C">
        <w:t>État partie pour prévenir et combattre le travail des enfants, qui reste une réalité malgré l</w:t>
      </w:r>
      <w:r w:rsidR="001005A6">
        <w:t>’</w:t>
      </w:r>
      <w:r w:rsidRPr="00EB191C">
        <w:t xml:space="preserve">adoption de </w:t>
      </w:r>
      <w:r>
        <w:t xml:space="preserve">plusieurs </w:t>
      </w:r>
      <w:r w:rsidRPr="00EB191C">
        <w:t>textes de loi et po</w:t>
      </w:r>
      <w:r w:rsidR="00706FB9">
        <w:t xml:space="preserve">litiques (par. 10, 19 et 293 du </w:t>
      </w:r>
      <w:r w:rsidRPr="00EB191C">
        <w:t xml:space="preserve">rapport). Décrire aussi les activités de prévention et de protection </w:t>
      </w:r>
      <w:r w:rsidR="00706FB9">
        <w:t xml:space="preserve">concernant les </w:t>
      </w:r>
      <w:r w:rsidRPr="00EB191C">
        <w:t xml:space="preserve">enfants </w:t>
      </w:r>
      <w:r w:rsidR="00706FB9">
        <w:t xml:space="preserve">menées </w:t>
      </w:r>
      <w:r w:rsidRPr="00EB191C">
        <w:t xml:space="preserve">par les inspecteurs du travail dans le </w:t>
      </w:r>
      <w:r w:rsidR="00706FB9">
        <w:t xml:space="preserve">cadre </w:t>
      </w:r>
      <w:r w:rsidRPr="00EB191C">
        <w:t>du Plan national d</w:t>
      </w:r>
      <w:r w:rsidR="001005A6">
        <w:t>’</w:t>
      </w:r>
      <w:r w:rsidRPr="00EB191C">
        <w:t>action pour l</w:t>
      </w:r>
      <w:r w:rsidR="001005A6">
        <w:t>’</w:t>
      </w:r>
      <w:r w:rsidRPr="00EB191C">
        <w:t>élimination du travail des enfants (2009-2015). Fournir des renseignements sur les</w:t>
      </w:r>
      <w:r w:rsidR="00706FB9">
        <w:t xml:space="preserve"> </w:t>
      </w:r>
      <w:r w:rsidRPr="00EB191C">
        <w:t xml:space="preserve">mesures </w:t>
      </w:r>
      <w:r w:rsidR="00706FB9">
        <w:t>spécifiques prises pour retirer d</w:t>
      </w:r>
      <w:r w:rsidR="001005A6">
        <w:t>’</w:t>
      </w:r>
      <w:r w:rsidR="00706FB9">
        <w:t xml:space="preserve">urgence </w:t>
      </w:r>
      <w:r w:rsidRPr="00EB191C">
        <w:t>les enfants des mines d</w:t>
      </w:r>
      <w:r w:rsidR="001005A6">
        <w:t>’</w:t>
      </w:r>
      <w:r w:rsidRPr="00EB191C">
        <w:t>or et de pierres précieuses</w:t>
      </w:r>
      <w:r w:rsidR="00706FB9">
        <w:t xml:space="preserve"> exploitées à petite échelle avec ou sans licence</w:t>
      </w:r>
      <w:r w:rsidRPr="00EB191C">
        <w:t>, où ils travaillent au péril de leur vie. Informer également le Comité de ce que fait l</w:t>
      </w:r>
      <w:r w:rsidR="001005A6">
        <w:t>’</w:t>
      </w:r>
      <w:r w:rsidRPr="00EB191C">
        <w:t xml:space="preserve">État partie pour prendre le relais des organisations de la société civile et </w:t>
      </w:r>
      <w:r w:rsidR="001D37FF">
        <w:t>réduire sa dépendance excessive à l</w:t>
      </w:r>
      <w:r w:rsidR="001005A6">
        <w:t>’</w:t>
      </w:r>
      <w:r w:rsidR="001D37FF">
        <w:t>égard de l</w:t>
      </w:r>
      <w:r w:rsidR="001005A6">
        <w:t>’</w:t>
      </w:r>
      <w:r w:rsidR="001D37FF">
        <w:t xml:space="preserve">aide des </w:t>
      </w:r>
      <w:r w:rsidRPr="00EB191C">
        <w:t>donateurs</w:t>
      </w:r>
      <w:r w:rsidR="001D37FF">
        <w:t xml:space="preserve"> </w:t>
      </w:r>
      <w:r>
        <w:t>pour ce qui touche à</w:t>
      </w:r>
      <w:r w:rsidRPr="00EB191C">
        <w:t xml:space="preserve"> la protection contre le travail des enfants, en</w:t>
      </w:r>
      <w:r w:rsidR="001D37FF">
        <w:t xml:space="preserve"> </w:t>
      </w:r>
      <w:r w:rsidRPr="00EB191C">
        <w:t xml:space="preserve">particulier </w:t>
      </w:r>
      <w:r w:rsidR="001D37FF">
        <w:t xml:space="preserve">contre les </w:t>
      </w:r>
      <w:r w:rsidRPr="00EB191C">
        <w:t>formes dangereuses</w:t>
      </w:r>
      <w:r w:rsidR="001D37FF">
        <w:t xml:space="preserve"> de travail des enfants</w:t>
      </w:r>
      <w:r w:rsidRPr="00EB191C">
        <w:t>.</w:t>
      </w:r>
    </w:p>
    <w:p w:rsidR="008C1E81" w:rsidRPr="00EB191C" w:rsidRDefault="008C1E81" w:rsidP="00A90D30">
      <w:pPr>
        <w:pStyle w:val="ParNoG"/>
      </w:pPr>
      <w:r w:rsidRPr="00EB191C">
        <w:t>Communiquer des renseignements détaillés sur les mesures adoptées pour lutter contre la vente, la traite et l</w:t>
      </w:r>
      <w:r w:rsidR="001005A6">
        <w:t>’</w:t>
      </w:r>
      <w:r w:rsidRPr="00EB191C">
        <w:t xml:space="preserve">exploitation sexuelle à des fins commerciale des enfants, en particulier la traite </w:t>
      </w:r>
      <w:r w:rsidR="00A90D30">
        <w:t>interne</w:t>
      </w:r>
      <w:r w:rsidRPr="00EB191C">
        <w:t>. Préciser si le règlement d</w:t>
      </w:r>
      <w:r w:rsidR="001005A6">
        <w:t>’</w:t>
      </w:r>
      <w:r w:rsidRPr="00EB191C">
        <w:t xml:space="preserve">application de la loi de 2008 contre la traite des êtres humains a été adopté et si </w:t>
      </w:r>
      <w:r w:rsidR="00031731">
        <w:t xml:space="preserve">des ressources ont été allouées aux </w:t>
      </w:r>
      <w:r w:rsidRPr="00EB191C">
        <w:t>services de protection et d</w:t>
      </w:r>
      <w:r w:rsidR="001005A6">
        <w:t>’</w:t>
      </w:r>
      <w:r w:rsidRPr="00EB191C">
        <w:t xml:space="preserve">aide des enfants prévus par le Plan national </w:t>
      </w:r>
      <w:r w:rsidR="00031731">
        <w:t xml:space="preserve">de lutte contre </w:t>
      </w:r>
      <w:r w:rsidRPr="00EB191C">
        <w:t xml:space="preserve">la traite des êtres humains </w:t>
      </w:r>
      <w:r w:rsidR="00031731">
        <w:t>pour 2013-2017</w:t>
      </w:r>
      <w:r w:rsidRPr="00EB191C">
        <w:t>.</w:t>
      </w:r>
    </w:p>
    <w:p w:rsidR="008C1E81" w:rsidRPr="00EB191C" w:rsidRDefault="00AF1E51" w:rsidP="00E54AAD">
      <w:pPr>
        <w:pStyle w:val="ParNoG"/>
      </w:pPr>
      <w:r>
        <w:t xml:space="preserve">Indiquer </w:t>
      </w:r>
      <w:r w:rsidR="008C1E81" w:rsidRPr="00EB191C">
        <w:t>où en est la réforme du système de jus</w:t>
      </w:r>
      <w:r>
        <w:t xml:space="preserve">tice pour mineurs mentionnée au </w:t>
      </w:r>
      <w:r w:rsidR="008C1E81" w:rsidRPr="00EB191C">
        <w:t>paragraphe 295 du rapport</w:t>
      </w:r>
      <w:r>
        <w:t xml:space="preserve"> et donner en particulier des informations sur la </w:t>
      </w:r>
      <w:r w:rsidR="008C1E81" w:rsidRPr="00EB191C">
        <w:t xml:space="preserve">Stratégie quinquennale pour </w:t>
      </w:r>
      <w:r>
        <w:t>la</w:t>
      </w:r>
      <w:r w:rsidR="008C1E81" w:rsidRPr="00EB191C">
        <w:t xml:space="preserve"> réforme progressive de la justice des mineurs (2013-2017) </w:t>
      </w:r>
      <w:r>
        <w:t xml:space="preserve">en </w:t>
      </w:r>
      <w:r w:rsidR="008C1E81" w:rsidRPr="00EB191C">
        <w:t xml:space="preserve">Tanzanie continentale et </w:t>
      </w:r>
      <w:r w:rsidR="00500B51">
        <w:t xml:space="preserve">sur </w:t>
      </w:r>
      <w:r w:rsidR="008C1E81" w:rsidRPr="00EB191C">
        <w:t>l</w:t>
      </w:r>
      <w:r w:rsidR="001005A6">
        <w:t>’</w:t>
      </w:r>
      <w:r w:rsidR="008C1E81" w:rsidRPr="00EB191C">
        <w:t xml:space="preserve">élaboration de la Stratégie quinquennale </w:t>
      </w:r>
      <w:r w:rsidR="00500B51">
        <w:t xml:space="preserve">pour la </w:t>
      </w:r>
      <w:r w:rsidR="008C1E81" w:rsidRPr="00EB191C">
        <w:t>réforme de la</w:t>
      </w:r>
      <w:r w:rsidR="00500B51">
        <w:t> </w:t>
      </w:r>
      <w:r w:rsidR="008C1E81" w:rsidRPr="00EB191C">
        <w:t xml:space="preserve">justice des mineurs (2013-2017) </w:t>
      </w:r>
      <w:r w:rsidR="00500B51">
        <w:t>à</w:t>
      </w:r>
      <w:r w:rsidR="008C1E81" w:rsidRPr="00EB191C">
        <w:t xml:space="preserve"> Zanzibar, laquelle </w:t>
      </w:r>
      <w:r w:rsidR="000F275E">
        <w:t>devait être lancée en mai 2014. Eu </w:t>
      </w:r>
      <w:r w:rsidR="008C1E81" w:rsidRPr="00EB191C">
        <w:t xml:space="preserve">égard au paragraphe 303 du rapport, énumérer les mesures </w:t>
      </w:r>
      <w:r w:rsidR="000F275E">
        <w:t>que l</w:t>
      </w:r>
      <w:r w:rsidR="001005A6">
        <w:t>’</w:t>
      </w:r>
      <w:r w:rsidR="000F275E">
        <w:t xml:space="preserve">État partie a prises </w:t>
      </w:r>
      <w:r w:rsidR="008C1E81" w:rsidRPr="00EB191C">
        <w:t xml:space="preserve">pour </w:t>
      </w:r>
      <w:r w:rsidR="000F275E">
        <w:t>remédier a</w:t>
      </w:r>
      <w:r w:rsidR="008C1E81" w:rsidRPr="00EB191C">
        <w:t xml:space="preserve">ux problèmes </w:t>
      </w:r>
      <w:r w:rsidR="000F275E">
        <w:t>qu</w:t>
      </w:r>
      <w:r w:rsidR="001005A6">
        <w:t>’</w:t>
      </w:r>
      <w:r w:rsidR="000F275E">
        <w:t xml:space="preserve">il a recensés, à savoir le </w:t>
      </w:r>
      <w:r w:rsidR="008C1E81" w:rsidRPr="00EB191C">
        <w:t>«manque de services d</w:t>
      </w:r>
      <w:r w:rsidR="001005A6">
        <w:t>’</w:t>
      </w:r>
      <w:r w:rsidR="008C1E81" w:rsidRPr="00EB191C">
        <w:t>aide juridique</w:t>
      </w:r>
      <w:r w:rsidR="000F275E">
        <w:t xml:space="preserve"> fiables</w:t>
      </w:r>
      <w:r w:rsidR="008C1E81" w:rsidRPr="00EB191C">
        <w:t xml:space="preserve"> pour </w:t>
      </w:r>
      <w:r w:rsidR="000F275E">
        <w:t xml:space="preserve">les </w:t>
      </w:r>
      <w:r w:rsidR="008C1E81" w:rsidRPr="00EB191C">
        <w:t>enfants</w:t>
      </w:r>
      <w:r w:rsidR="000F275E">
        <w:t xml:space="preserve">, le </w:t>
      </w:r>
      <w:r w:rsidR="008C1E81" w:rsidRPr="00EB191C">
        <w:t>nombre insuffisant d</w:t>
      </w:r>
      <w:r w:rsidR="001005A6">
        <w:t>’</w:t>
      </w:r>
      <w:r w:rsidR="000F275E">
        <w:t xml:space="preserve">agents de </w:t>
      </w:r>
      <w:r w:rsidR="008C1E81" w:rsidRPr="00EB191C">
        <w:t xml:space="preserve">la protection sociale et </w:t>
      </w:r>
      <w:r w:rsidR="000F275E">
        <w:t xml:space="preserve">le </w:t>
      </w:r>
      <w:r w:rsidR="008C1E81" w:rsidRPr="00EB191C">
        <w:t xml:space="preserve">manque de personnel ayant une formation spécialisée en matière de justice pour mineurs» ainsi que </w:t>
      </w:r>
      <w:r w:rsidR="000F275E">
        <w:t xml:space="preserve">les longues périodes de </w:t>
      </w:r>
      <w:r w:rsidR="008C1E81" w:rsidRPr="00EB191C">
        <w:t>détention avant jugement. Expliquer de quelle manière les droits de l</w:t>
      </w:r>
      <w:r w:rsidR="001005A6">
        <w:t>’</w:t>
      </w:r>
      <w:r w:rsidR="008C1E81" w:rsidRPr="00EB191C">
        <w:t xml:space="preserve">enfant sont garantis à Zanzibar </w:t>
      </w:r>
      <w:r w:rsidR="000F275E">
        <w:t xml:space="preserve">dans les </w:t>
      </w:r>
      <w:r w:rsidR="008C1E81" w:rsidRPr="00EB191C">
        <w:t xml:space="preserve">tribunaux pour enfants </w:t>
      </w:r>
      <w:r w:rsidR="000F275E">
        <w:t xml:space="preserve">et dans les </w:t>
      </w:r>
      <w:r w:rsidR="008C1E81" w:rsidRPr="00EB191C">
        <w:t>tribunaux Kadhi (par. 299).</w:t>
      </w:r>
    </w:p>
    <w:p w:rsidR="008C1E81" w:rsidRPr="009647AE" w:rsidRDefault="008C1E81" w:rsidP="009647AE">
      <w:pPr>
        <w:pStyle w:val="HChG"/>
      </w:pPr>
      <w:r w:rsidRPr="00EB191C">
        <w:tab/>
      </w:r>
      <w:r w:rsidRPr="00EB191C">
        <w:tab/>
        <w:t>Deuxième partie</w:t>
      </w:r>
    </w:p>
    <w:p w:rsidR="008C1E81" w:rsidRPr="00160E57" w:rsidRDefault="008C1E81" w:rsidP="00160E57">
      <w:pPr>
        <w:pStyle w:val="H23G"/>
      </w:pPr>
      <w:r w:rsidRPr="00EB191C">
        <w:tab/>
      </w:r>
      <w:r w:rsidRPr="00EB191C">
        <w:tab/>
        <w:t>Sous cette rubrique, l</w:t>
      </w:r>
      <w:r w:rsidR="001005A6">
        <w:t>’</w:t>
      </w:r>
      <w:r w:rsidRPr="00EB191C">
        <w:t>État partie est invité à mettre à jour brièvement (en trois pages maximum) les renseignements fournis dans son rapport en ce qui concerne:</w:t>
      </w:r>
    </w:p>
    <w:p w:rsidR="00160E57" w:rsidRDefault="008C1E81" w:rsidP="00160E57">
      <w:pPr>
        <w:pStyle w:val="SingleTxtG"/>
        <w:ind w:firstLine="567"/>
      </w:pPr>
      <w:r w:rsidRPr="00EB191C">
        <w:t>a)</w:t>
      </w:r>
      <w:r w:rsidRPr="00EB191C">
        <w:tab/>
        <w:t>Les nouveaux projets ou textes de loi et leurs règlements d</w:t>
      </w:r>
      <w:r w:rsidR="001005A6">
        <w:t>’</w:t>
      </w:r>
      <w:r w:rsidRPr="00EB191C">
        <w:t>application respectifs;</w:t>
      </w:r>
    </w:p>
    <w:p w:rsidR="00160E57" w:rsidRDefault="008C1E81" w:rsidP="00160E57">
      <w:pPr>
        <w:pStyle w:val="SingleTxtG"/>
        <w:ind w:firstLine="567"/>
      </w:pPr>
      <w:r w:rsidRPr="00EB191C">
        <w:t>b)</w:t>
      </w:r>
      <w:r w:rsidRPr="00EB191C">
        <w:tab/>
        <w:t>Les nouvelles institutions et leur mandat, et les réformes institutionnelles;</w:t>
      </w:r>
    </w:p>
    <w:p w:rsidR="00160E57" w:rsidRDefault="008C1E81" w:rsidP="00160E57">
      <w:pPr>
        <w:pStyle w:val="SingleTxtG"/>
        <w:ind w:firstLine="567"/>
      </w:pPr>
      <w:r w:rsidRPr="00EB191C">
        <w:t>c)</w:t>
      </w:r>
      <w:r w:rsidRPr="00EB191C">
        <w:tab/>
        <w:t>Les politiques, programmes et plans d</w:t>
      </w:r>
      <w:r w:rsidR="001005A6">
        <w:t>’</w:t>
      </w:r>
      <w:r w:rsidRPr="00EB191C">
        <w:t>action récemment adoptés ainsi que leur champ d</w:t>
      </w:r>
      <w:r w:rsidR="001005A6">
        <w:t>’</w:t>
      </w:r>
      <w:r w:rsidRPr="00EB191C">
        <w:t>application et leur financement;</w:t>
      </w:r>
    </w:p>
    <w:p w:rsidR="008C1E81" w:rsidRPr="00EB191C" w:rsidRDefault="008C1E81" w:rsidP="00160E57">
      <w:pPr>
        <w:pStyle w:val="SingleTxtG"/>
        <w:ind w:firstLine="567"/>
      </w:pPr>
      <w:r w:rsidRPr="00EB191C">
        <w:t>d)</w:t>
      </w:r>
      <w:r w:rsidRPr="00EB191C">
        <w:tab/>
        <w:t>Les instruments relatifs aux droits de l</w:t>
      </w:r>
      <w:r w:rsidR="001005A6">
        <w:t>’</w:t>
      </w:r>
      <w:r w:rsidRPr="00EB191C">
        <w:t>homme récemment ratifiés.</w:t>
      </w:r>
    </w:p>
    <w:p w:rsidR="008C1E81" w:rsidRPr="00160E57" w:rsidRDefault="008C1E81" w:rsidP="00160E57">
      <w:pPr>
        <w:pStyle w:val="HChG"/>
      </w:pPr>
      <w:r w:rsidRPr="00EB191C">
        <w:tab/>
      </w:r>
      <w:r w:rsidRPr="00EB191C">
        <w:tab/>
        <w:t>Troisième partie</w:t>
      </w:r>
    </w:p>
    <w:p w:rsidR="008C1E81" w:rsidRPr="00160E57" w:rsidRDefault="008C1E81" w:rsidP="00FF7D01">
      <w:pPr>
        <w:pStyle w:val="H1G"/>
      </w:pPr>
      <w:r w:rsidRPr="00EB191C">
        <w:tab/>
      </w:r>
      <w:r w:rsidRPr="00EB191C">
        <w:tab/>
        <w:t>Données, statistiques et autres informations, si disponibles</w:t>
      </w:r>
    </w:p>
    <w:p w:rsidR="008C1E81" w:rsidRPr="00EB191C" w:rsidRDefault="008C1E81" w:rsidP="00323B31">
      <w:pPr>
        <w:pStyle w:val="ParNoG"/>
        <w:numPr>
          <w:ilvl w:val="0"/>
          <w:numId w:val="7"/>
        </w:numPr>
      </w:pPr>
      <w:r w:rsidRPr="00EB191C">
        <w:t xml:space="preserve">Fournir, pour les trois dernières années, des </w:t>
      </w:r>
      <w:r w:rsidR="00A83663">
        <w:t xml:space="preserve">informations récapitulatives sur les budgets consacrés </w:t>
      </w:r>
      <w:r w:rsidRPr="00EB191C">
        <w:t>au</w:t>
      </w:r>
      <w:r w:rsidR="00A83663">
        <w:t xml:space="preserve"> secteur</w:t>
      </w:r>
      <w:r w:rsidRPr="00EB191C">
        <w:t xml:space="preserve"> de l</w:t>
      </w:r>
      <w:r w:rsidR="001005A6">
        <w:t>’</w:t>
      </w:r>
      <w:r w:rsidRPr="00EB191C">
        <w:t>enfance et au secteur socia</w:t>
      </w:r>
      <w:r w:rsidR="00A83663">
        <w:t>l</w:t>
      </w:r>
      <w:r w:rsidRPr="00EB191C">
        <w:t xml:space="preserve">, en indiquant </w:t>
      </w:r>
      <w:r w:rsidR="00A83663">
        <w:t xml:space="preserve">quel pourcentage du budget </w:t>
      </w:r>
      <w:r w:rsidRPr="00EB191C">
        <w:t xml:space="preserve">national total et </w:t>
      </w:r>
      <w:r w:rsidR="00A83663">
        <w:t xml:space="preserve">du </w:t>
      </w:r>
      <w:r w:rsidRPr="00EB191C">
        <w:t xml:space="preserve">produit national brut </w:t>
      </w:r>
      <w:r w:rsidR="00A83663">
        <w:t xml:space="preserve">ces lignes budgétaires représentent </w:t>
      </w:r>
      <w:r w:rsidRPr="00EB191C">
        <w:t xml:space="preserve">et </w:t>
      </w:r>
      <w:r w:rsidR="00A83663">
        <w:t xml:space="preserve">en précisant leur </w:t>
      </w:r>
      <w:r w:rsidRPr="00EB191C">
        <w:t>répartition géographique.</w:t>
      </w:r>
    </w:p>
    <w:p w:rsidR="008C1E81" w:rsidRPr="00EB191C" w:rsidRDefault="008C1E81" w:rsidP="00F96DB7">
      <w:pPr>
        <w:pStyle w:val="ParNoG"/>
      </w:pPr>
      <w:r w:rsidRPr="00EB191C">
        <w:t xml:space="preserve">Fournir, </w:t>
      </w:r>
      <w:r w:rsidR="00F96DB7">
        <w:t xml:space="preserve">si possible, </w:t>
      </w:r>
      <w:r w:rsidRPr="00EB191C">
        <w:t xml:space="preserve">pour les trois dernières années, </w:t>
      </w:r>
      <w:r w:rsidR="00F96DB7">
        <w:t xml:space="preserve">des données statistiques actualisées </w:t>
      </w:r>
      <w:r w:rsidRPr="00EB191C">
        <w:t>ventilées par âge, sexe, zone géographique et milieu socioéconomique sur:</w:t>
      </w:r>
    </w:p>
    <w:p w:rsidR="00375B94" w:rsidRDefault="00847073" w:rsidP="00375B94">
      <w:pPr>
        <w:pStyle w:val="ParNoG"/>
        <w:numPr>
          <w:ilvl w:val="0"/>
          <w:numId w:val="0"/>
        </w:numPr>
        <w:ind w:left="1134" w:firstLine="567"/>
      </w:pPr>
      <w:r>
        <w:t>a)</w:t>
      </w:r>
      <w:r>
        <w:tab/>
        <w:t xml:space="preserve">Les </w:t>
      </w:r>
      <w:r w:rsidR="008C1E81" w:rsidRPr="00EB191C">
        <w:t>cas de mauvais traitements et de violence à l</w:t>
      </w:r>
      <w:r w:rsidR="001005A6">
        <w:t>’</w:t>
      </w:r>
      <w:r w:rsidR="008C1E81" w:rsidRPr="00EB191C">
        <w:t>égard d</w:t>
      </w:r>
      <w:r w:rsidR="001005A6">
        <w:t>’</w:t>
      </w:r>
      <w:r w:rsidR="008C1E81" w:rsidRPr="00EB191C">
        <w:t>enfants, y compris toutes les formes de châtiment corporel. Fournir également des renseignements complémentaires sur le type d</w:t>
      </w:r>
      <w:r w:rsidR="001005A6">
        <w:t>’</w:t>
      </w:r>
      <w:r w:rsidR="008C1E81" w:rsidRPr="00EB191C">
        <w:t>aide accordée aux enfants victimes et sur le suivi assuré, notamment en ce qui concerne les poursuites engagées contre les auteurs et les peines prononcées dans l</w:t>
      </w:r>
      <w:r w:rsidR="001005A6">
        <w:t>’</w:t>
      </w:r>
      <w:r w:rsidR="008C1E81" w:rsidRPr="00EB191C">
        <w:t>État partie;</w:t>
      </w:r>
    </w:p>
    <w:p w:rsidR="00DD59D0" w:rsidRDefault="00DD59D0" w:rsidP="00806A40">
      <w:pPr>
        <w:pStyle w:val="ParNoG"/>
        <w:numPr>
          <w:ilvl w:val="0"/>
          <w:numId w:val="0"/>
        </w:numPr>
        <w:ind w:left="1134" w:firstLine="567"/>
      </w:pPr>
      <w:r>
        <w:t>b)</w:t>
      </w:r>
      <w:r>
        <w:tab/>
        <w:t>Les e</w:t>
      </w:r>
      <w:r w:rsidR="008C1E81" w:rsidRPr="00EB191C">
        <w:t xml:space="preserve">nquêtes menées sur les cas </w:t>
      </w:r>
      <w:r>
        <w:t>de violence sexuelle et de viol</w:t>
      </w:r>
      <w:r w:rsidR="008C1E81" w:rsidRPr="00EB191C">
        <w:t>, et l</w:t>
      </w:r>
      <w:r w:rsidR="001005A6">
        <w:t>’</w:t>
      </w:r>
      <w:r w:rsidR="008C1E81" w:rsidRPr="00EB191C">
        <w:t xml:space="preserve">issue des procès, y compris des informations sur les peines </w:t>
      </w:r>
      <w:r>
        <w:t xml:space="preserve">infligées aux auteurs et sur les </w:t>
      </w:r>
      <w:r w:rsidR="008C1E81" w:rsidRPr="00EB191C">
        <w:t>moyens de réparation et d</w:t>
      </w:r>
      <w:r w:rsidR="001005A6">
        <w:t>’</w:t>
      </w:r>
      <w:r w:rsidR="008C1E81" w:rsidRPr="00EB191C">
        <w:t>inde</w:t>
      </w:r>
      <w:r>
        <w:t>mnisation offerts aux victimes;</w:t>
      </w:r>
    </w:p>
    <w:p w:rsidR="00942C41" w:rsidRDefault="00DD59D0" w:rsidP="00942C41">
      <w:pPr>
        <w:pStyle w:val="ParNoG"/>
        <w:numPr>
          <w:ilvl w:val="0"/>
          <w:numId w:val="0"/>
        </w:numPr>
        <w:ind w:left="1134" w:firstLine="567"/>
      </w:pPr>
      <w:r>
        <w:t>c)</w:t>
      </w:r>
      <w:r>
        <w:tab/>
        <w:t xml:space="preserve">Les </w:t>
      </w:r>
      <w:r w:rsidR="008C1E81" w:rsidRPr="00EB191C">
        <w:t xml:space="preserve">enquêtes menées sur </w:t>
      </w:r>
      <w:r>
        <w:t xml:space="preserve">les </w:t>
      </w:r>
      <w:r w:rsidR="008C1E81" w:rsidRPr="00EB191C">
        <w:t xml:space="preserve">meurtres, </w:t>
      </w:r>
      <w:r>
        <w:t xml:space="preserve">les </w:t>
      </w:r>
      <w:r w:rsidR="008C1E81" w:rsidRPr="00EB191C">
        <w:t xml:space="preserve">mutilations et </w:t>
      </w:r>
      <w:r>
        <w:t xml:space="preserve">les actes de </w:t>
      </w:r>
      <w:r w:rsidR="008C1E81" w:rsidRPr="00EB191C">
        <w:t xml:space="preserve">violence </w:t>
      </w:r>
      <w:r>
        <w:t xml:space="preserve">commis contre des </w:t>
      </w:r>
      <w:r w:rsidR="008C1E81" w:rsidRPr="00EB191C">
        <w:t>enfants atteints d</w:t>
      </w:r>
      <w:r w:rsidR="001005A6">
        <w:t>’</w:t>
      </w:r>
      <w:r w:rsidR="008C1E81" w:rsidRPr="00EB191C">
        <w:t xml:space="preserve">albinisme, y compris des informations sur les peines </w:t>
      </w:r>
      <w:r>
        <w:t xml:space="preserve">infligées aux auteurs et sur les moyens de </w:t>
      </w:r>
      <w:r w:rsidR="008C1E81" w:rsidRPr="00EB191C">
        <w:t>réparation et d</w:t>
      </w:r>
      <w:r w:rsidR="001005A6">
        <w:t>’</w:t>
      </w:r>
      <w:r w:rsidR="008C1E81" w:rsidRPr="00EB191C">
        <w:t>indemnisation offerts aux victimes;</w:t>
      </w:r>
    </w:p>
    <w:p w:rsidR="00317AEA" w:rsidRDefault="00942C41" w:rsidP="00317AEA">
      <w:pPr>
        <w:pStyle w:val="ParNoG"/>
        <w:numPr>
          <w:ilvl w:val="0"/>
          <w:numId w:val="0"/>
        </w:numPr>
        <w:ind w:left="1134" w:firstLine="567"/>
      </w:pPr>
      <w:r>
        <w:t>d)</w:t>
      </w:r>
      <w:r>
        <w:tab/>
        <w:t xml:space="preserve">Les </w:t>
      </w:r>
      <w:r w:rsidR="008C1E81" w:rsidRPr="00EB191C">
        <w:t>enfants des rues;</w:t>
      </w:r>
    </w:p>
    <w:p w:rsidR="00C1003A" w:rsidRDefault="008C1E81" w:rsidP="00C1003A">
      <w:pPr>
        <w:pStyle w:val="ParNoG"/>
        <w:numPr>
          <w:ilvl w:val="0"/>
          <w:numId w:val="0"/>
        </w:numPr>
        <w:ind w:left="1134" w:firstLine="567"/>
      </w:pPr>
      <w:r w:rsidRPr="00EB191C">
        <w:t>e)</w:t>
      </w:r>
      <w:r w:rsidRPr="00EB191C">
        <w:tab/>
        <w:t>La prévalence de la malnutrition aiguë sévère et du retard de croissance chez les nourrissons et les enfants de moins de 5 ans ainsi que</w:t>
      </w:r>
      <w:r w:rsidR="00C1003A">
        <w:t xml:space="preserve"> sur </w:t>
      </w:r>
      <w:r w:rsidRPr="00EB191C">
        <w:t>la mortalité chez les moins de 5 ans;</w:t>
      </w:r>
    </w:p>
    <w:p w:rsidR="008C1E81" w:rsidRPr="00EB191C" w:rsidRDefault="00A863C5" w:rsidP="00C1003A">
      <w:pPr>
        <w:pStyle w:val="ParNoG"/>
        <w:numPr>
          <w:ilvl w:val="0"/>
          <w:numId w:val="0"/>
        </w:numPr>
        <w:ind w:left="1134" w:firstLine="567"/>
      </w:pPr>
      <w:r>
        <w:t>f)</w:t>
      </w:r>
      <w:r>
        <w:tab/>
        <w:t xml:space="preserve">Les </w:t>
      </w:r>
      <w:r w:rsidR="008C1E81" w:rsidRPr="00EB191C">
        <w:t>enfants infectés ou touchés par le VIH/sida.</w:t>
      </w:r>
    </w:p>
    <w:p w:rsidR="006F5411" w:rsidRPr="00EB191C" w:rsidRDefault="008C1E81" w:rsidP="006F5411">
      <w:pPr>
        <w:pStyle w:val="ParNoG"/>
      </w:pPr>
      <w:r w:rsidRPr="00EB191C">
        <w:t>Fournir, pour les trois dernières années, des données ventil</w:t>
      </w:r>
      <w:r w:rsidR="006F5411">
        <w:t>ées par âge, sexe, milieu socio</w:t>
      </w:r>
      <w:r w:rsidRPr="00EB191C">
        <w:t>économique, origine ethnique et zone géographique sur</w:t>
      </w:r>
      <w:r w:rsidR="006F5411">
        <w:t xml:space="preserve"> le nombre d</w:t>
      </w:r>
      <w:r w:rsidR="001005A6">
        <w:t>’</w:t>
      </w:r>
      <w:r w:rsidR="006F5411">
        <w:t>enfants</w:t>
      </w:r>
      <w:r w:rsidRPr="00EB191C">
        <w:t>:</w:t>
      </w:r>
    </w:p>
    <w:p w:rsidR="006F5411" w:rsidRDefault="008C1E81" w:rsidP="006F5411">
      <w:pPr>
        <w:pStyle w:val="ParNoG"/>
        <w:numPr>
          <w:ilvl w:val="0"/>
          <w:numId w:val="0"/>
        </w:numPr>
        <w:ind w:left="1134" w:firstLine="567"/>
      </w:pPr>
      <w:r w:rsidRPr="00EB191C">
        <w:t>a)</w:t>
      </w:r>
      <w:r w:rsidRPr="00EB191C">
        <w:tab/>
      </w:r>
      <w:r w:rsidR="00CF709F">
        <w:t>S</w:t>
      </w:r>
      <w:r w:rsidRPr="00EB191C">
        <w:t>éparés de leurs parents;</w:t>
      </w:r>
    </w:p>
    <w:p w:rsidR="006F5411" w:rsidRDefault="008C1E81" w:rsidP="006F5411">
      <w:pPr>
        <w:pStyle w:val="ParNoG"/>
        <w:numPr>
          <w:ilvl w:val="0"/>
          <w:numId w:val="0"/>
        </w:numPr>
        <w:ind w:left="1134" w:firstLine="567"/>
      </w:pPr>
      <w:r w:rsidRPr="00EB191C">
        <w:t>b)</w:t>
      </w:r>
      <w:r w:rsidRPr="00EB191C">
        <w:tab/>
      </w:r>
      <w:r w:rsidR="00CF709F">
        <w:t xml:space="preserve">Vivant </w:t>
      </w:r>
      <w:r w:rsidRPr="00EB191C">
        <w:t xml:space="preserve">dans </w:t>
      </w:r>
      <w:r w:rsidR="00CF709F">
        <w:t xml:space="preserve">un ménage dirigé par </w:t>
      </w:r>
      <w:r w:rsidRPr="00EB191C">
        <w:t>un enfant;</w:t>
      </w:r>
    </w:p>
    <w:p w:rsidR="006F5411" w:rsidRDefault="008C1E81" w:rsidP="006F5411">
      <w:pPr>
        <w:pStyle w:val="ParNoG"/>
        <w:numPr>
          <w:ilvl w:val="0"/>
          <w:numId w:val="0"/>
        </w:numPr>
        <w:ind w:left="1134" w:firstLine="567"/>
      </w:pPr>
      <w:r w:rsidRPr="00EB191C">
        <w:t>c)</w:t>
      </w:r>
      <w:r w:rsidRPr="00EB191C">
        <w:tab/>
      </w:r>
      <w:r w:rsidR="00CF709F">
        <w:t>Vivant dans un ménage dirigé par u</w:t>
      </w:r>
      <w:r w:rsidRPr="00EB191C">
        <w:t>ne personne âgée;</w:t>
      </w:r>
    </w:p>
    <w:p w:rsidR="006F5411" w:rsidRDefault="008C1E81" w:rsidP="006F5411">
      <w:pPr>
        <w:pStyle w:val="ParNoG"/>
        <w:numPr>
          <w:ilvl w:val="0"/>
          <w:numId w:val="0"/>
        </w:numPr>
        <w:ind w:left="1134" w:firstLine="567"/>
      </w:pPr>
      <w:r w:rsidRPr="00EB191C">
        <w:t>d)</w:t>
      </w:r>
      <w:r w:rsidRPr="00EB191C">
        <w:tab/>
      </w:r>
      <w:r w:rsidR="00CF709F">
        <w:t xml:space="preserve">Placés </w:t>
      </w:r>
      <w:r w:rsidRPr="00EB191C">
        <w:t>en institution;</w:t>
      </w:r>
    </w:p>
    <w:p w:rsidR="006F5411" w:rsidRDefault="008C1E81" w:rsidP="006F5411">
      <w:pPr>
        <w:pStyle w:val="ParNoG"/>
        <w:numPr>
          <w:ilvl w:val="0"/>
          <w:numId w:val="0"/>
        </w:numPr>
        <w:ind w:left="1134" w:firstLine="567"/>
      </w:pPr>
      <w:r w:rsidRPr="00EB191C">
        <w:t>e)</w:t>
      </w:r>
      <w:r w:rsidRPr="00EB191C">
        <w:tab/>
      </w:r>
      <w:r w:rsidR="00CF709F">
        <w:t>P</w:t>
      </w:r>
      <w:r w:rsidRPr="00EB191C">
        <w:t>lacés en famille d</w:t>
      </w:r>
      <w:r w:rsidR="001005A6">
        <w:t>’</w:t>
      </w:r>
      <w:r w:rsidRPr="00EB191C">
        <w:t>accueil;</w:t>
      </w:r>
    </w:p>
    <w:p w:rsidR="008C1E81" w:rsidRPr="00EB191C" w:rsidRDefault="008C1E81" w:rsidP="006F5411">
      <w:pPr>
        <w:pStyle w:val="ParNoG"/>
        <w:numPr>
          <w:ilvl w:val="0"/>
          <w:numId w:val="0"/>
        </w:numPr>
        <w:ind w:left="1134" w:firstLine="567"/>
      </w:pPr>
      <w:r w:rsidRPr="00EB191C">
        <w:t>f)</w:t>
      </w:r>
      <w:r w:rsidRPr="00EB191C">
        <w:tab/>
      </w:r>
      <w:r w:rsidR="005E27DC">
        <w:t>A</w:t>
      </w:r>
      <w:r w:rsidRPr="00EB191C">
        <w:t>doptés dans le pays ou à l</w:t>
      </w:r>
      <w:r w:rsidR="001005A6">
        <w:t>’</w:t>
      </w:r>
      <w:r w:rsidRPr="00EB191C">
        <w:t>étranger.</w:t>
      </w:r>
    </w:p>
    <w:p w:rsidR="008C1E81" w:rsidRPr="00EB191C" w:rsidRDefault="008C1E81" w:rsidP="006F5411">
      <w:pPr>
        <w:pStyle w:val="ParNoG"/>
      </w:pPr>
      <w:r w:rsidRPr="00EB191C">
        <w:t>Fournir des données ventilées par âge, sexe, type de handicap, origine ethnique et zone géographique, couvrant les trois dernières années, sur le nombre d</w:t>
      </w:r>
      <w:r w:rsidR="001005A6">
        <w:t>’</w:t>
      </w:r>
      <w:r w:rsidRPr="00EB191C">
        <w:t>enfants h</w:t>
      </w:r>
      <w:r w:rsidR="00A77493">
        <w:t>andicapés:</w:t>
      </w:r>
    </w:p>
    <w:p w:rsidR="008C1E81" w:rsidRPr="00EB191C" w:rsidRDefault="008C1E81" w:rsidP="00A77493">
      <w:pPr>
        <w:pStyle w:val="ParNoG"/>
        <w:numPr>
          <w:ilvl w:val="0"/>
          <w:numId w:val="0"/>
        </w:numPr>
        <w:ind w:left="1134" w:firstLine="567"/>
      </w:pPr>
      <w:r w:rsidRPr="00EB191C">
        <w:t>a)</w:t>
      </w:r>
      <w:r w:rsidRPr="00EB191C">
        <w:tab/>
        <w:t>Vivant dans leur famille;</w:t>
      </w:r>
    </w:p>
    <w:p w:rsidR="008C1E81" w:rsidRPr="00EB191C" w:rsidRDefault="008C1E81" w:rsidP="00A77493">
      <w:pPr>
        <w:pStyle w:val="ParNoG"/>
        <w:numPr>
          <w:ilvl w:val="0"/>
          <w:numId w:val="0"/>
        </w:numPr>
        <w:ind w:left="1134" w:firstLine="567"/>
      </w:pPr>
      <w:r>
        <w:t>b)</w:t>
      </w:r>
      <w:r>
        <w:tab/>
        <w:t>Placés en institution</w:t>
      </w:r>
      <w:r w:rsidRPr="00EB191C">
        <w:t>;</w:t>
      </w:r>
    </w:p>
    <w:p w:rsidR="008C1E81" w:rsidRPr="00EB191C" w:rsidRDefault="008C1E81" w:rsidP="00A77493">
      <w:pPr>
        <w:pStyle w:val="ParNoG"/>
        <w:numPr>
          <w:ilvl w:val="0"/>
          <w:numId w:val="0"/>
        </w:numPr>
        <w:ind w:left="1134" w:firstLine="567"/>
      </w:pPr>
      <w:r w:rsidRPr="00EB191C">
        <w:t>c)</w:t>
      </w:r>
      <w:r w:rsidRPr="00EB191C">
        <w:tab/>
        <w:t xml:space="preserve">Fréquentant </w:t>
      </w:r>
      <w:r w:rsidR="00A77493">
        <w:t xml:space="preserve">une école </w:t>
      </w:r>
      <w:r w:rsidRPr="00EB191C">
        <w:t>primaire</w:t>
      </w:r>
      <w:r w:rsidR="00A77493">
        <w:t xml:space="preserve"> ordinaire</w:t>
      </w:r>
      <w:r w:rsidRPr="00EB191C">
        <w:t>;</w:t>
      </w:r>
    </w:p>
    <w:p w:rsidR="008C1E81" w:rsidRPr="00EB191C" w:rsidRDefault="008C1E81" w:rsidP="00A77493">
      <w:pPr>
        <w:pStyle w:val="ParNoG"/>
        <w:numPr>
          <w:ilvl w:val="0"/>
          <w:numId w:val="0"/>
        </w:numPr>
        <w:ind w:left="1134" w:firstLine="567"/>
      </w:pPr>
      <w:r w:rsidRPr="00EB191C">
        <w:t>d)</w:t>
      </w:r>
      <w:r w:rsidRPr="00EB191C">
        <w:tab/>
        <w:t xml:space="preserve">Fréquentant </w:t>
      </w:r>
      <w:r w:rsidR="00A77493">
        <w:t xml:space="preserve">une </w:t>
      </w:r>
      <w:r w:rsidRPr="00EB191C">
        <w:t>école secondaire ordinaire;</w:t>
      </w:r>
    </w:p>
    <w:p w:rsidR="008C1E81" w:rsidRPr="00EB191C" w:rsidRDefault="008C1E81" w:rsidP="00A77493">
      <w:pPr>
        <w:pStyle w:val="ParNoG"/>
        <w:numPr>
          <w:ilvl w:val="0"/>
          <w:numId w:val="0"/>
        </w:numPr>
        <w:ind w:left="1134" w:firstLine="567"/>
      </w:pPr>
      <w:r w:rsidRPr="00EB191C">
        <w:t>e)</w:t>
      </w:r>
      <w:r w:rsidRPr="00EB191C">
        <w:tab/>
        <w:t xml:space="preserve">Fréquentant </w:t>
      </w:r>
      <w:r w:rsidR="00A77493">
        <w:t>une</w:t>
      </w:r>
      <w:r w:rsidRPr="00EB191C">
        <w:t xml:space="preserve"> école</w:t>
      </w:r>
      <w:r w:rsidR="00A77493">
        <w:t xml:space="preserve"> </w:t>
      </w:r>
      <w:r w:rsidRPr="00EB191C">
        <w:t>spécialisée;</w:t>
      </w:r>
    </w:p>
    <w:p w:rsidR="008C1E81" w:rsidRPr="00EB191C" w:rsidRDefault="008C1E81" w:rsidP="00A77493">
      <w:pPr>
        <w:pStyle w:val="ParNoG"/>
        <w:numPr>
          <w:ilvl w:val="0"/>
          <w:numId w:val="0"/>
        </w:numPr>
        <w:ind w:left="1134" w:firstLine="567"/>
      </w:pPr>
      <w:r w:rsidRPr="00EB191C">
        <w:t>f)</w:t>
      </w:r>
      <w:r w:rsidRPr="00EB191C">
        <w:tab/>
        <w:t>Non scolarisés;</w:t>
      </w:r>
    </w:p>
    <w:p w:rsidR="008C1E81" w:rsidRPr="00EB191C" w:rsidRDefault="008C1E81" w:rsidP="00A77493">
      <w:pPr>
        <w:pStyle w:val="ParNoG"/>
        <w:numPr>
          <w:ilvl w:val="0"/>
          <w:numId w:val="0"/>
        </w:numPr>
        <w:ind w:left="1134" w:firstLine="567"/>
      </w:pPr>
      <w:r w:rsidRPr="00EB191C">
        <w:t>g)</w:t>
      </w:r>
      <w:r w:rsidRPr="00EB191C">
        <w:tab/>
        <w:t>Abandonnés par leur famille.</w:t>
      </w:r>
    </w:p>
    <w:p w:rsidR="008C1E81" w:rsidRPr="00EB191C" w:rsidRDefault="008C1E81" w:rsidP="00A77493">
      <w:pPr>
        <w:pStyle w:val="ParNoG"/>
      </w:pPr>
      <w:r w:rsidRPr="005A7BD4">
        <w:t>Fournir, pour les trois dernières années, des données ventilées par âge,</w:t>
      </w:r>
      <w:r w:rsidR="00C23DE9" w:rsidRPr="005A7BD4">
        <w:t xml:space="preserve"> sexe, milieu socio</w:t>
      </w:r>
      <w:r w:rsidRPr="005A7BD4">
        <w:t>économique, origine ethnique et zone urbaine</w:t>
      </w:r>
      <w:r w:rsidRPr="00EB191C">
        <w:t>/zone rurale concernant:</w:t>
      </w:r>
    </w:p>
    <w:p w:rsidR="008C1E81" w:rsidRPr="00EB191C" w:rsidRDefault="008C1E81" w:rsidP="00D93E6D">
      <w:pPr>
        <w:pStyle w:val="ParNoG"/>
        <w:numPr>
          <w:ilvl w:val="0"/>
          <w:numId w:val="0"/>
        </w:numPr>
        <w:ind w:left="1134" w:firstLine="567"/>
      </w:pPr>
      <w:r w:rsidRPr="00EB191C">
        <w:t>a)</w:t>
      </w:r>
      <w:r w:rsidRPr="00EB191C">
        <w:tab/>
        <w:t>Les taux de scolarisation et de réussite scolaire des groupes d</w:t>
      </w:r>
      <w:r w:rsidR="001005A6">
        <w:t>’</w:t>
      </w:r>
      <w:r w:rsidRPr="00EB191C">
        <w:t xml:space="preserve">âge concernés aux niveaux préscolaire, primaire et secondaire; </w:t>
      </w:r>
    </w:p>
    <w:p w:rsidR="008C1E81" w:rsidRPr="00EB191C" w:rsidRDefault="008C1E81" w:rsidP="00D93E6D">
      <w:pPr>
        <w:pStyle w:val="ParNoG"/>
        <w:numPr>
          <w:ilvl w:val="0"/>
          <w:numId w:val="0"/>
        </w:numPr>
        <w:ind w:left="1134" w:firstLine="567"/>
      </w:pPr>
      <w:r w:rsidRPr="00EB191C">
        <w:t>b)</w:t>
      </w:r>
      <w:r w:rsidRPr="00EB191C">
        <w:tab/>
        <w:t>Le nombre et le pourcentage d</w:t>
      </w:r>
      <w:r w:rsidR="001005A6">
        <w:t>’</w:t>
      </w:r>
      <w:r w:rsidRPr="00EB191C">
        <w:t>abandons scolaires et de redoublements;</w:t>
      </w:r>
    </w:p>
    <w:p w:rsidR="008C1E81" w:rsidRPr="00EB191C" w:rsidRDefault="008C1E81" w:rsidP="00D93E6D">
      <w:pPr>
        <w:pStyle w:val="ParNoG"/>
        <w:numPr>
          <w:ilvl w:val="0"/>
          <w:numId w:val="0"/>
        </w:numPr>
        <w:ind w:left="1134" w:firstLine="567"/>
      </w:pPr>
      <w:r w:rsidRPr="00EB191C">
        <w:t>c)</w:t>
      </w:r>
      <w:r w:rsidRPr="00EB191C">
        <w:tab/>
        <w:t xml:space="preserve">Le </w:t>
      </w:r>
      <w:r w:rsidR="00D93E6D">
        <w:t>nombre d</w:t>
      </w:r>
      <w:r w:rsidR="001005A6">
        <w:t>’</w:t>
      </w:r>
      <w:r w:rsidR="00D93E6D">
        <w:t>élèves par enseignant</w:t>
      </w:r>
      <w:r w:rsidRPr="00EB191C">
        <w:t>.</w:t>
      </w:r>
    </w:p>
    <w:p w:rsidR="008C1E81" w:rsidRPr="00EB191C" w:rsidRDefault="008C1E81" w:rsidP="005A7BD4">
      <w:pPr>
        <w:pStyle w:val="ParNoG"/>
      </w:pPr>
      <w:r w:rsidRPr="00EB191C">
        <w:t>Fournir, pour les trois dernières années, des données sur les mesures de protection sociale, ventil</w:t>
      </w:r>
      <w:r w:rsidR="006C011F">
        <w:t>ées par âge, sexe, milieu socio</w:t>
      </w:r>
      <w:r w:rsidRPr="00EB191C">
        <w:t xml:space="preserve">économique, groupe ethnique et zone </w:t>
      </w:r>
      <w:r w:rsidR="006C011F">
        <w:t>urbaine/zone rurale concernant le nombre d</w:t>
      </w:r>
      <w:r w:rsidR="001005A6">
        <w:t>’</w:t>
      </w:r>
      <w:r w:rsidR="006C011F">
        <w:t>enfants:</w:t>
      </w:r>
    </w:p>
    <w:p w:rsidR="008C1E81" w:rsidRPr="00EB191C" w:rsidRDefault="008C1E81" w:rsidP="00D93E6D">
      <w:pPr>
        <w:pStyle w:val="ParNoG"/>
        <w:numPr>
          <w:ilvl w:val="0"/>
          <w:numId w:val="0"/>
        </w:numPr>
        <w:ind w:left="1134" w:firstLine="567"/>
      </w:pPr>
      <w:r w:rsidRPr="00EB191C">
        <w:t>a)</w:t>
      </w:r>
      <w:r w:rsidRPr="00EB191C">
        <w:tab/>
      </w:r>
      <w:r w:rsidR="00FB26F7">
        <w:t xml:space="preserve">Qui </w:t>
      </w:r>
      <w:r w:rsidRPr="00EB191C">
        <w:t>travaillent;</w:t>
      </w:r>
    </w:p>
    <w:p w:rsidR="008C1E81" w:rsidRPr="00EB191C" w:rsidRDefault="008C1E81" w:rsidP="00D93E6D">
      <w:pPr>
        <w:pStyle w:val="ParNoG"/>
        <w:numPr>
          <w:ilvl w:val="0"/>
          <w:numId w:val="0"/>
        </w:numPr>
        <w:ind w:left="1134" w:firstLine="567"/>
      </w:pPr>
      <w:r w:rsidRPr="00EB191C">
        <w:t>b)</w:t>
      </w:r>
      <w:r w:rsidRPr="00EB191C">
        <w:tab/>
      </w:r>
      <w:r w:rsidR="00FB26F7">
        <w:t>Q</w:t>
      </w:r>
      <w:r w:rsidRPr="00EB191C">
        <w:t xml:space="preserve">ui travaillent en tant que domestiques ou qui travaillent dans les secteurs de </w:t>
      </w:r>
      <w:r w:rsidR="00FB26F7">
        <w:t>l</w:t>
      </w:r>
      <w:r w:rsidR="001005A6">
        <w:t>’</w:t>
      </w:r>
      <w:r w:rsidR="00FB26F7">
        <w:t xml:space="preserve">extraction </w:t>
      </w:r>
      <w:r w:rsidRPr="00EB191C">
        <w:t>min</w:t>
      </w:r>
      <w:r w:rsidR="00FB26F7">
        <w:t>ièr</w:t>
      </w:r>
      <w:r w:rsidRPr="00EB191C">
        <w:t>e, de la pêche et de l</w:t>
      </w:r>
      <w:r w:rsidR="001005A6">
        <w:t>’</w:t>
      </w:r>
      <w:r w:rsidRPr="00EB191C">
        <w:t>agriculture;</w:t>
      </w:r>
    </w:p>
    <w:p w:rsidR="008C1E81" w:rsidRPr="00EB191C" w:rsidRDefault="008C1E81" w:rsidP="00D93E6D">
      <w:pPr>
        <w:pStyle w:val="ParNoG"/>
        <w:numPr>
          <w:ilvl w:val="0"/>
          <w:numId w:val="0"/>
        </w:numPr>
        <w:ind w:left="1134" w:firstLine="567"/>
      </w:pPr>
      <w:r w:rsidRPr="00EB191C">
        <w:t>c)</w:t>
      </w:r>
      <w:r w:rsidRPr="00EB191C">
        <w:tab/>
      </w:r>
      <w:r w:rsidR="00F51A9F">
        <w:t>Q</w:t>
      </w:r>
      <w:r w:rsidRPr="00EB191C">
        <w:t>ui exécutent des travaux dangereux.</w:t>
      </w:r>
    </w:p>
    <w:p w:rsidR="008C1E81" w:rsidRPr="00EB191C" w:rsidRDefault="008C1E81" w:rsidP="005A7BD4">
      <w:pPr>
        <w:pStyle w:val="ParNoG"/>
      </w:pPr>
      <w:r w:rsidRPr="00EB191C">
        <w:t>Fournir, pour les trois dernières années, des données ventilées, notamment par âge, sexe, origine ethnique et type d</w:t>
      </w:r>
      <w:r w:rsidR="001005A6">
        <w:t>’</w:t>
      </w:r>
      <w:r w:rsidRPr="00EB191C">
        <w:t xml:space="preserve">infraction </w:t>
      </w:r>
      <w:r w:rsidR="00F51A9F">
        <w:t>sur:</w:t>
      </w:r>
    </w:p>
    <w:p w:rsidR="008C1E81" w:rsidRPr="00EB191C" w:rsidRDefault="008C1E81" w:rsidP="00D93E6D">
      <w:pPr>
        <w:pStyle w:val="ParNoG"/>
        <w:numPr>
          <w:ilvl w:val="0"/>
          <w:numId w:val="0"/>
        </w:numPr>
        <w:ind w:left="1134" w:firstLine="567"/>
      </w:pPr>
      <w:r w:rsidRPr="00EB191C">
        <w:t>a)</w:t>
      </w:r>
      <w:r w:rsidRPr="00EB191C">
        <w:tab/>
        <w:t>Le nombre d</w:t>
      </w:r>
      <w:r w:rsidR="001005A6">
        <w:t>’</w:t>
      </w:r>
      <w:r w:rsidRPr="00EB191C">
        <w:t>enfants soupçonnés d</w:t>
      </w:r>
      <w:r w:rsidR="001005A6">
        <w:t>’</w:t>
      </w:r>
      <w:r w:rsidRPr="00EB191C">
        <w:t>avoir commis une i</w:t>
      </w:r>
      <w:r w:rsidR="00F51A9F">
        <w:t>nfraction signalée à la police;</w:t>
      </w:r>
    </w:p>
    <w:p w:rsidR="008C1E81" w:rsidRPr="00EB191C" w:rsidRDefault="008C1E81" w:rsidP="00D93E6D">
      <w:pPr>
        <w:pStyle w:val="ParNoG"/>
        <w:numPr>
          <w:ilvl w:val="0"/>
          <w:numId w:val="0"/>
        </w:numPr>
        <w:ind w:left="1134" w:firstLine="567"/>
      </w:pPr>
      <w:r w:rsidRPr="00EB191C">
        <w:t>b)</w:t>
      </w:r>
      <w:r w:rsidRPr="00EB191C">
        <w:tab/>
        <w:t>Le nombre d</w:t>
      </w:r>
      <w:r w:rsidR="001005A6">
        <w:t>’</w:t>
      </w:r>
      <w:r w:rsidRPr="00EB191C">
        <w:t xml:space="preserve">enfants qui ont été condamnés et le type de peine ou </w:t>
      </w:r>
      <w:r w:rsidR="00F51A9F">
        <w:t xml:space="preserve">de </w:t>
      </w:r>
      <w:r w:rsidRPr="00EB191C">
        <w:t>sanction</w:t>
      </w:r>
      <w:r>
        <w:t xml:space="preserve"> prononcée</w:t>
      </w:r>
      <w:r w:rsidRPr="00EB191C">
        <w:t xml:space="preserve"> ainsi que la du</w:t>
      </w:r>
      <w:r w:rsidR="00791D72">
        <w:t>rée de la privation de liberté;</w:t>
      </w:r>
    </w:p>
    <w:p w:rsidR="008C1E81" w:rsidRPr="00EB191C" w:rsidRDefault="008C1E81" w:rsidP="00D93E6D">
      <w:pPr>
        <w:pStyle w:val="ParNoG"/>
        <w:numPr>
          <w:ilvl w:val="0"/>
          <w:numId w:val="0"/>
        </w:numPr>
        <w:ind w:left="1134" w:firstLine="567"/>
      </w:pPr>
      <w:r w:rsidRPr="00EB191C">
        <w:t>c)</w:t>
      </w:r>
      <w:r w:rsidRPr="00EB191C">
        <w:tab/>
        <w:t>Le nombre de centres de détention pour enfants délinquants et la cap</w:t>
      </w:r>
      <w:r w:rsidR="00791D72">
        <w:t>acité d</w:t>
      </w:r>
      <w:r w:rsidR="001005A6">
        <w:t>’</w:t>
      </w:r>
      <w:r w:rsidR="00791D72">
        <w:t>accueil de ces centres;</w:t>
      </w:r>
    </w:p>
    <w:p w:rsidR="008C1E81" w:rsidRPr="00EB191C" w:rsidRDefault="008C1E81" w:rsidP="00D93E6D">
      <w:pPr>
        <w:pStyle w:val="ParNoG"/>
        <w:numPr>
          <w:ilvl w:val="0"/>
          <w:numId w:val="0"/>
        </w:numPr>
        <w:ind w:left="1134" w:firstLine="567"/>
      </w:pPr>
      <w:r>
        <w:t>d)</w:t>
      </w:r>
      <w:r>
        <w:tab/>
        <w:t>Le nombre</w:t>
      </w:r>
      <w:r w:rsidRPr="00EB191C">
        <w:t xml:space="preserve"> d</w:t>
      </w:r>
      <w:r w:rsidR="001005A6">
        <w:t>’</w:t>
      </w:r>
      <w:r w:rsidRPr="00EB191C">
        <w:t>enfants détenus dans ces centres et d</w:t>
      </w:r>
      <w:r w:rsidR="001005A6">
        <w:t>’</w:t>
      </w:r>
      <w:r w:rsidRPr="00EB191C">
        <w:t>enfants placés dans des cen</w:t>
      </w:r>
      <w:r w:rsidR="00791D72">
        <w:t>tres de détention pour adultes;</w:t>
      </w:r>
    </w:p>
    <w:p w:rsidR="008C1E81" w:rsidRPr="00EB191C" w:rsidRDefault="008C1E81" w:rsidP="00D93E6D">
      <w:pPr>
        <w:pStyle w:val="ParNoG"/>
        <w:numPr>
          <w:ilvl w:val="0"/>
          <w:numId w:val="0"/>
        </w:numPr>
        <w:ind w:left="1134" w:firstLine="567"/>
      </w:pPr>
      <w:r w:rsidRPr="00EB191C">
        <w:t>e)</w:t>
      </w:r>
      <w:r w:rsidRPr="00EB191C">
        <w:tab/>
        <w:t>Le nombre d</w:t>
      </w:r>
      <w:r w:rsidR="001005A6">
        <w:t>’</w:t>
      </w:r>
      <w:r w:rsidRPr="00EB191C">
        <w:t>enfants placés en détention avant jugement et la dur</w:t>
      </w:r>
      <w:r w:rsidR="00791D72">
        <w:t>ée moyenne de leur détention;</w:t>
      </w:r>
    </w:p>
    <w:p w:rsidR="008C1E81" w:rsidRPr="00EB191C" w:rsidRDefault="008C1E81" w:rsidP="00D93E6D">
      <w:pPr>
        <w:pStyle w:val="ParNoG"/>
        <w:numPr>
          <w:ilvl w:val="0"/>
          <w:numId w:val="0"/>
        </w:numPr>
        <w:ind w:left="1134" w:firstLine="567"/>
      </w:pPr>
      <w:r w:rsidRPr="00EB191C">
        <w:t>f)</w:t>
      </w:r>
      <w:r w:rsidRPr="00EB191C">
        <w:tab/>
        <w:t>Le nombre de cas signalés de sévices et de mauvais traitements infligés à des enfants lors de leur arresta</w:t>
      </w:r>
      <w:r w:rsidR="00791D72">
        <w:t>tion ou pendant leur détention.</w:t>
      </w:r>
    </w:p>
    <w:p w:rsidR="008C1E81" w:rsidRPr="00EB191C" w:rsidRDefault="008C1E81" w:rsidP="005A7BD4">
      <w:pPr>
        <w:pStyle w:val="ParNoG"/>
      </w:pPr>
      <w:r w:rsidRPr="00EB191C">
        <w:t>Informer le Comité de toute nouvelle donnée ou</w:t>
      </w:r>
      <w:r w:rsidR="00791D72">
        <w:t xml:space="preserve"> de</w:t>
      </w:r>
      <w:r w:rsidRPr="00EB191C">
        <w:t xml:space="preserve"> tout changement de situation qui rendrait obsolète</w:t>
      </w:r>
      <w:r w:rsidR="00791D72">
        <w:t>s</w:t>
      </w:r>
      <w:r w:rsidRPr="00EB191C">
        <w:t xml:space="preserve"> les informa</w:t>
      </w:r>
      <w:r w:rsidR="007755F8">
        <w:t>tions figurant dans le rapport.</w:t>
      </w:r>
    </w:p>
    <w:p w:rsidR="00E71A27" w:rsidRDefault="008C1E81" w:rsidP="005A7BD4">
      <w:pPr>
        <w:pStyle w:val="ParNoG"/>
      </w:pPr>
      <w:r w:rsidRPr="00EB191C">
        <w:t>L</w:t>
      </w:r>
      <w:r w:rsidR="001005A6">
        <w:t>’</w:t>
      </w:r>
      <w:r w:rsidRPr="00EB191C">
        <w:t xml:space="preserve">État partie est en outre invité à préciser les domaines </w:t>
      </w:r>
      <w:r w:rsidR="007755F8">
        <w:t xml:space="preserve">ayant une incidence sur les enfants </w:t>
      </w:r>
      <w:r w:rsidRPr="00EB191C">
        <w:t>qu</w:t>
      </w:r>
      <w:r w:rsidR="001005A6">
        <w:t>’</w:t>
      </w:r>
      <w:r w:rsidRPr="00EB191C">
        <w:t xml:space="preserve">il </w:t>
      </w:r>
      <w:r w:rsidR="007755F8">
        <w:t>juge</w:t>
      </w:r>
      <w:r w:rsidRPr="00EB191C">
        <w:t xml:space="preserve"> prioritaires au regard de la mise en œuvre de la Convention.</w:t>
      </w:r>
    </w:p>
    <w:p w:rsidR="008C1E81" w:rsidRPr="008C1E81" w:rsidRDefault="008C1E81" w:rsidP="008C1E8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C1E81" w:rsidRPr="008C1E81" w:rsidSect="00A875C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692" w:rsidRDefault="00340692"/>
  </w:endnote>
  <w:endnote w:type="continuationSeparator" w:id="0">
    <w:p w:rsidR="00340692" w:rsidRDefault="00340692"/>
  </w:endnote>
  <w:endnote w:type="continuationNotice" w:id="1">
    <w:p w:rsidR="00340692" w:rsidRPr="00E71A27" w:rsidRDefault="00340692" w:rsidP="00E71A27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BD4" w:rsidRPr="00A875CC" w:rsidRDefault="005A7BD4" w:rsidP="00A875CC">
    <w:pPr>
      <w:pStyle w:val="Footer"/>
      <w:tabs>
        <w:tab w:val="right" w:pos="9638"/>
      </w:tabs>
    </w:pPr>
    <w:r w:rsidRPr="00A875CC">
      <w:rPr>
        <w:b/>
        <w:sz w:val="18"/>
      </w:rPr>
      <w:fldChar w:fldCharType="begin"/>
    </w:r>
    <w:r w:rsidRPr="00A875CC">
      <w:rPr>
        <w:b/>
        <w:sz w:val="18"/>
      </w:rPr>
      <w:instrText xml:space="preserve"> PAGE  \* MERGEFORMAT </w:instrText>
    </w:r>
    <w:r w:rsidRPr="00A875CC">
      <w:rPr>
        <w:b/>
        <w:sz w:val="18"/>
      </w:rPr>
      <w:fldChar w:fldCharType="separate"/>
    </w:r>
    <w:r w:rsidR="005C75B6">
      <w:rPr>
        <w:b/>
        <w:noProof/>
        <w:sz w:val="18"/>
      </w:rPr>
      <w:t>6</w:t>
    </w:r>
    <w:r w:rsidRPr="00A875CC">
      <w:rPr>
        <w:b/>
        <w:sz w:val="18"/>
      </w:rPr>
      <w:fldChar w:fldCharType="end"/>
    </w:r>
    <w:r>
      <w:rPr>
        <w:b/>
        <w:sz w:val="18"/>
      </w:rPr>
      <w:tab/>
    </w:r>
    <w:r>
      <w:t>GE.14-08799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BD4" w:rsidRPr="00A875CC" w:rsidRDefault="005A7BD4" w:rsidP="00A875CC">
    <w:pPr>
      <w:pStyle w:val="Footer"/>
      <w:tabs>
        <w:tab w:val="right" w:pos="9638"/>
      </w:tabs>
      <w:rPr>
        <w:b/>
        <w:sz w:val="18"/>
      </w:rPr>
    </w:pPr>
    <w:r>
      <w:t>GE.14-08799</w:t>
    </w:r>
    <w:r>
      <w:tab/>
    </w:r>
    <w:r w:rsidRPr="00A875CC">
      <w:rPr>
        <w:b/>
        <w:sz w:val="18"/>
      </w:rPr>
      <w:fldChar w:fldCharType="begin"/>
    </w:r>
    <w:r w:rsidRPr="00A875CC">
      <w:rPr>
        <w:b/>
        <w:sz w:val="18"/>
      </w:rPr>
      <w:instrText xml:space="preserve"> PAGE  \* MERGEFORMAT </w:instrText>
    </w:r>
    <w:r w:rsidRPr="00A875CC">
      <w:rPr>
        <w:b/>
        <w:sz w:val="18"/>
      </w:rPr>
      <w:fldChar w:fldCharType="separate"/>
    </w:r>
    <w:r w:rsidR="005C75B6">
      <w:rPr>
        <w:b/>
        <w:noProof/>
        <w:sz w:val="18"/>
      </w:rPr>
      <w:t>7</w:t>
    </w:r>
    <w:r w:rsidRPr="00A875CC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BD4" w:rsidRPr="00A875CC" w:rsidRDefault="005A7BD4" w:rsidP="00A875CC">
    <w:pPr>
      <w:pStyle w:val="Footer"/>
      <w:spacing w:before="120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>14-08799  (F)    201014    2</w:t>
    </w:r>
    <w:r w:rsidR="001005A6">
      <w:rPr>
        <w:sz w:val="20"/>
      </w:rPr>
      <w:t>6</w:t>
    </w:r>
    <w:r>
      <w:rPr>
        <w:sz w:val="20"/>
      </w:rPr>
      <w:t>1014</w:t>
    </w:r>
    <w:r>
      <w:rPr>
        <w:sz w:val="20"/>
      </w:rPr>
      <w:br/>
    </w:r>
    <w:r w:rsidRPr="00A875CC">
      <w:rPr>
        <w:rFonts w:ascii="C39T30Lfz" w:hAnsi="C39T30Lfz"/>
        <w:sz w:val="56"/>
      </w:rPr>
      <w:t></w:t>
    </w:r>
    <w:r w:rsidRPr="00A875CC">
      <w:rPr>
        <w:rFonts w:ascii="C39T30Lfz" w:hAnsi="C39T30Lfz"/>
        <w:sz w:val="56"/>
      </w:rPr>
      <w:t></w:t>
    </w:r>
    <w:r w:rsidRPr="00A875CC">
      <w:rPr>
        <w:rFonts w:ascii="C39T30Lfz" w:hAnsi="C39T30Lfz"/>
        <w:sz w:val="56"/>
      </w:rPr>
      <w:t></w:t>
    </w:r>
    <w:r w:rsidRPr="00A875CC">
      <w:rPr>
        <w:rFonts w:ascii="C39T30Lfz" w:hAnsi="C39T30Lfz"/>
        <w:sz w:val="56"/>
      </w:rPr>
      <w:t></w:t>
    </w:r>
    <w:r w:rsidRPr="00A875CC">
      <w:rPr>
        <w:rFonts w:ascii="C39T30Lfz" w:hAnsi="C39T30Lfz"/>
        <w:sz w:val="56"/>
      </w:rPr>
      <w:t></w:t>
    </w:r>
    <w:r w:rsidRPr="00A875CC">
      <w:rPr>
        <w:rFonts w:ascii="C39T30Lfz" w:hAnsi="C39T30Lfz"/>
        <w:sz w:val="56"/>
      </w:rPr>
      <w:t></w:t>
    </w:r>
    <w:r w:rsidRPr="00A875CC">
      <w:rPr>
        <w:rFonts w:ascii="C39T30Lfz" w:hAnsi="C39T30Lfz"/>
        <w:sz w:val="56"/>
      </w:rPr>
      <w:t></w:t>
    </w:r>
    <w:r w:rsidRPr="00A875CC">
      <w:rPr>
        <w:rFonts w:ascii="C39T30Lfz" w:hAnsi="C39T30Lfz"/>
        <w:sz w:val="56"/>
      </w:rPr>
      <w:t></w:t>
    </w:r>
    <w:r w:rsidRPr="00A875CC">
      <w:rPr>
        <w:rFonts w:ascii="C39T30Lfz" w:hAnsi="C39T30Lfz"/>
        <w:sz w:val="56"/>
      </w:rPr>
      <w:t></w:t>
    </w:r>
    <w:r>
      <w:rPr>
        <w:noProof/>
        <w:sz w:val="20"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3-5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692" w:rsidRPr="00D27D5E" w:rsidRDefault="00340692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40692" w:rsidRPr="0064303C" w:rsidRDefault="00340692" w:rsidP="0064303C">
      <w:pPr>
        <w:tabs>
          <w:tab w:val="right" w:pos="2155"/>
        </w:tabs>
        <w:spacing w:after="80"/>
        <w:ind w:left="680"/>
        <w:rPr>
          <w:u w:val="single"/>
        </w:rPr>
      </w:pPr>
      <w:r w:rsidRPr="0064303C">
        <w:rPr>
          <w:u w:val="single"/>
        </w:rPr>
        <w:tab/>
      </w:r>
    </w:p>
  </w:footnote>
  <w:footnote w:type="continuationNotice" w:id="1">
    <w:p w:rsidR="00340692" w:rsidRPr="00E71A27" w:rsidRDefault="00340692" w:rsidP="00E71A27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BD4" w:rsidRPr="00A875CC" w:rsidRDefault="005A7BD4">
    <w:pPr>
      <w:pStyle w:val="Header"/>
    </w:pPr>
    <w:r>
      <w:t>CRC/C/TZA/Q/3-5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BD4" w:rsidRPr="00A875CC" w:rsidRDefault="005A7BD4" w:rsidP="00A875CC">
    <w:pPr>
      <w:pStyle w:val="Header"/>
      <w:jc w:val="right"/>
    </w:pPr>
    <w:r>
      <w:t>CRC/C/TZA/Q/3-5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4887"/>
    <w:multiLevelType w:val="hybridMultilevel"/>
    <w:tmpl w:val="FD02EAA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0"/>
  </w:num>
  <w:num w:numId="7">
    <w:abstractNumId w:val="0"/>
    <w:lvlOverride w:ilvl="0">
      <w:startOverride w:val="1"/>
    </w:lvlOverride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0283"/>
    <w:rsid w:val="000018F3"/>
    <w:rsid w:val="00016AC5"/>
    <w:rsid w:val="00031731"/>
    <w:rsid w:val="00033B58"/>
    <w:rsid w:val="00060E82"/>
    <w:rsid w:val="0006509A"/>
    <w:rsid w:val="00073478"/>
    <w:rsid w:val="000B696A"/>
    <w:rsid w:val="000E15D6"/>
    <w:rsid w:val="000F275E"/>
    <w:rsid w:val="000F41F2"/>
    <w:rsid w:val="001005A6"/>
    <w:rsid w:val="00121D93"/>
    <w:rsid w:val="00126815"/>
    <w:rsid w:val="00130CCB"/>
    <w:rsid w:val="00153DA0"/>
    <w:rsid w:val="00160540"/>
    <w:rsid w:val="00160E57"/>
    <w:rsid w:val="001630A8"/>
    <w:rsid w:val="00182873"/>
    <w:rsid w:val="00192EEB"/>
    <w:rsid w:val="001A20FB"/>
    <w:rsid w:val="001B022F"/>
    <w:rsid w:val="001D37FF"/>
    <w:rsid w:val="001D5CBF"/>
    <w:rsid w:val="001D7F8A"/>
    <w:rsid w:val="001E3DE1"/>
    <w:rsid w:val="001E3FEB"/>
    <w:rsid w:val="001E4A02"/>
    <w:rsid w:val="001E5727"/>
    <w:rsid w:val="001F5C20"/>
    <w:rsid w:val="00225A8C"/>
    <w:rsid w:val="00265531"/>
    <w:rsid w:val="002659F1"/>
    <w:rsid w:val="00277D24"/>
    <w:rsid w:val="00287E79"/>
    <w:rsid w:val="002928F9"/>
    <w:rsid w:val="002A467C"/>
    <w:rsid w:val="002A5D07"/>
    <w:rsid w:val="002B0283"/>
    <w:rsid w:val="002C6082"/>
    <w:rsid w:val="003016B7"/>
    <w:rsid w:val="003103F0"/>
    <w:rsid w:val="0031567F"/>
    <w:rsid w:val="00317AEA"/>
    <w:rsid w:val="00323B31"/>
    <w:rsid w:val="00331C04"/>
    <w:rsid w:val="00340692"/>
    <w:rsid w:val="003515AA"/>
    <w:rsid w:val="00354AE5"/>
    <w:rsid w:val="00374106"/>
    <w:rsid w:val="00375B94"/>
    <w:rsid w:val="003917F1"/>
    <w:rsid w:val="003953F2"/>
    <w:rsid w:val="00396740"/>
    <w:rsid w:val="003976D5"/>
    <w:rsid w:val="003D2F6C"/>
    <w:rsid w:val="003D6C68"/>
    <w:rsid w:val="003E30AC"/>
    <w:rsid w:val="003E5AE7"/>
    <w:rsid w:val="003E7F2E"/>
    <w:rsid w:val="003F4CA4"/>
    <w:rsid w:val="004066AF"/>
    <w:rsid w:val="004159D0"/>
    <w:rsid w:val="00422FC9"/>
    <w:rsid w:val="00435FF8"/>
    <w:rsid w:val="004377D2"/>
    <w:rsid w:val="004507E4"/>
    <w:rsid w:val="00471C89"/>
    <w:rsid w:val="004A2ADB"/>
    <w:rsid w:val="00500B51"/>
    <w:rsid w:val="00543D5E"/>
    <w:rsid w:val="00552DB5"/>
    <w:rsid w:val="005628A0"/>
    <w:rsid w:val="00564901"/>
    <w:rsid w:val="00571F41"/>
    <w:rsid w:val="005A7BD4"/>
    <w:rsid w:val="005C75B6"/>
    <w:rsid w:val="005E27DC"/>
    <w:rsid w:val="005E5D1F"/>
    <w:rsid w:val="0060753B"/>
    <w:rsid w:val="00611D43"/>
    <w:rsid w:val="00612D48"/>
    <w:rsid w:val="00616B45"/>
    <w:rsid w:val="00630D9B"/>
    <w:rsid w:val="00631953"/>
    <w:rsid w:val="0064303C"/>
    <w:rsid w:val="006439EC"/>
    <w:rsid w:val="00673F8C"/>
    <w:rsid w:val="006A2FF6"/>
    <w:rsid w:val="006B4590"/>
    <w:rsid w:val="006C011F"/>
    <w:rsid w:val="006C340C"/>
    <w:rsid w:val="006F5411"/>
    <w:rsid w:val="0070347C"/>
    <w:rsid w:val="00704404"/>
    <w:rsid w:val="00705859"/>
    <w:rsid w:val="00706FB9"/>
    <w:rsid w:val="00716BD0"/>
    <w:rsid w:val="007176C1"/>
    <w:rsid w:val="00750D6D"/>
    <w:rsid w:val="007755F8"/>
    <w:rsid w:val="00791D72"/>
    <w:rsid w:val="007C3C0D"/>
    <w:rsid w:val="007E68B1"/>
    <w:rsid w:val="007F55CB"/>
    <w:rsid w:val="00802E61"/>
    <w:rsid w:val="00804959"/>
    <w:rsid w:val="00806A40"/>
    <w:rsid w:val="00844750"/>
    <w:rsid w:val="00847073"/>
    <w:rsid w:val="0085341E"/>
    <w:rsid w:val="00864DC6"/>
    <w:rsid w:val="00874934"/>
    <w:rsid w:val="008A1209"/>
    <w:rsid w:val="008B44C4"/>
    <w:rsid w:val="008B4D05"/>
    <w:rsid w:val="008C1E81"/>
    <w:rsid w:val="008E23E6"/>
    <w:rsid w:val="008E7FAE"/>
    <w:rsid w:val="00900F13"/>
    <w:rsid w:val="00901884"/>
    <w:rsid w:val="00911BF7"/>
    <w:rsid w:val="009261DE"/>
    <w:rsid w:val="00942C41"/>
    <w:rsid w:val="009469B3"/>
    <w:rsid w:val="00962694"/>
    <w:rsid w:val="009647AE"/>
    <w:rsid w:val="00973E64"/>
    <w:rsid w:val="00977EC8"/>
    <w:rsid w:val="00982F53"/>
    <w:rsid w:val="009A0F12"/>
    <w:rsid w:val="009B6754"/>
    <w:rsid w:val="009C0ECC"/>
    <w:rsid w:val="009C2D18"/>
    <w:rsid w:val="009D3A8C"/>
    <w:rsid w:val="009E7956"/>
    <w:rsid w:val="009F0A4F"/>
    <w:rsid w:val="00A1207B"/>
    <w:rsid w:val="00A2492E"/>
    <w:rsid w:val="00A67AD8"/>
    <w:rsid w:val="00A77493"/>
    <w:rsid w:val="00A83663"/>
    <w:rsid w:val="00A863C5"/>
    <w:rsid w:val="00A875CC"/>
    <w:rsid w:val="00A90D30"/>
    <w:rsid w:val="00AB58BA"/>
    <w:rsid w:val="00AC67A1"/>
    <w:rsid w:val="00AC7977"/>
    <w:rsid w:val="00AD1127"/>
    <w:rsid w:val="00AE352C"/>
    <w:rsid w:val="00AF1E51"/>
    <w:rsid w:val="00B03942"/>
    <w:rsid w:val="00B32E2D"/>
    <w:rsid w:val="00B61990"/>
    <w:rsid w:val="00B65BB4"/>
    <w:rsid w:val="00B73F6A"/>
    <w:rsid w:val="00B93DB1"/>
    <w:rsid w:val="00BA76D0"/>
    <w:rsid w:val="00BF0556"/>
    <w:rsid w:val="00C1003A"/>
    <w:rsid w:val="00C23DE9"/>
    <w:rsid w:val="00C25E6C"/>
    <w:rsid w:val="00C261F8"/>
    <w:rsid w:val="00C33100"/>
    <w:rsid w:val="00C36B9B"/>
    <w:rsid w:val="00C577BB"/>
    <w:rsid w:val="00CD1A71"/>
    <w:rsid w:val="00CD1FBB"/>
    <w:rsid w:val="00CE17DF"/>
    <w:rsid w:val="00CF5991"/>
    <w:rsid w:val="00CF709F"/>
    <w:rsid w:val="00D016B5"/>
    <w:rsid w:val="00D034F1"/>
    <w:rsid w:val="00D10597"/>
    <w:rsid w:val="00D21AD3"/>
    <w:rsid w:val="00D27D5E"/>
    <w:rsid w:val="00D411B0"/>
    <w:rsid w:val="00D413C8"/>
    <w:rsid w:val="00D77231"/>
    <w:rsid w:val="00D91E8E"/>
    <w:rsid w:val="00D93E6D"/>
    <w:rsid w:val="00DD59D0"/>
    <w:rsid w:val="00DE0840"/>
    <w:rsid w:val="00DE4D16"/>
    <w:rsid w:val="00DE6D90"/>
    <w:rsid w:val="00DF002F"/>
    <w:rsid w:val="00E0244D"/>
    <w:rsid w:val="00E066FF"/>
    <w:rsid w:val="00E37CE0"/>
    <w:rsid w:val="00E4778A"/>
    <w:rsid w:val="00E54AAD"/>
    <w:rsid w:val="00E71A27"/>
    <w:rsid w:val="00E81E94"/>
    <w:rsid w:val="00E82607"/>
    <w:rsid w:val="00E85535"/>
    <w:rsid w:val="00E96F1A"/>
    <w:rsid w:val="00F47851"/>
    <w:rsid w:val="00F51773"/>
    <w:rsid w:val="00F51A9F"/>
    <w:rsid w:val="00F64247"/>
    <w:rsid w:val="00F8030D"/>
    <w:rsid w:val="00F96DB7"/>
    <w:rsid w:val="00FA5A79"/>
    <w:rsid w:val="00FB0BFE"/>
    <w:rsid w:val="00FB26F7"/>
    <w:rsid w:val="00FB4C51"/>
    <w:rsid w:val="00FD2845"/>
    <w:rsid w:val="00FF1DBD"/>
    <w:rsid w:val="00FF725E"/>
    <w:rsid w:val="00FF7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61DE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9261DE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261DE"/>
    <w:pPr>
      <w:outlineLvl w:val="1"/>
    </w:pPr>
  </w:style>
  <w:style w:type="paragraph" w:styleId="Heading3">
    <w:name w:val="heading 3"/>
    <w:basedOn w:val="Normal"/>
    <w:next w:val="Normal"/>
    <w:qFormat/>
    <w:rsid w:val="009261DE"/>
    <w:pPr>
      <w:outlineLvl w:val="2"/>
    </w:pPr>
  </w:style>
  <w:style w:type="paragraph" w:styleId="Heading4">
    <w:name w:val="heading 4"/>
    <w:basedOn w:val="Normal"/>
    <w:next w:val="Normal"/>
    <w:qFormat/>
    <w:rsid w:val="009261DE"/>
    <w:pPr>
      <w:outlineLvl w:val="3"/>
    </w:pPr>
  </w:style>
  <w:style w:type="paragraph" w:styleId="Heading5">
    <w:name w:val="heading 5"/>
    <w:basedOn w:val="Normal"/>
    <w:next w:val="Normal"/>
    <w:qFormat/>
    <w:rsid w:val="009261DE"/>
    <w:pPr>
      <w:outlineLvl w:val="4"/>
    </w:pPr>
  </w:style>
  <w:style w:type="paragraph" w:styleId="Heading6">
    <w:name w:val="heading 6"/>
    <w:basedOn w:val="Normal"/>
    <w:next w:val="Normal"/>
    <w:qFormat/>
    <w:rsid w:val="009261DE"/>
    <w:pPr>
      <w:outlineLvl w:val="5"/>
    </w:pPr>
  </w:style>
  <w:style w:type="paragraph" w:styleId="Heading7">
    <w:name w:val="heading 7"/>
    <w:basedOn w:val="Normal"/>
    <w:next w:val="Normal"/>
    <w:qFormat/>
    <w:rsid w:val="009261DE"/>
    <w:pPr>
      <w:outlineLvl w:val="6"/>
    </w:pPr>
  </w:style>
  <w:style w:type="paragraph" w:styleId="Heading8">
    <w:name w:val="heading 8"/>
    <w:basedOn w:val="Normal"/>
    <w:next w:val="Normal"/>
    <w:qFormat/>
    <w:rsid w:val="009261DE"/>
    <w:pPr>
      <w:outlineLvl w:val="7"/>
    </w:pPr>
  </w:style>
  <w:style w:type="paragraph" w:styleId="Heading9">
    <w:name w:val="heading 9"/>
    <w:basedOn w:val="Normal"/>
    <w:next w:val="Normal"/>
    <w:qFormat/>
    <w:rsid w:val="009261DE"/>
    <w:pPr>
      <w:outlineLvl w:val="8"/>
    </w:pPr>
  </w:style>
  <w:style w:type="character" w:default="1" w:styleId="DefaultParagraphFont">
    <w:name w:val="Default Paragraph Font"/>
    <w:semiHidden/>
    <w:rsid w:val="009261DE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261DE"/>
  </w:style>
  <w:style w:type="paragraph" w:customStyle="1" w:styleId="HMG">
    <w:name w:val="_ H __M_G"/>
    <w:basedOn w:val="Normal"/>
    <w:next w:val="Normal"/>
    <w:rsid w:val="009261D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261D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261D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261D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261D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261D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261D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261D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261D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261D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261D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261DE"/>
    <w:pPr>
      <w:numPr>
        <w:numId w:val="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261DE"/>
    <w:pPr>
      <w:numPr>
        <w:numId w:val="5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9261DE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261DE"/>
  </w:style>
  <w:style w:type="paragraph" w:styleId="Header">
    <w:name w:val="header"/>
    <w:aliases w:val="6_G"/>
    <w:basedOn w:val="Normal"/>
    <w:next w:val="Normal"/>
    <w:rsid w:val="009261DE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9261D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9261DE"/>
  </w:style>
  <w:style w:type="character" w:styleId="PageNumber">
    <w:name w:val="page number"/>
    <w:aliases w:val="7_G"/>
    <w:basedOn w:val="DefaultParagraphFont"/>
    <w:rsid w:val="009261DE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261DE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semiHidden/>
    <w:rsid w:val="009261DE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261DE"/>
    <w:rPr>
      <w:color w:val="0000FF"/>
      <w:u w:val="none"/>
    </w:rPr>
  </w:style>
  <w:style w:type="paragraph" w:customStyle="1" w:styleId="ParNoG">
    <w:name w:val="_ParNo_G"/>
    <w:basedOn w:val="SingleTxtG"/>
    <w:rsid w:val="009261DE"/>
    <w:pPr>
      <w:numPr>
        <w:numId w:val="6"/>
      </w:numPr>
    </w:pPr>
  </w:style>
  <w:style w:type="table" w:styleId="TableGrid">
    <w:name w:val="Table Grid"/>
    <w:basedOn w:val="TableNormal"/>
    <w:semiHidden/>
    <w:rsid w:val="009261DE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CRC1.dot</Template>
  <TotalTime>0</TotalTime>
  <Pages>7</Pages>
  <Words>3101</Words>
  <Characters>16812</Characters>
  <Application>Microsoft Office Outlook</Application>
  <DocSecurity>4</DocSecurity>
  <Lines>280</Lines>
  <Paragraphs>109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CRC/C/TZA/Q/3-5</vt:lpstr>
    </vt:vector>
  </TitlesOfParts>
  <Company>Corinne</Company>
  <LinksUpToDate>false</LinksUpToDate>
  <CharactersWithSpaces>19804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CRC/C/TZA/Q/3-5</dc:title>
  <dc:subject>final</dc:subject>
  <dc:creator>Marie Deschamps</dc:creator>
  <cp:keywords/>
  <dc:description/>
  <cp:lastModifiedBy>Deschamps</cp:lastModifiedBy>
  <cp:revision>2</cp:revision>
  <cp:lastPrinted>2014-10-25T17:30:00Z</cp:lastPrinted>
  <dcterms:created xsi:type="dcterms:W3CDTF">2014-10-26T09:46:00Z</dcterms:created>
  <dcterms:modified xsi:type="dcterms:W3CDTF">2014-10-26T09:46:00Z</dcterms:modified>
</cp:coreProperties>
</file>