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E4" w:rsidRDefault="00DE4AE4" w:rsidP="00DE4AE4">
      <w:pPr>
        <w:spacing w:line="60" w:lineRule="exact"/>
        <w:rPr>
          <w:sz w:val="6"/>
          <w:lang w:val="en-US"/>
        </w:rPr>
        <w:sectPr w:rsidR="00DE4AE4" w:rsidSect="00DE4AE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DE4AE4" w:rsidRPr="00E1277B" w:rsidRDefault="00DE4AE4" w:rsidP="00DE4AE4">
      <w:pPr>
        <w:pStyle w:val="H1"/>
      </w:pPr>
      <w:r w:rsidRPr="00E1277B">
        <w:t>Комитет по правам человека</w:t>
      </w:r>
    </w:p>
    <w:p w:rsidR="00DE4AE4" w:rsidRPr="00E1277B" w:rsidRDefault="00E1277B" w:rsidP="00DE4AE4">
      <w:pPr>
        <w:pStyle w:val="H23"/>
      </w:pPr>
      <w:r>
        <w:t xml:space="preserve">Восемьдесят шестая </w:t>
      </w:r>
      <w:r w:rsidR="00DE4AE4" w:rsidRPr="00E1277B">
        <w:t>сессия</w:t>
      </w:r>
    </w:p>
    <w:p w:rsidR="00DE4AE4" w:rsidRDefault="00DE4AE4" w:rsidP="00DE4AE4">
      <w:pPr>
        <w:spacing w:line="240" w:lineRule="auto"/>
        <w:rPr>
          <w:sz w:val="12"/>
        </w:rPr>
      </w:pPr>
    </w:p>
    <w:p w:rsidR="00DE4AE4" w:rsidRDefault="00DE4AE4" w:rsidP="00DE4AE4">
      <w:pPr>
        <w:pStyle w:val="H23"/>
      </w:pPr>
      <w:r>
        <w:t>Краткий отчет о 2344-м заседании,</w:t>
      </w:r>
    </w:p>
    <w:p w:rsidR="00DE4AE4" w:rsidRDefault="00DE4AE4" w:rsidP="00DE4AE4">
      <w:r>
        <w:t xml:space="preserve">состоявшемся в Центральных учреждениях, Нью-Йорк, </w:t>
      </w:r>
      <w:r w:rsidR="00E1277B">
        <w:t>в среду, 15 марта 2006 года, в 15 ч. 00 м.</w:t>
      </w:r>
    </w:p>
    <w:p w:rsidR="00DE4AE4" w:rsidRPr="00DE4AE4" w:rsidRDefault="00DE4AE4" w:rsidP="00DE4AE4">
      <w:pPr>
        <w:spacing w:line="120" w:lineRule="exact"/>
        <w:rPr>
          <w:sz w:val="1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86"/>
      </w:tblGrid>
      <w:tr w:rsidR="0035301D">
        <w:tblPrEx>
          <w:tblCellMar>
            <w:top w:w="0" w:type="dxa"/>
            <w:bottom w:w="0" w:type="dxa"/>
          </w:tblCellMar>
        </w:tblPrEx>
        <w:tc>
          <w:tcPr>
            <w:tcW w:w="1359" w:type="dxa"/>
            <w:shd w:val="clear" w:color="auto" w:fill="auto"/>
          </w:tcPr>
          <w:p w:rsidR="0035301D" w:rsidRDefault="0035301D" w:rsidP="00146C3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jc w:val="right"/>
            </w:pPr>
            <w:r w:rsidRPr="009552D1">
              <w:rPr>
                <w:i/>
              </w:rPr>
              <w:t>Председ</w:t>
            </w:r>
            <w:r w:rsidRPr="009552D1">
              <w:rPr>
                <w:i/>
              </w:rPr>
              <w:t>а</w:t>
            </w:r>
            <w:r w:rsidRPr="009552D1">
              <w:rPr>
                <w:i/>
              </w:rPr>
              <w:t>тель</w:t>
            </w:r>
            <w:r w:rsidRPr="00E1277B">
              <w:t>:</w:t>
            </w:r>
          </w:p>
        </w:tc>
        <w:tc>
          <w:tcPr>
            <w:tcW w:w="2286" w:type="dxa"/>
            <w:shd w:val="clear" w:color="auto" w:fill="auto"/>
          </w:tcPr>
          <w:p w:rsidR="0035301D" w:rsidRDefault="0035301D" w:rsidP="0035301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</w:pPr>
            <w:r>
              <w:t xml:space="preserve"> г</w:t>
            </w:r>
            <w:r>
              <w:noBreakHyphen/>
              <w:t>жа Шане</w:t>
            </w:r>
          </w:p>
        </w:tc>
      </w:tr>
      <w:tr w:rsidR="0035301D">
        <w:tblPrEx>
          <w:tblCellMar>
            <w:top w:w="0" w:type="dxa"/>
            <w:bottom w:w="0" w:type="dxa"/>
          </w:tblCellMar>
        </w:tblPrEx>
        <w:tc>
          <w:tcPr>
            <w:tcW w:w="1359" w:type="dxa"/>
            <w:shd w:val="clear" w:color="auto" w:fill="auto"/>
          </w:tcPr>
          <w:p w:rsidR="0035301D" w:rsidRDefault="0035301D" w:rsidP="00146C3C">
            <w:pPr>
              <w:tabs>
                <w:tab w:val="right" w:pos="1022"/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</w:tabs>
              <w:jc w:val="right"/>
            </w:pPr>
            <w:r w:rsidRPr="00142646">
              <w:rPr>
                <w:i/>
              </w:rPr>
              <w:t>затем</w:t>
            </w:r>
            <w:r>
              <w:t>:</w:t>
            </w:r>
          </w:p>
        </w:tc>
        <w:tc>
          <w:tcPr>
            <w:tcW w:w="2286" w:type="dxa"/>
            <w:shd w:val="clear" w:color="auto" w:fill="auto"/>
          </w:tcPr>
          <w:p w:rsidR="0035301D" w:rsidRDefault="0035301D" w:rsidP="0035301D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ind w:right="40"/>
            </w:pPr>
            <w:r>
              <w:t xml:space="preserve"> г</w:t>
            </w:r>
            <w:r>
              <w:noBreakHyphen/>
              <w:t>жа Палм</w:t>
            </w:r>
          </w:p>
        </w:tc>
      </w:tr>
    </w:tbl>
    <w:p w:rsidR="00DE4AE4" w:rsidRPr="00DE4AE4" w:rsidRDefault="00DE4AE4" w:rsidP="00DE4AE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DE4AE4" w:rsidRPr="00DE4AE4" w:rsidRDefault="00DE4AE4" w:rsidP="00DE4AE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DE4AE4" w:rsidRPr="00DE4AE4" w:rsidRDefault="00DE4AE4" w:rsidP="00DE4AE4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DE4AE4" w:rsidRDefault="00DE4AE4" w:rsidP="00DE4AE4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DE4AE4" w:rsidRDefault="00DE4AE4" w:rsidP="00DE4AE4">
      <w:pPr>
        <w:pStyle w:val="HCh"/>
        <w:spacing w:line="240" w:lineRule="auto"/>
        <w:rPr>
          <w:b w:val="0"/>
          <w:sz w:val="12"/>
        </w:rPr>
      </w:pPr>
    </w:p>
    <w:p w:rsidR="00CE3C87" w:rsidRDefault="00CE3C87" w:rsidP="00CE3C87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 соответствии со статьей 40 Пакта и о ситуации в стране (</w:t>
      </w:r>
      <w:r>
        <w:rPr>
          <w:i/>
        </w:rPr>
        <w:t>продолжение</w:t>
      </w:r>
      <w:r>
        <w:t>)</w:t>
      </w:r>
    </w:p>
    <w:p w:rsidR="00CE3C87" w:rsidRDefault="00CE3C87" w:rsidP="00CE3C87">
      <w:pPr>
        <w:pStyle w:val="SingleTxt"/>
        <w:suppressAutoHyphens/>
        <w:jc w:val="left"/>
      </w:pPr>
      <w:r>
        <w:tab/>
      </w:r>
      <w:r>
        <w:rPr>
          <w:i/>
        </w:rPr>
        <w:t>Третий периодический доклад Демократической Республики Конго</w:t>
      </w:r>
    </w:p>
    <w:p w:rsidR="00E1277B" w:rsidRDefault="00E1277B" w:rsidP="00DE4AE4">
      <w:pPr>
        <w:pStyle w:val="SingleTxt"/>
        <w:jc w:val="left"/>
      </w:pPr>
    </w:p>
    <w:p w:rsidR="00D72FF2" w:rsidRPr="00306D8C" w:rsidRDefault="00E1277B" w:rsidP="00306D8C">
      <w:pPr>
        <w:pStyle w:val="SingleTxt"/>
        <w:spacing w:after="0" w:line="240" w:lineRule="auto"/>
        <w:jc w:val="left"/>
        <w:rPr>
          <w:sz w:val="2"/>
        </w:rPr>
        <w:sectPr w:rsidR="00D72FF2" w:rsidRPr="00306D8C" w:rsidSect="00E1277B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E1277B" w:rsidRPr="00D72FF2" w:rsidRDefault="00E1277B" w:rsidP="00D72FF2">
      <w:pPr>
        <w:pStyle w:val="DualTxt"/>
        <w:rPr>
          <w:i/>
        </w:rPr>
      </w:pPr>
      <w:r w:rsidRPr="00D72FF2">
        <w:rPr>
          <w:i/>
        </w:rPr>
        <w:t>Заседание откр</w:t>
      </w:r>
      <w:r w:rsidRPr="00D72FF2">
        <w:rPr>
          <w:i/>
        </w:rPr>
        <w:t>ы</w:t>
      </w:r>
      <w:r w:rsidRPr="00D72FF2">
        <w:rPr>
          <w:i/>
        </w:rPr>
        <w:t>вается в 15 ч. 10 м.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D72FF2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</w:t>
      </w:r>
      <w:r w:rsidR="00506D27">
        <w:t>в соответствии со</w:t>
      </w:r>
      <w:r w:rsidR="00D72FF2">
        <w:t> </w:t>
      </w:r>
      <w:r>
        <w:t>статье</w:t>
      </w:r>
      <w:r w:rsidR="00506D27">
        <w:t>й</w:t>
      </w:r>
      <w:r>
        <w:t xml:space="preserve"> 40 Пакта и о положении в стране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D72FF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Третий периодический доклад Демократической Республики Конго </w:t>
      </w:r>
      <w:r>
        <w:rPr>
          <w:i w:val="0"/>
        </w:rPr>
        <w:t>(CCPR/C/COD/2005/3, CCPR/C/COD/Q/3)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D72FF2">
      <w:pPr>
        <w:pStyle w:val="DualTxt"/>
      </w:pPr>
      <w:r>
        <w:t>1.</w:t>
      </w:r>
      <w:r>
        <w:tab/>
        <w:t>По приглашению Председателя делегация Д</w:t>
      </w:r>
      <w:r>
        <w:t>е</w:t>
      </w:r>
      <w:r>
        <w:t>мократической Ре</w:t>
      </w:r>
      <w:r>
        <w:t>с</w:t>
      </w:r>
      <w:r>
        <w:t>публики Конго занимает место за столом Ком</w:t>
      </w:r>
      <w:r>
        <w:t>и</w:t>
      </w:r>
      <w:r>
        <w:t>тета.</w:t>
      </w:r>
    </w:p>
    <w:p w:rsidR="00E1277B" w:rsidRDefault="00E1277B" w:rsidP="00D72FF2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Калала </w:t>
      </w:r>
      <w:r>
        <w:t>(Демократическая Респу</w:t>
      </w:r>
      <w:r>
        <w:t>б</w:t>
      </w:r>
      <w:r>
        <w:t>лика Конго), представляя третий периодич</w:t>
      </w:r>
      <w:r>
        <w:t>е</w:t>
      </w:r>
      <w:r>
        <w:t>ский доклад своей стр</w:t>
      </w:r>
      <w:r>
        <w:t>а</w:t>
      </w:r>
      <w:r>
        <w:t xml:space="preserve">ны (CCPR/C/COD/2005/3), говорит, что новая Конституция, которая вступила в силу </w:t>
      </w:r>
      <w:r w:rsidR="00506D27">
        <w:t>в</w:t>
      </w:r>
      <w:r>
        <w:t xml:space="preserve"> фе</w:t>
      </w:r>
      <w:r>
        <w:t>в</w:t>
      </w:r>
      <w:r>
        <w:t>рал</w:t>
      </w:r>
      <w:r w:rsidR="00506D27">
        <w:t>е</w:t>
      </w:r>
      <w:r>
        <w:t xml:space="preserve"> 2006 года, гласит, что все конголезцы являю</w:t>
      </w:r>
      <w:r>
        <w:t>т</w:t>
      </w:r>
      <w:r>
        <w:t>ся равными перед законом, что власти будут прин</w:t>
      </w:r>
      <w:r>
        <w:t>и</w:t>
      </w:r>
      <w:r>
        <w:t>мать меры по обеспечению ликвид</w:t>
      </w:r>
      <w:r>
        <w:t>а</w:t>
      </w:r>
      <w:r>
        <w:t>ции всех форм дискриминации в отношении женщин и что учет гендерной проблематики будет гарантирован в ра</w:t>
      </w:r>
      <w:r>
        <w:t>м</w:t>
      </w:r>
      <w:r>
        <w:t>ках всех правител</w:t>
      </w:r>
      <w:r>
        <w:t>ь</w:t>
      </w:r>
      <w:r>
        <w:t xml:space="preserve">ственных учреждений. </w:t>
      </w:r>
      <w:r w:rsidR="00506D27">
        <w:t xml:space="preserve">В ней </w:t>
      </w:r>
      <w:r>
        <w:t>также гарантиру</w:t>
      </w:r>
      <w:r w:rsidR="00506D27">
        <w:t xml:space="preserve">ются определенные </w:t>
      </w:r>
      <w:r>
        <w:t>основные пр</w:t>
      </w:r>
      <w:r>
        <w:t>а</w:t>
      </w:r>
      <w:r>
        <w:t>ва, в том числе право на жизнь и право не подве</w:t>
      </w:r>
      <w:r>
        <w:t>р</w:t>
      </w:r>
      <w:r>
        <w:t>гаться пыткам или не содержаться в рабстве. В н</w:t>
      </w:r>
      <w:r>
        <w:t>а</w:t>
      </w:r>
      <w:r>
        <w:t>стоящее время юридическое определение пыток о</w:t>
      </w:r>
      <w:r>
        <w:t>т</w:t>
      </w:r>
      <w:r>
        <w:t>сутствует; однако в парламенте обсуждается зак</w:t>
      </w:r>
      <w:r>
        <w:t>о</w:t>
      </w:r>
      <w:r>
        <w:t xml:space="preserve">нопроект, </w:t>
      </w:r>
      <w:r w:rsidR="00506D27">
        <w:t xml:space="preserve">в </w:t>
      </w:r>
      <w:r>
        <w:t>котор</w:t>
      </w:r>
      <w:r w:rsidR="00506D27">
        <w:t xml:space="preserve">ом пытки </w:t>
      </w:r>
      <w:r>
        <w:t>рассматрива</w:t>
      </w:r>
      <w:r w:rsidR="00506D27">
        <w:t xml:space="preserve">ются как </w:t>
      </w:r>
      <w:r>
        <w:t>преступлени</w:t>
      </w:r>
      <w:r w:rsidR="00506D27">
        <w:t>е</w:t>
      </w:r>
      <w:r>
        <w:t>. Рабство и насильственный труд з</w:t>
      </w:r>
      <w:r>
        <w:t>а</w:t>
      </w:r>
      <w:r>
        <w:t xml:space="preserve">прещены как </w:t>
      </w:r>
      <w:r w:rsidR="00506D27">
        <w:t xml:space="preserve">на основании </w:t>
      </w:r>
      <w:r>
        <w:t>Уголовного, так и Тр</w:t>
      </w:r>
      <w:r>
        <w:t>у</w:t>
      </w:r>
      <w:r>
        <w:t>дового к</w:t>
      </w:r>
      <w:r>
        <w:t>о</w:t>
      </w:r>
      <w:r>
        <w:t>декса.</w:t>
      </w:r>
    </w:p>
    <w:p w:rsidR="00E1277B" w:rsidRDefault="00E1277B" w:rsidP="00D72FF2">
      <w:pPr>
        <w:pStyle w:val="DualTxt"/>
      </w:pPr>
      <w:r>
        <w:t>3.</w:t>
      </w:r>
      <w:r>
        <w:tab/>
        <w:t>Хот</w:t>
      </w:r>
      <w:r w:rsidR="00506D27">
        <w:t>я</w:t>
      </w:r>
      <w:r>
        <w:t xml:space="preserve"> Демократическая Республика Конго не подписала второй Факультативный протокол, она установила </w:t>
      </w:r>
      <w:r w:rsidR="00506D27">
        <w:t>м</w:t>
      </w:r>
      <w:r w:rsidR="00506D27">
        <w:t>о</w:t>
      </w:r>
      <w:r w:rsidR="00506D27">
        <w:t xml:space="preserve">раторий на </w:t>
      </w:r>
      <w:r>
        <w:t>смертн</w:t>
      </w:r>
      <w:r w:rsidR="00506D27">
        <w:t xml:space="preserve">ую </w:t>
      </w:r>
      <w:r>
        <w:t>казн</w:t>
      </w:r>
      <w:r w:rsidR="00506D27">
        <w:t>ь</w:t>
      </w:r>
      <w:r>
        <w:t xml:space="preserve">. Он был отменен в сентябре 2002 года. Однако </w:t>
      </w:r>
      <w:r w:rsidR="00506D27">
        <w:t xml:space="preserve">до сих пор </w:t>
      </w:r>
      <w:r>
        <w:t>казней не сове</w:t>
      </w:r>
      <w:r>
        <w:t>р</w:t>
      </w:r>
      <w:r>
        <w:t>шалось.</w:t>
      </w:r>
    </w:p>
    <w:p w:rsidR="00E1277B" w:rsidRDefault="00E1277B" w:rsidP="00D72FF2">
      <w:pPr>
        <w:pStyle w:val="DualTxt"/>
      </w:pPr>
      <w:r>
        <w:t>4.</w:t>
      </w:r>
      <w:r>
        <w:tab/>
        <w:t>Согласно Конституции</w:t>
      </w:r>
      <w:r w:rsidR="00506D27">
        <w:t>,</w:t>
      </w:r>
      <w:r>
        <w:t xml:space="preserve"> любое лицо, содерж</w:t>
      </w:r>
      <w:r>
        <w:t>а</w:t>
      </w:r>
      <w:r>
        <w:t>щееся под стр</w:t>
      </w:r>
      <w:r>
        <w:t>а</w:t>
      </w:r>
      <w:r>
        <w:t>жей, подлежит такому обращению, которое обеспечивает сохранение его жизни, физ</w:t>
      </w:r>
      <w:r>
        <w:t>и</w:t>
      </w:r>
      <w:r>
        <w:t>ческого и умственного здоровья и его достои</w:t>
      </w:r>
      <w:r>
        <w:t>н</w:t>
      </w:r>
      <w:r>
        <w:t xml:space="preserve">ства. Максимальный срок предварительного заключения составляет 48 часов. В Конституции также </w:t>
      </w:r>
      <w:r w:rsidR="005157D4">
        <w:t>говори</w:t>
      </w:r>
      <w:r w:rsidR="005157D4">
        <w:t>т</w:t>
      </w:r>
      <w:r w:rsidR="005157D4">
        <w:t xml:space="preserve">ся </w:t>
      </w:r>
      <w:r>
        <w:t>о принципе неприкосновенности свободы личн</w:t>
      </w:r>
      <w:r>
        <w:t>о</w:t>
      </w:r>
      <w:r>
        <w:t xml:space="preserve">сти, презумпции невиновности и </w:t>
      </w:r>
      <w:r w:rsidR="005157D4">
        <w:t xml:space="preserve">о </w:t>
      </w:r>
      <w:r>
        <w:t>праве на польз</w:t>
      </w:r>
      <w:r>
        <w:t>о</w:t>
      </w:r>
      <w:r>
        <w:t xml:space="preserve">вание услугами </w:t>
      </w:r>
      <w:r w:rsidR="005157D4">
        <w:t xml:space="preserve">адвоката, </w:t>
      </w:r>
      <w:r>
        <w:t xml:space="preserve">а также </w:t>
      </w:r>
      <w:r w:rsidR="000C0C4D">
        <w:t>уст</w:t>
      </w:r>
      <w:r w:rsidR="000C0C4D">
        <w:t>а</w:t>
      </w:r>
      <w:r w:rsidR="000C0C4D">
        <w:t xml:space="preserve">навливается </w:t>
      </w:r>
      <w:r>
        <w:t>законность некоторых видов нак</w:t>
      </w:r>
      <w:r>
        <w:t>а</w:t>
      </w:r>
      <w:r>
        <w:t>зани</w:t>
      </w:r>
      <w:r w:rsidR="000C0C4D">
        <w:t>я</w:t>
      </w:r>
      <w:r>
        <w:t>.</w:t>
      </w:r>
    </w:p>
    <w:p w:rsidR="00E1277B" w:rsidRDefault="00E1277B" w:rsidP="00D72FF2">
      <w:pPr>
        <w:pStyle w:val="DualTxt"/>
      </w:pPr>
      <w:r>
        <w:t>5.</w:t>
      </w:r>
      <w:r>
        <w:tab/>
      </w:r>
      <w:r w:rsidR="000C0C4D">
        <w:t xml:space="preserve">Конституция </w:t>
      </w:r>
      <w:r>
        <w:t>далее гласит, что все люди ро</w:t>
      </w:r>
      <w:r>
        <w:t>ж</w:t>
      </w:r>
      <w:r>
        <w:t xml:space="preserve">дены свободными и равными и </w:t>
      </w:r>
      <w:r w:rsidR="000C0C4D">
        <w:t xml:space="preserve">она </w:t>
      </w:r>
      <w:r>
        <w:t>гарант</w:t>
      </w:r>
      <w:r>
        <w:t>и</w:t>
      </w:r>
      <w:r>
        <w:t>рует уважение частной жизни, свободу мысли и пер</w:t>
      </w:r>
      <w:r>
        <w:t>е</w:t>
      </w:r>
      <w:r>
        <w:t xml:space="preserve">движения, </w:t>
      </w:r>
      <w:r w:rsidR="000C0C4D">
        <w:t xml:space="preserve">вероисповедания, </w:t>
      </w:r>
      <w:r>
        <w:t>свободу слова и пре</w:t>
      </w:r>
      <w:r>
        <w:t>с</w:t>
      </w:r>
      <w:r>
        <w:t>сы. Она запрещает пропаганду войны и расовую ненависть и гласит, что никто не может использ</w:t>
      </w:r>
      <w:r>
        <w:t>о</w:t>
      </w:r>
      <w:r>
        <w:t>вать часть национальной террит</w:t>
      </w:r>
      <w:r>
        <w:t>о</w:t>
      </w:r>
      <w:r>
        <w:t>рии в качестве плацдарма для подрывной и террористической де</w:t>
      </w:r>
      <w:r>
        <w:t>я</w:t>
      </w:r>
      <w:r>
        <w:t>тельности против Демократической Республики Конго или любого другого государства. Констит</w:t>
      </w:r>
      <w:r>
        <w:t>у</w:t>
      </w:r>
      <w:r>
        <w:t>ция гарантирует свободу собраний и проведения демонстраций и участия в них. Она также гарант</w:t>
      </w:r>
      <w:r>
        <w:t>и</w:t>
      </w:r>
      <w:r>
        <w:t xml:space="preserve">рует свободу профсоюзов и признает </w:t>
      </w:r>
      <w:r w:rsidR="000C0C4D">
        <w:t xml:space="preserve">политический </w:t>
      </w:r>
      <w:r>
        <w:t>плюрализм и содержит положения, применимые в отношении некоммерческих организаций. Она з</w:t>
      </w:r>
      <w:r>
        <w:t>а</w:t>
      </w:r>
      <w:r>
        <w:t xml:space="preserve">щищает семью и права всех лиц на вступление в брак с лицом противоположного пола по его или ее выбору и создание семьи, а также права </w:t>
      </w:r>
      <w:r w:rsidR="000C0C4D">
        <w:t xml:space="preserve">детей </w:t>
      </w:r>
      <w:r>
        <w:t>и мен</w:t>
      </w:r>
      <w:r>
        <w:t>ь</w:t>
      </w:r>
      <w:r>
        <w:t>шинств.</w:t>
      </w:r>
    </w:p>
    <w:p w:rsidR="00E1277B" w:rsidRDefault="00E1277B" w:rsidP="00D72FF2">
      <w:pPr>
        <w:pStyle w:val="DualTxt"/>
      </w:pPr>
      <w:r>
        <w:t>6.</w:t>
      </w:r>
      <w:r>
        <w:tab/>
      </w:r>
      <w:r>
        <w:rPr>
          <w:b/>
        </w:rPr>
        <w:t>Председатель</w:t>
      </w:r>
      <w:r>
        <w:t>, спросив, может ли Комитет получить копии Конституции, предлаг</w:t>
      </w:r>
      <w:r>
        <w:t>а</w:t>
      </w:r>
      <w:r>
        <w:t>ет делегации рассмо</w:t>
      </w:r>
      <w:r>
        <w:t>т</w:t>
      </w:r>
      <w:r>
        <w:t>реть первые 13 вопросов перечня тем (CCPR/C/COD/Q/3).</w:t>
      </w:r>
    </w:p>
    <w:p w:rsidR="00E1277B" w:rsidRDefault="00E1277B" w:rsidP="003E4024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Конституционная и внутренняя правовая деятельность, связанная с осуществлением Пакта, мер</w:t>
      </w:r>
      <w:r w:rsidR="000C0C4D">
        <w:t>ы</w:t>
      </w:r>
      <w:r>
        <w:t xml:space="preserve"> по пресечению безнаказанности (статья 2)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D72FF2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Калала </w:t>
      </w:r>
      <w:r>
        <w:t>(Демократическая Респу</w:t>
      </w:r>
      <w:r>
        <w:t>б</w:t>
      </w:r>
      <w:r>
        <w:t>лика Конго), ссылаясь на вопрос 1 перечня тем, говорит, что в ее стране обыча</w:t>
      </w:r>
      <w:r w:rsidR="000C0C4D">
        <w:t>и</w:t>
      </w:r>
      <w:r>
        <w:t xml:space="preserve"> явля</w:t>
      </w:r>
      <w:r w:rsidR="000C0C4D">
        <w:t>ю</w:t>
      </w:r>
      <w:r>
        <w:t>тся одним из источн</w:t>
      </w:r>
      <w:r>
        <w:t>и</w:t>
      </w:r>
      <w:r>
        <w:t xml:space="preserve">ков права при том </w:t>
      </w:r>
      <w:r w:rsidR="000C0C4D">
        <w:t xml:space="preserve">понимании, </w:t>
      </w:r>
      <w:r>
        <w:t>что они не против</w:t>
      </w:r>
      <w:r>
        <w:t>о</w:t>
      </w:r>
      <w:r>
        <w:t>реч</w:t>
      </w:r>
      <w:r w:rsidR="002422AF">
        <w:t>а</w:t>
      </w:r>
      <w:r>
        <w:t>т закону и надлежащему поведению. Н</w:t>
      </w:r>
      <w:r>
        <w:t>а</w:t>
      </w:r>
      <w:r>
        <w:t>пример, традиционно при выплате приданого мужчина и женщина считаются помолвленными и вступающ</w:t>
      </w:r>
      <w:r>
        <w:t>и</w:t>
      </w:r>
      <w:r>
        <w:t>ми постепенно в брак, а в некоторых случаях даже уже обрученными. Однако</w:t>
      </w:r>
      <w:r w:rsidR="000C0C4D">
        <w:t>, согласно</w:t>
      </w:r>
      <w:r>
        <w:t xml:space="preserve"> гражда</w:t>
      </w:r>
      <w:r>
        <w:t>н</w:t>
      </w:r>
      <w:r>
        <w:t>ско</w:t>
      </w:r>
      <w:r w:rsidR="000C0C4D">
        <w:t>му</w:t>
      </w:r>
      <w:r>
        <w:t xml:space="preserve"> прав</w:t>
      </w:r>
      <w:r w:rsidR="000C0C4D">
        <w:t>у</w:t>
      </w:r>
      <w:r w:rsidR="002422AF">
        <w:t>,</w:t>
      </w:r>
      <w:r>
        <w:t xml:space="preserve"> они долж</w:t>
      </w:r>
      <w:r w:rsidR="002422AF">
        <w:t>ны зарегистрировать</w:t>
      </w:r>
      <w:r>
        <w:t xml:space="preserve"> </w:t>
      </w:r>
      <w:r w:rsidR="000C0C4D">
        <w:t xml:space="preserve">свой </w:t>
      </w:r>
      <w:r>
        <w:t>брак. О</w:t>
      </w:r>
      <w:r>
        <w:t>д</w:t>
      </w:r>
      <w:r>
        <w:t xml:space="preserve">ни </w:t>
      </w:r>
      <w:r w:rsidR="000C0C4D">
        <w:t xml:space="preserve">виды </w:t>
      </w:r>
      <w:r>
        <w:t>традиционного поведения — например прелюбодеяни</w:t>
      </w:r>
      <w:r w:rsidR="000C0C4D">
        <w:t>е</w:t>
      </w:r>
      <w:r>
        <w:t> — по</w:t>
      </w:r>
      <w:r>
        <w:noBreakHyphen/>
        <w:t xml:space="preserve">прежнему </w:t>
      </w:r>
      <w:r w:rsidR="000C0C4D">
        <w:t>практикуются, т</w:t>
      </w:r>
      <w:r w:rsidR="000C0C4D">
        <w:t>о</w:t>
      </w:r>
      <w:r w:rsidR="000C0C4D">
        <w:t xml:space="preserve">гда как </w:t>
      </w:r>
      <w:r>
        <w:t xml:space="preserve">другие </w:t>
      </w:r>
      <w:r w:rsidR="000C0C4D">
        <w:t xml:space="preserve">уходят в небытие. </w:t>
      </w:r>
      <w:r>
        <w:t>Однако так</w:t>
      </w:r>
      <w:r w:rsidR="000C0C4D">
        <w:t>ие тр</w:t>
      </w:r>
      <w:r w:rsidR="000C0C4D">
        <w:t>а</w:t>
      </w:r>
      <w:r w:rsidR="000C0C4D">
        <w:t xml:space="preserve">диции, </w:t>
      </w:r>
      <w:r>
        <w:t xml:space="preserve">как грубое обращение или </w:t>
      </w:r>
      <w:r w:rsidR="000C0C4D">
        <w:t xml:space="preserve">лишение </w:t>
      </w:r>
      <w:r>
        <w:t xml:space="preserve">вдов </w:t>
      </w:r>
      <w:r w:rsidR="000C0C4D">
        <w:t>м</w:t>
      </w:r>
      <w:r w:rsidR="000C0C4D">
        <w:t>а</w:t>
      </w:r>
      <w:r w:rsidR="000C0C4D">
        <w:t xml:space="preserve">териальных средств </w:t>
      </w:r>
      <w:r>
        <w:t>после смерти мужа, котор</w:t>
      </w:r>
      <w:r w:rsidR="000C0C4D">
        <w:t>ые</w:t>
      </w:r>
      <w:r>
        <w:t xml:space="preserve"> наруша</w:t>
      </w:r>
      <w:r w:rsidR="000C0C4D">
        <w:t>ю</w:t>
      </w:r>
      <w:r>
        <w:t>т права челов</w:t>
      </w:r>
      <w:r>
        <w:t>е</w:t>
      </w:r>
      <w:r>
        <w:t>ка, запрещен</w:t>
      </w:r>
      <w:r w:rsidR="000C0C4D">
        <w:t>ы</w:t>
      </w:r>
      <w:r>
        <w:t>.</w:t>
      </w:r>
    </w:p>
    <w:p w:rsidR="00E1277B" w:rsidRDefault="00E1277B" w:rsidP="00D72FF2">
      <w:pPr>
        <w:pStyle w:val="DualTxt"/>
      </w:pPr>
      <w:r>
        <w:t>8.</w:t>
      </w:r>
      <w:r>
        <w:tab/>
        <w:t xml:space="preserve">Касаясь вопроса 2, </w:t>
      </w:r>
      <w:r w:rsidR="000C0C4D">
        <w:t xml:space="preserve">оратор </w:t>
      </w:r>
      <w:r>
        <w:t>говорит, что б</w:t>
      </w:r>
      <w:r>
        <w:t>ы</w:t>
      </w:r>
      <w:r>
        <w:t xml:space="preserve">ли созданы два </w:t>
      </w:r>
      <w:r w:rsidR="001A14ED">
        <w:t>внесудебных</w:t>
      </w:r>
      <w:r w:rsidR="000C0C4D">
        <w:t xml:space="preserve"> </w:t>
      </w:r>
      <w:r>
        <w:t>учреждения, а именно: Комиссия по установлению истины и примирению и Национальный центр защиты прав человека. П</w:t>
      </w:r>
      <w:r>
        <w:t>о</w:t>
      </w:r>
      <w:r>
        <w:t>сле ратификации в 2002 году Римского статута пр</w:t>
      </w:r>
      <w:r>
        <w:t>а</w:t>
      </w:r>
      <w:r>
        <w:t>вительство обратилось к Обвинителю Междунаро</w:t>
      </w:r>
      <w:r>
        <w:t>д</w:t>
      </w:r>
      <w:r>
        <w:t>ного уголовного суда с просьбой начать расслед</w:t>
      </w:r>
      <w:r>
        <w:t>о</w:t>
      </w:r>
      <w:r>
        <w:t xml:space="preserve">вание случаев нарушения прав человека. Оно также </w:t>
      </w:r>
      <w:r w:rsidR="000C0C4D">
        <w:t xml:space="preserve">ходатайствовало </w:t>
      </w:r>
      <w:r>
        <w:t>о создании Международного уг</w:t>
      </w:r>
      <w:r>
        <w:t>о</w:t>
      </w:r>
      <w:r>
        <w:t>ловного трибунала для рассмотрения преступлений, с</w:t>
      </w:r>
      <w:r>
        <w:t>о</w:t>
      </w:r>
      <w:r>
        <w:t xml:space="preserve">вершенных до июля 2002 года, однако </w:t>
      </w:r>
      <w:r w:rsidR="000C0C4D">
        <w:t xml:space="preserve">до сих пор </w:t>
      </w:r>
      <w:r>
        <w:t xml:space="preserve">ничего не </w:t>
      </w:r>
      <w:r w:rsidR="000C0C4D">
        <w:t xml:space="preserve">сделано. </w:t>
      </w:r>
      <w:r>
        <w:t>Кроме того, при поддержке Е</w:t>
      </w:r>
      <w:r>
        <w:t>в</w:t>
      </w:r>
      <w:r>
        <w:t>ропейского союза и Миссии Организации Объед</w:t>
      </w:r>
      <w:r>
        <w:t>и</w:t>
      </w:r>
      <w:r>
        <w:t>ненных Наций в Демократической Республике Ко</w:t>
      </w:r>
      <w:r>
        <w:t>н</w:t>
      </w:r>
      <w:r>
        <w:t>го (МООНДРК) была развернута широкая програ</w:t>
      </w:r>
      <w:r>
        <w:t>м</w:t>
      </w:r>
      <w:r>
        <w:t xml:space="preserve">ма в области правосудия с целью привлечения к </w:t>
      </w:r>
      <w:r w:rsidR="000C0C4D">
        <w:t>с</w:t>
      </w:r>
      <w:r w:rsidR="000C0C4D">
        <w:t>у</w:t>
      </w:r>
      <w:r w:rsidR="000C0C4D">
        <w:t xml:space="preserve">ду </w:t>
      </w:r>
      <w:r>
        <w:t>членов милиции и вооруженных сил в связи с нарушениями прав человека, совершенными в окр</w:t>
      </w:r>
      <w:r>
        <w:t>у</w:t>
      </w:r>
      <w:r>
        <w:t>ге Итури, а также изнасилованиями и другими а</w:t>
      </w:r>
      <w:r>
        <w:t>к</w:t>
      </w:r>
      <w:r>
        <w:t>тами сексуального насилия в отношении же</w:t>
      </w:r>
      <w:r>
        <w:t>н</w:t>
      </w:r>
      <w:r>
        <w:t>щин, девочек и даже мужчин в Экваториальной прови</w:t>
      </w:r>
      <w:r>
        <w:t>н</w:t>
      </w:r>
      <w:r>
        <w:t>ции</w:t>
      </w:r>
      <w:r w:rsidR="000C0C4D">
        <w:t xml:space="preserve">; </w:t>
      </w:r>
      <w:r>
        <w:t xml:space="preserve">был </w:t>
      </w:r>
      <w:r w:rsidR="000C0C4D">
        <w:t xml:space="preserve">даже </w:t>
      </w:r>
      <w:r>
        <w:t>выдан междунаро</w:t>
      </w:r>
      <w:r>
        <w:t>д</w:t>
      </w:r>
      <w:r>
        <w:t xml:space="preserve">ный ордер на арест одного генерала, который </w:t>
      </w:r>
      <w:r w:rsidR="000C0C4D">
        <w:t xml:space="preserve">являлся </w:t>
      </w:r>
      <w:r>
        <w:t>главным зачинщиком вооруженной оккупации Букаву. Он был понижен в звании, а затем уволен из вооруже</w:t>
      </w:r>
      <w:r>
        <w:t>н</w:t>
      </w:r>
      <w:r>
        <w:t>ных сил.</w:t>
      </w:r>
    </w:p>
    <w:p w:rsidR="00E1277B" w:rsidRDefault="00E1277B" w:rsidP="00D72FF2">
      <w:pPr>
        <w:pStyle w:val="DualTxt"/>
      </w:pPr>
      <w:r>
        <w:t>9.</w:t>
      </w:r>
      <w:r>
        <w:tab/>
        <w:t>Касаясь вопроса 3, она говорит, что прав</w:t>
      </w:r>
      <w:r>
        <w:t>и</w:t>
      </w:r>
      <w:r>
        <w:t>тельство приняло к сведению мнение Комитета о</w:t>
      </w:r>
      <w:r>
        <w:t>т</w:t>
      </w:r>
      <w:r>
        <w:t>носительно различных нарушений</w:t>
      </w:r>
      <w:r w:rsidR="000C0C4D">
        <w:t>, о которых гов</w:t>
      </w:r>
      <w:r w:rsidR="000C0C4D">
        <w:t>о</w:t>
      </w:r>
      <w:r w:rsidR="000C0C4D">
        <w:t>рилось в</w:t>
      </w:r>
      <w:r>
        <w:t xml:space="preserve"> сообщени</w:t>
      </w:r>
      <w:r w:rsidR="000C0C4D">
        <w:t>ях, причем в</w:t>
      </w:r>
      <w:r>
        <w:t xml:space="preserve"> нек</w:t>
      </w:r>
      <w:r>
        <w:t>о</w:t>
      </w:r>
      <w:r>
        <w:t>торы</w:t>
      </w:r>
      <w:r w:rsidR="000C0C4D">
        <w:t>х</w:t>
      </w:r>
      <w:r>
        <w:t xml:space="preserve"> случаях уже </w:t>
      </w:r>
      <w:r w:rsidR="000C0C4D">
        <w:t>осуществляются меры в связи с этими сообщ</w:t>
      </w:r>
      <w:r w:rsidR="000C0C4D">
        <w:t>е</w:t>
      </w:r>
      <w:r w:rsidR="000C0C4D">
        <w:t xml:space="preserve">ниями. </w:t>
      </w:r>
      <w:r>
        <w:t>Например, 315 </w:t>
      </w:r>
      <w:r w:rsidR="000C0C4D">
        <w:t>судей</w:t>
      </w:r>
      <w:r>
        <w:t>, упомянутых в соо</w:t>
      </w:r>
      <w:r>
        <w:t>б</w:t>
      </w:r>
      <w:r>
        <w:t>щении</w:t>
      </w:r>
      <w:r w:rsidR="000C0C4D">
        <w:t xml:space="preserve"> </w:t>
      </w:r>
      <w:r>
        <w:t xml:space="preserve">№ 933/2000, уже восстановлены в своих должностях и получили компенсацию за </w:t>
      </w:r>
      <w:r w:rsidR="000C0C4D">
        <w:t>непол</w:t>
      </w:r>
      <w:r w:rsidR="000C0C4D">
        <w:t>у</w:t>
      </w:r>
      <w:r w:rsidR="000C0C4D">
        <w:t>ченное жалов</w:t>
      </w:r>
      <w:r w:rsidR="000C0C4D">
        <w:t>а</w:t>
      </w:r>
      <w:r w:rsidR="000C0C4D">
        <w:t>ние.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3E4024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Равные права мужчин и женщин: меры по предупреждению дискриминации (статьи 3 и 26)</w:t>
      </w:r>
    </w:p>
    <w:p w:rsidR="00E1277B" w:rsidRPr="00D72FF2" w:rsidRDefault="00E1277B" w:rsidP="00D72FF2">
      <w:pPr>
        <w:pStyle w:val="DualTxt"/>
        <w:spacing w:after="0" w:line="120" w:lineRule="exact"/>
        <w:rPr>
          <w:sz w:val="10"/>
        </w:rPr>
      </w:pPr>
    </w:p>
    <w:p w:rsidR="00E1277B" w:rsidRDefault="00E1277B" w:rsidP="00D72FF2">
      <w:pPr>
        <w:pStyle w:val="DualTxt"/>
      </w:pPr>
      <w:r>
        <w:t>10.</w:t>
      </w:r>
      <w:r>
        <w:tab/>
        <w:t>Касаясь вопроса 4, она указывает, что в н</w:t>
      </w:r>
      <w:r>
        <w:t>о</w:t>
      </w:r>
      <w:r>
        <w:t>вой Конституции с</w:t>
      </w:r>
      <w:r>
        <w:t>о</w:t>
      </w:r>
      <w:r>
        <w:t>держится положени</w:t>
      </w:r>
      <w:r w:rsidR="00A74B9E">
        <w:t>е</w:t>
      </w:r>
      <w:r>
        <w:t>, запрещающ</w:t>
      </w:r>
      <w:r w:rsidR="00A74B9E">
        <w:t>е</w:t>
      </w:r>
      <w:r>
        <w:t>е все фо</w:t>
      </w:r>
      <w:r>
        <w:t>р</w:t>
      </w:r>
      <w:r>
        <w:t>мы дискриминации в отношении женщин, а также обеспечивающ</w:t>
      </w:r>
      <w:r w:rsidR="00A74B9E">
        <w:t>е</w:t>
      </w:r>
      <w:r>
        <w:t>е принципы равного предст</w:t>
      </w:r>
      <w:r>
        <w:t>а</w:t>
      </w:r>
      <w:r>
        <w:t>вительства женщин в учреждениях и учет генде</w:t>
      </w:r>
      <w:r>
        <w:t>р</w:t>
      </w:r>
      <w:r>
        <w:t>ной проблематики в деятельн</w:t>
      </w:r>
      <w:r>
        <w:t>о</w:t>
      </w:r>
      <w:r>
        <w:t>сти этих учреждений.</w:t>
      </w:r>
    </w:p>
    <w:p w:rsidR="00E1277B" w:rsidRDefault="00E1277B" w:rsidP="00D72FF2">
      <w:pPr>
        <w:pStyle w:val="DualTxt"/>
      </w:pPr>
      <w:r>
        <w:t>11.</w:t>
      </w:r>
      <w:r>
        <w:tab/>
        <w:t>В настоящее время ведется обсуждение пре</w:t>
      </w:r>
      <w:r>
        <w:t>д</w:t>
      </w:r>
      <w:r>
        <w:t>варительного законопроекта, касающегося предл</w:t>
      </w:r>
      <w:r>
        <w:t>о</w:t>
      </w:r>
      <w:r>
        <w:t>жений о приведении Семейного кодекса в соотве</w:t>
      </w:r>
      <w:r>
        <w:t>т</w:t>
      </w:r>
      <w:r>
        <w:t>ствие с Па</w:t>
      </w:r>
      <w:r>
        <w:t>к</w:t>
      </w:r>
      <w:r>
        <w:t>том. Эти предложения предусматривают исключение положения о правовой недееспособн</w:t>
      </w:r>
      <w:r>
        <w:t>о</w:t>
      </w:r>
      <w:r>
        <w:t xml:space="preserve">сти замужних женщин — </w:t>
      </w:r>
      <w:r w:rsidR="00A74B9E">
        <w:t xml:space="preserve">положение, </w:t>
      </w:r>
      <w:r>
        <w:t>которое пр</w:t>
      </w:r>
      <w:r>
        <w:t>е</w:t>
      </w:r>
      <w:r>
        <w:t xml:space="preserve">доставляет мужу намного больше </w:t>
      </w:r>
      <w:r w:rsidR="00A74B9E">
        <w:t xml:space="preserve">прав в плане </w:t>
      </w:r>
      <w:r>
        <w:t>управления совместно принадлеж</w:t>
      </w:r>
      <w:r>
        <w:t>а</w:t>
      </w:r>
      <w:r>
        <w:t>щи</w:t>
      </w:r>
      <w:r w:rsidR="00A74B9E">
        <w:t>ми</w:t>
      </w:r>
      <w:r>
        <w:t xml:space="preserve"> семье средствами</w:t>
      </w:r>
      <w:r w:rsidR="00A74B9E">
        <w:t xml:space="preserve">, а также </w:t>
      </w:r>
      <w:r>
        <w:t>положения, котор</w:t>
      </w:r>
      <w:r w:rsidR="00A74B9E">
        <w:t>ое дискрим</w:t>
      </w:r>
      <w:r w:rsidR="00A74B9E">
        <w:t>и</w:t>
      </w:r>
      <w:r w:rsidR="00A74B9E">
        <w:t xml:space="preserve">нирует </w:t>
      </w:r>
      <w:r>
        <w:t>женщин в случаях прелюбодеяния. На пр</w:t>
      </w:r>
      <w:r>
        <w:t>а</w:t>
      </w:r>
      <w:r>
        <w:t>вительство также оказывается давление с целью п</w:t>
      </w:r>
      <w:r>
        <w:t>о</w:t>
      </w:r>
      <w:r>
        <w:t>вышения для девочек минимального возраста вст</w:t>
      </w:r>
      <w:r>
        <w:t>у</w:t>
      </w:r>
      <w:r>
        <w:t>пления в брак с 15 до 18 лет, как для мал</w:t>
      </w:r>
      <w:r>
        <w:t>ь</w:t>
      </w:r>
      <w:r>
        <w:t>чиков, и исключени</w:t>
      </w:r>
      <w:r w:rsidR="00A74B9E">
        <w:t>я</w:t>
      </w:r>
      <w:r>
        <w:t xml:space="preserve"> некоторых положений из Семейного кодекса.</w:t>
      </w:r>
    </w:p>
    <w:p w:rsidR="00AB24C7" w:rsidRDefault="00AB24C7" w:rsidP="00D72FF2">
      <w:pPr>
        <w:pStyle w:val="DualTxt"/>
      </w:pPr>
      <w:r>
        <w:t>12.</w:t>
      </w:r>
      <w:r>
        <w:tab/>
        <w:t>Отвечая на вопрос 5 перечня тем, она отмеч</w:t>
      </w:r>
      <w:r>
        <w:t>а</w:t>
      </w:r>
      <w:r>
        <w:t>ет, что правительство пре</w:t>
      </w:r>
      <w:r>
        <w:t>д</w:t>
      </w:r>
      <w:r>
        <w:t>принимает серьезные усилия по устранению разрыва между уровнем о</w:t>
      </w:r>
      <w:r>
        <w:t>б</w:t>
      </w:r>
      <w:r>
        <w:t>разования мальчиков и девочек и с этой целью пр</w:t>
      </w:r>
      <w:r>
        <w:t>и</w:t>
      </w:r>
      <w:r>
        <w:t>нял</w:t>
      </w:r>
      <w:r w:rsidR="00147873">
        <w:t>о</w:t>
      </w:r>
      <w:r>
        <w:t xml:space="preserve"> национальную стратегию ускорения образов</w:t>
      </w:r>
      <w:r>
        <w:t>а</w:t>
      </w:r>
      <w:r>
        <w:t>ния девочек при финансовой и технической по</w:t>
      </w:r>
      <w:r>
        <w:t>д</w:t>
      </w:r>
      <w:r>
        <w:t>держке Детского фонда Организации Объедине</w:t>
      </w:r>
      <w:r>
        <w:t>н</w:t>
      </w:r>
      <w:r>
        <w:t>ных Наций (ЮНИСЕФ). Стратегия направлена на улучшение качества начального образования в 2000 школ, поощрени</w:t>
      </w:r>
      <w:r w:rsidR="00147873">
        <w:t>е</w:t>
      </w:r>
      <w:r>
        <w:t xml:space="preserve"> большего числа девочек к учебе и окончанию школы и развити</w:t>
      </w:r>
      <w:r w:rsidR="00147873">
        <w:t>е</w:t>
      </w:r>
      <w:r>
        <w:t xml:space="preserve"> пар</w:t>
      </w:r>
      <w:r>
        <w:t>т</w:t>
      </w:r>
      <w:r>
        <w:t>нерских отношений с другими заинтересова</w:t>
      </w:r>
      <w:r>
        <w:t>н</w:t>
      </w:r>
      <w:r>
        <w:t xml:space="preserve">ными лицами в секторе </w:t>
      </w:r>
      <w:r w:rsidR="00147873">
        <w:t>начальн</w:t>
      </w:r>
      <w:r w:rsidR="00147873">
        <w:t>о</w:t>
      </w:r>
      <w:r w:rsidR="00147873">
        <w:t xml:space="preserve">го </w:t>
      </w:r>
      <w:r>
        <w:t>образования. Осуществляются кампании по повышению ст</w:t>
      </w:r>
      <w:r>
        <w:t>е</w:t>
      </w:r>
      <w:r>
        <w:t>пени осведомленности родителей с целью изменения традиционной пра</w:t>
      </w:r>
      <w:r>
        <w:t>к</w:t>
      </w:r>
      <w:r>
        <w:t>тики, связанной с отправкой в школы скорее мал</w:t>
      </w:r>
      <w:r>
        <w:t>ь</w:t>
      </w:r>
      <w:r>
        <w:t>чиков, чем девочек. В первый год проведения ка</w:t>
      </w:r>
      <w:r>
        <w:t>м</w:t>
      </w:r>
      <w:r>
        <w:t>пании число девочек, обуча</w:t>
      </w:r>
      <w:r>
        <w:t>ю</w:t>
      </w:r>
      <w:r>
        <w:t>щихся на первом году начальной школы, ув</w:t>
      </w:r>
      <w:r>
        <w:t>е</w:t>
      </w:r>
      <w:r>
        <w:t>личилось на 36 процентов по сравнению с 29</w:t>
      </w:r>
      <w:r w:rsidR="00147873">
        <w:noBreakHyphen/>
      </w:r>
      <w:r>
        <w:t>процентным показателем для мал</w:t>
      </w:r>
      <w:r>
        <w:t>ь</w:t>
      </w:r>
      <w:r>
        <w:t>чиков, при этом в нек</w:t>
      </w:r>
      <w:r>
        <w:t>о</w:t>
      </w:r>
      <w:r>
        <w:t>торых провинциях их число удвоилось.</w:t>
      </w:r>
    </w:p>
    <w:p w:rsidR="00AB24C7" w:rsidRDefault="00AB24C7" w:rsidP="00D72FF2">
      <w:pPr>
        <w:pStyle w:val="DualTxt"/>
      </w:pPr>
      <w:r>
        <w:t>13.</w:t>
      </w:r>
      <w:r>
        <w:tab/>
      </w:r>
      <w:r w:rsidR="00147873">
        <w:t>И</w:t>
      </w:r>
      <w:r>
        <w:t>з 61</w:t>
      </w:r>
      <w:r w:rsidR="003E4024">
        <w:t> </w:t>
      </w:r>
      <w:r>
        <w:t>министра и заместителей министров</w:t>
      </w:r>
      <w:r w:rsidR="00147873">
        <w:t xml:space="preserve"> лишь восемь являются женщинами, </w:t>
      </w:r>
      <w:r w:rsidR="002422AF">
        <w:t xml:space="preserve">а </w:t>
      </w:r>
      <w:r>
        <w:t>среди 500</w:t>
      </w:r>
      <w:r w:rsidR="003E4024">
        <w:t xml:space="preserve"> </w:t>
      </w:r>
      <w:r>
        <w:t>членов парламента их число составляет 70 ч</w:t>
      </w:r>
      <w:r>
        <w:t>е</w:t>
      </w:r>
      <w:r>
        <w:t>ловек. Из 264</w:t>
      </w:r>
      <w:r w:rsidR="003E4024">
        <w:t> </w:t>
      </w:r>
      <w:r>
        <w:t>руководителей государственных предпр</w:t>
      </w:r>
      <w:r>
        <w:t>и</w:t>
      </w:r>
      <w:r>
        <w:t>ятий 38 являются женщинами, а в числе 311 дипл</w:t>
      </w:r>
      <w:r>
        <w:t>о</w:t>
      </w:r>
      <w:r>
        <w:t>матов — их</w:t>
      </w:r>
      <w:r w:rsidR="00147873">
        <w:t> </w:t>
      </w:r>
      <w:r>
        <w:t>37. Первый крупный успех с точки зр</w:t>
      </w:r>
      <w:r>
        <w:t>е</w:t>
      </w:r>
      <w:r>
        <w:t>ния равного представительства отмечается в рамках Независимой избирательной комиссии, состав кот</w:t>
      </w:r>
      <w:r>
        <w:t>о</w:t>
      </w:r>
      <w:r>
        <w:t xml:space="preserve">рой почти на 50 процентов состоит из женщин. </w:t>
      </w:r>
    </w:p>
    <w:p w:rsidR="00AB24C7" w:rsidRDefault="00AB24C7" w:rsidP="00D72FF2">
      <w:pPr>
        <w:pStyle w:val="DualTxt"/>
      </w:pPr>
      <w:r>
        <w:t>14.</w:t>
      </w:r>
      <w:r>
        <w:tab/>
        <w:t>Касаясь вопроса 6 перечня тем, она гов</w:t>
      </w:r>
      <w:r>
        <w:t>о</w:t>
      </w:r>
      <w:r>
        <w:t>рит, что женщины и д</w:t>
      </w:r>
      <w:r>
        <w:t>е</w:t>
      </w:r>
      <w:r>
        <w:t>ти относятся к числу лиц, больше всех п</w:t>
      </w:r>
      <w:r>
        <w:t>о</w:t>
      </w:r>
      <w:r>
        <w:t xml:space="preserve">страдавших во время конфликта в ее стране. Правительство осознает необходимость </w:t>
      </w:r>
      <w:r w:rsidR="00147873">
        <w:t>осущест</w:t>
      </w:r>
      <w:r w:rsidR="00147873">
        <w:t>в</w:t>
      </w:r>
      <w:r w:rsidR="00147873">
        <w:t xml:space="preserve">ления мер по </w:t>
      </w:r>
      <w:r>
        <w:t>реабилитации и с этой целью разраб</w:t>
      </w:r>
      <w:r>
        <w:t>о</w:t>
      </w:r>
      <w:r>
        <w:t xml:space="preserve">тало </w:t>
      </w:r>
      <w:r w:rsidR="00147873">
        <w:t>в сотрудничестве со специализированными учреждениями Организации Объед</w:t>
      </w:r>
      <w:r w:rsidR="00147873">
        <w:t>и</w:t>
      </w:r>
      <w:r w:rsidR="00147873">
        <w:t xml:space="preserve">ненных Наций и НПО </w:t>
      </w:r>
      <w:r>
        <w:t>такие программы, как совместная инициат</w:t>
      </w:r>
      <w:r>
        <w:t>и</w:t>
      </w:r>
      <w:r>
        <w:t>ва по борьбе с сексуальным насилием в отн</w:t>
      </w:r>
      <w:r>
        <w:t>о</w:t>
      </w:r>
      <w:r>
        <w:t>шении женщин, мол</w:t>
      </w:r>
      <w:r>
        <w:t>о</w:t>
      </w:r>
      <w:r>
        <w:t>дых людей и детей. Эта инициатива состоит из ряда компонентов, пр</w:t>
      </w:r>
      <w:r>
        <w:t>е</w:t>
      </w:r>
      <w:r>
        <w:t>дусматривающих психологическое и медицинское лечение, социал</w:t>
      </w:r>
      <w:r>
        <w:t>ь</w:t>
      </w:r>
      <w:r>
        <w:t>ную реинтеграцию, правовую помощь и р</w:t>
      </w:r>
      <w:r>
        <w:t>е</w:t>
      </w:r>
      <w:r>
        <w:t>формы в целях борьбы с сексуальным насил</w:t>
      </w:r>
      <w:r>
        <w:t>и</w:t>
      </w:r>
      <w:r>
        <w:t>ем. Статья 15 новой Конституции гласит, что власти обеспечат ликвидацию сексуального н</w:t>
      </w:r>
      <w:r>
        <w:t>а</w:t>
      </w:r>
      <w:r>
        <w:t>силия и что все виды сексуального насилия, совершаемые с намер</w:t>
      </w:r>
      <w:r>
        <w:t>е</w:t>
      </w:r>
      <w:r>
        <w:t>нием разруш</w:t>
      </w:r>
      <w:r w:rsidR="00147873">
        <w:t xml:space="preserve">ить </w:t>
      </w:r>
      <w:r>
        <w:t>семь</w:t>
      </w:r>
      <w:r w:rsidR="00147873">
        <w:t>ю</w:t>
      </w:r>
      <w:r>
        <w:t xml:space="preserve"> или устран</w:t>
      </w:r>
      <w:r w:rsidR="00147873">
        <w:t xml:space="preserve">ить </w:t>
      </w:r>
      <w:r>
        <w:t>людей</w:t>
      </w:r>
      <w:r w:rsidR="00147873">
        <w:t>,</w:t>
      </w:r>
      <w:r>
        <w:t xml:space="preserve"> являются преступлением против человечности. Кроме того, в настоящее время рассматривается закон</w:t>
      </w:r>
      <w:r>
        <w:t>о</w:t>
      </w:r>
      <w:r>
        <w:t>проект о пресечении сексуального насилия. Министе</w:t>
      </w:r>
      <w:r>
        <w:t>р</w:t>
      </w:r>
      <w:r>
        <w:t>ство обороны приним</w:t>
      </w:r>
      <w:r>
        <w:t>а</w:t>
      </w:r>
      <w:r>
        <w:t xml:space="preserve">ет соответствующее участие, </w:t>
      </w:r>
      <w:r w:rsidR="004645C8">
        <w:t>осуществля</w:t>
      </w:r>
      <w:r w:rsidR="002422AF">
        <w:t>я</w:t>
      </w:r>
      <w:r w:rsidR="004645C8">
        <w:t xml:space="preserve"> </w:t>
      </w:r>
      <w:r>
        <w:t>шаги по повышению степени осв</w:t>
      </w:r>
      <w:r>
        <w:t>е</w:t>
      </w:r>
      <w:r>
        <w:t>домленности среди военных и полиции в целях с</w:t>
      </w:r>
      <w:r>
        <w:t>о</w:t>
      </w:r>
      <w:r>
        <w:t>кращения случаев такого н</w:t>
      </w:r>
      <w:r>
        <w:t>а</w:t>
      </w:r>
      <w:r>
        <w:t>силия.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Право на жизнь и запрещение пыток (статьи 6 и 7)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DualTxt"/>
      </w:pPr>
      <w:r>
        <w:t>15.</w:t>
      </w:r>
      <w:r>
        <w:tab/>
        <w:t>Касаясь вопроса 7 о применении в 2004 году процессуальных действий против сотрудников п</w:t>
      </w:r>
      <w:r>
        <w:t>о</w:t>
      </w:r>
      <w:r>
        <w:t>лиции в Калеми</w:t>
      </w:r>
      <w:r w:rsidR="004645C8">
        <w:t>е</w:t>
      </w:r>
      <w:r>
        <w:t>, она указывает, что дело было п</w:t>
      </w:r>
      <w:r>
        <w:t>е</w:t>
      </w:r>
      <w:r>
        <w:t>редано в Государственную пр</w:t>
      </w:r>
      <w:r>
        <w:t>о</w:t>
      </w:r>
      <w:r>
        <w:t>куратуру и что один из полицейских был осу</w:t>
      </w:r>
      <w:r>
        <w:t>ж</w:t>
      </w:r>
      <w:r>
        <w:t>ден.</w:t>
      </w:r>
    </w:p>
    <w:p w:rsidR="00AB24C7" w:rsidRDefault="00AB24C7" w:rsidP="00D72FF2">
      <w:pPr>
        <w:pStyle w:val="DualTxt"/>
      </w:pPr>
      <w:r>
        <w:t>16.</w:t>
      </w:r>
      <w:r>
        <w:tab/>
        <w:t>В ответ на вопрос 8 она говорит, что в Межд</w:t>
      </w:r>
      <w:r>
        <w:t>у</w:t>
      </w:r>
      <w:r>
        <w:t>народный день Организации Объед</w:t>
      </w:r>
      <w:r>
        <w:t>и</w:t>
      </w:r>
      <w:r>
        <w:t>ненных Наций в поддержку жертв пыток правительство орган</w:t>
      </w:r>
      <w:r>
        <w:t>и</w:t>
      </w:r>
      <w:r>
        <w:t>зует совместно с НПО и международными пар</w:t>
      </w:r>
      <w:r>
        <w:t>т</w:t>
      </w:r>
      <w:r>
        <w:t>нерами кампании повышения степени осв</w:t>
      </w:r>
      <w:r>
        <w:t>е</w:t>
      </w:r>
      <w:r>
        <w:t>домленности с использованием плакатов и телевизионных сообщ</w:t>
      </w:r>
      <w:r>
        <w:t>е</w:t>
      </w:r>
      <w:r>
        <w:t>ний о ресурсах, которые выделяются жертвам. П</w:t>
      </w:r>
      <w:r>
        <w:t>о</w:t>
      </w:r>
      <w:r>
        <w:t xml:space="preserve">следним </w:t>
      </w:r>
      <w:r w:rsidR="004645C8">
        <w:t xml:space="preserve">предоставляется </w:t>
      </w:r>
      <w:r>
        <w:t>правовая помощь и пре</w:t>
      </w:r>
      <w:r>
        <w:t>д</w:t>
      </w:r>
      <w:r>
        <w:t>лагается реабилитация. В области профилактики организуется профессиональная по</w:t>
      </w:r>
      <w:r>
        <w:t>д</w:t>
      </w:r>
      <w:r>
        <w:t>готовка судей и сотрудников правоохранительных органов по в</w:t>
      </w:r>
      <w:r>
        <w:t>о</w:t>
      </w:r>
      <w:r>
        <w:t>просам, касающимся прав лиц, которые подозрев</w:t>
      </w:r>
      <w:r>
        <w:t>а</w:t>
      </w:r>
      <w:r>
        <w:t>ются в нарушении уголовных законов.</w:t>
      </w:r>
    </w:p>
    <w:p w:rsidR="00AB24C7" w:rsidRDefault="00AB24C7" w:rsidP="00D72FF2">
      <w:pPr>
        <w:pStyle w:val="DualTxt"/>
      </w:pPr>
      <w:r>
        <w:t>17.</w:t>
      </w:r>
      <w:r>
        <w:tab/>
        <w:t>В отношении вопроса 9 она указывает, что ц</w:t>
      </w:r>
      <w:r>
        <w:t>е</w:t>
      </w:r>
      <w:r>
        <w:t>ли переходного периода предусматривают восст</w:t>
      </w:r>
      <w:r>
        <w:t>а</w:t>
      </w:r>
      <w:r>
        <w:t>новление мира, реконструкцию, восстановление территориальной целостности и государственной власти на всей территории стр</w:t>
      </w:r>
      <w:r>
        <w:t>а</w:t>
      </w:r>
      <w:r>
        <w:t>ны. Была проведена интеграция вооруженных групп в целях создания реструктуризир</w:t>
      </w:r>
      <w:r>
        <w:t>о</w:t>
      </w:r>
      <w:r>
        <w:t>ванной национальной армии под единым к</w:t>
      </w:r>
      <w:r>
        <w:t>о</w:t>
      </w:r>
      <w:r>
        <w:t>мандованием; это будет иметь важное значение для обеспечения безопасности в ходе предстоящих выборов. Чл</w:t>
      </w:r>
      <w:r>
        <w:t>е</w:t>
      </w:r>
      <w:r>
        <w:t>ны вооруженных групп были демобилизованы и реинтегрированы в общ</w:t>
      </w:r>
      <w:r>
        <w:t>е</w:t>
      </w:r>
      <w:r>
        <w:t>ство. Ведется структурная перестройка си</w:t>
      </w:r>
      <w:r>
        <w:t>с</w:t>
      </w:r>
      <w:r>
        <w:t>темы правосудия, особенно в военной сфере, и были ра</w:t>
      </w:r>
      <w:r>
        <w:t>с</w:t>
      </w:r>
      <w:r>
        <w:t>пущены В</w:t>
      </w:r>
      <w:r>
        <w:t>о</w:t>
      </w:r>
      <w:r>
        <w:t>енный трибунал и Суд государственной безопасности. Продолжается сотрудничество с</w:t>
      </w:r>
      <w:r w:rsidR="00D02247">
        <w:t xml:space="preserve"> </w:t>
      </w:r>
      <w:r>
        <w:t>М</w:t>
      </w:r>
      <w:r>
        <w:t>е</w:t>
      </w:r>
      <w:r>
        <w:t>ждународным уголовным судом, а также совмес</w:t>
      </w:r>
      <w:r>
        <w:t>т</w:t>
      </w:r>
      <w:r>
        <w:t>ная военная операция между вооруженными с</w:t>
      </w:r>
      <w:r>
        <w:t>и</w:t>
      </w:r>
      <w:r>
        <w:t>лами и МООНДРК, особенно в округе Итури и прови</w:t>
      </w:r>
      <w:r>
        <w:t>н</w:t>
      </w:r>
      <w:r>
        <w:t>ции Южная Киву.</w:t>
      </w:r>
    </w:p>
    <w:p w:rsidR="00AB24C7" w:rsidRDefault="00AB24C7" w:rsidP="00D72FF2">
      <w:pPr>
        <w:pStyle w:val="DualTxt"/>
      </w:pPr>
      <w:r>
        <w:t>18.</w:t>
      </w:r>
      <w:r>
        <w:tab/>
        <w:t>Отвечая на вопрос 10, она говорит, что мор</w:t>
      </w:r>
      <w:r>
        <w:t>а</w:t>
      </w:r>
      <w:r>
        <w:t>торий на смертную казнь был о</w:t>
      </w:r>
      <w:r>
        <w:t>т</w:t>
      </w:r>
      <w:r>
        <w:t xml:space="preserve">менен во время войны, когда произошло </w:t>
      </w:r>
      <w:r w:rsidR="004645C8">
        <w:t xml:space="preserve">резкое </w:t>
      </w:r>
      <w:r>
        <w:t xml:space="preserve">увеличение числа тяжких преступлений. Однако после </w:t>
      </w:r>
      <w:r w:rsidR="004645C8">
        <w:t>отмены мор</w:t>
      </w:r>
      <w:r w:rsidR="004645C8">
        <w:t>а</w:t>
      </w:r>
      <w:r w:rsidR="004645C8">
        <w:t xml:space="preserve">тория </w:t>
      </w:r>
      <w:r>
        <w:t>смертные казни не применялись, и в насто</w:t>
      </w:r>
      <w:r>
        <w:t>я</w:t>
      </w:r>
      <w:r>
        <w:t>щее время возобновлены переговоры в целях во</w:t>
      </w:r>
      <w:r>
        <w:t>с</w:t>
      </w:r>
      <w:r>
        <w:t>становления моратория.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Запрещение рабства (статья 8)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DualTxt"/>
      </w:pPr>
      <w:r>
        <w:t>19.</w:t>
      </w:r>
      <w:r>
        <w:tab/>
        <w:t>В ответ на в</w:t>
      </w:r>
      <w:r>
        <w:t>о</w:t>
      </w:r>
      <w:r>
        <w:t>прос 11 она говорит, что, хотя рабство запрещено, во время во</w:t>
      </w:r>
      <w:r>
        <w:t>й</w:t>
      </w:r>
      <w:r>
        <w:t>ны отмечались случаи, особенно в округе Ит</w:t>
      </w:r>
      <w:r>
        <w:t>у</w:t>
      </w:r>
      <w:r>
        <w:t>ри, когда женщины и дети похищались вооруженными бандформиров</w:t>
      </w:r>
      <w:r>
        <w:t>а</w:t>
      </w:r>
      <w:r>
        <w:t>ниями и принуждались к сексуальному рабству; п</w:t>
      </w:r>
      <w:r>
        <w:t>о</w:t>
      </w:r>
      <w:r>
        <w:t xml:space="preserve">сле окончания войны таких случаев </w:t>
      </w:r>
      <w:r w:rsidR="004645C8">
        <w:t xml:space="preserve">больше </w:t>
      </w:r>
      <w:r>
        <w:t>не о</w:t>
      </w:r>
      <w:r>
        <w:t>т</w:t>
      </w:r>
      <w:r>
        <w:t>мечалось.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3E4024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Безопасность лиц и право не подвергаться произвольному задержанию (статья 9)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DualTxt"/>
      </w:pPr>
      <w:r>
        <w:t>20.</w:t>
      </w:r>
      <w:r>
        <w:tab/>
        <w:t>Касаясь вопроса 12, она отмечает, что, дейс</w:t>
      </w:r>
      <w:r>
        <w:t>т</w:t>
      </w:r>
      <w:r>
        <w:t>вительно нехватка продовольствия являе</w:t>
      </w:r>
      <w:r>
        <w:t>т</w:t>
      </w:r>
      <w:r>
        <w:t>ся одной из важных проблем в тюрьмах и вызывает обесп</w:t>
      </w:r>
      <w:r>
        <w:t>о</w:t>
      </w:r>
      <w:r>
        <w:t>коенность у правительства. Хотя в бюджете на 2006 год запланировано увеличение ассигнов</w:t>
      </w:r>
      <w:r>
        <w:t>а</w:t>
      </w:r>
      <w:r>
        <w:t>ний на тюрьмы, объем финансовых средств по</w:t>
      </w:r>
      <w:r>
        <w:noBreakHyphen/>
        <w:t>преж</w:t>
      </w:r>
      <w:r w:rsidR="003E4024">
        <w:softHyphen/>
      </w:r>
      <w:r>
        <w:t>нему является недостаточным. Обычно лицо, с</w:t>
      </w:r>
      <w:r>
        <w:t>о</w:t>
      </w:r>
      <w:r>
        <w:t>вершившее мелкое правонарушение, не подвергае</w:t>
      </w:r>
      <w:r>
        <w:t>т</w:t>
      </w:r>
      <w:r>
        <w:t xml:space="preserve">ся аресту. Как правило, на </w:t>
      </w:r>
      <w:r w:rsidR="004645C8">
        <w:t xml:space="preserve">него </w:t>
      </w:r>
      <w:r>
        <w:t>налагается штраф. Длительные сроки превентивного заключения св</w:t>
      </w:r>
      <w:r>
        <w:t>я</w:t>
      </w:r>
      <w:r>
        <w:t>заны с нехваткой судей; в настоящее время пре</w:t>
      </w:r>
      <w:r>
        <w:t>д</w:t>
      </w:r>
      <w:r>
        <w:t>принимаются усилия по приему на работу новых судей. В таких случаях происходит вмешател</w:t>
      </w:r>
      <w:r>
        <w:t>ь</w:t>
      </w:r>
      <w:r>
        <w:t>ство министерства по правам человека</w:t>
      </w:r>
      <w:r w:rsidR="004645C8">
        <w:t xml:space="preserve"> </w:t>
      </w:r>
      <w:r>
        <w:t>в целях обесп</w:t>
      </w:r>
      <w:r>
        <w:t>е</w:t>
      </w:r>
      <w:r>
        <w:t>чения соблюдения законодатель</w:t>
      </w:r>
      <w:r w:rsidR="004645C8">
        <w:t xml:space="preserve">ства </w:t>
      </w:r>
      <w:r>
        <w:t xml:space="preserve">о </w:t>
      </w:r>
      <w:r w:rsidR="004645C8">
        <w:t>соде</w:t>
      </w:r>
      <w:r w:rsidR="004645C8">
        <w:t>р</w:t>
      </w:r>
      <w:r w:rsidR="004645C8">
        <w:t xml:space="preserve">жании </w:t>
      </w:r>
      <w:r>
        <w:t>под страж</w:t>
      </w:r>
      <w:r w:rsidR="004645C8">
        <w:t>ей</w:t>
      </w:r>
      <w:r>
        <w:t>. Что касается арестов, проводимых Специальной президентской группой по в</w:t>
      </w:r>
      <w:r>
        <w:t>о</w:t>
      </w:r>
      <w:r>
        <w:t>просам безопасности, то при представлении мин</w:t>
      </w:r>
      <w:r>
        <w:t>и</w:t>
      </w:r>
      <w:r>
        <w:t>стерств</w:t>
      </w:r>
      <w:r w:rsidR="004645C8">
        <w:t>ом</w:t>
      </w:r>
      <w:r>
        <w:t xml:space="preserve"> по правам человека соответствующих жалоб оно направляет их в мин</w:t>
      </w:r>
      <w:r>
        <w:t>и</w:t>
      </w:r>
      <w:r>
        <w:t>стерств</w:t>
      </w:r>
      <w:r w:rsidR="004645C8">
        <w:t>а</w:t>
      </w:r>
      <w:r>
        <w:t xml:space="preserve"> юстиции и обороны, которые обращаются с просьбой о пр</w:t>
      </w:r>
      <w:r>
        <w:t>е</w:t>
      </w:r>
      <w:r>
        <w:t>кращении этого преследования и направл</w:t>
      </w:r>
      <w:r>
        <w:t>е</w:t>
      </w:r>
      <w:r>
        <w:t>нии дел виновных или подозреваемых на рассмотрение с</w:t>
      </w:r>
      <w:r>
        <w:t>у</w:t>
      </w:r>
      <w:r>
        <w:t>дьи.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7C2B0E">
      <w:pPr>
        <w:pStyle w:val="H4"/>
        <w:pageBreakBefore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Запрещение тюремного заключения за невыполнение контрактных обязательств (статья 11)</w:t>
      </w:r>
    </w:p>
    <w:p w:rsidR="00AB24C7" w:rsidRPr="00D72FF2" w:rsidRDefault="00AB24C7" w:rsidP="00D72FF2">
      <w:pPr>
        <w:pStyle w:val="DualTxt"/>
        <w:spacing w:after="0" w:line="120" w:lineRule="exact"/>
        <w:rPr>
          <w:sz w:val="10"/>
        </w:rPr>
      </w:pPr>
    </w:p>
    <w:p w:rsidR="00AB24C7" w:rsidRDefault="00AB24C7" w:rsidP="00D72FF2">
      <w:pPr>
        <w:pStyle w:val="DualTxt"/>
      </w:pPr>
      <w:r>
        <w:t>21.</w:t>
      </w:r>
      <w:r>
        <w:tab/>
        <w:t xml:space="preserve">В ответ на вопрос 13 она говорит, что </w:t>
      </w:r>
      <w:r w:rsidR="004645C8">
        <w:t>закл</w:t>
      </w:r>
      <w:r w:rsidR="004645C8">
        <w:t>ю</w:t>
      </w:r>
      <w:r w:rsidR="004645C8">
        <w:t xml:space="preserve">чение </w:t>
      </w:r>
      <w:r>
        <w:t xml:space="preserve">под стражу за неуплату долгов не является распространенным, но иногда </w:t>
      </w:r>
      <w:r w:rsidR="004645C8">
        <w:t>имеет место</w:t>
      </w:r>
      <w:r w:rsidR="002422AF">
        <w:t>.</w:t>
      </w:r>
      <w:r>
        <w:t xml:space="preserve"> Мин</w:t>
      </w:r>
      <w:r>
        <w:t>и</w:t>
      </w:r>
      <w:r>
        <w:t>стерство по правам человека осуждает такие случаи и немедленно информирует министерство юст</w:t>
      </w:r>
      <w:r>
        <w:t>и</w:t>
      </w:r>
      <w:r>
        <w:t xml:space="preserve">ции о </w:t>
      </w:r>
      <w:r w:rsidR="004645C8">
        <w:t xml:space="preserve">нарушениях, </w:t>
      </w:r>
      <w:r>
        <w:t>обращаясь к нему с просьбой прои</w:t>
      </w:r>
      <w:r>
        <w:t>н</w:t>
      </w:r>
      <w:r>
        <w:t>структировать судебные власти о принятии соотве</w:t>
      </w:r>
      <w:r>
        <w:t>т</w:t>
      </w:r>
      <w:r>
        <w:t>ствующих мер в отношении лиц, ответственных за это. Необходимо также установить, связано ли ра</w:t>
      </w:r>
      <w:r>
        <w:t>с</w:t>
      </w:r>
      <w:r>
        <w:t>сматриваемое дело с мошенничеством. Министе</w:t>
      </w:r>
      <w:r>
        <w:t>р</w:t>
      </w:r>
      <w:r>
        <w:t>ство по правам человека организует для представ</w:t>
      </w:r>
      <w:r>
        <w:t>и</w:t>
      </w:r>
      <w:r>
        <w:t xml:space="preserve">телей властей и армии семинары и практикумы по правам человека; инструктаж по международным </w:t>
      </w:r>
      <w:r w:rsidR="004645C8">
        <w:t xml:space="preserve">договорам </w:t>
      </w:r>
      <w:r>
        <w:t>о правах чел</w:t>
      </w:r>
      <w:r>
        <w:t>о</w:t>
      </w:r>
      <w:r>
        <w:t>века является одним из компонентов базового обучения новых пр</w:t>
      </w:r>
      <w:r>
        <w:t>и</w:t>
      </w:r>
      <w:r>
        <w:t>зывников в а</w:t>
      </w:r>
      <w:r>
        <w:t>р</w:t>
      </w:r>
      <w:r>
        <w:t>мию.</w:t>
      </w:r>
    </w:p>
    <w:p w:rsidR="00E059E2" w:rsidRDefault="00E059E2" w:rsidP="0024775B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н Амор</w:t>
      </w:r>
      <w:r>
        <w:t xml:space="preserve"> с сож</w:t>
      </w:r>
      <w:r>
        <w:t>а</w:t>
      </w:r>
      <w:r>
        <w:t>лением отмечает, что, хотя в докладе страны содержится много сведений о зак</w:t>
      </w:r>
      <w:r>
        <w:t>о</w:t>
      </w:r>
      <w:r>
        <w:t>нодательстве и Конституции, в нем отсутствует и</w:t>
      </w:r>
      <w:r>
        <w:t>н</w:t>
      </w:r>
      <w:r>
        <w:t>формация о том, что делается на практике по ос</w:t>
      </w:r>
      <w:r>
        <w:t>у</w:t>
      </w:r>
      <w:r>
        <w:t>ществлению Пакта. Он хотел бы получить разъя</w:t>
      </w:r>
      <w:r>
        <w:t>с</w:t>
      </w:r>
      <w:r>
        <w:t>нение о том, какое место занимают положения Па</w:t>
      </w:r>
      <w:r>
        <w:t>к</w:t>
      </w:r>
      <w:r>
        <w:t>та во внутреннем з</w:t>
      </w:r>
      <w:r>
        <w:t>а</w:t>
      </w:r>
      <w:r>
        <w:t>конодательстве страны: могут ли они применяться в судах и прим</w:t>
      </w:r>
      <w:r>
        <w:t>е</w:t>
      </w:r>
      <w:r>
        <w:t>няли ли суды эти положения? В новой Конституции говорится, что заключенные страной международные догов</w:t>
      </w:r>
      <w:r>
        <w:t>о</w:t>
      </w:r>
      <w:r>
        <w:t>ры и соглашения превалируют над внутренним закон</w:t>
      </w:r>
      <w:r>
        <w:t>о</w:t>
      </w:r>
      <w:r>
        <w:t>дательством при условии применения их другой стороной. Правильно ли он понимает, что такое п</w:t>
      </w:r>
      <w:r>
        <w:t>о</w:t>
      </w:r>
      <w:r>
        <w:t>ложение относится лишь к двусторонним догов</w:t>
      </w:r>
      <w:r>
        <w:t>о</w:t>
      </w:r>
      <w:r>
        <w:t>рам, а не к международным договорам о правах ч</w:t>
      </w:r>
      <w:r>
        <w:t>е</w:t>
      </w:r>
      <w:r>
        <w:t>ловека. Он хотел бы узнать, ведется ли учет случ</w:t>
      </w:r>
      <w:r>
        <w:t>а</w:t>
      </w:r>
      <w:r>
        <w:t>ев, когда обычное право входило в коллизию с п</w:t>
      </w:r>
      <w:r>
        <w:t>о</w:t>
      </w:r>
      <w:r>
        <w:t>ложениями Пакта.</w:t>
      </w:r>
    </w:p>
    <w:p w:rsidR="00E059E2" w:rsidRDefault="00E059E2" w:rsidP="0024775B">
      <w:pPr>
        <w:pStyle w:val="DualTxt"/>
      </w:pPr>
      <w:r>
        <w:t>23.</w:t>
      </w:r>
      <w:r>
        <w:tab/>
        <w:t>Дискриминация в отношении женщин зача</w:t>
      </w:r>
      <w:r>
        <w:t>с</w:t>
      </w:r>
      <w:r>
        <w:t>тую объясняется существующими трад</w:t>
      </w:r>
      <w:r>
        <w:t>и</w:t>
      </w:r>
      <w:r>
        <w:t>циями. Он интересуется, требуется ли заму</w:t>
      </w:r>
      <w:r>
        <w:t>ж</w:t>
      </w:r>
      <w:r>
        <w:t>ней женщине по</w:t>
      </w:r>
      <w:r>
        <w:noBreakHyphen/>
        <w:t>прежнему получать разрешение мужа для ос</w:t>
      </w:r>
      <w:r>
        <w:t>у</w:t>
      </w:r>
      <w:r>
        <w:t>ществления некоторых юридических пр</w:t>
      </w:r>
      <w:r>
        <w:t>о</w:t>
      </w:r>
      <w:r>
        <w:t>цедур. Причины неуч</w:t>
      </w:r>
      <w:r>
        <w:t>а</w:t>
      </w:r>
      <w:r>
        <w:t>стия женщин в процессе выработки решений изложены в пункте 51 доклада. Ясно, что многое еще предстоит сделать для устранения т</w:t>
      </w:r>
      <w:r>
        <w:t>а</w:t>
      </w:r>
      <w:r>
        <w:t>кой дискрим</w:t>
      </w:r>
      <w:r>
        <w:t>и</w:t>
      </w:r>
      <w:r>
        <w:t>нации. Как женщины могут быть уверены в себе, если они не имеют возмо</w:t>
      </w:r>
      <w:r>
        <w:t>ж</w:t>
      </w:r>
      <w:r>
        <w:t>ности посещать школу? Он хотел бы получить более подробную статистику относительно образования женщин и политики предупреждения дискриминации в отн</w:t>
      </w:r>
      <w:r>
        <w:t>о</w:t>
      </w:r>
      <w:r>
        <w:t>шении их.</w:t>
      </w:r>
    </w:p>
    <w:p w:rsidR="00E059E2" w:rsidRDefault="00E059E2" w:rsidP="0024775B">
      <w:pPr>
        <w:pStyle w:val="DualTxt"/>
      </w:pPr>
      <w:r>
        <w:t>24.</w:t>
      </w:r>
      <w:r>
        <w:tab/>
        <w:t>Он обеспокоен высоким уровнем младенч</w:t>
      </w:r>
      <w:r>
        <w:t>е</w:t>
      </w:r>
      <w:r>
        <w:t>ской и материнской смертности, который также свидетельствует о социальном отношении к же</w:t>
      </w:r>
      <w:r>
        <w:t>н</w:t>
      </w:r>
      <w:r>
        <w:t>щинам, а также сообщениями о случаях рабства, связанных с проституцией, особенно девочек, пр</w:t>
      </w:r>
      <w:r>
        <w:t>а</w:t>
      </w:r>
      <w:r>
        <w:t>восубъектность которых в некоторых случаях не признается. Он хотел бы узнать более подробную фактологическую информацию по этим в</w:t>
      </w:r>
      <w:r>
        <w:t>о</w:t>
      </w:r>
      <w:r>
        <w:t xml:space="preserve">просам. </w:t>
      </w:r>
    </w:p>
    <w:p w:rsidR="00E059E2" w:rsidRDefault="00E059E2" w:rsidP="0024775B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Глеле Аханханзо </w:t>
      </w:r>
      <w:r>
        <w:t>говорит, что, н</w:t>
      </w:r>
      <w:r>
        <w:t>е</w:t>
      </w:r>
      <w:r>
        <w:t>смотря на многие трудности, с которыми ста</w:t>
      </w:r>
      <w:r>
        <w:t>л</w:t>
      </w:r>
      <w:r>
        <w:t>кивается страна, она добилась определенного прогресса, в связи с чем есть надежда в отношении будущего. Однако он сожалеет, что в докладе отсутствуют важная информация и данные, касающиеся реал</w:t>
      </w:r>
      <w:r>
        <w:t>ь</w:t>
      </w:r>
      <w:r>
        <w:t>ного положения в стране. Это отсутствие сущес</w:t>
      </w:r>
      <w:r>
        <w:t>т</w:t>
      </w:r>
      <w:r>
        <w:t>венных сведений вызывает более, чем удивление, ввиду того, что в декабре 2001 года был учрежден межведомственный к</w:t>
      </w:r>
      <w:r>
        <w:t>о</w:t>
      </w:r>
      <w:r>
        <w:t>митет в рамках министерства по правам человека в целях подготовки периодич</w:t>
      </w:r>
      <w:r>
        <w:t>е</w:t>
      </w:r>
      <w:r>
        <w:t>ских докладов государства-участника для догово</w:t>
      </w:r>
      <w:r>
        <w:t>р</w:t>
      </w:r>
      <w:r>
        <w:t>ных органов по правам человека. Аналогичным о</w:t>
      </w:r>
      <w:r>
        <w:t>б</w:t>
      </w:r>
      <w:r>
        <w:t>разом, он сожалеет, что делегация не представила письменные ответы на перечень тем Комитета до нынешнего зас</w:t>
      </w:r>
      <w:r>
        <w:t>е</w:t>
      </w:r>
      <w:r>
        <w:t>дания.</w:t>
      </w:r>
    </w:p>
    <w:p w:rsidR="00E059E2" w:rsidRDefault="00E059E2" w:rsidP="0024775B">
      <w:pPr>
        <w:pStyle w:val="DualTxt"/>
      </w:pPr>
      <w:r>
        <w:t>26.</w:t>
      </w:r>
      <w:r>
        <w:tab/>
        <w:t>Комитету особенно интересно узнать, осущ</w:t>
      </w:r>
      <w:r>
        <w:t>е</w:t>
      </w:r>
      <w:r>
        <w:t>ствляется ли на практике Пакт и каким обр</w:t>
      </w:r>
      <w:r>
        <w:t>а</w:t>
      </w:r>
      <w:r>
        <w:t>зом. Он просит представить информацию о взаимосвязи между Пактом и новой Конституцией и применим</w:t>
      </w:r>
      <w:r>
        <w:t>о</w:t>
      </w:r>
      <w:r>
        <w:t>стью положений первого во внутреннем законод</w:t>
      </w:r>
      <w:r>
        <w:t>а</w:t>
      </w:r>
      <w:r>
        <w:t>тельстве страны; о ст</w:t>
      </w:r>
      <w:r>
        <w:t>е</w:t>
      </w:r>
      <w:r>
        <w:t>пени осведомленности людей о правах челов</w:t>
      </w:r>
      <w:r>
        <w:t>е</w:t>
      </w:r>
      <w:r>
        <w:t>ка; влиянии племенных связей; роли обычного права, особенно в случаях коллизий с з</w:t>
      </w:r>
      <w:r>
        <w:t>а</w:t>
      </w:r>
      <w:r>
        <w:t>конодательством или пол</w:t>
      </w:r>
      <w:r>
        <w:t>о</w:t>
      </w:r>
      <w:r>
        <w:t>жениями Пакта; и мерах по поощрению прав женщин и детей. Он о</w:t>
      </w:r>
      <w:r>
        <w:t>т</w:t>
      </w:r>
      <w:r>
        <w:t>мечает, например, в области прав же</w:t>
      </w:r>
      <w:r>
        <w:t>н</w:t>
      </w:r>
      <w:r>
        <w:t>щин, что согласно статье 448 Семейного кодекса заму</w:t>
      </w:r>
      <w:r>
        <w:t>ж</w:t>
      </w:r>
      <w:r>
        <w:t>няя женщина должна получать разрешение своего мужа на ос</w:t>
      </w:r>
      <w:r>
        <w:t>у</w:t>
      </w:r>
      <w:r>
        <w:t>ществление ею юридических действий, и он инт</w:t>
      </w:r>
      <w:r>
        <w:t>е</w:t>
      </w:r>
      <w:r>
        <w:t>ресуется, какой достигнут прогресс в деле привед</w:t>
      </w:r>
      <w:r>
        <w:t>е</w:t>
      </w:r>
      <w:r>
        <w:t>ния соответствующего законодательства в соотве</w:t>
      </w:r>
      <w:r>
        <w:t>т</w:t>
      </w:r>
      <w:r>
        <w:t>ствие с международно-правовыми документ</w:t>
      </w:r>
      <w:r>
        <w:t>а</w:t>
      </w:r>
      <w:r>
        <w:t>ми.</w:t>
      </w:r>
    </w:p>
    <w:p w:rsidR="00E059E2" w:rsidRDefault="00E059E2" w:rsidP="0024775B">
      <w:pPr>
        <w:pStyle w:val="DualTxt"/>
      </w:pPr>
      <w:r>
        <w:t>27.</w:t>
      </w:r>
      <w:r>
        <w:tab/>
        <w:t>Он выражает также большую обеспокое</w:t>
      </w:r>
      <w:r>
        <w:t>н</w:t>
      </w:r>
      <w:r>
        <w:t>ность по поводу явной безнаказанности, с которой прои</w:t>
      </w:r>
      <w:r>
        <w:t>с</w:t>
      </w:r>
      <w:r>
        <w:t>ходят нарушения прав человека; безн</w:t>
      </w:r>
      <w:r>
        <w:t>а</w:t>
      </w:r>
      <w:r>
        <w:t>казанность, по</w:t>
      </w:r>
      <w:r>
        <w:noBreakHyphen/>
        <w:t>видимому, стала почти узаконенной. Комитет получил много сообщений из различных источн</w:t>
      </w:r>
      <w:r>
        <w:t>и</w:t>
      </w:r>
      <w:r>
        <w:t>ков о насилии и нарушениях прав чел</w:t>
      </w:r>
      <w:r>
        <w:t>о</w:t>
      </w:r>
      <w:r>
        <w:t>века, в том числе нападениях на правозащи</w:t>
      </w:r>
      <w:r>
        <w:t>т</w:t>
      </w:r>
      <w:r>
        <w:t>ников, например, об убийстве исполнительного секретаря организ</w:t>
      </w:r>
      <w:r>
        <w:t>а</w:t>
      </w:r>
      <w:r>
        <w:t>ции «Эритье дё ля жюстис» г</w:t>
      </w:r>
      <w:r>
        <w:noBreakHyphen/>
        <w:t>на Паскаля Кабунг</w:t>
      </w:r>
      <w:r>
        <w:t>у</w:t>
      </w:r>
      <w:r>
        <w:t>лы Кибемби и о случаях подавления, убийств и и</w:t>
      </w:r>
      <w:r>
        <w:t>з</w:t>
      </w:r>
      <w:r>
        <w:t>насилований гражданских лиц. Необходимо пре</w:t>
      </w:r>
      <w:r>
        <w:t>д</w:t>
      </w:r>
      <w:r>
        <w:t>ставить более подробную информацию о том, к</w:t>
      </w:r>
      <w:r>
        <w:t>а</w:t>
      </w:r>
      <w:r>
        <w:t>кие меры принимает правительство для ра</w:t>
      </w:r>
      <w:r>
        <w:t>с</w:t>
      </w:r>
      <w:r>
        <w:t>следования таких нарушений прав человека и уголовного пр</w:t>
      </w:r>
      <w:r>
        <w:t>е</w:t>
      </w:r>
      <w:r>
        <w:t>следования лиц, ответс</w:t>
      </w:r>
      <w:r>
        <w:t>т</w:t>
      </w:r>
      <w:r>
        <w:t>венных за них, в частности в случаях, которые связаны с полицейскими и вое</w:t>
      </w:r>
      <w:r>
        <w:t>н</w:t>
      </w:r>
      <w:r>
        <w:t>ными. Он также просит представить более подро</w:t>
      </w:r>
      <w:r>
        <w:t>б</w:t>
      </w:r>
      <w:r>
        <w:t>ную информацию о действиях, предпринимаемых государством-участником с целью выполнения з</w:t>
      </w:r>
      <w:r>
        <w:t>а</w:t>
      </w:r>
      <w:r>
        <w:t>ключительных замеч</w:t>
      </w:r>
      <w:r>
        <w:t>а</w:t>
      </w:r>
      <w:r>
        <w:t>ний Комитета.</w:t>
      </w:r>
    </w:p>
    <w:p w:rsidR="00E059E2" w:rsidRDefault="00E059E2" w:rsidP="0024775B">
      <w:pPr>
        <w:pStyle w:val="DualTxt"/>
      </w:pPr>
      <w:r>
        <w:t>28.</w:t>
      </w:r>
      <w:r>
        <w:tab/>
        <w:t>Г</w:t>
      </w:r>
      <w:r>
        <w:noBreakHyphen/>
        <w:t>жа Палм заним</w:t>
      </w:r>
      <w:r>
        <w:t>а</w:t>
      </w:r>
      <w:r>
        <w:t>ет место Председателя.</w:t>
      </w:r>
    </w:p>
    <w:p w:rsidR="00E059E2" w:rsidRDefault="00E059E2" w:rsidP="0024775B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Солари Иригойен</w:t>
      </w:r>
      <w:r>
        <w:t xml:space="preserve"> с удовлетворением о</w:t>
      </w:r>
      <w:r>
        <w:t>т</w:t>
      </w:r>
      <w:r>
        <w:t>мечает искреннее желание делегации с</w:t>
      </w:r>
      <w:r>
        <w:t>о</w:t>
      </w:r>
      <w:r>
        <w:t>действовать осуществлению прав человека и говорит, что Ком</w:t>
      </w:r>
      <w:r>
        <w:t>и</w:t>
      </w:r>
      <w:r>
        <w:t>тет принимает к сведению достигнутый прогресс, например, в области проведения правовых реформ и принятия новой Конституции, что заслуживает особого одобрения, учитывая трудные обстоятел</w:t>
      </w:r>
      <w:r>
        <w:t>ь</w:t>
      </w:r>
      <w:r>
        <w:t>ства, которые сложились в стране. Вместе с тем нужна более подробная информация о фактическом положении в области прав человека в стране, и сл</w:t>
      </w:r>
      <w:r>
        <w:t>е</w:t>
      </w:r>
      <w:r>
        <w:t>дует предпринять более эффективные усилия по повышению степени осведомленности о правах ч</w:t>
      </w:r>
      <w:r>
        <w:t>е</w:t>
      </w:r>
      <w:r>
        <w:t>ловека не только в рамках министерства по правам человека, но и всего общества и, в частности, пол</w:t>
      </w:r>
      <w:r>
        <w:t>и</w:t>
      </w:r>
      <w:r>
        <w:t>ции и а</w:t>
      </w:r>
      <w:r>
        <w:t>р</w:t>
      </w:r>
      <w:r>
        <w:t>мии.</w:t>
      </w:r>
    </w:p>
    <w:p w:rsidR="00E059E2" w:rsidRDefault="00E059E2" w:rsidP="0024775B">
      <w:pPr>
        <w:pStyle w:val="DualTxt"/>
      </w:pPr>
      <w:r>
        <w:t>30.</w:t>
      </w:r>
      <w:r>
        <w:tab/>
        <w:t>Он выражает обе</w:t>
      </w:r>
      <w:r>
        <w:t>с</w:t>
      </w:r>
      <w:r>
        <w:t>покоенность по поводу того, что, хотя государство-участник подписал Конве</w:t>
      </w:r>
      <w:r>
        <w:t>н</w:t>
      </w:r>
      <w:r>
        <w:t>цию против п</w:t>
      </w:r>
      <w:r>
        <w:t>ы</w:t>
      </w:r>
      <w:r>
        <w:t>ток, согласно пункту 73 доклада, пытка не является конкретным прав</w:t>
      </w:r>
      <w:r>
        <w:t>о</w:t>
      </w:r>
      <w:r>
        <w:t>нарушением по внутреннему законодательству, а рассматривае</w:t>
      </w:r>
      <w:r>
        <w:t>т</w:t>
      </w:r>
      <w:r>
        <w:t>ся как отягчающее обстоятельство. Он также обе</w:t>
      </w:r>
      <w:r>
        <w:t>с</w:t>
      </w:r>
      <w:r>
        <w:t>покоен тем, что статья 16 новой Конституции, пр</w:t>
      </w:r>
      <w:r>
        <w:t>и</w:t>
      </w:r>
      <w:r>
        <w:t>нятой в феврале 2006 года, не содержит конкретн</w:t>
      </w:r>
      <w:r>
        <w:t>о</w:t>
      </w:r>
      <w:r>
        <w:t>го упоминания о пытках и, след</w:t>
      </w:r>
      <w:r>
        <w:t>о</w:t>
      </w:r>
      <w:r>
        <w:t>вательно, является более узкой по своему смыслу, чем статья 15 пер</w:t>
      </w:r>
      <w:r>
        <w:t>е</w:t>
      </w:r>
      <w:r>
        <w:t>ходной Конституции и статья 7 Пакта. Это вызыв</w:t>
      </w:r>
      <w:r>
        <w:t>а</w:t>
      </w:r>
      <w:r>
        <w:t>ет особое беспокойство, поскольку пытки и бесч</w:t>
      </w:r>
      <w:r>
        <w:t>е</w:t>
      </w:r>
      <w:r>
        <w:t>ловечное обращение широко распространены в Д</w:t>
      </w:r>
      <w:r>
        <w:t>е</w:t>
      </w:r>
      <w:r>
        <w:t>мократич</w:t>
      </w:r>
      <w:r>
        <w:t>е</w:t>
      </w:r>
      <w:r>
        <w:t>ской Республике Конго.</w:t>
      </w:r>
    </w:p>
    <w:p w:rsidR="00E059E2" w:rsidRDefault="00E059E2" w:rsidP="0024775B">
      <w:pPr>
        <w:pStyle w:val="DualTxt"/>
      </w:pPr>
      <w:r>
        <w:t>31.</w:t>
      </w:r>
      <w:r>
        <w:tab/>
        <w:t>Что касается насилия в отношении же</w:t>
      </w:r>
      <w:r>
        <w:t>н</w:t>
      </w:r>
      <w:r>
        <w:t>щин, то он с сожален</w:t>
      </w:r>
      <w:r>
        <w:t>и</w:t>
      </w:r>
      <w:r>
        <w:t>ем отмечает тот факт, что, например, в случае инцидентов в Калемие лишь один сотру</w:t>
      </w:r>
      <w:r>
        <w:t>д</w:t>
      </w:r>
      <w:r>
        <w:t>ник полиции на данный момент был признан в</w:t>
      </w:r>
      <w:r>
        <w:t>и</w:t>
      </w:r>
      <w:r>
        <w:t>новным в совершении незаконных деяний. Незав</w:t>
      </w:r>
      <w:r>
        <w:t>и</w:t>
      </w:r>
      <w:r>
        <w:t>симый эксперт по положению в области прав чел</w:t>
      </w:r>
      <w:r>
        <w:t>о</w:t>
      </w:r>
      <w:r>
        <w:t>века в Демократической Республике Конго анал</w:t>
      </w:r>
      <w:r>
        <w:t>о</w:t>
      </w:r>
      <w:r>
        <w:t>гичным о</w:t>
      </w:r>
      <w:r>
        <w:t>б</w:t>
      </w:r>
      <w:r>
        <w:t>разом отметил широкое распространение насилия в отношении женщин и детей и грубое о</w:t>
      </w:r>
      <w:r>
        <w:t>б</w:t>
      </w:r>
      <w:r>
        <w:t>ращение с ними, включая их изнасилование в тех случаях, когда они находились в руках п</w:t>
      </w:r>
      <w:r>
        <w:t>о</w:t>
      </w:r>
      <w:r>
        <w:t>лицейских и военных и даже преподавателей.</w:t>
      </w:r>
    </w:p>
    <w:p w:rsidR="00E059E2" w:rsidRDefault="00E059E2" w:rsidP="0024775B">
      <w:pPr>
        <w:pStyle w:val="DualTxt"/>
      </w:pPr>
      <w:r>
        <w:t>32.</w:t>
      </w:r>
      <w:r>
        <w:tab/>
        <w:t>Хотя законопроект о пытках подготовлен, по сообщениям неправительственных орган</w:t>
      </w:r>
      <w:r>
        <w:t>и</w:t>
      </w:r>
      <w:r>
        <w:t>заций, его утверждение застопорилось; он пр</w:t>
      </w:r>
      <w:r>
        <w:t>о</w:t>
      </w:r>
      <w:r>
        <w:t>сит делегацию сообщить о нынешнем состоянии этого законопр</w:t>
      </w:r>
      <w:r>
        <w:t>о</w:t>
      </w:r>
      <w:r>
        <w:t>екта. Хотя в своих устных ответах делегация заяв</w:t>
      </w:r>
      <w:r>
        <w:t>и</w:t>
      </w:r>
      <w:r>
        <w:t>ла, что в настоящее время орган</w:t>
      </w:r>
      <w:r>
        <w:t>и</w:t>
      </w:r>
      <w:r>
        <w:t>зуются кампании по повышению степени осв</w:t>
      </w:r>
      <w:r>
        <w:t>е</w:t>
      </w:r>
      <w:r>
        <w:t>домленности о правах человека, проводится профессиональная по</w:t>
      </w:r>
      <w:r>
        <w:t>д</w:t>
      </w:r>
      <w:r>
        <w:t>готовка судей и гра</w:t>
      </w:r>
      <w:r>
        <w:t>ж</w:t>
      </w:r>
      <w:r>
        <w:t>данских служащих по правам человека и осуществляются семинары по правам человека для правоохранительных органов и т.д., ответ гос</w:t>
      </w:r>
      <w:r>
        <w:t>у</w:t>
      </w:r>
      <w:r>
        <w:t>дарства-участника является абсолютно неадеква</w:t>
      </w:r>
      <w:r>
        <w:t>т</w:t>
      </w:r>
      <w:r>
        <w:t>ным, в свете многих тысяч случаев насилия, пыток и изн</w:t>
      </w:r>
      <w:r>
        <w:t>а</w:t>
      </w:r>
      <w:r>
        <w:t>силований.</w:t>
      </w:r>
    </w:p>
    <w:p w:rsidR="00E059E2" w:rsidRDefault="00E059E2" w:rsidP="0024775B">
      <w:pPr>
        <w:pStyle w:val="DualTxt"/>
      </w:pPr>
      <w:r>
        <w:t>33.</w:t>
      </w:r>
      <w:r>
        <w:tab/>
        <w:t>Что касается вопроса о насильственных и</w:t>
      </w:r>
      <w:r>
        <w:t>с</w:t>
      </w:r>
      <w:r>
        <w:t>чезновениях, то, хотя делегация упомянула, в час</w:t>
      </w:r>
      <w:r>
        <w:t>т</w:t>
      </w:r>
      <w:r>
        <w:t>ности, о восстано</w:t>
      </w:r>
      <w:r>
        <w:t>в</w:t>
      </w:r>
      <w:r>
        <w:t>лении государственной власти, демобилизации и правовых реформах, она не пре</w:t>
      </w:r>
      <w:r>
        <w:t>д</w:t>
      </w:r>
      <w:r>
        <w:t>ставила до</w:t>
      </w:r>
      <w:r>
        <w:t>с</w:t>
      </w:r>
      <w:r>
        <w:t>таточной информации. Рабочая группа Организации Объединенных Наций по насильс</w:t>
      </w:r>
      <w:r>
        <w:t>т</w:t>
      </w:r>
      <w:r>
        <w:t>венным и недобровольным исчезновениям и непр</w:t>
      </w:r>
      <w:r>
        <w:t>а</w:t>
      </w:r>
      <w:r>
        <w:t>вительственные организации указали на многие случаи насильственных исчезновений, обусловле</w:t>
      </w:r>
      <w:r>
        <w:t>н</w:t>
      </w:r>
      <w:r>
        <w:t>ные не только действиями милиции и во</w:t>
      </w:r>
      <w:r>
        <w:t>о</w:t>
      </w:r>
      <w:r>
        <w:t>руженных бандформирований, но и правоохранительных о</w:t>
      </w:r>
      <w:r>
        <w:t>р</w:t>
      </w:r>
      <w:r>
        <w:t>ганов и армии. Требуется пре</w:t>
      </w:r>
      <w:r>
        <w:t>д</w:t>
      </w:r>
      <w:r>
        <w:t>ставить гораздо больше информации об усилиях по решению этой пр</w:t>
      </w:r>
      <w:r>
        <w:t>о</w:t>
      </w:r>
      <w:r>
        <w:t>блемы.</w:t>
      </w:r>
    </w:p>
    <w:p w:rsidR="00E059E2" w:rsidRDefault="00E059E2" w:rsidP="0024775B">
      <w:pPr>
        <w:pStyle w:val="DualTxt"/>
      </w:pPr>
      <w:r>
        <w:t>34.</w:t>
      </w:r>
      <w:r>
        <w:tab/>
        <w:t>Он сожалеет об отмене моратория на смер</w:t>
      </w:r>
      <w:r>
        <w:t>т</w:t>
      </w:r>
      <w:r>
        <w:t>ную казнь. Если на практике в течение десятилетия не применялась смертная казнь, кроме как в рамках в</w:t>
      </w:r>
      <w:r>
        <w:t>о</w:t>
      </w:r>
      <w:r>
        <w:t>енной юрисдикции (CCPR/C/COD/2005/3, пункт 67), он интересуется, почему был отменен мораторий, и призывает государство-участник б</w:t>
      </w:r>
      <w:r>
        <w:t>ы</w:t>
      </w:r>
      <w:r>
        <w:t>стрее продвигаться по пути отм</w:t>
      </w:r>
      <w:r>
        <w:t>е</w:t>
      </w:r>
      <w:r>
        <w:t>ны смертной казни.</w:t>
      </w:r>
    </w:p>
    <w:p w:rsidR="00E059E2" w:rsidRDefault="00E059E2" w:rsidP="0024775B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н Джонсон Лопес</w:t>
      </w:r>
      <w:r>
        <w:t xml:space="preserve"> вновь заявляет, что сл</w:t>
      </w:r>
      <w:r>
        <w:t>у</w:t>
      </w:r>
      <w:r>
        <w:t>чаи, упомянутые по вопр</w:t>
      </w:r>
      <w:r>
        <w:t>о</w:t>
      </w:r>
      <w:r>
        <w:t>су 12 перечня тем, если будут подтверждены, будут считаться н</w:t>
      </w:r>
      <w:r>
        <w:t>а</w:t>
      </w:r>
      <w:r>
        <w:t>рушениями статьи 9 Пакта. Он просит представить больше и</w:t>
      </w:r>
      <w:r>
        <w:t>н</w:t>
      </w:r>
      <w:r>
        <w:t>формации о нынешнем положении дел и интерес</w:t>
      </w:r>
      <w:r>
        <w:t>у</w:t>
      </w:r>
      <w:r>
        <w:t>ется, будут ли осуществлены гарантии прав челов</w:t>
      </w:r>
      <w:r>
        <w:t>е</w:t>
      </w:r>
      <w:r>
        <w:t>ка, которые содержатся в Констит</w:t>
      </w:r>
      <w:r>
        <w:t>у</w:t>
      </w:r>
      <w:r>
        <w:t>ции, принятой в феврале 2006 года. Он также вновь заявляет об обеспокоенности Комитета по поводу действий в</w:t>
      </w:r>
      <w:r>
        <w:t>о</w:t>
      </w:r>
      <w:r>
        <w:t>енных трибуналов и осуществления права на спр</w:t>
      </w:r>
      <w:r>
        <w:t>а</w:t>
      </w:r>
      <w:r>
        <w:t>ведливое судебное разбирательство и инт</w:t>
      </w:r>
      <w:r>
        <w:t>е</w:t>
      </w:r>
      <w:r>
        <w:t>ресуется, действительно ли достаточно 1743 судей для обе</w:t>
      </w:r>
      <w:r>
        <w:t>с</w:t>
      </w:r>
      <w:r>
        <w:t>печения функционирования действенной и эффе</w:t>
      </w:r>
      <w:r>
        <w:t>к</w:t>
      </w:r>
      <w:r>
        <w:t>тивной судебной системы для населения, числе</w:t>
      </w:r>
      <w:r>
        <w:t>н</w:t>
      </w:r>
      <w:r>
        <w:t>ность которого составляет почти 60 миллионов.</w:t>
      </w:r>
    </w:p>
    <w:p w:rsidR="00E059E2" w:rsidRDefault="00E059E2" w:rsidP="0024775B">
      <w:pPr>
        <w:pStyle w:val="DualTxt"/>
      </w:pPr>
      <w:r>
        <w:t>36.</w:t>
      </w:r>
      <w:r>
        <w:tab/>
        <w:t>Г</w:t>
      </w:r>
      <w:r>
        <w:noBreakHyphen/>
        <w:t>жа Шане, Председатель, вновь занимает м</w:t>
      </w:r>
      <w:r>
        <w:t>е</w:t>
      </w:r>
      <w:r>
        <w:t>сто Председателя.</w:t>
      </w:r>
    </w:p>
    <w:p w:rsidR="00E059E2" w:rsidRDefault="00E059E2" w:rsidP="0024775B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н Ширер</w:t>
      </w:r>
      <w:r>
        <w:t xml:space="preserve"> спрашивает, собирается ли прав</w:t>
      </w:r>
      <w:r>
        <w:t>и</w:t>
      </w:r>
      <w:r>
        <w:t>тельство серьезно рассмотреть мнения Комитета, касающиеся сообщений, перечисленных по вопр</w:t>
      </w:r>
      <w:r>
        <w:t>о</w:t>
      </w:r>
      <w:r>
        <w:t>су 3 перечня тем, и дать ответы на просьбы Комит</w:t>
      </w:r>
      <w:r>
        <w:t>е</w:t>
      </w:r>
      <w:r>
        <w:t>та о представлении информации.</w:t>
      </w:r>
    </w:p>
    <w:p w:rsidR="00E059E2" w:rsidRDefault="00E059E2" w:rsidP="0024775B">
      <w:pPr>
        <w:pStyle w:val="DualTxt"/>
      </w:pPr>
      <w:r>
        <w:t>38.</w:t>
      </w:r>
      <w:r>
        <w:tab/>
        <w:t>Что касается действий сотрудников правоо</w:t>
      </w:r>
      <w:r>
        <w:t>х</w:t>
      </w:r>
      <w:r>
        <w:t>ранительных орг</w:t>
      </w:r>
      <w:r>
        <w:t>а</w:t>
      </w:r>
      <w:r>
        <w:t>нов, то он отмечает, что в новой Конституции проводится различие между наци</w:t>
      </w:r>
      <w:r>
        <w:t>о</w:t>
      </w:r>
      <w:r>
        <w:t>нальной полицией и вооруже</w:t>
      </w:r>
      <w:r>
        <w:t>н</w:t>
      </w:r>
      <w:r>
        <w:t>ными силами, при этом он интересуется, собл</w:t>
      </w:r>
      <w:r>
        <w:t>ю</w:t>
      </w:r>
      <w:r>
        <w:t>дается ли это различие на практике. Он хотел бы знать, действуют или з</w:t>
      </w:r>
      <w:r>
        <w:t>а</w:t>
      </w:r>
      <w:r>
        <w:t>планированы ли программы учебной подг</w:t>
      </w:r>
      <w:r>
        <w:t>о</w:t>
      </w:r>
      <w:r>
        <w:t>товки по правам человека для сотрудников полиции и воор</w:t>
      </w:r>
      <w:r>
        <w:t>у</w:t>
      </w:r>
      <w:r>
        <w:t>женных сил. По статье 156 Конституции сотрудн</w:t>
      </w:r>
      <w:r>
        <w:t>и</w:t>
      </w:r>
      <w:r>
        <w:t>ки полиции относятся к юрисдикции военных тр</w:t>
      </w:r>
      <w:r>
        <w:t>и</w:t>
      </w:r>
      <w:r>
        <w:t>буналов, в связи с чем возникает вопрос о безнак</w:t>
      </w:r>
      <w:r>
        <w:t>а</w:t>
      </w:r>
      <w:r>
        <w:t>занности и их неясной роли.</w:t>
      </w:r>
    </w:p>
    <w:p w:rsidR="00E059E2" w:rsidRDefault="00E059E2" w:rsidP="0024775B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н Кёлин</w:t>
      </w:r>
      <w:r>
        <w:t xml:space="preserve"> говорит, что, согласно п</w:t>
      </w:r>
      <w:r>
        <w:t>о</w:t>
      </w:r>
      <w:r>
        <w:t>следним сообщениям, продолжали иметь место широкома</w:t>
      </w:r>
      <w:r>
        <w:t>с</w:t>
      </w:r>
      <w:r>
        <w:t>штабные нарушения прав человека, несмотря на прекращение войны. Он хотел бы услышать, какие шаги предпринимает правительство для прекращ</w:t>
      </w:r>
      <w:r>
        <w:t>е</w:t>
      </w:r>
      <w:r>
        <w:t>ния этих широкомасштабных нарушений, для защ</w:t>
      </w:r>
      <w:r>
        <w:t>и</w:t>
      </w:r>
      <w:r>
        <w:t>ты гражданского населения и обеспечения искл</w:t>
      </w:r>
      <w:r>
        <w:t>ю</w:t>
      </w:r>
      <w:r>
        <w:t>чения из них представителей правительства. Новая Конституция гарантирует как право на свободу п</w:t>
      </w:r>
      <w:r>
        <w:t>е</w:t>
      </w:r>
      <w:r>
        <w:t>редвижения, так и на создание домашнего очага; поэтому он с интересом бы услышал, что делает правительство для защиты прав лиц, перемеще</w:t>
      </w:r>
      <w:r>
        <w:t>н</w:t>
      </w:r>
      <w:r>
        <w:t>ных внутри страны.</w:t>
      </w:r>
    </w:p>
    <w:p w:rsidR="00E059E2" w:rsidRDefault="00E059E2" w:rsidP="0024775B">
      <w:pPr>
        <w:pStyle w:val="DualTxt"/>
      </w:pPr>
      <w:r>
        <w:t>40.</w:t>
      </w:r>
      <w:r>
        <w:tab/>
      </w:r>
      <w:r>
        <w:rPr>
          <w:b/>
        </w:rPr>
        <w:t>Сэр Найджел Родли</w:t>
      </w:r>
      <w:r>
        <w:t xml:space="preserve"> отмечает, что, хотя стр</w:t>
      </w:r>
      <w:r>
        <w:t>а</w:t>
      </w:r>
      <w:r>
        <w:t>ны часто утверждают, что определение пыток охв</w:t>
      </w:r>
      <w:r>
        <w:t>а</w:t>
      </w:r>
      <w:r>
        <w:t>тывается определением других преступлений, он никогда раньше не слышал, что пытки квалифиц</w:t>
      </w:r>
      <w:r>
        <w:t>и</w:t>
      </w:r>
      <w:r>
        <w:t>руются как отягчающее обстоятельство при сове</w:t>
      </w:r>
      <w:r>
        <w:t>р</w:t>
      </w:r>
      <w:r>
        <w:t>шении других преступлений. По его мнению, пр</w:t>
      </w:r>
      <w:r>
        <w:t>и</w:t>
      </w:r>
      <w:r>
        <w:t>шло время устранить такой пробел в законодател</w:t>
      </w:r>
      <w:r>
        <w:t>ь</w:t>
      </w:r>
      <w:r>
        <w:t>стве страны. Ввиду отсутствия сотрудничества со стороны правительства в связи с какими-либо с</w:t>
      </w:r>
      <w:r>
        <w:t>о</w:t>
      </w:r>
      <w:r>
        <w:t>общениями, предста</w:t>
      </w:r>
      <w:r>
        <w:t>в</w:t>
      </w:r>
      <w:r>
        <w:t>лявшимися Комитету с 1993 года, он спрашивает, на какое сотруднич</w:t>
      </w:r>
      <w:r>
        <w:t>е</w:t>
      </w:r>
      <w:r>
        <w:t>ство в будущем может рассчитывать Комитет.</w:t>
      </w:r>
    </w:p>
    <w:p w:rsidR="00E059E2" w:rsidRDefault="00E059E2" w:rsidP="0024775B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Веджвуд</w:t>
      </w:r>
      <w:r>
        <w:t xml:space="preserve"> спрашивает, существуют ли программы эвакуации гражданских лиц из зон ко</w:t>
      </w:r>
      <w:r>
        <w:t>н</w:t>
      </w:r>
      <w:r>
        <w:t>фликтов в восточной части страны и были ли заде</w:t>
      </w:r>
      <w:r>
        <w:t>й</w:t>
      </w:r>
      <w:r>
        <w:t>ствованы какие-либо программы или проведены мероприятия с целью их ре</w:t>
      </w:r>
      <w:r>
        <w:t>а</w:t>
      </w:r>
      <w:r>
        <w:t>билитации. Она хотела бы также услышать более подробные сведения о межучрежденческом процессе, связанном с подг</w:t>
      </w:r>
      <w:r>
        <w:t>о</w:t>
      </w:r>
      <w:r>
        <w:t>товкой доклада, и получении комитетом по подг</w:t>
      </w:r>
      <w:r>
        <w:t>о</w:t>
      </w:r>
      <w:r>
        <w:t>товке докладов указаний со стороны соответс</w:t>
      </w:r>
      <w:r>
        <w:t>т</w:t>
      </w:r>
      <w:r>
        <w:t>вующих министерств о ситуации в конфликтных зонах.</w:t>
      </w:r>
    </w:p>
    <w:p w:rsidR="00E059E2" w:rsidRDefault="00E059E2" w:rsidP="0024775B">
      <w:pPr>
        <w:pStyle w:val="DualTxt"/>
      </w:pPr>
      <w:r>
        <w:t>42.</w:t>
      </w:r>
      <w:r>
        <w:tab/>
        <w:t>Касаясь случая неправомерного увольнения почти 300 судей, она спраш</w:t>
      </w:r>
      <w:r>
        <w:t>и</w:t>
      </w:r>
      <w:r>
        <w:t>вает, был ли кто-либо наказан за свои действия в связи с этим.</w:t>
      </w:r>
    </w:p>
    <w:p w:rsidR="00E059E2" w:rsidRDefault="00E059E2" w:rsidP="0024775B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Калала</w:t>
      </w:r>
      <w:r>
        <w:t xml:space="preserve"> (Демократическая Респу</w:t>
      </w:r>
      <w:r>
        <w:t>б</w:t>
      </w:r>
      <w:r>
        <w:t>лика Конго) признает, что изложенные в до</w:t>
      </w:r>
      <w:r>
        <w:t>к</w:t>
      </w:r>
      <w:r>
        <w:t>ладе данные могут быть неполными, поскольку доклад был по</w:t>
      </w:r>
      <w:r>
        <w:t>д</w:t>
      </w:r>
      <w:r>
        <w:t>готовлен в период окончания войны. Учитывая те</w:t>
      </w:r>
      <w:r>
        <w:t>р</w:t>
      </w:r>
      <w:r>
        <w:t>риторию страны и тру</w:t>
      </w:r>
      <w:r>
        <w:t>д</w:t>
      </w:r>
      <w:r>
        <w:t>ную обстановку, а также сложности в установлении связей в результате ра</w:t>
      </w:r>
      <w:r>
        <w:t>з</w:t>
      </w:r>
      <w:r>
        <w:t>рушения инфр</w:t>
      </w:r>
      <w:r>
        <w:t>а</w:t>
      </w:r>
      <w:r>
        <w:t>структуры и истощения ресурсов в ходе войны, получить недоста</w:t>
      </w:r>
      <w:r>
        <w:t>ю</w:t>
      </w:r>
      <w:r>
        <w:t>щую информацию, особенно с 1990</w:t>
      </w:r>
      <w:r>
        <w:noBreakHyphen/>
        <w:t>х годов, будет трудно. Однако сложность в представлении информации, каса</w:t>
      </w:r>
      <w:r>
        <w:t>ю</w:t>
      </w:r>
      <w:r>
        <w:t>щейся, в частности, сообщений, о которых упом</w:t>
      </w:r>
      <w:r>
        <w:t>я</w:t>
      </w:r>
      <w:r>
        <w:t>нули некоторые члены Комитета, не должна ра</w:t>
      </w:r>
      <w:r>
        <w:t>с</w:t>
      </w:r>
      <w:r>
        <w:t>сматриваться как нежелание страны участвовать в этом пр</w:t>
      </w:r>
      <w:r>
        <w:t>о</w:t>
      </w:r>
      <w:r>
        <w:t>цессе.</w:t>
      </w:r>
    </w:p>
    <w:p w:rsidR="00E059E2" w:rsidRDefault="00E059E2" w:rsidP="0024775B">
      <w:pPr>
        <w:pStyle w:val="DualTxt"/>
      </w:pPr>
      <w:r>
        <w:t>44.</w:t>
      </w:r>
      <w:r>
        <w:tab/>
        <w:t>В соответствии с новой Конституцией были устранены многие виды обычной практ</w:t>
      </w:r>
      <w:r>
        <w:t>и</w:t>
      </w:r>
      <w:r>
        <w:t>ки, которые ранее мешали жизни женщин. Правительство пр</w:t>
      </w:r>
      <w:r>
        <w:t>и</w:t>
      </w:r>
      <w:r>
        <w:t>нимает меры по созданию правовых и судебных р</w:t>
      </w:r>
      <w:r>
        <w:t>а</w:t>
      </w:r>
      <w:r>
        <w:t>мок в целях обеспечения гендерного равенства, а министерство по делам женщин в свою очередь осуществляет мероприятия по изменению ментал</w:t>
      </w:r>
      <w:r>
        <w:t>и</w:t>
      </w:r>
      <w:r>
        <w:t>тета. Низкий уровень предста</w:t>
      </w:r>
      <w:r>
        <w:t>в</w:t>
      </w:r>
      <w:r>
        <w:t>ленности женщин в правительстве и Национальной ассамблее я</w:t>
      </w:r>
      <w:r>
        <w:t>в</w:t>
      </w:r>
      <w:r>
        <w:t>ляется частью проблемы, поскольку вопросы, непосредс</w:t>
      </w:r>
      <w:r>
        <w:t>т</w:t>
      </w:r>
      <w:r>
        <w:t>венно касающиеся женщин, вызывают небольшой интерес. Ввиду отсутствия самоуверенности же</w:t>
      </w:r>
      <w:r>
        <w:t>н</w:t>
      </w:r>
      <w:r>
        <w:t>щин в свои силы трудно найти среди них лиц, гот</w:t>
      </w:r>
      <w:r>
        <w:t>о</w:t>
      </w:r>
      <w:r>
        <w:t>вых стать кандид</w:t>
      </w:r>
      <w:r>
        <w:t>а</w:t>
      </w:r>
      <w:r>
        <w:t>тами на предстоящих выборах в Национальную ассамблею. Наилучшим путем и</w:t>
      </w:r>
      <w:r>
        <w:t>з</w:t>
      </w:r>
      <w:r>
        <w:t>менения менталитета является образование; нач</w:t>
      </w:r>
      <w:r>
        <w:t>и</w:t>
      </w:r>
      <w:r>
        <w:t>нают появляться, хотя и скромные, но положител</w:t>
      </w:r>
      <w:r>
        <w:t>ь</w:t>
      </w:r>
      <w:r>
        <w:t>ные результаты в приеме девочек в шк</w:t>
      </w:r>
      <w:r>
        <w:t>о</w:t>
      </w:r>
      <w:r>
        <w:t>лы.</w:t>
      </w:r>
    </w:p>
    <w:p w:rsidR="00E059E2" w:rsidRDefault="00E059E2" w:rsidP="0024775B">
      <w:pPr>
        <w:pStyle w:val="DualTxt"/>
      </w:pPr>
      <w:r>
        <w:t>45.</w:t>
      </w:r>
      <w:r>
        <w:tab/>
        <w:t>Наконец, она призывает понять причину о</w:t>
      </w:r>
      <w:r>
        <w:t>т</w:t>
      </w:r>
      <w:r>
        <w:t>сутствия достаточных статистических данных, ук</w:t>
      </w:r>
      <w:r>
        <w:t>а</w:t>
      </w:r>
      <w:r>
        <w:t>зав на тот факт, что правительство находится у вл</w:t>
      </w:r>
      <w:r>
        <w:t>а</w:t>
      </w:r>
      <w:r>
        <w:t>сти всего лишь три года и по</w:t>
      </w:r>
      <w:r>
        <w:noBreakHyphen/>
        <w:t>прежнему сталкивае</w:t>
      </w:r>
      <w:r>
        <w:t>т</w:t>
      </w:r>
      <w:r>
        <w:t>ся со многими проблемами; половина его бюдже</w:t>
      </w:r>
      <w:r>
        <w:t>т</w:t>
      </w:r>
      <w:r>
        <w:t>ных средств поступает из внешних и</w:t>
      </w:r>
      <w:r>
        <w:t>с</w:t>
      </w:r>
      <w:r>
        <w:t>точников. Его программы борьбы с ВИЧ/СПИДом и матери</w:t>
      </w:r>
      <w:r>
        <w:t>н</w:t>
      </w:r>
      <w:r>
        <w:t>ской и детской смертностью, хотя и шаткие, пол</w:t>
      </w:r>
      <w:r>
        <w:t>ь</w:t>
      </w:r>
      <w:r>
        <w:t>зуются поддержкой самого президента и его участием в них.</w:t>
      </w:r>
    </w:p>
    <w:p w:rsidR="00E059E2" w:rsidRPr="004A3F6C" w:rsidRDefault="00E059E2" w:rsidP="0024775B">
      <w:pPr>
        <w:pStyle w:val="DualTxt"/>
        <w:spacing w:after="0" w:line="120" w:lineRule="exact"/>
        <w:rPr>
          <w:sz w:val="10"/>
        </w:rPr>
      </w:pPr>
    </w:p>
    <w:p w:rsidR="00E059E2" w:rsidRDefault="00E059E2" w:rsidP="0024775B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18 ч. 00 м.</w:t>
      </w:r>
    </w:p>
    <w:p w:rsidR="004645C8" w:rsidRDefault="004645C8" w:rsidP="00D72FF2">
      <w:pPr>
        <w:pStyle w:val="DualTxt"/>
      </w:pPr>
    </w:p>
    <w:sectPr w:rsidR="004645C8" w:rsidSect="00D72FF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7-25T11:03:00Z" w:initials="Start">
    <w:p w:rsidR="0024775B" w:rsidRPr="00E1277B" w:rsidRDefault="0024775B">
      <w:pPr>
        <w:pStyle w:val="CommentText"/>
        <w:rPr>
          <w:lang w:val="en-US"/>
        </w:rPr>
      </w:pPr>
      <w:r>
        <w:fldChar w:fldCharType="begin"/>
      </w:r>
      <w:r w:rsidRPr="00E1277B">
        <w:rPr>
          <w:rStyle w:val="CommentReference"/>
          <w:lang w:val="en-US"/>
        </w:rPr>
        <w:instrText xml:space="preserve"> </w:instrText>
      </w:r>
      <w:r w:rsidRPr="00E1277B">
        <w:rPr>
          <w:lang w:val="en-US"/>
        </w:rPr>
        <w:instrText>PAGE \# "'Page: '#'</w:instrText>
      </w:r>
      <w:r w:rsidRPr="00E1277B">
        <w:rPr>
          <w:lang w:val="en-US"/>
        </w:rPr>
        <w:br/>
        <w:instrText>'"</w:instrText>
      </w:r>
      <w:r w:rsidRPr="00E1277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1277B">
        <w:rPr>
          <w:lang w:val="en-US"/>
        </w:rPr>
        <w:t>&lt;&lt;ODS JOB NO&gt;&gt;N0627190R&lt;&lt;ODS JOB NO&gt;&gt;</w:t>
      </w:r>
    </w:p>
    <w:p w:rsidR="0024775B" w:rsidRPr="00E1277B" w:rsidRDefault="0024775B">
      <w:pPr>
        <w:pStyle w:val="CommentText"/>
        <w:rPr>
          <w:lang w:val="en-US"/>
        </w:rPr>
      </w:pPr>
      <w:r w:rsidRPr="00E1277B">
        <w:rPr>
          <w:lang w:val="en-US"/>
        </w:rPr>
        <w:t>&lt;&lt;ODS DOC SYMBOL1&gt;&gt;CCPR/C/SR.2344&lt;&lt;ODS DOC SYMBOL1&gt;&gt;</w:t>
      </w:r>
    </w:p>
    <w:p w:rsidR="0024775B" w:rsidRPr="00E1277B" w:rsidRDefault="0024775B">
      <w:pPr>
        <w:pStyle w:val="CommentText"/>
        <w:rPr>
          <w:lang w:val="en-US"/>
        </w:rPr>
      </w:pPr>
      <w:r w:rsidRPr="00E1277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75B" w:rsidRDefault="0024775B">
      <w:r>
        <w:separator/>
      </w:r>
    </w:p>
  </w:endnote>
  <w:endnote w:type="continuationSeparator" w:id="0">
    <w:p w:rsidR="0024775B" w:rsidRDefault="00247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775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06-27190</w:t>
          </w:r>
          <w:r>
            <w:rPr>
              <w:b w:val="0"/>
              <w:sz w:val="14"/>
            </w:rPr>
            <w:fldChar w:fldCharType="end"/>
          </w:r>
        </w:p>
      </w:tc>
    </w:tr>
  </w:tbl>
  <w:p w:rsidR="0024775B" w:rsidRPr="00DE4AE4" w:rsidRDefault="0024775B" w:rsidP="00DE4A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775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06-27190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24775B" w:rsidRPr="00DE4AE4" w:rsidRDefault="0024775B" w:rsidP="00DE4A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775B" w:rsidRDefault="0024775B" w:rsidP="00DE4AE4">
    <w:pPr>
      <w:pStyle w:val="Footer"/>
      <w:pBdr>
        <w:top w:val="single" w:sz="2" w:space="1" w:color="auto"/>
      </w:pBdr>
      <w:rPr>
        <w:sz w:val="2"/>
      </w:rPr>
    </w:pPr>
  </w:p>
  <w:p w:rsidR="0024775B" w:rsidRDefault="0024775B" w:rsidP="00DE4AE4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24775B" w:rsidRDefault="0024775B" w:rsidP="00DE4AE4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24775B" w:rsidRDefault="0024775B" w:rsidP="00DE4AE4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24775B" w:rsidRDefault="0024775B" w:rsidP="00DE4AE4">
    <w:pPr>
      <w:pStyle w:val="FootnoteText"/>
      <w:spacing w:line="120" w:lineRule="exact"/>
      <w:ind w:left="1267" w:right="1267" w:firstLine="0"/>
      <w:rPr>
        <w:sz w:val="10"/>
      </w:rPr>
    </w:pPr>
  </w:p>
  <w:p w:rsidR="0024775B" w:rsidRDefault="0024775B" w:rsidP="00DE4AE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06-27190 (R)</w:t>
    </w:r>
    <w:r>
      <w:rPr>
        <w:b w:val="0"/>
        <w:sz w:val="20"/>
      </w:rPr>
      <w:fldChar w:fldCharType="end"/>
    </w:r>
  </w:p>
  <w:p w:rsidR="0024775B" w:rsidRPr="00DE4AE4" w:rsidRDefault="0024775B" w:rsidP="00DE4AE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*0627190*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75B" w:rsidRDefault="0024775B">
      <w:r>
        <w:separator/>
      </w:r>
    </w:p>
  </w:footnote>
  <w:footnote w:type="continuationSeparator" w:id="0">
    <w:p w:rsidR="0024775B" w:rsidRDefault="00247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775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CCPR/C/SR.2344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775B" w:rsidRDefault="0024775B" w:rsidP="00DE4AE4">
          <w:pPr>
            <w:pStyle w:val="Header"/>
          </w:pPr>
        </w:p>
      </w:tc>
    </w:tr>
  </w:tbl>
  <w:p w:rsidR="0024775B" w:rsidRPr="00DE4AE4" w:rsidRDefault="0024775B" w:rsidP="00DE4A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775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775B" w:rsidRDefault="0024775B" w:rsidP="00DE4AE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4775B" w:rsidRPr="00DE4AE4" w:rsidRDefault="0024775B" w:rsidP="00DE4AE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CCPR/C/SR.2344</w:t>
          </w:r>
          <w:r>
            <w:rPr>
              <w:b/>
            </w:rPr>
            <w:fldChar w:fldCharType="end"/>
          </w:r>
        </w:p>
      </w:tc>
    </w:tr>
  </w:tbl>
  <w:p w:rsidR="0024775B" w:rsidRPr="00DE4AE4" w:rsidRDefault="0024775B" w:rsidP="00DE4A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4775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4775B" w:rsidRPr="00DE4AE4" w:rsidRDefault="0024775B" w:rsidP="00DE4AE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4775B" w:rsidRDefault="0024775B" w:rsidP="00DE4AE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4775B" w:rsidRPr="00DE4AE4" w:rsidRDefault="0024775B" w:rsidP="00DE4AE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/C/SR.2344</w:t>
          </w:r>
        </w:p>
      </w:tc>
    </w:tr>
    <w:tr w:rsidR="0024775B" w:rsidRPr="00E1277B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775B" w:rsidRDefault="0024775B" w:rsidP="00DE4AE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4775B" w:rsidRPr="00DE4AE4" w:rsidRDefault="0024775B" w:rsidP="00DE4AE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775B" w:rsidRPr="00DE4AE4" w:rsidRDefault="0024775B" w:rsidP="00DE4AE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775B" w:rsidRPr="00E1277B" w:rsidRDefault="0024775B" w:rsidP="00DE4AE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775B" w:rsidRPr="00E1277B" w:rsidRDefault="0024775B" w:rsidP="00DE4AE4">
          <w:pPr>
            <w:spacing w:before="240"/>
            <w:rPr>
              <w:lang w:val="en-US"/>
            </w:rPr>
          </w:pPr>
          <w:r w:rsidRPr="00E1277B">
            <w:rPr>
              <w:lang w:val="en-US"/>
            </w:rPr>
            <w:t>Distr.: General</w:t>
          </w:r>
        </w:p>
        <w:p w:rsidR="0024775B" w:rsidRPr="00E1277B" w:rsidRDefault="0024775B" w:rsidP="00DE4AE4">
          <w:pPr>
            <w:rPr>
              <w:lang w:val="en-US"/>
            </w:rPr>
          </w:pPr>
          <w:r w:rsidRPr="00E1277B">
            <w:rPr>
              <w:lang w:val="en-US"/>
            </w:rPr>
            <w:t>2</w:t>
          </w:r>
          <w:r>
            <w:t>8</w:t>
          </w:r>
          <w:r w:rsidRPr="00E1277B">
            <w:rPr>
              <w:lang w:val="en-US"/>
            </w:rPr>
            <w:t xml:space="preserve"> July 2006</w:t>
          </w:r>
        </w:p>
        <w:p w:rsidR="0024775B" w:rsidRPr="00E1277B" w:rsidRDefault="0024775B" w:rsidP="00DE4AE4">
          <w:pPr>
            <w:rPr>
              <w:lang w:val="en-US"/>
            </w:rPr>
          </w:pPr>
          <w:r w:rsidRPr="00E1277B">
            <w:rPr>
              <w:lang w:val="en-US"/>
            </w:rPr>
            <w:t>Russian</w:t>
          </w:r>
        </w:p>
        <w:p w:rsidR="0024775B" w:rsidRPr="00E1277B" w:rsidRDefault="0024775B" w:rsidP="00DE4AE4">
          <w:pPr>
            <w:rPr>
              <w:lang w:val="en-US"/>
            </w:rPr>
          </w:pPr>
          <w:r w:rsidRPr="00E1277B">
            <w:rPr>
              <w:lang w:val="en-US"/>
            </w:rPr>
            <w:t>Original: English</w:t>
          </w:r>
        </w:p>
      </w:tc>
    </w:tr>
  </w:tbl>
  <w:p w:rsidR="0024775B" w:rsidRPr="00DE4AE4" w:rsidRDefault="0024775B" w:rsidP="00DE4AE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27190*"/>
    <w:docVar w:name="CreationDt" w:val="25/07/2006 11:03:33"/>
    <w:docVar w:name="DocCategory" w:val="SROthers"/>
    <w:docVar w:name="DocType" w:val="Final"/>
    <w:docVar w:name="FooterJN" w:val="06-27190"/>
    <w:docVar w:name="jobn" w:val="06-27190 (R)"/>
    <w:docVar w:name="jobnDT" w:val="06-27190 (R)   250706"/>
    <w:docVar w:name="jobnDTDT" w:val="06-27190 (R)   250706   250706"/>
    <w:docVar w:name="JobNo" w:val="0627190R"/>
    <w:docVar w:name="OandT" w:val=" "/>
    <w:docVar w:name="sss1" w:val="CCPR/C/SR.2344"/>
    <w:docVar w:name="sss2" w:val="-"/>
    <w:docVar w:name="Symbol1" w:val="CCPR/C/SR.2344"/>
    <w:docVar w:name="Symbol2" w:val="-"/>
  </w:docVars>
  <w:rsids>
    <w:rsidRoot w:val="00D53B11"/>
    <w:rsid w:val="00086C68"/>
    <w:rsid w:val="000C0C4D"/>
    <w:rsid w:val="000E5AE4"/>
    <w:rsid w:val="00101C22"/>
    <w:rsid w:val="00142646"/>
    <w:rsid w:val="00146C3C"/>
    <w:rsid w:val="00147873"/>
    <w:rsid w:val="001930C2"/>
    <w:rsid w:val="001A14ED"/>
    <w:rsid w:val="001B1A8D"/>
    <w:rsid w:val="002422AF"/>
    <w:rsid w:val="0024775B"/>
    <w:rsid w:val="00273D16"/>
    <w:rsid w:val="002A529E"/>
    <w:rsid w:val="00306D8C"/>
    <w:rsid w:val="0035301D"/>
    <w:rsid w:val="003E4024"/>
    <w:rsid w:val="00412514"/>
    <w:rsid w:val="0045465A"/>
    <w:rsid w:val="004645C8"/>
    <w:rsid w:val="00465704"/>
    <w:rsid w:val="00480A82"/>
    <w:rsid w:val="004D15DD"/>
    <w:rsid w:val="00506D27"/>
    <w:rsid w:val="005157D4"/>
    <w:rsid w:val="00573526"/>
    <w:rsid w:val="005D2270"/>
    <w:rsid w:val="005D4DD2"/>
    <w:rsid w:val="00663E67"/>
    <w:rsid w:val="007807F7"/>
    <w:rsid w:val="007C2B0E"/>
    <w:rsid w:val="007D7973"/>
    <w:rsid w:val="00807207"/>
    <w:rsid w:val="00814840"/>
    <w:rsid w:val="008D20C2"/>
    <w:rsid w:val="008F21B6"/>
    <w:rsid w:val="0094169F"/>
    <w:rsid w:val="009552D1"/>
    <w:rsid w:val="009665DE"/>
    <w:rsid w:val="00A63668"/>
    <w:rsid w:val="00A74B9E"/>
    <w:rsid w:val="00AB20FA"/>
    <w:rsid w:val="00AB24C7"/>
    <w:rsid w:val="00AC4CCE"/>
    <w:rsid w:val="00AD129C"/>
    <w:rsid w:val="00B46D7A"/>
    <w:rsid w:val="00B93D7B"/>
    <w:rsid w:val="00BD2395"/>
    <w:rsid w:val="00BE735B"/>
    <w:rsid w:val="00C145EF"/>
    <w:rsid w:val="00C4049B"/>
    <w:rsid w:val="00C62474"/>
    <w:rsid w:val="00CE23C8"/>
    <w:rsid w:val="00CE3C87"/>
    <w:rsid w:val="00CE57D7"/>
    <w:rsid w:val="00D02247"/>
    <w:rsid w:val="00D47558"/>
    <w:rsid w:val="00D53B11"/>
    <w:rsid w:val="00D72FF2"/>
    <w:rsid w:val="00DE4AE4"/>
    <w:rsid w:val="00DE5E5D"/>
    <w:rsid w:val="00E059E2"/>
    <w:rsid w:val="00E1277B"/>
    <w:rsid w:val="00F1582B"/>
    <w:rsid w:val="00F2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E4AE4"/>
  </w:style>
  <w:style w:type="paragraph" w:styleId="CommentSubject">
    <w:name w:val="annotation subject"/>
    <w:basedOn w:val="CommentText"/>
    <w:next w:val="CommentText"/>
    <w:semiHidden/>
    <w:rsid w:val="00DE4A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3453</Words>
  <Characters>22871</Characters>
  <Application>Microsoft Office Word</Application>
  <DocSecurity>4</DocSecurity>
  <Lines>620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Yulia Mamedalieva</cp:lastModifiedBy>
  <cp:revision>2</cp:revision>
  <cp:lastPrinted>2006-07-27T18:46:00Z</cp:lastPrinted>
  <dcterms:created xsi:type="dcterms:W3CDTF">2006-07-27T18:47:00Z</dcterms:created>
  <dcterms:modified xsi:type="dcterms:W3CDTF">2006-07-27T18:47:00Z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0627190</vt:lpwstr>
  </property>
  <property fmtid="{D5CDD505-2E9C-101B-9397-08002B2CF9AE}" pid="3" name="Symbol1">
    <vt:lpwstr>CCPR/C/SR.2344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Mamedalieva</vt:lpwstr>
  </property>
</Properties>
</file>