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0D7AAE">
              <w:rPr>
                <w:sz w:val="20"/>
              </w:rPr>
              <w:t>/</w:t>
            </w:r>
            <w:r w:rsidR="00D051DF">
              <w:rPr>
                <w:sz w:val="20"/>
              </w:rPr>
              <w:t>C</w:t>
            </w:r>
            <w:r w:rsidR="00233F89">
              <w:rPr>
                <w:rFonts w:hint="eastAsia"/>
                <w:sz w:val="20"/>
              </w:rPr>
              <w:t>.12</w:t>
            </w:r>
            <w:r w:rsidR="000D7AAE">
              <w:rPr>
                <w:rFonts w:hint="eastAsia"/>
                <w:sz w:val="20"/>
              </w:rPr>
              <w:t>/</w:t>
            </w:r>
            <w:r w:rsidR="00233F89">
              <w:rPr>
                <w:rFonts w:hint="eastAsia"/>
                <w:sz w:val="20"/>
              </w:rPr>
              <w:t>COG</w:t>
            </w:r>
            <w:r w:rsidR="000D7AAE">
              <w:rPr>
                <w:rFonts w:hint="eastAsia"/>
                <w:sz w:val="20"/>
              </w:rPr>
              <w:t>/</w:t>
            </w:r>
            <w:r w:rsidR="00233F89">
              <w:rPr>
                <w:rFonts w:hint="eastAsia"/>
                <w:sz w:val="20"/>
              </w:rPr>
              <w:t>CO</w:t>
            </w:r>
            <w:r w:rsidR="000D7AAE">
              <w:rPr>
                <w:rFonts w:hint="eastAsia"/>
                <w:sz w:val="20"/>
              </w:rPr>
              <w:t>/</w:t>
            </w:r>
            <w:r w:rsidR="00233F89">
              <w:rPr>
                <w:rFonts w:hint="eastAsia"/>
                <w:sz w:val="20"/>
              </w:rPr>
              <w:t>1</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0D7AAE" w:rsidP="000C274E">
            <w:pPr>
              <w:spacing w:before="240" w:line="240" w:lineRule="atLeast"/>
              <w:rPr>
                <w:rFonts w:hint="eastAsia"/>
                <w:sz w:val="20"/>
              </w:rPr>
            </w:pPr>
            <w:r>
              <w:rPr>
                <w:sz w:val="20"/>
              </w:rPr>
              <w:t xml:space="preserve">Distr.: </w:t>
            </w:r>
            <w:r w:rsidR="00233F89" w:rsidRPr="00233F89">
              <w:rPr>
                <w:sz w:val="20"/>
              </w:rPr>
              <w:t>General</w:t>
            </w:r>
          </w:p>
          <w:p w:rsidR="007F7879" w:rsidRPr="000C274E" w:rsidRDefault="00233F89">
            <w:pPr>
              <w:spacing w:line="240" w:lineRule="atLeast"/>
              <w:rPr>
                <w:sz w:val="20"/>
              </w:rPr>
            </w:pPr>
            <w:r>
              <w:rPr>
                <w:rFonts w:hint="eastAsia"/>
                <w:sz w:val="20"/>
              </w:rPr>
              <w:t xml:space="preserve">2 </w:t>
            </w:r>
            <w:r w:rsidRPr="00233F89">
              <w:rPr>
                <w:sz w:val="20"/>
              </w:rPr>
              <w:t>January</w:t>
            </w:r>
            <w:r w:rsidR="007F7879" w:rsidRPr="000C274E">
              <w:rPr>
                <w:sz w:val="20"/>
              </w:rPr>
              <w:t xml:space="preserve"> 20</w:t>
            </w:r>
            <w:r w:rsidR="00CB035B">
              <w:rPr>
                <w:rFonts w:hint="eastAsia"/>
                <w:sz w:val="20"/>
              </w:rPr>
              <w:t>13</w:t>
            </w:r>
          </w:p>
          <w:p w:rsidR="007F7879" w:rsidRPr="000C274E" w:rsidRDefault="007F7879">
            <w:pPr>
              <w:spacing w:line="240" w:lineRule="atLeast"/>
              <w:rPr>
                <w:sz w:val="20"/>
              </w:rPr>
            </w:pPr>
            <w:r w:rsidRPr="000C274E">
              <w:rPr>
                <w:sz w:val="20"/>
              </w:rPr>
              <w:t xml:space="preserve">Chinese </w:t>
            </w:r>
          </w:p>
          <w:p w:rsidR="007F7879" w:rsidRPr="000C274E" w:rsidRDefault="000D7AAE">
            <w:pPr>
              <w:spacing w:line="240" w:lineRule="atLeast"/>
              <w:rPr>
                <w:rFonts w:hint="eastAsia"/>
                <w:sz w:val="20"/>
              </w:rPr>
            </w:pPr>
            <w:r>
              <w:rPr>
                <w:sz w:val="20"/>
              </w:rPr>
              <w:t xml:space="preserve">Original: </w:t>
            </w:r>
            <w:r w:rsidR="00233F89">
              <w:rPr>
                <w:rFonts w:hint="eastAsia"/>
                <w:sz w:val="20"/>
              </w:rPr>
              <w:t>French</w:t>
            </w:r>
          </w:p>
        </w:tc>
      </w:tr>
    </w:tbl>
    <w:p w:rsidR="006730F2" w:rsidRPr="006730F2" w:rsidRDefault="001F524C" w:rsidP="00FC6884">
      <w:pPr>
        <w:spacing w:before="120"/>
        <w:rPr>
          <w:rFonts w:ascii="Time New Roman" w:eastAsia="SimHei" w:hAnsi="Time New Roman" w:hint="eastAsia"/>
          <w:szCs w:val="21"/>
        </w:rPr>
      </w:pPr>
      <w:r w:rsidRPr="00B51779">
        <w:rPr>
          <w:rFonts w:eastAsia="SimHei" w:hAnsi="Time New Roman"/>
          <w:szCs w:val="21"/>
        </w:rPr>
        <w:t>经济、社会和文化权利委员会</w:t>
      </w:r>
    </w:p>
    <w:p w:rsidR="006730F2" w:rsidRDefault="006730F2" w:rsidP="001F524C">
      <w:pPr>
        <w:pStyle w:val="HChGC"/>
        <w:rPr>
          <w:rFonts w:hint="eastAsia"/>
        </w:rPr>
      </w:pPr>
      <w:r>
        <w:rPr>
          <w:rFonts w:hint="eastAsia"/>
        </w:rPr>
        <w:tab/>
      </w:r>
      <w:r>
        <w:rPr>
          <w:rFonts w:hint="eastAsia"/>
        </w:rPr>
        <w:tab/>
      </w:r>
      <w:r w:rsidR="001F524C" w:rsidRPr="00B51779">
        <w:t>委员会第四十九届会议</w:t>
      </w:r>
      <w:r w:rsidR="000D7AAE">
        <w:t>(</w:t>
      </w:r>
      <w:r w:rsidR="001F524C" w:rsidRPr="00B51779">
        <w:t>2012</w:t>
      </w:r>
      <w:r w:rsidR="001F524C" w:rsidRPr="00B51779">
        <w:t>年</w:t>
      </w:r>
      <w:r w:rsidR="001F524C" w:rsidRPr="00B51779">
        <w:t>11</w:t>
      </w:r>
      <w:r w:rsidR="001F524C" w:rsidRPr="00B51779">
        <w:t>月</w:t>
      </w:r>
      <w:r w:rsidR="001F524C" w:rsidRPr="00B51779">
        <w:t>12</w:t>
      </w:r>
      <w:r w:rsidR="001F524C" w:rsidRPr="00B51779">
        <w:t>日至</w:t>
      </w:r>
      <w:r w:rsidR="001F524C" w:rsidRPr="00B51779">
        <w:t>30</w:t>
      </w:r>
      <w:r w:rsidR="001F524C" w:rsidRPr="00B51779">
        <w:t>日</w:t>
      </w:r>
      <w:r w:rsidR="000D7AAE">
        <w:t>)</w:t>
      </w:r>
      <w:r w:rsidR="001F524C" w:rsidRPr="00B51779">
        <w:t>在</w:t>
      </w:r>
      <w:r w:rsidR="003314AD">
        <w:rPr>
          <w:rFonts w:hint="eastAsia"/>
        </w:rPr>
        <w:br/>
      </w:r>
      <w:r w:rsidR="001F524C" w:rsidRPr="00B51779">
        <w:t>刚果</w:t>
      </w:r>
      <w:r w:rsidR="003314AD">
        <w:rPr>
          <w:rFonts w:hint="eastAsia"/>
        </w:rPr>
        <w:t>未提交</w:t>
      </w:r>
      <w:r w:rsidR="001F524C" w:rsidRPr="00B51779">
        <w:t>初次报告的情况下拟定并通过的意见</w:t>
      </w:r>
    </w:p>
    <w:p w:rsidR="001F524C" w:rsidRPr="00B51779" w:rsidRDefault="000D7AAE" w:rsidP="001F524C">
      <w:pPr>
        <w:pStyle w:val="SingleTxtGC"/>
        <w:rPr>
          <w:szCs w:val="21"/>
        </w:rPr>
      </w:pPr>
      <w:r>
        <w:rPr>
          <w:szCs w:val="21"/>
        </w:rPr>
        <w:t>1.</w:t>
      </w:r>
      <w:r w:rsidR="001F524C">
        <w:rPr>
          <w:szCs w:val="21"/>
        </w:rPr>
        <w:t xml:space="preserve">  </w:t>
      </w:r>
      <w:r w:rsidR="001F524C" w:rsidRPr="00B51779">
        <w:rPr>
          <w:szCs w:val="21"/>
        </w:rPr>
        <w:t>经济、社会和文化权利委员会在刚果共和国</w:t>
      </w:r>
      <w:r w:rsidR="003314AD">
        <w:rPr>
          <w:rFonts w:hint="eastAsia"/>
          <w:szCs w:val="21"/>
        </w:rPr>
        <w:t>未提交</w:t>
      </w:r>
      <w:r w:rsidR="001F524C" w:rsidRPr="00B51779">
        <w:rPr>
          <w:szCs w:val="21"/>
        </w:rPr>
        <w:t>初次报告的情况下</w:t>
      </w:r>
      <w:r>
        <w:rPr>
          <w:szCs w:val="21"/>
        </w:rPr>
        <w:t>，</w:t>
      </w:r>
      <w:r w:rsidR="001F524C" w:rsidRPr="00B51779">
        <w:rPr>
          <w:szCs w:val="21"/>
        </w:rPr>
        <w:t>在</w:t>
      </w:r>
      <w:r w:rsidR="001F524C" w:rsidRPr="00B51779">
        <w:rPr>
          <w:szCs w:val="21"/>
        </w:rPr>
        <w:t>2012</w:t>
      </w:r>
      <w:r w:rsidR="001F524C" w:rsidRPr="00B51779">
        <w:rPr>
          <w:szCs w:val="21"/>
        </w:rPr>
        <w:t>年</w:t>
      </w:r>
      <w:r w:rsidR="001F524C" w:rsidRPr="00B51779">
        <w:rPr>
          <w:szCs w:val="21"/>
        </w:rPr>
        <w:t>11</w:t>
      </w:r>
      <w:r w:rsidR="001F524C" w:rsidRPr="00B51779">
        <w:rPr>
          <w:szCs w:val="21"/>
        </w:rPr>
        <w:t>月</w:t>
      </w:r>
      <w:r w:rsidR="001F524C" w:rsidRPr="00B51779">
        <w:rPr>
          <w:szCs w:val="21"/>
        </w:rPr>
        <w:t>23</w:t>
      </w:r>
      <w:r w:rsidR="001F524C" w:rsidRPr="00B51779">
        <w:rPr>
          <w:szCs w:val="21"/>
        </w:rPr>
        <w:t>日举行的第</w:t>
      </w:r>
      <w:r w:rsidR="001F524C" w:rsidRPr="00B51779">
        <w:rPr>
          <w:szCs w:val="21"/>
        </w:rPr>
        <w:t>47</w:t>
      </w:r>
      <w:r w:rsidR="001F524C" w:rsidRPr="00B51779">
        <w:rPr>
          <w:szCs w:val="21"/>
        </w:rPr>
        <w:t>次</w:t>
      </w:r>
      <w:r>
        <w:rPr>
          <w:szCs w:val="21"/>
        </w:rPr>
        <w:t>(</w:t>
      </w:r>
      <w:r w:rsidR="001F524C" w:rsidRPr="00B51779">
        <w:rPr>
          <w:szCs w:val="21"/>
        </w:rPr>
        <w:t>非公开</w:t>
      </w:r>
      <w:r>
        <w:rPr>
          <w:szCs w:val="21"/>
        </w:rPr>
        <w:t>)</w:t>
      </w:r>
      <w:r w:rsidR="001F524C" w:rsidRPr="00B51779">
        <w:rPr>
          <w:szCs w:val="21"/>
        </w:rPr>
        <w:t>会议上</w:t>
      </w:r>
      <w:r>
        <w:rPr>
          <w:szCs w:val="21"/>
        </w:rPr>
        <w:t>，</w:t>
      </w:r>
      <w:r w:rsidR="001F524C" w:rsidRPr="00B51779">
        <w:rPr>
          <w:szCs w:val="21"/>
        </w:rPr>
        <w:t>审议了刚果实施《经济、社会、文化权利国际公约》的情况</w:t>
      </w:r>
      <w:r>
        <w:rPr>
          <w:szCs w:val="21"/>
        </w:rPr>
        <w:t>，</w:t>
      </w:r>
      <w:r w:rsidR="001F524C" w:rsidRPr="00B51779">
        <w:rPr>
          <w:szCs w:val="21"/>
        </w:rPr>
        <w:t>并在第</w:t>
      </w:r>
      <w:r w:rsidR="001F524C" w:rsidRPr="00B51779">
        <w:rPr>
          <w:szCs w:val="21"/>
        </w:rPr>
        <w:t>58</w:t>
      </w:r>
      <w:r w:rsidR="001F524C" w:rsidRPr="00B51779">
        <w:rPr>
          <w:szCs w:val="21"/>
        </w:rPr>
        <w:t>次会议上通过了以下结论性意见。</w:t>
      </w:r>
    </w:p>
    <w:p w:rsidR="001F524C" w:rsidRPr="00B51779" w:rsidRDefault="001F524C" w:rsidP="004C12B6">
      <w:pPr>
        <w:pStyle w:val="H1GC"/>
      </w:pPr>
      <w:r w:rsidRPr="00B51779">
        <w:tab/>
        <w:t>A.</w:t>
      </w:r>
      <w:r w:rsidRPr="00B51779">
        <w:tab/>
      </w:r>
      <w:r w:rsidRPr="00B51779">
        <w:t>导言</w:t>
      </w:r>
    </w:p>
    <w:p w:rsidR="001F524C" w:rsidRPr="00B51779" w:rsidRDefault="000D7AAE" w:rsidP="001F524C">
      <w:pPr>
        <w:pStyle w:val="SingleTxtGC"/>
        <w:rPr>
          <w:szCs w:val="21"/>
        </w:rPr>
      </w:pPr>
      <w:r>
        <w:rPr>
          <w:szCs w:val="21"/>
        </w:rPr>
        <w:t>2.</w:t>
      </w:r>
      <w:r w:rsidR="001F524C">
        <w:rPr>
          <w:szCs w:val="21"/>
        </w:rPr>
        <w:t xml:space="preserve">  </w:t>
      </w:r>
      <w:r w:rsidR="001F524C" w:rsidRPr="00B51779">
        <w:rPr>
          <w:szCs w:val="21"/>
        </w:rPr>
        <w:t>经济、社会和文化权利委员会第四十七届会议决定</w:t>
      </w:r>
      <w:r>
        <w:rPr>
          <w:szCs w:val="21"/>
        </w:rPr>
        <w:t>，</w:t>
      </w:r>
      <w:r w:rsidR="001F524C" w:rsidRPr="00B51779">
        <w:rPr>
          <w:szCs w:val="21"/>
        </w:rPr>
        <w:t>将审查若干经多次要求仍未履行《经济、社会、文化权利国际公约》第十六条和第十七条规定的报告义务的缔约国实施《公约》的情况。</w:t>
      </w:r>
    </w:p>
    <w:p w:rsidR="001F524C" w:rsidRPr="00B51779" w:rsidRDefault="000D7AAE" w:rsidP="001F524C">
      <w:pPr>
        <w:pStyle w:val="SingleTxtGC"/>
        <w:rPr>
          <w:szCs w:val="21"/>
        </w:rPr>
      </w:pPr>
      <w:r>
        <w:rPr>
          <w:szCs w:val="21"/>
        </w:rPr>
        <w:t>3.</w:t>
      </w:r>
      <w:r w:rsidR="001F524C">
        <w:rPr>
          <w:szCs w:val="21"/>
        </w:rPr>
        <w:t xml:space="preserve">  </w:t>
      </w:r>
      <w:r w:rsidR="001F524C" w:rsidRPr="00B51779">
        <w:rPr>
          <w:szCs w:val="21"/>
        </w:rPr>
        <w:t>委员会感到遗憾的是</w:t>
      </w:r>
      <w:r>
        <w:rPr>
          <w:szCs w:val="21"/>
        </w:rPr>
        <w:t>，</w:t>
      </w:r>
      <w:r w:rsidR="001F524C" w:rsidRPr="00B51779">
        <w:rPr>
          <w:szCs w:val="21"/>
        </w:rPr>
        <w:t>虽然</w:t>
      </w:r>
      <w:r w:rsidR="001F524C" w:rsidRPr="00B51779">
        <w:rPr>
          <w:szCs w:val="21"/>
        </w:rPr>
        <w:t>2000</w:t>
      </w:r>
      <w:r w:rsidR="001F524C" w:rsidRPr="00B51779">
        <w:rPr>
          <w:szCs w:val="21"/>
        </w:rPr>
        <w:t>年已经与缔约国交换了意见</w:t>
      </w:r>
      <w:r>
        <w:rPr>
          <w:szCs w:val="21"/>
        </w:rPr>
        <w:t>，</w:t>
      </w:r>
      <w:r w:rsidR="001F524C" w:rsidRPr="00B51779">
        <w:rPr>
          <w:szCs w:val="21"/>
        </w:rPr>
        <w:t>2011</w:t>
      </w:r>
      <w:r w:rsidR="001F524C" w:rsidRPr="00B51779">
        <w:rPr>
          <w:szCs w:val="21"/>
        </w:rPr>
        <w:t>年又为缔约国负责编写及向条约机构提交报告的部际委员会成员组织了全国培训研讨会</w:t>
      </w:r>
      <w:r>
        <w:rPr>
          <w:szCs w:val="21"/>
        </w:rPr>
        <w:t>，</w:t>
      </w:r>
      <w:r w:rsidR="001F524C" w:rsidRPr="00B51779">
        <w:rPr>
          <w:szCs w:val="21"/>
        </w:rPr>
        <w:t>但是缔约国仍未提交本应于</w:t>
      </w:r>
      <w:r w:rsidR="001F524C" w:rsidRPr="00B51779">
        <w:rPr>
          <w:szCs w:val="21"/>
        </w:rPr>
        <w:t>1990</w:t>
      </w:r>
      <w:r w:rsidR="001F524C" w:rsidRPr="00B51779">
        <w:rPr>
          <w:szCs w:val="21"/>
        </w:rPr>
        <w:t>年</w:t>
      </w:r>
      <w:r w:rsidR="001F524C" w:rsidRPr="00B51779">
        <w:rPr>
          <w:szCs w:val="21"/>
        </w:rPr>
        <w:t>6</w:t>
      </w:r>
      <w:r w:rsidR="001F524C" w:rsidRPr="00B51779">
        <w:rPr>
          <w:szCs w:val="21"/>
        </w:rPr>
        <w:t>月</w:t>
      </w:r>
      <w:r w:rsidR="001F524C" w:rsidRPr="00B51779">
        <w:rPr>
          <w:szCs w:val="21"/>
        </w:rPr>
        <w:t>20</w:t>
      </w:r>
      <w:r w:rsidR="001F524C" w:rsidRPr="00B51779">
        <w:rPr>
          <w:szCs w:val="21"/>
        </w:rPr>
        <w:t>日提交的初次报告。</w:t>
      </w:r>
      <w:r w:rsidR="003314AD" w:rsidRPr="00B51779">
        <w:rPr>
          <w:szCs w:val="21"/>
        </w:rPr>
        <w:t>委员会</w:t>
      </w:r>
      <w:r w:rsidR="001F524C" w:rsidRPr="00B51779">
        <w:rPr>
          <w:szCs w:val="21"/>
        </w:rPr>
        <w:t>注意到缔约国对问题清单做出的答复</w:t>
      </w:r>
      <w:r>
        <w:rPr>
          <w:szCs w:val="21"/>
        </w:rPr>
        <w:t>(</w:t>
      </w:r>
      <w:r w:rsidR="001F524C" w:rsidRPr="00B51779">
        <w:rPr>
          <w:szCs w:val="21"/>
        </w:rPr>
        <w:t>E</w:t>
      </w:r>
      <w:r>
        <w:rPr>
          <w:szCs w:val="21"/>
        </w:rPr>
        <w:t>/</w:t>
      </w:r>
      <w:r w:rsidR="001F524C" w:rsidRPr="00B51779">
        <w:rPr>
          <w:szCs w:val="21"/>
        </w:rPr>
        <w:t>C.12</w:t>
      </w:r>
      <w:r>
        <w:rPr>
          <w:szCs w:val="21"/>
        </w:rPr>
        <w:t>/</w:t>
      </w:r>
      <w:r w:rsidR="001F524C" w:rsidRPr="00B51779">
        <w:rPr>
          <w:szCs w:val="21"/>
        </w:rPr>
        <w:t>COG</w:t>
      </w:r>
      <w:r>
        <w:rPr>
          <w:szCs w:val="21"/>
        </w:rPr>
        <w:t>/</w:t>
      </w:r>
      <w:r w:rsidR="001F524C" w:rsidRPr="00B51779">
        <w:rPr>
          <w:szCs w:val="21"/>
        </w:rPr>
        <w:t>Q</w:t>
      </w:r>
      <w:r>
        <w:rPr>
          <w:szCs w:val="21"/>
        </w:rPr>
        <w:t>/</w:t>
      </w:r>
      <w:r w:rsidR="001F524C" w:rsidRPr="00B51779">
        <w:rPr>
          <w:szCs w:val="21"/>
        </w:rPr>
        <w:t>1</w:t>
      </w:r>
      <w:r>
        <w:rPr>
          <w:szCs w:val="21"/>
        </w:rPr>
        <w:t>/</w:t>
      </w:r>
      <w:proofErr w:type="spellStart"/>
      <w:r w:rsidR="001F524C" w:rsidRPr="00B51779">
        <w:rPr>
          <w:szCs w:val="21"/>
        </w:rPr>
        <w:t>Add.1</w:t>
      </w:r>
      <w:proofErr w:type="spellEnd"/>
      <w:r>
        <w:rPr>
          <w:szCs w:val="21"/>
        </w:rPr>
        <w:t>)</w:t>
      </w:r>
      <w:r>
        <w:rPr>
          <w:szCs w:val="21"/>
        </w:rPr>
        <w:t>，</w:t>
      </w:r>
      <w:r w:rsidR="001F524C" w:rsidRPr="00B51779">
        <w:rPr>
          <w:szCs w:val="21"/>
        </w:rPr>
        <w:t>认为在没有</w:t>
      </w:r>
      <w:r w:rsidR="003314AD">
        <w:rPr>
          <w:rFonts w:hint="eastAsia"/>
          <w:szCs w:val="21"/>
        </w:rPr>
        <w:t>提交</w:t>
      </w:r>
      <w:r w:rsidR="001F524C" w:rsidRPr="00B51779">
        <w:rPr>
          <w:szCs w:val="21"/>
        </w:rPr>
        <w:t>完整的初次报告的情况下</w:t>
      </w:r>
      <w:r>
        <w:rPr>
          <w:szCs w:val="21"/>
        </w:rPr>
        <w:t>，</w:t>
      </w:r>
      <w:r w:rsidR="001F524C" w:rsidRPr="00B51779">
        <w:rPr>
          <w:szCs w:val="21"/>
        </w:rPr>
        <w:t>缔约国未履行《公约》第十六条和第十七条规定的义务。</w:t>
      </w:r>
    </w:p>
    <w:p w:rsidR="001F524C" w:rsidRPr="00B51779" w:rsidRDefault="000D7AAE" w:rsidP="001F524C">
      <w:pPr>
        <w:pStyle w:val="SingleTxtGC"/>
        <w:rPr>
          <w:szCs w:val="21"/>
        </w:rPr>
      </w:pPr>
      <w:r>
        <w:rPr>
          <w:szCs w:val="21"/>
        </w:rPr>
        <w:t>4.</w:t>
      </w:r>
      <w:r w:rsidR="001F524C">
        <w:rPr>
          <w:szCs w:val="21"/>
        </w:rPr>
        <w:t xml:space="preserve">  </w:t>
      </w:r>
      <w:r w:rsidR="001F524C" w:rsidRPr="00B51779">
        <w:rPr>
          <w:szCs w:val="21"/>
        </w:rPr>
        <w:t>委员会忆及《公约》确立的报告程序旨在确保缔约国</w:t>
      </w:r>
      <w:r w:rsidR="003314AD">
        <w:rPr>
          <w:rFonts w:hint="eastAsia"/>
          <w:szCs w:val="21"/>
        </w:rPr>
        <w:t>向</w:t>
      </w:r>
      <w:r w:rsidR="001F524C" w:rsidRPr="00B51779">
        <w:rPr>
          <w:szCs w:val="21"/>
        </w:rPr>
        <w:t>经济、社会和文化权利委员会并通过委员会</w:t>
      </w:r>
      <w:r w:rsidR="003314AD">
        <w:rPr>
          <w:rFonts w:hint="eastAsia"/>
          <w:szCs w:val="21"/>
        </w:rPr>
        <w:t>向</w:t>
      </w:r>
      <w:r w:rsidR="001F524C" w:rsidRPr="00B51779">
        <w:rPr>
          <w:szCs w:val="21"/>
        </w:rPr>
        <w:t>经济及社会理事会</w:t>
      </w:r>
      <w:r w:rsidR="003314AD">
        <w:rPr>
          <w:rFonts w:hint="eastAsia"/>
          <w:szCs w:val="21"/>
        </w:rPr>
        <w:t>通报</w:t>
      </w:r>
      <w:r w:rsidR="001F524C" w:rsidRPr="00B51779">
        <w:rPr>
          <w:szCs w:val="21"/>
        </w:rPr>
        <w:t>缔约国努力确保遵循《公约》所承认的权利而采取的措施、取得的进展和遇到的问题。</w:t>
      </w:r>
    </w:p>
    <w:p w:rsidR="001F524C" w:rsidRPr="00B51779" w:rsidRDefault="000D7AAE" w:rsidP="001F524C">
      <w:pPr>
        <w:pStyle w:val="SingleTxtGC"/>
        <w:rPr>
          <w:szCs w:val="21"/>
        </w:rPr>
      </w:pPr>
      <w:r>
        <w:rPr>
          <w:szCs w:val="21"/>
        </w:rPr>
        <w:t>5.</w:t>
      </w:r>
      <w:r w:rsidR="001F524C">
        <w:rPr>
          <w:szCs w:val="21"/>
        </w:rPr>
        <w:t xml:space="preserve">  </w:t>
      </w:r>
      <w:r w:rsidR="001F524C" w:rsidRPr="00B51779">
        <w:rPr>
          <w:szCs w:val="21"/>
        </w:rPr>
        <w:t>考虑到委员会掌握的资料不足</w:t>
      </w:r>
      <w:r>
        <w:rPr>
          <w:szCs w:val="21"/>
        </w:rPr>
        <w:t>，</w:t>
      </w:r>
      <w:r w:rsidR="001F524C" w:rsidRPr="00B51779">
        <w:rPr>
          <w:szCs w:val="21"/>
        </w:rPr>
        <w:t>而且缔约国对问题清单的答复很简短并且属于迟交</w:t>
      </w:r>
      <w:r>
        <w:rPr>
          <w:szCs w:val="21"/>
        </w:rPr>
        <w:t>，</w:t>
      </w:r>
      <w:r w:rsidR="001F524C" w:rsidRPr="00B51779">
        <w:rPr>
          <w:szCs w:val="21"/>
        </w:rPr>
        <w:t>委员会感到发表的意见必须限于有关缔约国遵守经济、社会和文化权利情况的一般性意见。鉴于缔约国宣布将于一年内提交其初次报告</w:t>
      </w:r>
      <w:r>
        <w:rPr>
          <w:szCs w:val="21"/>
        </w:rPr>
        <w:t>，</w:t>
      </w:r>
      <w:r w:rsidR="001F524C" w:rsidRPr="00B51779">
        <w:rPr>
          <w:szCs w:val="21"/>
        </w:rPr>
        <w:t>委员会集中就该报告将载有的各类资料提出建议。然而</w:t>
      </w:r>
      <w:r>
        <w:rPr>
          <w:szCs w:val="21"/>
        </w:rPr>
        <w:t>，</w:t>
      </w:r>
      <w:r w:rsidR="001F524C" w:rsidRPr="00B51779">
        <w:rPr>
          <w:szCs w:val="21"/>
        </w:rPr>
        <w:t>委员会谨此强调这些意见远非详尽无遗</w:t>
      </w:r>
      <w:r>
        <w:rPr>
          <w:szCs w:val="21"/>
        </w:rPr>
        <w:t>，</w:t>
      </w:r>
      <w:r w:rsidR="001F524C" w:rsidRPr="00B51779">
        <w:rPr>
          <w:szCs w:val="21"/>
        </w:rPr>
        <w:t>而且也不希望它们限制了初次报告的范围。</w:t>
      </w:r>
    </w:p>
    <w:p w:rsidR="001F524C" w:rsidRPr="00B51779" w:rsidRDefault="001F524C" w:rsidP="004C12B6">
      <w:pPr>
        <w:pStyle w:val="H1GC"/>
      </w:pPr>
      <w:r w:rsidRPr="00B51779">
        <w:tab/>
        <w:t>B.</w:t>
      </w:r>
      <w:r w:rsidRPr="00B51779">
        <w:tab/>
      </w:r>
      <w:r w:rsidRPr="00B51779">
        <w:t>积极方面</w:t>
      </w:r>
    </w:p>
    <w:p w:rsidR="001F524C" w:rsidRPr="00B51779" w:rsidRDefault="000D7AAE" w:rsidP="001F524C">
      <w:pPr>
        <w:pStyle w:val="SingleTxtGC"/>
        <w:rPr>
          <w:szCs w:val="21"/>
        </w:rPr>
      </w:pPr>
      <w:r>
        <w:rPr>
          <w:szCs w:val="21"/>
        </w:rPr>
        <w:t>6.</w:t>
      </w:r>
      <w:r w:rsidR="001F524C">
        <w:rPr>
          <w:szCs w:val="21"/>
        </w:rPr>
        <w:t xml:space="preserve">  </w:t>
      </w:r>
      <w:r w:rsidR="001F524C" w:rsidRPr="00B51779">
        <w:rPr>
          <w:szCs w:val="21"/>
        </w:rPr>
        <w:t>委员会注意到缔约国于</w:t>
      </w:r>
      <w:r w:rsidR="001F524C" w:rsidRPr="00B51779">
        <w:rPr>
          <w:szCs w:val="21"/>
        </w:rPr>
        <w:t>2009</w:t>
      </w:r>
      <w:r w:rsidR="001F524C" w:rsidRPr="00B51779">
        <w:rPr>
          <w:szCs w:val="21"/>
        </w:rPr>
        <w:t>年</w:t>
      </w:r>
      <w:r w:rsidR="001F524C" w:rsidRPr="00B51779">
        <w:rPr>
          <w:szCs w:val="21"/>
        </w:rPr>
        <w:t>10</w:t>
      </w:r>
      <w:r w:rsidR="001F524C" w:rsidRPr="00B51779">
        <w:rPr>
          <w:szCs w:val="21"/>
        </w:rPr>
        <w:t>月</w:t>
      </w:r>
      <w:r w:rsidR="001F524C" w:rsidRPr="00B51779">
        <w:rPr>
          <w:szCs w:val="21"/>
        </w:rPr>
        <w:t>27</w:t>
      </w:r>
      <w:r w:rsidR="001F524C" w:rsidRPr="00B51779">
        <w:rPr>
          <w:szCs w:val="21"/>
        </w:rPr>
        <w:t>日批准了《儿童权利公约关于买卖儿童、儿童卖淫和儿童色情制品问题的任择议定书》</w:t>
      </w:r>
      <w:r>
        <w:rPr>
          <w:szCs w:val="21"/>
        </w:rPr>
        <w:t>，</w:t>
      </w:r>
      <w:r w:rsidR="001F524C" w:rsidRPr="00B51779">
        <w:rPr>
          <w:szCs w:val="21"/>
        </w:rPr>
        <w:t>并于</w:t>
      </w:r>
      <w:r w:rsidR="001F524C" w:rsidRPr="00B51779">
        <w:rPr>
          <w:szCs w:val="21"/>
        </w:rPr>
        <w:t>2010</w:t>
      </w:r>
      <w:r w:rsidR="001F524C" w:rsidRPr="00B51779">
        <w:rPr>
          <w:szCs w:val="21"/>
        </w:rPr>
        <w:t>年</w:t>
      </w:r>
      <w:r w:rsidR="001F524C" w:rsidRPr="00B51779">
        <w:rPr>
          <w:szCs w:val="21"/>
        </w:rPr>
        <w:t>9</w:t>
      </w:r>
      <w:r w:rsidR="001F524C" w:rsidRPr="00B51779">
        <w:rPr>
          <w:szCs w:val="21"/>
        </w:rPr>
        <w:t>月</w:t>
      </w:r>
      <w:r w:rsidR="001F524C" w:rsidRPr="00B51779">
        <w:rPr>
          <w:szCs w:val="21"/>
        </w:rPr>
        <w:t>24</w:t>
      </w:r>
      <w:r w:rsidR="001F524C" w:rsidRPr="00B51779">
        <w:rPr>
          <w:szCs w:val="21"/>
        </w:rPr>
        <w:t>日批准了《儿童权利公约关于儿童卷入武装冲突问题的任择议定书》。</w:t>
      </w:r>
    </w:p>
    <w:p w:rsidR="001F524C" w:rsidRPr="00B51779" w:rsidRDefault="000D7AAE" w:rsidP="001F524C">
      <w:pPr>
        <w:pStyle w:val="SingleTxtGC"/>
        <w:rPr>
          <w:szCs w:val="21"/>
        </w:rPr>
      </w:pPr>
      <w:r>
        <w:rPr>
          <w:szCs w:val="21"/>
        </w:rPr>
        <w:t>7.</w:t>
      </w:r>
      <w:r w:rsidR="001F524C">
        <w:rPr>
          <w:szCs w:val="21"/>
        </w:rPr>
        <w:t xml:space="preserve">  </w:t>
      </w:r>
      <w:r w:rsidR="001F524C" w:rsidRPr="00B51779">
        <w:rPr>
          <w:szCs w:val="21"/>
        </w:rPr>
        <w:t>委员会注意到缔约国采取的以下措施</w:t>
      </w:r>
      <w:r>
        <w:rPr>
          <w:szCs w:val="21"/>
        </w:rPr>
        <w:t>：</w:t>
      </w:r>
    </w:p>
    <w:p w:rsidR="001F524C" w:rsidRPr="00B51779" w:rsidRDefault="001F524C" w:rsidP="004C12B6">
      <w:pPr>
        <w:pStyle w:val="SingleTxtGC"/>
        <w:numPr>
          <w:ilvl w:val="0"/>
          <w:numId w:val="35"/>
        </w:numPr>
      </w:pPr>
      <w:r w:rsidRPr="00B51779">
        <w:t>2011</w:t>
      </w:r>
      <w:r w:rsidRPr="00B51779">
        <w:t>年</w:t>
      </w:r>
      <w:r w:rsidRPr="00B51779">
        <w:t>2</w:t>
      </w:r>
      <w:r w:rsidRPr="00B51779">
        <w:t>月</w:t>
      </w:r>
      <w:r w:rsidRPr="00B51779">
        <w:t>25</w:t>
      </w:r>
      <w:r w:rsidRPr="00B51779">
        <w:t>日通过了第</w:t>
      </w:r>
      <w:r w:rsidRPr="00B51779">
        <w:t>5-2011</w:t>
      </w:r>
      <w:r w:rsidRPr="00B51779">
        <w:t>号《土著人口促进和保护法》</w:t>
      </w:r>
      <w:r w:rsidR="000D7AAE">
        <w:t>；</w:t>
      </w:r>
    </w:p>
    <w:p w:rsidR="001F524C" w:rsidRPr="00B51779" w:rsidRDefault="001F524C" w:rsidP="004C12B6">
      <w:pPr>
        <w:pStyle w:val="SingleTxtGC"/>
        <w:numPr>
          <w:ilvl w:val="0"/>
          <w:numId w:val="35"/>
        </w:numPr>
      </w:pPr>
      <w:r w:rsidRPr="00B51779">
        <w:t>通过了第</w:t>
      </w:r>
      <w:r w:rsidRPr="00B51779">
        <w:t>4-2010</w:t>
      </w:r>
      <w:r w:rsidRPr="00B51779">
        <w:t>号《刚果共和国儿童保护法》</w:t>
      </w:r>
      <w:r w:rsidR="000D7AAE">
        <w:t>；</w:t>
      </w:r>
    </w:p>
    <w:p w:rsidR="001F524C" w:rsidRPr="00B51779" w:rsidRDefault="001F524C" w:rsidP="004C12B6">
      <w:pPr>
        <w:pStyle w:val="SingleTxtGC"/>
        <w:numPr>
          <w:ilvl w:val="0"/>
          <w:numId w:val="35"/>
        </w:numPr>
      </w:pPr>
      <w:r w:rsidRPr="00B51779">
        <w:t>开始对疟疾或肺结核患者及艾滋病毒</w:t>
      </w:r>
      <w:r w:rsidR="000D7AAE">
        <w:t>/</w:t>
      </w:r>
      <w:r w:rsidRPr="00B51779">
        <w:t>艾滋病</w:t>
      </w:r>
      <w:r w:rsidR="00695F92">
        <w:rPr>
          <w:rFonts w:hint="eastAsia"/>
        </w:rPr>
        <w:t>患者</w:t>
      </w:r>
      <w:r w:rsidRPr="00B51779">
        <w:t>实行免费治疗</w:t>
      </w:r>
      <w:r w:rsidR="000D7AAE">
        <w:t>；</w:t>
      </w:r>
    </w:p>
    <w:p w:rsidR="001F524C" w:rsidRPr="00B51779" w:rsidRDefault="001F524C" w:rsidP="004C12B6">
      <w:pPr>
        <w:pStyle w:val="SingleTxtGC"/>
        <w:numPr>
          <w:ilvl w:val="0"/>
          <w:numId w:val="35"/>
        </w:numPr>
      </w:pPr>
      <w:r w:rsidRPr="00B51779">
        <w:t>通过了旨在消除艾滋病毒</w:t>
      </w:r>
      <w:r w:rsidR="000D7AAE">
        <w:t>/</w:t>
      </w:r>
      <w:r w:rsidRPr="00B51779">
        <w:t>艾滋病和保护艾滋病毒感染者的第</w:t>
      </w:r>
      <w:r w:rsidRPr="00B51779">
        <w:t>30-2011</w:t>
      </w:r>
      <w:r w:rsidRPr="00B51779">
        <w:t>号法</w:t>
      </w:r>
      <w:r w:rsidR="000D7AAE">
        <w:t>；</w:t>
      </w:r>
    </w:p>
    <w:p w:rsidR="001F524C" w:rsidRPr="00B51779" w:rsidRDefault="001F524C" w:rsidP="004C12B6">
      <w:pPr>
        <w:pStyle w:val="SingleTxtGC"/>
        <w:numPr>
          <w:ilvl w:val="0"/>
          <w:numId w:val="35"/>
        </w:numPr>
      </w:pPr>
      <w:r w:rsidRPr="00B51779">
        <w:t>2007</w:t>
      </w:r>
      <w:r w:rsidRPr="00B51779">
        <w:t>年开始推行免费初等教育</w:t>
      </w:r>
      <w:r w:rsidR="000D7AAE">
        <w:t>；</w:t>
      </w:r>
    </w:p>
    <w:p w:rsidR="001F524C" w:rsidRPr="00B51779" w:rsidRDefault="001F524C" w:rsidP="004C12B6">
      <w:pPr>
        <w:pStyle w:val="SingleTxtGC"/>
        <w:numPr>
          <w:ilvl w:val="0"/>
          <w:numId w:val="35"/>
        </w:numPr>
      </w:pPr>
      <w:r w:rsidRPr="00B51779">
        <w:t>通过了</w:t>
      </w:r>
      <w:r w:rsidRPr="00B51779">
        <w:t>2010</w:t>
      </w:r>
      <w:r w:rsidRPr="00B51779">
        <w:t>年</w:t>
      </w:r>
      <w:r w:rsidRPr="00B51779">
        <w:t>7</w:t>
      </w:r>
      <w:r w:rsidRPr="00B51779">
        <w:t>月</w:t>
      </w:r>
      <w:r w:rsidRPr="00B51779">
        <w:t>16</w:t>
      </w:r>
      <w:r w:rsidRPr="00B51779">
        <w:t>日《国家自然遗产保护法》和</w:t>
      </w:r>
      <w:r w:rsidRPr="00B51779">
        <w:t>2010</w:t>
      </w:r>
      <w:r w:rsidRPr="00B51779">
        <w:t>年</w:t>
      </w:r>
      <w:r w:rsidRPr="00B51779">
        <w:t>7</w:t>
      </w:r>
      <w:r w:rsidRPr="00B51779">
        <w:t>月</w:t>
      </w:r>
      <w:r w:rsidRPr="00B51779">
        <w:t>26</w:t>
      </w:r>
      <w:r w:rsidRPr="00B51779">
        <w:t>日第</w:t>
      </w:r>
      <w:r w:rsidRPr="00B51779">
        <w:t>5-2010</w:t>
      </w:r>
      <w:r w:rsidRPr="00B51779">
        <w:t>号《国家文化政策法》。</w:t>
      </w:r>
    </w:p>
    <w:p w:rsidR="001F524C" w:rsidRPr="00B51779" w:rsidRDefault="001F524C" w:rsidP="004C12B6">
      <w:pPr>
        <w:pStyle w:val="H1GC"/>
      </w:pPr>
      <w:r w:rsidRPr="00B51779">
        <w:tab/>
        <w:t>C.</w:t>
      </w:r>
      <w:r w:rsidRPr="00B51779">
        <w:tab/>
      </w:r>
      <w:r w:rsidRPr="00B51779">
        <w:t>关注的主要问题和建议</w:t>
      </w:r>
    </w:p>
    <w:p w:rsidR="001F524C" w:rsidRPr="00B51779" w:rsidRDefault="000D7AAE" w:rsidP="001F524C">
      <w:pPr>
        <w:pStyle w:val="SingleTxtGC"/>
        <w:rPr>
          <w:szCs w:val="21"/>
        </w:rPr>
      </w:pPr>
      <w:r>
        <w:rPr>
          <w:szCs w:val="21"/>
        </w:rPr>
        <w:t>8.</w:t>
      </w:r>
      <w:r w:rsidR="001F524C">
        <w:rPr>
          <w:szCs w:val="21"/>
        </w:rPr>
        <w:t xml:space="preserve">  </w:t>
      </w:r>
      <w:r w:rsidR="001F524C" w:rsidRPr="00B51779">
        <w:rPr>
          <w:szCs w:val="21"/>
        </w:rPr>
        <w:t>委员会关切地指出</w:t>
      </w:r>
      <w:r>
        <w:rPr>
          <w:szCs w:val="21"/>
        </w:rPr>
        <w:t>，</w:t>
      </w:r>
      <w:r w:rsidR="001F524C" w:rsidRPr="00B51779">
        <w:rPr>
          <w:szCs w:val="21"/>
        </w:rPr>
        <w:t>国家人权委员会不完全符合《巴黎原则》。</w:t>
      </w:r>
    </w:p>
    <w:p w:rsidR="001F524C" w:rsidRPr="00B51779" w:rsidRDefault="001F524C" w:rsidP="001F524C">
      <w:pPr>
        <w:pStyle w:val="SingleTxtGC"/>
        <w:rPr>
          <w:b/>
          <w:szCs w:val="21"/>
        </w:rPr>
      </w:pPr>
      <w:r w:rsidRPr="00B51779">
        <w:rPr>
          <w:b/>
          <w:szCs w:val="21"/>
        </w:rPr>
        <w:t>委员会请缔约国在在初次报告中载入资料</w:t>
      </w:r>
      <w:r w:rsidR="000D7AAE">
        <w:rPr>
          <w:b/>
          <w:szCs w:val="21"/>
        </w:rPr>
        <w:t>，</w:t>
      </w:r>
      <w:r w:rsidRPr="00B51779">
        <w:rPr>
          <w:b/>
          <w:szCs w:val="21"/>
        </w:rPr>
        <w:t>说明采取哪些步骤使国家人权委员会完全符合《巴黎原则》</w:t>
      </w:r>
      <w:r w:rsidR="000D7AAE">
        <w:rPr>
          <w:b/>
          <w:szCs w:val="21"/>
        </w:rPr>
        <w:t>，</w:t>
      </w:r>
      <w:r w:rsidRPr="00B51779">
        <w:rPr>
          <w:b/>
          <w:szCs w:val="21"/>
        </w:rPr>
        <w:t>特别是在选择和任命委员会成员、妇女的代表性和调拨资源各个方面。委员会还请缔约国提供资料</w:t>
      </w:r>
      <w:r w:rsidR="000D7AAE">
        <w:rPr>
          <w:b/>
          <w:szCs w:val="21"/>
        </w:rPr>
        <w:t>，</w:t>
      </w:r>
      <w:r w:rsidRPr="00B51779">
        <w:rPr>
          <w:b/>
          <w:szCs w:val="21"/>
        </w:rPr>
        <w:t>说明委员会为增进经济、社会和文化权利采取的行动。委员会请缔约国参阅关于国家人权机构在保护经济、社会和文化权利方面的作用的第</w:t>
      </w:r>
      <w:r w:rsidRPr="00B51779">
        <w:rPr>
          <w:b/>
          <w:szCs w:val="21"/>
        </w:rPr>
        <w:t>10</w:t>
      </w:r>
      <w:r w:rsidRPr="00B51779">
        <w:rPr>
          <w:b/>
          <w:szCs w:val="21"/>
        </w:rPr>
        <w:t>号</w:t>
      </w:r>
      <w:r w:rsidR="000D7AAE">
        <w:rPr>
          <w:b/>
          <w:szCs w:val="21"/>
        </w:rPr>
        <w:t>(</w:t>
      </w:r>
      <w:r w:rsidRPr="00B51779">
        <w:rPr>
          <w:b/>
          <w:szCs w:val="21"/>
        </w:rPr>
        <w:t>1998</w:t>
      </w:r>
      <w:r w:rsidR="00695F92">
        <w:rPr>
          <w:rFonts w:hint="eastAsia"/>
          <w:b/>
          <w:szCs w:val="21"/>
        </w:rPr>
        <w:t>年</w:t>
      </w:r>
      <w:r w:rsidR="000D7AAE">
        <w:rPr>
          <w:b/>
          <w:szCs w:val="21"/>
        </w:rPr>
        <w:t>)</w:t>
      </w:r>
      <w:r w:rsidRPr="00B51779">
        <w:rPr>
          <w:b/>
          <w:szCs w:val="21"/>
        </w:rPr>
        <w:t>一般性意见。</w:t>
      </w:r>
    </w:p>
    <w:p w:rsidR="001F524C" w:rsidRPr="00B51779" w:rsidRDefault="000D7AAE" w:rsidP="001F524C">
      <w:pPr>
        <w:pStyle w:val="SingleTxtGC"/>
        <w:rPr>
          <w:szCs w:val="21"/>
        </w:rPr>
      </w:pPr>
      <w:r>
        <w:rPr>
          <w:szCs w:val="21"/>
        </w:rPr>
        <w:t>9.</w:t>
      </w:r>
      <w:r w:rsidR="001F524C">
        <w:rPr>
          <w:szCs w:val="21"/>
        </w:rPr>
        <w:t xml:space="preserve">  </w:t>
      </w:r>
      <w:r w:rsidR="001F524C" w:rsidRPr="00B51779">
        <w:rPr>
          <w:szCs w:val="21"/>
        </w:rPr>
        <w:t>委员会对缔约国</w:t>
      </w:r>
      <w:r w:rsidR="00C33383">
        <w:rPr>
          <w:rFonts w:hint="eastAsia"/>
          <w:szCs w:val="21"/>
        </w:rPr>
        <w:t>境内</w:t>
      </w:r>
      <w:r w:rsidR="001F524C" w:rsidRPr="00B51779">
        <w:rPr>
          <w:szCs w:val="21"/>
        </w:rPr>
        <w:t>的腐败程度及关于本可用于增进经济、社会和文化权利的公共基金被挪用的报告感到关切。</w:t>
      </w:r>
    </w:p>
    <w:p w:rsidR="001F524C" w:rsidRPr="00B51779" w:rsidRDefault="001F524C" w:rsidP="001F524C">
      <w:pPr>
        <w:pStyle w:val="SingleTxtGC"/>
        <w:rPr>
          <w:b/>
          <w:szCs w:val="21"/>
        </w:rPr>
      </w:pPr>
      <w:r w:rsidRPr="00B51779">
        <w:rPr>
          <w:b/>
          <w:szCs w:val="21"/>
        </w:rPr>
        <w:t>委员会请缔约国在初次报告中载入资料</w:t>
      </w:r>
      <w:r w:rsidR="000D7AAE">
        <w:rPr>
          <w:b/>
          <w:szCs w:val="21"/>
        </w:rPr>
        <w:t>，</w:t>
      </w:r>
      <w:r w:rsidRPr="00B51779">
        <w:rPr>
          <w:b/>
          <w:szCs w:val="21"/>
        </w:rPr>
        <w:t>说明采取哪些步骤改善公共管理和打击腐败。这些资料应该包括诉诸法庭的腐败案件的具体细节。委员会还请缔约国提供统计数字</w:t>
      </w:r>
      <w:r w:rsidR="000D7AAE">
        <w:rPr>
          <w:b/>
          <w:szCs w:val="21"/>
        </w:rPr>
        <w:t>，</w:t>
      </w:r>
      <w:r w:rsidRPr="00B51779">
        <w:rPr>
          <w:b/>
          <w:szCs w:val="21"/>
        </w:rPr>
        <w:t>说明</w:t>
      </w:r>
      <w:r w:rsidR="00C33383">
        <w:rPr>
          <w:rFonts w:hint="eastAsia"/>
          <w:b/>
          <w:szCs w:val="21"/>
        </w:rPr>
        <w:t>最近</w:t>
      </w:r>
      <w:r w:rsidRPr="00B51779">
        <w:rPr>
          <w:b/>
          <w:szCs w:val="21"/>
        </w:rPr>
        <w:t>5</w:t>
      </w:r>
      <w:r w:rsidRPr="00B51779">
        <w:rPr>
          <w:b/>
          <w:szCs w:val="21"/>
        </w:rPr>
        <w:t>年来各部门用于经济、社会和文化权利相关开支的公共预算拨款。</w:t>
      </w:r>
    </w:p>
    <w:p w:rsidR="001F524C" w:rsidRPr="00B51779" w:rsidRDefault="001F524C" w:rsidP="001F524C">
      <w:pPr>
        <w:pStyle w:val="SingleTxtGC"/>
        <w:rPr>
          <w:szCs w:val="21"/>
        </w:rPr>
      </w:pPr>
      <w:r w:rsidRPr="00B51779">
        <w:rPr>
          <w:szCs w:val="21"/>
        </w:rPr>
        <w:t>1</w:t>
      </w:r>
      <w:r w:rsidR="000D7AAE">
        <w:rPr>
          <w:szCs w:val="21"/>
        </w:rPr>
        <w:t>0.</w:t>
      </w:r>
      <w:r>
        <w:rPr>
          <w:szCs w:val="21"/>
        </w:rPr>
        <w:t xml:space="preserve">  </w:t>
      </w:r>
      <w:r w:rsidRPr="00B51779">
        <w:rPr>
          <w:szCs w:val="21"/>
        </w:rPr>
        <w:t>委员会认为</w:t>
      </w:r>
      <w:r w:rsidR="000D7AAE">
        <w:rPr>
          <w:szCs w:val="21"/>
        </w:rPr>
        <w:t>，</w:t>
      </w:r>
      <w:r w:rsidRPr="00B51779">
        <w:rPr>
          <w:szCs w:val="21"/>
        </w:rPr>
        <w:t>刚果的司法制度缺乏独立性令人关切。委员会还对影响司法制度的问题感到关切</w:t>
      </w:r>
      <w:r w:rsidR="000D7AAE">
        <w:rPr>
          <w:szCs w:val="21"/>
        </w:rPr>
        <w:t>，</w:t>
      </w:r>
      <w:r w:rsidRPr="00B51779">
        <w:rPr>
          <w:szCs w:val="21"/>
        </w:rPr>
        <w:t>包括法官短缺、法律诉讼费用昂贵、法院地理分布不均</w:t>
      </w:r>
      <w:r w:rsidR="000D7AAE">
        <w:rPr>
          <w:szCs w:val="21"/>
        </w:rPr>
        <w:t>，</w:t>
      </w:r>
      <w:r w:rsidRPr="00B51779">
        <w:rPr>
          <w:szCs w:val="21"/>
        </w:rPr>
        <w:t>使人们无法为经济、社会和文化权利的侵权行为获得有效补救。</w:t>
      </w:r>
    </w:p>
    <w:p w:rsidR="001F524C" w:rsidRPr="00B51779" w:rsidRDefault="001F524C" w:rsidP="001F524C">
      <w:pPr>
        <w:pStyle w:val="SingleTxtGC"/>
        <w:rPr>
          <w:b/>
          <w:szCs w:val="21"/>
        </w:rPr>
      </w:pPr>
      <w:r w:rsidRPr="00B51779">
        <w:rPr>
          <w:b/>
          <w:szCs w:val="21"/>
        </w:rPr>
        <w:t>委员会请缔约国提供资料</w:t>
      </w:r>
      <w:r w:rsidR="000D7AAE">
        <w:rPr>
          <w:b/>
          <w:szCs w:val="21"/>
        </w:rPr>
        <w:t>，</w:t>
      </w:r>
      <w:r w:rsidRPr="00B51779">
        <w:rPr>
          <w:b/>
          <w:szCs w:val="21"/>
        </w:rPr>
        <w:t>说明缔约国改革和巩固司法工作的任何努力和所有努力的实际效果。</w:t>
      </w:r>
    </w:p>
    <w:p w:rsidR="001F524C" w:rsidRPr="00B51779" w:rsidRDefault="001F524C" w:rsidP="001F524C">
      <w:pPr>
        <w:pStyle w:val="SingleTxtGC"/>
        <w:rPr>
          <w:szCs w:val="21"/>
        </w:rPr>
      </w:pPr>
      <w:r w:rsidRPr="00B51779">
        <w:rPr>
          <w:szCs w:val="21"/>
        </w:rPr>
        <w:t>1</w:t>
      </w:r>
      <w:r w:rsidR="000D7AAE">
        <w:rPr>
          <w:szCs w:val="21"/>
        </w:rPr>
        <w:t>1.</w:t>
      </w:r>
      <w:r>
        <w:rPr>
          <w:szCs w:val="21"/>
        </w:rPr>
        <w:t xml:space="preserve">  </w:t>
      </w:r>
      <w:r w:rsidRPr="00B51779">
        <w:rPr>
          <w:szCs w:val="21"/>
        </w:rPr>
        <w:t>委员会关切地指出</w:t>
      </w:r>
      <w:r w:rsidR="000D7AAE">
        <w:rPr>
          <w:szCs w:val="21"/>
        </w:rPr>
        <w:t>，</w:t>
      </w:r>
      <w:r w:rsidRPr="00B51779">
        <w:rPr>
          <w:szCs w:val="21"/>
        </w:rPr>
        <w:t>缔约国内经济、社会和文化权利侵权行为的根源之一在于公众极少参与国家治理</w:t>
      </w:r>
      <w:r w:rsidR="000D7AAE">
        <w:rPr>
          <w:szCs w:val="21"/>
        </w:rPr>
        <w:t>，</w:t>
      </w:r>
      <w:r w:rsidRPr="00B51779">
        <w:rPr>
          <w:szCs w:val="21"/>
        </w:rPr>
        <w:t>非政府组织也很少参与制定公共政策。</w:t>
      </w:r>
    </w:p>
    <w:p w:rsidR="001F524C" w:rsidRPr="00B51779" w:rsidRDefault="001F524C" w:rsidP="001F524C">
      <w:pPr>
        <w:pStyle w:val="SingleTxtGC"/>
        <w:rPr>
          <w:b/>
          <w:szCs w:val="21"/>
        </w:rPr>
      </w:pPr>
      <w:r w:rsidRPr="00B51779">
        <w:rPr>
          <w:b/>
          <w:szCs w:val="21"/>
        </w:rPr>
        <w:t>委员会请缔约国在初次报告中载入资料</w:t>
      </w:r>
      <w:r w:rsidR="000D7AAE">
        <w:rPr>
          <w:b/>
          <w:szCs w:val="21"/>
        </w:rPr>
        <w:t>，</w:t>
      </w:r>
      <w:r w:rsidRPr="00B51779">
        <w:rPr>
          <w:b/>
          <w:szCs w:val="21"/>
        </w:rPr>
        <w:t>说明阻碍广大公众以真正的形式参与治理国家的因素</w:t>
      </w:r>
      <w:r w:rsidR="000D7AAE">
        <w:rPr>
          <w:b/>
          <w:szCs w:val="21"/>
        </w:rPr>
        <w:t>，</w:t>
      </w:r>
      <w:r w:rsidRPr="00B51779">
        <w:rPr>
          <w:b/>
          <w:szCs w:val="21"/>
        </w:rPr>
        <w:t>以及采取哪些步骤与非政府组织开展更积极的对话</w:t>
      </w:r>
      <w:r w:rsidR="000D7AAE">
        <w:rPr>
          <w:b/>
          <w:szCs w:val="21"/>
        </w:rPr>
        <w:t>，</w:t>
      </w:r>
      <w:r w:rsidRPr="00B51779">
        <w:rPr>
          <w:b/>
          <w:szCs w:val="21"/>
        </w:rPr>
        <w:t>特别是与致力于增进人权的非政府组织对话。</w:t>
      </w:r>
    </w:p>
    <w:p w:rsidR="001F524C" w:rsidRPr="00B51779" w:rsidRDefault="001F524C" w:rsidP="001F524C">
      <w:pPr>
        <w:pStyle w:val="SingleTxtGC"/>
        <w:rPr>
          <w:szCs w:val="21"/>
        </w:rPr>
      </w:pPr>
      <w:r w:rsidRPr="00B51779">
        <w:rPr>
          <w:szCs w:val="21"/>
        </w:rPr>
        <w:t>1</w:t>
      </w:r>
      <w:r w:rsidR="000D7AAE">
        <w:rPr>
          <w:szCs w:val="21"/>
        </w:rPr>
        <w:t>2.</w:t>
      </w:r>
      <w:r>
        <w:rPr>
          <w:szCs w:val="21"/>
        </w:rPr>
        <w:t xml:space="preserve">  </w:t>
      </w:r>
      <w:r w:rsidRPr="00B51779">
        <w:rPr>
          <w:szCs w:val="21"/>
        </w:rPr>
        <w:t>委员会感到关切的是</w:t>
      </w:r>
      <w:r w:rsidR="000D7AAE">
        <w:rPr>
          <w:szCs w:val="21"/>
        </w:rPr>
        <w:t>，</w:t>
      </w:r>
      <w:r w:rsidRPr="00B51779">
        <w:rPr>
          <w:szCs w:val="21"/>
        </w:rPr>
        <w:t>该国的石油资源开发在经济、社会和文化权利的享有方面未取得预期效果。</w:t>
      </w:r>
    </w:p>
    <w:p w:rsidR="001F524C" w:rsidRPr="00B51779" w:rsidRDefault="001F524C" w:rsidP="001F524C">
      <w:pPr>
        <w:pStyle w:val="SingleTxtGC"/>
        <w:rPr>
          <w:b/>
          <w:szCs w:val="21"/>
        </w:rPr>
      </w:pPr>
      <w:r w:rsidRPr="00B51779">
        <w:rPr>
          <w:b/>
          <w:szCs w:val="21"/>
        </w:rPr>
        <w:t>委员会请缔约国提供资料</w:t>
      </w:r>
      <w:r w:rsidR="000D7AAE">
        <w:rPr>
          <w:b/>
          <w:szCs w:val="21"/>
        </w:rPr>
        <w:t>，</w:t>
      </w:r>
      <w:r w:rsidRPr="00B51779">
        <w:rPr>
          <w:b/>
          <w:szCs w:val="21"/>
        </w:rPr>
        <w:t>说明采取哪些步骤使石油生产在人民享有经济、社会和文化权利特别是工作权、健康权、适足生活水准权和教育权方面发挥最大效益。初次报告还应载有资料</w:t>
      </w:r>
      <w:r w:rsidR="000D7AAE">
        <w:rPr>
          <w:b/>
          <w:szCs w:val="21"/>
        </w:rPr>
        <w:t>，</w:t>
      </w:r>
      <w:r w:rsidRPr="00B51779">
        <w:rPr>
          <w:b/>
          <w:szCs w:val="21"/>
        </w:rPr>
        <w:t>说明落实哪些机制确保以透明的方式管理缔约国开发自然资源所得的收入。</w:t>
      </w:r>
    </w:p>
    <w:p w:rsidR="001F524C" w:rsidRPr="00B51779" w:rsidRDefault="001F524C" w:rsidP="001F524C">
      <w:pPr>
        <w:pStyle w:val="SingleTxtGC"/>
        <w:rPr>
          <w:szCs w:val="21"/>
        </w:rPr>
      </w:pPr>
      <w:r w:rsidRPr="00B51779">
        <w:rPr>
          <w:szCs w:val="21"/>
        </w:rPr>
        <w:t>1</w:t>
      </w:r>
      <w:r w:rsidR="000D7AAE">
        <w:rPr>
          <w:szCs w:val="21"/>
        </w:rPr>
        <w:t>3.</w:t>
      </w:r>
      <w:r>
        <w:rPr>
          <w:szCs w:val="21"/>
        </w:rPr>
        <w:t xml:space="preserve">  </w:t>
      </w:r>
      <w:r w:rsidRPr="00B51779">
        <w:rPr>
          <w:szCs w:val="21"/>
        </w:rPr>
        <w:t>虽然</w:t>
      </w:r>
      <w:r w:rsidRPr="00B51779">
        <w:rPr>
          <w:szCs w:val="21"/>
        </w:rPr>
        <w:t>2011</w:t>
      </w:r>
      <w:r w:rsidRPr="00B51779">
        <w:rPr>
          <w:szCs w:val="21"/>
        </w:rPr>
        <w:t>年通过了《土著人口促进和保护法》</w:t>
      </w:r>
      <w:r w:rsidR="000D7AAE">
        <w:rPr>
          <w:szCs w:val="21"/>
        </w:rPr>
        <w:t>，</w:t>
      </w:r>
      <w:r w:rsidRPr="00B51779">
        <w:rPr>
          <w:szCs w:val="21"/>
        </w:rPr>
        <w:t>但是委员会依然对土著人口受到的歧视和他们的处境深为关切</w:t>
      </w:r>
      <w:r w:rsidR="000D7AAE">
        <w:rPr>
          <w:szCs w:val="21"/>
        </w:rPr>
        <w:t>(</w:t>
      </w:r>
      <w:r w:rsidRPr="00B51779">
        <w:rPr>
          <w:szCs w:val="21"/>
        </w:rPr>
        <w:t>第二条</w:t>
      </w:r>
      <w:r w:rsidR="000D7AAE">
        <w:rPr>
          <w:szCs w:val="21"/>
        </w:rPr>
        <w:t>)</w:t>
      </w:r>
      <w:r w:rsidRPr="00B51779">
        <w:rPr>
          <w:szCs w:val="21"/>
        </w:rPr>
        <w:t>。</w:t>
      </w:r>
    </w:p>
    <w:p w:rsidR="001F524C" w:rsidRPr="00B51779" w:rsidRDefault="001F524C" w:rsidP="001F524C">
      <w:pPr>
        <w:pStyle w:val="SingleTxtGC"/>
        <w:rPr>
          <w:b/>
          <w:szCs w:val="21"/>
        </w:rPr>
      </w:pPr>
      <w:r w:rsidRPr="00B51779">
        <w:rPr>
          <w:b/>
          <w:szCs w:val="21"/>
        </w:rPr>
        <w:t>委员会请缔约国在初次报告中载入资料</w:t>
      </w:r>
      <w:r w:rsidR="000D7AAE">
        <w:rPr>
          <w:b/>
          <w:szCs w:val="21"/>
        </w:rPr>
        <w:t>，</w:t>
      </w:r>
      <w:r w:rsidRPr="00B51779">
        <w:rPr>
          <w:b/>
          <w:szCs w:val="21"/>
        </w:rPr>
        <w:t>说明土著人口实际享有经济、社会和文化权利的程度。这些资料应该包括以下事项</w:t>
      </w:r>
      <w:r w:rsidR="000D7AAE">
        <w:rPr>
          <w:b/>
          <w:szCs w:val="21"/>
        </w:rPr>
        <w:t>：</w:t>
      </w:r>
      <w:r w:rsidRPr="00B51779">
        <w:rPr>
          <w:b/>
          <w:szCs w:val="21"/>
        </w:rPr>
        <w:t>土著人口的就业率、社会保障覆盖率和基本社会服务、教育及</w:t>
      </w:r>
      <w:r w:rsidR="000873F7">
        <w:rPr>
          <w:rFonts w:hint="eastAsia"/>
          <w:b/>
          <w:szCs w:val="21"/>
        </w:rPr>
        <w:t>医疗</w:t>
      </w:r>
      <w:r w:rsidRPr="00B51779">
        <w:rPr>
          <w:b/>
          <w:szCs w:val="21"/>
        </w:rPr>
        <w:t>保健服务的享有率。报告应详细解释缔约国对问题清单的答复</w:t>
      </w:r>
      <w:r w:rsidR="000D7AAE">
        <w:rPr>
          <w:b/>
          <w:szCs w:val="21"/>
        </w:rPr>
        <w:t>，</w:t>
      </w:r>
      <w:r w:rsidRPr="00B51779">
        <w:rPr>
          <w:b/>
          <w:szCs w:val="21"/>
        </w:rPr>
        <w:t>提供资料说明</w:t>
      </w:r>
      <w:r w:rsidRPr="00B51779">
        <w:rPr>
          <w:b/>
          <w:szCs w:val="21"/>
        </w:rPr>
        <w:t>2011</w:t>
      </w:r>
      <w:r w:rsidRPr="00B51779">
        <w:rPr>
          <w:b/>
          <w:szCs w:val="21"/>
        </w:rPr>
        <w:t>年《土著人口促进和保护法》的执行情况和刚果国家土著人口网络成员能力建设活动在遵守《公约》所规定各项权利方面的效果。报告还应分析阻碍享有上述权利的因素</w:t>
      </w:r>
      <w:r w:rsidR="000D7AAE">
        <w:rPr>
          <w:b/>
          <w:szCs w:val="21"/>
        </w:rPr>
        <w:t>，</w:t>
      </w:r>
      <w:r w:rsidRPr="00B51779">
        <w:rPr>
          <w:b/>
          <w:szCs w:val="21"/>
        </w:rPr>
        <w:t>并说明落实</w:t>
      </w:r>
      <w:r w:rsidRPr="00B51779">
        <w:rPr>
          <w:rFonts w:hint="eastAsia"/>
          <w:b/>
          <w:szCs w:val="21"/>
        </w:rPr>
        <w:t>“</w:t>
      </w:r>
      <w:r w:rsidRPr="00B51779">
        <w:rPr>
          <w:b/>
          <w:szCs w:val="21"/>
        </w:rPr>
        <w:t>2009</w:t>
      </w:r>
      <w:r w:rsidRPr="00B51779">
        <w:rPr>
          <w:b/>
          <w:szCs w:val="21"/>
        </w:rPr>
        <w:t>至</w:t>
      </w:r>
      <w:r w:rsidRPr="00B51779">
        <w:rPr>
          <w:b/>
          <w:szCs w:val="21"/>
        </w:rPr>
        <w:t>2013</w:t>
      </w:r>
      <w:r w:rsidRPr="00B51779">
        <w:rPr>
          <w:b/>
          <w:szCs w:val="21"/>
        </w:rPr>
        <w:t>年改善土著人口生活质量国家计划</w:t>
      </w:r>
      <w:r w:rsidRPr="00B51779">
        <w:rPr>
          <w:rFonts w:hint="eastAsia"/>
          <w:b/>
          <w:szCs w:val="21"/>
        </w:rPr>
        <w:t>”</w:t>
      </w:r>
      <w:r w:rsidRPr="00B51779">
        <w:rPr>
          <w:b/>
          <w:szCs w:val="21"/>
        </w:rPr>
        <w:t>及土著人口赋权支助方案的效果。</w:t>
      </w:r>
    </w:p>
    <w:p w:rsidR="001F524C" w:rsidRPr="00B51779" w:rsidRDefault="001F524C" w:rsidP="001F524C">
      <w:pPr>
        <w:pStyle w:val="SingleTxtGC"/>
        <w:rPr>
          <w:szCs w:val="21"/>
        </w:rPr>
      </w:pPr>
      <w:r w:rsidRPr="00B51779">
        <w:rPr>
          <w:szCs w:val="21"/>
        </w:rPr>
        <w:t>1</w:t>
      </w:r>
      <w:r w:rsidR="000D7AAE">
        <w:rPr>
          <w:szCs w:val="21"/>
        </w:rPr>
        <w:t>4.</w:t>
      </w:r>
      <w:r>
        <w:rPr>
          <w:szCs w:val="21"/>
        </w:rPr>
        <w:t xml:space="preserve">  </w:t>
      </w:r>
      <w:r w:rsidRPr="00B51779">
        <w:rPr>
          <w:szCs w:val="21"/>
        </w:rPr>
        <w:t>委员会关切地指出</w:t>
      </w:r>
      <w:r w:rsidR="000D7AAE">
        <w:rPr>
          <w:szCs w:val="21"/>
        </w:rPr>
        <w:t>，</w:t>
      </w:r>
      <w:r w:rsidRPr="00B51779">
        <w:rPr>
          <w:szCs w:val="21"/>
        </w:rPr>
        <w:t>虽然</w:t>
      </w:r>
      <w:r w:rsidRPr="00B51779">
        <w:rPr>
          <w:szCs w:val="21"/>
        </w:rPr>
        <w:t>1992</w:t>
      </w:r>
      <w:r w:rsidRPr="00B51779">
        <w:rPr>
          <w:szCs w:val="21"/>
        </w:rPr>
        <w:t>年通过了关于残疾人地位及保护和增进残疾人权利的第</w:t>
      </w:r>
      <w:r w:rsidRPr="00B51779">
        <w:rPr>
          <w:szCs w:val="21"/>
        </w:rPr>
        <w:t>009</w:t>
      </w:r>
      <w:r w:rsidR="000D7AAE">
        <w:rPr>
          <w:szCs w:val="21"/>
        </w:rPr>
        <w:t>/</w:t>
      </w:r>
      <w:r w:rsidRPr="00B51779">
        <w:rPr>
          <w:szCs w:val="21"/>
        </w:rPr>
        <w:t>02</w:t>
      </w:r>
      <w:r w:rsidRPr="00B51779">
        <w:rPr>
          <w:szCs w:val="21"/>
        </w:rPr>
        <w:t>号法</w:t>
      </w:r>
      <w:r w:rsidR="000D7AAE">
        <w:rPr>
          <w:szCs w:val="21"/>
        </w:rPr>
        <w:t>，</w:t>
      </w:r>
      <w:r w:rsidRPr="00B51779">
        <w:rPr>
          <w:szCs w:val="21"/>
        </w:rPr>
        <w:t>但是残疾人仍然遭受经济和社会排斥</w:t>
      </w:r>
      <w:r w:rsidR="000D7AAE">
        <w:rPr>
          <w:szCs w:val="21"/>
        </w:rPr>
        <w:t>(</w:t>
      </w:r>
      <w:r w:rsidRPr="00B51779">
        <w:rPr>
          <w:szCs w:val="21"/>
        </w:rPr>
        <w:t>第二条</w:t>
      </w:r>
      <w:r w:rsidR="000D7AAE">
        <w:rPr>
          <w:szCs w:val="21"/>
        </w:rPr>
        <w:t>)</w:t>
      </w:r>
      <w:r w:rsidRPr="00B51779">
        <w:rPr>
          <w:szCs w:val="21"/>
        </w:rPr>
        <w:t>。</w:t>
      </w:r>
    </w:p>
    <w:p w:rsidR="001F524C" w:rsidRPr="00B51779" w:rsidRDefault="001F524C" w:rsidP="001F524C">
      <w:pPr>
        <w:pStyle w:val="SingleTxtGC"/>
        <w:rPr>
          <w:b/>
          <w:szCs w:val="21"/>
        </w:rPr>
      </w:pPr>
      <w:r w:rsidRPr="00B51779">
        <w:rPr>
          <w:b/>
          <w:szCs w:val="21"/>
        </w:rPr>
        <w:t>委员会请缔约国在初次报告中载入资料</w:t>
      </w:r>
      <w:r w:rsidR="000D7AAE">
        <w:rPr>
          <w:b/>
          <w:szCs w:val="21"/>
        </w:rPr>
        <w:t>，</w:t>
      </w:r>
      <w:r w:rsidRPr="00B51779">
        <w:rPr>
          <w:b/>
          <w:szCs w:val="21"/>
        </w:rPr>
        <w:t>说明关于残疾人教育、就业、社会保障和</w:t>
      </w:r>
      <w:r w:rsidR="003B5C60">
        <w:rPr>
          <w:rFonts w:hint="eastAsia"/>
          <w:b/>
          <w:szCs w:val="21"/>
        </w:rPr>
        <w:t>医疗</w:t>
      </w:r>
      <w:r w:rsidRPr="00B51779">
        <w:rPr>
          <w:b/>
          <w:szCs w:val="21"/>
        </w:rPr>
        <w:t>保健服务的立法和政策的制定与落实情况。委员会请缔约国详细解释缔约国对问题清单的答复</w:t>
      </w:r>
      <w:r w:rsidR="000D7AAE">
        <w:rPr>
          <w:b/>
          <w:szCs w:val="21"/>
        </w:rPr>
        <w:t>，</w:t>
      </w:r>
      <w:r w:rsidRPr="00B51779">
        <w:rPr>
          <w:b/>
          <w:szCs w:val="21"/>
        </w:rPr>
        <w:t>在初次报告中提供资料</w:t>
      </w:r>
      <w:r w:rsidR="003B5C60">
        <w:rPr>
          <w:rFonts w:hint="eastAsia"/>
          <w:b/>
          <w:szCs w:val="21"/>
        </w:rPr>
        <w:t>，</w:t>
      </w:r>
      <w:r w:rsidRPr="00B51779">
        <w:rPr>
          <w:b/>
          <w:szCs w:val="21"/>
        </w:rPr>
        <w:t>说明残疾人切实享有经济、社会和文化权利的情况。这些资料应包括残疾人就业率和残疾儿童入学率等按照性别分类的统计数据。</w:t>
      </w:r>
    </w:p>
    <w:p w:rsidR="001F524C" w:rsidRPr="00B51779" w:rsidRDefault="001F524C" w:rsidP="001F524C">
      <w:pPr>
        <w:pStyle w:val="SingleTxtGC"/>
        <w:rPr>
          <w:szCs w:val="21"/>
        </w:rPr>
      </w:pPr>
      <w:r w:rsidRPr="00B51779">
        <w:rPr>
          <w:szCs w:val="21"/>
        </w:rPr>
        <w:t>1</w:t>
      </w:r>
      <w:r w:rsidR="000D7AAE">
        <w:rPr>
          <w:szCs w:val="21"/>
        </w:rPr>
        <w:t>5.</w:t>
      </w:r>
      <w:r>
        <w:rPr>
          <w:szCs w:val="21"/>
        </w:rPr>
        <w:t xml:space="preserve">  </w:t>
      </w:r>
      <w:r w:rsidRPr="00B51779">
        <w:rPr>
          <w:szCs w:val="21"/>
        </w:rPr>
        <w:t>委员会仍感关切的是</w:t>
      </w:r>
      <w:r w:rsidR="000D7AAE">
        <w:rPr>
          <w:szCs w:val="21"/>
        </w:rPr>
        <w:t>，</w:t>
      </w:r>
      <w:r w:rsidRPr="00B51779">
        <w:rPr>
          <w:szCs w:val="21"/>
        </w:rPr>
        <w:t>尽管缔约国在若干领域做出努力</w:t>
      </w:r>
      <w:r w:rsidR="000D7AAE">
        <w:rPr>
          <w:szCs w:val="21"/>
        </w:rPr>
        <w:t>，</w:t>
      </w:r>
      <w:r w:rsidR="006E3C36">
        <w:rPr>
          <w:szCs w:val="21"/>
        </w:rPr>
        <w:t>例如通过了一项旨在增进和保障妇女担任公共职位</w:t>
      </w:r>
      <w:r w:rsidRPr="00B51779">
        <w:rPr>
          <w:szCs w:val="21"/>
        </w:rPr>
        <w:t>比例的法律</w:t>
      </w:r>
      <w:r w:rsidR="000D7AAE">
        <w:rPr>
          <w:szCs w:val="21"/>
        </w:rPr>
        <w:t>，</w:t>
      </w:r>
      <w:r w:rsidRPr="00B51779">
        <w:rPr>
          <w:szCs w:val="21"/>
        </w:rPr>
        <w:t>但是男子和妇女在享有经济、社会和文化权利方面仍然存在严重的不平等</w:t>
      </w:r>
      <w:r w:rsidR="000D7AAE">
        <w:rPr>
          <w:szCs w:val="21"/>
        </w:rPr>
        <w:t>(</w:t>
      </w:r>
      <w:r w:rsidRPr="00B51779">
        <w:rPr>
          <w:szCs w:val="21"/>
        </w:rPr>
        <w:t>第三条</w:t>
      </w:r>
      <w:r w:rsidR="000D7AAE">
        <w:rPr>
          <w:szCs w:val="21"/>
        </w:rPr>
        <w:t>)</w:t>
      </w:r>
      <w:r w:rsidRPr="00B51779">
        <w:rPr>
          <w:szCs w:val="21"/>
        </w:rPr>
        <w:t>。</w:t>
      </w:r>
    </w:p>
    <w:p w:rsidR="001F524C" w:rsidRPr="00B51779" w:rsidRDefault="001F524C" w:rsidP="001F524C">
      <w:pPr>
        <w:pStyle w:val="SingleTxtGC"/>
        <w:rPr>
          <w:b/>
          <w:szCs w:val="21"/>
        </w:rPr>
      </w:pPr>
      <w:r w:rsidRPr="00B51779">
        <w:rPr>
          <w:b/>
          <w:szCs w:val="21"/>
        </w:rPr>
        <w:t>委员会请缔约国提供全面资料</w:t>
      </w:r>
      <w:r w:rsidR="000D7AAE">
        <w:rPr>
          <w:b/>
          <w:szCs w:val="21"/>
        </w:rPr>
        <w:t>，</w:t>
      </w:r>
      <w:r w:rsidRPr="00B51779">
        <w:rPr>
          <w:b/>
          <w:szCs w:val="21"/>
        </w:rPr>
        <w:t>说明妇女的法律和经济状况</w:t>
      </w:r>
      <w:r w:rsidR="000D7AAE">
        <w:rPr>
          <w:b/>
          <w:szCs w:val="21"/>
        </w:rPr>
        <w:t>，</w:t>
      </w:r>
      <w:r w:rsidRPr="00B51779">
        <w:rPr>
          <w:b/>
          <w:szCs w:val="21"/>
        </w:rPr>
        <w:t>以及采取哪些步骤打击歧视妇女的现象。这些资料应该包括关于若干领域中妇女地位的统计数据</w:t>
      </w:r>
      <w:r w:rsidR="000D7AAE">
        <w:rPr>
          <w:b/>
          <w:szCs w:val="21"/>
        </w:rPr>
        <w:t>，</w:t>
      </w:r>
      <w:r w:rsidRPr="00B51779">
        <w:rPr>
          <w:b/>
          <w:szCs w:val="21"/>
        </w:rPr>
        <w:t>如她们在公共和私人部门担任高级职位的比例、正规和非正规经济中妇女的就业情况、妇女获得社会服务的机会、妇女享有健康权的情况和她们在家庭和婚姻中的地位</w:t>
      </w:r>
      <w:r w:rsidR="000D7AAE">
        <w:rPr>
          <w:b/>
          <w:szCs w:val="21"/>
        </w:rPr>
        <w:t>，</w:t>
      </w:r>
      <w:r w:rsidRPr="00B51779">
        <w:rPr>
          <w:b/>
          <w:szCs w:val="21"/>
        </w:rPr>
        <w:t>包括所有涉及暴力侵害妇女的事项。</w:t>
      </w:r>
    </w:p>
    <w:p w:rsidR="001F524C" w:rsidRPr="00B51779" w:rsidRDefault="001F524C" w:rsidP="001F524C">
      <w:pPr>
        <w:pStyle w:val="SingleTxtGC"/>
        <w:rPr>
          <w:szCs w:val="21"/>
        </w:rPr>
      </w:pPr>
      <w:r w:rsidRPr="00B51779">
        <w:rPr>
          <w:szCs w:val="21"/>
        </w:rPr>
        <w:t>1</w:t>
      </w:r>
      <w:r w:rsidR="000D7AAE">
        <w:rPr>
          <w:szCs w:val="21"/>
        </w:rPr>
        <w:t>6.</w:t>
      </w:r>
      <w:r>
        <w:rPr>
          <w:szCs w:val="21"/>
        </w:rPr>
        <w:t xml:space="preserve">  </w:t>
      </w:r>
      <w:r w:rsidRPr="00B51779">
        <w:rPr>
          <w:szCs w:val="21"/>
        </w:rPr>
        <w:t>委员会感到关切的是</w:t>
      </w:r>
      <w:r w:rsidR="000D7AAE">
        <w:rPr>
          <w:szCs w:val="21"/>
        </w:rPr>
        <w:t>，</w:t>
      </w:r>
      <w:r w:rsidRPr="00B51779">
        <w:rPr>
          <w:szCs w:val="21"/>
        </w:rPr>
        <w:t>缔约国存在失业率高和就业不足的问题</w:t>
      </w:r>
      <w:r w:rsidR="000D7AAE">
        <w:rPr>
          <w:szCs w:val="21"/>
        </w:rPr>
        <w:t>，</w:t>
      </w:r>
      <w:r w:rsidRPr="00B51779">
        <w:rPr>
          <w:szCs w:val="21"/>
        </w:rPr>
        <w:t>在年轻人中尤为严重</w:t>
      </w:r>
      <w:r w:rsidR="000D7AAE">
        <w:rPr>
          <w:szCs w:val="21"/>
        </w:rPr>
        <w:t>，</w:t>
      </w:r>
      <w:r w:rsidRPr="00B51779">
        <w:rPr>
          <w:szCs w:val="21"/>
        </w:rPr>
        <w:t>他们大多在非正规经济部门就业</w:t>
      </w:r>
      <w:r w:rsidR="000D7AAE">
        <w:rPr>
          <w:szCs w:val="21"/>
        </w:rPr>
        <w:t>(</w:t>
      </w:r>
      <w:r w:rsidRPr="00B51779">
        <w:rPr>
          <w:szCs w:val="21"/>
        </w:rPr>
        <w:t>第六条</w:t>
      </w:r>
      <w:r w:rsidR="000D7AAE">
        <w:rPr>
          <w:szCs w:val="21"/>
        </w:rPr>
        <w:t>)</w:t>
      </w:r>
      <w:r w:rsidRPr="00B51779">
        <w:rPr>
          <w:szCs w:val="21"/>
        </w:rPr>
        <w:t>。</w:t>
      </w:r>
    </w:p>
    <w:p w:rsidR="001F524C" w:rsidRPr="00B51779" w:rsidRDefault="001F524C" w:rsidP="001F524C">
      <w:pPr>
        <w:pStyle w:val="SingleTxtGC"/>
        <w:rPr>
          <w:b/>
          <w:szCs w:val="21"/>
        </w:rPr>
      </w:pPr>
      <w:r w:rsidRPr="00B51779">
        <w:rPr>
          <w:b/>
          <w:szCs w:val="21"/>
        </w:rPr>
        <w:t>委员会请缔约国在初次报告中纳入按照性别、城</w:t>
      </w:r>
      <w:r w:rsidR="000D7AAE">
        <w:rPr>
          <w:b/>
          <w:szCs w:val="21"/>
        </w:rPr>
        <w:t>/</w:t>
      </w:r>
      <w:r w:rsidRPr="00B51779">
        <w:rPr>
          <w:b/>
          <w:szCs w:val="21"/>
        </w:rPr>
        <w:t>乡地区和年份分类的失业和就业不足的比较数据。委员会还希望缔约国提供资料</w:t>
      </w:r>
      <w:r w:rsidR="006E3C36">
        <w:rPr>
          <w:rFonts w:hint="eastAsia"/>
          <w:b/>
          <w:szCs w:val="21"/>
        </w:rPr>
        <w:t>，</w:t>
      </w:r>
      <w:r w:rsidRPr="00B51779">
        <w:rPr>
          <w:b/>
          <w:szCs w:val="21"/>
        </w:rPr>
        <w:t>说明培训总署的各项活动及面向年轻人和弱势群体的就业方案在缓解失业和就业不足方面的收效如何。委员会请缔约国注意其关于工作权的第</w:t>
      </w:r>
      <w:r w:rsidRPr="00B51779">
        <w:rPr>
          <w:b/>
          <w:szCs w:val="21"/>
        </w:rPr>
        <w:t>18</w:t>
      </w:r>
      <w:r w:rsidRPr="00B51779">
        <w:rPr>
          <w:b/>
          <w:szCs w:val="21"/>
        </w:rPr>
        <w:t>号</w:t>
      </w:r>
      <w:r w:rsidR="000D7AAE">
        <w:rPr>
          <w:b/>
          <w:szCs w:val="21"/>
        </w:rPr>
        <w:t>(</w:t>
      </w:r>
      <w:r w:rsidRPr="00B51779">
        <w:rPr>
          <w:b/>
          <w:szCs w:val="21"/>
        </w:rPr>
        <w:t>2005</w:t>
      </w:r>
      <w:r w:rsidR="006E3C36">
        <w:rPr>
          <w:rFonts w:hint="eastAsia"/>
          <w:b/>
          <w:szCs w:val="21"/>
        </w:rPr>
        <w:t>年</w:t>
      </w:r>
      <w:r w:rsidR="000D7AAE">
        <w:rPr>
          <w:b/>
          <w:szCs w:val="21"/>
        </w:rPr>
        <w:t>)</w:t>
      </w:r>
      <w:r w:rsidRPr="00B51779">
        <w:rPr>
          <w:b/>
          <w:szCs w:val="21"/>
        </w:rPr>
        <w:t>一般性意见。</w:t>
      </w:r>
    </w:p>
    <w:p w:rsidR="001F524C" w:rsidRPr="00B51779" w:rsidRDefault="001F524C" w:rsidP="001F524C">
      <w:pPr>
        <w:pStyle w:val="SingleTxtGC"/>
        <w:rPr>
          <w:szCs w:val="21"/>
        </w:rPr>
      </w:pPr>
      <w:r w:rsidRPr="00B51779">
        <w:rPr>
          <w:szCs w:val="21"/>
        </w:rPr>
        <w:t>1</w:t>
      </w:r>
      <w:r w:rsidR="000D7AAE">
        <w:rPr>
          <w:szCs w:val="21"/>
        </w:rPr>
        <w:t>7.</w:t>
      </w:r>
      <w:r>
        <w:rPr>
          <w:szCs w:val="21"/>
        </w:rPr>
        <w:t xml:space="preserve">  </w:t>
      </w:r>
      <w:r w:rsidRPr="00B51779">
        <w:rPr>
          <w:szCs w:val="21"/>
        </w:rPr>
        <w:t>委员会关切地指出</w:t>
      </w:r>
      <w:r w:rsidR="000D7AAE">
        <w:rPr>
          <w:szCs w:val="21"/>
        </w:rPr>
        <w:t>，</w:t>
      </w:r>
      <w:r w:rsidRPr="00B51779">
        <w:rPr>
          <w:szCs w:val="21"/>
        </w:rPr>
        <w:t>缔约国大部分人口不享有社会保障</w:t>
      </w:r>
      <w:r w:rsidR="000D7AAE">
        <w:rPr>
          <w:szCs w:val="21"/>
        </w:rPr>
        <w:t>(</w:t>
      </w:r>
      <w:r w:rsidRPr="00B51779">
        <w:rPr>
          <w:szCs w:val="21"/>
        </w:rPr>
        <w:t>第九条</w:t>
      </w:r>
      <w:r w:rsidR="000D7AAE">
        <w:rPr>
          <w:szCs w:val="21"/>
        </w:rPr>
        <w:t>)</w:t>
      </w:r>
      <w:r w:rsidRPr="00B51779">
        <w:rPr>
          <w:szCs w:val="21"/>
        </w:rPr>
        <w:t>。</w:t>
      </w:r>
    </w:p>
    <w:p w:rsidR="001F524C" w:rsidRPr="00B51779" w:rsidRDefault="001F524C" w:rsidP="001F524C">
      <w:pPr>
        <w:pStyle w:val="SingleTxtGC"/>
        <w:rPr>
          <w:b/>
          <w:szCs w:val="21"/>
        </w:rPr>
      </w:pPr>
      <w:r w:rsidRPr="00B51779">
        <w:rPr>
          <w:b/>
          <w:szCs w:val="21"/>
        </w:rPr>
        <w:t>委员会请缔约国在初次报告中载入资料</w:t>
      </w:r>
      <w:r w:rsidR="000D7AAE">
        <w:rPr>
          <w:b/>
          <w:szCs w:val="21"/>
        </w:rPr>
        <w:t>，</w:t>
      </w:r>
      <w:r w:rsidRPr="00B51779">
        <w:rPr>
          <w:b/>
          <w:szCs w:val="21"/>
        </w:rPr>
        <w:t>说明采取哪些步骤扩大社会保障覆盖范围</w:t>
      </w:r>
      <w:r w:rsidR="000D7AAE">
        <w:rPr>
          <w:b/>
          <w:szCs w:val="21"/>
        </w:rPr>
        <w:t>，</w:t>
      </w:r>
      <w:r w:rsidRPr="00B51779">
        <w:rPr>
          <w:b/>
          <w:szCs w:val="21"/>
        </w:rPr>
        <w:t>将弱势和边缘群体及在非正规经济部门就业的人员及其家属纳入保障。委员会请缔约国注意其关于社会保障权的第</w:t>
      </w:r>
      <w:r w:rsidRPr="00B51779">
        <w:rPr>
          <w:b/>
          <w:szCs w:val="21"/>
        </w:rPr>
        <w:t>19</w:t>
      </w:r>
      <w:r w:rsidRPr="00B51779">
        <w:rPr>
          <w:b/>
          <w:szCs w:val="21"/>
        </w:rPr>
        <w:t>号</w:t>
      </w:r>
      <w:r w:rsidR="000D7AAE">
        <w:rPr>
          <w:b/>
          <w:szCs w:val="21"/>
        </w:rPr>
        <w:t>(</w:t>
      </w:r>
      <w:r w:rsidRPr="00B51779">
        <w:rPr>
          <w:b/>
          <w:szCs w:val="21"/>
        </w:rPr>
        <w:t>2007</w:t>
      </w:r>
      <w:r w:rsidR="006E3C36">
        <w:rPr>
          <w:rFonts w:hint="eastAsia"/>
          <w:b/>
          <w:szCs w:val="21"/>
        </w:rPr>
        <w:t>年</w:t>
      </w:r>
      <w:r w:rsidR="000D7AAE">
        <w:rPr>
          <w:b/>
          <w:szCs w:val="21"/>
        </w:rPr>
        <w:t>)</w:t>
      </w:r>
      <w:r w:rsidRPr="00B51779">
        <w:rPr>
          <w:b/>
          <w:szCs w:val="21"/>
        </w:rPr>
        <w:t>一般性意见。</w:t>
      </w:r>
    </w:p>
    <w:p w:rsidR="001F524C" w:rsidRPr="00B51779" w:rsidRDefault="001F524C" w:rsidP="001F524C">
      <w:pPr>
        <w:pStyle w:val="SingleTxtGC"/>
        <w:rPr>
          <w:szCs w:val="21"/>
        </w:rPr>
      </w:pPr>
      <w:r w:rsidRPr="00B51779">
        <w:rPr>
          <w:szCs w:val="21"/>
        </w:rPr>
        <w:t>1</w:t>
      </w:r>
      <w:r w:rsidR="000D7AAE">
        <w:rPr>
          <w:szCs w:val="21"/>
        </w:rPr>
        <w:t>8.</w:t>
      </w:r>
      <w:r>
        <w:rPr>
          <w:szCs w:val="21"/>
        </w:rPr>
        <w:t xml:space="preserve">  </w:t>
      </w:r>
      <w:r w:rsidRPr="00B51779">
        <w:rPr>
          <w:szCs w:val="21"/>
        </w:rPr>
        <w:t>委员会感到关切的是</w:t>
      </w:r>
      <w:r w:rsidR="000D7AAE">
        <w:rPr>
          <w:szCs w:val="21"/>
        </w:rPr>
        <w:t>，</w:t>
      </w:r>
      <w:r w:rsidRPr="00B51779">
        <w:rPr>
          <w:szCs w:val="21"/>
        </w:rPr>
        <w:t>童工现象在缔约国内十分普遍。委员会还对跨境贩运儿童现象感到关切</w:t>
      </w:r>
      <w:r w:rsidR="000D7AAE">
        <w:rPr>
          <w:szCs w:val="21"/>
        </w:rPr>
        <w:t>(</w:t>
      </w:r>
      <w:r w:rsidRPr="00B51779">
        <w:rPr>
          <w:szCs w:val="21"/>
        </w:rPr>
        <w:t>第十条</w:t>
      </w:r>
      <w:r w:rsidR="000D7AAE">
        <w:rPr>
          <w:szCs w:val="21"/>
        </w:rPr>
        <w:t>)</w:t>
      </w:r>
      <w:r w:rsidRPr="00B51779">
        <w:rPr>
          <w:szCs w:val="21"/>
        </w:rPr>
        <w:t>。</w:t>
      </w:r>
    </w:p>
    <w:p w:rsidR="001F524C" w:rsidRPr="00B51779" w:rsidRDefault="001F524C" w:rsidP="001F524C">
      <w:pPr>
        <w:pStyle w:val="SingleTxtGC"/>
        <w:rPr>
          <w:b/>
          <w:szCs w:val="21"/>
        </w:rPr>
      </w:pPr>
      <w:r w:rsidRPr="00B51779">
        <w:rPr>
          <w:b/>
          <w:szCs w:val="21"/>
        </w:rPr>
        <w:t>委员会请缔约国在初次报告中载入资料</w:t>
      </w:r>
      <w:r w:rsidR="000D7AAE">
        <w:rPr>
          <w:b/>
          <w:szCs w:val="21"/>
        </w:rPr>
        <w:t>，</w:t>
      </w:r>
      <w:r w:rsidRPr="00B51779">
        <w:rPr>
          <w:b/>
          <w:szCs w:val="21"/>
        </w:rPr>
        <w:t>说明采取哪些步骤打击童工和贩运儿童现象</w:t>
      </w:r>
      <w:r w:rsidR="000D7AAE">
        <w:rPr>
          <w:b/>
          <w:szCs w:val="21"/>
        </w:rPr>
        <w:t>，</w:t>
      </w:r>
      <w:r w:rsidRPr="00B51779">
        <w:rPr>
          <w:b/>
          <w:szCs w:val="21"/>
        </w:rPr>
        <w:t>以及在这方面进行的法律诉讼和做出的判决。委员会还请缔约国提供资料</w:t>
      </w:r>
      <w:r w:rsidR="000D7AAE">
        <w:rPr>
          <w:b/>
          <w:szCs w:val="21"/>
        </w:rPr>
        <w:t>，</w:t>
      </w:r>
      <w:r w:rsidRPr="00B51779">
        <w:rPr>
          <w:b/>
          <w:szCs w:val="21"/>
        </w:rPr>
        <w:t>说明缔约国对问题清单的答复第</w:t>
      </w:r>
      <w:r w:rsidRPr="00B51779">
        <w:rPr>
          <w:b/>
          <w:szCs w:val="21"/>
        </w:rPr>
        <w:t>23</w:t>
      </w:r>
      <w:r w:rsidRPr="00B51779">
        <w:rPr>
          <w:b/>
          <w:szCs w:val="21"/>
        </w:rPr>
        <w:t>段所指儿童保护措施的落实情况。</w:t>
      </w:r>
    </w:p>
    <w:p w:rsidR="001F524C" w:rsidRPr="00B51779" w:rsidRDefault="001F524C" w:rsidP="001F524C">
      <w:pPr>
        <w:pStyle w:val="SingleTxtGC"/>
        <w:rPr>
          <w:szCs w:val="21"/>
        </w:rPr>
      </w:pPr>
      <w:r w:rsidRPr="00B51779">
        <w:rPr>
          <w:szCs w:val="21"/>
        </w:rPr>
        <w:t>1</w:t>
      </w:r>
      <w:r w:rsidR="000D7AAE">
        <w:rPr>
          <w:szCs w:val="21"/>
        </w:rPr>
        <w:t>9.</w:t>
      </w:r>
      <w:r>
        <w:rPr>
          <w:szCs w:val="21"/>
        </w:rPr>
        <w:t xml:space="preserve">  </w:t>
      </w:r>
      <w:r w:rsidRPr="00B51779">
        <w:rPr>
          <w:szCs w:val="21"/>
        </w:rPr>
        <w:t>委员会关切地注意到</w:t>
      </w:r>
      <w:r w:rsidR="000D7AAE">
        <w:rPr>
          <w:szCs w:val="21"/>
        </w:rPr>
        <w:t>，</w:t>
      </w:r>
      <w:r w:rsidRPr="00B51779">
        <w:rPr>
          <w:szCs w:val="21"/>
        </w:rPr>
        <w:t>缔约国经济快速发展的步伐没有明显地促进减贫或减轻社会差距及不平等现象</w:t>
      </w:r>
      <w:r w:rsidR="000D7AAE">
        <w:rPr>
          <w:szCs w:val="21"/>
        </w:rPr>
        <w:t>，</w:t>
      </w:r>
      <w:r w:rsidRPr="00B51779">
        <w:rPr>
          <w:szCs w:val="21"/>
        </w:rPr>
        <w:t>或使生活水平得到相应的提高</w:t>
      </w:r>
      <w:r w:rsidR="000D7AAE">
        <w:rPr>
          <w:szCs w:val="21"/>
        </w:rPr>
        <w:t>(</w:t>
      </w:r>
      <w:r w:rsidRPr="00B51779">
        <w:rPr>
          <w:szCs w:val="21"/>
        </w:rPr>
        <w:t>第十一条</w:t>
      </w:r>
      <w:r w:rsidR="000D7AAE">
        <w:rPr>
          <w:szCs w:val="21"/>
        </w:rPr>
        <w:t>)</w:t>
      </w:r>
      <w:r w:rsidRPr="00B51779">
        <w:rPr>
          <w:szCs w:val="21"/>
        </w:rPr>
        <w:t>。</w:t>
      </w:r>
    </w:p>
    <w:p w:rsidR="001F524C" w:rsidRPr="00B51779" w:rsidRDefault="001F524C" w:rsidP="001F524C">
      <w:pPr>
        <w:pStyle w:val="SingleTxtGC"/>
        <w:rPr>
          <w:b/>
          <w:szCs w:val="21"/>
        </w:rPr>
      </w:pPr>
      <w:r w:rsidRPr="00B51779">
        <w:rPr>
          <w:b/>
          <w:szCs w:val="21"/>
        </w:rPr>
        <w:t>委员会请缔约国在初次报告中载入资料</w:t>
      </w:r>
      <w:r w:rsidR="000D7AAE">
        <w:rPr>
          <w:b/>
          <w:szCs w:val="21"/>
        </w:rPr>
        <w:t>，</w:t>
      </w:r>
      <w:r w:rsidRPr="00B51779">
        <w:rPr>
          <w:b/>
          <w:szCs w:val="21"/>
        </w:rPr>
        <w:t>说明采取哪些步骤消除贫困</w:t>
      </w:r>
      <w:r w:rsidR="000D7AAE">
        <w:rPr>
          <w:b/>
          <w:szCs w:val="21"/>
        </w:rPr>
        <w:t>，</w:t>
      </w:r>
      <w:r w:rsidRPr="00B51779">
        <w:rPr>
          <w:b/>
          <w:szCs w:val="21"/>
        </w:rPr>
        <w:t>特别是在农村地区和弱势及边缘群体及区域消除贫困。委员会请缔约国注意其关于贫困和《经济、社会、文化权利国际公约》的声明</w:t>
      </w:r>
      <w:r w:rsidR="000D7AAE">
        <w:rPr>
          <w:b/>
          <w:szCs w:val="21"/>
        </w:rPr>
        <w:t>(</w:t>
      </w:r>
      <w:r w:rsidRPr="00B51779">
        <w:rPr>
          <w:b/>
          <w:szCs w:val="21"/>
        </w:rPr>
        <w:t>E</w:t>
      </w:r>
      <w:r w:rsidR="000D7AAE">
        <w:rPr>
          <w:b/>
          <w:szCs w:val="21"/>
        </w:rPr>
        <w:t>/</w:t>
      </w:r>
      <w:r w:rsidRPr="00B51779">
        <w:rPr>
          <w:b/>
          <w:szCs w:val="21"/>
        </w:rPr>
        <w:t>C.12</w:t>
      </w:r>
      <w:r w:rsidR="000D7AAE">
        <w:rPr>
          <w:b/>
          <w:szCs w:val="21"/>
        </w:rPr>
        <w:t>/</w:t>
      </w:r>
      <w:r w:rsidRPr="00B51779">
        <w:rPr>
          <w:b/>
          <w:szCs w:val="21"/>
        </w:rPr>
        <w:t>2001</w:t>
      </w:r>
      <w:r w:rsidR="000D7AAE">
        <w:rPr>
          <w:b/>
          <w:szCs w:val="21"/>
        </w:rPr>
        <w:t>/</w:t>
      </w:r>
      <w:r w:rsidRPr="00B51779">
        <w:rPr>
          <w:b/>
          <w:szCs w:val="21"/>
        </w:rPr>
        <w:t>10</w:t>
      </w:r>
      <w:r w:rsidR="000D7AAE">
        <w:rPr>
          <w:b/>
          <w:szCs w:val="21"/>
        </w:rPr>
        <w:t>)</w:t>
      </w:r>
      <w:r w:rsidRPr="00B51779">
        <w:rPr>
          <w:b/>
          <w:szCs w:val="21"/>
        </w:rPr>
        <w:t>。委员会还请缔约国在初次报告中提供按照性别、区域和城</w:t>
      </w:r>
      <w:r w:rsidR="000D7AAE">
        <w:rPr>
          <w:b/>
          <w:szCs w:val="21"/>
        </w:rPr>
        <w:t>/</w:t>
      </w:r>
      <w:r w:rsidRPr="00B51779">
        <w:rPr>
          <w:b/>
          <w:szCs w:val="21"/>
        </w:rPr>
        <w:t>乡地区分类的贫困率比较数据。</w:t>
      </w:r>
    </w:p>
    <w:p w:rsidR="001F524C" w:rsidRPr="00B51779" w:rsidRDefault="001F524C" w:rsidP="001F524C">
      <w:pPr>
        <w:pStyle w:val="SingleTxtGC"/>
        <w:rPr>
          <w:szCs w:val="21"/>
        </w:rPr>
      </w:pPr>
      <w:r w:rsidRPr="00B51779">
        <w:rPr>
          <w:b/>
          <w:szCs w:val="21"/>
        </w:rPr>
        <w:t>此外</w:t>
      </w:r>
      <w:r w:rsidR="000D7AAE">
        <w:rPr>
          <w:b/>
          <w:szCs w:val="21"/>
        </w:rPr>
        <w:t>，</w:t>
      </w:r>
      <w:r w:rsidRPr="00B51779">
        <w:rPr>
          <w:b/>
          <w:szCs w:val="21"/>
        </w:rPr>
        <w:t>委员会还请缔约国在初次报告中载入资料</w:t>
      </w:r>
      <w:r w:rsidR="000D7AAE">
        <w:rPr>
          <w:b/>
          <w:szCs w:val="21"/>
        </w:rPr>
        <w:t>，</w:t>
      </w:r>
      <w:r w:rsidRPr="00B51779">
        <w:rPr>
          <w:b/>
          <w:szCs w:val="21"/>
        </w:rPr>
        <w:t>说明遵守住房权的情况、驱逐问题、社会住房方案和无家可归者的境遇。委员会请缔约国参照其关于适足住房权的第</w:t>
      </w:r>
      <w:r w:rsidRPr="00B51779">
        <w:rPr>
          <w:b/>
          <w:szCs w:val="21"/>
        </w:rPr>
        <w:t>4</w:t>
      </w:r>
      <w:r w:rsidRPr="00B51779">
        <w:rPr>
          <w:b/>
          <w:szCs w:val="21"/>
        </w:rPr>
        <w:t>号</w:t>
      </w:r>
      <w:r w:rsidR="000D7AAE">
        <w:rPr>
          <w:b/>
          <w:szCs w:val="21"/>
        </w:rPr>
        <w:t>(</w:t>
      </w:r>
      <w:r w:rsidRPr="00B51779">
        <w:rPr>
          <w:b/>
          <w:szCs w:val="21"/>
        </w:rPr>
        <w:t>1991</w:t>
      </w:r>
      <w:r w:rsidR="006E3C36">
        <w:rPr>
          <w:rFonts w:hint="eastAsia"/>
          <w:b/>
          <w:szCs w:val="21"/>
        </w:rPr>
        <w:t>年</w:t>
      </w:r>
      <w:r w:rsidR="000D7AAE">
        <w:rPr>
          <w:b/>
          <w:szCs w:val="21"/>
        </w:rPr>
        <w:t>)</w:t>
      </w:r>
      <w:r w:rsidRPr="00B51779">
        <w:rPr>
          <w:b/>
          <w:szCs w:val="21"/>
        </w:rPr>
        <w:t>一般性意见和关于强行驱逐的第</w:t>
      </w:r>
      <w:r w:rsidRPr="00B51779">
        <w:rPr>
          <w:b/>
          <w:szCs w:val="21"/>
        </w:rPr>
        <w:t>7</w:t>
      </w:r>
      <w:r w:rsidRPr="00B51779">
        <w:rPr>
          <w:b/>
          <w:szCs w:val="21"/>
        </w:rPr>
        <w:t>号</w:t>
      </w:r>
      <w:r w:rsidR="000D7AAE">
        <w:rPr>
          <w:b/>
          <w:szCs w:val="21"/>
        </w:rPr>
        <w:t>(</w:t>
      </w:r>
      <w:r w:rsidRPr="00B51779">
        <w:rPr>
          <w:b/>
          <w:szCs w:val="21"/>
        </w:rPr>
        <w:t>1997</w:t>
      </w:r>
      <w:r w:rsidR="006E3C36">
        <w:rPr>
          <w:rFonts w:hint="eastAsia"/>
          <w:b/>
          <w:szCs w:val="21"/>
        </w:rPr>
        <w:t>年</w:t>
      </w:r>
      <w:r w:rsidR="000D7AAE">
        <w:rPr>
          <w:b/>
          <w:szCs w:val="21"/>
        </w:rPr>
        <w:t>)</w:t>
      </w:r>
      <w:r w:rsidRPr="00B51779">
        <w:rPr>
          <w:b/>
          <w:szCs w:val="21"/>
        </w:rPr>
        <w:t>一般性意见</w:t>
      </w:r>
      <w:r w:rsidR="000D7AAE">
        <w:rPr>
          <w:b/>
          <w:szCs w:val="21"/>
        </w:rPr>
        <w:t>(</w:t>
      </w:r>
      <w:r w:rsidRPr="00B51779">
        <w:rPr>
          <w:b/>
          <w:szCs w:val="21"/>
        </w:rPr>
        <w:t>第十一条</w:t>
      </w:r>
      <w:r w:rsidR="000D7AAE">
        <w:rPr>
          <w:b/>
          <w:szCs w:val="21"/>
        </w:rPr>
        <w:t>)</w:t>
      </w:r>
      <w:r w:rsidRPr="00B51779">
        <w:rPr>
          <w:b/>
          <w:szCs w:val="21"/>
        </w:rPr>
        <w:t>。</w:t>
      </w:r>
    </w:p>
    <w:p w:rsidR="001F524C" w:rsidRPr="00B51779" w:rsidRDefault="001F524C" w:rsidP="001F524C">
      <w:pPr>
        <w:pStyle w:val="SingleTxtGC"/>
        <w:rPr>
          <w:szCs w:val="21"/>
        </w:rPr>
      </w:pPr>
      <w:r w:rsidRPr="00B51779">
        <w:rPr>
          <w:szCs w:val="21"/>
        </w:rPr>
        <w:t>2</w:t>
      </w:r>
      <w:r w:rsidR="000D7AAE">
        <w:rPr>
          <w:szCs w:val="21"/>
        </w:rPr>
        <w:t>0.</w:t>
      </w:r>
      <w:r>
        <w:rPr>
          <w:szCs w:val="21"/>
        </w:rPr>
        <w:t xml:space="preserve">  </w:t>
      </w:r>
      <w:r w:rsidRPr="00B51779">
        <w:rPr>
          <w:szCs w:val="21"/>
        </w:rPr>
        <w:t>委员会感到关切的是</w:t>
      </w:r>
      <w:r w:rsidR="000D7AAE">
        <w:rPr>
          <w:szCs w:val="21"/>
        </w:rPr>
        <w:t>，</w:t>
      </w:r>
      <w:r w:rsidRPr="00B51779">
        <w:rPr>
          <w:szCs w:val="21"/>
        </w:rPr>
        <w:t>缔约国的人口死亡率特别是婴儿、儿童和孕产妇死亡率很高</w:t>
      </w:r>
      <w:r w:rsidR="000D7AAE">
        <w:rPr>
          <w:szCs w:val="21"/>
        </w:rPr>
        <w:t>(</w:t>
      </w:r>
      <w:r w:rsidRPr="00B51779">
        <w:rPr>
          <w:szCs w:val="21"/>
        </w:rPr>
        <w:t>第十二条</w:t>
      </w:r>
      <w:r w:rsidR="000D7AAE">
        <w:rPr>
          <w:szCs w:val="21"/>
        </w:rPr>
        <w:t>)</w:t>
      </w:r>
      <w:r w:rsidRPr="00B51779">
        <w:rPr>
          <w:szCs w:val="21"/>
        </w:rPr>
        <w:t>。</w:t>
      </w:r>
    </w:p>
    <w:p w:rsidR="001F524C" w:rsidRPr="00B51779" w:rsidRDefault="001F524C" w:rsidP="001F524C">
      <w:pPr>
        <w:pStyle w:val="SingleTxtGC"/>
        <w:rPr>
          <w:b/>
          <w:szCs w:val="21"/>
        </w:rPr>
      </w:pPr>
      <w:r w:rsidRPr="00B51779">
        <w:rPr>
          <w:b/>
          <w:szCs w:val="21"/>
        </w:rPr>
        <w:t>委员会请缔约国在初次报告中载入资料</w:t>
      </w:r>
      <w:r w:rsidR="000D7AAE">
        <w:rPr>
          <w:b/>
          <w:szCs w:val="21"/>
        </w:rPr>
        <w:t>，</w:t>
      </w:r>
      <w:r w:rsidRPr="00B51779">
        <w:rPr>
          <w:b/>
          <w:szCs w:val="21"/>
        </w:rPr>
        <w:t>说明采取哪些步骤实现公共</w:t>
      </w:r>
      <w:r w:rsidR="006E3C36">
        <w:rPr>
          <w:rFonts w:hint="eastAsia"/>
          <w:b/>
          <w:szCs w:val="21"/>
        </w:rPr>
        <w:t>卫生</w:t>
      </w:r>
      <w:r w:rsidRPr="00B51779">
        <w:rPr>
          <w:b/>
          <w:szCs w:val="21"/>
        </w:rPr>
        <w:t>保健的全面覆盖及改善公共卫生服务。委员会还请缔约国提供按照性别、城</w:t>
      </w:r>
      <w:r w:rsidR="000D7AAE">
        <w:rPr>
          <w:b/>
          <w:szCs w:val="21"/>
        </w:rPr>
        <w:t>/</w:t>
      </w:r>
      <w:r w:rsidRPr="00B51779">
        <w:rPr>
          <w:b/>
          <w:szCs w:val="21"/>
        </w:rPr>
        <w:t>乡地区和年份分类的最新统计数据</w:t>
      </w:r>
      <w:r w:rsidR="000D7AAE">
        <w:rPr>
          <w:b/>
          <w:szCs w:val="21"/>
        </w:rPr>
        <w:t>，</w:t>
      </w:r>
      <w:r w:rsidRPr="00B51779">
        <w:rPr>
          <w:b/>
          <w:szCs w:val="21"/>
        </w:rPr>
        <w:t>说明发病率和死亡率等用以衡量健康权享有情况的各种指标。</w:t>
      </w:r>
    </w:p>
    <w:p w:rsidR="001F524C" w:rsidRPr="00B51779" w:rsidRDefault="001F524C" w:rsidP="001F524C">
      <w:pPr>
        <w:pStyle w:val="SingleTxtGC"/>
        <w:rPr>
          <w:szCs w:val="21"/>
        </w:rPr>
      </w:pPr>
      <w:r w:rsidRPr="00B51779">
        <w:rPr>
          <w:szCs w:val="21"/>
        </w:rPr>
        <w:t>2</w:t>
      </w:r>
      <w:r w:rsidR="000D7AAE">
        <w:rPr>
          <w:szCs w:val="21"/>
        </w:rPr>
        <w:t>1.</w:t>
      </w:r>
      <w:r>
        <w:rPr>
          <w:szCs w:val="21"/>
        </w:rPr>
        <w:t xml:space="preserve">  </w:t>
      </w:r>
      <w:r w:rsidRPr="00B51779">
        <w:rPr>
          <w:szCs w:val="21"/>
        </w:rPr>
        <w:t>委员会对于缔约国内高艾滋病毒感染率感到不安</w:t>
      </w:r>
      <w:r w:rsidR="000D7AAE">
        <w:rPr>
          <w:szCs w:val="21"/>
        </w:rPr>
        <w:t>(</w:t>
      </w:r>
      <w:r w:rsidRPr="00B51779">
        <w:rPr>
          <w:szCs w:val="21"/>
        </w:rPr>
        <w:t>第十二条</w:t>
      </w:r>
      <w:r w:rsidR="000D7AAE">
        <w:rPr>
          <w:szCs w:val="21"/>
        </w:rPr>
        <w:t>)</w:t>
      </w:r>
      <w:r w:rsidRPr="00B51779">
        <w:rPr>
          <w:szCs w:val="21"/>
        </w:rPr>
        <w:t>。</w:t>
      </w:r>
    </w:p>
    <w:p w:rsidR="001F524C" w:rsidRPr="00B51779" w:rsidRDefault="001F524C" w:rsidP="001F524C">
      <w:pPr>
        <w:pStyle w:val="SingleTxtGC"/>
        <w:rPr>
          <w:b/>
          <w:szCs w:val="21"/>
        </w:rPr>
      </w:pPr>
      <w:r w:rsidRPr="00B51779">
        <w:rPr>
          <w:b/>
          <w:szCs w:val="21"/>
        </w:rPr>
        <w:t>委员会请缔约国在初次报告中载入资料</w:t>
      </w:r>
      <w:r w:rsidR="000D7AAE">
        <w:rPr>
          <w:b/>
          <w:szCs w:val="21"/>
        </w:rPr>
        <w:t>，</w:t>
      </w:r>
      <w:r w:rsidRPr="00B51779">
        <w:rPr>
          <w:b/>
          <w:szCs w:val="21"/>
        </w:rPr>
        <w:t>说明已采取哪些措施增加提供艾滋病治疗和预防服务的渠道并提高服务质量</w:t>
      </w:r>
      <w:r w:rsidR="000D7AAE">
        <w:rPr>
          <w:b/>
          <w:szCs w:val="21"/>
        </w:rPr>
        <w:t>，</w:t>
      </w:r>
      <w:r w:rsidRPr="00B51779">
        <w:rPr>
          <w:b/>
          <w:szCs w:val="21"/>
        </w:rPr>
        <w:t>以及增加获得这些服务的机会</w:t>
      </w:r>
      <w:r w:rsidR="000D7AAE">
        <w:rPr>
          <w:b/>
          <w:szCs w:val="21"/>
        </w:rPr>
        <w:t>，</w:t>
      </w:r>
      <w:r w:rsidRPr="00B51779">
        <w:rPr>
          <w:b/>
          <w:szCs w:val="21"/>
        </w:rPr>
        <w:t>并纳入按照性别和城</w:t>
      </w:r>
      <w:r w:rsidR="000D7AAE">
        <w:rPr>
          <w:b/>
          <w:szCs w:val="21"/>
        </w:rPr>
        <w:t>/</w:t>
      </w:r>
      <w:r w:rsidRPr="00B51779">
        <w:rPr>
          <w:b/>
          <w:szCs w:val="21"/>
        </w:rPr>
        <w:t>乡地区分类的统计数据</w:t>
      </w:r>
      <w:r w:rsidR="000D7AAE">
        <w:rPr>
          <w:b/>
          <w:szCs w:val="21"/>
        </w:rPr>
        <w:t>，</w:t>
      </w:r>
      <w:r w:rsidRPr="00B51779">
        <w:rPr>
          <w:b/>
          <w:szCs w:val="21"/>
        </w:rPr>
        <w:t>说明上述措施的效果。委员会还希望获得缔约国有关艾滋病毒</w:t>
      </w:r>
      <w:r w:rsidR="000D7AAE">
        <w:rPr>
          <w:b/>
          <w:szCs w:val="21"/>
        </w:rPr>
        <w:t>/</w:t>
      </w:r>
      <w:r w:rsidRPr="00B51779">
        <w:rPr>
          <w:b/>
          <w:szCs w:val="21"/>
        </w:rPr>
        <w:t>艾滋病</w:t>
      </w:r>
      <w:r w:rsidR="00BF6706">
        <w:rPr>
          <w:rFonts w:hint="eastAsia"/>
          <w:b/>
          <w:szCs w:val="21"/>
        </w:rPr>
        <w:t>患者</w:t>
      </w:r>
      <w:r w:rsidRPr="00B51779">
        <w:rPr>
          <w:b/>
          <w:szCs w:val="21"/>
        </w:rPr>
        <w:t>的法律的资料。</w:t>
      </w:r>
    </w:p>
    <w:p w:rsidR="001F524C" w:rsidRPr="00B51779" w:rsidRDefault="001F524C" w:rsidP="001F524C">
      <w:pPr>
        <w:pStyle w:val="SingleTxtGC"/>
        <w:rPr>
          <w:szCs w:val="21"/>
        </w:rPr>
      </w:pPr>
      <w:r w:rsidRPr="00B51779">
        <w:rPr>
          <w:b/>
          <w:szCs w:val="21"/>
        </w:rPr>
        <w:t>此外</w:t>
      </w:r>
      <w:r w:rsidR="000D7AAE">
        <w:rPr>
          <w:b/>
          <w:szCs w:val="21"/>
        </w:rPr>
        <w:t>，</w:t>
      </w:r>
      <w:r w:rsidRPr="00B51779">
        <w:rPr>
          <w:b/>
          <w:szCs w:val="21"/>
        </w:rPr>
        <w:t>委员会还请缔约国提供下列资料</w:t>
      </w:r>
      <w:r w:rsidR="000D7AAE">
        <w:rPr>
          <w:b/>
          <w:szCs w:val="21"/>
        </w:rPr>
        <w:t>：</w:t>
      </w:r>
      <w:r w:rsidR="000D7AAE">
        <w:rPr>
          <w:b/>
          <w:szCs w:val="21"/>
        </w:rPr>
        <w:t>(</w:t>
      </w:r>
      <w:r w:rsidRPr="00B51779">
        <w:rPr>
          <w:b/>
          <w:szCs w:val="21"/>
        </w:rPr>
        <w:t>a</w:t>
      </w:r>
      <w:r w:rsidR="000D7AAE">
        <w:rPr>
          <w:b/>
          <w:szCs w:val="21"/>
        </w:rPr>
        <w:t>)</w:t>
      </w:r>
      <w:r w:rsidR="000D7AAE">
        <w:rPr>
          <w:rFonts w:hint="eastAsia"/>
          <w:b/>
          <w:szCs w:val="21"/>
        </w:rPr>
        <w:t xml:space="preserve"> </w:t>
      </w:r>
      <w:r w:rsidRPr="00B51779">
        <w:rPr>
          <w:b/>
          <w:szCs w:val="21"/>
        </w:rPr>
        <w:t>提供和获取性健康和生殖健康服务的情况</w:t>
      </w:r>
      <w:r w:rsidR="000D7AAE">
        <w:rPr>
          <w:b/>
          <w:szCs w:val="21"/>
        </w:rPr>
        <w:t>；</w:t>
      </w:r>
      <w:r w:rsidR="000D7AAE">
        <w:rPr>
          <w:b/>
          <w:szCs w:val="21"/>
        </w:rPr>
        <w:t>(</w:t>
      </w:r>
      <w:r w:rsidRPr="00B51779">
        <w:rPr>
          <w:b/>
          <w:szCs w:val="21"/>
        </w:rPr>
        <w:t>b</w:t>
      </w:r>
      <w:r w:rsidR="000D7AAE">
        <w:rPr>
          <w:b/>
          <w:szCs w:val="21"/>
        </w:rPr>
        <w:t>)</w:t>
      </w:r>
      <w:r w:rsidR="000D7AAE">
        <w:rPr>
          <w:rFonts w:hint="eastAsia"/>
          <w:b/>
          <w:szCs w:val="21"/>
        </w:rPr>
        <w:t xml:space="preserve"> </w:t>
      </w:r>
      <w:r w:rsidRPr="00B51779">
        <w:rPr>
          <w:b/>
          <w:szCs w:val="21"/>
        </w:rPr>
        <w:t>国内学校中的性教育方案</w:t>
      </w:r>
      <w:r w:rsidR="000D7AAE">
        <w:rPr>
          <w:b/>
          <w:szCs w:val="21"/>
        </w:rPr>
        <w:t>；</w:t>
      </w:r>
      <w:r w:rsidR="000D7AAE">
        <w:rPr>
          <w:b/>
          <w:szCs w:val="21"/>
        </w:rPr>
        <w:t>(</w:t>
      </w:r>
      <w:r w:rsidRPr="00B51779">
        <w:rPr>
          <w:b/>
          <w:szCs w:val="21"/>
        </w:rPr>
        <w:t>c</w:t>
      </w:r>
      <w:r w:rsidR="000D7AAE">
        <w:rPr>
          <w:b/>
          <w:szCs w:val="21"/>
        </w:rPr>
        <w:t>)</w:t>
      </w:r>
      <w:r w:rsidR="000D7AAE">
        <w:rPr>
          <w:rFonts w:hint="eastAsia"/>
          <w:b/>
          <w:szCs w:val="21"/>
        </w:rPr>
        <w:t xml:space="preserve"> </w:t>
      </w:r>
      <w:r w:rsidRPr="00B51779">
        <w:rPr>
          <w:b/>
          <w:szCs w:val="21"/>
        </w:rPr>
        <w:t>关于人工流产的立法和按照年龄段分类的人工流产率统计数据。</w:t>
      </w:r>
    </w:p>
    <w:p w:rsidR="001F524C" w:rsidRPr="00B51779" w:rsidRDefault="001F524C" w:rsidP="001F524C">
      <w:pPr>
        <w:pStyle w:val="SingleTxtGC"/>
        <w:rPr>
          <w:szCs w:val="21"/>
        </w:rPr>
      </w:pPr>
      <w:r w:rsidRPr="00B51779">
        <w:rPr>
          <w:szCs w:val="21"/>
        </w:rPr>
        <w:t>2</w:t>
      </w:r>
      <w:r w:rsidR="000D7AAE">
        <w:rPr>
          <w:szCs w:val="21"/>
        </w:rPr>
        <w:t>2.</w:t>
      </w:r>
      <w:r>
        <w:rPr>
          <w:szCs w:val="21"/>
        </w:rPr>
        <w:t xml:space="preserve">  </w:t>
      </w:r>
      <w:r w:rsidRPr="00B51779">
        <w:rPr>
          <w:szCs w:val="21"/>
        </w:rPr>
        <w:t>委员会关切地指出</w:t>
      </w:r>
      <w:r w:rsidR="000D7AAE">
        <w:rPr>
          <w:szCs w:val="21"/>
        </w:rPr>
        <w:t>，</w:t>
      </w:r>
      <w:r w:rsidRPr="00B51779">
        <w:rPr>
          <w:szCs w:val="21"/>
        </w:rPr>
        <w:t>尽管教育系统在数量上得以扩大</w:t>
      </w:r>
      <w:r w:rsidR="000D7AAE">
        <w:rPr>
          <w:szCs w:val="21"/>
        </w:rPr>
        <w:t>，</w:t>
      </w:r>
      <w:r w:rsidRPr="00B51779">
        <w:rPr>
          <w:szCs w:val="21"/>
        </w:rPr>
        <w:t>但是教育质量仍不尽</w:t>
      </w:r>
      <w:r w:rsidR="00CF3F90">
        <w:rPr>
          <w:rFonts w:hint="eastAsia"/>
          <w:szCs w:val="21"/>
        </w:rPr>
        <w:t>如</w:t>
      </w:r>
      <w:r w:rsidRPr="00B51779">
        <w:rPr>
          <w:szCs w:val="21"/>
        </w:rPr>
        <w:t>人意</w:t>
      </w:r>
      <w:r w:rsidR="000D7AAE">
        <w:rPr>
          <w:szCs w:val="21"/>
        </w:rPr>
        <w:t>(</w:t>
      </w:r>
      <w:r w:rsidRPr="00B51779">
        <w:rPr>
          <w:szCs w:val="21"/>
        </w:rPr>
        <w:t>第十三条</w:t>
      </w:r>
      <w:r w:rsidR="000D7AAE">
        <w:rPr>
          <w:szCs w:val="21"/>
        </w:rPr>
        <w:t>)</w:t>
      </w:r>
      <w:r w:rsidRPr="00B51779">
        <w:rPr>
          <w:szCs w:val="21"/>
        </w:rPr>
        <w:t>。</w:t>
      </w:r>
    </w:p>
    <w:p w:rsidR="001F524C" w:rsidRPr="00B51779" w:rsidRDefault="001F524C" w:rsidP="001F524C">
      <w:pPr>
        <w:pStyle w:val="SingleTxtGC"/>
        <w:rPr>
          <w:b/>
          <w:szCs w:val="21"/>
        </w:rPr>
      </w:pPr>
      <w:r w:rsidRPr="00B51779">
        <w:rPr>
          <w:b/>
          <w:szCs w:val="21"/>
        </w:rPr>
        <w:t>委员会请缔约国在初次报告中载入资料</w:t>
      </w:r>
      <w:r w:rsidR="000D7AAE">
        <w:rPr>
          <w:b/>
          <w:szCs w:val="21"/>
        </w:rPr>
        <w:t>，</w:t>
      </w:r>
      <w:r w:rsidRPr="00B51779">
        <w:rPr>
          <w:b/>
          <w:szCs w:val="21"/>
        </w:rPr>
        <w:t>说明采取哪些步骤提高所有层次的教育质量。委员会还请缔约国纳入按照性别和城</w:t>
      </w:r>
      <w:r w:rsidR="000D7AAE">
        <w:rPr>
          <w:b/>
          <w:szCs w:val="21"/>
        </w:rPr>
        <w:t>/</w:t>
      </w:r>
      <w:r w:rsidRPr="00B51779">
        <w:rPr>
          <w:b/>
          <w:szCs w:val="21"/>
        </w:rPr>
        <w:t>乡地区、教育水平和年份分类的统计数据</w:t>
      </w:r>
      <w:r w:rsidR="000D7AAE">
        <w:rPr>
          <w:b/>
          <w:szCs w:val="21"/>
        </w:rPr>
        <w:t>，</w:t>
      </w:r>
      <w:r w:rsidRPr="00B51779">
        <w:rPr>
          <w:b/>
          <w:szCs w:val="21"/>
        </w:rPr>
        <w:t>说明学生保有率和师生比等各种有关教育质量的指标。委员会请缔约国注意其关于教育权的第</w:t>
      </w:r>
      <w:r w:rsidRPr="00B51779">
        <w:rPr>
          <w:b/>
          <w:szCs w:val="21"/>
        </w:rPr>
        <w:t>13</w:t>
      </w:r>
      <w:r w:rsidRPr="00B51779">
        <w:rPr>
          <w:b/>
          <w:szCs w:val="21"/>
        </w:rPr>
        <w:t>号</w:t>
      </w:r>
      <w:r w:rsidR="000D7AAE">
        <w:rPr>
          <w:rFonts w:hint="eastAsia"/>
          <w:b/>
          <w:szCs w:val="21"/>
        </w:rPr>
        <w:t>(</w:t>
      </w:r>
      <w:r w:rsidRPr="00B51779">
        <w:rPr>
          <w:b/>
          <w:szCs w:val="21"/>
        </w:rPr>
        <w:t>1999</w:t>
      </w:r>
      <w:r w:rsidR="00577712">
        <w:rPr>
          <w:rFonts w:hint="eastAsia"/>
          <w:b/>
          <w:szCs w:val="21"/>
        </w:rPr>
        <w:t>年</w:t>
      </w:r>
      <w:r w:rsidR="000D7AAE">
        <w:rPr>
          <w:rFonts w:hint="eastAsia"/>
          <w:b/>
          <w:szCs w:val="21"/>
        </w:rPr>
        <w:t>)</w:t>
      </w:r>
      <w:r w:rsidRPr="00B51779">
        <w:rPr>
          <w:b/>
          <w:szCs w:val="21"/>
        </w:rPr>
        <w:t>一般性意见。</w:t>
      </w:r>
    </w:p>
    <w:p w:rsidR="001F524C" w:rsidRPr="00B51779" w:rsidRDefault="001F524C" w:rsidP="001F524C">
      <w:pPr>
        <w:pStyle w:val="SingleTxtGC"/>
        <w:rPr>
          <w:szCs w:val="21"/>
        </w:rPr>
      </w:pPr>
      <w:r w:rsidRPr="00B51779">
        <w:rPr>
          <w:szCs w:val="21"/>
        </w:rPr>
        <w:t>2</w:t>
      </w:r>
      <w:r w:rsidR="000D7AAE">
        <w:rPr>
          <w:szCs w:val="21"/>
        </w:rPr>
        <w:t>3.</w:t>
      </w:r>
      <w:r>
        <w:rPr>
          <w:szCs w:val="21"/>
        </w:rPr>
        <w:t xml:space="preserve">  </w:t>
      </w:r>
      <w:r w:rsidRPr="00B51779">
        <w:rPr>
          <w:szCs w:val="21"/>
        </w:rPr>
        <w:t>委员会对于缔约国内实际享有文化权利的程度有限感到关切</w:t>
      </w:r>
      <w:r w:rsidR="000D7AAE">
        <w:rPr>
          <w:rFonts w:hint="eastAsia"/>
          <w:szCs w:val="21"/>
        </w:rPr>
        <w:t>(</w:t>
      </w:r>
      <w:r w:rsidRPr="00B51779">
        <w:rPr>
          <w:szCs w:val="21"/>
        </w:rPr>
        <w:t>第十五条</w:t>
      </w:r>
      <w:r w:rsidR="000D7AAE">
        <w:rPr>
          <w:szCs w:val="21"/>
        </w:rPr>
        <w:t>)</w:t>
      </w:r>
      <w:r w:rsidRPr="00B51779">
        <w:rPr>
          <w:szCs w:val="21"/>
        </w:rPr>
        <w:t>。</w:t>
      </w:r>
    </w:p>
    <w:p w:rsidR="001F524C" w:rsidRPr="00B51779" w:rsidRDefault="001F524C" w:rsidP="001F524C">
      <w:pPr>
        <w:pStyle w:val="SingleTxtGC"/>
        <w:rPr>
          <w:b/>
          <w:szCs w:val="21"/>
        </w:rPr>
      </w:pPr>
      <w:r w:rsidRPr="00B51779">
        <w:rPr>
          <w:b/>
          <w:szCs w:val="21"/>
        </w:rPr>
        <w:t>委员会请缔约国在初次报告中纳入详细资料</w:t>
      </w:r>
      <w:r w:rsidR="000D7AAE">
        <w:rPr>
          <w:b/>
          <w:szCs w:val="21"/>
        </w:rPr>
        <w:t>，</w:t>
      </w:r>
      <w:r w:rsidRPr="00B51779">
        <w:rPr>
          <w:b/>
          <w:szCs w:val="21"/>
        </w:rPr>
        <w:t>说明其考虑到国家的文化多样性为履行《公约》第十五条规定的义务而采取的专门措施的性质和范围。这些资料应包括</w:t>
      </w:r>
      <w:r w:rsidR="000D7AAE">
        <w:rPr>
          <w:b/>
          <w:szCs w:val="21"/>
        </w:rPr>
        <w:t>：</w:t>
      </w:r>
      <w:r w:rsidRPr="00B51779">
        <w:rPr>
          <w:b/>
          <w:szCs w:val="21"/>
        </w:rPr>
        <w:t>全民享有文化生活、保护土著人口的传统知识、农村社区、少数族裔群体和弱势及边缘群体成员享有文化权利的情况。</w:t>
      </w:r>
    </w:p>
    <w:p w:rsidR="001F524C" w:rsidRPr="00B51779" w:rsidRDefault="001F524C" w:rsidP="001F524C">
      <w:pPr>
        <w:pStyle w:val="SingleTxtGC"/>
        <w:rPr>
          <w:b/>
          <w:szCs w:val="21"/>
        </w:rPr>
      </w:pPr>
      <w:r w:rsidRPr="00B51779">
        <w:rPr>
          <w:szCs w:val="21"/>
        </w:rPr>
        <w:t>2</w:t>
      </w:r>
      <w:r w:rsidR="000D7AAE">
        <w:rPr>
          <w:szCs w:val="21"/>
        </w:rPr>
        <w:t>4.</w:t>
      </w:r>
      <w:r>
        <w:rPr>
          <w:szCs w:val="21"/>
        </w:rPr>
        <w:t xml:space="preserve">  </w:t>
      </w:r>
      <w:r w:rsidRPr="00B51779">
        <w:rPr>
          <w:b/>
          <w:szCs w:val="21"/>
        </w:rPr>
        <w:t>委员会鼓励缔约国批准其已于</w:t>
      </w:r>
      <w:r w:rsidRPr="00B51779">
        <w:rPr>
          <w:b/>
          <w:szCs w:val="21"/>
        </w:rPr>
        <w:t>2009</w:t>
      </w:r>
      <w:r w:rsidRPr="00B51779">
        <w:rPr>
          <w:b/>
          <w:szCs w:val="21"/>
        </w:rPr>
        <w:t>年</w:t>
      </w:r>
      <w:r w:rsidRPr="00B51779">
        <w:rPr>
          <w:b/>
          <w:szCs w:val="21"/>
        </w:rPr>
        <w:t>9</w:t>
      </w:r>
      <w:r w:rsidRPr="00B51779">
        <w:rPr>
          <w:b/>
          <w:szCs w:val="21"/>
        </w:rPr>
        <w:t>月</w:t>
      </w:r>
      <w:r w:rsidRPr="00B51779">
        <w:rPr>
          <w:b/>
          <w:szCs w:val="21"/>
        </w:rPr>
        <w:t>25</w:t>
      </w:r>
      <w:r w:rsidRPr="00B51779">
        <w:rPr>
          <w:b/>
          <w:szCs w:val="21"/>
        </w:rPr>
        <w:t>日签署的《经济、社会和文化权利公约任择议定书》。</w:t>
      </w:r>
    </w:p>
    <w:p w:rsidR="001F524C" w:rsidRPr="00B51779" w:rsidRDefault="001F524C" w:rsidP="001F524C">
      <w:pPr>
        <w:pStyle w:val="SingleTxtGC"/>
        <w:rPr>
          <w:b/>
          <w:szCs w:val="21"/>
        </w:rPr>
      </w:pPr>
      <w:r w:rsidRPr="00B51779">
        <w:rPr>
          <w:szCs w:val="21"/>
        </w:rPr>
        <w:t>2</w:t>
      </w:r>
      <w:r w:rsidR="000D7AAE">
        <w:rPr>
          <w:szCs w:val="21"/>
        </w:rPr>
        <w:t>5.</w:t>
      </w:r>
      <w:r>
        <w:rPr>
          <w:szCs w:val="21"/>
        </w:rPr>
        <w:t xml:space="preserve">  </w:t>
      </w:r>
      <w:r w:rsidRPr="00B51779">
        <w:rPr>
          <w:b/>
          <w:szCs w:val="21"/>
        </w:rPr>
        <w:t>委员会请缔约国向社会各阶层广泛宣传上述结论性意见</w:t>
      </w:r>
      <w:r w:rsidR="000D7AAE">
        <w:rPr>
          <w:b/>
          <w:szCs w:val="21"/>
        </w:rPr>
        <w:t>，</w:t>
      </w:r>
      <w:r w:rsidRPr="00B51779">
        <w:rPr>
          <w:b/>
          <w:szCs w:val="21"/>
        </w:rPr>
        <w:t>特别向公职人员和民间社会组织宣传上述结论性意见。</w:t>
      </w:r>
    </w:p>
    <w:p w:rsidR="001F524C" w:rsidRPr="00B51779" w:rsidRDefault="001F524C" w:rsidP="001F524C">
      <w:pPr>
        <w:pStyle w:val="SingleTxtGC"/>
        <w:rPr>
          <w:b/>
          <w:szCs w:val="21"/>
        </w:rPr>
      </w:pPr>
      <w:r w:rsidRPr="00B51779">
        <w:rPr>
          <w:szCs w:val="21"/>
        </w:rPr>
        <w:t>2</w:t>
      </w:r>
      <w:r w:rsidR="000D7AAE">
        <w:rPr>
          <w:szCs w:val="21"/>
        </w:rPr>
        <w:t>6.</w:t>
      </w:r>
      <w:r>
        <w:rPr>
          <w:szCs w:val="21"/>
        </w:rPr>
        <w:t xml:space="preserve">  </w:t>
      </w:r>
      <w:r w:rsidRPr="00B51779">
        <w:rPr>
          <w:b/>
          <w:szCs w:val="21"/>
        </w:rPr>
        <w:t>委员会请缔约国按照《根据国际人权条约提交报告的协调准则》</w:t>
      </w:r>
      <w:r w:rsidR="000D7AAE">
        <w:rPr>
          <w:b/>
          <w:szCs w:val="21"/>
        </w:rPr>
        <w:t>(</w:t>
      </w:r>
      <w:proofErr w:type="spellStart"/>
      <w:r w:rsidRPr="00B51779">
        <w:rPr>
          <w:b/>
          <w:szCs w:val="21"/>
        </w:rPr>
        <w:t>HRI</w:t>
      </w:r>
      <w:proofErr w:type="spellEnd"/>
      <w:r w:rsidR="000D7AAE">
        <w:rPr>
          <w:b/>
          <w:szCs w:val="21"/>
        </w:rPr>
        <w:t>/</w:t>
      </w:r>
      <w:r w:rsidRPr="00B51779">
        <w:rPr>
          <w:b/>
          <w:szCs w:val="21"/>
        </w:rPr>
        <w:t>MC</w:t>
      </w:r>
      <w:r w:rsidR="000D7AAE">
        <w:rPr>
          <w:b/>
          <w:szCs w:val="21"/>
        </w:rPr>
        <w:t>/</w:t>
      </w:r>
      <w:r w:rsidRPr="00B51779">
        <w:rPr>
          <w:b/>
          <w:szCs w:val="21"/>
        </w:rPr>
        <w:t>2006</w:t>
      </w:r>
      <w:r w:rsidR="000D7AAE">
        <w:rPr>
          <w:b/>
          <w:szCs w:val="21"/>
        </w:rPr>
        <w:t>/</w:t>
      </w:r>
      <w:r w:rsidRPr="00B51779">
        <w:rPr>
          <w:b/>
          <w:szCs w:val="21"/>
        </w:rPr>
        <w:t>3</w:t>
      </w:r>
      <w:r w:rsidR="000D7AAE">
        <w:rPr>
          <w:b/>
          <w:szCs w:val="21"/>
        </w:rPr>
        <w:t>)</w:t>
      </w:r>
      <w:r w:rsidR="000D7AAE">
        <w:rPr>
          <w:b/>
          <w:szCs w:val="21"/>
        </w:rPr>
        <w:t>，</w:t>
      </w:r>
      <w:r w:rsidRPr="00B51779">
        <w:rPr>
          <w:b/>
          <w:szCs w:val="21"/>
        </w:rPr>
        <w:t>提交一份最新的核心文件。</w:t>
      </w:r>
    </w:p>
    <w:p w:rsidR="007F7879" w:rsidRDefault="001F524C" w:rsidP="001F524C">
      <w:pPr>
        <w:pStyle w:val="SingleTxtGC"/>
        <w:rPr>
          <w:rFonts w:hint="eastAsia"/>
          <w:b/>
          <w:szCs w:val="21"/>
        </w:rPr>
      </w:pPr>
      <w:r w:rsidRPr="00B51779">
        <w:rPr>
          <w:szCs w:val="21"/>
        </w:rPr>
        <w:t>2</w:t>
      </w:r>
      <w:r w:rsidR="000D7AAE">
        <w:rPr>
          <w:szCs w:val="21"/>
        </w:rPr>
        <w:t>7.</w:t>
      </w:r>
      <w:r>
        <w:rPr>
          <w:szCs w:val="21"/>
        </w:rPr>
        <w:t xml:space="preserve">  </w:t>
      </w:r>
      <w:r w:rsidRPr="00B51779">
        <w:rPr>
          <w:b/>
          <w:szCs w:val="21"/>
        </w:rPr>
        <w:t>委员会请缔约国按照委员会</w:t>
      </w:r>
      <w:r w:rsidRPr="00B51779">
        <w:rPr>
          <w:b/>
          <w:szCs w:val="21"/>
        </w:rPr>
        <w:t>2008</w:t>
      </w:r>
      <w:r w:rsidRPr="00B51779">
        <w:rPr>
          <w:b/>
          <w:szCs w:val="21"/>
        </w:rPr>
        <w:t>年通过的准则</w:t>
      </w:r>
      <w:r w:rsidR="000D7AAE">
        <w:rPr>
          <w:rFonts w:hint="eastAsia"/>
          <w:b/>
          <w:szCs w:val="21"/>
        </w:rPr>
        <w:t>(</w:t>
      </w:r>
      <w:r w:rsidRPr="00B51779">
        <w:rPr>
          <w:b/>
          <w:szCs w:val="21"/>
        </w:rPr>
        <w:t>E</w:t>
      </w:r>
      <w:r w:rsidR="000D7AAE">
        <w:rPr>
          <w:b/>
          <w:szCs w:val="21"/>
        </w:rPr>
        <w:t>/</w:t>
      </w:r>
      <w:r w:rsidRPr="00B51779">
        <w:rPr>
          <w:b/>
          <w:szCs w:val="21"/>
        </w:rPr>
        <w:t>C.12</w:t>
      </w:r>
      <w:r w:rsidR="000D7AAE">
        <w:rPr>
          <w:b/>
          <w:szCs w:val="21"/>
        </w:rPr>
        <w:t>/</w:t>
      </w:r>
      <w:r w:rsidRPr="00B51779">
        <w:rPr>
          <w:b/>
          <w:szCs w:val="21"/>
        </w:rPr>
        <w:t>2008</w:t>
      </w:r>
      <w:r w:rsidR="000D7AAE">
        <w:rPr>
          <w:b/>
          <w:szCs w:val="21"/>
        </w:rPr>
        <w:t>/</w:t>
      </w:r>
      <w:r w:rsidRPr="00B51779">
        <w:rPr>
          <w:b/>
          <w:szCs w:val="21"/>
        </w:rPr>
        <w:t>2</w:t>
      </w:r>
      <w:r w:rsidR="000D7AAE">
        <w:rPr>
          <w:rFonts w:hint="eastAsia"/>
          <w:b/>
          <w:szCs w:val="21"/>
        </w:rPr>
        <w:t>)</w:t>
      </w:r>
      <w:r w:rsidR="000D7AAE">
        <w:rPr>
          <w:b/>
          <w:szCs w:val="21"/>
        </w:rPr>
        <w:t>，</w:t>
      </w:r>
      <w:r w:rsidRPr="00B51779">
        <w:rPr>
          <w:b/>
          <w:szCs w:val="21"/>
        </w:rPr>
        <w:t>尽快提交初次报告</w:t>
      </w:r>
      <w:r w:rsidR="000D7AAE">
        <w:rPr>
          <w:b/>
          <w:szCs w:val="21"/>
        </w:rPr>
        <w:t>，</w:t>
      </w:r>
      <w:r w:rsidRPr="00B51779">
        <w:rPr>
          <w:b/>
          <w:szCs w:val="21"/>
        </w:rPr>
        <w:t>无论如何</w:t>
      </w:r>
      <w:r w:rsidR="00CF3F90">
        <w:rPr>
          <w:rFonts w:hint="eastAsia"/>
          <w:b/>
          <w:szCs w:val="21"/>
        </w:rPr>
        <w:t>至</w:t>
      </w:r>
      <w:r w:rsidRPr="00B51779">
        <w:rPr>
          <w:b/>
          <w:szCs w:val="21"/>
        </w:rPr>
        <w:t>迟于</w:t>
      </w:r>
      <w:r w:rsidRPr="00B51779">
        <w:rPr>
          <w:b/>
          <w:szCs w:val="21"/>
        </w:rPr>
        <w:t>2013</w:t>
      </w:r>
      <w:r w:rsidRPr="00B51779">
        <w:rPr>
          <w:b/>
          <w:szCs w:val="21"/>
        </w:rPr>
        <w:t>年</w:t>
      </w:r>
      <w:r w:rsidRPr="00B51779">
        <w:rPr>
          <w:b/>
          <w:szCs w:val="21"/>
        </w:rPr>
        <w:t>11</w:t>
      </w:r>
      <w:r w:rsidRPr="00B51779">
        <w:rPr>
          <w:b/>
          <w:szCs w:val="21"/>
        </w:rPr>
        <w:t>月</w:t>
      </w:r>
      <w:r w:rsidRPr="00B51779">
        <w:rPr>
          <w:b/>
          <w:szCs w:val="21"/>
        </w:rPr>
        <w:t>30</w:t>
      </w:r>
      <w:r w:rsidRPr="00B51779">
        <w:rPr>
          <w:b/>
          <w:szCs w:val="21"/>
        </w:rPr>
        <w:t>日</w:t>
      </w:r>
      <w:r w:rsidR="00CF3F90">
        <w:rPr>
          <w:rFonts w:hint="eastAsia"/>
          <w:b/>
          <w:szCs w:val="21"/>
        </w:rPr>
        <w:t>提交</w:t>
      </w:r>
      <w:r w:rsidRPr="00B51779">
        <w:rPr>
          <w:b/>
          <w:szCs w:val="21"/>
        </w:rPr>
        <w:t>。委员会强烈建议缔约国在编写初次报告</w:t>
      </w:r>
      <w:r w:rsidR="00CF3F90">
        <w:rPr>
          <w:rFonts w:hint="eastAsia"/>
          <w:b/>
          <w:szCs w:val="21"/>
        </w:rPr>
        <w:t>过程中征求</w:t>
      </w:r>
      <w:r w:rsidRPr="00B51779">
        <w:rPr>
          <w:b/>
          <w:szCs w:val="21"/>
        </w:rPr>
        <w:t>民间社会组织</w:t>
      </w:r>
      <w:r w:rsidR="00CF3F90">
        <w:rPr>
          <w:rFonts w:hint="eastAsia"/>
          <w:b/>
          <w:szCs w:val="21"/>
        </w:rPr>
        <w:t>的意见</w:t>
      </w:r>
      <w:r w:rsidRPr="00B51779">
        <w:rPr>
          <w:b/>
          <w:szCs w:val="21"/>
        </w:rPr>
        <w:t>。</w:t>
      </w:r>
    </w:p>
    <w:p w:rsidR="004E1695" w:rsidRDefault="004E1695" w:rsidP="001F524C">
      <w:pPr>
        <w:pStyle w:val="SingleTxtGC"/>
        <w:rPr>
          <w:rFonts w:hint="eastAsia"/>
          <w:b/>
          <w:szCs w:val="21"/>
        </w:rPr>
      </w:pPr>
    </w:p>
    <w:p w:rsidR="004E1695" w:rsidRPr="002D6A9C" w:rsidRDefault="004E169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E1695" w:rsidRDefault="004E1695" w:rsidP="001F524C">
      <w:pPr>
        <w:pStyle w:val="SingleTxtGC"/>
        <w:rPr>
          <w:rFonts w:hint="eastAsia"/>
        </w:rPr>
      </w:pPr>
    </w:p>
    <w:sectPr w:rsidR="004E169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937" w:rsidRPr="00C12ACA" w:rsidRDefault="00A26937"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26937" w:rsidRPr="00C12ACA" w:rsidRDefault="00A26937"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937" w:rsidRPr="004E1695" w:rsidRDefault="00A26937"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Fonts w:eastAsia="SimSun" w:hint="eastAsia"/>
        <w:lang w:eastAsia="zh-CN"/>
      </w:rPr>
      <w:tab/>
    </w:r>
    <w:r w:rsidRPr="004E1695">
      <w:rPr>
        <w:rFonts w:eastAsia="SimSun"/>
        <w:lang w:eastAsia="zh-CN"/>
      </w:rPr>
      <w:t>GE.13-40006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937" w:rsidRDefault="00A26937">
    <w:pPr>
      <w:pStyle w:val="Footer"/>
      <w:tabs>
        <w:tab w:val="right" w:pos="9639"/>
      </w:tabs>
    </w:pPr>
    <w:r w:rsidRPr="004E1695">
      <w:rPr>
        <w:rFonts w:eastAsia="SimSun"/>
        <w:lang w:eastAsia="zh-CN"/>
      </w:rPr>
      <w:t>GE.13-40006</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937" w:rsidRPr="00EB79AD" w:rsidRDefault="00A26937" w:rsidP="00EB79A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40006</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210213</w:t>
    </w:r>
    <w:r>
      <w:rPr>
        <w:rFonts w:eastAsia="SimSun"/>
        <w:sz w:val="20"/>
        <w:lang w:eastAsia="zh-CN"/>
      </w:rPr>
      <w:tab/>
    </w:r>
    <w:r>
      <w:rPr>
        <w:rFonts w:eastAsia="SimSun" w:hint="eastAsia"/>
        <w:sz w:val="20"/>
        <w:lang w:eastAsia="zh-CN"/>
      </w:rPr>
      <w:t>250213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937" w:rsidRPr="0081261C" w:rsidRDefault="00A26937"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26937" w:rsidRPr="0081261C" w:rsidRDefault="00A26937"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937" w:rsidRPr="004E1695" w:rsidRDefault="00A26937">
    <w:pPr>
      <w:pStyle w:val="Header"/>
    </w:pPr>
    <w:r w:rsidRPr="004E1695">
      <w:t>E/C.12/COG/CO/1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937" w:rsidRPr="004E1695" w:rsidRDefault="00A26937" w:rsidP="00B34556">
    <w:pPr>
      <w:pStyle w:val="Header"/>
      <w:jc w:val="right"/>
      <w:rPr>
        <w:rFonts w:hint="eastAsia"/>
        <w:lang w:eastAsia="zh-CN"/>
      </w:rPr>
    </w:pPr>
    <w:r w:rsidRPr="004E1695">
      <w:rPr>
        <w:lang w:eastAsia="zh-CN"/>
      </w:rPr>
      <w:t>E/C.12/COG/CO/1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E61488"/>
    <w:multiLevelType w:val="hybridMultilevel"/>
    <w:tmpl w:val="8A987FC2"/>
    <w:lvl w:ilvl="0" w:tplc="E624B104">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CED6DBB"/>
    <w:multiLevelType w:val="hybridMultilevel"/>
    <w:tmpl w:val="CB16A9C8"/>
    <w:lvl w:ilvl="0" w:tplc="EC226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23"/>
  </w:num>
  <w:num w:numId="13">
    <w:abstractNumId w:val="20"/>
  </w:num>
  <w:num w:numId="14">
    <w:abstractNumId w:val="12"/>
  </w:num>
  <w:num w:numId="15">
    <w:abstractNumId w:val="13"/>
  </w:num>
  <w:num w:numId="16">
    <w:abstractNumId w:val="22"/>
  </w:num>
  <w:num w:numId="17">
    <w:abstractNumId w:val="12"/>
  </w:num>
  <w:num w:numId="18">
    <w:abstractNumId w:val="22"/>
  </w:num>
  <w:num w:numId="19">
    <w:abstractNumId w:val="13"/>
  </w:num>
  <w:num w:numId="20">
    <w:abstractNumId w:val="21"/>
  </w:num>
  <w:num w:numId="21">
    <w:abstractNumId w:val="17"/>
  </w:num>
  <w:num w:numId="22">
    <w:abstractNumId w:val="14"/>
  </w:num>
  <w:num w:numId="23">
    <w:abstractNumId w:val="21"/>
  </w:num>
  <w:num w:numId="24">
    <w:abstractNumId w:val="17"/>
  </w:num>
  <w:num w:numId="25">
    <w:abstractNumId w:val="14"/>
  </w:num>
  <w:num w:numId="26">
    <w:abstractNumId w:val="18"/>
  </w:num>
  <w:num w:numId="27">
    <w:abstractNumId w:val="11"/>
  </w:num>
  <w:num w:numId="28">
    <w:abstractNumId w:val="16"/>
  </w:num>
  <w:num w:numId="29">
    <w:abstractNumId w:val="24"/>
  </w:num>
  <w:num w:numId="30">
    <w:abstractNumId w:val="18"/>
  </w:num>
  <w:num w:numId="31">
    <w:abstractNumId w:val="11"/>
  </w:num>
  <w:num w:numId="32">
    <w:abstractNumId w:val="16"/>
  </w:num>
  <w:num w:numId="33">
    <w:abstractNumId w:val="24"/>
  </w:num>
  <w:num w:numId="34">
    <w:abstractNumId w:val="13"/>
  </w:num>
  <w:num w:numId="35">
    <w:abstractNumId w:val="19"/>
  </w:num>
  <w:num w:numId="3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3F89"/>
    <w:rsid w:val="0000526B"/>
    <w:rsid w:val="00070B7E"/>
    <w:rsid w:val="00086F4E"/>
    <w:rsid w:val="000873F7"/>
    <w:rsid w:val="000A43F9"/>
    <w:rsid w:val="000B3A2E"/>
    <w:rsid w:val="000C274E"/>
    <w:rsid w:val="000D7AAE"/>
    <w:rsid w:val="000F5954"/>
    <w:rsid w:val="00121D98"/>
    <w:rsid w:val="001625FD"/>
    <w:rsid w:val="00196FA0"/>
    <w:rsid w:val="001B69DD"/>
    <w:rsid w:val="001C23C1"/>
    <w:rsid w:val="001C75A3"/>
    <w:rsid w:val="001D29B2"/>
    <w:rsid w:val="001F524C"/>
    <w:rsid w:val="00233F89"/>
    <w:rsid w:val="00237E12"/>
    <w:rsid w:val="002870B0"/>
    <w:rsid w:val="002C0105"/>
    <w:rsid w:val="002C3281"/>
    <w:rsid w:val="003314AD"/>
    <w:rsid w:val="00334FC4"/>
    <w:rsid w:val="003B5C60"/>
    <w:rsid w:val="003E6655"/>
    <w:rsid w:val="00406EB0"/>
    <w:rsid w:val="00486D97"/>
    <w:rsid w:val="004C12B6"/>
    <w:rsid w:val="004C235D"/>
    <w:rsid w:val="004E1695"/>
    <w:rsid w:val="00505F60"/>
    <w:rsid w:val="005621D1"/>
    <w:rsid w:val="00563197"/>
    <w:rsid w:val="00577712"/>
    <w:rsid w:val="00592EEF"/>
    <w:rsid w:val="00595CD4"/>
    <w:rsid w:val="005A6FC4"/>
    <w:rsid w:val="005A71D9"/>
    <w:rsid w:val="00607864"/>
    <w:rsid w:val="00616930"/>
    <w:rsid w:val="006428EA"/>
    <w:rsid w:val="0065286A"/>
    <w:rsid w:val="00670091"/>
    <w:rsid w:val="006730F2"/>
    <w:rsid w:val="00676C1F"/>
    <w:rsid w:val="00677D09"/>
    <w:rsid w:val="00694488"/>
    <w:rsid w:val="00695F92"/>
    <w:rsid w:val="006B146A"/>
    <w:rsid w:val="006B689C"/>
    <w:rsid w:val="006E3A44"/>
    <w:rsid w:val="006E3C36"/>
    <w:rsid w:val="006E5D54"/>
    <w:rsid w:val="006E6CFF"/>
    <w:rsid w:val="006F5A06"/>
    <w:rsid w:val="00703BF4"/>
    <w:rsid w:val="007047B6"/>
    <w:rsid w:val="00710976"/>
    <w:rsid w:val="00710A0D"/>
    <w:rsid w:val="00743F36"/>
    <w:rsid w:val="0075248A"/>
    <w:rsid w:val="00753286"/>
    <w:rsid w:val="0075403B"/>
    <w:rsid w:val="007655E9"/>
    <w:rsid w:val="007B04AF"/>
    <w:rsid w:val="007C70F3"/>
    <w:rsid w:val="007E0737"/>
    <w:rsid w:val="007F368A"/>
    <w:rsid w:val="007F7879"/>
    <w:rsid w:val="00800C13"/>
    <w:rsid w:val="0081078C"/>
    <w:rsid w:val="0081261C"/>
    <w:rsid w:val="00812823"/>
    <w:rsid w:val="00830C41"/>
    <w:rsid w:val="0084212E"/>
    <w:rsid w:val="0089219E"/>
    <w:rsid w:val="008A60CE"/>
    <w:rsid w:val="008D0C1D"/>
    <w:rsid w:val="008D4C10"/>
    <w:rsid w:val="008D56EB"/>
    <w:rsid w:val="008F1688"/>
    <w:rsid w:val="0091796C"/>
    <w:rsid w:val="0093202C"/>
    <w:rsid w:val="009713E4"/>
    <w:rsid w:val="009A4448"/>
    <w:rsid w:val="009A6EC1"/>
    <w:rsid w:val="009D12C6"/>
    <w:rsid w:val="009D526B"/>
    <w:rsid w:val="009F25BB"/>
    <w:rsid w:val="009F5707"/>
    <w:rsid w:val="00A26937"/>
    <w:rsid w:val="00A43D3B"/>
    <w:rsid w:val="00A813A7"/>
    <w:rsid w:val="00A926F9"/>
    <w:rsid w:val="00AC0744"/>
    <w:rsid w:val="00AC5D1B"/>
    <w:rsid w:val="00AD3CA8"/>
    <w:rsid w:val="00AF172E"/>
    <w:rsid w:val="00B07359"/>
    <w:rsid w:val="00B34556"/>
    <w:rsid w:val="00B85871"/>
    <w:rsid w:val="00B86951"/>
    <w:rsid w:val="00B93BD1"/>
    <w:rsid w:val="00BB4A54"/>
    <w:rsid w:val="00BD1FE7"/>
    <w:rsid w:val="00BF6706"/>
    <w:rsid w:val="00C12ACA"/>
    <w:rsid w:val="00C33383"/>
    <w:rsid w:val="00C40B55"/>
    <w:rsid w:val="00C91EE0"/>
    <w:rsid w:val="00CA4607"/>
    <w:rsid w:val="00CB035B"/>
    <w:rsid w:val="00CE3A52"/>
    <w:rsid w:val="00CF3F90"/>
    <w:rsid w:val="00D02AA5"/>
    <w:rsid w:val="00D051DF"/>
    <w:rsid w:val="00D37D56"/>
    <w:rsid w:val="00D84AEB"/>
    <w:rsid w:val="00D936FE"/>
    <w:rsid w:val="00DD0222"/>
    <w:rsid w:val="00E01C4E"/>
    <w:rsid w:val="00E24B1B"/>
    <w:rsid w:val="00E369A1"/>
    <w:rsid w:val="00E4348C"/>
    <w:rsid w:val="00E45D2D"/>
    <w:rsid w:val="00E50800"/>
    <w:rsid w:val="00E80866"/>
    <w:rsid w:val="00EA7B01"/>
    <w:rsid w:val="00EB42E5"/>
    <w:rsid w:val="00EB79AD"/>
    <w:rsid w:val="00EC4216"/>
    <w:rsid w:val="00EE65C4"/>
    <w:rsid w:val="00EF669D"/>
    <w:rsid w:val="00F1129F"/>
    <w:rsid w:val="00F31DB3"/>
    <w:rsid w:val="00F35B15"/>
    <w:rsid w:val="00F604BA"/>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link w:val="SingleTxtGCChar"/>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SingleTxtGCChar">
    <w:name w:val="_ Single Txt_GC Char"/>
    <w:link w:val="SingleTxtGC"/>
    <w:locked/>
    <w:rsid w:val="001F524C"/>
    <w:rPr>
      <w:rFonts w:eastAsia="SimSun"/>
      <w:snapToGrid w:val="0"/>
      <w:sz w:val="21"/>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2252</Words>
  <Characters>2410</Characters>
  <Application>Microsoft Office Word</Application>
  <DocSecurity>4</DocSecurity>
  <Lines>86</Lines>
  <Paragraphs>65</Paragraphs>
  <ScaleCrop>false</ScaleCrop>
  <Company>CSD</Company>
  <LinksUpToDate>false</LinksUpToDate>
  <CharactersWithSpaces>4597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Master</cp:lastModifiedBy>
  <cp:revision>2</cp:revision>
  <cp:lastPrinted>2013-02-22T15:30:00Z</cp:lastPrinted>
  <dcterms:created xsi:type="dcterms:W3CDTF">2013-02-25T12:44:00Z</dcterms:created>
  <dcterms:modified xsi:type="dcterms:W3CDTF">2013-02-25T12:44:00Z</dcterms:modified>
</cp:coreProperties>
</file>