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593" w:rsidRDefault="00274593" w:rsidP="00274593">
      <w:pPr>
        <w:spacing w:line="240" w:lineRule="auto"/>
        <w:rPr>
          <w:sz w:val="6"/>
        </w:rPr>
        <w:sectPr w:rsidR="00274593" w:rsidSect="00B9224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74593" w:rsidRDefault="00274593" w:rsidP="00274593">
      <w:pPr>
        <w:pStyle w:val="H1"/>
      </w:pPr>
      <w:r>
        <w:t>Committee on the Elimination of Discrimination</w:t>
      </w:r>
    </w:p>
    <w:p w:rsidR="00274593" w:rsidRDefault="00274593" w:rsidP="00274593">
      <w:pPr>
        <w:pStyle w:val="H1"/>
      </w:pPr>
      <w:r>
        <w:t>against Women</w:t>
      </w:r>
    </w:p>
    <w:p w:rsidR="00274593" w:rsidRDefault="00B92248" w:rsidP="00274593">
      <w:pPr>
        <w:pStyle w:val="H23"/>
      </w:pPr>
      <w:r>
        <w:t>Forty-third</w:t>
      </w:r>
      <w:r w:rsidR="00274593">
        <w:t xml:space="preserve"> session</w:t>
      </w:r>
    </w:p>
    <w:p w:rsidR="00274593" w:rsidRDefault="00274593" w:rsidP="00274593">
      <w:pPr>
        <w:spacing w:line="240" w:lineRule="auto"/>
        <w:rPr>
          <w:sz w:val="12"/>
        </w:rPr>
      </w:pPr>
    </w:p>
    <w:p w:rsidR="00274593" w:rsidRDefault="00274593" w:rsidP="00274593">
      <w:pPr>
        <w:pStyle w:val="H23"/>
      </w:pPr>
      <w:r>
        <w:t>Summary record of the 869th meeting</w:t>
      </w:r>
    </w:p>
    <w:p w:rsidR="00274593" w:rsidRDefault="00274593" w:rsidP="00274593">
      <w:r>
        <w:t xml:space="preserve">Held at </w:t>
      </w:r>
      <w:r w:rsidR="00B92248">
        <w:t>the Palais des Nations</w:t>
      </w:r>
      <w:r>
        <w:t xml:space="preserve">, </w:t>
      </w:r>
      <w:smartTag w:uri="urn:schemas-microsoft-com:office:smarttags" w:element="place">
        <w:smartTag w:uri="urn:schemas-microsoft-com:office:smarttags" w:element="City">
          <w:r w:rsidR="00B92248">
            <w:t>Geneva</w:t>
          </w:r>
        </w:smartTag>
      </w:smartTag>
      <w:r>
        <w:t>, on</w:t>
      </w:r>
      <w:r w:rsidR="00B92248">
        <w:t xml:space="preserve"> Tuesday, 20 </w:t>
      </w:r>
      <w:r w:rsidR="00C42B33">
        <w:t>January</w:t>
      </w:r>
      <w:r w:rsidR="00B92248">
        <w:t xml:space="preserve"> 2009, at 12.35 p.m.</w:t>
      </w:r>
    </w:p>
    <w:p w:rsidR="00274593" w:rsidRPr="00274593" w:rsidRDefault="00274593" w:rsidP="00274593">
      <w:pPr>
        <w:spacing w:line="120" w:lineRule="exact"/>
        <w:rPr>
          <w:sz w:val="10"/>
        </w:rPr>
      </w:pPr>
    </w:p>
    <w:p w:rsidR="00B92248" w:rsidRDefault="00274593" w:rsidP="00274593">
      <w:pPr>
        <w:tabs>
          <w:tab w:val="right" w:pos="1901"/>
          <w:tab w:val="left" w:pos="1987"/>
          <w:tab w:val="right" w:leader="dot" w:pos="8568"/>
        </w:tabs>
        <w:ind w:right="1267"/>
      </w:pPr>
      <w:r>
        <w:rPr>
          <w:i/>
        </w:rPr>
        <w:tab/>
        <w:t>Temporary Chair</w:t>
      </w:r>
      <w:r w:rsidR="00B92248">
        <w:rPr>
          <w:i/>
        </w:rPr>
        <w:t>person</w:t>
      </w:r>
      <w:r w:rsidRPr="00B92248">
        <w:t>:</w:t>
      </w:r>
      <w:r w:rsidR="00B92248">
        <w:rPr>
          <w:i/>
        </w:rPr>
        <w:t xml:space="preserve"> </w:t>
      </w:r>
      <w:r w:rsidR="00C42B33" w:rsidRPr="00B92248">
        <w:t>Ms.</w:t>
      </w:r>
      <w:r w:rsidR="00C42B33">
        <w:t xml:space="preserve"> </w:t>
      </w:r>
      <w:r w:rsidR="00C42B33" w:rsidRPr="00B92248">
        <w:t>Šimonovi</w:t>
      </w:r>
      <w:r w:rsidR="00C42B33">
        <w:t>ć</w:t>
      </w:r>
    </w:p>
    <w:p w:rsidR="00274593" w:rsidRDefault="00274593" w:rsidP="001601CC">
      <w:pPr>
        <w:tabs>
          <w:tab w:val="left" w:pos="990"/>
          <w:tab w:val="left" w:pos="1987"/>
          <w:tab w:val="right" w:leader="dot" w:pos="8568"/>
        </w:tabs>
        <w:ind w:right="1267"/>
      </w:pPr>
      <w:r>
        <w:rPr>
          <w:i/>
        </w:rPr>
        <w:tab/>
        <w:t>Chair</w:t>
      </w:r>
      <w:r w:rsidR="00B92248">
        <w:rPr>
          <w:i/>
        </w:rPr>
        <w:t>person</w:t>
      </w:r>
      <w:r w:rsidRPr="00B92248">
        <w:t>:</w:t>
      </w:r>
      <w:r w:rsidR="0043708B">
        <w:t xml:space="preserve"> </w:t>
      </w:r>
      <w:r w:rsidR="00B92248">
        <w:t>Ms. Gabr</w:t>
      </w:r>
    </w:p>
    <w:p w:rsidR="00274593" w:rsidRPr="00274593" w:rsidRDefault="00274593" w:rsidP="00274593">
      <w:pPr>
        <w:tabs>
          <w:tab w:val="right" w:pos="1901"/>
          <w:tab w:val="left" w:pos="1987"/>
          <w:tab w:val="right" w:leader="dot" w:pos="8568"/>
        </w:tabs>
        <w:spacing w:line="120" w:lineRule="exact"/>
        <w:ind w:right="1267"/>
        <w:rPr>
          <w:sz w:val="10"/>
        </w:rPr>
      </w:pPr>
    </w:p>
    <w:p w:rsidR="00274593" w:rsidRPr="00274593" w:rsidRDefault="00274593" w:rsidP="00274593">
      <w:pPr>
        <w:tabs>
          <w:tab w:val="right" w:pos="1901"/>
          <w:tab w:val="left" w:pos="1987"/>
          <w:tab w:val="right" w:leader="dot" w:pos="8568"/>
        </w:tabs>
        <w:spacing w:line="120" w:lineRule="exact"/>
        <w:ind w:right="1267"/>
        <w:rPr>
          <w:sz w:val="10"/>
        </w:rPr>
      </w:pPr>
    </w:p>
    <w:p w:rsidR="00274593" w:rsidRPr="00274593" w:rsidRDefault="00274593" w:rsidP="00274593">
      <w:pPr>
        <w:tabs>
          <w:tab w:val="right" w:pos="1901"/>
          <w:tab w:val="left" w:pos="1987"/>
          <w:tab w:val="right" w:leader="dot" w:pos="8568"/>
        </w:tabs>
        <w:spacing w:line="120" w:lineRule="exact"/>
        <w:ind w:right="1267"/>
        <w:rPr>
          <w:sz w:val="10"/>
        </w:rPr>
      </w:pPr>
    </w:p>
    <w:p w:rsidR="00274593" w:rsidRDefault="00274593" w:rsidP="00274593">
      <w:pPr>
        <w:pStyle w:val="HCh"/>
        <w:rPr>
          <w:b w:val="0"/>
        </w:rPr>
      </w:pPr>
      <w:r>
        <w:rPr>
          <w:b w:val="0"/>
        </w:rPr>
        <w:t>Contents</w:t>
      </w:r>
    </w:p>
    <w:p w:rsidR="00274593" w:rsidRDefault="00274593" w:rsidP="00274593">
      <w:pPr>
        <w:pStyle w:val="HCh"/>
        <w:spacing w:line="240" w:lineRule="auto"/>
        <w:rPr>
          <w:b w:val="0"/>
          <w:sz w:val="12"/>
        </w:rPr>
      </w:pPr>
    </w:p>
    <w:p w:rsidR="00546F5D" w:rsidRDefault="00960C3B" w:rsidP="00274593">
      <w:pPr>
        <w:pStyle w:val="SingleTxt"/>
        <w:jc w:val="left"/>
      </w:pPr>
      <w:r>
        <w:t>Election of officers (</w:t>
      </w:r>
      <w:r w:rsidRPr="00960C3B">
        <w:rPr>
          <w:i/>
        </w:rPr>
        <w:t>continued</w:t>
      </w:r>
      <w:r>
        <w:t>)</w:t>
      </w:r>
    </w:p>
    <w:p w:rsidR="00960C3B" w:rsidRDefault="00960C3B" w:rsidP="00274593">
      <w:pPr>
        <w:pStyle w:val="SingleTxt"/>
        <w:jc w:val="left"/>
      </w:pPr>
      <w:r>
        <w:t>Consideration of reports submitted by States parties under article 18 of the Convention</w:t>
      </w:r>
    </w:p>
    <w:p w:rsidR="00960C3B" w:rsidRDefault="00960C3B" w:rsidP="00274593">
      <w:pPr>
        <w:pStyle w:val="SingleTxt"/>
        <w:jc w:val="left"/>
      </w:pPr>
      <w:r>
        <w:t>Implementation of article 21 of the Convention</w:t>
      </w:r>
    </w:p>
    <w:p w:rsidR="00960C3B" w:rsidRDefault="00960C3B" w:rsidP="00274593">
      <w:pPr>
        <w:pStyle w:val="SingleTxt"/>
        <w:jc w:val="left"/>
      </w:pPr>
      <w:r>
        <w:t>Ways and means of expediting the work of the Committee</w:t>
      </w:r>
    </w:p>
    <w:p w:rsidR="00B60526" w:rsidRDefault="00B60526" w:rsidP="00274593">
      <w:pPr>
        <w:pStyle w:val="SingleTxt"/>
        <w:jc w:val="left"/>
      </w:pPr>
    </w:p>
    <w:p w:rsidR="00B60526" w:rsidRPr="00B60526" w:rsidRDefault="00B60526" w:rsidP="00B60526">
      <w:pPr>
        <w:pStyle w:val="SingleTxt"/>
        <w:spacing w:after="0" w:line="240" w:lineRule="auto"/>
        <w:jc w:val="left"/>
        <w:rPr>
          <w:sz w:val="2"/>
        </w:rPr>
        <w:sectPr w:rsidR="00B60526" w:rsidRPr="00B60526" w:rsidSect="00B92248">
          <w:type w:val="continuous"/>
          <w:pgSz w:w="12240" w:h="15840" w:code="1"/>
          <w:pgMar w:top="1742" w:right="1195" w:bottom="1901" w:left="1195" w:header="576" w:footer="1037" w:gutter="0"/>
          <w:cols w:space="708"/>
          <w:noEndnote/>
          <w:docGrid w:linePitch="360"/>
        </w:sectPr>
      </w:pPr>
      <w:r>
        <w:br w:type="page"/>
      </w:r>
    </w:p>
    <w:p w:rsidR="00B60526" w:rsidRDefault="00523452" w:rsidP="0052345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B60526">
        <w:t>The meeting was called to order at 12.35 p.m.</w:t>
      </w:r>
    </w:p>
    <w:p w:rsidR="00523452" w:rsidRPr="00523452" w:rsidRDefault="00523452" w:rsidP="00523452">
      <w:pPr>
        <w:pStyle w:val="DualTxt"/>
        <w:spacing w:after="0" w:line="120" w:lineRule="exact"/>
        <w:rPr>
          <w:sz w:val="10"/>
        </w:rPr>
      </w:pPr>
    </w:p>
    <w:p w:rsidR="00523452" w:rsidRPr="00523452" w:rsidRDefault="00523452" w:rsidP="00523452">
      <w:pPr>
        <w:pStyle w:val="DualTxt"/>
        <w:spacing w:after="0" w:line="120" w:lineRule="exact"/>
        <w:rPr>
          <w:sz w:val="10"/>
        </w:rPr>
      </w:pPr>
    </w:p>
    <w:p w:rsidR="00B60526" w:rsidRPr="00523452" w:rsidRDefault="00B60526" w:rsidP="00523452">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b w:val="0"/>
        </w:rPr>
      </w:pPr>
      <w:r>
        <w:t xml:space="preserve">Election of </w:t>
      </w:r>
      <w:r w:rsidR="00523452">
        <w:t>o</w:t>
      </w:r>
      <w:r>
        <w:t xml:space="preserve">fficers </w:t>
      </w:r>
      <w:r w:rsidRPr="00523452">
        <w:rPr>
          <w:b w:val="0"/>
        </w:rPr>
        <w:t>(</w:t>
      </w:r>
      <w:r w:rsidRPr="00523452">
        <w:rPr>
          <w:b w:val="0"/>
          <w:i/>
        </w:rPr>
        <w:t>continued</w:t>
      </w:r>
      <w:r w:rsidRPr="00523452">
        <w:rPr>
          <w:b w:val="0"/>
        </w:rPr>
        <w:t>)</w:t>
      </w:r>
    </w:p>
    <w:p w:rsidR="00523452" w:rsidRPr="00523452" w:rsidRDefault="00523452" w:rsidP="00523452">
      <w:pPr>
        <w:pStyle w:val="DualTxt"/>
        <w:spacing w:after="0" w:line="120" w:lineRule="exact"/>
        <w:rPr>
          <w:sz w:val="10"/>
        </w:rPr>
      </w:pPr>
    </w:p>
    <w:p w:rsidR="00B60526" w:rsidRDefault="00AC0BFC" w:rsidP="00B60526">
      <w:pPr>
        <w:pStyle w:val="DualTxt"/>
      </w:pPr>
      <w:r>
        <w:t>1.</w:t>
      </w:r>
      <w:r w:rsidR="00B60526">
        <w:tab/>
      </w:r>
      <w:r w:rsidR="00B60526" w:rsidRPr="00AC0BFC">
        <w:rPr>
          <w:b/>
        </w:rPr>
        <w:t>The Temporary Chairperson</w:t>
      </w:r>
      <w:r w:rsidR="00B60526">
        <w:t xml:space="preserve"> said it had been agreed that the </w:t>
      </w:r>
      <w:r>
        <w:t xml:space="preserve">group of </w:t>
      </w:r>
      <w:r w:rsidR="00B60526">
        <w:t xml:space="preserve">African States would nominate the Chairperson on the present occasion and that at the next election the nomination would be made by the </w:t>
      </w:r>
      <w:r>
        <w:t xml:space="preserve">group of </w:t>
      </w:r>
      <w:r w:rsidR="00B60526">
        <w:t xml:space="preserve">Latin American and </w:t>
      </w:r>
      <w:smartTag w:uri="urn:schemas-microsoft-com:office:smarttags" w:element="place">
        <w:smartTag w:uri="urn:schemas-microsoft-com:office:smarttags" w:element="PlaceName">
          <w:r w:rsidR="00B60526">
            <w:t>Caribbean</w:t>
          </w:r>
        </w:smartTag>
        <w:r w:rsidR="00B60526">
          <w:t xml:space="preserve"> </w:t>
        </w:r>
        <w:smartTag w:uri="urn:schemas-microsoft-com:office:smarttags" w:element="PlaceType">
          <w:r w:rsidR="00B60526">
            <w:t>States</w:t>
          </w:r>
        </w:smartTag>
      </w:smartTag>
      <w:r w:rsidR="00B60526">
        <w:t>. Subsequent rotation would be in line with geographical distribution. She took it that there was a consensus to elect Ms. Gabr</w:t>
      </w:r>
      <w:r w:rsidR="00342FCF">
        <w:t>, who</w:t>
      </w:r>
      <w:r w:rsidR="00B60526">
        <w:t xml:space="preserve"> had been nominated by the</w:t>
      </w:r>
      <w:r>
        <w:t xml:space="preserve"> group of</w:t>
      </w:r>
      <w:r w:rsidR="00B60526">
        <w:t xml:space="preserve"> African States for the office of Chairperson.</w:t>
      </w:r>
    </w:p>
    <w:p w:rsidR="00B60526" w:rsidRPr="009006B0" w:rsidRDefault="00AC0BFC" w:rsidP="00B60526">
      <w:pPr>
        <w:pStyle w:val="DualTxt"/>
        <w:rPr>
          <w:i/>
        </w:rPr>
      </w:pPr>
      <w:r>
        <w:t>2.</w:t>
      </w:r>
      <w:r w:rsidR="00B60526">
        <w:tab/>
      </w:r>
      <w:r w:rsidR="00B60526" w:rsidRPr="009006B0">
        <w:rPr>
          <w:i/>
        </w:rPr>
        <w:t>Ms. Gabr was elected Chairperson by acclamation.</w:t>
      </w:r>
    </w:p>
    <w:p w:rsidR="00B60526" w:rsidRDefault="009006B0" w:rsidP="00B60526">
      <w:pPr>
        <w:pStyle w:val="DualTxt"/>
      </w:pPr>
      <w:r>
        <w:t>3.</w:t>
      </w:r>
      <w:r w:rsidR="00B60526">
        <w:tab/>
      </w:r>
      <w:r w:rsidR="00B60526" w:rsidRPr="009006B0">
        <w:rPr>
          <w:i/>
        </w:rPr>
        <w:t>Ms. Gabr took the Chair.</w:t>
      </w:r>
    </w:p>
    <w:p w:rsidR="00B60526" w:rsidRDefault="009006B0" w:rsidP="00B60526">
      <w:pPr>
        <w:pStyle w:val="DualTxt"/>
      </w:pPr>
      <w:r>
        <w:t>4.</w:t>
      </w:r>
      <w:r w:rsidR="00B60526">
        <w:tab/>
      </w:r>
      <w:r w:rsidR="00B60526" w:rsidRPr="009006B0">
        <w:rPr>
          <w:b/>
        </w:rPr>
        <w:t>The Chairperson</w:t>
      </w:r>
      <w:r w:rsidR="00B60526">
        <w:t xml:space="preserve"> thanked the Committee for the trust that it had placed in her and invited members to proceed with the election of three Vice-Chairpersons and a Rapporteur.</w:t>
      </w:r>
    </w:p>
    <w:p w:rsidR="00B60526" w:rsidRDefault="009006B0" w:rsidP="00B60526">
      <w:pPr>
        <w:pStyle w:val="DualTxt"/>
      </w:pPr>
      <w:r>
        <w:t>5.</w:t>
      </w:r>
      <w:r w:rsidR="00B60526">
        <w:tab/>
      </w:r>
      <w:r w:rsidR="00B60526" w:rsidRPr="009006B0">
        <w:rPr>
          <w:b/>
        </w:rPr>
        <w:t>Mr. Flinterman</w:t>
      </w:r>
      <w:r w:rsidR="00B60526">
        <w:t>, speaking on behalf of the group of Western European and other States, nominated Ms.</w:t>
      </w:r>
      <w:r w:rsidR="00385397">
        <w:t> </w:t>
      </w:r>
      <w:r w:rsidR="00B60526">
        <w:t>Halperin-Kaddari for the office of Vice-Chairperson.</w:t>
      </w:r>
    </w:p>
    <w:p w:rsidR="00B60526" w:rsidRDefault="009006B0" w:rsidP="00B60526">
      <w:pPr>
        <w:pStyle w:val="DualTxt"/>
      </w:pPr>
      <w:r>
        <w:t>6.</w:t>
      </w:r>
      <w:r w:rsidR="00B60526">
        <w:tab/>
      </w:r>
      <w:r w:rsidR="00B60526" w:rsidRPr="009006B0">
        <w:rPr>
          <w:b/>
        </w:rPr>
        <w:t>Ms. Arocha</w:t>
      </w:r>
      <w:r>
        <w:rPr>
          <w:b/>
        </w:rPr>
        <w:t xml:space="preserve"> </w:t>
      </w:r>
      <w:r w:rsidR="00B60526" w:rsidRPr="009006B0">
        <w:rPr>
          <w:b/>
        </w:rPr>
        <w:t>Dominguez</w:t>
      </w:r>
      <w:r w:rsidR="00B60526">
        <w:t xml:space="preserve">, on behalf of the </w:t>
      </w:r>
      <w:r>
        <w:t xml:space="preserve">group of </w:t>
      </w:r>
      <w:r w:rsidR="00B60526">
        <w:t xml:space="preserve">Latin American and </w:t>
      </w:r>
      <w:smartTag w:uri="urn:schemas-microsoft-com:office:smarttags" w:element="place">
        <w:smartTag w:uri="urn:schemas-microsoft-com:office:smarttags" w:element="PlaceName">
          <w:r w:rsidR="00B60526">
            <w:t>Caribbean</w:t>
          </w:r>
        </w:smartTag>
        <w:r w:rsidR="00B60526">
          <w:t xml:space="preserve"> </w:t>
        </w:r>
        <w:smartTag w:uri="urn:schemas-microsoft-com:office:smarttags" w:element="PlaceType">
          <w:r w:rsidR="00B60526">
            <w:t>States</w:t>
          </w:r>
        </w:smartTag>
      </w:smartTag>
      <w:r w:rsidR="00B60526">
        <w:t>, nominated Ms. Pimentel for the office of Vice-Chairperson.</w:t>
      </w:r>
    </w:p>
    <w:p w:rsidR="00B60526" w:rsidRDefault="00CD2AB3" w:rsidP="00B60526">
      <w:pPr>
        <w:pStyle w:val="DualTxt"/>
      </w:pPr>
      <w:r>
        <w:t>7.</w:t>
      </w:r>
      <w:r w:rsidR="00B60526">
        <w:tab/>
      </w:r>
      <w:r w:rsidR="00B60526" w:rsidRPr="00CD2AB3">
        <w:rPr>
          <w:b/>
        </w:rPr>
        <w:t>Ms. Patten</w:t>
      </w:r>
      <w:r w:rsidR="00B60526">
        <w:t xml:space="preserve">, speaking on behalf of the </w:t>
      </w:r>
      <w:r>
        <w:t xml:space="preserve">group of </w:t>
      </w:r>
      <w:r w:rsidR="00B60526">
        <w:t xml:space="preserve">Asian States, nominated Ms. Zou </w:t>
      </w:r>
      <w:r>
        <w:t xml:space="preserve">Xiaoqiao </w:t>
      </w:r>
      <w:r w:rsidR="00B60526">
        <w:t>for the office of Vice-Chairperson.</w:t>
      </w:r>
    </w:p>
    <w:p w:rsidR="00B60526" w:rsidRDefault="00CD2AB3" w:rsidP="00B60526">
      <w:pPr>
        <w:pStyle w:val="DualTxt"/>
      </w:pPr>
      <w:r>
        <w:t>8.</w:t>
      </w:r>
      <w:r w:rsidR="00B60526">
        <w:tab/>
      </w:r>
      <w:r w:rsidR="00B60526" w:rsidRPr="00CD2AB3">
        <w:rPr>
          <w:i/>
        </w:rPr>
        <w:t xml:space="preserve">Ms. Halperin-Kaddari, Ms. Pimentel and Ms. Zou </w:t>
      </w:r>
      <w:r w:rsidRPr="00CD2AB3">
        <w:rPr>
          <w:i/>
        </w:rPr>
        <w:t>Xiaoqiao</w:t>
      </w:r>
      <w:r>
        <w:t xml:space="preserve"> </w:t>
      </w:r>
      <w:r w:rsidR="00B60526" w:rsidRPr="00CD2AB3">
        <w:rPr>
          <w:i/>
        </w:rPr>
        <w:t>were elected Vice-Chairpersons by acclamation.</w:t>
      </w:r>
    </w:p>
    <w:p w:rsidR="00B60526" w:rsidRDefault="00CD2AB3" w:rsidP="00B60526">
      <w:pPr>
        <w:pStyle w:val="DualTxt"/>
      </w:pPr>
      <w:r>
        <w:t>9.</w:t>
      </w:r>
      <w:r w:rsidR="00B60526">
        <w:tab/>
      </w:r>
      <w:r w:rsidR="00B60526" w:rsidRPr="00CD2AB3">
        <w:rPr>
          <w:b/>
        </w:rPr>
        <w:t>Ms. Šimonovi</w:t>
      </w:r>
      <w:r w:rsidRPr="00CD2AB3">
        <w:rPr>
          <w:b/>
        </w:rPr>
        <w:t>ć</w:t>
      </w:r>
      <w:r w:rsidR="00B60526">
        <w:t xml:space="preserve">, speaking on behalf of the </w:t>
      </w:r>
      <w:r>
        <w:t xml:space="preserve">group of </w:t>
      </w:r>
      <w:r w:rsidR="00B60526">
        <w:t>Eastern European States, nominated Ms. Neubauer for office as Rapporteur.</w:t>
      </w:r>
    </w:p>
    <w:p w:rsidR="00B60526" w:rsidRPr="00CD2AB3" w:rsidRDefault="00CD2AB3" w:rsidP="00B60526">
      <w:pPr>
        <w:pStyle w:val="DualTxt"/>
        <w:rPr>
          <w:i/>
        </w:rPr>
      </w:pPr>
      <w:r>
        <w:t>10.</w:t>
      </w:r>
      <w:r w:rsidR="00B60526">
        <w:tab/>
      </w:r>
      <w:r w:rsidR="00B60526" w:rsidRPr="00CD2AB3">
        <w:rPr>
          <w:i/>
        </w:rPr>
        <w:t>Ms. Neubauer was elected Rapporteur by acclamation.</w:t>
      </w:r>
    </w:p>
    <w:p w:rsidR="00CD2AB3" w:rsidRPr="00CD2AB3" w:rsidRDefault="00CD2AB3" w:rsidP="00CD2AB3">
      <w:pPr>
        <w:pStyle w:val="DualTxt"/>
        <w:spacing w:after="0" w:line="120" w:lineRule="exact"/>
        <w:rPr>
          <w:sz w:val="10"/>
        </w:rPr>
      </w:pPr>
    </w:p>
    <w:p w:rsidR="00B60526" w:rsidRDefault="00B60526" w:rsidP="00CD2AB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Consideration of reports submitted by States parties under article 18 of the Convention</w:t>
      </w:r>
    </w:p>
    <w:p w:rsidR="00CD2AB3" w:rsidRPr="00CD2AB3" w:rsidRDefault="00CD2AB3" w:rsidP="00CD2AB3">
      <w:pPr>
        <w:pStyle w:val="DualTxt"/>
        <w:spacing w:after="0" w:line="120" w:lineRule="exact"/>
        <w:rPr>
          <w:sz w:val="10"/>
        </w:rPr>
      </w:pPr>
    </w:p>
    <w:p w:rsidR="00B60526" w:rsidRDefault="00CD2AB3" w:rsidP="00B60526">
      <w:pPr>
        <w:pStyle w:val="DualTxt"/>
      </w:pPr>
      <w:r>
        <w:t>11.</w:t>
      </w:r>
      <w:r w:rsidR="00B60526">
        <w:tab/>
      </w:r>
      <w:r w:rsidR="00B60526" w:rsidRPr="00CD2AB3">
        <w:rPr>
          <w:b/>
        </w:rPr>
        <w:t>Ms. Neubauer</w:t>
      </w:r>
      <w:r w:rsidR="00B60526">
        <w:t>, speaking as Chairperson of the pre-session working group, said that the group had drawn up lists of issues and questions for nine States parties, seven of which would be reporting at the current session and two at the forty-fourth session. United Nations bodies and specialized agencies had provided written and oral information and, for the first time, the group had received United Nations country team reports at the pre-session stage. It had also received written information from non-governmental organizations (NGOs) and one NGO network had made an oral presentation.</w:t>
      </w:r>
    </w:p>
    <w:p w:rsidR="00CD2AB3" w:rsidRPr="00CD2AB3" w:rsidRDefault="00CD2AB3" w:rsidP="00CD2AB3">
      <w:pPr>
        <w:pStyle w:val="DualTxt"/>
        <w:spacing w:after="0" w:line="120" w:lineRule="exact"/>
        <w:rPr>
          <w:sz w:val="10"/>
        </w:rPr>
      </w:pPr>
    </w:p>
    <w:p w:rsidR="00B60526" w:rsidRPr="00CD2AB3" w:rsidRDefault="00B60526" w:rsidP="00CD2AB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Implementation of article 21 of the Convention </w:t>
      </w:r>
      <w:r w:rsidRPr="00CD2AB3">
        <w:rPr>
          <w:b w:val="0"/>
        </w:rPr>
        <w:t>(CEDAW/C/2009/I/3 and Add.4)</w:t>
      </w:r>
    </w:p>
    <w:p w:rsidR="00CD2AB3" w:rsidRPr="00CD2AB3" w:rsidRDefault="00CD2AB3" w:rsidP="00CD2AB3">
      <w:pPr>
        <w:pStyle w:val="DualTxt"/>
        <w:spacing w:after="0" w:line="120" w:lineRule="exact"/>
        <w:rPr>
          <w:sz w:val="10"/>
        </w:rPr>
      </w:pPr>
    </w:p>
    <w:p w:rsidR="00B60526" w:rsidRPr="00CD2AB3" w:rsidRDefault="00B60526" w:rsidP="00CD2AB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Ways and means of expediting the work of the Committee </w:t>
      </w:r>
      <w:r w:rsidRPr="00CD2AB3">
        <w:rPr>
          <w:b w:val="0"/>
        </w:rPr>
        <w:t>(CEDAW/C/2009/IV/4)</w:t>
      </w:r>
    </w:p>
    <w:p w:rsidR="00CD2AB3" w:rsidRPr="00CD2AB3" w:rsidRDefault="00CD2AB3" w:rsidP="00CD2AB3">
      <w:pPr>
        <w:pStyle w:val="DualTxt"/>
        <w:spacing w:after="0" w:line="120" w:lineRule="exact"/>
        <w:rPr>
          <w:sz w:val="10"/>
        </w:rPr>
      </w:pPr>
    </w:p>
    <w:p w:rsidR="00B60526" w:rsidRDefault="00CD2AB3" w:rsidP="00B60526">
      <w:pPr>
        <w:pStyle w:val="DualTxt"/>
      </w:pPr>
      <w:r>
        <w:t>12.</w:t>
      </w:r>
      <w:r w:rsidR="00B60526">
        <w:tab/>
      </w:r>
      <w:r w:rsidR="00B60526" w:rsidRPr="00CD2AB3">
        <w:rPr>
          <w:b/>
        </w:rPr>
        <w:t>Ms. Connors</w:t>
      </w:r>
      <w:r w:rsidR="00B60526">
        <w:t xml:space="preserve"> (Secretary of the Committee) said that work had continued on the draft general recommendation on article 2 of the Convention and a working paper had been prepared on the draft general recommendation on older women. A report from the International Labour Organization on the implementation of such provisions of the Convention as fell within the scope of its activities was available (CEDAW/C/2009/I/3/Add.4). Other specialized agencies were reconsidering the content of their reports, in the light of the growing practice of submitting joint United Nations country team reports.</w:t>
      </w:r>
    </w:p>
    <w:p w:rsidR="00B60526" w:rsidRDefault="00CD2AB3" w:rsidP="00B60526">
      <w:pPr>
        <w:pStyle w:val="DualTxt"/>
      </w:pPr>
      <w:r>
        <w:t>13.</w:t>
      </w:r>
      <w:r w:rsidR="00B60526">
        <w:tab/>
        <w:t xml:space="preserve">The note on ways and means of expediting the work of the Committee (CEDAW/C/2009/IV/4) discussed developments relating to human rights treaty bodies and the Human Rights Council and contained information on the eighth inter-committee meeting and its recommendations. The note also provided information on States parties whose reports would be considered at future sessions and on the approaches of other treaty bodies to comments submitted by States parties on concluding observations. The Committee might wish to consider how to make such comments on its own concluding observations generally available. Finally, an update had been provided on States which had not ratified or acceded to the Convention and States parties whose reports had been submitted but not yet considered. Subsequent to the issuance of that document, periodic reports had been received from </w:t>
      </w:r>
      <w:smartTag w:uri="urn:schemas-microsoft-com:office:smarttags" w:element="country-region">
        <w:r w:rsidR="00B60526">
          <w:t>Australia</w:t>
        </w:r>
      </w:smartTag>
      <w:r w:rsidR="00B60526">
        <w:t xml:space="preserve"> and </w:t>
      </w:r>
      <w:smartTag w:uri="urn:schemas-microsoft-com:office:smarttags" w:element="place">
        <w:smartTag w:uri="urn:schemas-microsoft-com:office:smarttags" w:element="country-region">
          <w:r w:rsidR="00B60526">
            <w:t>Fiji</w:t>
          </w:r>
        </w:smartTag>
      </w:smartTag>
      <w:r w:rsidR="00B60526">
        <w:t>.</w:t>
      </w:r>
    </w:p>
    <w:p w:rsidR="00B60526" w:rsidRPr="00B92248" w:rsidRDefault="00B60526" w:rsidP="00CD2AB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1.05 p.m.</w:t>
      </w:r>
    </w:p>
    <w:sectPr w:rsidR="00B60526" w:rsidRPr="00B92248" w:rsidSect="00B60526">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26T17:07:00Z" w:initials="Start">
    <w:p w:rsidR="000C0E1E" w:rsidRDefault="000C0E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NO&gt;&gt;N0926707E&lt;&lt;ODS JOB NO&gt;&gt;</w:t>
      </w:r>
    </w:p>
    <w:p w:rsidR="000C0E1E" w:rsidRDefault="000C0E1E">
      <w:pPr>
        <w:pStyle w:val="CommentText"/>
      </w:pPr>
      <w:r>
        <w:t>&lt;&lt;ODS DOC SYMBOL1&gt;&gt;CEDAW/C/SR.869&lt;&lt;ODS DOC SYMBOL1&gt;&gt;</w:t>
      </w:r>
    </w:p>
    <w:p w:rsidR="000C0E1E" w:rsidRDefault="000C0E1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FA6" w:rsidRDefault="008A4FA6" w:rsidP="00274593">
      <w:pPr>
        <w:pStyle w:val="Header"/>
      </w:pPr>
      <w:r>
        <w:separator/>
      </w:r>
    </w:p>
  </w:endnote>
  <w:endnote w:type="continuationSeparator" w:id="0">
    <w:p w:rsidR="008A4FA6" w:rsidRDefault="008A4FA6" w:rsidP="0027459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C0E1E" w:rsidTr="00274593">
      <w:tblPrEx>
        <w:tblCellMar>
          <w:top w:w="0" w:type="dxa"/>
          <w:bottom w:w="0" w:type="dxa"/>
        </w:tblCellMar>
      </w:tblPrEx>
      <w:tc>
        <w:tcPr>
          <w:tcW w:w="5033" w:type="dxa"/>
          <w:shd w:val="clear" w:color="auto" w:fill="auto"/>
        </w:tcPr>
        <w:p w:rsidR="000C0E1E" w:rsidRPr="00274593" w:rsidRDefault="000C0E1E" w:rsidP="0027459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09-26707</w:t>
          </w:r>
          <w:r>
            <w:rPr>
              <w:b w:val="0"/>
              <w:w w:val="103"/>
              <w:sz w:val="14"/>
            </w:rPr>
            <w:fldChar w:fldCharType="end"/>
          </w:r>
        </w:p>
      </w:tc>
      <w:tc>
        <w:tcPr>
          <w:tcW w:w="5033" w:type="dxa"/>
          <w:shd w:val="clear" w:color="auto" w:fill="auto"/>
        </w:tcPr>
        <w:p w:rsidR="000C0E1E" w:rsidRPr="00274593" w:rsidRDefault="000C0E1E" w:rsidP="00274593">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0C0E1E" w:rsidRPr="00274593" w:rsidRDefault="000C0E1E" w:rsidP="002745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C0E1E" w:rsidTr="00274593">
      <w:tblPrEx>
        <w:tblCellMar>
          <w:top w:w="0" w:type="dxa"/>
          <w:bottom w:w="0" w:type="dxa"/>
        </w:tblCellMar>
      </w:tblPrEx>
      <w:tc>
        <w:tcPr>
          <w:tcW w:w="5033" w:type="dxa"/>
          <w:shd w:val="clear" w:color="auto" w:fill="auto"/>
        </w:tcPr>
        <w:p w:rsidR="000C0E1E" w:rsidRPr="00274593" w:rsidRDefault="000C0E1E" w:rsidP="0027459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c>
        <w:tcPr>
          <w:tcW w:w="5033" w:type="dxa"/>
          <w:shd w:val="clear" w:color="auto" w:fill="auto"/>
        </w:tcPr>
        <w:p w:rsidR="000C0E1E" w:rsidRPr="00274593" w:rsidRDefault="000C0E1E" w:rsidP="0027459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09-26707</w:t>
          </w:r>
          <w:r>
            <w:rPr>
              <w:b w:val="0"/>
              <w:w w:val="103"/>
              <w:sz w:val="14"/>
            </w:rPr>
            <w:fldChar w:fldCharType="end"/>
          </w:r>
        </w:p>
      </w:tc>
    </w:tr>
  </w:tbl>
  <w:p w:rsidR="000C0E1E" w:rsidRPr="00274593" w:rsidRDefault="000C0E1E" w:rsidP="002745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E1E" w:rsidRDefault="000C0E1E" w:rsidP="00274593">
    <w:pPr>
      <w:pStyle w:val="Footer"/>
      <w:pBdr>
        <w:top w:val="single" w:sz="2" w:space="1" w:color="auto"/>
      </w:pBdr>
      <w:rPr>
        <w:sz w:val="2"/>
      </w:rPr>
    </w:pPr>
  </w:p>
  <w:p w:rsidR="000C0E1E" w:rsidRDefault="000C0E1E" w:rsidP="00274593">
    <w:pPr>
      <w:pStyle w:val="FootnoteText"/>
      <w:spacing w:after="120"/>
      <w:ind w:left="1267" w:right="1267" w:firstLine="0"/>
    </w:pPr>
    <w:r>
      <w:t>This record is subject to correction.</w:t>
    </w:r>
  </w:p>
  <w:p w:rsidR="000C0E1E" w:rsidRDefault="000C0E1E" w:rsidP="00274593">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C0E1E" w:rsidRDefault="000C0E1E" w:rsidP="00274593">
    <w:pPr>
      <w:pStyle w:val="FootnoteText"/>
      <w:spacing w:after="120"/>
      <w:ind w:left="1267" w:right="1267" w:firstLine="0"/>
    </w:pPr>
    <w:r>
      <w:t>Any corrections to the record of the meetings of this session will be consolidated in a single corrigendum, to be issued shortly after the end of the session.</w:t>
    </w:r>
  </w:p>
  <w:p w:rsidR="000C0E1E" w:rsidRDefault="000C0E1E" w:rsidP="0027459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09-26707 (E)</w:t>
    </w:r>
    <w:r>
      <w:rPr>
        <w:b w:val="0"/>
        <w:sz w:val="20"/>
      </w:rPr>
      <w:fldChar w:fldCharType="end"/>
    </w:r>
  </w:p>
  <w:p w:rsidR="000C0E1E" w:rsidRPr="00274593" w:rsidRDefault="000C0E1E" w:rsidP="0027459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*0926707*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FA6" w:rsidRDefault="008A4FA6" w:rsidP="00274593">
      <w:pPr>
        <w:pStyle w:val="Header"/>
      </w:pPr>
      <w:r>
        <w:separator/>
      </w:r>
    </w:p>
  </w:footnote>
  <w:footnote w:type="continuationSeparator" w:id="0">
    <w:p w:rsidR="008A4FA6" w:rsidRDefault="008A4FA6" w:rsidP="0027459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C0E1E" w:rsidTr="00274593">
      <w:tblPrEx>
        <w:tblCellMar>
          <w:top w:w="0" w:type="dxa"/>
          <w:bottom w:w="0" w:type="dxa"/>
        </w:tblCellMar>
      </w:tblPrEx>
      <w:trPr>
        <w:trHeight w:hRule="exact" w:val="864"/>
      </w:trPr>
      <w:tc>
        <w:tcPr>
          <w:tcW w:w="4838" w:type="dxa"/>
          <w:shd w:val="clear" w:color="auto" w:fill="auto"/>
          <w:vAlign w:val="bottom"/>
        </w:tcPr>
        <w:p w:rsidR="000C0E1E" w:rsidRPr="00274593" w:rsidRDefault="000C0E1E" w:rsidP="00274593">
          <w:pPr>
            <w:pStyle w:val="Header"/>
            <w:spacing w:after="80"/>
            <w:rPr>
              <w:b/>
            </w:rPr>
          </w:pPr>
          <w:r>
            <w:rPr>
              <w:b/>
            </w:rPr>
            <w:fldChar w:fldCharType="begin"/>
          </w:r>
          <w:r>
            <w:rPr>
              <w:b/>
            </w:rPr>
            <w:instrText xml:space="preserve"> DOCVARIABLE "sss1" \* MERGEFORMAT </w:instrText>
          </w:r>
          <w:r>
            <w:rPr>
              <w:b/>
            </w:rPr>
            <w:fldChar w:fldCharType="separate"/>
          </w:r>
          <w:r>
            <w:rPr>
              <w:b/>
            </w:rPr>
            <w:t>CEDAW/C/SR.869</w:t>
          </w:r>
          <w:r>
            <w:rPr>
              <w:b/>
            </w:rPr>
            <w:fldChar w:fldCharType="end"/>
          </w:r>
        </w:p>
      </w:tc>
      <w:tc>
        <w:tcPr>
          <w:tcW w:w="5033" w:type="dxa"/>
          <w:shd w:val="clear" w:color="auto" w:fill="auto"/>
          <w:vAlign w:val="bottom"/>
        </w:tcPr>
        <w:p w:rsidR="000C0E1E" w:rsidRDefault="000C0E1E" w:rsidP="00274593">
          <w:pPr>
            <w:pStyle w:val="Header"/>
          </w:pPr>
        </w:p>
      </w:tc>
    </w:tr>
  </w:tbl>
  <w:p w:rsidR="000C0E1E" w:rsidRPr="00274593" w:rsidRDefault="000C0E1E" w:rsidP="002745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C0E1E" w:rsidTr="00274593">
      <w:tblPrEx>
        <w:tblCellMar>
          <w:top w:w="0" w:type="dxa"/>
          <w:bottom w:w="0" w:type="dxa"/>
        </w:tblCellMar>
      </w:tblPrEx>
      <w:trPr>
        <w:trHeight w:hRule="exact" w:val="864"/>
      </w:trPr>
      <w:tc>
        <w:tcPr>
          <w:tcW w:w="4838" w:type="dxa"/>
          <w:shd w:val="clear" w:color="auto" w:fill="auto"/>
          <w:vAlign w:val="bottom"/>
        </w:tcPr>
        <w:p w:rsidR="000C0E1E" w:rsidRDefault="000C0E1E" w:rsidP="00274593">
          <w:pPr>
            <w:pStyle w:val="Header"/>
          </w:pPr>
        </w:p>
      </w:tc>
      <w:tc>
        <w:tcPr>
          <w:tcW w:w="5033" w:type="dxa"/>
          <w:shd w:val="clear" w:color="auto" w:fill="auto"/>
          <w:vAlign w:val="bottom"/>
        </w:tcPr>
        <w:p w:rsidR="000C0E1E" w:rsidRPr="00274593" w:rsidRDefault="000C0E1E" w:rsidP="0027459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CEDAW/C/SR.869</w:t>
          </w:r>
          <w:r>
            <w:rPr>
              <w:b/>
            </w:rPr>
            <w:fldChar w:fldCharType="end"/>
          </w:r>
        </w:p>
      </w:tc>
    </w:tr>
  </w:tbl>
  <w:p w:rsidR="000C0E1E" w:rsidRPr="00274593" w:rsidRDefault="000C0E1E" w:rsidP="002745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C0E1E" w:rsidTr="0027459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C0E1E" w:rsidRDefault="000C0E1E" w:rsidP="00274593">
          <w:pPr>
            <w:pStyle w:val="Header"/>
            <w:spacing w:after="120"/>
          </w:pPr>
        </w:p>
      </w:tc>
      <w:tc>
        <w:tcPr>
          <w:tcW w:w="1872" w:type="dxa"/>
          <w:tcBorders>
            <w:bottom w:val="single" w:sz="4" w:space="0" w:color="auto"/>
          </w:tcBorders>
          <w:shd w:val="clear" w:color="auto" w:fill="auto"/>
          <w:vAlign w:val="bottom"/>
        </w:tcPr>
        <w:p w:rsidR="000C0E1E" w:rsidRPr="00274593" w:rsidRDefault="000C0E1E" w:rsidP="0027459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C0E1E" w:rsidRDefault="000C0E1E" w:rsidP="00274593">
          <w:pPr>
            <w:pStyle w:val="Header"/>
            <w:spacing w:after="120"/>
          </w:pPr>
        </w:p>
      </w:tc>
      <w:tc>
        <w:tcPr>
          <w:tcW w:w="6523" w:type="dxa"/>
          <w:gridSpan w:val="4"/>
          <w:tcBorders>
            <w:bottom w:val="single" w:sz="4" w:space="0" w:color="auto"/>
          </w:tcBorders>
          <w:shd w:val="clear" w:color="auto" w:fill="auto"/>
          <w:vAlign w:val="bottom"/>
        </w:tcPr>
        <w:p w:rsidR="000C0E1E" w:rsidRPr="00274593" w:rsidRDefault="000C0E1E" w:rsidP="00274593">
          <w:pPr>
            <w:spacing w:after="80" w:line="240" w:lineRule="auto"/>
            <w:jc w:val="right"/>
            <w:rPr>
              <w:position w:val="-4"/>
            </w:rPr>
          </w:pPr>
          <w:r>
            <w:rPr>
              <w:position w:val="-4"/>
              <w:sz w:val="40"/>
            </w:rPr>
            <w:t>CEDAW</w:t>
          </w:r>
          <w:r>
            <w:rPr>
              <w:position w:val="-4"/>
            </w:rPr>
            <w:t>/C/SR.869</w:t>
          </w:r>
        </w:p>
      </w:tc>
    </w:tr>
    <w:tr w:rsidR="000C0E1E" w:rsidRPr="00274593" w:rsidTr="0027459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C0E1E" w:rsidRDefault="000C0E1E" w:rsidP="0027459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C0E1E" w:rsidRPr="00274593" w:rsidRDefault="000C0E1E" w:rsidP="00274593">
          <w:pPr>
            <w:pStyle w:val="Header"/>
            <w:spacing w:before="109"/>
          </w:pPr>
        </w:p>
      </w:tc>
      <w:tc>
        <w:tcPr>
          <w:tcW w:w="5227" w:type="dxa"/>
          <w:gridSpan w:val="3"/>
          <w:tcBorders>
            <w:top w:val="single" w:sz="4" w:space="0" w:color="auto"/>
            <w:bottom w:val="single" w:sz="12" w:space="0" w:color="auto"/>
          </w:tcBorders>
          <w:shd w:val="clear" w:color="auto" w:fill="auto"/>
        </w:tcPr>
        <w:p w:rsidR="000C0E1E" w:rsidRPr="00274593" w:rsidRDefault="000C0E1E" w:rsidP="0027459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C0E1E" w:rsidRPr="00274593" w:rsidRDefault="000C0E1E" w:rsidP="00274593">
          <w:pPr>
            <w:pStyle w:val="Header"/>
            <w:spacing w:before="109"/>
          </w:pPr>
        </w:p>
      </w:tc>
      <w:tc>
        <w:tcPr>
          <w:tcW w:w="3140" w:type="dxa"/>
          <w:tcBorders>
            <w:top w:val="single" w:sz="4" w:space="0" w:color="auto"/>
            <w:bottom w:val="single" w:sz="12" w:space="0" w:color="auto"/>
          </w:tcBorders>
          <w:shd w:val="clear" w:color="auto" w:fill="auto"/>
        </w:tcPr>
        <w:p w:rsidR="000C0E1E" w:rsidRDefault="000C0E1E" w:rsidP="00274593">
          <w:pPr>
            <w:spacing w:before="240"/>
          </w:pPr>
          <w:r>
            <w:t>Distr.: General</w:t>
          </w:r>
        </w:p>
        <w:p w:rsidR="000C0E1E" w:rsidRDefault="000C0E1E" w:rsidP="00274593">
          <w:r>
            <w:t>30 March 2009</w:t>
          </w:r>
        </w:p>
        <w:p w:rsidR="000C0E1E" w:rsidRDefault="000C0E1E" w:rsidP="00274593"/>
        <w:p w:rsidR="000C0E1E" w:rsidRPr="00274593" w:rsidRDefault="000C0E1E" w:rsidP="00274593">
          <w:r>
            <w:t>Original: English</w:t>
          </w:r>
        </w:p>
      </w:tc>
    </w:tr>
  </w:tbl>
  <w:p w:rsidR="000C0E1E" w:rsidRPr="00274593" w:rsidRDefault="000C0E1E" w:rsidP="0027459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707*"/>
    <w:docVar w:name="CreationDt" w:val="26/03/2009 5:07: PM"/>
    <w:docVar w:name="DocCategory" w:val="SROthers"/>
    <w:docVar w:name="DocType" w:val="Final"/>
    <w:docVar w:name="FooterJN" w:val="09-26707"/>
    <w:docVar w:name="jobn" w:val="09-26707 (E)"/>
    <w:docVar w:name="jobnDT" w:val="09-26707 (E)   260309"/>
    <w:docVar w:name="jobnDTDT" w:val="09-26707 (E)   260309   260309"/>
    <w:docVar w:name="JobNo" w:val="0926707E"/>
    <w:docVar w:name="OandT" w:val="ta"/>
    <w:docVar w:name="sss1" w:val="CEDAW/C/SR.869"/>
    <w:docVar w:name="sss2" w:val="-"/>
    <w:docVar w:name="Symbol1" w:val="CEDAW/C/SR.869"/>
    <w:docVar w:name="Symbol2" w:val="-"/>
  </w:docVars>
  <w:rsids>
    <w:rsidRoot w:val="00B620C8"/>
    <w:rsid w:val="00035C25"/>
    <w:rsid w:val="00062E0F"/>
    <w:rsid w:val="000930EA"/>
    <w:rsid w:val="000C0E1E"/>
    <w:rsid w:val="000F2F7C"/>
    <w:rsid w:val="000F3DDA"/>
    <w:rsid w:val="001601CC"/>
    <w:rsid w:val="001745C0"/>
    <w:rsid w:val="00184193"/>
    <w:rsid w:val="0019245C"/>
    <w:rsid w:val="001C266D"/>
    <w:rsid w:val="001F1AED"/>
    <w:rsid w:val="002141E3"/>
    <w:rsid w:val="002654DC"/>
    <w:rsid w:val="00274593"/>
    <w:rsid w:val="00342FCF"/>
    <w:rsid w:val="00385397"/>
    <w:rsid w:val="003928D1"/>
    <w:rsid w:val="0043708B"/>
    <w:rsid w:val="00441EF4"/>
    <w:rsid w:val="0045397A"/>
    <w:rsid w:val="004D0839"/>
    <w:rsid w:val="004D7A08"/>
    <w:rsid w:val="00502499"/>
    <w:rsid w:val="00523452"/>
    <w:rsid w:val="00542A9C"/>
    <w:rsid w:val="00546F5D"/>
    <w:rsid w:val="00594A53"/>
    <w:rsid w:val="005F6846"/>
    <w:rsid w:val="00600132"/>
    <w:rsid w:val="00634B26"/>
    <w:rsid w:val="006A012D"/>
    <w:rsid w:val="0079386A"/>
    <w:rsid w:val="007F3C8D"/>
    <w:rsid w:val="00885F41"/>
    <w:rsid w:val="008A4FA6"/>
    <w:rsid w:val="009006B0"/>
    <w:rsid w:val="00902F4F"/>
    <w:rsid w:val="00956D53"/>
    <w:rsid w:val="00960C3B"/>
    <w:rsid w:val="00961E03"/>
    <w:rsid w:val="009946BE"/>
    <w:rsid w:val="009E6C4F"/>
    <w:rsid w:val="00A12857"/>
    <w:rsid w:val="00A251C7"/>
    <w:rsid w:val="00AC0BFC"/>
    <w:rsid w:val="00B10B5D"/>
    <w:rsid w:val="00B60526"/>
    <w:rsid w:val="00B620C8"/>
    <w:rsid w:val="00B92248"/>
    <w:rsid w:val="00BD0DCE"/>
    <w:rsid w:val="00BF6ED2"/>
    <w:rsid w:val="00C307BD"/>
    <w:rsid w:val="00C42B33"/>
    <w:rsid w:val="00CD2AB3"/>
    <w:rsid w:val="00CD362B"/>
    <w:rsid w:val="00D379B4"/>
    <w:rsid w:val="00DD6F97"/>
    <w:rsid w:val="00E05A3F"/>
    <w:rsid w:val="00E64F8A"/>
    <w:rsid w:val="00E76523"/>
    <w:rsid w:val="00EC7EE9"/>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74593"/>
  </w:style>
  <w:style w:type="paragraph" w:styleId="CommentSubject">
    <w:name w:val="annotation subject"/>
    <w:basedOn w:val="CommentText"/>
    <w:next w:val="CommentText"/>
    <w:semiHidden/>
    <w:rsid w:val="002745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678</Words>
  <Characters>3698</Characters>
  <Application>Microsoft Office Word</Application>
  <DocSecurity>4</DocSecurity>
  <Lines>119</Lines>
  <Paragraphs>36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Eric Gopel</cp:lastModifiedBy>
  <cp:revision>3</cp:revision>
  <cp:lastPrinted>2009-03-27T15:03:00Z</cp:lastPrinted>
  <dcterms:created xsi:type="dcterms:W3CDTF">2009-03-27T15:03:00Z</dcterms:created>
  <dcterms:modified xsi:type="dcterms:W3CDTF">2009-03-27T15:05:00Z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0926707</vt:lpwstr>
  </property>
  <property fmtid="{D5CDD505-2E9C-101B-9397-08002B2CF9AE}" pid="3" name="Symbol1">
    <vt:lpwstr>CEDAW/C/SR.869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2 final</vt:lpwstr>
  </property>
  <property fmtid="{D5CDD505-2E9C-101B-9397-08002B2CF9AE}" pid="8" name="Operator">
    <vt:lpwstr>EG (f)</vt:lpwstr>
  </property>
</Properties>
</file>