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625417B" w14:textId="77777777" w:rsidTr="00D121D2">
        <w:trPr>
          <w:trHeight w:hRule="exact" w:val="851"/>
        </w:trPr>
        <w:tc>
          <w:tcPr>
            <w:tcW w:w="142" w:type="dxa"/>
            <w:tcBorders>
              <w:bottom w:val="single" w:sz="4" w:space="0" w:color="auto"/>
            </w:tcBorders>
          </w:tcPr>
          <w:p w14:paraId="189ABF47" w14:textId="77777777" w:rsidR="002D5AAC" w:rsidRDefault="002D5AAC" w:rsidP="000A0307">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3A8CC7B"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DB93B4F" w14:textId="6BDBF013" w:rsidR="002D5AAC" w:rsidRDefault="000A0307" w:rsidP="000A0307">
            <w:pPr>
              <w:jc w:val="right"/>
            </w:pPr>
            <w:r w:rsidRPr="000A0307">
              <w:rPr>
                <w:sz w:val="40"/>
              </w:rPr>
              <w:t>CRC</w:t>
            </w:r>
            <w:r>
              <w:t>/C/RUS/RQ/6-7</w:t>
            </w:r>
          </w:p>
        </w:tc>
      </w:tr>
      <w:tr w:rsidR="002D5AAC" w:rsidRPr="000A0307" w14:paraId="3530AE85" w14:textId="77777777" w:rsidTr="00D121D2">
        <w:trPr>
          <w:trHeight w:hRule="exact" w:val="2835"/>
        </w:trPr>
        <w:tc>
          <w:tcPr>
            <w:tcW w:w="1280" w:type="dxa"/>
            <w:gridSpan w:val="2"/>
            <w:tcBorders>
              <w:top w:val="single" w:sz="4" w:space="0" w:color="auto"/>
              <w:bottom w:val="single" w:sz="12" w:space="0" w:color="auto"/>
            </w:tcBorders>
          </w:tcPr>
          <w:p w14:paraId="1E4DE839" w14:textId="77777777" w:rsidR="002D5AAC" w:rsidRDefault="002E5067" w:rsidP="00D121D2">
            <w:pPr>
              <w:spacing w:before="120"/>
              <w:jc w:val="center"/>
            </w:pPr>
            <w:r>
              <w:rPr>
                <w:noProof/>
                <w:lang w:val="fr-CH" w:eastAsia="fr-CH"/>
              </w:rPr>
              <w:drawing>
                <wp:inline distT="0" distB="0" distL="0" distR="0" wp14:anchorId="557D59B1" wp14:editId="44E6D03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D292B2"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49413B3" w14:textId="77777777" w:rsidR="002D5AAC" w:rsidRDefault="000A0307" w:rsidP="00D121D2">
            <w:pPr>
              <w:spacing w:before="240"/>
              <w:rPr>
                <w:lang w:val="en-US"/>
              </w:rPr>
            </w:pPr>
            <w:r>
              <w:rPr>
                <w:lang w:val="en-US"/>
              </w:rPr>
              <w:t>Distr.: General</w:t>
            </w:r>
          </w:p>
          <w:p w14:paraId="4A1333BE" w14:textId="77777777" w:rsidR="000A0307" w:rsidRDefault="000A0307" w:rsidP="000A0307">
            <w:pPr>
              <w:spacing w:line="240" w:lineRule="exact"/>
              <w:rPr>
                <w:lang w:val="en-US"/>
              </w:rPr>
            </w:pPr>
            <w:r>
              <w:rPr>
                <w:lang w:val="en-US"/>
              </w:rPr>
              <w:t>1 November 2023</w:t>
            </w:r>
          </w:p>
          <w:p w14:paraId="236CED28" w14:textId="075AD7C7" w:rsidR="000A0307" w:rsidRDefault="000A0307" w:rsidP="000A0307">
            <w:pPr>
              <w:spacing w:line="240" w:lineRule="exact"/>
              <w:rPr>
                <w:lang w:val="en-US"/>
              </w:rPr>
            </w:pPr>
          </w:p>
          <w:p w14:paraId="25B35E54" w14:textId="77777777" w:rsidR="00A05B5E" w:rsidRDefault="000A0307" w:rsidP="000A0307">
            <w:pPr>
              <w:spacing w:line="240" w:lineRule="exact"/>
              <w:rPr>
                <w:lang w:val="en-US"/>
              </w:rPr>
            </w:pPr>
            <w:r>
              <w:rPr>
                <w:lang w:val="en-US"/>
              </w:rPr>
              <w:t xml:space="preserve">Original: </w:t>
            </w:r>
            <w:r w:rsidR="00A05B5E">
              <w:rPr>
                <w:lang w:val="en-US"/>
              </w:rPr>
              <w:t>Russian</w:t>
            </w:r>
            <w:r w:rsidR="00A05B5E" w:rsidRPr="000A0307">
              <w:rPr>
                <w:lang w:val="en-US"/>
              </w:rPr>
              <w:t xml:space="preserve"> </w:t>
            </w:r>
          </w:p>
          <w:p w14:paraId="02529527" w14:textId="692759F8" w:rsidR="000A0307" w:rsidRPr="000A0307" w:rsidRDefault="000A0307" w:rsidP="000A0307">
            <w:pPr>
              <w:spacing w:line="240" w:lineRule="exact"/>
              <w:rPr>
                <w:lang w:val="en-US"/>
              </w:rPr>
            </w:pPr>
            <w:r w:rsidRPr="000A0307">
              <w:rPr>
                <w:lang w:val="en-US"/>
              </w:rPr>
              <w:t>English, French, Russian and Spanish only</w:t>
            </w:r>
          </w:p>
        </w:tc>
      </w:tr>
    </w:tbl>
    <w:p w14:paraId="6B7B8DDF" w14:textId="77777777" w:rsidR="000A0307" w:rsidRPr="00E95A23" w:rsidRDefault="000A0307" w:rsidP="000A0307">
      <w:pPr>
        <w:spacing w:before="120"/>
        <w:rPr>
          <w:b/>
          <w:bCs/>
          <w:sz w:val="24"/>
          <w:szCs w:val="24"/>
        </w:rPr>
      </w:pPr>
      <w:r w:rsidRPr="00E95A23">
        <w:rPr>
          <w:b/>
          <w:bCs/>
          <w:sz w:val="24"/>
          <w:szCs w:val="24"/>
        </w:rPr>
        <w:t>Комитет по правам ребенка</w:t>
      </w:r>
    </w:p>
    <w:p w14:paraId="7DFE9A6F" w14:textId="77777777" w:rsidR="000A0307" w:rsidRPr="00E95A23" w:rsidRDefault="000A0307" w:rsidP="000A0307">
      <w:pPr>
        <w:rPr>
          <w:b/>
        </w:rPr>
      </w:pPr>
      <w:r>
        <w:rPr>
          <w:b/>
          <w:bCs/>
        </w:rPr>
        <w:t>Девяносто пятая сессия</w:t>
      </w:r>
    </w:p>
    <w:p w14:paraId="2B7784A5" w14:textId="77777777" w:rsidR="000A0307" w:rsidRPr="00E95A23" w:rsidRDefault="000A0307" w:rsidP="000A0307">
      <w:r>
        <w:t>15 января — 2 февраля 2024 года</w:t>
      </w:r>
    </w:p>
    <w:p w14:paraId="23286C35" w14:textId="77777777" w:rsidR="000A0307" w:rsidRPr="00E95A23" w:rsidRDefault="000A0307" w:rsidP="000A0307">
      <w:pPr>
        <w:rPr>
          <w:b/>
          <w:bCs/>
        </w:rPr>
      </w:pPr>
      <w:r>
        <w:rPr>
          <w:b/>
          <w:bCs/>
        </w:rPr>
        <w:t>Рассмотрение докладов государств-участников</w:t>
      </w:r>
    </w:p>
    <w:p w14:paraId="60CC04EB" w14:textId="78756FB0" w:rsidR="000A0307" w:rsidRPr="00E95A23" w:rsidRDefault="000A0307" w:rsidP="000A0307">
      <w:pPr>
        <w:pStyle w:val="HChG"/>
      </w:pPr>
      <w:r>
        <w:tab/>
      </w:r>
      <w:r>
        <w:tab/>
      </w:r>
      <w:r>
        <w:rPr>
          <w:bCs/>
        </w:rPr>
        <w:t>Ответы Российской Федерации на перечень вопросов в</w:t>
      </w:r>
      <w:r>
        <w:rPr>
          <w:bCs/>
          <w:lang w:val="en-US"/>
        </w:rPr>
        <w:t> </w:t>
      </w:r>
      <w:r>
        <w:rPr>
          <w:bCs/>
        </w:rPr>
        <w:t>связи с ее объединенными шестым и седьмым периодическими докладами</w:t>
      </w:r>
      <w:r w:rsidRPr="000A0307">
        <w:rPr>
          <w:rStyle w:val="aa"/>
          <w:b w:val="0"/>
          <w:sz w:val="20"/>
          <w:vertAlign w:val="baseline"/>
        </w:rPr>
        <w:footnoteReference w:customMarkFollows="1" w:id="1"/>
        <w:t>*</w:t>
      </w:r>
    </w:p>
    <w:p w14:paraId="0DE59925" w14:textId="77777777" w:rsidR="000A0307" w:rsidRPr="007E5D62" w:rsidRDefault="000A0307" w:rsidP="000A0307">
      <w:pPr>
        <w:pStyle w:val="SingleTxtG"/>
        <w:jc w:val="right"/>
      </w:pPr>
      <w:r>
        <w:t xml:space="preserve">[Дата </w:t>
      </w:r>
      <w:r w:rsidRPr="000A0307">
        <w:t>получения</w:t>
      </w:r>
      <w:r>
        <w:t>: 11 октября 2023 года</w:t>
      </w:r>
      <w:r w:rsidRPr="007E5D62">
        <w:t>]</w:t>
      </w:r>
    </w:p>
    <w:p w14:paraId="27A3E462" w14:textId="0542FBB2" w:rsidR="000A0307" w:rsidRPr="000A0307" w:rsidRDefault="000A0307" w:rsidP="002E685D">
      <w:pPr>
        <w:rPr>
          <w:lang w:val="en-US"/>
        </w:rPr>
      </w:pPr>
    </w:p>
    <w:p w14:paraId="585AAD78" w14:textId="4C4AB84F" w:rsidR="000A0307" w:rsidRDefault="000A0307">
      <w:pPr>
        <w:suppressAutoHyphens w:val="0"/>
        <w:spacing w:line="240" w:lineRule="auto"/>
        <w:rPr>
          <w:lang w:val="en-US"/>
        </w:rPr>
      </w:pPr>
      <w:r>
        <w:rPr>
          <w:lang w:val="en-US"/>
        </w:rPr>
        <w:br w:type="page"/>
      </w:r>
    </w:p>
    <w:p w14:paraId="63175BCA" w14:textId="77777777" w:rsidR="000A0307" w:rsidRPr="002E3B88" w:rsidRDefault="000A0307" w:rsidP="000A0307">
      <w:pPr>
        <w:pStyle w:val="SingleTxtG"/>
      </w:pPr>
      <w:r w:rsidRPr="002E3B88">
        <w:lastRenderedPageBreak/>
        <w:t>1.</w:t>
      </w:r>
      <w:r w:rsidRPr="002E3B88">
        <w:tab/>
        <w:t xml:space="preserve">Указом Президента Российской Федерации от 29.05.2017 № 240 </w:t>
      </w:r>
      <w:r>
        <w:br/>
      </w:r>
      <w:r w:rsidRPr="002E3B88">
        <w:t>2018</w:t>
      </w:r>
      <w:r w:rsidRPr="00053DD4">
        <w:t>–</w:t>
      </w:r>
      <w:r w:rsidRPr="002E3B88">
        <w:t>2027</w:t>
      </w:r>
      <w:r w:rsidRPr="00BF2874">
        <w:t xml:space="preserve"> </w:t>
      </w:r>
      <w:r>
        <w:t>годы</w:t>
      </w:r>
      <w:r w:rsidRPr="002E3B88">
        <w:t xml:space="preserve"> в Российской Федерации объявлены Десятилетием детства. </w:t>
      </w:r>
      <w:r>
        <w:br/>
      </w:r>
      <w:r w:rsidRPr="002E3B88">
        <w:t>В продолжение плана основных мероприятий до 2020 г</w:t>
      </w:r>
      <w:r>
        <w:t>ода</w:t>
      </w:r>
      <w:r w:rsidRPr="002E3B88">
        <w:t xml:space="preserve">, проводимых в рамках Десятилетия детства, распоряжением Правительства Российской Федерации </w:t>
      </w:r>
      <w:r>
        <w:br/>
      </w:r>
      <w:r w:rsidRPr="002E3B88">
        <w:t>от 23.01.2021 № 122-р утвержден план основных мероприятий, проводимых в рамках Десятилетия детства, на период до 2027 г</w:t>
      </w:r>
      <w:r>
        <w:t>ода</w:t>
      </w:r>
      <w:r w:rsidRPr="002E3B88">
        <w:t>, который включает мероприятия организационного и правового характера, направленные на создание условий, обеспечивающих физическое, образовательное, духовное, материальное благополучие детей и их семей.</w:t>
      </w:r>
    </w:p>
    <w:p w14:paraId="122948C0" w14:textId="77777777" w:rsidR="000A0307" w:rsidRPr="002E3B88" w:rsidRDefault="000A0307" w:rsidP="000A0307">
      <w:pPr>
        <w:pStyle w:val="SingleTxtG"/>
      </w:pPr>
      <w:r w:rsidRPr="002E3B88">
        <w:t>2.</w:t>
      </w:r>
      <w:r w:rsidRPr="002E3B88">
        <w:tab/>
        <w:t>Выполнение плана предполагает участие органов государственной власти субъектов Российской Федерации, которыми разработаны (с учетом имеющихся демографических, географических, социально-экономических особенностей) и реализуются региональные планы мероприятий Десятилетия детства.</w:t>
      </w:r>
    </w:p>
    <w:p w14:paraId="54D8A499" w14:textId="77777777" w:rsidR="000A0307" w:rsidRPr="002E3B88" w:rsidRDefault="000A0307" w:rsidP="000A0307">
      <w:pPr>
        <w:pStyle w:val="SingleTxtG"/>
      </w:pPr>
      <w:r w:rsidRPr="002E3B88">
        <w:t>3.</w:t>
      </w:r>
      <w:r w:rsidRPr="002E3B88">
        <w:tab/>
        <w:t xml:space="preserve">В целях оценки эффективности реализации Десятилетия детства разработана и распоряжением Правительства Российской Федерации от </w:t>
      </w:r>
      <w:r w:rsidRPr="00AD0368">
        <w:t>0</w:t>
      </w:r>
      <w:r w:rsidRPr="002E3B88">
        <w:t>6.11.2019 №</w:t>
      </w:r>
      <w:r w:rsidRPr="00AD0368">
        <w:t xml:space="preserve"> </w:t>
      </w:r>
      <w:r w:rsidRPr="002E3B88">
        <w:t>1365-р утверждена система статистических показателей, характеризующих ход выполнения мероприятий, проводимых в рамках Десятилетия детства. Распоряжением Правительства Российской Федерации от 11.11.2022 № 3427-р система статистических показателей актуализирована.</w:t>
      </w:r>
    </w:p>
    <w:p w14:paraId="162F59ED" w14:textId="77777777" w:rsidR="000A0307" w:rsidRPr="002E3B88" w:rsidRDefault="000A0307" w:rsidP="000A0307">
      <w:pPr>
        <w:pStyle w:val="SingleTxtG"/>
      </w:pPr>
      <w:r w:rsidRPr="002E3B88">
        <w:t>4.</w:t>
      </w:r>
      <w:r w:rsidRPr="002E3B88">
        <w:tab/>
        <w:t xml:space="preserve">В целях обеспечения взаимодействия федеральных органов исполнительной власти, органов государственной власти субъектов Российской Федерации, органов местного самоуправления, общественных объединений, научных и других организаций при рассмотрении вопросов, связанных с реализацией Десятилетия детства, действует Координационный совет при Правительстве Российской Федерации по проведению в Российской Федерации Десятилетия детства (далее </w:t>
      </w:r>
      <w:r>
        <w:t>⸺</w:t>
      </w:r>
      <w:r w:rsidRPr="002E3B88">
        <w:t xml:space="preserve"> Координационный совет), учрежденный постановлением Правительства Российской Федерации от 14.07.2018 № 823.</w:t>
      </w:r>
    </w:p>
    <w:p w14:paraId="3199927E" w14:textId="77777777" w:rsidR="000A0307" w:rsidRPr="002E3B88" w:rsidRDefault="000A0307" w:rsidP="000A0307">
      <w:pPr>
        <w:pStyle w:val="SingleTxtG"/>
      </w:pPr>
      <w:r w:rsidRPr="002E3B88">
        <w:t>5.</w:t>
      </w:r>
      <w:r w:rsidRPr="002E3B88">
        <w:tab/>
        <w:t>Основными задачами Координационного совета являются обсуждение проблем и практики реализации мероприятий, проводимых в рамках Десятилетия детства; определение способов и форм реализации мероприятий, проводимых в рамках Десятилетия детства; организация взаимодействия федеральных органов исполнительной власти, органов исполнительной власти субъектов Российской Федерации, общественных объединений, научных и других организаций по вопросам реализации мероприятий, проводимых в рамках Десятилетия детства; подготовка предложений по определению приоритетных направлений и мероприятий государственной политики в интересах детей; взаимодействие с координационными структурами по осуществлению мероприятий в рамках Десятилетия детства в субъектах Российской Федерации и контроль за их реализацией.</w:t>
      </w:r>
    </w:p>
    <w:p w14:paraId="6B95CADB" w14:textId="77777777" w:rsidR="000A0307" w:rsidRPr="002E3B88" w:rsidRDefault="000A0307" w:rsidP="000A0307">
      <w:pPr>
        <w:pStyle w:val="SingleTxtG"/>
      </w:pPr>
      <w:r w:rsidRPr="002E3B88">
        <w:t>6.</w:t>
      </w:r>
      <w:r w:rsidRPr="002E3B88">
        <w:tab/>
        <w:t>Объем консолидированного детского бюджета, направляемого на обеспечение реализации основных гарантий для детей и семей с детьми, включая введение новых мер поддержки, развитие социальных сервисов и инфраструктуры в интересах детей и семей с детьми, ежегодно увеличивается. Так, с 2021 г</w:t>
      </w:r>
      <w:r>
        <w:t>ода</w:t>
      </w:r>
      <w:r w:rsidRPr="002E3B88">
        <w:t xml:space="preserve"> консолидированный детский бюджет увеличился на 1,5 трлн и в 2022 </w:t>
      </w:r>
      <w:r>
        <w:t>году</w:t>
      </w:r>
      <w:r w:rsidRPr="002E3B88">
        <w:t xml:space="preserve"> составил 7,8 трлн рублей. В его структуре увеличился как объем федерального бюджета (с 1,7 трлн до 2,4 трлн рублей), так и объем региональных бюджетов (с 4,3 трлн до 5,1 трлн рублей).</w:t>
      </w:r>
    </w:p>
    <w:p w14:paraId="6C9420A7" w14:textId="77777777" w:rsidR="000A0307" w:rsidRPr="002E3B88" w:rsidRDefault="000A0307" w:rsidP="000A0307">
      <w:pPr>
        <w:pStyle w:val="SingleTxtG"/>
      </w:pPr>
      <w:r w:rsidRPr="002E3B88">
        <w:t>7.</w:t>
      </w:r>
      <w:r w:rsidRPr="002E3B88">
        <w:tab/>
        <w:t>С целью получения полной и достоверной статистической информации об условиях жизни различных демографических и социально-экономических групп и слоев населения Федеральной службой государственной статистики проводятся выборочные наблюдения по социально-демографическим проблемам: условиям жизни населения, доходам населения и участия в социальных программам, качеству и доступности социальных услуг, репродуктивным планам населения, состоянию здоровья, рациону питания, использованию суточного фонда времени населением, использованию труда мигрантов, участию населения в непрерывном образовании.</w:t>
      </w:r>
    </w:p>
    <w:p w14:paraId="09B5927E" w14:textId="77777777" w:rsidR="000A0307" w:rsidRPr="002E3B88" w:rsidRDefault="000A0307" w:rsidP="000A0307">
      <w:pPr>
        <w:pStyle w:val="SingleTxtG"/>
      </w:pPr>
      <w:r w:rsidRPr="002E3B88">
        <w:t>8.</w:t>
      </w:r>
      <w:r w:rsidRPr="002E3B88">
        <w:tab/>
        <w:t xml:space="preserve">Созданная всеобъемлющая система сбора данных позволяет формировать информацию в разрезе основных социально-демографических групп населения, включая разбивку по полу, возрасту, признакам инвалидности и другим </w:t>
      </w:r>
      <w:r w:rsidRPr="002E3B88">
        <w:lastRenderedPageBreak/>
        <w:t>характеристикам. Мониторинг динамики изменения уровня жизни детей, а также тенденции изменения уровня бедности организован по итогам выборочного наблюдения доходов населения и участия в социальных программах.</w:t>
      </w:r>
    </w:p>
    <w:p w14:paraId="15C1ADF0" w14:textId="77777777" w:rsidR="000A0307" w:rsidRPr="002E3B88" w:rsidRDefault="000A0307" w:rsidP="000A0307">
      <w:pPr>
        <w:pStyle w:val="SingleTxtG"/>
      </w:pPr>
      <w:r w:rsidRPr="002E3B88">
        <w:t>9.</w:t>
      </w:r>
      <w:r w:rsidRPr="002E3B88">
        <w:tab/>
        <w:t>Особенности правового положения, основные задачи и полномочия Уполномоченного при Президенте Российской Федерации по правам ребенка, а также уполномоченных по правам ребенка в субъектах Российской Федерации регулируются Федеральным законом «Об уполномоченных по правам ребенка в Российской Федерации», принятым в 2018 г</w:t>
      </w:r>
      <w:r>
        <w:t>оду</w:t>
      </w:r>
      <w:r w:rsidRPr="002E3B88">
        <w:t xml:space="preserve">. </w:t>
      </w:r>
    </w:p>
    <w:p w14:paraId="423A9293" w14:textId="77777777" w:rsidR="000A0307" w:rsidRPr="002E3B88" w:rsidRDefault="000A0307" w:rsidP="000A0307">
      <w:pPr>
        <w:pStyle w:val="SingleTxtG"/>
      </w:pPr>
      <w:r w:rsidRPr="002E3B88">
        <w:t>10.</w:t>
      </w:r>
      <w:r w:rsidRPr="002E3B88">
        <w:tab/>
        <w:t>В результате принятия Федерального закона от 20.07.2012 №</w:t>
      </w:r>
      <w:r>
        <w:rPr>
          <w:lang w:val="en-US"/>
        </w:rPr>
        <w:t> </w:t>
      </w:r>
      <w:r w:rsidRPr="002E3B88">
        <w:t xml:space="preserve">121-ФЗ </w:t>
      </w:r>
      <w:r>
        <w:br/>
      </w:r>
      <w:r w:rsidRPr="002E3B88">
        <w:t xml:space="preserve">«О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 в целях информирования общества введен институт «иностранного агента», и первыми лицами, которые могли быть признаны таковыми, являлись некоммерческие организации. В последующем появились и другие виды «иностранных агентов» (физические лица, незарегистрированные общественные объединения, российские и иностранные юридические лица), которые также могут участвовать в осуществлении политической либо информационной деятельности и получать денежные средства и имущество от иностранных источников. </w:t>
      </w:r>
    </w:p>
    <w:p w14:paraId="5C15E8B1" w14:textId="77777777" w:rsidR="000A0307" w:rsidRPr="002E3B88" w:rsidRDefault="000A0307" w:rsidP="000A0307">
      <w:pPr>
        <w:pStyle w:val="SingleTxtG"/>
      </w:pPr>
      <w:r w:rsidRPr="002E3B88">
        <w:t>11.</w:t>
      </w:r>
      <w:r w:rsidRPr="002E3B88">
        <w:tab/>
        <w:t xml:space="preserve">В целях систематизации и упрощения всей правовой базы в сфере деятельности разных видов иностранных агентов принят Федеральный закон от 14.07.2022 </w:t>
      </w:r>
      <w:r>
        <w:br/>
      </w:r>
      <w:r w:rsidRPr="002E3B88">
        <w:t>№</w:t>
      </w:r>
      <w:r>
        <w:rPr>
          <w:lang w:val="en-US"/>
        </w:rPr>
        <w:t> </w:t>
      </w:r>
      <w:r w:rsidRPr="002E3B88">
        <w:t>255-ФЗ «О контроле за деятельностью лиц, находящихся под иностранным влиянием», вступивший в силу 1 декабря 2022 г</w:t>
      </w:r>
      <w:r>
        <w:t>ода</w:t>
      </w:r>
      <w:r w:rsidRPr="002E3B88">
        <w:t>, которым введены критерии признания лиц иностранными агентами, категории, которые не могут быть признаны иностранными агентами, право обжалования решения о включении лиц в реестр в судебном порядке.</w:t>
      </w:r>
    </w:p>
    <w:p w14:paraId="4F8CBF97" w14:textId="77777777" w:rsidR="000A0307" w:rsidRPr="002E3B88" w:rsidRDefault="000A0307" w:rsidP="000A0307">
      <w:pPr>
        <w:pStyle w:val="SingleTxtG"/>
      </w:pPr>
      <w:r w:rsidRPr="002E3B88">
        <w:t>12.</w:t>
      </w:r>
      <w:r w:rsidRPr="002E3B88">
        <w:tab/>
        <w:t>В настоящее время Министерство юстиции Российской Федерации ведет реестр иностранных агентов, в который включены, в том числе лица, ранее признанные иностранными агентами. Реестр размещен на сайте в сети Интернет. По состоянию на 9 августа 2023 г</w:t>
      </w:r>
      <w:r>
        <w:t>ода</w:t>
      </w:r>
      <w:r w:rsidRPr="002E3B88">
        <w:t xml:space="preserve"> в реестре иностранных агентов содержатся сведения о 649 лицах (471 </w:t>
      </w:r>
      <w:r>
        <w:t>⸺</w:t>
      </w:r>
      <w:r w:rsidRPr="002E3B88">
        <w:t xml:space="preserve"> действующее), среди которых 226 некоммерческих организаций, из них 60 </w:t>
      </w:r>
      <w:r>
        <w:t>⸺</w:t>
      </w:r>
      <w:r w:rsidRPr="002E3B88">
        <w:t xml:space="preserve"> действующих.</w:t>
      </w:r>
    </w:p>
    <w:p w14:paraId="659EF645" w14:textId="77777777" w:rsidR="000A0307" w:rsidRPr="002E3B88" w:rsidRDefault="000A0307" w:rsidP="000A0307">
      <w:pPr>
        <w:pStyle w:val="SingleTxtG"/>
      </w:pPr>
      <w:r w:rsidRPr="002E3B88">
        <w:t>13.</w:t>
      </w:r>
      <w:r w:rsidRPr="002E3B88">
        <w:tab/>
        <w:t xml:space="preserve">Следует отметить, что в соответствии с Постановлением Конституционного </w:t>
      </w:r>
      <w:r>
        <w:t>с</w:t>
      </w:r>
      <w:r w:rsidRPr="002E3B88">
        <w:t>уда Российской Федерации от 08.04.2014 № 10-П словосочетание «иностранный агент» не предполагает негативной оценки такой организации со стороны государства, а также оно не нацелено на формирование отрицательного отношения к осуществляемой организацией деятельности и не может восприниматься как проявление недоверия или желания дискредитировать такую некоммерческую организацию и цели ее деятельности.</w:t>
      </w:r>
    </w:p>
    <w:p w14:paraId="1E5A9CEB" w14:textId="77777777" w:rsidR="000A0307" w:rsidRPr="002E3B88" w:rsidRDefault="000A0307" w:rsidP="000A0307">
      <w:pPr>
        <w:pStyle w:val="SingleTxtG"/>
      </w:pPr>
      <w:r w:rsidRPr="002E3B88">
        <w:t>14.</w:t>
      </w:r>
      <w:r w:rsidRPr="002E3B88">
        <w:tab/>
        <w:t>Работа по совершенствованию нормативно-правовой базы, касающейся осуществления деятельности лицами, являющимися иностранными агентами, ведется непрерывно на основании данных, полученных в результате анализа правоприменительной практики, а также с учетом мнения общественности, в том числе профессионального и научного сообщества, с целью принятия наиболее оптимальных и эффективных решений относительно правового регулирования в соответствующей сфере деятельности. Нормы законодательства об иностранных агентах призваны обеспечить прозрачность осуществления деятельности иностранными агентами на территории Российской Федерации.</w:t>
      </w:r>
    </w:p>
    <w:p w14:paraId="1542B3C6" w14:textId="77777777" w:rsidR="000A0307" w:rsidRPr="002E3B88" w:rsidRDefault="000A0307" w:rsidP="000A0307">
      <w:pPr>
        <w:pStyle w:val="SingleTxtG"/>
      </w:pPr>
      <w:r w:rsidRPr="002E3B88">
        <w:t>15.</w:t>
      </w:r>
      <w:r w:rsidRPr="002E3B88">
        <w:tab/>
        <w:t>В целях недопущения иностранного вмешательства во внутренние дела Российской Федерации Федеральный закон от 28.12.2012 №</w:t>
      </w:r>
      <w:r>
        <w:rPr>
          <w:lang w:val="en-US"/>
        </w:rPr>
        <w:t> </w:t>
      </w:r>
      <w:r w:rsidRPr="002E3B88">
        <w:t>272-ФЗ «О мерах воздействия на лиц, причастных к нарушениям основополагающих прав и свобод человека, прав и свобод граждан Российской Федерации» допускает признание деятельности иностранной или международной неправительственной организации нежелательной на территории Российской Федерации как представляющей угрозу основам конституционного строя Российской Федерации, обороноспособности страны или безопасности государства.</w:t>
      </w:r>
    </w:p>
    <w:p w14:paraId="3AF76296" w14:textId="77777777" w:rsidR="000A0307" w:rsidRPr="002E3B88" w:rsidRDefault="000A0307" w:rsidP="000A0307">
      <w:pPr>
        <w:pStyle w:val="SingleTxtG"/>
      </w:pPr>
      <w:r w:rsidRPr="002E3B88">
        <w:lastRenderedPageBreak/>
        <w:t>16.</w:t>
      </w:r>
      <w:r w:rsidRPr="002E3B88">
        <w:tab/>
        <w:t>В связи с тем, что национальное законодательство уже содержит нормы, направленные на защиту не только прав граждан Российской Федерации, но и иностранных граждан, в том числе несовершеннолетних, от дискриминационных проявлений, требование о принятии всеобъемлющего закона по борьбе с дискриминацией, представляется избыточным.</w:t>
      </w:r>
    </w:p>
    <w:p w14:paraId="3F8DDC0D" w14:textId="77777777" w:rsidR="000A0307" w:rsidRPr="002E3B88" w:rsidRDefault="000A0307" w:rsidP="000A0307">
      <w:pPr>
        <w:pStyle w:val="SingleTxtG"/>
      </w:pPr>
      <w:r w:rsidRPr="002E3B88">
        <w:t>17.</w:t>
      </w:r>
      <w:r w:rsidRPr="002E3B88">
        <w:tab/>
        <w:t>Согласно статье 19 Конституции Российской Федерации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14:paraId="403FA41B" w14:textId="77777777" w:rsidR="000A0307" w:rsidRPr="002E3B88" w:rsidRDefault="000A0307" w:rsidP="000A0307">
      <w:pPr>
        <w:pStyle w:val="SingleTxtG"/>
      </w:pPr>
      <w:r w:rsidRPr="002E3B88">
        <w:t>18.</w:t>
      </w:r>
      <w:r w:rsidRPr="002E3B88">
        <w:tab/>
        <w:t>Кроме того, в апреле 2022 г</w:t>
      </w:r>
      <w:r>
        <w:t>ода</w:t>
      </w:r>
      <w:r w:rsidRPr="002E3B88">
        <w:t xml:space="preserve"> Министерством просвещения Российской Федерации (далее </w:t>
      </w:r>
      <w:r>
        <w:t>⸺</w:t>
      </w:r>
      <w:r w:rsidRPr="002E3B88">
        <w:t xml:space="preserve"> Минпросвещения России), Министерством образования и науки Российской Федерации, Федеральным агентством по делам национальностей утвержден Комплекс мер по социализации и психологической адаптации несовершеннолетних иностранных граждан, подлежащих обучению по образовательным программам дошкольного, начального общего, основного общего и среднего общего образования, среднего профессионального образования, высшего образования на период до 2025 г</w:t>
      </w:r>
      <w:r>
        <w:t>ода</w:t>
      </w:r>
      <w:r w:rsidRPr="002E3B88">
        <w:t>.</w:t>
      </w:r>
    </w:p>
    <w:p w14:paraId="6487814A" w14:textId="77777777" w:rsidR="000A0307" w:rsidRPr="002E3B88" w:rsidRDefault="000A0307" w:rsidP="000A0307">
      <w:pPr>
        <w:pStyle w:val="SingleTxtG"/>
      </w:pPr>
      <w:r w:rsidRPr="002E3B88">
        <w:t>19.</w:t>
      </w:r>
      <w:r w:rsidRPr="002E3B88">
        <w:tab/>
        <w:t xml:space="preserve">Государственная политика в интересах детей является приоритетной и основана на принципах законодательного обеспечения прав ребенка, поддержки семьи в целях обеспечения обучения, воспитания, отдыха и оздоровления детей, защиты их прав, подготовки их к полноценной жизни в обществе, ответственности юридических лиц, должностных лиц, граждан за нарушение прав и законных интересов ребенка, причинение ему вреда. </w:t>
      </w:r>
    </w:p>
    <w:p w14:paraId="3D77D9C9" w14:textId="77777777" w:rsidR="000A0307" w:rsidRPr="002E3B88" w:rsidRDefault="000A0307" w:rsidP="000A0307">
      <w:pPr>
        <w:pStyle w:val="SingleTxtG"/>
      </w:pPr>
      <w:r w:rsidRPr="002E3B88">
        <w:t>20.</w:t>
      </w:r>
      <w:r w:rsidRPr="002E3B88">
        <w:tab/>
        <w:t xml:space="preserve">Целями государственной политики в интересах детей являются осуществление прав детей, предусмотренных Конституцией Российской Федерации, недопущение их дискриминации, упрочение основных гарантий прав и законных интересов детей, </w:t>
      </w:r>
      <w:r>
        <w:br/>
      </w:r>
      <w:r w:rsidRPr="002E3B88">
        <w:t xml:space="preserve">а также восстановление их прав в случаях нарушений, формирование правовых основ гарантий прав ребенка, содействие физическому, интеллектуальному, психическому, духовному и нравственному развитию детей, воспитанию в них патриотизма и гражданственности, а также реализации личности ребенка в интересах общества и в соответствии с не противоречащими Конституции Российской Федерации и федеральному законодательству традициями народов Российской Федерации, достижениями российской и мировой культуры, защита детей от факторов, негативно влияющих на их физическое, интеллектуальное, психическое, духовное и нравственное развитие. </w:t>
      </w:r>
    </w:p>
    <w:p w14:paraId="39EACF0F" w14:textId="77777777" w:rsidR="000A0307" w:rsidRPr="002E3B88" w:rsidRDefault="000A0307" w:rsidP="000A0307">
      <w:pPr>
        <w:pStyle w:val="SingleTxtG"/>
      </w:pPr>
      <w:r w:rsidRPr="002E3B88">
        <w:t>21.</w:t>
      </w:r>
      <w:r w:rsidRPr="002E3B88">
        <w:tab/>
        <w:t>В соответствии с частями 1, 2 статьи 12.1 Федерального закона «Об образовании в Российской Федерации» воспитание обучающихся при освоении ими основных общеобразовательных программ, образовательных программ среднего профессионального образования, высшего образования осуществляется на основе включаемых в такие образовательные программы Федеральной рабочей программы воспитания и федерального календарного плана воспитательной работы (при реализации имеющих государственную аккредитацию образовательных программ начального общего, основного общего и среднего общего образования), рабочей программы воспитания и календарного плана воспитательной работы.</w:t>
      </w:r>
    </w:p>
    <w:p w14:paraId="00164087" w14:textId="77777777" w:rsidR="000A0307" w:rsidRPr="002E3B88" w:rsidRDefault="000A0307" w:rsidP="000A0307">
      <w:pPr>
        <w:pStyle w:val="SingleTxtG"/>
      </w:pPr>
      <w:r w:rsidRPr="002E3B88">
        <w:t>22.</w:t>
      </w:r>
      <w:r w:rsidRPr="002E3B88">
        <w:tab/>
        <w:t>Минпросвещения России актуализированы федеральные основные образовательные программы (приказы Минпросвещения России от 18.05.2023 № 372 «Об утверждении федеральной образовательной программы начального общего образования», от 18.05.2023 №</w:t>
      </w:r>
      <w:r>
        <w:rPr>
          <w:lang w:val="en-US"/>
        </w:rPr>
        <w:t> </w:t>
      </w:r>
      <w:r w:rsidRPr="002E3B88">
        <w:t>370 «Об утверждении федеральной образовательной программы основного общего образования», от 18.05.2023 № 371 «Об утверждении федеральной образовательной программы среднего общего образования»), в том числе Федеральные рабочие программы воспитания, федеральные календарные планы воспитательной работы.</w:t>
      </w:r>
    </w:p>
    <w:p w14:paraId="70B638DB" w14:textId="77777777" w:rsidR="000A0307" w:rsidRPr="002E3B88" w:rsidRDefault="000A0307" w:rsidP="000A0307">
      <w:pPr>
        <w:pStyle w:val="SingleTxtG"/>
      </w:pPr>
      <w:r w:rsidRPr="002E3B88">
        <w:lastRenderedPageBreak/>
        <w:t>23.</w:t>
      </w:r>
      <w:r w:rsidRPr="002E3B88">
        <w:tab/>
        <w:t>Содержание воспитания обучающихся в образовательной организации определяется содержанием российских базовых норм и ценностей, закрепленных в Конституции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14:paraId="19B02425" w14:textId="77777777" w:rsidR="000A0307" w:rsidRPr="002E3B88" w:rsidRDefault="000A0307" w:rsidP="000A0307">
      <w:pPr>
        <w:pStyle w:val="SingleTxtG"/>
      </w:pPr>
      <w:r w:rsidRPr="002E3B88">
        <w:t>24.</w:t>
      </w:r>
      <w:r w:rsidRPr="002E3B88">
        <w:tab/>
        <w:t>В Федеральной рабочей программе воспитания также определены целевые ориентиры и такие направления воспитания как гражданское, патриотическое, духовно-нравственное, эстетическое, физическое, трудовое, экологическое воспитание, а также ценности научного познания. В содержательном разделе Федеральной рабочей программы воспитания представлены описания воспитательной работы в рамках основных (инвариантных) модулей согласно правовым условиям реализации образовательных программ (урочная деятельность, внеурочная деятельность и другое). Такие модули, как «Самоуправление», «Профилактика и безопасность», «Социальное партнерство», «Профориентация», в том числе предусматривают обеспечение права ребенка на учет его наилучших интересов и поддержки самостоятельности.</w:t>
      </w:r>
    </w:p>
    <w:p w14:paraId="15676700" w14:textId="77777777" w:rsidR="000A0307" w:rsidRPr="002E3B88" w:rsidRDefault="000A0307" w:rsidP="000A0307">
      <w:pPr>
        <w:pStyle w:val="SingleTxtG"/>
      </w:pPr>
      <w:r w:rsidRPr="002E3B88">
        <w:t>25.</w:t>
      </w:r>
      <w:r w:rsidRPr="002E3B88">
        <w:tab/>
        <w:t xml:space="preserve">Согласно Концепции развития дополнительного образования детей, утвержденной распоряжением Правительства Российской Федерации от 31.03.2022 </w:t>
      </w:r>
      <w:r>
        <w:br/>
      </w:r>
      <w:r w:rsidRPr="002E3B88">
        <w:t>№</w:t>
      </w:r>
      <w:r>
        <w:rPr>
          <w:lang w:val="en-US"/>
        </w:rPr>
        <w:t> </w:t>
      </w:r>
      <w:r w:rsidRPr="002E3B88">
        <w:t xml:space="preserve">678-р, целями развития дополнительного образования детей являются создание условий для самореализации и развития талантов детей, а также воспитание высоконравственной, гармонично развитой и социально ответственной личности. Среди приоритетов обновления содержания и технологий по социально-гуманитарной направленности программ дополнительного образования отмечено, что </w:t>
      </w:r>
      <w:r>
        <w:br/>
      </w:r>
      <w:r w:rsidRPr="002E3B88">
        <w:t xml:space="preserve">необходимо </w:t>
      </w:r>
      <w:r w:rsidRPr="00BF2874">
        <w:rPr>
          <w:spacing w:val="2"/>
        </w:rPr>
        <w:t>создать условия для вовлечения детей в практику глобального, регионального и локального развития общества, развития культуры межнационального общения, лидерских качеств, финансовой, правовой и медиа-грамотности, предпринимательской деятельности, в том числе с применением игровых форматов и технологий, использования сетевых коммуникаций</w:t>
      </w:r>
      <w:r w:rsidRPr="002E3B88">
        <w:t xml:space="preserve"> в реальной и виртуальной среде, формирования у обучающихся навыков, связанных с эмоциональным, физическим, интеллектуальным, духовным развитием человека.</w:t>
      </w:r>
    </w:p>
    <w:p w14:paraId="3AE73062" w14:textId="616C9BA7" w:rsidR="000A0307" w:rsidRPr="002E3B88" w:rsidRDefault="000A0307" w:rsidP="000A0307">
      <w:pPr>
        <w:pStyle w:val="SingleTxtG"/>
      </w:pPr>
      <w:r w:rsidRPr="002E3B88">
        <w:t>26.</w:t>
      </w:r>
      <w:r w:rsidRPr="002E3B88">
        <w:tab/>
        <w:t xml:space="preserve">В соответствии пунктом 27 </w:t>
      </w:r>
      <w:r w:rsidRPr="00A05B5E">
        <w:t>Положени</w:t>
      </w:r>
      <w:r w:rsidRPr="002E3B88">
        <w:t>я о деятельности организаций для детей-сирот и детей, оставшихся без попечения родителей, и об устройстве в них детей, оставшихся без попечения родителей, утвержденного постановлением Правительства Российской Федерации от 24.05.2014 №</w:t>
      </w:r>
      <w:r>
        <w:rPr>
          <w:lang w:val="en-US"/>
        </w:rPr>
        <w:t> </w:t>
      </w:r>
      <w:r w:rsidRPr="002E3B88">
        <w:t xml:space="preserve">481 (далее </w:t>
      </w:r>
      <w:r>
        <w:t>⸺</w:t>
      </w:r>
      <w:r w:rsidRPr="002E3B88">
        <w:t xml:space="preserve"> Положение), организация для детей-сирот обязана обеспечить доступность для детей в приемлемой для них форме информации о правах ребенка, об уставе и о правилах внутреннего распорядка организации, об органах государственной власти, местного самоуправления и их должностных лицах, осуществляющих деятельность по защите прав и законных интересов несовершеннолетних, об органах опеки и попечительства, органах внутренних дел, о прокуратуре, судах, об Уполномоченном по правам человека в Российской Федерации, Уполномоченном при Президенте Российской Федерации по правам ребенка и</w:t>
      </w:r>
      <w:r>
        <w:t>/</w:t>
      </w:r>
      <w:r w:rsidRPr="002E3B88">
        <w:t>или</w:t>
      </w:r>
      <w:r>
        <w:t xml:space="preserve"> </w:t>
      </w:r>
      <w:r w:rsidRPr="002E3B88">
        <w:t>уполномоченных в субъектах Российской Федерации, уполномоченных по правам ребенка в субъектах Российской Федерации, о комиссии по делам несовершеннолетних и защите их прав, в том числе информацию о номерах телефонов, включая круглосуточные выделенные телефоны специальной (экстренной) помощи, и об адресах указанных органов и организаций, а также возможность беспрепятственного обращения детей в указанные органы и получения детьми бесплатной квалифицированной юридической помощи в соответствии с Федеральным законом «О бесплатной юридической помощи в Российской Федерации».</w:t>
      </w:r>
    </w:p>
    <w:p w14:paraId="52380115" w14:textId="77777777" w:rsidR="000A0307" w:rsidRPr="002E3B88" w:rsidRDefault="000A0307" w:rsidP="000A0307">
      <w:pPr>
        <w:pStyle w:val="SingleTxtG"/>
      </w:pPr>
      <w:r w:rsidRPr="002E3B88">
        <w:t>27.</w:t>
      </w:r>
      <w:r w:rsidRPr="002E3B88">
        <w:tab/>
        <w:t>Согласно подпункту «к» пункта 51 Положения к видам деятельности организаций для детей-сирот относится также восстановление нарушенных прав детей и представление интересов детей в отношениях с любыми физическими и юридическими лицами, в том числе в судах.</w:t>
      </w:r>
    </w:p>
    <w:p w14:paraId="498E6888" w14:textId="77777777" w:rsidR="000A0307" w:rsidRPr="002E3B88" w:rsidRDefault="000A0307" w:rsidP="000A0307">
      <w:pPr>
        <w:pStyle w:val="SingleTxtG"/>
      </w:pPr>
      <w:r w:rsidRPr="002E3B88">
        <w:t>28.</w:t>
      </w:r>
      <w:r w:rsidRPr="002E3B88">
        <w:tab/>
        <w:t>В соответствии с пунктом 8.1 статьи 15 Федерального закона «Об основах системы профилактики безнадзорности и правонарушений несовершеннолетних» переписка несовершеннолетнего, находящегося в специальном учебно-</w:t>
      </w:r>
      <w:r w:rsidRPr="002E3B88">
        <w:lastRenderedPageBreak/>
        <w:t xml:space="preserve">воспитательном учреждении закрытого типа, с органами, осуществляющими контроль за деятельностью специальных учебно-воспитательных учреждений закрытого типа, судом, прокуратурой, уполномоченными по правам человека и ребенка в Российской Федерации, общественной наблюдательной комиссией, образованной в соответствии с законодательством Российской Федерации, цензуре не подлежит и направляется по принадлежности не позднее одних суток (за исключением выходных и праздничных дней). </w:t>
      </w:r>
    </w:p>
    <w:p w14:paraId="774D0471" w14:textId="77777777" w:rsidR="000A0307" w:rsidRPr="002E3B88" w:rsidRDefault="000A0307" w:rsidP="000A0307">
      <w:pPr>
        <w:pStyle w:val="SingleTxtG"/>
      </w:pPr>
      <w:r w:rsidRPr="002E3B88">
        <w:t>29.</w:t>
      </w:r>
      <w:r w:rsidRPr="002E3B88">
        <w:tab/>
        <w:t>Переписка несовершеннолетнего с адвокатом или иным лицом, оказывающим юридическую помощь на законных основаниях, цензуре также не подлежит, за исключением случаев, когда администрация специального учебно-воспитательного учреждения закрытого типа располагает достоверными данными о том, что содержащиеся в переписке сведения направлены на инициирование, планирование или организацию преступления либо вовлечение в его совершение других лиц. В этих случаях контроль почтовых, телеграфных или иных сообщений осуществляется по мотивированному решению администрации специального учебно-воспитательного учреждения закрытого типа. Копия такого решения направляется прокурору, осуществляющему надзор за соблюдением законов соответствующим специальным учебно-воспитательным учреждением закрытого типа. Проведение беседы членами общественной наблюдательной комиссии, образованной в соответствии с законодательством Российской Федерации, с несовершеннолетними по вопросам обеспечения их прав в специальном учебно-воспитательном учреждении закрытого типа осуществляется в условиях, позволяющих представителю администрации специального учебно-воспитательного учреждения закрытого типа видеть их, но не слышать.</w:t>
      </w:r>
    </w:p>
    <w:p w14:paraId="60B0577D" w14:textId="77777777" w:rsidR="000A0307" w:rsidRPr="002E3B88" w:rsidRDefault="000A0307" w:rsidP="000A0307">
      <w:pPr>
        <w:pStyle w:val="SingleTxtG"/>
      </w:pPr>
      <w:r w:rsidRPr="002E3B88">
        <w:t>30.</w:t>
      </w:r>
      <w:r w:rsidRPr="002E3B88">
        <w:tab/>
        <w:t>В соответствии с Федеральным законом «Об актах гражданского состояния» основанием для государственной регистрации рождения ребенка является документ о рождении, выданный медицинской организацией, в которой происходили роды, врач которой оказывал медицинскую помощь при родах или в которую обратилась мать после родов, а также заявление лица, присутствовавшего во время родов, о рождении ребенка, в случае родов вне медицинской организации и без оказания медицинской помощи. Государственная регистрация рождения ребенка, родившего на территории Российской Федерации, осуществляется на основании заявления родителей (родителя, родственником, иным уполномоченным родителями лицом) и предъявления документа, подтверждающего факт рождения ребенка.</w:t>
      </w:r>
    </w:p>
    <w:p w14:paraId="68193ABD" w14:textId="77777777" w:rsidR="000A0307" w:rsidRPr="002E3B88" w:rsidRDefault="000A0307" w:rsidP="000A0307">
      <w:pPr>
        <w:pStyle w:val="SingleTxtG"/>
      </w:pPr>
      <w:r w:rsidRPr="002E3B88">
        <w:t>31.</w:t>
      </w:r>
      <w:r w:rsidRPr="002E3B88">
        <w:tab/>
        <w:t>В соответствии с частями 1, 3 и 4 статьи 29 Конституции Российской Федерации каждому гарантируется свобода мысли и слова, никто не может быть принужден к выражению своих мнений и убеждений или отказу от них, каждый имеет право свободно искать, получать, передавать, производить и распространять информацию любым законным способом.</w:t>
      </w:r>
    </w:p>
    <w:p w14:paraId="2AEF46D1" w14:textId="77777777" w:rsidR="000A0307" w:rsidRPr="002E3B88" w:rsidRDefault="000A0307" w:rsidP="000A0307">
      <w:pPr>
        <w:pStyle w:val="SingleTxtG"/>
      </w:pPr>
      <w:r w:rsidRPr="002E3B88">
        <w:t>32.</w:t>
      </w:r>
      <w:r w:rsidRPr="002E3B88">
        <w:tab/>
        <w:t>Требование об отмене запретов и ограничений в отношении платформ социальных сетей является необоснованным ввиду развернутой широкомасштабной антироссийской информационной кампании, предусматривающей, в том числе снятие запрета для жителей ряда стран на размещение информации, содержащей призывы к убийству граждан Российской Федерации. С учетом дискриминационных действий социальных сетей Facebook и Instagram, принадлежащих транснациональной компании Meta Platforms Inc., по требованиям Роскомнадзора доступ к социальным сетям ограничен на территории Российской Федерации, а деятельность компании запрещена на основании решения суда. Кроме того, Следственным комитетом Российской Федерации расследуется уголовное дело по факту наличия в действиях лиц из числа руководства и сотрудников компании признаков экстремистской и террористической деятельности.</w:t>
      </w:r>
    </w:p>
    <w:p w14:paraId="387C97D1" w14:textId="77777777" w:rsidR="000A0307" w:rsidRPr="002E3B88" w:rsidRDefault="000A0307" w:rsidP="000A0307">
      <w:pPr>
        <w:pStyle w:val="SingleTxtG"/>
      </w:pPr>
      <w:r w:rsidRPr="002E3B88">
        <w:t>33.</w:t>
      </w:r>
      <w:r w:rsidRPr="002E3B88">
        <w:tab/>
        <w:t xml:space="preserve">Совместным письмом Министерства цифрового развития, связи массовых коммуникаций Российской Федерации (далее </w:t>
      </w:r>
      <w:r>
        <w:t>⸺</w:t>
      </w:r>
      <w:r w:rsidRPr="002E3B88">
        <w:t xml:space="preserve"> Минцифры России) и Минпросвещения России от 10.03.2022 №</w:t>
      </w:r>
      <w:r>
        <w:rPr>
          <w:lang w:val="en-US"/>
        </w:rPr>
        <w:t> </w:t>
      </w:r>
      <w:r w:rsidRPr="002E3B88">
        <w:t>МШ-П13-070-12363/№</w:t>
      </w:r>
      <w:r>
        <w:rPr>
          <w:lang w:val="en-US"/>
        </w:rPr>
        <w:t> </w:t>
      </w:r>
      <w:r w:rsidRPr="002E3B88">
        <w:t xml:space="preserve">СК-230/04 в образовательном процессе рекомендовано использовать преимущественно отечественное программное обеспечение, а также направлен примерный перечень рекомендуемых аналогов использования информационных ресурсов. Приказом </w:t>
      </w:r>
      <w:r w:rsidRPr="002E3B88">
        <w:lastRenderedPageBreak/>
        <w:t>Минцифры России от 18.01.2023 №</w:t>
      </w:r>
      <w:r>
        <w:rPr>
          <w:lang w:val="en-US"/>
        </w:rPr>
        <w:t> </w:t>
      </w:r>
      <w:r w:rsidRPr="002E3B88">
        <w:t>21 утверждены методические рекомендации по переходу на использование российского программного обеспечения. Таким образом, под ограничение использования иностранных мессенджеров подпадает предоставление образовательной организацией соответствующих государственных и муниципальных услуг в сфере образования, в связи с чем необходимо использовать российское программное обеспечение. Федеральным законом «О защите детей от информации, причиняющей вред их здоровью и развитию» регулируются отношения, связанные с защитой детей от информации, причиняющей вред их здоровью и</w:t>
      </w:r>
      <w:r w:rsidRPr="00BF2874">
        <w:t>/</w:t>
      </w:r>
      <w:r w:rsidRPr="002E3B88">
        <w:t>или развитию, в том числе от такой информации, содержащейся в информационной продукции.</w:t>
      </w:r>
    </w:p>
    <w:p w14:paraId="1ED9093D" w14:textId="77777777" w:rsidR="000A0307" w:rsidRPr="002E3B88" w:rsidRDefault="000A0307" w:rsidP="000A0307">
      <w:pPr>
        <w:pStyle w:val="SingleTxtG"/>
      </w:pPr>
      <w:r w:rsidRPr="002E3B88">
        <w:t>34.</w:t>
      </w:r>
      <w:r w:rsidRPr="002E3B88">
        <w:tab/>
        <w:t>В соответствии со статьей 31 Конституции Российской Федерации граждане России имеют право собираться мирно, без оружия, проводить собрания, митинги и демонстрации, шествия и пикетирование. Указанные права ограничены общими конституционными запретами по созданию и деятельности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 пропаганду или агитацию, возбуждающую ненависть и вражду, пропаганду социального, расового, национального, религиозного или языкового превосходства.</w:t>
      </w:r>
    </w:p>
    <w:p w14:paraId="07443A9C" w14:textId="77777777" w:rsidR="000A0307" w:rsidRPr="002E3B88" w:rsidRDefault="000A0307" w:rsidP="000A0307">
      <w:pPr>
        <w:pStyle w:val="SingleTxtG"/>
      </w:pPr>
      <w:r w:rsidRPr="002E3B88">
        <w:t>35.</w:t>
      </w:r>
      <w:r w:rsidRPr="002E3B88">
        <w:tab/>
        <w:t>В Российской Федерации применение физического насилия, в том числе к несовершеннолетним, относится к административно и уголовно наказуемым деяниям (стать</w:t>
      </w:r>
      <w:r>
        <w:t>я</w:t>
      </w:r>
      <w:r w:rsidRPr="002E3B88">
        <w:t xml:space="preserve"> 6.1.1 Кодекса Российской Федерации об административных правонарушениях, статьи 111, 112, 115, 116, 116.1, 117 и 118 Уголовного кодекса Российской Федерации (далее </w:t>
      </w:r>
      <w:r>
        <w:t>⸺</w:t>
      </w:r>
      <w:r w:rsidRPr="002E3B88">
        <w:t xml:space="preserve"> УК Российской Федерации)). Совершение преступления в отношении несовершеннолетнего родителем или иным законным представителем, а также педагогом или иным лицом, работающим с детьми, на основании подпункта «п» </w:t>
      </w:r>
      <w:r>
        <w:br/>
      </w:r>
      <w:r w:rsidRPr="002E3B88">
        <w:t xml:space="preserve">части 1 статьи 63 УК Российской Федерации относится к отягчающим вину обстоятельствам. </w:t>
      </w:r>
    </w:p>
    <w:p w14:paraId="5F893728" w14:textId="77777777" w:rsidR="000A0307" w:rsidRPr="002E3B88" w:rsidRDefault="000A0307" w:rsidP="000A0307">
      <w:pPr>
        <w:pStyle w:val="SingleTxtG"/>
      </w:pPr>
      <w:r w:rsidRPr="002E3B88">
        <w:t>36.</w:t>
      </w:r>
      <w:r w:rsidRPr="002E3B88">
        <w:tab/>
        <w:t xml:space="preserve">В соответствии с подпунктом 1 пункта 9 статьи 15 Федерального закона </w:t>
      </w:r>
      <w:r>
        <w:br/>
      </w:r>
      <w:r w:rsidRPr="002E3B88">
        <w:t>«Об основах системы профилактики безнадзорности и правонарушений несовершеннолетних» администрация специального учебно-воспитательного учреждения закрытого типа в соответствии с законодательством Российской Федерации и уставом указанного учреждения обеспечивает специальные условия содержания несовершеннолетних, включающие в себя охрану территории указанного учреждения, личную безопасность несовершеннолетних и их максимальную защищенность от негативного влияния.</w:t>
      </w:r>
    </w:p>
    <w:p w14:paraId="2E15D41F" w14:textId="77777777" w:rsidR="000A0307" w:rsidRPr="002E3B88" w:rsidRDefault="000A0307" w:rsidP="000A0307">
      <w:pPr>
        <w:pStyle w:val="SingleTxtG"/>
      </w:pPr>
      <w:r w:rsidRPr="002E3B88">
        <w:t>37.</w:t>
      </w:r>
      <w:r w:rsidRPr="002E3B88">
        <w:tab/>
        <w:t>Федеральным законом от 06.03.2022 №</w:t>
      </w:r>
      <w:r>
        <w:t> </w:t>
      </w:r>
      <w:r w:rsidRPr="002E3B88">
        <w:t xml:space="preserve">38-ФЗ в целях устранения законодательного пробела внесены изменения в Уголовно-процессуальный кодекс Российской Федерации (далее </w:t>
      </w:r>
      <w:r>
        <w:t>⸺</w:t>
      </w:r>
      <w:r w:rsidRPr="002E3B88">
        <w:t xml:space="preserve"> УПК Российской Федерации), обеспечивающие в ходе судебного следствия при допросе потерпевших и свидетелей в возрасте до 16</w:t>
      </w:r>
      <w:r>
        <w:t xml:space="preserve"> </w:t>
      </w:r>
      <w:r w:rsidRPr="002E3B88">
        <w:t>лет и от 16 до 18 лет возможность участия психолога. Аналогичные положения ранее были закреплены в уголовно-процессуальном законодательстве в части проведения допроса, очной ставки, опознания и проверки показаний с участием несовершеннолетнего потерпевшего или свидетеля.</w:t>
      </w:r>
    </w:p>
    <w:p w14:paraId="167773E5" w14:textId="77777777" w:rsidR="000A0307" w:rsidRPr="002E3B88" w:rsidRDefault="000A0307" w:rsidP="000A0307">
      <w:pPr>
        <w:pStyle w:val="SingleTxtG"/>
      </w:pPr>
      <w:r w:rsidRPr="002E3B88">
        <w:t>38.</w:t>
      </w:r>
      <w:r w:rsidRPr="002E3B88">
        <w:tab/>
        <w:t xml:space="preserve">Уголовным кодексом Российской Федерации предусмотрена ответственность за ряд преступлений, связанный с сексуальной эксплуатацией детей и надругательством над ними: изнасилование несовершеннолетней, потерпевшей, </w:t>
      </w:r>
      <w:r>
        <w:br/>
      </w:r>
      <w:r w:rsidRPr="002E3B88">
        <w:t xml:space="preserve">не достигшей 14 лет, а также двух или более несовершеннолетних; насильственные действия сексуального характера в отношении несовершеннолетних, в отношении лица, не достигшего 14 лет, в отношении двух или более несовершеннолетних; понуждение к действиям сексуального характера несовершеннолетних; половое сношение и иные действия сексуального характера с лицом, не достигшим 16 лет; развратные действия, совершенные в отношении лица, не достигшего 16 лет, а также достигшего 12 лет, но не достигшего 14 лет, в отношении двух или более таких лиц; вовлечение в занятие проституцией или принуждение к продолжению занятия проституцией в отношении несовершеннолетнего; получение сексуальных услуг </w:t>
      </w:r>
      <w:r w:rsidRPr="002E3B88">
        <w:lastRenderedPageBreak/>
        <w:t xml:space="preserve">несовершеннолетнего в возрасте от 16 до 18 лет лицом, достигшим 18 лет; организация занятия проституцией с использованием несовершеннолетних и лиц, не достигших </w:t>
      </w:r>
      <w:r>
        <w:br/>
      </w:r>
      <w:r w:rsidRPr="002E3B88">
        <w:t>14 лет.</w:t>
      </w:r>
    </w:p>
    <w:p w14:paraId="7FA5C85E" w14:textId="77777777" w:rsidR="000A0307" w:rsidRPr="002E3B88" w:rsidRDefault="000A0307" w:rsidP="000A0307">
      <w:pPr>
        <w:pStyle w:val="SingleTxtG"/>
      </w:pPr>
      <w:r w:rsidRPr="002E3B88">
        <w:t>39.</w:t>
      </w:r>
      <w:r w:rsidRPr="002E3B88">
        <w:tab/>
        <w:t xml:space="preserve">Утверждения о насилии в отношении женщин и девушек на Северном Кавказе, в том числе так называемые «убийства во имя чести» и «похищения невест», ранние браки и полигамия в этом регионе, являются надуманными. Какие-либо данные о наличии опасений у женщин и девушек на Северном Кавказе при обращении в правоохранительные органы из-за боязни мести и стигматизации отсутствуют. </w:t>
      </w:r>
      <w:r>
        <w:br/>
      </w:r>
      <w:r w:rsidRPr="002E3B88">
        <w:t>В 2022 г</w:t>
      </w:r>
      <w:r>
        <w:t>оду</w:t>
      </w:r>
      <w:r w:rsidRPr="002E3B88">
        <w:t xml:space="preserve"> в ходе рассмотрения материалов проверок и уголовных дел по фактам причинения вреда лицам женского пола калечащими операциями на их половых органах об одном таком факте сообщило следственное управление по Республике Ингушетия, в котором расследовалось уголовное дело, возбужденное 26 июля </w:t>
      </w:r>
      <w:r>
        <w:br/>
      </w:r>
      <w:r w:rsidRPr="002E3B88">
        <w:t>2019 г</w:t>
      </w:r>
      <w:r>
        <w:t>ода</w:t>
      </w:r>
      <w:r w:rsidRPr="002E3B88">
        <w:t xml:space="preserve"> органами внутренних дел по признакам преступления, предусмотренного частью 1 статьи 115 УК Российской Федерации, по факту проведения врачом акушером-гинекологом медицинского центра «Айболит» Н. медицинской процедуры по насечке кожи в области половых органов несовершеннолетней А. Установлено, что девочке сделали операцию в соответствии с договором, заключенным клиникой с законным представителем ребенка (отцом </w:t>
      </w:r>
      <w:r>
        <w:t>⸺</w:t>
      </w:r>
      <w:r w:rsidRPr="002E3B88">
        <w:t xml:space="preserve"> Т.). Уголовное дело по обвинению Н. </w:t>
      </w:r>
      <w:r>
        <w:br/>
      </w:r>
      <w:r w:rsidRPr="002E3B88">
        <w:t>в совершении преступления, предусмотренного частью 1 статьи 115 УК Российской Федерации, с утвержденным обвинительным заключением направлено для рассмотрения в суд. Мировым судебным участком 28 января 2022 г</w:t>
      </w:r>
      <w:r>
        <w:t>ода</w:t>
      </w:r>
      <w:r w:rsidRPr="002E3B88">
        <w:t xml:space="preserve"> Н. назначен штраф.</w:t>
      </w:r>
    </w:p>
    <w:p w14:paraId="1604B67C" w14:textId="77777777" w:rsidR="000A0307" w:rsidRPr="002E3B88" w:rsidRDefault="000A0307" w:rsidP="000A0307">
      <w:pPr>
        <w:pStyle w:val="SingleTxtG"/>
      </w:pPr>
      <w:r w:rsidRPr="002E3B88">
        <w:t>40.</w:t>
      </w:r>
      <w:r w:rsidRPr="002E3B88">
        <w:tab/>
        <w:t>В целях совершенствования мер по реализации приоритетного права каждого ребенка жить и воспитываться в семье утвержден и реализуется План мероприятий («дорожная карта») по профилактике социального сиротства на 2021</w:t>
      </w:r>
      <w:r>
        <w:t>–</w:t>
      </w:r>
      <w:r w:rsidRPr="002E3B88">
        <w:t>2025 г</w:t>
      </w:r>
      <w:r>
        <w:t>оды</w:t>
      </w:r>
      <w:r w:rsidRPr="002E3B88">
        <w:t xml:space="preserve">, утвержденный Минпросвещения России, Министерством труда и социальной защиты Российской Федерации и Министерством здравоохранения Российской Федерации (далее </w:t>
      </w:r>
      <w:r>
        <w:t>⸺</w:t>
      </w:r>
      <w:r w:rsidRPr="002E3B88">
        <w:t xml:space="preserve"> Минздрав России), ключевыми задачами которого являются повышение уровня благополучия семей, имеющих детей, сокращение случаев лишения и ограничения родительских прав, и как следствие, сокращение числа социальных сирот в стране. Аналогичные планы разработаны во всех субъектах Российской Федерации. </w:t>
      </w:r>
    </w:p>
    <w:p w14:paraId="4DD98219" w14:textId="77777777" w:rsidR="000A0307" w:rsidRPr="002E3B88" w:rsidRDefault="000A0307" w:rsidP="000A0307">
      <w:pPr>
        <w:pStyle w:val="SingleTxtG"/>
      </w:pPr>
      <w:r w:rsidRPr="002E3B88">
        <w:t>41.</w:t>
      </w:r>
      <w:r w:rsidRPr="002E3B88">
        <w:tab/>
        <w:t>Итогом работы по профилактике социального сиротства в 2022 г</w:t>
      </w:r>
      <w:r>
        <w:t>оду</w:t>
      </w:r>
      <w:r w:rsidRPr="002E3B88">
        <w:t xml:space="preserve"> стало сокращение по сравнению с данными 2021 г</w:t>
      </w:r>
      <w:r>
        <w:t>ода</w:t>
      </w:r>
      <w:r w:rsidRPr="002E3B88">
        <w:t>: на 3,9</w:t>
      </w:r>
      <w:r>
        <w:t> </w:t>
      </w:r>
      <w:r w:rsidRPr="002E3B88">
        <w:t>% численности детей-сирот и детей, оставшихся без попечения родителей, на 2,2</w:t>
      </w:r>
      <w:r>
        <w:t> </w:t>
      </w:r>
      <w:r w:rsidRPr="002E3B88">
        <w:t>% численности детей, в отношении которых лишены родительских прав оба или единственный родитель, на 12,7</w:t>
      </w:r>
      <w:r>
        <w:t> </w:t>
      </w:r>
      <w:r w:rsidRPr="002E3B88">
        <w:t xml:space="preserve">% численности детей, отобранных у родителей при непосредственной угрозе жизни детей или их здоровью. </w:t>
      </w:r>
    </w:p>
    <w:p w14:paraId="2C60C4C3" w14:textId="25F94038" w:rsidR="000A0307" w:rsidRPr="002E3B88" w:rsidRDefault="000A0307" w:rsidP="000A0307">
      <w:pPr>
        <w:pStyle w:val="SingleTxtG"/>
      </w:pPr>
      <w:r w:rsidRPr="002E3B88">
        <w:t>42.</w:t>
      </w:r>
      <w:r w:rsidRPr="002E3B88">
        <w:tab/>
        <w:t xml:space="preserve">В соответствии с пунктом 49 </w:t>
      </w:r>
      <w:r w:rsidRPr="00CC2A77">
        <w:t>Положени</w:t>
      </w:r>
      <w:r w:rsidRPr="002E3B88">
        <w:t xml:space="preserve">я организация для детей-сирот посредством телефонных переговоров, переписки и личных встреч обеспечивает условия для общения детей с законными представителями и родственниками, в том числе в целях нормализации отношений в семье и содействия возвращению ребенка в семью (за исключением случаев, когда такое общение запрещено органами опеки и попечительства законным представителям и родственникам детей в связи с тем, что оно противоречит интересам детей, в случаях и порядке, которые установлены законодательством Российской Федерации), а также с иными лицами, если это не противоречит интересам детей, с обеспечением соблюдения правил внутреннего распорядка организации для детей-сирот и безопасности детей как на территории организации для детей-сирот, так и за ее пределами, исходя из интересов ребенка и с учетом его мнения. В соответствии пунктом 32 </w:t>
      </w:r>
      <w:r w:rsidRPr="00CC2A77">
        <w:t>Положени</w:t>
      </w:r>
      <w:r w:rsidRPr="002E3B88">
        <w:t>я в организациях для детей-сирот создаются благоприятные условия пребывания, приближенные к семейным, способствующие интеллектуальному, эмоциональному, духовному, нравственному и физическому развитию детей.</w:t>
      </w:r>
    </w:p>
    <w:p w14:paraId="176931DA" w14:textId="77777777" w:rsidR="000A0307" w:rsidRPr="002E3B88" w:rsidRDefault="000A0307" w:rsidP="000A0307">
      <w:pPr>
        <w:pStyle w:val="SingleTxtG"/>
      </w:pPr>
      <w:r w:rsidRPr="002E3B88">
        <w:t>43.</w:t>
      </w:r>
      <w:r w:rsidRPr="002E3B88">
        <w:tab/>
        <w:t xml:space="preserve">В соответствии с пунктом 45 Положения, организация для детей-сирот обеспечивает комфортные условия для посещения детей законными представителями и родственниками, а также иными лицами, если это не противоречит интересам детей, лицами, желающими усыновить (удочерить) или принять под опеку (попечительство) </w:t>
      </w:r>
      <w:r w:rsidRPr="002E3B88">
        <w:lastRenderedPageBreak/>
        <w:t>ребенка, получившими в установленном порядке направление на посещение ребенка, в целях знакомства и установления контакта между ребенком и указанными лицами.</w:t>
      </w:r>
    </w:p>
    <w:p w14:paraId="39AA36D6" w14:textId="2B6BDFD9" w:rsidR="000A0307" w:rsidRPr="002E3B88" w:rsidRDefault="000A0307" w:rsidP="000A0307">
      <w:pPr>
        <w:pStyle w:val="SingleTxtG"/>
      </w:pPr>
      <w:r w:rsidRPr="002E3B88">
        <w:t>44.</w:t>
      </w:r>
      <w:r w:rsidRPr="002E3B88">
        <w:tab/>
        <w:t xml:space="preserve">В соответствии пунктом 56 </w:t>
      </w:r>
      <w:r w:rsidRPr="00CC2A77">
        <w:t>Положени</w:t>
      </w:r>
      <w:r w:rsidRPr="002E3B88">
        <w:t xml:space="preserve">я в целях создания условий для возврата детей в родную семью, а при невозможности воссоединения семьи </w:t>
      </w:r>
      <w:r>
        <w:t>⸺</w:t>
      </w:r>
      <w:r w:rsidRPr="002E3B88">
        <w:t xml:space="preserve"> условий для устройства каждого ребенка, находящегося в организации для детей-сирот, </w:t>
      </w:r>
      <w:r>
        <w:br/>
      </w:r>
      <w:r w:rsidRPr="002E3B88">
        <w:t>на воспитание в семью совместно с органами опеки и попечительства осуществляется индивидуальная работа, направленная на максимально возможное сокращение сроков пребывания ребенка в организации для детей-сирот.</w:t>
      </w:r>
    </w:p>
    <w:p w14:paraId="520683E3" w14:textId="4E13ECE5" w:rsidR="000A0307" w:rsidRPr="002E3B88" w:rsidRDefault="000A0307" w:rsidP="000A0307">
      <w:pPr>
        <w:pStyle w:val="SingleTxtG"/>
      </w:pPr>
      <w:r w:rsidRPr="002E3B88">
        <w:t>45.</w:t>
      </w:r>
      <w:r w:rsidRPr="002E3B88">
        <w:tab/>
        <w:t xml:space="preserve">Численность детей-сирот и детей, оставшихся без попечения родителей, находящихся под надзором в организациях для детей-сирот ежегодно снижается. </w:t>
      </w:r>
      <w:r>
        <w:br/>
      </w:r>
      <w:r w:rsidRPr="002E3B88">
        <w:t>В 2022 г</w:t>
      </w:r>
      <w:r>
        <w:t>оду</w:t>
      </w:r>
      <w:r w:rsidRPr="002E3B88">
        <w:t xml:space="preserve"> по сравнению с 2021 г</w:t>
      </w:r>
      <w:r>
        <w:t>одом</w:t>
      </w:r>
      <w:r w:rsidRPr="002E3B88">
        <w:t xml:space="preserve"> численность детей-сирот и детей, оставшихся без попечения родителей, под надзором в соответствующих организациях сократилась на 8,8</w:t>
      </w:r>
      <w:r>
        <w:t> </w:t>
      </w:r>
      <w:r w:rsidRPr="002E3B88">
        <w:t xml:space="preserve">%. В соответствии пунктом 32 </w:t>
      </w:r>
      <w:r w:rsidRPr="00CC2A77">
        <w:t>Положени</w:t>
      </w:r>
      <w:r w:rsidRPr="002E3B88">
        <w:t>я проживание детей организовывается по принципам семейного воспитания в воспитательных группах, размещаемых в помещениях для проживания, созданных по квартирному типу.</w:t>
      </w:r>
    </w:p>
    <w:p w14:paraId="5EFE74A1" w14:textId="4CFE6AB1" w:rsidR="000A0307" w:rsidRPr="002E3B88" w:rsidRDefault="000A0307" w:rsidP="000A0307">
      <w:pPr>
        <w:pStyle w:val="SingleTxtG"/>
      </w:pPr>
      <w:r w:rsidRPr="002E3B88">
        <w:t>46.</w:t>
      </w:r>
      <w:r w:rsidRPr="002E3B88">
        <w:tab/>
        <w:t xml:space="preserve">В соответствии пунктом 27 </w:t>
      </w:r>
      <w:r w:rsidRPr="00CC2A77">
        <w:t>Положени</w:t>
      </w:r>
      <w:r w:rsidRPr="002E3B88">
        <w:t>я организация для детей-сирот обязана обеспечить доступность для детей в приемлемой для них форме информации о правах ребенка, а также возможность беспрепятственного обращения детей в указанные органы и получения детьми бесплатной квалифицированной юридической помощи в соответствии с Федеральным законом «О бесплатной юридической помощи в Российской Федерации».</w:t>
      </w:r>
      <w:r w:rsidRPr="00BF2874">
        <w:rPr>
          <w:bCs/>
        </w:rPr>
        <w:t xml:space="preserve"> </w:t>
      </w:r>
      <w:r w:rsidRPr="002E3B88">
        <w:t>В соответствии с пунктом 40 Положения в организации для детей-сирот обеспечивается возможность детям иметь индивидуальное пространство для занятий и отдыха, личные вещи в свободном беспрепятственном доступе, в том числе одежду, игрушки, книги и другие вещи, которые могут храниться в комнате детей или других помещениях, отведенных под проживание группы, а также их сохранность. Приобретение личных вещей для детей осуществляется по возможности с участием детей.</w:t>
      </w:r>
    </w:p>
    <w:p w14:paraId="62CD242B" w14:textId="77777777" w:rsidR="000A0307" w:rsidRPr="002E3B88" w:rsidRDefault="000A0307" w:rsidP="000A0307">
      <w:pPr>
        <w:pStyle w:val="SingleTxtG"/>
      </w:pPr>
      <w:r w:rsidRPr="002E3B88">
        <w:t>47.</w:t>
      </w:r>
      <w:r w:rsidRPr="002E3B88">
        <w:tab/>
        <w:t>В соответствии пунктом 50</w:t>
      </w:r>
      <w:r>
        <w:t xml:space="preserve"> </w:t>
      </w:r>
      <w:r w:rsidRPr="002E3B88">
        <w:t xml:space="preserve">(1) Положения в случае выявления жестокого обращения в отношении детей со стороны работников организации, других детей, находящихся в организации, и посторонних лиц организация для детей-сирот незамедлительно информирует орган опеки и попечительства в целях принятия мер по защите прав и интересов детей, включая передачу под предварительную опеку (попечительство) или перевод в другую организацию для детей-сирот. Кроме того, </w:t>
      </w:r>
      <w:r>
        <w:br/>
      </w:r>
      <w:r w:rsidRPr="002E3B88">
        <w:t>в соответствии с Законом Российской Федерации «О психиатрической помощи и гарантиях прав граждан при ее оказании» основаниями для госпитализации граждан в медицинскую организацию, оказывающую психиатрическую помощь в стационарных условиях, являются решение врача-психиатра о проведении обследования или лечения и наличия у лица психиатрического расстройства либо постановление судьи. Таким образом, упоминаемое «плохое поведение» несовершеннолетнего не является медицинским показанием для любой (не только психиатрической) госпитализации в медицинскую организацию.</w:t>
      </w:r>
    </w:p>
    <w:p w14:paraId="72F18419" w14:textId="77777777" w:rsidR="000A0307" w:rsidRPr="002E3B88" w:rsidRDefault="000A0307" w:rsidP="000A0307">
      <w:pPr>
        <w:pStyle w:val="SingleTxtG"/>
      </w:pPr>
      <w:r w:rsidRPr="002E3B88">
        <w:t>48.</w:t>
      </w:r>
      <w:r w:rsidRPr="002E3B88">
        <w:tab/>
        <w:t>В соответствии со с</w:t>
      </w:r>
      <w:r w:rsidRPr="002E3B88">
        <w:rPr>
          <w:bCs/>
        </w:rPr>
        <w:t xml:space="preserve">татьей 24 Семейного кодекса Российской Федерации </w:t>
      </w:r>
      <w:r>
        <w:rPr>
          <w:bCs/>
        </w:rPr>
        <w:br/>
      </w:r>
      <w:r w:rsidRPr="002E3B88">
        <w:rPr>
          <w:bCs/>
        </w:rPr>
        <w:t xml:space="preserve">(далее </w:t>
      </w:r>
      <w:r>
        <w:rPr>
          <w:bCs/>
        </w:rPr>
        <w:t>⸺</w:t>
      </w:r>
      <w:r w:rsidRPr="002E3B88">
        <w:rPr>
          <w:bCs/>
        </w:rPr>
        <w:t xml:space="preserve"> СК Российской Федерации) при</w:t>
      </w:r>
      <w:r w:rsidRPr="002E3B88">
        <w:t xml:space="preserve"> расторжении брака в судебном порядке супруги могут представить на рассмотрение суда соглашение о том, с кем из них будут проживать несовершеннолетние дети, о порядке выплаты средств на содержание детей и</w:t>
      </w:r>
      <w:r>
        <w:t>/</w:t>
      </w:r>
      <w:r w:rsidRPr="002E3B88">
        <w:t>или нетрудоспособного нуждающегося супруга, о размерах этих средств либо о разделе общего имущества супругов. В случае, если отсутствует соглашение между супругами, а также в случае, если установлено, что данное соглашение нарушает интересы детей или одного из супругов, суд обязан: определить, с кем из родителей будут проживать несовершеннолетние дети после развода; определить, с кого из родителей и в каких размерах взыскиваются алименты на их детей; по требованию супруга, имеющего право на получение содержания от другого супруга, определить размер этого содержания.</w:t>
      </w:r>
    </w:p>
    <w:p w14:paraId="3665A44D" w14:textId="77777777" w:rsidR="000A0307" w:rsidRPr="002E3B88" w:rsidRDefault="000A0307" w:rsidP="000A0307">
      <w:pPr>
        <w:pStyle w:val="SingleTxtG"/>
      </w:pPr>
      <w:r w:rsidRPr="002E3B88">
        <w:t>49.</w:t>
      </w:r>
      <w:r w:rsidRPr="002E3B88">
        <w:tab/>
        <w:t xml:space="preserve">В целях защиты прав и законных интересов выпускников организаций для детей-сирот и замещающих семей им оказывается помощь в получении образования, профессиональной ориентации и трудоустройстве, оказывается консультативная, </w:t>
      </w:r>
      <w:r w:rsidRPr="002E3B88">
        <w:lastRenderedPageBreak/>
        <w:t>психологическая, педагогическая, юридическая и иная помощь, обеспечивается их представительство в государственных органах, органах местного самоуправления и другое. Доступность услуг по сопровождению, предоставляемых соответствующими службами, обеспечивается в том числе за счет применения дистанционных технологий.</w:t>
      </w:r>
    </w:p>
    <w:p w14:paraId="745CE321" w14:textId="77777777" w:rsidR="000A0307" w:rsidRPr="002E3B88" w:rsidRDefault="000A0307" w:rsidP="000A0307">
      <w:pPr>
        <w:pStyle w:val="SingleTxtG"/>
      </w:pPr>
      <w:r w:rsidRPr="002E3B88">
        <w:t>50.</w:t>
      </w:r>
      <w:r w:rsidRPr="002E3B88">
        <w:tab/>
        <w:t>В целях подготовки к самостоятельной жизни выпускников детских домов-интернатов, предназначенных для детей, имеющих психические расстройства, на базе организаций социального обслуживания практически всех регионов страны созданы тренировочные квартиры, а также кабинеты социально-бытовой реабилитации, где проводятся занятия, направленные на формирование практических умений и навыков, требующихся в быту.</w:t>
      </w:r>
    </w:p>
    <w:p w14:paraId="2A825BEE" w14:textId="77777777" w:rsidR="000A0307" w:rsidRPr="002E3B88" w:rsidRDefault="000A0307" w:rsidP="000A0307">
      <w:pPr>
        <w:pStyle w:val="SingleTxtG"/>
      </w:pPr>
      <w:r w:rsidRPr="002E3B88">
        <w:t>51.</w:t>
      </w:r>
      <w:r w:rsidRPr="002E3B88">
        <w:tab/>
        <w:t>В целях повышения качества работы организаций для детей-сирот, служб сопровождения замещающих семей и выпускников, увеличения числа адаптировавшихся в самостоятельной жизни граждан указанной категории Минпросвещения России в 2022 г</w:t>
      </w:r>
      <w:r>
        <w:t>оду</w:t>
      </w:r>
      <w:r w:rsidRPr="002E3B88">
        <w:t xml:space="preserve"> разработана система оценки эффективности подготовки выпускников к самостоятельной жизни и их успешности в постинтернатный период, апробированная в субъектах Российской Федерации. </w:t>
      </w:r>
      <w:r>
        <w:br/>
      </w:r>
      <w:r w:rsidRPr="002E3B88">
        <w:t>Для обеспечения единого подхода к сопровождению выпускников организаций для детей-сирот до конца 2023 г</w:t>
      </w:r>
      <w:r>
        <w:t>ода</w:t>
      </w:r>
      <w:r w:rsidRPr="002E3B88">
        <w:t xml:space="preserve"> будут разработаны стандарт подготовки выпускников организаций для детей-сирот к самостоятельному проживанию и стандарт сопровождения выпускников в постинтернатный период и по завершении пребывания в замещающей семье. Минпросвещения Росси разработан проект федерального </w:t>
      </w:r>
      <w:r>
        <w:br/>
      </w:r>
      <w:r w:rsidRPr="002E3B88">
        <w:t>закона №</w:t>
      </w:r>
      <w:r>
        <w:t> </w:t>
      </w:r>
      <w:r w:rsidRPr="002E3B88">
        <w:t xml:space="preserve">232772-8 «О внесении изменений в отдельные законодательные акты Российской Федерации по вопросам защиты прав детей» (далее </w:t>
      </w:r>
      <w:r>
        <w:t>⸺</w:t>
      </w:r>
      <w:r w:rsidRPr="002E3B88">
        <w:t xml:space="preserve"> законопроект), </w:t>
      </w:r>
      <w:r>
        <w:br/>
      </w:r>
      <w:r w:rsidRPr="002E3B88">
        <w:t>в соответствии с которым предлагается установить, в том числе осуществление сопровождения опекунов (попечителей), детей-сирот и лиц из их числа, а также лиц, потерявших в период обучения обоих родителей или единственного родителя. Законопроект принят Государственной Думой Федерального Собрания Российской Федерации в первом чтении 29 июня 2023 г</w:t>
      </w:r>
      <w:r>
        <w:t>ода</w:t>
      </w:r>
      <w:r w:rsidRPr="002E3B88">
        <w:t>.</w:t>
      </w:r>
    </w:p>
    <w:p w14:paraId="660D8583" w14:textId="77777777" w:rsidR="000A0307" w:rsidRPr="002E3B88" w:rsidRDefault="000A0307" w:rsidP="000A0307">
      <w:pPr>
        <w:pStyle w:val="SingleTxtG"/>
      </w:pPr>
      <w:r w:rsidRPr="002E3B88">
        <w:t>52.</w:t>
      </w:r>
      <w:r w:rsidRPr="002E3B88">
        <w:tab/>
        <w:t>4 августа 2023 г</w:t>
      </w:r>
      <w:r>
        <w:t>ода</w:t>
      </w:r>
      <w:r w:rsidRPr="002E3B88">
        <w:t xml:space="preserve"> принят Федеральный закон №</w:t>
      </w:r>
      <w:r>
        <w:t> </w:t>
      </w:r>
      <w:r w:rsidRPr="002E3B88">
        <w:t xml:space="preserve">461-ФЗ «О внесении изменений в Федеральный закон «О дополнительных гарантиях по социальной поддержке детей-сирот и детей, оставшихся без попечения родителей» в соответствии с которым лицам из числа детей-сирот и детей, оставшихся без попечения родителей, которые ранее относились к категории детей-сирот и детей, оставшихся без попечения родителей, выдавать сертификат </w:t>
      </w:r>
      <w:r>
        <w:t>⸺</w:t>
      </w:r>
      <w:r w:rsidRPr="002E3B88">
        <w:t xml:space="preserve"> именной документ, удостоверяющий право на однократное получение за счет бюджета субъекта Российской Федерации в пределах бюджетных ассигнований, установленных на текущий финансовый год, выплаты для приобретения жилого помещения в собственность.</w:t>
      </w:r>
    </w:p>
    <w:p w14:paraId="2FC7DA71" w14:textId="77777777" w:rsidR="000A0307" w:rsidRPr="002E3B88" w:rsidRDefault="000A0307" w:rsidP="000A0307">
      <w:pPr>
        <w:pStyle w:val="SingleTxtG"/>
      </w:pPr>
      <w:r w:rsidRPr="002E3B88">
        <w:t>53.</w:t>
      </w:r>
      <w:r w:rsidRPr="002E3B88">
        <w:tab/>
        <w:t xml:space="preserve">В соответствии со статьей 124 СК Российской Федерации усыновление допускается в отношении несовершеннолетних детей и только в их интересах с учетом возможностей обеспечить детям полноценное физическое, психическое, духовное и нравственное развитие. Усыновление детей иностранными гражданами или лицами без гражданства допускается только в случаях, если не представляется возможным передать этих детей на воспитание в семьи граждан Российской Федерации, постоянно проживающих на территории Российской Федерации, либо на усыновление родственникам детей независимо от гражданства и места жительства этих родственников. В соответствии со статьей 125 СК Российской Федерации для усыновления ребенка необходимо заключение органа опеки и попечительства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w:t>
      </w:r>
      <w:r>
        <w:br/>
      </w:r>
      <w:r w:rsidRPr="002E3B88">
        <w:t>с усыновляемым ребенком.</w:t>
      </w:r>
    </w:p>
    <w:p w14:paraId="2113F173" w14:textId="77777777" w:rsidR="000A0307" w:rsidRPr="002E3B88" w:rsidRDefault="000A0307" w:rsidP="000A0307">
      <w:pPr>
        <w:pStyle w:val="SingleTxtG"/>
      </w:pPr>
      <w:r w:rsidRPr="002E3B88">
        <w:t>54.</w:t>
      </w:r>
      <w:r w:rsidRPr="002E3B88">
        <w:tab/>
        <w:t xml:space="preserve">В целях развития системы комплексной реабилитации, создания необходимых условий для инклюзии, социальной адаптации и максимально возможной интеграции во все сфере жизни общества, а также повышения качества жизни инвалидов, в том числе детей-инвалидов, распоряжением Правительства Российской Федерации </w:t>
      </w:r>
      <w:r>
        <w:br/>
      </w:r>
      <w:r w:rsidRPr="002E3B88">
        <w:t>от 18.12.2021 №</w:t>
      </w:r>
      <w:r>
        <w:t> </w:t>
      </w:r>
      <w:r w:rsidRPr="002E3B88">
        <w:t xml:space="preserve">3711-р утверждена Концепция развития в Российской Федерации системы комплексной реабилитации и абилитации инвалидов, в том числе </w:t>
      </w:r>
      <w:r>
        <w:br/>
      </w:r>
      <w:r w:rsidRPr="002E3B88">
        <w:lastRenderedPageBreak/>
        <w:t>детей-инвалидов, на период до 2025 г</w:t>
      </w:r>
      <w:r>
        <w:t>ода</w:t>
      </w:r>
      <w:r w:rsidRPr="002E3B88">
        <w:t xml:space="preserve"> Распоряжением Правительства Российской Федерации от 16.08.2022 №</w:t>
      </w:r>
      <w:r>
        <w:t> </w:t>
      </w:r>
      <w:r w:rsidRPr="002E3B88">
        <w:t xml:space="preserve">2253-р утвержден план мероприятий по ее реализации. Для практической отработки комплексного подхода к реабилитации детей-инвалидов в </w:t>
      </w:r>
      <w:r>
        <w:t>двух</w:t>
      </w:r>
      <w:r w:rsidRPr="002E3B88">
        <w:t xml:space="preserve"> регионах страны (Свердловская и Тюменская области) с 2022 г</w:t>
      </w:r>
      <w:r>
        <w:t>ода</w:t>
      </w:r>
      <w:r w:rsidRPr="002E3B88">
        <w:t xml:space="preserve"> реализуется пилотный проект, в ходе которого отрабатываются стандарты оказания комплексных услуг в целях снижения степени имеющихся у детей-инвалидов ограничений жизнедеятельности. В результате дети получат навыки работы в группе, навыки правильной оценки собственных поступков и действий в конкретных жизненных ситуациях. </w:t>
      </w:r>
    </w:p>
    <w:p w14:paraId="15229ECC" w14:textId="77777777" w:rsidR="000A0307" w:rsidRPr="002E3B88" w:rsidRDefault="000A0307" w:rsidP="000A0307">
      <w:pPr>
        <w:pStyle w:val="SingleTxtG"/>
      </w:pPr>
      <w:r w:rsidRPr="002E3B88">
        <w:t>55.</w:t>
      </w:r>
      <w:r w:rsidRPr="002E3B88">
        <w:tab/>
        <w:t xml:space="preserve">Кроме того, в образовательных организациях создаются специальные условия для получения дошкольного, начального общего, основного общего и среднего общего образования детьми с ограниченными возможностями здоровья (далее </w:t>
      </w:r>
      <w:r>
        <w:t>⸺</w:t>
      </w:r>
      <w:r w:rsidRPr="002E3B88">
        <w:t xml:space="preserve"> ОВЗ). </w:t>
      </w:r>
      <w:r>
        <w:br/>
      </w:r>
      <w:r w:rsidRPr="002E3B88">
        <w:t xml:space="preserve">При этом дошкольное образование детей, начальное общее, основное общее и среднее общее образование детей с ОВЗ может быть организовано как совместно с другими детьми, так и в отдельных группах или отдельных образовательных организациях. </w:t>
      </w:r>
    </w:p>
    <w:p w14:paraId="6C32BFAA" w14:textId="77777777" w:rsidR="000A0307" w:rsidRPr="002E3B88" w:rsidRDefault="000A0307" w:rsidP="000A0307">
      <w:pPr>
        <w:pStyle w:val="SingleTxtG"/>
      </w:pPr>
      <w:r w:rsidRPr="002E3B88">
        <w:t>56.</w:t>
      </w:r>
      <w:r w:rsidRPr="002E3B88">
        <w:tab/>
        <w:t xml:space="preserve">В рамках национального проекта «Образование» обновляется материально-техническая база в организациях, осуществляющих образовательную деятельность исключительно по адаптированным основным общеобразовательным программам, </w:t>
      </w:r>
      <w:r>
        <w:br/>
      </w:r>
      <w:r w:rsidRPr="002E3B88">
        <w:t xml:space="preserve">в том числе обучающихся с интеллектуальными нарушениями. На сегодняшний день в Российской Федерации насчитывается порядка 1,5 тыс. таких организаций. Приоритетным направлением обновления материально-технической базы в указанных образовательных организациях является обновление оборудования/оснащение помещений/мастерских для реализации предметной области «Технология» в целях оснащения трудовых мастерских и введения новых профилей трудового обучения, </w:t>
      </w:r>
      <w:r>
        <w:br/>
      </w:r>
      <w:r w:rsidRPr="002E3B88">
        <w:t>в том числе обучающихся с интеллектуальными нарушениями для их социализации, привития навыков самостоятельной жизни.</w:t>
      </w:r>
    </w:p>
    <w:p w14:paraId="71EFC881" w14:textId="77777777" w:rsidR="000A0307" w:rsidRPr="002E3B88" w:rsidRDefault="000A0307" w:rsidP="000A0307">
      <w:pPr>
        <w:pStyle w:val="SingleTxtG"/>
      </w:pPr>
      <w:r w:rsidRPr="002E3B88">
        <w:t>57.</w:t>
      </w:r>
      <w:r w:rsidRPr="002E3B88">
        <w:tab/>
        <w:t>В части дополнительного образования в Федеральных рабочих программах воспитания определены требования к условиям работы с обучающимися с особыми образовательными потребностями, особые задачи, а также организация их воспитания.</w:t>
      </w:r>
    </w:p>
    <w:p w14:paraId="16EBDE7F" w14:textId="77777777" w:rsidR="000A0307" w:rsidRPr="002E3B88" w:rsidRDefault="000A0307" w:rsidP="000A0307">
      <w:pPr>
        <w:pStyle w:val="SingleTxtG"/>
      </w:pPr>
      <w:r w:rsidRPr="002E3B88">
        <w:t>58.</w:t>
      </w:r>
      <w:r w:rsidRPr="002E3B88">
        <w:tab/>
        <w:t>Минпросвещения России разработаны «Методические рекомендации по проведению в организациях отдыха детей и их оздоровления инклюзивных смен для детей с ограниченными возможностями здоровья и детей-инвалидов», создан реестр примерных адаптированных дополнительных общеобразовательных программ художественной и социально-гуманитарной направленностей для детей с ОВЗ и детей-инвалидов. В связи с принятием в 2023 г</w:t>
      </w:r>
      <w:r>
        <w:t>оду</w:t>
      </w:r>
      <w:r w:rsidRPr="002E3B88">
        <w:t xml:space="preserve"> Федерального закона «О внесении изменений в Федеральный закон «Об основных гарантиях прав ребенка в Российской Федерации» и статью 44 Федерального закона «Об общих принципах организации публичной власти в субъектах Российской Федерации» с 1 января 2025</w:t>
      </w:r>
      <w:r>
        <w:t xml:space="preserve"> года</w:t>
      </w:r>
      <w:r w:rsidRPr="002E3B88">
        <w:t xml:space="preserve"> в субъектах Российской Федерации ежегодно будут устанавливаться квоты в государственных и муниципальных организациях отдыха и оздоровления детей для детей-инвалидов и детей с ОВЗ.</w:t>
      </w:r>
    </w:p>
    <w:p w14:paraId="71C37BAF" w14:textId="77777777" w:rsidR="000A0307" w:rsidRPr="002E3B88" w:rsidRDefault="000A0307" w:rsidP="000A0307">
      <w:pPr>
        <w:pStyle w:val="SingleTxtG"/>
      </w:pPr>
      <w:r w:rsidRPr="002E3B88">
        <w:t>59.</w:t>
      </w:r>
      <w:r w:rsidRPr="002E3B88">
        <w:tab/>
        <w:t>Особое внимание уделяется работе с детьми с ОВЗ в рамках деятельности школьных спортивных клубов. В общеобразовательных организация по состоянию</w:t>
      </w:r>
      <w:r>
        <w:br/>
      </w:r>
      <w:r w:rsidRPr="002E3B88">
        <w:t>на 4 августа 2023 г</w:t>
      </w:r>
      <w:r>
        <w:t>ода</w:t>
      </w:r>
      <w:r w:rsidRPr="002E3B88">
        <w:t xml:space="preserve"> включены в реестр и действуют более 35 240 ШСК (доля от общего количества общеобразовательных организаций составляет 87</w:t>
      </w:r>
      <w:r>
        <w:t> </w:t>
      </w:r>
      <w:r w:rsidRPr="002E3B88">
        <w:t xml:space="preserve">%) и в деятельность ШСК включены рекреативно-оздоровительные занятия, физкультурно-оздоровительные праздники. </w:t>
      </w:r>
    </w:p>
    <w:p w14:paraId="736CE8B3" w14:textId="77777777" w:rsidR="000A0307" w:rsidRPr="002E3B88" w:rsidRDefault="000A0307" w:rsidP="000A0307">
      <w:pPr>
        <w:pStyle w:val="SingleTxtG"/>
      </w:pPr>
      <w:r w:rsidRPr="002E3B88">
        <w:t>60.</w:t>
      </w:r>
      <w:r w:rsidRPr="002E3B88">
        <w:tab/>
        <w:t>В 2022 г</w:t>
      </w:r>
      <w:r>
        <w:t>оду</w:t>
      </w:r>
      <w:r w:rsidRPr="002E3B88">
        <w:t xml:space="preserve"> разработаны </w:t>
      </w:r>
      <w:r>
        <w:t>пять</w:t>
      </w:r>
      <w:r w:rsidRPr="002E3B88">
        <w:t xml:space="preserve"> дополнительных общеразвивающих адаптированных программ по физкультурно-спортивной направленности: по шахматам для детей с ОВЗ с тяжелыми нарушениями речи (ТНР); для детей с ОВЗ, инвалидов по зрению; по плаванию «Для детей с расстройством аутистического спектра (РАС)», программа «Ознакомительное плавание» и программа по баскетболу для детей с ОВЗ с нарушением слуха.</w:t>
      </w:r>
    </w:p>
    <w:p w14:paraId="34280C3F" w14:textId="77777777" w:rsidR="000A0307" w:rsidRPr="002E3B88" w:rsidRDefault="000A0307" w:rsidP="000A0307">
      <w:pPr>
        <w:pStyle w:val="SingleTxtG"/>
      </w:pPr>
      <w:r w:rsidRPr="002E3B88">
        <w:t>61.</w:t>
      </w:r>
      <w:r w:rsidRPr="002E3B88">
        <w:tab/>
        <w:t xml:space="preserve">Ключевым инструментом алгоритмизации деятельности образовательных организаций, их учредителей, органов государственной власти субъектов Российской Федерации, федеральных органов государственной власти Российской Федерации, </w:t>
      </w:r>
      <w:r>
        <w:br/>
      </w:r>
      <w:r w:rsidRPr="002E3B88">
        <w:lastRenderedPageBreak/>
        <w:t xml:space="preserve">а также межведомственного взаимодействия по указанному вопросу, включающим, </w:t>
      </w:r>
      <w:r>
        <w:br/>
      </w:r>
      <w:r w:rsidRPr="002E3B88">
        <w:t>в том числе, целевые показатели и сроки их достижения, является Межведомственный комплексный план мероприятий по развитию инклюзивного общего и дополнительного образования, детского отдыха, созданию специальных условий для обучающихся с инвалидностью, с ОВЗ на долгосрочный период (до 2030 г</w:t>
      </w:r>
      <w:r>
        <w:t>ода</w:t>
      </w:r>
      <w:r w:rsidRPr="002E3B88">
        <w:t>), утвержденный 2 марта 2023 г</w:t>
      </w:r>
      <w:r>
        <w:t>ода</w:t>
      </w:r>
      <w:r w:rsidRPr="002E3B88">
        <w:t xml:space="preserve"> № 2300п-П8 взамен действовавшего с 2021 г</w:t>
      </w:r>
      <w:r>
        <w:t>ода.</w:t>
      </w:r>
      <w:r w:rsidRPr="002E3B88">
        <w:t xml:space="preserve"> Реализуются мероприятия по обеспечению поэтапного введения федеральных государственных образовательных стандартов образования для обучающихся с ОВЗ, федерального государственного образовательного стандарта образования обучающихся с умственной отсталостью (интеллектуальными нарушениями). </w:t>
      </w:r>
    </w:p>
    <w:p w14:paraId="7F6A920B" w14:textId="77777777" w:rsidR="000A0307" w:rsidRPr="002E3B88" w:rsidRDefault="000A0307" w:rsidP="000A0307">
      <w:pPr>
        <w:pStyle w:val="SingleTxtG"/>
      </w:pPr>
      <w:r w:rsidRPr="002E3B88">
        <w:t>62.</w:t>
      </w:r>
      <w:r w:rsidRPr="002E3B88">
        <w:tab/>
        <w:t>Функционирует информационный портал, посвященный вопросам образования и воспитания обучающихся с инвалидностью, с ОВЗ (</w:t>
      </w:r>
      <w:hyperlink r:id="rId8" w:history="1">
        <w:r w:rsidRPr="00781308">
          <w:rPr>
            <w:rStyle w:val="af1"/>
          </w:rPr>
          <w:t>https://ovz.edu.gov.ru/</w:t>
        </w:r>
      </w:hyperlink>
      <w:r w:rsidRPr="002E3B88">
        <w:t>). Также данная информация освещается на информационных порталах «Жить вместе», «Растимдетей.рф», «УМКСИПР», Единый национальный портал дополнительного образования детей (</w:t>
      </w:r>
      <w:hyperlink r:id="rId9" w:history="1">
        <w:r w:rsidRPr="00781308">
          <w:rPr>
            <w:rStyle w:val="af1"/>
          </w:rPr>
          <w:t>http://dop.edu.ru</w:t>
        </w:r>
      </w:hyperlink>
      <w:r w:rsidRPr="002E3B88">
        <w:t>).</w:t>
      </w:r>
    </w:p>
    <w:p w14:paraId="3671A2F0" w14:textId="77777777" w:rsidR="000A0307" w:rsidRPr="002E3B88" w:rsidRDefault="000A0307" w:rsidP="000A0307">
      <w:pPr>
        <w:pStyle w:val="SingleTxtG"/>
      </w:pPr>
      <w:r w:rsidRPr="002E3B88">
        <w:t>63.</w:t>
      </w:r>
      <w:r w:rsidRPr="002E3B88">
        <w:tab/>
        <w:t>В 2023 г</w:t>
      </w:r>
      <w:r>
        <w:t>оду</w:t>
      </w:r>
      <w:r w:rsidRPr="002E3B88">
        <w:t xml:space="preserve"> утвержден профессиональный стандарт «Педагог-дефектолог», который помимо компетенций по работе с детьми с нарушениями слуха, зрения, умственной отсталостью (интеллектуальными нарушениями) включает еще и обобщенные трудовые функции по работе с детьми раннего возраста, с нарушениями опорно-двигательного аппарата, с расстройствами аутистического спектра, тяжелыми множественными нарушениями развития.</w:t>
      </w:r>
    </w:p>
    <w:p w14:paraId="40849D3D" w14:textId="77777777" w:rsidR="000A0307" w:rsidRPr="002E3B88" w:rsidRDefault="000A0307" w:rsidP="000A0307">
      <w:pPr>
        <w:pStyle w:val="SingleTxtG"/>
      </w:pPr>
      <w:r w:rsidRPr="002E3B88">
        <w:t>64.</w:t>
      </w:r>
      <w:r w:rsidRPr="002E3B88">
        <w:tab/>
        <w:t xml:space="preserve">Согласно части 3 статьи 19 Федерального закона «Об основах охраны здоровья граждан в Российской Федерации» право иностранных граждан, проживающих в Российской Федерации, на получение медицинской помощи устанавливается законодательством Российской Федерации и международными договорами. Проживающие в Российской Федерации лица без гражданства имеют право на оказание медицинской помощи наряду с гражданами Российской Федерации. Правила оказания медицинской помощи иностранным гражданам на территории Российской Федерации утверждены постановлением Правительства Российской Федерации </w:t>
      </w:r>
      <w:r>
        <w:br/>
      </w:r>
      <w:r w:rsidRPr="002E3B88">
        <w:t>от 06.03.2013 № 186.</w:t>
      </w:r>
    </w:p>
    <w:p w14:paraId="3A911503" w14:textId="77777777" w:rsidR="000A0307" w:rsidRPr="002E3B88" w:rsidRDefault="000A0307" w:rsidP="000A0307">
      <w:pPr>
        <w:pStyle w:val="SingleTxtG"/>
      </w:pPr>
      <w:r w:rsidRPr="002E3B88">
        <w:t>65.</w:t>
      </w:r>
      <w:r w:rsidRPr="002E3B88">
        <w:tab/>
        <w:t xml:space="preserve">Профилактика незаконного потребления наркотических средств и психотропных веществ, наркомании осуществляется через пропаганду здорового образа жизни, тестирование обучающихся общеобразовательных и профессиональных образовательных организаций, включая организации высшего образования. </w:t>
      </w:r>
      <w:r>
        <w:br/>
      </w:r>
      <w:r w:rsidRPr="002E3B88">
        <w:t xml:space="preserve">В отношении обучающихся, достигших 13 лет, при наличии добровольного согласия одного из родителей (или самого обучающегося, достигшего 15 лет) проводятся ежегодные профилактические осмотры. Реализуются Концепция профилактики употребления психоактивных веществ (далее </w:t>
      </w:r>
      <w:r>
        <w:t>⸺</w:t>
      </w:r>
      <w:r w:rsidRPr="002E3B88">
        <w:t xml:space="preserve"> ПАВ) в образовательной среде на период до 2025 г</w:t>
      </w:r>
      <w:r>
        <w:t>ода</w:t>
      </w:r>
      <w:r w:rsidRPr="002E3B88">
        <w:t xml:space="preserve"> и план мероприятий по ее реализации на период 2021</w:t>
      </w:r>
      <w:r>
        <w:t>–</w:t>
      </w:r>
      <w:r w:rsidRPr="002E3B88">
        <w:t>2025 г</w:t>
      </w:r>
      <w:r>
        <w:t>одов</w:t>
      </w:r>
      <w:r w:rsidRPr="002E3B88">
        <w:t>, утвержденные Минпросвещения России. Во всех субъектах Российской Федерации проводится разработка и</w:t>
      </w:r>
      <w:r>
        <w:t>/</w:t>
      </w:r>
      <w:r w:rsidRPr="002E3B88">
        <w:t>или</w:t>
      </w:r>
      <w:r>
        <w:t xml:space="preserve"> </w:t>
      </w:r>
      <w:r w:rsidRPr="002E3B88">
        <w:t>актуализация и реализация региональных программ, направленных на профилактику употребления ПАВ среди детей и молодежи и формирование культуры здорового образа жизни.</w:t>
      </w:r>
    </w:p>
    <w:p w14:paraId="6ADFE47C" w14:textId="77777777" w:rsidR="000A0307" w:rsidRPr="002E3B88" w:rsidRDefault="000A0307" w:rsidP="000A0307">
      <w:pPr>
        <w:pStyle w:val="SingleTxtG"/>
      </w:pPr>
      <w:r w:rsidRPr="002E3B88">
        <w:t>66.</w:t>
      </w:r>
      <w:r w:rsidRPr="002E3B88">
        <w:tab/>
        <w:t>В целях совершенствования системы профилактики суицидов среди несовершеннолетних реализуются мероприятия комплекса мер до 2025 г</w:t>
      </w:r>
      <w:r>
        <w:t>ода</w:t>
      </w:r>
      <w:r w:rsidRPr="002E3B88">
        <w:t xml:space="preserve">, утвержденные распоряжением Правительства Российской Федерации от 26.04.2021 </w:t>
      </w:r>
      <w:r>
        <w:br/>
      </w:r>
      <w:r w:rsidRPr="002E3B88">
        <w:t xml:space="preserve">№ 1058-р. Одним из таких мероприятий является оказание экстренной анонимной психологической помощи детям посредством детского телефона доверия, который </w:t>
      </w:r>
      <w:r>
        <w:br/>
      </w:r>
      <w:r w:rsidRPr="002E3B88">
        <w:t>в 79 регионах страны работает в круглосуточном режиме.</w:t>
      </w:r>
    </w:p>
    <w:p w14:paraId="2A4D656E" w14:textId="77777777" w:rsidR="000A0307" w:rsidRPr="002E3B88" w:rsidRDefault="000A0307" w:rsidP="000A0307">
      <w:pPr>
        <w:pStyle w:val="SingleTxtG"/>
      </w:pPr>
      <w:r w:rsidRPr="002E3B88">
        <w:t>67.</w:t>
      </w:r>
      <w:r w:rsidRPr="002E3B88">
        <w:tab/>
        <w:t>В соответствии с Федеральным законом «Об основах охраны здоровья граждан в Российской Федерации» необходимым предварительным условием медицинского вмешательства является информированное добровольное согласие гражданина или его законного представителя.</w:t>
      </w:r>
    </w:p>
    <w:p w14:paraId="7638F484" w14:textId="77777777" w:rsidR="000A0307" w:rsidRPr="002E3B88" w:rsidRDefault="000A0307" w:rsidP="000A0307">
      <w:pPr>
        <w:pStyle w:val="SingleTxtG"/>
      </w:pPr>
      <w:r w:rsidRPr="002E3B88">
        <w:t>68.</w:t>
      </w:r>
      <w:r w:rsidRPr="002E3B88">
        <w:tab/>
        <w:t>Федеральным законом от 24.07.2023 № 386-ФЗ внесены изменения в Федеральный закон «Об основах охраны здоровья граждан в Российской Федерации», устанавливающие запрет смены полы человека.</w:t>
      </w:r>
    </w:p>
    <w:p w14:paraId="020957B4" w14:textId="77777777" w:rsidR="000A0307" w:rsidRPr="002E3B88" w:rsidRDefault="000A0307" w:rsidP="000A0307">
      <w:pPr>
        <w:pStyle w:val="SingleTxtG"/>
      </w:pPr>
      <w:r w:rsidRPr="002E3B88">
        <w:lastRenderedPageBreak/>
        <w:t>69.</w:t>
      </w:r>
      <w:r w:rsidRPr="002E3B88">
        <w:tab/>
        <w:t>По итогам 2022 г</w:t>
      </w:r>
      <w:r>
        <w:t>ода</w:t>
      </w:r>
      <w:r w:rsidRPr="002E3B88">
        <w:t xml:space="preserve"> значение показателя «Уровень бедности» в целом по Российской Федерации составило исторический минимум в истории современной России </w:t>
      </w:r>
      <w:r>
        <w:t>⸺</w:t>
      </w:r>
      <w:r w:rsidRPr="002E3B88">
        <w:t xml:space="preserve"> 9,8</w:t>
      </w:r>
      <w:r>
        <w:t> </w:t>
      </w:r>
      <w:r w:rsidRPr="002E3B88">
        <w:t>%, что на 1,2</w:t>
      </w:r>
      <w:r>
        <w:t> </w:t>
      </w:r>
      <w:r w:rsidRPr="002E3B88">
        <w:t>% ниже значения аналогичного периода 2021 г</w:t>
      </w:r>
      <w:r>
        <w:t>ода</w:t>
      </w:r>
      <w:r w:rsidRPr="002E3B88">
        <w:t xml:space="preserve">. </w:t>
      </w:r>
      <w:r>
        <w:br/>
      </w:r>
      <w:r w:rsidRPr="002E3B88">
        <w:t xml:space="preserve">В структуре малообеспеченного населения снизилась численность малоимущих домохозяйств с детьми </w:t>
      </w:r>
      <w:r>
        <w:t>⸺</w:t>
      </w:r>
      <w:r w:rsidRPr="002E3B88">
        <w:t xml:space="preserve"> с 6,4 млн до 5,3 млн. Численность детей в возрасте до 18 лет, проживающих в малоимущих домохозяйствах, по сравнению с 2021 г</w:t>
      </w:r>
      <w:r>
        <w:t>од</w:t>
      </w:r>
      <w:r w:rsidRPr="002E3B88">
        <w:t xml:space="preserve"> снизилась </w:t>
      </w:r>
      <w:r>
        <w:br/>
      </w:r>
      <w:r w:rsidRPr="002E3B88">
        <w:t>с 7 млн до 6,2 млн человек, хотя и остается достаточно значительной. На улучшение материального положения семей повлияло повышение минимального размера оплаты и труда и рост заработных плат в целом, содействие занятости родителей и проведение адресной социальной политики.</w:t>
      </w:r>
    </w:p>
    <w:p w14:paraId="3B764FA9" w14:textId="77777777" w:rsidR="000A0307" w:rsidRPr="002E3B88" w:rsidRDefault="000A0307" w:rsidP="000A0307">
      <w:pPr>
        <w:pStyle w:val="SingleTxtG"/>
      </w:pPr>
      <w:r w:rsidRPr="002E3B88">
        <w:t>70.</w:t>
      </w:r>
      <w:r w:rsidRPr="002E3B88">
        <w:tab/>
        <w:t>Продолжается развитие такого действенного инструмента по повышению доходов граждан, как социальный контракт. В 2022 г</w:t>
      </w:r>
      <w:r>
        <w:t>оду</w:t>
      </w:r>
      <w:r w:rsidRPr="002E3B88">
        <w:t xml:space="preserve"> было заключено 276,3 тыс. социальных контрактов, которыми охвачено 875,6 тыс. граждан, из которых порядка 67</w:t>
      </w:r>
      <w:r>
        <w:t> </w:t>
      </w:r>
      <w:r w:rsidRPr="002E3B88">
        <w:t xml:space="preserve">% </w:t>
      </w:r>
      <w:r>
        <w:t>⸺</w:t>
      </w:r>
      <w:r w:rsidRPr="002E3B88">
        <w:t xml:space="preserve"> это семьи с детьми. 70,6</w:t>
      </w:r>
      <w:r>
        <w:t> </w:t>
      </w:r>
      <w:r w:rsidRPr="002E3B88">
        <w:t>% получателей социального контракта увеличили свой доход, 28,7</w:t>
      </w:r>
      <w:r>
        <w:t> </w:t>
      </w:r>
      <w:r w:rsidRPr="002E3B88">
        <w:t>% вышли из бедности.</w:t>
      </w:r>
    </w:p>
    <w:p w14:paraId="44DAD3DF" w14:textId="77777777" w:rsidR="000A0307" w:rsidRPr="002E3B88" w:rsidRDefault="000A0307" w:rsidP="000A0307">
      <w:pPr>
        <w:pStyle w:val="SingleTxtG"/>
      </w:pPr>
      <w:r w:rsidRPr="002E3B88">
        <w:t>71.</w:t>
      </w:r>
      <w:r w:rsidRPr="002E3B88">
        <w:tab/>
        <w:t>Существенный вклад в снижение бедности среди семей с детьми внесла целостная система их поддержки. С 1 января 2023 г</w:t>
      </w:r>
      <w:r>
        <w:t>ода</w:t>
      </w:r>
      <w:r w:rsidRPr="002E3B88">
        <w:t xml:space="preserve"> для беременных женщин и семей с низкими доходами, воспитывающих детей в возрасте до 17 лет, введено единое пособие, объединившее ранее действовавшие выплаты на детей в возрасте до 3 лет, </w:t>
      </w:r>
      <w:r>
        <w:br/>
      </w:r>
      <w:r w:rsidRPr="002E3B88">
        <w:t>от 3 до 8 и от 8 до 17 лет, а также выплаты беременным женщинам. Применяемая комплексная оценка нуждаемости позволяет учесть различные обстоятельства, влияющие на финансовое положение семьи: уход за маленькими детьми, детьми-инвалидами или пожилыми родственниками, длительное лечение, учитываются особенности положения неполных и многодетных семей. В 2023 г</w:t>
      </w:r>
      <w:r>
        <w:t>оду</w:t>
      </w:r>
      <w:r w:rsidRPr="002E3B88">
        <w:t xml:space="preserve"> единое пособие предоставлено 305,2 тыс. беременных женщин и 5 млн семей на 9,2 млн детей. На его предоставление израсходовано 510,8 млрд рублей.</w:t>
      </w:r>
    </w:p>
    <w:p w14:paraId="19FEFBD0" w14:textId="77777777" w:rsidR="000A0307" w:rsidRPr="002E3B88" w:rsidRDefault="000A0307" w:rsidP="000A0307">
      <w:pPr>
        <w:pStyle w:val="SingleTxtG"/>
      </w:pPr>
      <w:r w:rsidRPr="002E3B88">
        <w:t>72.</w:t>
      </w:r>
      <w:r w:rsidRPr="002E3B88">
        <w:tab/>
        <w:t xml:space="preserve">Создана и функционирует государственная образовательная платформа «Российская электронная школа», на которой в открытом доступе размещен бесплатный завершенный курс интерактивных видеоуроков по всей совокупности общеобразовательных учебных предметов, разработанных лучшими учителями России. Функционирует федеральная государственная информационная система </w:t>
      </w:r>
      <w:r>
        <w:br/>
      </w:r>
      <w:r w:rsidRPr="002E3B88">
        <w:t>«Моя школа» (</w:t>
      </w:r>
      <w:hyperlink r:id="rId10" w:history="1">
        <w:r w:rsidRPr="00781308">
          <w:rPr>
            <w:rStyle w:val="af1"/>
          </w:rPr>
          <w:t>https://myschool.edu.ru/</w:t>
        </w:r>
      </w:hyperlink>
      <w:r w:rsidRPr="002E3B88">
        <w:t xml:space="preserve">), в рамках которой обеспечен доступ к цифровому образовательному контенту по всем предметам общего образования, реализованный в сервисе «Библиотека цифрового образовательного контента». Цифровой образовательный контент состоит из готовых уроков по темам, содержит материалы с автоматической проверкой и домашние задания, включает методические рекомендации к каждому этапу урока. </w:t>
      </w:r>
    </w:p>
    <w:p w14:paraId="660F2052" w14:textId="77777777" w:rsidR="000A0307" w:rsidRPr="002E3B88" w:rsidRDefault="000A0307" w:rsidP="000A0307">
      <w:pPr>
        <w:pStyle w:val="SingleTxtG"/>
      </w:pPr>
      <w:r w:rsidRPr="002E3B88">
        <w:t>73.</w:t>
      </w:r>
      <w:r w:rsidRPr="002E3B88">
        <w:tab/>
        <w:t>Обеспечен запуск информационно-коммуникационной образовательной платформы «Сферум», используемой в качестве вспомогательного инструмента взаимодействия учителей и обучающихся, которая предоставляет возможность обучения в онлайн-формате.</w:t>
      </w:r>
    </w:p>
    <w:p w14:paraId="6D57C7BF" w14:textId="77777777" w:rsidR="000A0307" w:rsidRPr="002E3B88" w:rsidRDefault="000A0307" w:rsidP="000A0307">
      <w:pPr>
        <w:pStyle w:val="SingleTxtG"/>
      </w:pPr>
      <w:r w:rsidRPr="002E3B88">
        <w:t>74.</w:t>
      </w:r>
      <w:r w:rsidRPr="002E3B88">
        <w:tab/>
        <w:t xml:space="preserve">В соответствии с частью 1 статьи 14 Федерального закона «Об образовании в Российской Федерации» в России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 </w:t>
      </w:r>
      <w:r>
        <w:br/>
      </w:r>
      <w:r w:rsidRPr="002E3B88">
        <w:t xml:space="preserve">На основании части 6 статьи 14 Федерального закона «Об образовании в Российской Федерации»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 </w:t>
      </w:r>
    </w:p>
    <w:p w14:paraId="5B96E20C" w14:textId="77777777" w:rsidR="000A0307" w:rsidRPr="002E3B88" w:rsidRDefault="000A0307" w:rsidP="000A0307">
      <w:pPr>
        <w:pStyle w:val="SingleTxtG"/>
      </w:pPr>
      <w:r w:rsidRPr="002E3B88">
        <w:t>75.</w:t>
      </w:r>
      <w:r w:rsidRPr="002E3B88">
        <w:tab/>
        <w:t xml:space="preserve">В Российской Федерации, кроме русского языка как государственного языка Российской Федерации, обучение ведется на 24 государственных языках республик, входящих в состав Российской Федерации. 73 языка из числа языков народов России изучаются как учебный предмет. Кроме того, литература как учебный предмет изучается на языке коренных народов России, а в некоторых субъектах Российской Федерации также география или краеведение. </w:t>
      </w:r>
    </w:p>
    <w:p w14:paraId="466AC358" w14:textId="77777777" w:rsidR="000A0307" w:rsidRPr="002E3B88" w:rsidRDefault="000A0307" w:rsidP="000A0307">
      <w:pPr>
        <w:pStyle w:val="SingleTxtG"/>
        <w:rPr>
          <w:bCs/>
        </w:rPr>
      </w:pPr>
      <w:r w:rsidRPr="002E3B88">
        <w:rPr>
          <w:bCs/>
        </w:rPr>
        <w:lastRenderedPageBreak/>
        <w:t>76.</w:t>
      </w:r>
      <w:r w:rsidRPr="002E3B88">
        <w:rPr>
          <w:bCs/>
        </w:rPr>
        <w:tab/>
      </w:r>
      <w:r w:rsidRPr="002E3B88">
        <w:t>Федеральным законом от 13 июня 2023 г</w:t>
      </w:r>
      <w:r>
        <w:t>ода</w:t>
      </w:r>
      <w:r w:rsidRPr="002E3B88">
        <w:t xml:space="preserve"> № 219-ФЗ «О внесении изменений в Федеральный закон «Об образовании в Российской Федерации» закреплено создание органами государственной власти необходимых условий </w:t>
      </w:r>
      <w:r w:rsidRPr="002E3B88">
        <w:rPr>
          <w:bCs/>
        </w:rPr>
        <w:t xml:space="preserve">для получения коренными малочисленными народами Севера, Сибири и Дальнего Востока Российской Федерации дошкольного и начального общего образования в местах их традиционного проживания и традиционной хозяйственной деятельности. </w:t>
      </w:r>
      <w:r w:rsidRPr="002E3B88">
        <w:t>Так, к основополагающим мерам, направленных на создание условий для устойчивого развития коренных малочисленных народов Севера, Сибири и Дальнего Востока, относится повышение доступа к образовательным услугам коренных малочисленных народов Севера, Сибири и Дальнего Востока с учетом их этнокультурных особенностей.</w:t>
      </w:r>
      <w:r w:rsidRPr="002E3B88">
        <w:rPr>
          <w:bCs/>
        </w:rPr>
        <w:t xml:space="preserve"> </w:t>
      </w:r>
      <w:r w:rsidRPr="002E3B88">
        <w:t>Таким образом, в федеральном законодательстве закреплены особенности кочевого обучения для обеспечения доступности общего образования в субъектах Российской Федерации и расширены возможности получения образования в привычной для детей коренных малочисленных народов среде.</w:t>
      </w:r>
    </w:p>
    <w:p w14:paraId="08D4F0C5" w14:textId="77777777" w:rsidR="000A0307" w:rsidRPr="002E3B88" w:rsidRDefault="000A0307" w:rsidP="000A0307">
      <w:pPr>
        <w:pStyle w:val="SingleTxtG"/>
      </w:pPr>
      <w:r w:rsidRPr="002E3B88">
        <w:t>77.</w:t>
      </w:r>
      <w:r w:rsidRPr="002E3B88">
        <w:tab/>
        <w:t xml:space="preserve">УПК Российской Федерации содержит отдельную главу (50), посвященную особенностям уголовного судопроизводства в отношении несовершеннолетних подозреваемых, обвиняемых в совершении преступления, которые в том числе предусматривают дополнительные гарантии защиты прав лиц, не достигших 18 лет. Этой главой расширен круг обстоятельств, подлежащих установлению, предусмотрена возможность выделения в отдельное производство уголовного дела в отношении несовершеннолетнего при совершении преступления совместно со взрослым, регламентированы особенности вызова на допрос и процедура допроса несовершеннолетнего подозреваемого, обвиняемого, обязательное участие в уголовном судопроизводстве защитника и законного представителя несовершеннолетнего подозреваемого, обвиняемого, установлены правила прекращения уголовного преследования и возбуждения перед судом ходатайства о применении к несовершеннолетнему принудительной меры воспитательного воздействия, определен порядок задержания несовершеннолетнего подозреваемого. </w:t>
      </w:r>
    </w:p>
    <w:p w14:paraId="6C257B53" w14:textId="77777777" w:rsidR="000A0307" w:rsidRPr="002E3B88" w:rsidRDefault="000A0307" w:rsidP="000A0307">
      <w:pPr>
        <w:pStyle w:val="SingleTxtG"/>
      </w:pPr>
      <w:r w:rsidRPr="002E3B88">
        <w:t>78.</w:t>
      </w:r>
      <w:r w:rsidRPr="002E3B88">
        <w:tab/>
        <w:t>В соответствии с частью третьей статьи 423 УПК о задержании, заключении под стражу или продлении срока содержания под стражей несовершеннолетнего подозреваемого, обвиняемого незамедлительно извещаются его законные представители. К несовершеннолетнему подозреваемому или обвиняемому заключение под стражу в качестве меры пресечения может быть применено в случае, если он подозревается или обвиняется в совершении тяжкого или особо тяжкого преступления. В исключительных случаях эта мера пресечения может быть избрана в отношении несовершеннолетнего, подозреваемого или обвиняемого в совершении преступления средней тяжести. При решении вопроса об избрании меры пресечения к несовершеннолетнему подозреваемому, обвиняемому в каждом случае должна обсуждаться возможность отдачи его под присмотр.</w:t>
      </w:r>
    </w:p>
    <w:p w14:paraId="74F8FD1C" w14:textId="77777777" w:rsidR="000A0307" w:rsidRPr="002E3B88" w:rsidRDefault="000A0307" w:rsidP="000A0307">
      <w:pPr>
        <w:pStyle w:val="SingleTxtG"/>
      </w:pPr>
      <w:r w:rsidRPr="002E3B88">
        <w:t>79.</w:t>
      </w:r>
      <w:r w:rsidRPr="002E3B88">
        <w:tab/>
        <w:t xml:space="preserve">В настоящее время в Государственной Думе Российской Федерации на рассмотрении находится проект федерального закона № 381316-8, направленный на ограничение возможности применения меры пресечения в виде заключения под стражу к несовершеннолетним подозреваемым и обвиняемым. Предполагается применение к несовершеннолетнему в качестве меры пресечения заключения под стражу, если это лицо обвиняется в совершении тяжкого или особо тяжкого преступления, в исключительных случаях </w:t>
      </w:r>
      <w:r>
        <w:t>⸺</w:t>
      </w:r>
      <w:r w:rsidRPr="002E3B88">
        <w:t xml:space="preserve"> в совершении насильственного преступления средней тяжести.</w:t>
      </w:r>
    </w:p>
    <w:p w14:paraId="0F1312FC" w14:textId="77777777" w:rsidR="000A0307" w:rsidRPr="002E3B88" w:rsidRDefault="000A0307" w:rsidP="000A0307">
      <w:pPr>
        <w:pStyle w:val="SingleTxtG"/>
      </w:pPr>
      <w:r w:rsidRPr="002E3B88">
        <w:t>80.</w:t>
      </w:r>
      <w:r w:rsidRPr="002E3B88">
        <w:tab/>
        <w:t xml:space="preserve">Также дети являются особым субъектом гражданских процессуальных правоотношений, к ним применимы положения процессуального законодательства, относящиеся к лицам, участвующим в деле. Ребенок выступает полноправным участником судопроизводства, наделен равными правами и обязанностями, что способствует полной реализации его права на судебную защиту. Допуская несовершеннолетнего в гражданский процесс, законодатель проводит не только градацию по возрасту, но и устанавливает его статус как участника процесса и определяет правоотношения, которые непосредственно его затрагивают. В силу закона несовершеннолетний может самостоятельно участвовать в судебном процессе со времени вступления в брак или объявления его полностью дееспособным </w:t>
      </w:r>
      <w:r w:rsidRPr="002E3B88">
        <w:lastRenderedPageBreak/>
        <w:t>(эмансипации). Также с 14 лет по делам, возникающим из гражданских, семейных, трудовых и иных правоотношений, лично защищает в суде свои права, свободы и законные интересы. При этом суд вправе привлечь к участию в таких делах законных представителей несовершеннолетних. Таким образом, национальное процессуальное законодательство не лишает и не ограничивает детей возможности самостоятельно либо с участием законных представителей и государственных органов, отстаивать свои законные интересы в судах.</w:t>
      </w:r>
    </w:p>
    <w:p w14:paraId="69CC121B" w14:textId="77777777" w:rsidR="000A0307" w:rsidRPr="002E3B88" w:rsidRDefault="000A0307" w:rsidP="000A0307">
      <w:pPr>
        <w:pStyle w:val="SingleTxtG"/>
      </w:pPr>
      <w:r w:rsidRPr="002E3B88">
        <w:t>81.</w:t>
      </w:r>
      <w:r w:rsidRPr="002E3B88">
        <w:tab/>
        <w:t>В соответствии с частью 2 статьи 45 УПК Российской Федерации для защиты прав и законных интересов потерпевших, также являющихся несовершеннолетними, к обязательному участию в уголовном деле привлекаются их законные представители, которые могут быть отстранены на основании постановления дознавателя, следователя или судьи, если его действия наносят ущерб интересам несовершеннолетнего потерпевшего. Кроме того, обязательным условием является обеспечение участия адвоката в качестве представителя при наличии ходатайства законного представителя несовершеннолетнего потерпевшего, не достигшего возраста 16 лет, в отношении которого совершено преступление против половой неприкосновенности несовершеннолетнего. В соответствии с частью 4 статьи 191 УПК Российской Федерации при проведении допроса, очной ставки, опознания и проверки показаний с участием несовершеннолетнего потерпевшего или свидетеля, не достигшего возраста 16 лет либо достигшего этого возраста, но страдающего психическим расстройством или отстающего в психическом развитии, по уголовным делам о преступлениях против половой неприкосновенности несовершеннолетнего обязательным является участие психолога.</w:t>
      </w:r>
    </w:p>
    <w:p w14:paraId="54DF775D" w14:textId="77777777" w:rsidR="000A0307" w:rsidRPr="002E3B88" w:rsidRDefault="000A0307" w:rsidP="000A0307">
      <w:pPr>
        <w:pStyle w:val="SingleTxtG"/>
      </w:pPr>
      <w:r w:rsidRPr="002E3B88">
        <w:t>82.</w:t>
      </w:r>
      <w:r w:rsidRPr="002E3B88">
        <w:tab/>
        <w:t>При участии в допросе потерпевших и свидетелей в возрасте до 16 лет, а по усмотрению суда и в возрасте от 16 до 18 лет участие педагога или психолога обязательно. Допрос несовершеннолетних потерпевших и свидетелей, имеющих физические или психические недостатки, проводится во всех случаях в присутствии педагога и</w:t>
      </w:r>
      <w:r>
        <w:t>/</w:t>
      </w:r>
      <w:r w:rsidRPr="002E3B88">
        <w:t xml:space="preserve">или психолога, в случаях несовершеннолетних потерпевших или свидетелей в возрасте до 7 лет не может продолжаться без перерыва более 30 минут, </w:t>
      </w:r>
      <w:r>
        <w:br/>
      </w:r>
      <w:r w:rsidRPr="002E3B88">
        <w:t xml:space="preserve">а в общей сложности </w:t>
      </w:r>
      <w:r>
        <w:t>⸺</w:t>
      </w:r>
      <w:r w:rsidRPr="002E3B88">
        <w:t xml:space="preserve"> более 1 часа, в возрасте от 7 до 14 лет </w:t>
      </w:r>
      <w:r>
        <w:t>⸺</w:t>
      </w:r>
      <w:r w:rsidRPr="002E3B88">
        <w:t xml:space="preserve"> более 1 часа, </w:t>
      </w:r>
      <w:r>
        <w:br/>
      </w:r>
      <w:r w:rsidRPr="002E3B88">
        <w:t xml:space="preserve">а в общей сложности </w:t>
      </w:r>
      <w:r>
        <w:t>⸺</w:t>
      </w:r>
      <w:r w:rsidRPr="002E3B88">
        <w:t xml:space="preserve"> более 2 часов, в возрасте старше 14 лет </w:t>
      </w:r>
      <w:r>
        <w:t>⸺</w:t>
      </w:r>
      <w:r w:rsidRPr="002E3B88">
        <w:t xml:space="preserve"> более 2 часов, а в общей сложности </w:t>
      </w:r>
      <w:r>
        <w:t>⸺</w:t>
      </w:r>
      <w:r w:rsidRPr="002E3B88">
        <w:t xml:space="preserve"> более 4 часов в день (часть 1 статьи 280 УПК Российской Федерации). По фактам преступлений и правонарушений все граждане, в том числе дети, могут обращаться круглосуточно по единому телефону службы спасения 112 или непосредственно в территориальные органы Министерства внутренних дел Российской (далее </w:t>
      </w:r>
      <w:r>
        <w:t>⸺</w:t>
      </w:r>
      <w:r w:rsidRPr="002E3B88">
        <w:t xml:space="preserve"> МВД России). По каждому такому обращению в порядке </w:t>
      </w:r>
      <w:r>
        <w:br/>
      </w:r>
      <w:r w:rsidRPr="002E3B88">
        <w:t>статей 144 и 145 УПК Российской Федерации проводится проверка.</w:t>
      </w:r>
    </w:p>
    <w:p w14:paraId="1BF317A9" w14:textId="77777777" w:rsidR="000A0307" w:rsidRPr="002E3B88" w:rsidRDefault="000A0307" w:rsidP="000A0307">
      <w:pPr>
        <w:pStyle w:val="SingleTxtG"/>
      </w:pPr>
      <w:r w:rsidRPr="002E3B88">
        <w:t>83.</w:t>
      </w:r>
      <w:r w:rsidRPr="002E3B88">
        <w:tab/>
        <w:t>Принят Федеральный закон от 31.07.2023 № 398-ФЗ «О внесении изменений в Уголовный кодекс Российской Федерации и статью 151 Уголовно-процессуального кодекса Российской Федерации», которым УК Российской Федерации дополнен статьей 2173, устанавливающей ответственность за нарушение требований к антитеррористической защищенности объектов (территорий), повлекшее наступление тяжких последствий.</w:t>
      </w:r>
    </w:p>
    <w:p w14:paraId="57DF5EF2" w14:textId="77777777" w:rsidR="000A0307" w:rsidRPr="002E3B88" w:rsidRDefault="000A0307" w:rsidP="000A0307">
      <w:pPr>
        <w:pStyle w:val="SingleTxtG"/>
      </w:pPr>
      <w:r w:rsidRPr="002E3B88">
        <w:t>84.</w:t>
      </w:r>
      <w:r w:rsidRPr="002E3B88">
        <w:tab/>
        <w:t xml:space="preserve">Жизнеустройство эвакуированных детей, прежде всего, проводится по их просьбе и с их согласия с учетом особых потребностей и интересов детей в соответствии с требованиями норм международного и российского права. Большая часть эвакуированных детей прибыла в Российскую Федерацию в составе семей, </w:t>
      </w:r>
      <w:r>
        <w:br/>
      </w:r>
      <w:r w:rsidRPr="002E3B88">
        <w:t>в сопровождении своих родителей, опекунов и попечителей. Они были устроены в пунктах временного размещения, нашли приют у родственников, либо, при наличии возможности, арендовали жилье.</w:t>
      </w:r>
    </w:p>
    <w:p w14:paraId="2F4A5EBB" w14:textId="77777777" w:rsidR="000A0307" w:rsidRPr="002E3B88" w:rsidRDefault="000A0307" w:rsidP="000A0307">
      <w:pPr>
        <w:pStyle w:val="SingleTxtG"/>
      </w:pPr>
      <w:r w:rsidRPr="002E3B88">
        <w:t>85.</w:t>
      </w:r>
      <w:r w:rsidRPr="002E3B88">
        <w:tab/>
        <w:t xml:space="preserve">В числе эвакуированных также находились воспитанники республиканских интернатных учреждений для детей-сирот и детей, оставшихся без попечения родителей (всего около 2 тыс. человек), законными представителями которых являлись директора либо сотрудники этих учреждений. С учетом принципа обеспечения наилучших интересов ребенка Президентом Российской Федерации было дано поручение о незамедлительном снятии правовых барьеров для устройства таких детей на семейные формы воспитания </w:t>
      </w:r>
      <w:r>
        <w:t>⸺</w:t>
      </w:r>
      <w:r w:rsidRPr="002E3B88">
        <w:t xml:space="preserve"> преимущественно под предварительную </w:t>
      </w:r>
      <w:r w:rsidRPr="002E3B88">
        <w:lastRenderedPageBreak/>
        <w:t xml:space="preserve">опеку либо попечительство граждан Российской Федерации. Среди воспитанников республиканских учреждений для детей-сирот и детей, оставшихся без попечения родителей, были дети, имеющие гражданство Украины. В этой связи обращает на себя внимание тот факт, что дети из числа украинских граждан постоянно проживали на территории Донецкой и Луганской народных республик и находились в учреждениях республик не менее </w:t>
      </w:r>
      <w:r>
        <w:t>трех</w:t>
      </w:r>
      <w:r w:rsidRPr="002E3B88">
        <w:t xml:space="preserve"> лет, отдельные дети</w:t>
      </w:r>
      <w:r>
        <w:t xml:space="preserve"> ⸺</w:t>
      </w:r>
      <w:r w:rsidRPr="002E3B88">
        <w:t xml:space="preserve"> </w:t>
      </w:r>
      <w:r>
        <w:t>пять</w:t>
      </w:r>
      <w:r w:rsidRPr="002E3B88">
        <w:t xml:space="preserve"> лет и более. Стоит отметить, что ранее украинские власти не были озабочены судьбой этих детей, их жизнью, здоровьем и гармоничным развитием, и стали указывать на возможное нарушение Российской Федерацией различных международных норм только после того, как был поставлен вопрос о возможном жизнеустройстве этих детей в России.</w:t>
      </w:r>
    </w:p>
    <w:p w14:paraId="5320E63A" w14:textId="77777777" w:rsidR="000A0307" w:rsidRPr="002E3B88" w:rsidRDefault="000A0307" w:rsidP="000A0307">
      <w:pPr>
        <w:pStyle w:val="SingleTxtG"/>
      </w:pPr>
      <w:r w:rsidRPr="002E3B88">
        <w:t>86.</w:t>
      </w:r>
      <w:r w:rsidRPr="002E3B88">
        <w:tab/>
        <w:t>Необходимо особо отметить, что усыновление детей из Донецкой и Луганской народных республик российскими гражданами как возможная форма устройства никогда не рассматривалась. Передача детей под предварительную опеку была определена как предпочтительная форма устройства с учетом потенциального воссоединения несовершеннолетних с их кровными родственниками, если таковые обнаружатся. Приоритетом для Российской Федерации является воссоединение ребенка с родными.</w:t>
      </w:r>
      <w:r w:rsidRPr="00751970">
        <w:rPr>
          <w:bCs/>
        </w:rPr>
        <w:t xml:space="preserve"> </w:t>
      </w:r>
      <w:r w:rsidRPr="002E3B88">
        <w:t xml:space="preserve">В случае, если родители или законные представители изъявляют желание забрать несовершеннолетних, вопрос рассматривается незамедлительно. </w:t>
      </w:r>
      <w:r>
        <w:br/>
      </w:r>
      <w:r w:rsidRPr="002E3B88">
        <w:t>При этом многие дети заявляют о своем нежелании возвращаться, в том числе и потому, что с предполагаемыми опекунами не знакомы и не состоят в родстве.</w:t>
      </w:r>
      <w:r w:rsidRPr="002E3B88">
        <w:rPr>
          <w:b/>
        </w:rPr>
        <w:t xml:space="preserve"> </w:t>
      </w:r>
    </w:p>
    <w:p w14:paraId="302D250D" w14:textId="77777777" w:rsidR="000A0307" w:rsidRPr="002E3B88" w:rsidRDefault="000A0307" w:rsidP="000A0307">
      <w:pPr>
        <w:pStyle w:val="SingleTxtG"/>
      </w:pPr>
      <w:r w:rsidRPr="002E3B88">
        <w:t>87.</w:t>
      </w:r>
      <w:r w:rsidRPr="002E3B88">
        <w:tab/>
        <w:t xml:space="preserve">Российская сторона не препятствовала и не препятствует поддержанию контактов и общению детей с их родственниками и близкими, вне зависимости от места их проживания, а также их воссоединению. По поручению Президента Российской Федерации была создана межведомственная группа для проработки комплекса мер по воссоединению несовершеннолетних с их семьями. Уполномоченный при Президенте Российской Федерации по правам ребенка ведет базу данных детей, нуждающихся в воссоединении с родственниками и оказывает непосредственную безвозмездную помощь в процессе такого воссоединения, включая перевод документов и их нотариальное удостоверение, покупка билетов, оплата трансфера и размещение в гостинице, предоставление средств связи и проведение ДНК-анализа (если документально подтвердить родство нет возможности). </w:t>
      </w:r>
    </w:p>
    <w:p w14:paraId="4EF31F5D" w14:textId="77777777" w:rsidR="000A0307" w:rsidRPr="002E3B88" w:rsidRDefault="000A0307" w:rsidP="000A0307">
      <w:pPr>
        <w:pStyle w:val="SingleTxtG"/>
      </w:pPr>
      <w:r w:rsidRPr="002E3B88">
        <w:t>88.</w:t>
      </w:r>
      <w:r w:rsidRPr="002E3B88">
        <w:tab/>
        <w:t>По состоянию на середину сентября 2023 г</w:t>
      </w:r>
      <w:r>
        <w:t>ода</w:t>
      </w:r>
      <w:r w:rsidRPr="002E3B88">
        <w:t xml:space="preserve"> при непосредственном участии Уполномоченного по правам ребенка 34 ребенка из 23 семей воссоединены со своими родственниками, проживающими на Украине и в других государствах.</w:t>
      </w:r>
      <w:r w:rsidRPr="002E3B88">
        <w:rPr>
          <w:b/>
        </w:rPr>
        <w:t xml:space="preserve"> </w:t>
      </w:r>
    </w:p>
    <w:p w14:paraId="6007231A" w14:textId="77777777" w:rsidR="000A0307" w:rsidRPr="002E3B88" w:rsidRDefault="000A0307" w:rsidP="000A0307">
      <w:pPr>
        <w:pStyle w:val="SingleTxtG"/>
      </w:pPr>
      <w:r w:rsidRPr="002E3B88">
        <w:t>89.</w:t>
      </w:r>
      <w:r w:rsidRPr="002E3B88">
        <w:tab/>
        <w:t xml:space="preserve">Таким образом, представляется, что подход к жизнеустройству эвакуированных детей, избранный Российской Федерацией, также согласовывается с нормами Конвенции о правах ребенка, которая признает, что ребенку для полного и гармоничного развития его личности необходимо расти в семейном окружении, </w:t>
      </w:r>
      <w:r>
        <w:br/>
      </w:r>
      <w:r w:rsidRPr="002E3B88">
        <w:t>в атмосфере счастья, любви и понимания. В контексте освещения рассматриваемого вопроса зарубежными СМИ нельзя не упомянуть и о встречающейся повсеместно, намеренно или случайно, терминологической ошибке. Говоря о жизнеустройстве детей, СМИ используют термин «adoption» (усыновление), хотя следовало бы использовать термин «guardianship» (либо с большой долей условности «foster саге», «custody»).</w:t>
      </w:r>
    </w:p>
    <w:p w14:paraId="0CDA8101" w14:textId="77777777" w:rsidR="000A0307" w:rsidRPr="002E3B88" w:rsidRDefault="000A0307" w:rsidP="000A0307">
      <w:pPr>
        <w:pStyle w:val="SingleTxtG"/>
      </w:pPr>
      <w:r w:rsidRPr="002E3B88">
        <w:t>90.</w:t>
      </w:r>
      <w:r w:rsidRPr="002E3B88">
        <w:tab/>
        <w:t xml:space="preserve">Вопросы экономических, социальных и правовых гарантий защиты прав и законных интересов беженцев или лиц, ходатайствующих о предоставлении убежища, на территории Российской Федерации регулируются Федеральным законом </w:t>
      </w:r>
      <w:r>
        <w:br/>
      </w:r>
      <w:r w:rsidRPr="002E3B88">
        <w:t>«О беженцах». Предоставление убежища лицу, не достигшему возраста 18</w:t>
      </w:r>
      <w:r>
        <w:t xml:space="preserve"> </w:t>
      </w:r>
      <w:r w:rsidRPr="002E3B88">
        <w:t xml:space="preserve">лет и прибывшему на территорию Российской Федерации без сопровождения родителей или опекунов, либо определение его иного правового положения на территории Российской Федерации осуществляется с учетом интересов несовершеннолетнего в соответствии с положениями Федерального закона «О беженцах» после получения сведений о его законных представителях. Решение о предоставлении убежища на территории Российской Федерации выносится, исходя из: наличия у заявителя объективных причин, препятствующих его возвращению на родину; индивидуальных обстоятельств его жизни, состояния здоровья с учетом внутриполитической и социальной обстановки в стране исхода; недопущения нарушения принципа «единства </w:t>
      </w:r>
      <w:r w:rsidRPr="002E3B88">
        <w:lastRenderedPageBreak/>
        <w:t>семьи», закрепленного в Конвенции по защите прав и основных свобод, заключенной 4 ноября 1950 г</w:t>
      </w:r>
      <w:r>
        <w:t>ода.</w:t>
      </w:r>
    </w:p>
    <w:p w14:paraId="3593ADB3" w14:textId="77777777" w:rsidR="000A0307" w:rsidRPr="002E3B88" w:rsidRDefault="000A0307" w:rsidP="000A0307">
      <w:pPr>
        <w:pStyle w:val="H23G"/>
      </w:pPr>
      <w:r w:rsidRPr="002E3B88">
        <w:tab/>
      </w:r>
      <w:r w:rsidRPr="002E3B88">
        <w:tab/>
        <w:t>Количество детей, состоящих на учете, получивших убежище на территории Российской Федерации, с разбивкой по возрасту</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0"/>
        <w:gridCol w:w="1023"/>
        <w:gridCol w:w="1097"/>
        <w:gridCol w:w="1023"/>
        <w:gridCol w:w="1097"/>
        <w:gridCol w:w="1023"/>
        <w:gridCol w:w="1097"/>
      </w:tblGrid>
      <w:tr w:rsidR="000A0307" w:rsidRPr="007E5D62" w14:paraId="3C0EA581" w14:textId="77777777" w:rsidTr="00E37CF5">
        <w:trPr>
          <w:tblHeader/>
        </w:trPr>
        <w:tc>
          <w:tcPr>
            <w:tcW w:w="1010" w:type="dxa"/>
            <w:vMerge w:val="restart"/>
            <w:tcBorders>
              <w:top w:val="single" w:sz="4" w:space="0" w:color="auto"/>
              <w:bottom w:val="single" w:sz="12" w:space="0" w:color="auto"/>
            </w:tcBorders>
            <w:shd w:val="clear" w:color="auto" w:fill="auto"/>
            <w:vAlign w:val="bottom"/>
          </w:tcPr>
          <w:p w14:paraId="7D7B778D" w14:textId="77777777" w:rsidR="000A0307" w:rsidRPr="007E5D62" w:rsidRDefault="000A0307" w:rsidP="00E37CF5">
            <w:pPr>
              <w:pStyle w:val="SingleTxtG"/>
              <w:tabs>
                <w:tab w:val="clear" w:pos="1701"/>
                <w:tab w:val="clear" w:pos="2268"/>
                <w:tab w:val="clear" w:pos="2835"/>
              </w:tabs>
              <w:spacing w:before="80" w:after="80" w:line="200" w:lineRule="exact"/>
              <w:ind w:left="28" w:right="0"/>
              <w:jc w:val="left"/>
              <w:rPr>
                <w:i/>
                <w:sz w:val="16"/>
              </w:rPr>
            </w:pPr>
            <w:r w:rsidRPr="007E5D62">
              <w:rPr>
                <w:i/>
                <w:sz w:val="16"/>
              </w:rPr>
              <w:t>Возраст</w:t>
            </w:r>
          </w:p>
        </w:tc>
        <w:tc>
          <w:tcPr>
            <w:tcW w:w="2120" w:type="dxa"/>
            <w:gridSpan w:val="2"/>
            <w:tcBorders>
              <w:top w:val="single" w:sz="4" w:space="0" w:color="auto"/>
              <w:bottom w:val="single" w:sz="4" w:space="0" w:color="auto"/>
            </w:tcBorders>
            <w:shd w:val="clear" w:color="auto" w:fill="auto"/>
            <w:vAlign w:val="bottom"/>
          </w:tcPr>
          <w:p w14:paraId="04A66007" w14:textId="77777777" w:rsidR="000A0307" w:rsidRPr="007E5D62" w:rsidRDefault="000A0307" w:rsidP="00E37CF5">
            <w:pPr>
              <w:pStyle w:val="SingleTxtG"/>
              <w:tabs>
                <w:tab w:val="clear" w:pos="1701"/>
                <w:tab w:val="clear" w:pos="2268"/>
                <w:tab w:val="clear" w:pos="2835"/>
              </w:tabs>
              <w:spacing w:before="80" w:after="80" w:line="200" w:lineRule="exact"/>
              <w:ind w:left="28" w:right="0"/>
              <w:jc w:val="right"/>
              <w:rPr>
                <w:i/>
                <w:sz w:val="16"/>
              </w:rPr>
            </w:pPr>
            <w:r w:rsidRPr="007E5D62">
              <w:rPr>
                <w:i/>
                <w:sz w:val="16"/>
              </w:rPr>
              <w:t>По состоянию на 31.12.2021</w:t>
            </w:r>
          </w:p>
        </w:tc>
        <w:tc>
          <w:tcPr>
            <w:tcW w:w="2120" w:type="dxa"/>
            <w:gridSpan w:val="2"/>
            <w:tcBorders>
              <w:top w:val="single" w:sz="4" w:space="0" w:color="auto"/>
              <w:bottom w:val="single" w:sz="4" w:space="0" w:color="auto"/>
            </w:tcBorders>
            <w:shd w:val="clear" w:color="auto" w:fill="auto"/>
            <w:vAlign w:val="bottom"/>
          </w:tcPr>
          <w:p w14:paraId="7DBE8D22" w14:textId="77777777" w:rsidR="000A0307" w:rsidRPr="007E5D62" w:rsidRDefault="000A0307" w:rsidP="00E37CF5">
            <w:pPr>
              <w:pStyle w:val="SingleTxtG"/>
              <w:tabs>
                <w:tab w:val="clear" w:pos="1701"/>
                <w:tab w:val="clear" w:pos="2268"/>
                <w:tab w:val="clear" w:pos="2835"/>
              </w:tabs>
              <w:spacing w:before="80" w:after="80" w:line="200" w:lineRule="exact"/>
              <w:ind w:left="28" w:right="0"/>
              <w:jc w:val="right"/>
              <w:rPr>
                <w:i/>
                <w:sz w:val="16"/>
              </w:rPr>
            </w:pPr>
            <w:r w:rsidRPr="007E5D62">
              <w:rPr>
                <w:i/>
                <w:sz w:val="16"/>
              </w:rPr>
              <w:t>По состоянию на 31.12.2022</w:t>
            </w:r>
          </w:p>
        </w:tc>
        <w:tc>
          <w:tcPr>
            <w:tcW w:w="2120" w:type="dxa"/>
            <w:gridSpan w:val="2"/>
            <w:tcBorders>
              <w:top w:val="single" w:sz="4" w:space="0" w:color="auto"/>
              <w:bottom w:val="single" w:sz="4" w:space="0" w:color="auto"/>
            </w:tcBorders>
            <w:shd w:val="clear" w:color="auto" w:fill="auto"/>
            <w:vAlign w:val="bottom"/>
          </w:tcPr>
          <w:p w14:paraId="12395215" w14:textId="77777777" w:rsidR="000A0307" w:rsidRPr="007E5D62" w:rsidRDefault="000A0307" w:rsidP="00E37CF5">
            <w:pPr>
              <w:pStyle w:val="SingleTxtG"/>
              <w:tabs>
                <w:tab w:val="clear" w:pos="1701"/>
                <w:tab w:val="clear" w:pos="2268"/>
                <w:tab w:val="clear" w:pos="2835"/>
              </w:tabs>
              <w:spacing w:before="80" w:after="80" w:line="200" w:lineRule="exact"/>
              <w:ind w:left="28" w:right="0"/>
              <w:jc w:val="right"/>
              <w:rPr>
                <w:i/>
                <w:sz w:val="16"/>
              </w:rPr>
            </w:pPr>
            <w:r w:rsidRPr="007E5D62">
              <w:rPr>
                <w:i/>
                <w:sz w:val="16"/>
              </w:rPr>
              <w:t>По состоянию на 30.04.2023</w:t>
            </w:r>
          </w:p>
        </w:tc>
      </w:tr>
      <w:tr w:rsidR="000A0307" w:rsidRPr="007E5D62" w14:paraId="11E0B9CF" w14:textId="77777777" w:rsidTr="00E37CF5">
        <w:trPr>
          <w:tblHeader/>
        </w:trPr>
        <w:tc>
          <w:tcPr>
            <w:tcW w:w="1010" w:type="dxa"/>
            <w:vMerge/>
            <w:tcBorders>
              <w:top w:val="single" w:sz="12" w:space="0" w:color="auto"/>
              <w:bottom w:val="single" w:sz="12" w:space="0" w:color="auto"/>
            </w:tcBorders>
            <w:shd w:val="clear" w:color="auto" w:fill="auto"/>
            <w:vAlign w:val="bottom"/>
          </w:tcPr>
          <w:p w14:paraId="18F01058" w14:textId="77777777" w:rsidR="000A0307" w:rsidRPr="007E5D62" w:rsidRDefault="000A0307" w:rsidP="00E37CF5">
            <w:pPr>
              <w:pStyle w:val="SingleTxtG"/>
              <w:tabs>
                <w:tab w:val="clear" w:pos="1701"/>
                <w:tab w:val="clear" w:pos="2268"/>
                <w:tab w:val="clear" w:pos="2835"/>
              </w:tabs>
              <w:spacing w:before="80" w:after="80" w:line="200" w:lineRule="exact"/>
              <w:ind w:left="28" w:right="0"/>
              <w:jc w:val="left"/>
              <w:rPr>
                <w:i/>
                <w:sz w:val="16"/>
              </w:rPr>
            </w:pPr>
          </w:p>
        </w:tc>
        <w:tc>
          <w:tcPr>
            <w:tcW w:w="1023" w:type="dxa"/>
            <w:tcBorders>
              <w:top w:val="single" w:sz="4" w:space="0" w:color="auto"/>
              <w:bottom w:val="single" w:sz="12" w:space="0" w:color="auto"/>
            </w:tcBorders>
            <w:shd w:val="clear" w:color="auto" w:fill="auto"/>
            <w:vAlign w:val="bottom"/>
          </w:tcPr>
          <w:p w14:paraId="4CAFC893" w14:textId="77777777" w:rsidR="000A0307" w:rsidRPr="007E5D62" w:rsidRDefault="000A0307" w:rsidP="00E37CF5">
            <w:pPr>
              <w:pStyle w:val="SingleTxtG"/>
              <w:tabs>
                <w:tab w:val="clear" w:pos="1701"/>
                <w:tab w:val="clear" w:pos="2268"/>
                <w:tab w:val="clear" w:pos="2835"/>
              </w:tabs>
              <w:spacing w:before="80" w:after="80" w:line="200" w:lineRule="exact"/>
              <w:ind w:left="28" w:right="0"/>
              <w:jc w:val="right"/>
              <w:rPr>
                <w:i/>
                <w:sz w:val="16"/>
              </w:rPr>
            </w:pPr>
            <w:r w:rsidRPr="007E5D62">
              <w:rPr>
                <w:i/>
                <w:sz w:val="16"/>
              </w:rPr>
              <w:t>Статус беженца</w:t>
            </w:r>
          </w:p>
        </w:tc>
        <w:tc>
          <w:tcPr>
            <w:tcW w:w="1097" w:type="dxa"/>
            <w:tcBorders>
              <w:top w:val="single" w:sz="4" w:space="0" w:color="auto"/>
              <w:bottom w:val="single" w:sz="12" w:space="0" w:color="auto"/>
            </w:tcBorders>
            <w:shd w:val="clear" w:color="auto" w:fill="auto"/>
            <w:vAlign w:val="bottom"/>
          </w:tcPr>
          <w:p w14:paraId="0EAE899F" w14:textId="77777777" w:rsidR="000A0307" w:rsidRPr="007E5D62" w:rsidRDefault="000A0307" w:rsidP="00E37CF5">
            <w:pPr>
              <w:pStyle w:val="SingleTxtG"/>
              <w:tabs>
                <w:tab w:val="clear" w:pos="1701"/>
                <w:tab w:val="clear" w:pos="2268"/>
                <w:tab w:val="clear" w:pos="2835"/>
              </w:tabs>
              <w:spacing w:before="80" w:after="80" w:line="200" w:lineRule="exact"/>
              <w:ind w:left="28" w:right="0"/>
              <w:jc w:val="right"/>
              <w:rPr>
                <w:i/>
                <w:sz w:val="16"/>
              </w:rPr>
            </w:pPr>
            <w:r w:rsidRPr="007E5D62">
              <w:rPr>
                <w:i/>
                <w:sz w:val="16"/>
              </w:rPr>
              <w:t>Временное убежище</w:t>
            </w:r>
          </w:p>
        </w:tc>
        <w:tc>
          <w:tcPr>
            <w:tcW w:w="1023" w:type="dxa"/>
            <w:tcBorders>
              <w:top w:val="single" w:sz="4" w:space="0" w:color="auto"/>
              <w:bottom w:val="single" w:sz="12" w:space="0" w:color="auto"/>
            </w:tcBorders>
            <w:shd w:val="clear" w:color="auto" w:fill="auto"/>
            <w:vAlign w:val="bottom"/>
          </w:tcPr>
          <w:p w14:paraId="58E2408C" w14:textId="77777777" w:rsidR="000A0307" w:rsidRPr="007E5D62" w:rsidRDefault="000A0307" w:rsidP="00E37CF5">
            <w:pPr>
              <w:pStyle w:val="SingleTxtG"/>
              <w:tabs>
                <w:tab w:val="clear" w:pos="1701"/>
                <w:tab w:val="clear" w:pos="2268"/>
                <w:tab w:val="clear" w:pos="2835"/>
              </w:tabs>
              <w:spacing w:before="80" w:after="80" w:line="200" w:lineRule="exact"/>
              <w:ind w:left="28" w:right="0"/>
              <w:jc w:val="right"/>
              <w:rPr>
                <w:i/>
                <w:sz w:val="16"/>
              </w:rPr>
            </w:pPr>
            <w:r w:rsidRPr="007E5D62">
              <w:rPr>
                <w:i/>
                <w:sz w:val="16"/>
              </w:rPr>
              <w:t>Статус беженца</w:t>
            </w:r>
          </w:p>
        </w:tc>
        <w:tc>
          <w:tcPr>
            <w:tcW w:w="1097" w:type="dxa"/>
            <w:tcBorders>
              <w:top w:val="single" w:sz="4" w:space="0" w:color="auto"/>
              <w:bottom w:val="single" w:sz="12" w:space="0" w:color="auto"/>
            </w:tcBorders>
            <w:shd w:val="clear" w:color="auto" w:fill="auto"/>
            <w:vAlign w:val="bottom"/>
          </w:tcPr>
          <w:p w14:paraId="7AD32601" w14:textId="77777777" w:rsidR="000A0307" w:rsidRPr="007E5D62" w:rsidRDefault="000A0307" w:rsidP="00E37CF5">
            <w:pPr>
              <w:pStyle w:val="SingleTxtG"/>
              <w:tabs>
                <w:tab w:val="clear" w:pos="1701"/>
                <w:tab w:val="clear" w:pos="2268"/>
                <w:tab w:val="clear" w:pos="2835"/>
              </w:tabs>
              <w:spacing w:before="80" w:after="80" w:line="200" w:lineRule="exact"/>
              <w:ind w:left="28" w:right="0"/>
              <w:jc w:val="right"/>
              <w:rPr>
                <w:i/>
                <w:sz w:val="16"/>
              </w:rPr>
            </w:pPr>
            <w:r w:rsidRPr="007E5D62">
              <w:rPr>
                <w:i/>
                <w:sz w:val="16"/>
              </w:rPr>
              <w:t>Временное убежище</w:t>
            </w:r>
          </w:p>
        </w:tc>
        <w:tc>
          <w:tcPr>
            <w:tcW w:w="1023" w:type="dxa"/>
            <w:tcBorders>
              <w:top w:val="single" w:sz="4" w:space="0" w:color="auto"/>
              <w:bottom w:val="single" w:sz="12" w:space="0" w:color="auto"/>
            </w:tcBorders>
            <w:shd w:val="clear" w:color="auto" w:fill="auto"/>
            <w:vAlign w:val="bottom"/>
          </w:tcPr>
          <w:p w14:paraId="1165EAD4" w14:textId="77777777" w:rsidR="000A0307" w:rsidRPr="007E5D62" w:rsidRDefault="000A0307" w:rsidP="00E37CF5">
            <w:pPr>
              <w:pStyle w:val="SingleTxtG"/>
              <w:tabs>
                <w:tab w:val="clear" w:pos="1701"/>
                <w:tab w:val="clear" w:pos="2268"/>
                <w:tab w:val="clear" w:pos="2835"/>
              </w:tabs>
              <w:spacing w:before="80" w:after="80" w:line="200" w:lineRule="exact"/>
              <w:ind w:left="28" w:right="0"/>
              <w:jc w:val="right"/>
              <w:rPr>
                <w:i/>
                <w:sz w:val="16"/>
              </w:rPr>
            </w:pPr>
            <w:r w:rsidRPr="007E5D62">
              <w:rPr>
                <w:i/>
                <w:sz w:val="16"/>
              </w:rPr>
              <w:t>Статус беженца</w:t>
            </w:r>
          </w:p>
        </w:tc>
        <w:tc>
          <w:tcPr>
            <w:tcW w:w="1097" w:type="dxa"/>
            <w:tcBorders>
              <w:top w:val="single" w:sz="4" w:space="0" w:color="auto"/>
              <w:bottom w:val="single" w:sz="12" w:space="0" w:color="auto"/>
            </w:tcBorders>
            <w:shd w:val="clear" w:color="auto" w:fill="auto"/>
            <w:vAlign w:val="bottom"/>
          </w:tcPr>
          <w:p w14:paraId="0DEE813D" w14:textId="77777777" w:rsidR="000A0307" w:rsidRPr="007E5D62" w:rsidRDefault="000A0307" w:rsidP="00E37CF5">
            <w:pPr>
              <w:pStyle w:val="SingleTxtG"/>
              <w:tabs>
                <w:tab w:val="clear" w:pos="1701"/>
                <w:tab w:val="clear" w:pos="2268"/>
                <w:tab w:val="clear" w:pos="2835"/>
              </w:tabs>
              <w:spacing w:before="80" w:after="80" w:line="200" w:lineRule="exact"/>
              <w:ind w:left="28" w:right="0"/>
              <w:jc w:val="right"/>
              <w:rPr>
                <w:i/>
                <w:sz w:val="16"/>
              </w:rPr>
            </w:pPr>
            <w:r w:rsidRPr="007E5D62">
              <w:rPr>
                <w:i/>
                <w:sz w:val="16"/>
              </w:rPr>
              <w:t>Временное убежище</w:t>
            </w:r>
          </w:p>
        </w:tc>
      </w:tr>
      <w:tr w:rsidR="000A0307" w:rsidRPr="002E3B88" w14:paraId="76EB1409" w14:textId="77777777" w:rsidTr="00E37CF5">
        <w:tc>
          <w:tcPr>
            <w:tcW w:w="1010" w:type="dxa"/>
            <w:tcBorders>
              <w:top w:val="single" w:sz="12" w:space="0" w:color="auto"/>
            </w:tcBorders>
            <w:shd w:val="clear" w:color="auto" w:fill="auto"/>
          </w:tcPr>
          <w:p w14:paraId="7544F9F6"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left"/>
              <w:rPr>
                <w:sz w:val="18"/>
              </w:rPr>
            </w:pPr>
            <w:r w:rsidRPr="002E3B88">
              <w:rPr>
                <w:sz w:val="18"/>
              </w:rPr>
              <w:t>0</w:t>
            </w:r>
            <w:r>
              <w:rPr>
                <w:sz w:val="18"/>
              </w:rPr>
              <w:t>–</w:t>
            </w:r>
            <w:r w:rsidRPr="002E3B88">
              <w:rPr>
                <w:sz w:val="18"/>
              </w:rPr>
              <w:t>5 лет</w:t>
            </w:r>
          </w:p>
        </w:tc>
        <w:tc>
          <w:tcPr>
            <w:tcW w:w="1023" w:type="dxa"/>
            <w:tcBorders>
              <w:top w:val="single" w:sz="12" w:space="0" w:color="auto"/>
            </w:tcBorders>
            <w:shd w:val="clear" w:color="auto" w:fill="auto"/>
            <w:vAlign w:val="bottom"/>
          </w:tcPr>
          <w:p w14:paraId="7236424F"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13</w:t>
            </w:r>
          </w:p>
        </w:tc>
        <w:tc>
          <w:tcPr>
            <w:tcW w:w="1097" w:type="dxa"/>
            <w:tcBorders>
              <w:top w:val="single" w:sz="12" w:space="0" w:color="auto"/>
            </w:tcBorders>
            <w:shd w:val="clear" w:color="auto" w:fill="auto"/>
            <w:vAlign w:val="bottom"/>
          </w:tcPr>
          <w:p w14:paraId="269AB8ED"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454</w:t>
            </w:r>
          </w:p>
        </w:tc>
        <w:tc>
          <w:tcPr>
            <w:tcW w:w="1023" w:type="dxa"/>
            <w:tcBorders>
              <w:top w:val="single" w:sz="12" w:space="0" w:color="auto"/>
            </w:tcBorders>
            <w:shd w:val="clear" w:color="auto" w:fill="auto"/>
            <w:vAlign w:val="bottom"/>
          </w:tcPr>
          <w:p w14:paraId="18B5290D"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14</w:t>
            </w:r>
          </w:p>
        </w:tc>
        <w:tc>
          <w:tcPr>
            <w:tcW w:w="1097" w:type="dxa"/>
            <w:tcBorders>
              <w:top w:val="single" w:sz="12" w:space="0" w:color="auto"/>
            </w:tcBorders>
            <w:shd w:val="clear" w:color="auto" w:fill="auto"/>
            <w:vAlign w:val="bottom"/>
          </w:tcPr>
          <w:p w14:paraId="78F4A01A"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4 068</w:t>
            </w:r>
          </w:p>
        </w:tc>
        <w:tc>
          <w:tcPr>
            <w:tcW w:w="1023" w:type="dxa"/>
            <w:tcBorders>
              <w:top w:val="single" w:sz="12" w:space="0" w:color="auto"/>
            </w:tcBorders>
            <w:shd w:val="clear" w:color="auto" w:fill="auto"/>
            <w:vAlign w:val="bottom"/>
          </w:tcPr>
          <w:p w14:paraId="5BAEF11E"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10</w:t>
            </w:r>
          </w:p>
        </w:tc>
        <w:tc>
          <w:tcPr>
            <w:tcW w:w="1097" w:type="dxa"/>
            <w:tcBorders>
              <w:top w:val="single" w:sz="12" w:space="0" w:color="auto"/>
            </w:tcBorders>
            <w:shd w:val="clear" w:color="auto" w:fill="auto"/>
            <w:vAlign w:val="bottom"/>
          </w:tcPr>
          <w:p w14:paraId="6164E67C"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2 655</w:t>
            </w:r>
          </w:p>
        </w:tc>
      </w:tr>
      <w:tr w:rsidR="000A0307" w:rsidRPr="002E3B88" w14:paraId="485756BD" w14:textId="77777777" w:rsidTr="00E37CF5">
        <w:tc>
          <w:tcPr>
            <w:tcW w:w="1010" w:type="dxa"/>
            <w:shd w:val="clear" w:color="auto" w:fill="auto"/>
          </w:tcPr>
          <w:p w14:paraId="336C9A2D"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left"/>
              <w:rPr>
                <w:sz w:val="18"/>
              </w:rPr>
            </w:pPr>
            <w:r w:rsidRPr="002E3B88">
              <w:rPr>
                <w:sz w:val="18"/>
              </w:rPr>
              <w:t>6</w:t>
            </w:r>
            <w:r>
              <w:rPr>
                <w:sz w:val="18"/>
              </w:rPr>
              <w:t>–</w:t>
            </w:r>
            <w:r w:rsidRPr="002E3B88">
              <w:rPr>
                <w:sz w:val="18"/>
              </w:rPr>
              <w:t>15 лет</w:t>
            </w:r>
          </w:p>
        </w:tc>
        <w:tc>
          <w:tcPr>
            <w:tcW w:w="1023" w:type="dxa"/>
            <w:shd w:val="clear" w:color="auto" w:fill="auto"/>
            <w:vAlign w:val="bottom"/>
          </w:tcPr>
          <w:p w14:paraId="68638264"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61</w:t>
            </w:r>
          </w:p>
        </w:tc>
        <w:tc>
          <w:tcPr>
            <w:tcW w:w="1097" w:type="dxa"/>
            <w:shd w:val="clear" w:color="auto" w:fill="auto"/>
            <w:vAlign w:val="bottom"/>
          </w:tcPr>
          <w:p w14:paraId="4C8E328F"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1 446</w:t>
            </w:r>
          </w:p>
        </w:tc>
        <w:tc>
          <w:tcPr>
            <w:tcW w:w="1023" w:type="dxa"/>
            <w:shd w:val="clear" w:color="auto" w:fill="auto"/>
            <w:vAlign w:val="bottom"/>
          </w:tcPr>
          <w:p w14:paraId="063677F0"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43</w:t>
            </w:r>
          </w:p>
        </w:tc>
        <w:tc>
          <w:tcPr>
            <w:tcW w:w="1097" w:type="dxa"/>
            <w:shd w:val="clear" w:color="auto" w:fill="auto"/>
            <w:vAlign w:val="bottom"/>
          </w:tcPr>
          <w:p w14:paraId="72A3D972"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8 908</w:t>
            </w:r>
          </w:p>
        </w:tc>
        <w:tc>
          <w:tcPr>
            <w:tcW w:w="1023" w:type="dxa"/>
            <w:shd w:val="clear" w:color="auto" w:fill="auto"/>
            <w:vAlign w:val="bottom"/>
          </w:tcPr>
          <w:p w14:paraId="12D9F183"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44</w:t>
            </w:r>
          </w:p>
        </w:tc>
        <w:tc>
          <w:tcPr>
            <w:tcW w:w="1097" w:type="dxa"/>
            <w:shd w:val="clear" w:color="auto" w:fill="auto"/>
            <w:vAlign w:val="bottom"/>
          </w:tcPr>
          <w:p w14:paraId="4E12F53F"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6 413</w:t>
            </w:r>
          </w:p>
        </w:tc>
      </w:tr>
      <w:tr w:rsidR="000A0307" w:rsidRPr="002E3B88" w14:paraId="7270E916" w14:textId="77777777" w:rsidTr="00E37CF5">
        <w:tc>
          <w:tcPr>
            <w:tcW w:w="1010" w:type="dxa"/>
            <w:tcBorders>
              <w:bottom w:val="single" w:sz="12" w:space="0" w:color="auto"/>
            </w:tcBorders>
            <w:shd w:val="clear" w:color="auto" w:fill="auto"/>
          </w:tcPr>
          <w:p w14:paraId="59A77D3B"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left"/>
              <w:rPr>
                <w:sz w:val="18"/>
              </w:rPr>
            </w:pPr>
            <w:r w:rsidRPr="002E3B88">
              <w:rPr>
                <w:sz w:val="18"/>
              </w:rPr>
              <w:t>16</w:t>
            </w:r>
            <w:r>
              <w:rPr>
                <w:sz w:val="18"/>
              </w:rPr>
              <w:t>–</w:t>
            </w:r>
            <w:r w:rsidRPr="002E3B88">
              <w:rPr>
                <w:sz w:val="18"/>
              </w:rPr>
              <w:t>17 лет</w:t>
            </w:r>
          </w:p>
        </w:tc>
        <w:tc>
          <w:tcPr>
            <w:tcW w:w="1023" w:type="dxa"/>
            <w:tcBorders>
              <w:bottom w:val="single" w:sz="12" w:space="0" w:color="auto"/>
            </w:tcBorders>
            <w:shd w:val="clear" w:color="auto" w:fill="auto"/>
            <w:vAlign w:val="bottom"/>
          </w:tcPr>
          <w:p w14:paraId="097C21D8"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1</w:t>
            </w:r>
          </w:p>
        </w:tc>
        <w:tc>
          <w:tcPr>
            <w:tcW w:w="1097" w:type="dxa"/>
            <w:tcBorders>
              <w:bottom w:val="single" w:sz="12" w:space="0" w:color="auto"/>
            </w:tcBorders>
            <w:shd w:val="clear" w:color="auto" w:fill="auto"/>
            <w:vAlign w:val="bottom"/>
          </w:tcPr>
          <w:p w14:paraId="7A2B1409"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336</w:t>
            </w:r>
          </w:p>
        </w:tc>
        <w:tc>
          <w:tcPr>
            <w:tcW w:w="1023" w:type="dxa"/>
            <w:tcBorders>
              <w:bottom w:val="single" w:sz="12" w:space="0" w:color="auto"/>
            </w:tcBorders>
            <w:shd w:val="clear" w:color="auto" w:fill="auto"/>
            <w:vAlign w:val="bottom"/>
          </w:tcPr>
          <w:p w14:paraId="61ACA2CA"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4</w:t>
            </w:r>
          </w:p>
        </w:tc>
        <w:tc>
          <w:tcPr>
            <w:tcW w:w="1097" w:type="dxa"/>
            <w:tcBorders>
              <w:bottom w:val="single" w:sz="12" w:space="0" w:color="auto"/>
            </w:tcBorders>
            <w:shd w:val="clear" w:color="auto" w:fill="auto"/>
            <w:vAlign w:val="bottom"/>
          </w:tcPr>
          <w:p w14:paraId="36EE1399"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2 048</w:t>
            </w:r>
          </w:p>
        </w:tc>
        <w:tc>
          <w:tcPr>
            <w:tcW w:w="1023" w:type="dxa"/>
            <w:tcBorders>
              <w:bottom w:val="single" w:sz="12" w:space="0" w:color="auto"/>
            </w:tcBorders>
            <w:shd w:val="clear" w:color="auto" w:fill="auto"/>
            <w:vAlign w:val="bottom"/>
          </w:tcPr>
          <w:p w14:paraId="6672A3DB"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5</w:t>
            </w:r>
          </w:p>
        </w:tc>
        <w:tc>
          <w:tcPr>
            <w:tcW w:w="1097" w:type="dxa"/>
            <w:tcBorders>
              <w:bottom w:val="single" w:sz="12" w:space="0" w:color="auto"/>
            </w:tcBorders>
            <w:shd w:val="clear" w:color="auto" w:fill="auto"/>
            <w:vAlign w:val="bottom"/>
          </w:tcPr>
          <w:p w14:paraId="5704E924" w14:textId="77777777" w:rsidR="000A0307" w:rsidRPr="002E3B88" w:rsidRDefault="000A0307" w:rsidP="00E37CF5">
            <w:pPr>
              <w:pStyle w:val="SingleTxtG"/>
              <w:tabs>
                <w:tab w:val="clear" w:pos="1701"/>
                <w:tab w:val="clear" w:pos="2268"/>
                <w:tab w:val="clear" w:pos="2835"/>
              </w:tabs>
              <w:suppressAutoHyphens w:val="0"/>
              <w:spacing w:before="40" w:after="40" w:line="220" w:lineRule="exact"/>
              <w:ind w:left="0" w:right="0"/>
              <w:jc w:val="right"/>
              <w:rPr>
                <w:sz w:val="18"/>
              </w:rPr>
            </w:pPr>
            <w:r w:rsidRPr="002E3B88">
              <w:rPr>
                <w:sz w:val="18"/>
              </w:rPr>
              <w:t>1 481</w:t>
            </w:r>
          </w:p>
        </w:tc>
      </w:tr>
    </w:tbl>
    <w:p w14:paraId="70AAD71E" w14:textId="77777777" w:rsidR="000A0307" w:rsidRPr="002E3B88" w:rsidRDefault="000A0307" w:rsidP="000A0307">
      <w:pPr>
        <w:pStyle w:val="SingleTxtG"/>
        <w:spacing w:before="120"/>
      </w:pPr>
      <w:r w:rsidRPr="002E3B88">
        <w:t>91.</w:t>
      </w:r>
      <w:r w:rsidRPr="002E3B88">
        <w:tab/>
        <w:t>По итогам 2022 г</w:t>
      </w:r>
      <w:r>
        <w:t>ода</w:t>
      </w:r>
      <w:r w:rsidRPr="002E3B88">
        <w:t xml:space="preserve"> на миграционный учет поставлено 773,7 тыс. лиц, </w:t>
      </w:r>
      <w:r>
        <w:br/>
      </w:r>
      <w:r w:rsidRPr="002E3B88">
        <w:t>не достигших возраста 18 лет, за первое полугодие 2023 г</w:t>
      </w:r>
      <w:r>
        <w:t>ода ⸺</w:t>
      </w:r>
      <w:r w:rsidRPr="002E3B88">
        <w:t xml:space="preserve"> 239,3 тыс. Сведения о миграционном учете детей иностранных граждан необходимы для их зачисления в образовательные организации.</w:t>
      </w:r>
    </w:p>
    <w:p w14:paraId="650B89EA" w14:textId="77777777" w:rsidR="000A0307" w:rsidRPr="002E3B88" w:rsidRDefault="000A0307" w:rsidP="000A0307">
      <w:pPr>
        <w:pStyle w:val="SingleTxtG"/>
      </w:pPr>
      <w:r w:rsidRPr="002E3B88">
        <w:t>92.</w:t>
      </w:r>
      <w:r w:rsidRPr="002E3B88">
        <w:tab/>
        <w:t xml:space="preserve">В силу складывающейся политической ситуации граждане Российской Федерации, одновременно имеющие гражданство Украины, несвязанные с ней политико-правовой связью, по независящим от них причинам лишены возможности выйти из гражданства Украины и, как следствие, обрести весь комплекс прав и свобод гражданина Российской Федерации. Для детей, в том числе детей-сирот и детей, оставшихся без попечения родителей, наличие гражданства Украины может послужить препятствием для их жизненного обустройства на территории Российской Федерации. В этой связи федеральные конституционные законы «О принятии в Российскую Федерацию Донецкой Народной Республики и образовании в составе Российской Федерации нового субъекта </w:t>
      </w:r>
      <w:r>
        <w:t>⸺</w:t>
      </w:r>
      <w:r w:rsidRPr="002E3B88">
        <w:t xml:space="preserve"> Донецкой Народной Республики», </w:t>
      </w:r>
      <w:r>
        <w:br/>
      </w:r>
      <w:r w:rsidRPr="002E3B88">
        <w:t xml:space="preserve">«О принятии в Российскую Федерацию Луганской Народной Республики и образовании в составе Российской Федерации нового субъекта </w:t>
      </w:r>
      <w:r>
        <w:t>⸺</w:t>
      </w:r>
      <w:r w:rsidRPr="002E3B88">
        <w:t xml:space="preserve"> Луганской Народной Республики», «О принятии в Российскую Федерацию Запорожской области и образовании в составе Российской Федерации нового субъекта </w:t>
      </w:r>
      <w:r>
        <w:t>⸺</w:t>
      </w:r>
      <w:r w:rsidRPr="002E3B88">
        <w:t xml:space="preserve"> Запорожской области», «О принятии в Российскую Федерацию Херсонской области и образовании в составе Российской Федерации нового субъекта </w:t>
      </w:r>
      <w:r>
        <w:t>⸺</w:t>
      </w:r>
      <w:r w:rsidRPr="002E3B88">
        <w:t xml:space="preserve"> Херсонской области», а также Федеральный закон «Об особенностях правового положения граждан Российской Федерации, имеющих гражданство Украины» предоставляют указанным лицам возможность подачи заявления о нежелании состоять в гражданстве Украины и считаться не имеющим гражданства Украины.</w:t>
      </w:r>
    </w:p>
    <w:p w14:paraId="06B6C521" w14:textId="77777777" w:rsidR="000A0307" w:rsidRPr="002E3B88" w:rsidRDefault="000A0307" w:rsidP="000A0307">
      <w:pPr>
        <w:pStyle w:val="SingleTxtG"/>
      </w:pPr>
      <w:r w:rsidRPr="002E3B88">
        <w:t>93.</w:t>
      </w:r>
      <w:r w:rsidRPr="002E3B88">
        <w:tab/>
        <w:t xml:space="preserve">При этом несовершеннолетние граждане Российской Федерации, достигшие </w:t>
      </w:r>
      <w:r>
        <w:br/>
      </w:r>
      <w:r w:rsidRPr="002E3B88">
        <w:t xml:space="preserve">14 лет, подают такое заявление самостоятельно, а заявления в отношении детей, не достигших 14 возраста, а также детей-сирот и детей, оставшихся без попечения родителей, могут быть поданы их законными представителями, которые действуют в их интересах. Подача указанного заявления является правом, а не обязанностью граждан Российской Федерации, в том числе законных представителей. Согласно абзацу 4 пункта 3 статьи 36 Гражданского кодекса Российской Федерации опекуны и попечители исполняют свои функции, учитывая мнение подопечного, а при невозможности его установления </w:t>
      </w:r>
      <w:r>
        <w:t>⸺</w:t>
      </w:r>
      <w:r w:rsidRPr="002E3B88">
        <w:t xml:space="preserve"> с учетом информации о его предпочтениях. </w:t>
      </w:r>
    </w:p>
    <w:p w14:paraId="2CB544C7" w14:textId="77777777" w:rsidR="000A0307" w:rsidRPr="002E3B88" w:rsidRDefault="000A0307" w:rsidP="000A0307">
      <w:pPr>
        <w:pStyle w:val="SingleTxtG"/>
      </w:pPr>
      <w:r w:rsidRPr="002E3B88">
        <w:t>94.</w:t>
      </w:r>
      <w:r w:rsidRPr="002E3B88">
        <w:tab/>
        <w:t>По состоянию на 31 июля 2023 г</w:t>
      </w:r>
      <w:r>
        <w:t>ода</w:t>
      </w:r>
      <w:r w:rsidRPr="002E3B88">
        <w:t xml:space="preserve"> в соответствии с Федеральным законом </w:t>
      </w:r>
      <w:r>
        <w:br/>
      </w:r>
      <w:r w:rsidRPr="002E3B88">
        <w:t xml:space="preserve">«Об особенностях правового положения граждан Российской Федерации, имеющих гражданство Украины» в отношении детей, имеющих гражданство Украины, принято 168 заявлений, в соответствии с Федеральными конституционными законами </w:t>
      </w:r>
      <w:r>
        <w:t>⸺</w:t>
      </w:r>
      <w:r w:rsidRPr="002E3B88">
        <w:t xml:space="preserve"> </w:t>
      </w:r>
      <w:r>
        <w:br/>
      </w:r>
      <w:r w:rsidRPr="002E3B88">
        <w:t xml:space="preserve">3825 заявлений, из которых 2925 </w:t>
      </w:r>
      <w:r>
        <w:t>⸺</w:t>
      </w:r>
      <w:r w:rsidRPr="002E3B88">
        <w:t xml:space="preserve"> в отношении детей до 14 лет. Вместе с тем согласно ведомственной статистической отчетности МВД России, содержащей сведения в отношении иностранных граждан и лиц без гражданства с распределением по их гражданской принадлежности, за период с 1 апреля 2022 г</w:t>
      </w:r>
      <w:r>
        <w:t>ода</w:t>
      </w:r>
      <w:r w:rsidRPr="002E3B88">
        <w:t xml:space="preserve"> по 31 июня </w:t>
      </w:r>
      <w:r>
        <w:br/>
      </w:r>
      <w:r w:rsidRPr="002E3B88">
        <w:t xml:space="preserve">2023 </w:t>
      </w:r>
      <w:r>
        <w:t>года</w:t>
      </w:r>
      <w:r w:rsidRPr="002E3B88">
        <w:t xml:space="preserve"> число украинских детей, приобретших гражданство Российской Федерации, составило 46 886 человек.</w:t>
      </w:r>
    </w:p>
    <w:p w14:paraId="411C4C34" w14:textId="77777777" w:rsidR="000A0307" w:rsidRPr="002E3B88" w:rsidRDefault="000A0307" w:rsidP="000A0307">
      <w:pPr>
        <w:pStyle w:val="SingleTxtG"/>
      </w:pPr>
      <w:r w:rsidRPr="002E3B88">
        <w:lastRenderedPageBreak/>
        <w:t>95.</w:t>
      </w:r>
      <w:r w:rsidRPr="002E3B88">
        <w:tab/>
        <w:t>По имеющейся в Минпросвещения России информации, в Российской Федерации в период после 24 февраля 2022 г</w:t>
      </w:r>
      <w:r>
        <w:t>ода</w:t>
      </w:r>
      <w:r w:rsidRPr="002E3B88">
        <w:t xml:space="preserve"> случаев усыновления детей, являющихся гражданами Украины, не зафиксировано.</w:t>
      </w:r>
    </w:p>
    <w:p w14:paraId="75A42C6C" w14:textId="77777777" w:rsidR="000A0307" w:rsidRPr="002E3B88" w:rsidRDefault="000A0307" w:rsidP="000A0307">
      <w:pPr>
        <w:pStyle w:val="SingleTxtG"/>
      </w:pPr>
      <w:r w:rsidRPr="002E3B88">
        <w:t>96.</w:t>
      </w:r>
      <w:r w:rsidRPr="002E3B88">
        <w:tab/>
        <w:t>Согласно пункту 1 статьи 165 СК Российской Федерации при усыновлении (удочерении) на территории Российской Федерации гражданами Российской Федерации ребенка, являющегося иностранным гражданином, необходимо получить согласие законного представителя ребенка и компетентного органа государства, гражданином которого является ребенок, а также, если это требуется в соответствии с законодательством указанного государства, согласие ребенка на усыновление.</w:t>
      </w:r>
    </w:p>
    <w:p w14:paraId="36491AA7" w14:textId="77777777" w:rsidR="000A0307" w:rsidRPr="002E3B88" w:rsidRDefault="000A0307" w:rsidP="000A0307">
      <w:pPr>
        <w:pStyle w:val="SingleTxtG"/>
      </w:pPr>
      <w:r w:rsidRPr="002E3B88">
        <w:t>97.</w:t>
      </w:r>
      <w:r w:rsidRPr="002E3B88">
        <w:tab/>
        <w:t xml:space="preserve">Из части 1 статьи 3 Факультативного протокола к Конвенции о правах ребенка, касающегося торговли детьми, детской проституции и детской порнографии, следует, что государства </w:t>
      </w:r>
      <w:r>
        <w:t>⸺</w:t>
      </w:r>
      <w:r w:rsidRPr="002E3B88">
        <w:t xml:space="preserve"> участники Факультативного протокола должны обеспечить установление уголовной ответственности за торговлю детьми, использование ребенка для целей детской проституции и оборота детской порнографии. Анализ УК Российской Федерации свидетельствует о том, что фактически все положения Факультативного протокола реализуются на практике: установлена ответственность за куплю-продажу в отношении несовершеннолетнего, иных сделок в отношении несовершеннолетнего, а равно совершенные в целях его эксплуатации вербовка, перевозка, передача, укрывательство или получение, получение сексуальных услуг несовершеннолетнего, изготовление и оборот материалов или предметов </w:t>
      </w:r>
      <w:r>
        <w:br/>
      </w:r>
      <w:r w:rsidRPr="002E3B88">
        <w:t xml:space="preserve">с порнографическими изображениями несовершеннолетних, использование несовершеннолетнего в целях изготовления порнографических материалов </w:t>
      </w:r>
      <w:r>
        <w:br/>
      </w:r>
      <w:r w:rsidRPr="002E3B88">
        <w:t xml:space="preserve">или предметов. Кроме того, в связи с принятием Федерального закона от 19.12.2022 </w:t>
      </w:r>
      <w:r>
        <w:br/>
      </w:r>
      <w:r w:rsidRPr="002E3B88">
        <w:t>№ 538-ФЗ «О внесении изменений в отдельные законодательные акты Российской Федерации» ужесточились требования к лицам, желающим воспользоваться вспомогательными репродуктивными технологиями в виде суррогатного материнства, а также самим суррогатным матерям, что в конечном итоге препятствует, в том числе торговле детьми.</w:t>
      </w:r>
    </w:p>
    <w:p w14:paraId="2D905668" w14:textId="77777777" w:rsidR="000A0307" w:rsidRPr="002E3B88" w:rsidRDefault="000A0307" w:rsidP="000A0307">
      <w:pPr>
        <w:pStyle w:val="SingleTxtG"/>
      </w:pPr>
      <w:r w:rsidRPr="002E3B88">
        <w:t>98.</w:t>
      </w:r>
      <w:r w:rsidRPr="002E3B88">
        <w:tab/>
        <w:t xml:space="preserve">В ходе расследования уголовных дел с участием несовершеннолетних (торговля детьми, вовлечение в занятие проституцией и др.) следствием предпринимаются неотложные меры по организации взаимодействия с гражданским обществом, волонтерскими и иными общественными организациями, которые задействуются, </w:t>
      </w:r>
      <w:r>
        <w:br/>
      </w:r>
      <w:r w:rsidRPr="002E3B88">
        <w:t>в том числе для поиска пропавших детей, оказания медицинской, психологической и иной помощи несовершеннолетним и их семьям. Утвержден межведомственный алгоритм взаимодействия государственных органов, волонтерских организаций и добровольцев при организации и осуществлении розыска без вести пропавших граждан, в том числе несовершеннолетних. В 2023 г</w:t>
      </w:r>
      <w:r>
        <w:t>оду</w:t>
      </w:r>
      <w:r w:rsidRPr="002E3B88">
        <w:t xml:space="preserve"> Следственным комитетом издано практическое пособие по вопросам производства первоначальных следственных действий по уголовным делам о преступлениях против половой свободы и половой неприкосновенности несовершеннолетних, совершенных с использованием сети Интернет.</w:t>
      </w:r>
    </w:p>
    <w:p w14:paraId="154F902D" w14:textId="77777777" w:rsidR="000A0307" w:rsidRPr="002E3B88" w:rsidRDefault="000A0307" w:rsidP="000A0307">
      <w:pPr>
        <w:pStyle w:val="SingleTxtG"/>
      </w:pPr>
      <w:r w:rsidRPr="002E3B88">
        <w:t>99.</w:t>
      </w:r>
      <w:r w:rsidRPr="002E3B88">
        <w:tab/>
        <w:t xml:space="preserve">Следственные действия и проверочные мероприятия с участием несовершеннолетних, пострадавших от насилия, ставших жертвами жестокого обращения, проводятся с участием психолога, которым при необходимости даются рекомендации по выбору тактики работы с несовершеннолетним. При наличии оснований решается вопрос о помещении детей в социальные приюты, об оказании пострадавшим несовершеннолетним и их семьям психологической помощи на постоянной основе, не ограниченной стадией предварительного расследования. </w:t>
      </w:r>
      <w:r>
        <w:br/>
      </w:r>
      <w:r w:rsidRPr="002E3B88">
        <w:t xml:space="preserve">С 2012 </w:t>
      </w:r>
      <w:r>
        <w:t>года</w:t>
      </w:r>
      <w:r w:rsidRPr="002E3B88">
        <w:t xml:space="preserve"> на базе Государственного научного центра социальной и судебной психиатрии им. В.П.</w:t>
      </w:r>
      <w:r>
        <w:t xml:space="preserve"> </w:t>
      </w:r>
      <w:r w:rsidRPr="002E3B88">
        <w:t>Сербского функционирует отделение психиатрической помощи жертвам преступлений, в том числе торговли людьми. Данная помощь осуществляется на безвозмездной основе, включая при необходимости и стационарное лечение.</w:t>
      </w:r>
    </w:p>
    <w:p w14:paraId="285AD143" w14:textId="77777777" w:rsidR="000A0307" w:rsidRPr="002E3B88" w:rsidRDefault="000A0307" w:rsidP="000A0307">
      <w:pPr>
        <w:pStyle w:val="SingleTxtG"/>
      </w:pPr>
      <w:r w:rsidRPr="002E3B88">
        <w:t>100.</w:t>
      </w:r>
      <w:r w:rsidRPr="002E3B88">
        <w:tab/>
        <w:t>В соответствии с Федеральным законом «О воинской обязанности и военной службе» призыву на военную службу подлежат граждане мужского пола в возрасте от 18 до 27 лет (с 1 января 2024 г</w:t>
      </w:r>
      <w:r>
        <w:t>ода</w:t>
      </w:r>
      <w:r w:rsidRPr="002E3B88">
        <w:t xml:space="preserve"> </w:t>
      </w:r>
      <w:r>
        <w:t>⸺</w:t>
      </w:r>
      <w:r w:rsidRPr="002E3B88">
        <w:t xml:space="preserve"> до 30 лет). </w:t>
      </w:r>
    </w:p>
    <w:p w14:paraId="3F1AB2AF" w14:textId="77777777" w:rsidR="000A0307" w:rsidRPr="002E3B88" w:rsidRDefault="000A0307" w:rsidP="000A0307">
      <w:pPr>
        <w:pStyle w:val="SingleTxtG"/>
      </w:pPr>
      <w:r w:rsidRPr="002E3B88">
        <w:lastRenderedPageBreak/>
        <w:t>101.</w:t>
      </w:r>
      <w:r w:rsidRPr="002E3B88">
        <w:tab/>
        <w:t>Статьей 208 Уголовного кодекса Российской Федерации предусмотрена ответственность за организацию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В 2022 г</w:t>
      </w:r>
      <w:r>
        <w:t>оду</w:t>
      </w:r>
      <w:r w:rsidRPr="002E3B88">
        <w:t xml:space="preserve"> увеличен срок наказания за вербовку, обучение, финансирование или иное материальное обеспечение наемника, не достигшего совершеннолетия, а равно его использование в вооруженном конфликте или военных действиях </w:t>
      </w:r>
      <w:r>
        <w:t>⸺</w:t>
      </w:r>
      <w:r w:rsidRPr="002E3B88">
        <w:t xml:space="preserve"> до 20 лет лишения свободы (Федеральный закон от 14.07.2022 № 260-ФЗ «О внесении изменений в Уголовный кодекс Российской Федерации и Уголовно-процессуальный кодекс Российской Федерации»). </w:t>
      </w:r>
    </w:p>
    <w:p w14:paraId="7E45B804" w14:textId="77777777" w:rsidR="000A0307" w:rsidRPr="002E3B88" w:rsidRDefault="000A0307" w:rsidP="000A0307">
      <w:pPr>
        <w:pStyle w:val="SingleTxtG"/>
      </w:pPr>
      <w:r w:rsidRPr="002E3B88">
        <w:t>102.</w:t>
      </w:r>
      <w:r w:rsidRPr="002E3B88">
        <w:tab/>
        <w:t xml:space="preserve">Информация о принятых нормативных правовых актах представлена в приложении </w:t>
      </w:r>
      <w:r>
        <w:t xml:space="preserve">м </w:t>
      </w:r>
      <w:r w:rsidRPr="002E3B88">
        <w:t>1.</w:t>
      </w:r>
    </w:p>
    <w:p w14:paraId="53B1667E" w14:textId="77777777" w:rsidR="000A0307" w:rsidRPr="002E3B88" w:rsidRDefault="000A0307" w:rsidP="000A0307">
      <w:pPr>
        <w:pStyle w:val="SingleTxtG"/>
      </w:pPr>
      <w:r w:rsidRPr="002E3B88">
        <w:t>103.</w:t>
      </w:r>
      <w:r w:rsidRPr="002E3B88">
        <w:tab/>
        <w:t>В части принятых в последнее время стратегий и программ сообщаем, что Указом Президента Российской Федерации от 17 мая 2023 г</w:t>
      </w:r>
      <w:r>
        <w:t>ода</w:t>
      </w:r>
      <w:r w:rsidRPr="002E3B88">
        <w:t xml:space="preserve"> № 358 утверждена Стратегия комплексной безопасности детей в Российской Федерации на период до 2030 года, которая определяет основные направления государственной политики в сфере обеспечения безопасности детей с целью: сбережения детского населения, укрепления благополучия семей с детьми; развития современной безопасной инфраструктуры для детей; профилактики преступлений, совершаемых несовершеннолетними и в отношении них; формирования безопасной информационной среды для детей; укрепления института семьи, сохранения и поддержки традиционных российских духовно-нравственных и семейных ценностей.</w:t>
      </w:r>
    </w:p>
    <w:p w14:paraId="57B5BF1F" w14:textId="77777777" w:rsidR="000A0307" w:rsidRPr="002E3B88" w:rsidRDefault="000A0307" w:rsidP="000A0307">
      <w:pPr>
        <w:pStyle w:val="SingleTxtG"/>
      </w:pPr>
      <w:r w:rsidRPr="002E3B88">
        <w:t>104.</w:t>
      </w:r>
      <w:r w:rsidRPr="002E3B88">
        <w:tab/>
        <w:t>Имеющаяся запрашиваемая статистическая информация представлена в приложении 2.</w:t>
      </w:r>
    </w:p>
    <w:p w14:paraId="7271EFCF" w14:textId="77777777" w:rsidR="000A0307" w:rsidRPr="002E3B88" w:rsidRDefault="000A0307" w:rsidP="000A0307">
      <w:pPr>
        <w:suppressAutoHyphens w:val="0"/>
        <w:spacing w:after="200" w:line="276" w:lineRule="auto"/>
        <w:rPr>
          <w:u w:val="single"/>
        </w:rPr>
      </w:pPr>
      <w:r w:rsidRPr="002E3B88">
        <w:rPr>
          <w:u w:val="single"/>
        </w:rPr>
        <w:br w:type="page"/>
      </w:r>
    </w:p>
    <w:p w14:paraId="1809D974" w14:textId="77777777" w:rsidR="000A0307" w:rsidRPr="002E3B88" w:rsidRDefault="000A0307" w:rsidP="000A0307">
      <w:pPr>
        <w:pStyle w:val="HChG"/>
      </w:pPr>
      <w:r w:rsidRPr="002E3B88">
        <w:lastRenderedPageBreak/>
        <w:tab/>
        <w:t>Приложение 1</w:t>
      </w:r>
    </w:p>
    <w:p w14:paraId="4CE7F75B" w14:textId="77777777" w:rsidR="000A0307" w:rsidRPr="002E3B88" w:rsidRDefault="000A0307" w:rsidP="000A0307">
      <w:pPr>
        <w:pStyle w:val="SingleTxtG"/>
      </w:pPr>
      <w:r w:rsidRPr="002E3B88">
        <w:t>Перечень нормативных правовых актов, принятых в сфере защиты прав и интересах детей и семей, воспитывающих детей</w:t>
      </w:r>
      <w:r>
        <w:t>:</w:t>
      </w:r>
    </w:p>
    <w:p w14:paraId="7A092B15" w14:textId="77777777" w:rsidR="000A0307" w:rsidRPr="002E3B88" w:rsidRDefault="000A0307" w:rsidP="000A0307">
      <w:pPr>
        <w:pStyle w:val="SingleTxtG"/>
      </w:pPr>
      <w:r w:rsidRPr="002E3B88">
        <w:t>1.</w:t>
      </w:r>
      <w:r w:rsidRPr="002E3B88">
        <w:tab/>
        <w:t xml:space="preserve">Указ Президента Российской Федерации от </w:t>
      </w:r>
      <w:r>
        <w:t>0</w:t>
      </w:r>
      <w:r w:rsidRPr="002E3B88">
        <w:t>5.01.2021 № 16 «О</w:t>
      </w:r>
      <w:r>
        <w:t xml:space="preserve"> </w:t>
      </w:r>
      <w:r w:rsidRPr="002E3B88">
        <w:t xml:space="preserve">создании Фонда поддержки детей с тяжелыми жизнеугрожающими и хроническими заболеваниями, </w:t>
      </w:r>
      <w:r>
        <w:br/>
      </w:r>
      <w:r w:rsidRPr="002E3B88">
        <w:t>в том числе редкими (орфанными) заболеваниями, «Круг добра»;</w:t>
      </w:r>
    </w:p>
    <w:p w14:paraId="4CC6BA57" w14:textId="77777777" w:rsidR="000A0307" w:rsidRPr="002E3B88" w:rsidRDefault="000A0307" w:rsidP="000A0307">
      <w:pPr>
        <w:pStyle w:val="SingleTxtG"/>
      </w:pPr>
      <w:r w:rsidRPr="002E3B88">
        <w:t>2.</w:t>
      </w:r>
      <w:r w:rsidRPr="002E3B88">
        <w:tab/>
        <w:t xml:space="preserve">Указ Президента Российской Федерации от </w:t>
      </w:r>
      <w:r>
        <w:t>0</w:t>
      </w:r>
      <w:r w:rsidRPr="002E3B88">
        <w:t>4.10.2021 № 573 «О</w:t>
      </w:r>
      <w:r>
        <w:t xml:space="preserve"> </w:t>
      </w:r>
      <w:r w:rsidRPr="002E3B88">
        <w:t>Дне отца»;</w:t>
      </w:r>
    </w:p>
    <w:p w14:paraId="7EE7833A" w14:textId="77777777" w:rsidR="000A0307" w:rsidRPr="002E3B88" w:rsidRDefault="000A0307" w:rsidP="000A0307">
      <w:pPr>
        <w:pStyle w:val="SingleTxtG"/>
      </w:pPr>
      <w:r w:rsidRPr="002E3B88">
        <w:t>3.</w:t>
      </w:r>
      <w:r w:rsidRPr="002E3B88">
        <w:tab/>
        <w:t>Указ Президента Российской Федерации от 28.06.2022 № 411 «О</w:t>
      </w:r>
      <w:r>
        <w:t xml:space="preserve"> </w:t>
      </w:r>
      <w:r w:rsidRPr="002E3B88">
        <w:t>Дне семьи, любви и верности»;</w:t>
      </w:r>
    </w:p>
    <w:p w14:paraId="12A2504B" w14:textId="77777777" w:rsidR="000A0307" w:rsidRPr="002E3B88" w:rsidRDefault="000A0307" w:rsidP="000A0307">
      <w:pPr>
        <w:pStyle w:val="SingleTxtG"/>
      </w:pPr>
      <w:r w:rsidRPr="002E3B88">
        <w:t>4.</w:t>
      </w:r>
      <w:r w:rsidRPr="002E3B88">
        <w:tab/>
        <w:t xml:space="preserve">Указ Президента Российской Федерации от </w:t>
      </w:r>
      <w:r>
        <w:t>0</w:t>
      </w:r>
      <w:r w:rsidRPr="002E3B88">
        <w:t>9.11.2022 № 809 «Об</w:t>
      </w:r>
      <w:r>
        <w:t xml:space="preserve"> </w:t>
      </w:r>
      <w:r w:rsidRPr="002E3B88">
        <w:t>утверждении Основ государственной политики по сохранению и укреплению традиционных российских духовно-нравственных ценностей»;</w:t>
      </w:r>
    </w:p>
    <w:p w14:paraId="77EF0969" w14:textId="77777777" w:rsidR="000A0307" w:rsidRPr="002E3B88" w:rsidRDefault="000A0307" w:rsidP="000A0307">
      <w:pPr>
        <w:pStyle w:val="SingleTxtG"/>
      </w:pPr>
      <w:r w:rsidRPr="002E3B88">
        <w:t>5.</w:t>
      </w:r>
      <w:r w:rsidRPr="002E3B88">
        <w:tab/>
        <w:t>Указ Президента Российской Федерации от 17.05.2023 № 358 «О</w:t>
      </w:r>
      <w:r>
        <w:t xml:space="preserve"> </w:t>
      </w:r>
      <w:r w:rsidRPr="002E3B88">
        <w:t>стратегии комплексной безопасности детей в Российской Федерации на период до 2030 г</w:t>
      </w:r>
      <w:r>
        <w:t>ода</w:t>
      </w:r>
      <w:r w:rsidRPr="002E3B88">
        <w:t>»;</w:t>
      </w:r>
    </w:p>
    <w:p w14:paraId="2848FBE1" w14:textId="77777777" w:rsidR="000A0307" w:rsidRPr="002E3B88" w:rsidRDefault="000A0307" w:rsidP="000A0307">
      <w:pPr>
        <w:pStyle w:val="SingleTxtG"/>
      </w:pPr>
      <w:r w:rsidRPr="002E3B88">
        <w:t>6.</w:t>
      </w:r>
      <w:r w:rsidRPr="002E3B88">
        <w:tab/>
        <w:t>Федеральный закон от 21.11.2022 № 455-ФЗ «О внесении изменений в Федеральный «О государственных пособиях гражданам, имеющим детей»;</w:t>
      </w:r>
    </w:p>
    <w:p w14:paraId="12F3AE99" w14:textId="77777777" w:rsidR="000A0307" w:rsidRPr="002E3B88" w:rsidRDefault="000A0307" w:rsidP="000A0307">
      <w:pPr>
        <w:pStyle w:val="SingleTxtG"/>
      </w:pPr>
      <w:r w:rsidRPr="002E3B88">
        <w:t>7.</w:t>
      </w:r>
      <w:r w:rsidRPr="002E3B88">
        <w:tab/>
        <w:t>Федеральный закон от 13.06.2023 № 219-ФЗ «О внесении изменений в Федеральный закон «Об образовании в Российской Федерации»;</w:t>
      </w:r>
    </w:p>
    <w:p w14:paraId="297DDE7A" w14:textId="77777777" w:rsidR="000A0307" w:rsidRPr="002E3B88" w:rsidRDefault="000A0307" w:rsidP="000A0307">
      <w:pPr>
        <w:pStyle w:val="SingleTxtG"/>
      </w:pPr>
      <w:r w:rsidRPr="002E3B88">
        <w:t>8.</w:t>
      </w:r>
      <w:r w:rsidRPr="002E3B88">
        <w:tab/>
        <w:t>Федеральный закон от 31.07.2023 № 398-ФЗ «О внесении изменений в Уголовный кодекс Российской Федерации и статью 151 Уголовно-процессуального кодекса Российской Федерации»;</w:t>
      </w:r>
    </w:p>
    <w:p w14:paraId="5CCCBF51" w14:textId="77777777" w:rsidR="000A0307" w:rsidRPr="002E3B88" w:rsidRDefault="000A0307" w:rsidP="000A0307">
      <w:pPr>
        <w:pStyle w:val="SingleTxtG"/>
      </w:pPr>
      <w:r w:rsidRPr="002E3B88">
        <w:t>9.</w:t>
      </w:r>
      <w:r w:rsidRPr="002E3B88">
        <w:tab/>
        <w:t xml:space="preserve">Федеральный закон от </w:t>
      </w:r>
      <w:r>
        <w:t>0</w:t>
      </w:r>
      <w:r w:rsidRPr="002E3B88">
        <w:t>4.08.2023 № 461-ФЗ «О внесении изменений в Федеральный закон «О дополнительных гарантиях по социальной поддержке детей-сирот и детей, оставшихся без попечения родителей», направленный на расширение форм и механизмов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14:paraId="35D46DD4" w14:textId="77777777" w:rsidR="000A0307" w:rsidRPr="002E3B88" w:rsidRDefault="000A0307" w:rsidP="000A0307">
      <w:pPr>
        <w:pStyle w:val="SingleTxtG"/>
      </w:pPr>
      <w:r w:rsidRPr="002E3B88">
        <w:t>10.</w:t>
      </w:r>
      <w:r w:rsidRPr="002E3B88">
        <w:tab/>
        <w:t xml:space="preserve">Федеральный закон от </w:t>
      </w:r>
      <w:r>
        <w:t>0</w:t>
      </w:r>
      <w:r w:rsidRPr="002E3B88">
        <w:t>4.08.2023 № 475-ФЗ «О внесении изменений в Федеральный закон «Об основных гарантиях прав ребенка в Российской Федерации» и статью 44 Федерального закона «Об общих принципах организации публичной власти в субъектах Российской Федерации»;</w:t>
      </w:r>
    </w:p>
    <w:p w14:paraId="31862AF8" w14:textId="77777777" w:rsidR="000A0307" w:rsidRPr="002E3B88" w:rsidRDefault="000A0307" w:rsidP="000A0307">
      <w:pPr>
        <w:pStyle w:val="SingleTxtG"/>
      </w:pPr>
      <w:r w:rsidRPr="002E3B88">
        <w:t>11.</w:t>
      </w:r>
      <w:r w:rsidRPr="002E3B88">
        <w:tab/>
        <w:t xml:space="preserve">Постановление Правительства Российской Федерации от 16.12.2022 № 2330 </w:t>
      </w:r>
      <w:r>
        <w:br/>
      </w:r>
      <w:r w:rsidRPr="002E3B88">
        <w:t>«О порядке назначения и выплаты ежемесячного пособия в связи с рождением и воспитанием ребенка» (вместе с «Правилами назначения и выплаты ежемесячного пособия в связи с рождением и воспитанием ребенка в части, не определенной Федеральным законом «О государственных пособиях гражданам, имеющим детей», «Перечнем документов (копий документов, сведений), необходимых для назначения ежемесячного пособия в связи с рождением и воспитанием ребенка»);</w:t>
      </w:r>
    </w:p>
    <w:p w14:paraId="032B347B" w14:textId="77777777" w:rsidR="000A0307" w:rsidRPr="002E3B88" w:rsidRDefault="000A0307" w:rsidP="000A0307">
      <w:pPr>
        <w:pStyle w:val="SingleTxtG"/>
      </w:pPr>
      <w:r w:rsidRPr="002E3B88">
        <w:t>12.</w:t>
      </w:r>
      <w:r w:rsidRPr="002E3B88">
        <w:tab/>
        <w:t>Распоряжение Правительства Российской Федерации от 23.01.2021 № 122-р «Об утверждении плана основных мероприятий, проводимых в рамках Десятилетия детства, на период до 2027 года»;</w:t>
      </w:r>
    </w:p>
    <w:p w14:paraId="2B88F1A1" w14:textId="77777777" w:rsidR="000A0307" w:rsidRPr="002E3B88" w:rsidRDefault="000A0307" w:rsidP="000A0307">
      <w:pPr>
        <w:pStyle w:val="SingleTxtG"/>
      </w:pPr>
      <w:r w:rsidRPr="002E3B88">
        <w:t>13.</w:t>
      </w:r>
      <w:r w:rsidRPr="002E3B88">
        <w:tab/>
        <w:t>Распоряжение Правительства Российской Федерации от 26.04.2021 № 1058-р «Об утверждении комплекса мер до 2025 года по совершенствованию системы профилактики суицида среди несовершеннолетних»;</w:t>
      </w:r>
    </w:p>
    <w:p w14:paraId="3FAA8801" w14:textId="77777777" w:rsidR="000A0307" w:rsidRPr="002E3B88" w:rsidRDefault="000A0307" w:rsidP="000A0307">
      <w:pPr>
        <w:pStyle w:val="SingleTxtG"/>
      </w:pPr>
      <w:r w:rsidRPr="002E3B88">
        <w:t>14.</w:t>
      </w:r>
      <w:r w:rsidRPr="002E3B88">
        <w:tab/>
        <w:t>Распоряжение Правительства Российской Федерации от 18.12.2021 № 3711-р «Об утверждении Концепции развития в Российской Федерации системы комплексной реабилитации и абилитации инвалидов, в том числе детей-инвалидов, на период до 2025 года»;</w:t>
      </w:r>
    </w:p>
    <w:p w14:paraId="0C306908" w14:textId="77777777" w:rsidR="000A0307" w:rsidRDefault="000A0307" w:rsidP="000A0307">
      <w:pPr>
        <w:suppressAutoHyphens w:val="0"/>
        <w:spacing w:after="200" w:line="276" w:lineRule="auto"/>
      </w:pPr>
      <w:r>
        <w:br w:type="page"/>
      </w:r>
    </w:p>
    <w:p w14:paraId="383A0324" w14:textId="77777777" w:rsidR="000A0307" w:rsidRPr="002E3B88" w:rsidRDefault="000A0307" w:rsidP="000A0307">
      <w:pPr>
        <w:pStyle w:val="SingleTxtG"/>
      </w:pPr>
      <w:r w:rsidRPr="002E3B88">
        <w:lastRenderedPageBreak/>
        <w:t>15.</w:t>
      </w:r>
      <w:r w:rsidRPr="002E3B88">
        <w:tab/>
        <w:t>Распоряжение Правительства Российской Федерации от 31.03.2022 № 678-р «Об утверждении Концепции развития дополнительного образования детей и признании утратившим силу Распоряжения Правительства Российской Федерации от 04.09.2014 № 1726-р» (вместе с «Концепцией развития дополнительного образования детей до 2030 года»);</w:t>
      </w:r>
    </w:p>
    <w:p w14:paraId="24974E80" w14:textId="77777777" w:rsidR="000A0307" w:rsidRPr="002E3B88" w:rsidRDefault="000A0307" w:rsidP="000A0307">
      <w:pPr>
        <w:pStyle w:val="SingleTxtG"/>
      </w:pPr>
      <w:r w:rsidRPr="002E3B88">
        <w:t>16.</w:t>
      </w:r>
      <w:r w:rsidRPr="002E3B88">
        <w:tab/>
        <w:t>Распоряжение Правительства Российской Федерации от 11.11.2022 № 3427-р «Об утверждении системы статистических показателей, характеризующих ход выполнения мероприятий, проводимых в рамках Десятилетия детства, и признании утратившим силу распоряжения Правительства РФ от 06.11.2019 N 2631-р»;</w:t>
      </w:r>
    </w:p>
    <w:p w14:paraId="5BAB56D8" w14:textId="77777777" w:rsidR="000A0307" w:rsidRPr="002E3B88" w:rsidRDefault="000A0307" w:rsidP="000A0307">
      <w:pPr>
        <w:pStyle w:val="SingleTxtG"/>
      </w:pPr>
      <w:r w:rsidRPr="002E3B88">
        <w:t>17.</w:t>
      </w:r>
      <w:r w:rsidRPr="002E3B88">
        <w:tab/>
        <w:t>Распоряжение Правительства РФ от 16.08.2022 №</w:t>
      </w:r>
      <w:r>
        <w:t> </w:t>
      </w:r>
      <w:r w:rsidRPr="002E3B88">
        <w:t>2253-р «О</w:t>
      </w:r>
      <w:r>
        <w:t xml:space="preserve"> </w:t>
      </w:r>
      <w:r w:rsidRPr="002E3B88">
        <w:t>Плане мероприятий по реализации Концепции развития в РФ системы комплексной реабилитации и абилитации инвалидов, в том числе детей-инвалидов, на период до 2025 года»;</w:t>
      </w:r>
    </w:p>
    <w:p w14:paraId="572F8E35" w14:textId="77777777" w:rsidR="000A0307" w:rsidRPr="002E3B88" w:rsidRDefault="000A0307" w:rsidP="000A0307">
      <w:pPr>
        <w:pStyle w:val="SingleTxtG"/>
      </w:pPr>
      <w:r w:rsidRPr="002E3B88">
        <w:t>18.</w:t>
      </w:r>
      <w:r w:rsidRPr="002E3B88">
        <w:tab/>
        <w:t xml:space="preserve">Приказ Минздрава России от </w:t>
      </w:r>
      <w:r>
        <w:t>0</w:t>
      </w:r>
      <w:r w:rsidRPr="002E3B88">
        <w:t>6.12.2021 №</w:t>
      </w:r>
      <w:r>
        <w:t> </w:t>
      </w:r>
      <w:r w:rsidRPr="002E3B88">
        <w:t>1122н «Об</w:t>
      </w:r>
      <w:r>
        <w:t xml:space="preserve"> </w:t>
      </w:r>
      <w:r w:rsidRPr="002E3B88">
        <w:t>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14:paraId="566F7D1D" w14:textId="77777777" w:rsidR="000A0307" w:rsidRPr="002E3B88" w:rsidRDefault="000A0307" w:rsidP="000A0307">
      <w:pPr>
        <w:pStyle w:val="SingleTxtG"/>
      </w:pPr>
      <w:r w:rsidRPr="002E3B88">
        <w:t>19.</w:t>
      </w:r>
      <w:r w:rsidRPr="002E3B88">
        <w:tab/>
        <w:t>Приказ Минздрава России от 21.04.2022 № 274н «Об утверждении Порядка оказания медицинской помощи пациентам с врожденными и</w:t>
      </w:r>
      <w:r>
        <w:t>/</w:t>
      </w:r>
      <w:r w:rsidRPr="002E3B88">
        <w:t>или наследственными заболеваниями»;</w:t>
      </w:r>
    </w:p>
    <w:p w14:paraId="0E1FB707" w14:textId="77777777" w:rsidR="000A0307" w:rsidRPr="002E3B88" w:rsidRDefault="000A0307" w:rsidP="000A0307">
      <w:pPr>
        <w:pStyle w:val="SingleTxtG"/>
        <w:rPr>
          <w:u w:val="single"/>
        </w:rPr>
      </w:pPr>
      <w:r w:rsidRPr="002E3B88">
        <w:t>20.</w:t>
      </w:r>
      <w:r w:rsidRPr="002E3B88">
        <w:tab/>
        <w:t xml:space="preserve">Приказ Минздрава России от 21.04.2022 № 275н «Об утверждении Порядка диспансеризации детей-сирот и детей, оставшихся без попечения родителей, в том числе усыновленных (удочеренных), принятых под опеку (попечительство), </w:t>
      </w:r>
      <w:r>
        <w:br/>
      </w:r>
      <w:r w:rsidRPr="002E3B88">
        <w:t>в приемную или патронатную семью».</w:t>
      </w:r>
    </w:p>
    <w:p w14:paraId="7822A41E" w14:textId="77777777" w:rsidR="00A05B5E" w:rsidRDefault="00A05B5E" w:rsidP="002E685D">
      <w:pPr>
        <w:sectPr w:rsidR="00A05B5E" w:rsidSect="000A0307">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pPr>
    </w:p>
    <w:p w14:paraId="3E70728C" w14:textId="77777777" w:rsidR="00A05B5E" w:rsidRPr="002E3B88" w:rsidRDefault="00A05B5E" w:rsidP="00A05B5E">
      <w:pPr>
        <w:pStyle w:val="HChG"/>
      </w:pPr>
      <w:r w:rsidRPr="002E3B88">
        <w:lastRenderedPageBreak/>
        <w:t>Приложение 2</w:t>
      </w:r>
    </w:p>
    <w:p w14:paraId="7AE72BE3" w14:textId="77777777" w:rsidR="00A05B5E" w:rsidRPr="002E3B88" w:rsidRDefault="00A05B5E" w:rsidP="00A05B5E">
      <w:pPr>
        <w:pStyle w:val="H1G"/>
      </w:pPr>
      <w:r>
        <w:tab/>
      </w:r>
      <w:r w:rsidRPr="002E3B88">
        <w:t>Статистическая информация</w:t>
      </w:r>
    </w:p>
    <w:tbl>
      <w:tblPr>
        <w:tblStyle w:val="ac"/>
        <w:tblW w:w="14011" w:type="dxa"/>
        <w:tblInd w:w="51" w:type="dxa"/>
        <w:tblLook w:val="04A0" w:firstRow="1" w:lastRow="0" w:firstColumn="1" w:lastColumn="0" w:noHBand="0" w:noVBand="1"/>
      </w:tblPr>
      <w:tblGrid>
        <w:gridCol w:w="3015"/>
        <w:gridCol w:w="10996"/>
      </w:tblGrid>
      <w:tr w:rsidR="00A05B5E" w:rsidRPr="00A504F7" w14:paraId="7F935019" w14:textId="77777777" w:rsidTr="00E37CF5">
        <w:tc>
          <w:tcPr>
            <w:tcW w:w="3015" w:type="dxa"/>
            <w:shd w:val="clear" w:color="auto" w:fill="auto"/>
          </w:tcPr>
          <w:p w14:paraId="118BAB2A" w14:textId="77777777" w:rsidR="00A05B5E" w:rsidRPr="00A504F7" w:rsidRDefault="00A05B5E" w:rsidP="00E37CF5">
            <w:pPr>
              <w:pStyle w:val="af3"/>
              <w:spacing w:before="40" w:after="0" w:line="240" w:lineRule="atLeast"/>
              <w:ind w:left="57"/>
              <w:contextualSpacing w:val="0"/>
              <w:rPr>
                <w:rFonts w:ascii="Times New Roman" w:hAnsi="Times New Roman" w:cs="Times New Roman"/>
                <w:sz w:val="20"/>
                <w:szCs w:val="20"/>
              </w:rPr>
            </w:pPr>
            <w:bookmarkStart w:id="0" w:name="_Hlk147939152"/>
            <w:r w:rsidRPr="00FE32A4">
              <w:rPr>
                <w:rFonts w:ascii="Times New Roman" w:hAnsi="Times New Roman" w:cs="Times New Roman"/>
                <w:sz w:val="20"/>
                <w:szCs w:val="20"/>
              </w:rPr>
              <w:t>17.</w:t>
            </w:r>
            <w:r w:rsidRPr="00A504F7">
              <w:rPr>
                <w:rFonts w:ascii="Times New Roman" w:hAnsi="Times New Roman" w:cs="Times New Roman"/>
                <w:sz w:val="20"/>
                <w:szCs w:val="20"/>
              </w:rPr>
              <w:t xml:space="preserve"> Сводная информация за последние три года </w:t>
            </w:r>
            <w:r>
              <w:rPr>
                <w:rFonts w:ascii="Times New Roman" w:hAnsi="Times New Roman" w:cs="Times New Roman"/>
                <w:sz w:val="20"/>
                <w:szCs w:val="20"/>
              </w:rPr>
              <w:br/>
            </w:r>
            <w:r w:rsidRPr="00A504F7">
              <w:rPr>
                <w:rFonts w:ascii="Times New Roman" w:hAnsi="Times New Roman" w:cs="Times New Roman"/>
                <w:sz w:val="20"/>
                <w:szCs w:val="20"/>
              </w:rPr>
              <w:t xml:space="preserve">относительно статей бюджета, предусматривающих ассигнования в интересах детей </w:t>
            </w:r>
            <w:r>
              <w:rPr>
                <w:rFonts w:ascii="Times New Roman" w:hAnsi="Times New Roman" w:cs="Times New Roman"/>
                <w:sz w:val="20"/>
                <w:szCs w:val="20"/>
              </w:rPr>
              <w:br/>
            </w:r>
            <w:r w:rsidRPr="00A504F7">
              <w:rPr>
                <w:rFonts w:ascii="Times New Roman" w:hAnsi="Times New Roman" w:cs="Times New Roman"/>
                <w:sz w:val="20"/>
                <w:szCs w:val="20"/>
              </w:rPr>
              <w:t xml:space="preserve">и на социальные нужды, указав процентную долю таких ассигнований по каждой статье </w:t>
            </w:r>
            <w:r>
              <w:rPr>
                <w:rFonts w:ascii="Times New Roman" w:hAnsi="Times New Roman" w:cs="Times New Roman"/>
                <w:sz w:val="20"/>
                <w:szCs w:val="20"/>
              </w:rPr>
              <w:br/>
            </w:r>
            <w:r w:rsidRPr="00A504F7">
              <w:rPr>
                <w:rFonts w:ascii="Times New Roman" w:hAnsi="Times New Roman" w:cs="Times New Roman"/>
                <w:sz w:val="20"/>
                <w:szCs w:val="20"/>
              </w:rPr>
              <w:t xml:space="preserve">в общем государственном бюджете и валовом </w:t>
            </w:r>
            <w:r>
              <w:rPr>
                <w:rFonts w:ascii="Times New Roman" w:hAnsi="Times New Roman" w:cs="Times New Roman"/>
                <w:sz w:val="20"/>
                <w:szCs w:val="20"/>
              </w:rPr>
              <w:br/>
            </w:r>
            <w:r w:rsidRPr="00A504F7">
              <w:rPr>
                <w:rFonts w:ascii="Times New Roman" w:hAnsi="Times New Roman" w:cs="Times New Roman"/>
                <w:sz w:val="20"/>
                <w:szCs w:val="20"/>
              </w:rPr>
              <w:t>внутреннем продукте</w:t>
            </w:r>
          </w:p>
        </w:tc>
        <w:tc>
          <w:tcPr>
            <w:tcW w:w="10996" w:type="dxa"/>
            <w:shd w:val="clear" w:color="auto" w:fill="auto"/>
          </w:tcPr>
          <w:p w14:paraId="36321BF0" w14:textId="77777777" w:rsidR="00A05B5E" w:rsidRPr="00A504F7" w:rsidRDefault="00A05B5E" w:rsidP="00E37CF5">
            <w:pPr>
              <w:pStyle w:val="af3"/>
              <w:spacing w:before="40" w:after="40" w:line="240" w:lineRule="atLeast"/>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Расходы консолидированного бюджета в интересах детей</w:t>
            </w:r>
          </w:p>
          <w:p w14:paraId="3B668A13" w14:textId="77777777" w:rsidR="00A05B5E" w:rsidRPr="00A504F7" w:rsidRDefault="00A05B5E" w:rsidP="00E37CF5">
            <w:pPr>
              <w:pStyle w:val="af3"/>
              <w:spacing w:before="40" w:after="120" w:line="240" w:lineRule="atLeast"/>
              <w:ind w:left="0"/>
              <w:contextualSpacing w:val="0"/>
              <w:jc w:val="right"/>
              <w:rPr>
                <w:rFonts w:ascii="Times New Roman" w:hAnsi="Times New Roman" w:cs="Times New Roman"/>
                <w:sz w:val="20"/>
                <w:szCs w:val="20"/>
              </w:rPr>
            </w:pPr>
            <w:r w:rsidRPr="00A504F7">
              <w:rPr>
                <w:rFonts w:ascii="Times New Roman" w:hAnsi="Times New Roman" w:cs="Times New Roman"/>
                <w:sz w:val="20"/>
                <w:szCs w:val="20"/>
              </w:rPr>
              <w:t>млрд. рублей</w:t>
            </w:r>
          </w:p>
          <w:tbl>
            <w:tblPr>
              <w:tblStyle w:val="ac"/>
              <w:tblW w:w="10743" w:type="dxa"/>
              <w:tblLook w:val="04A0" w:firstRow="1" w:lastRow="0" w:firstColumn="1" w:lastColumn="0" w:noHBand="0" w:noVBand="1"/>
            </w:tblPr>
            <w:tblGrid>
              <w:gridCol w:w="3827"/>
              <w:gridCol w:w="2353"/>
              <w:gridCol w:w="2353"/>
              <w:gridCol w:w="2210"/>
            </w:tblGrid>
            <w:tr w:rsidR="00A05B5E" w:rsidRPr="002642F4" w14:paraId="679AABE5" w14:textId="77777777" w:rsidTr="00E37CF5">
              <w:tc>
                <w:tcPr>
                  <w:tcW w:w="3826" w:type="dxa"/>
                  <w:shd w:val="clear" w:color="auto" w:fill="auto"/>
                </w:tcPr>
                <w:p w14:paraId="67CBC41B" w14:textId="77777777" w:rsidR="00A05B5E" w:rsidRPr="00A504F7" w:rsidRDefault="00A05B5E" w:rsidP="00E37CF5">
                  <w:pPr>
                    <w:pStyle w:val="af3"/>
                    <w:spacing w:before="40" w:after="40" w:line="240" w:lineRule="auto"/>
                    <w:ind w:left="57"/>
                    <w:contextualSpacing w:val="0"/>
                    <w:jc w:val="center"/>
                    <w:rPr>
                      <w:rFonts w:ascii="Times New Roman" w:hAnsi="Times New Roman" w:cs="Times New Roman"/>
                      <w:sz w:val="20"/>
                      <w:szCs w:val="20"/>
                    </w:rPr>
                  </w:pPr>
                </w:p>
              </w:tc>
              <w:tc>
                <w:tcPr>
                  <w:tcW w:w="2353" w:type="dxa"/>
                  <w:shd w:val="clear" w:color="auto" w:fill="auto"/>
                </w:tcPr>
                <w:p w14:paraId="0F2F2B69"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2020</w:t>
                  </w:r>
                  <w:r>
                    <w:rPr>
                      <w:rFonts w:ascii="Times New Roman" w:hAnsi="Times New Roman" w:cs="Times New Roman"/>
                      <w:sz w:val="20"/>
                      <w:szCs w:val="20"/>
                    </w:rPr>
                    <w:t xml:space="preserve"> год</w:t>
                  </w:r>
                </w:p>
              </w:tc>
              <w:tc>
                <w:tcPr>
                  <w:tcW w:w="2353" w:type="dxa"/>
                  <w:shd w:val="clear" w:color="auto" w:fill="auto"/>
                </w:tcPr>
                <w:p w14:paraId="1FA10854"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2021</w:t>
                  </w:r>
                  <w:r>
                    <w:rPr>
                      <w:rFonts w:ascii="Times New Roman" w:hAnsi="Times New Roman" w:cs="Times New Roman"/>
                      <w:sz w:val="20"/>
                      <w:szCs w:val="20"/>
                    </w:rPr>
                    <w:t xml:space="preserve"> год</w:t>
                  </w:r>
                </w:p>
              </w:tc>
              <w:tc>
                <w:tcPr>
                  <w:tcW w:w="2210" w:type="dxa"/>
                  <w:shd w:val="clear" w:color="auto" w:fill="auto"/>
                </w:tcPr>
                <w:p w14:paraId="7FC9464B"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2022</w:t>
                  </w:r>
                  <w:r>
                    <w:rPr>
                      <w:rFonts w:ascii="Times New Roman" w:hAnsi="Times New Roman" w:cs="Times New Roman"/>
                      <w:sz w:val="20"/>
                      <w:szCs w:val="20"/>
                    </w:rPr>
                    <w:t xml:space="preserve"> год</w:t>
                  </w:r>
                </w:p>
              </w:tc>
            </w:tr>
            <w:tr w:rsidR="00A05B5E" w:rsidRPr="00A504F7" w14:paraId="56DCFA4F" w14:textId="77777777" w:rsidTr="00E37CF5">
              <w:tc>
                <w:tcPr>
                  <w:tcW w:w="3826" w:type="dxa"/>
                  <w:shd w:val="clear" w:color="auto" w:fill="auto"/>
                </w:tcPr>
                <w:p w14:paraId="33C16BC0" w14:textId="77777777" w:rsidR="00A05B5E" w:rsidRPr="00A504F7" w:rsidRDefault="00A05B5E" w:rsidP="00E37CF5">
                  <w:pPr>
                    <w:pStyle w:val="af3"/>
                    <w:spacing w:before="40" w:after="40" w:line="240" w:lineRule="auto"/>
                    <w:ind w:left="57"/>
                    <w:contextualSpacing w:val="0"/>
                    <w:rPr>
                      <w:rFonts w:ascii="Times New Roman" w:hAnsi="Times New Roman" w:cs="Times New Roman"/>
                      <w:b/>
                      <w:sz w:val="20"/>
                      <w:szCs w:val="20"/>
                    </w:rPr>
                  </w:pPr>
                  <w:r w:rsidRPr="00A504F7">
                    <w:rPr>
                      <w:rFonts w:ascii="Times New Roman" w:hAnsi="Times New Roman" w:cs="Times New Roman"/>
                      <w:b/>
                      <w:sz w:val="20"/>
                      <w:szCs w:val="20"/>
                    </w:rPr>
                    <w:t>Валовый внутренний продукт (ВВП)</w:t>
                  </w:r>
                </w:p>
                <w:p w14:paraId="1E4F6C62" w14:textId="77777777" w:rsidR="00A05B5E" w:rsidRPr="00A504F7" w:rsidRDefault="00A05B5E" w:rsidP="00E37CF5">
                  <w:pPr>
                    <w:pStyle w:val="af3"/>
                    <w:spacing w:before="40" w:after="40" w:line="240" w:lineRule="auto"/>
                    <w:ind w:left="57"/>
                    <w:contextualSpacing w:val="0"/>
                    <w:jc w:val="both"/>
                    <w:rPr>
                      <w:rFonts w:ascii="Times New Roman" w:hAnsi="Times New Roman" w:cs="Times New Roman"/>
                      <w:sz w:val="20"/>
                      <w:szCs w:val="20"/>
                    </w:rPr>
                  </w:pPr>
                  <w:r w:rsidRPr="00A504F7">
                    <w:rPr>
                      <w:rFonts w:ascii="Times New Roman" w:hAnsi="Times New Roman" w:cs="Times New Roman"/>
                      <w:b/>
                      <w:sz w:val="20"/>
                      <w:szCs w:val="20"/>
                    </w:rPr>
                    <w:t>(в текущих ценах)</w:t>
                  </w:r>
                </w:p>
              </w:tc>
              <w:tc>
                <w:tcPr>
                  <w:tcW w:w="2353" w:type="dxa"/>
                  <w:shd w:val="clear" w:color="auto" w:fill="auto"/>
                  <w:vAlign w:val="center"/>
                </w:tcPr>
                <w:p w14:paraId="67FDB7F4"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107 658,1</w:t>
                  </w:r>
                </w:p>
              </w:tc>
              <w:tc>
                <w:tcPr>
                  <w:tcW w:w="2353" w:type="dxa"/>
                  <w:shd w:val="clear" w:color="auto" w:fill="auto"/>
                  <w:vAlign w:val="center"/>
                </w:tcPr>
                <w:p w14:paraId="0B86E901"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135 295,0</w:t>
                  </w:r>
                </w:p>
              </w:tc>
              <w:tc>
                <w:tcPr>
                  <w:tcW w:w="2210" w:type="dxa"/>
                  <w:shd w:val="clear" w:color="auto" w:fill="auto"/>
                  <w:vAlign w:val="center"/>
                </w:tcPr>
                <w:p w14:paraId="51A58B47"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FE32A4">
                    <w:rPr>
                      <w:rFonts w:ascii="Times New Roman" w:hAnsi="Times New Roman" w:cs="Times New Roman"/>
                      <w:b/>
                      <w:sz w:val="20"/>
                      <w:szCs w:val="20"/>
                    </w:rPr>
                    <w:t>153 435,</w:t>
                  </w:r>
                </w:p>
              </w:tc>
            </w:tr>
            <w:tr w:rsidR="00A05B5E" w:rsidRPr="00A504F7" w14:paraId="01C2688A" w14:textId="77777777" w:rsidTr="00E37CF5">
              <w:tc>
                <w:tcPr>
                  <w:tcW w:w="3826" w:type="dxa"/>
                  <w:shd w:val="clear" w:color="auto" w:fill="auto"/>
                </w:tcPr>
                <w:p w14:paraId="767B8888" w14:textId="77777777" w:rsidR="00A05B5E" w:rsidRPr="00A504F7" w:rsidRDefault="00A05B5E" w:rsidP="00E37CF5">
                  <w:pPr>
                    <w:pStyle w:val="af3"/>
                    <w:spacing w:before="40" w:after="40" w:line="240" w:lineRule="auto"/>
                    <w:ind w:left="57"/>
                    <w:contextualSpacing w:val="0"/>
                    <w:rPr>
                      <w:rFonts w:ascii="Times New Roman" w:hAnsi="Times New Roman" w:cs="Times New Roman"/>
                      <w:b/>
                      <w:sz w:val="20"/>
                      <w:szCs w:val="20"/>
                    </w:rPr>
                  </w:pPr>
                  <w:r w:rsidRPr="00A504F7">
                    <w:rPr>
                      <w:rFonts w:ascii="Times New Roman" w:hAnsi="Times New Roman" w:cs="Times New Roman"/>
                      <w:b/>
                      <w:sz w:val="20"/>
                      <w:szCs w:val="20"/>
                    </w:rPr>
                    <w:t>Расходы консолидированного бюджета РФ и государственных внебюджетных фондов</w:t>
                  </w:r>
                </w:p>
              </w:tc>
              <w:tc>
                <w:tcPr>
                  <w:tcW w:w="2353" w:type="dxa"/>
                  <w:shd w:val="clear" w:color="auto" w:fill="auto"/>
                  <w:vAlign w:val="center"/>
                </w:tcPr>
                <w:p w14:paraId="7C31AF75"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42 503,0</w:t>
                  </w:r>
                </w:p>
              </w:tc>
              <w:tc>
                <w:tcPr>
                  <w:tcW w:w="2353" w:type="dxa"/>
                  <w:shd w:val="clear" w:color="auto" w:fill="auto"/>
                  <w:vAlign w:val="center"/>
                </w:tcPr>
                <w:p w14:paraId="192504A2"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47 072,7</w:t>
                  </w:r>
                </w:p>
              </w:tc>
              <w:tc>
                <w:tcPr>
                  <w:tcW w:w="2210" w:type="dxa"/>
                  <w:shd w:val="clear" w:color="auto" w:fill="auto"/>
                  <w:vAlign w:val="center"/>
                </w:tcPr>
                <w:p w14:paraId="3C2F6855"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55 182,0</w:t>
                  </w:r>
                </w:p>
              </w:tc>
            </w:tr>
            <w:tr w:rsidR="00A05B5E" w:rsidRPr="00A504F7" w14:paraId="1FB1FE87" w14:textId="77777777" w:rsidTr="00E37CF5">
              <w:tc>
                <w:tcPr>
                  <w:tcW w:w="3826" w:type="dxa"/>
                  <w:shd w:val="clear" w:color="auto" w:fill="auto"/>
                </w:tcPr>
                <w:p w14:paraId="1A311994" w14:textId="77777777" w:rsidR="00A05B5E" w:rsidRPr="00A504F7" w:rsidRDefault="00A05B5E" w:rsidP="00E37CF5">
                  <w:pPr>
                    <w:pStyle w:val="af3"/>
                    <w:spacing w:before="40" w:after="40" w:line="240" w:lineRule="auto"/>
                    <w:ind w:left="57"/>
                    <w:contextualSpacing w:val="0"/>
                    <w:rPr>
                      <w:rFonts w:ascii="Times New Roman" w:hAnsi="Times New Roman" w:cs="Times New Roman"/>
                      <w:b/>
                      <w:sz w:val="20"/>
                      <w:szCs w:val="20"/>
                    </w:rPr>
                  </w:pPr>
                  <w:r w:rsidRPr="00A504F7">
                    <w:rPr>
                      <w:rFonts w:ascii="Times New Roman" w:hAnsi="Times New Roman" w:cs="Times New Roman"/>
                      <w:b/>
                      <w:sz w:val="20"/>
                      <w:szCs w:val="20"/>
                    </w:rPr>
                    <w:t xml:space="preserve">Расходы консолидированного бюджета </w:t>
                  </w:r>
                  <w:r>
                    <w:rPr>
                      <w:rFonts w:ascii="Times New Roman" w:hAnsi="Times New Roman" w:cs="Times New Roman"/>
                      <w:b/>
                      <w:sz w:val="20"/>
                      <w:szCs w:val="20"/>
                    </w:rPr>
                    <w:br/>
                  </w:r>
                  <w:r w:rsidRPr="00A504F7">
                    <w:rPr>
                      <w:rFonts w:ascii="Times New Roman" w:hAnsi="Times New Roman" w:cs="Times New Roman"/>
                      <w:b/>
                      <w:sz w:val="20"/>
                      <w:szCs w:val="20"/>
                    </w:rPr>
                    <w:t>в интересах детей, в том числе:</w:t>
                  </w:r>
                </w:p>
              </w:tc>
              <w:tc>
                <w:tcPr>
                  <w:tcW w:w="2353" w:type="dxa"/>
                  <w:shd w:val="clear" w:color="auto" w:fill="auto"/>
                  <w:vAlign w:val="center"/>
                </w:tcPr>
                <w:p w14:paraId="68AEF305"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6 190,7</w:t>
                  </w:r>
                </w:p>
              </w:tc>
              <w:tc>
                <w:tcPr>
                  <w:tcW w:w="2353" w:type="dxa"/>
                  <w:shd w:val="clear" w:color="auto" w:fill="auto"/>
                  <w:vAlign w:val="center"/>
                </w:tcPr>
                <w:p w14:paraId="1AADF6C3"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6 303,1</w:t>
                  </w:r>
                </w:p>
              </w:tc>
              <w:tc>
                <w:tcPr>
                  <w:tcW w:w="2210" w:type="dxa"/>
                  <w:shd w:val="clear" w:color="auto" w:fill="auto"/>
                  <w:vAlign w:val="center"/>
                </w:tcPr>
                <w:p w14:paraId="1EE0588E"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7 813,8</w:t>
                  </w:r>
                </w:p>
              </w:tc>
            </w:tr>
            <w:tr w:rsidR="00A05B5E" w:rsidRPr="00A504F7" w14:paraId="6D97B780" w14:textId="77777777" w:rsidTr="00E37CF5">
              <w:tc>
                <w:tcPr>
                  <w:tcW w:w="3826" w:type="dxa"/>
                  <w:shd w:val="clear" w:color="auto" w:fill="auto"/>
                </w:tcPr>
                <w:p w14:paraId="0A7E4AB3"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Доля в объеме ВВП</w:t>
                  </w:r>
                </w:p>
              </w:tc>
              <w:tc>
                <w:tcPr>
                  <w:tcW w:w="2353" w:type="dxa"/>
                  <w:shd w:val="clear" w:color="auto" w:fill="auto"/>
                  <w:vAlign w:val="center"/>
                </w:tcPr>
                <w:p w14:paraId="2A047DB6"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5,8</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353" w:type="dxa"/>
                  <w:shd w:val="clear" w:color="auto" w:fill="auto"/>
                  <w:vAlign w:val="center"/>
                </w:tcPr>
                <w:p w14:paraId="095769F1"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4,7</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210" w:type="dxa"/>
                  <w:shd w:val="clear" w:color="auto" w:fill="auto"/>
                  <w:vAlign w:val="center"/>
                </w:tcPr>
                <w:p w14:paraId="7987E637"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5,1</w:t>
                  </w:r>
                  <w:r>
                    <w:rPr>
                      <w:rFonts w:ascii="Times New Roman" w:hAnsi="Times New Roman" w:cs="Times New Roman"/>
                      <w:sz w:val="20"/>
                      <w:szCs w:val="20"/>
                    </w:rPr>
                    <w:t> </w:t>
                  </w:r>
                  <w:r w:rsidRPr="00A504F7">
                    <w:rPr>
                      <w:rFonts w:ascii="Times New Roman" w:hAnsi="Times New Roman" w:cs="Times New Roman"/>
                      <w:sz w:val="20"/>
                      <w:szCs w:val="20"/>
                    </w:rPr>
                    <w:t>%</w:t>
                  </w:r>
                </w:p>
              </w:tc>
            </w:tr>
            <w:tr w:rsidR="00A05B5E" w:rsidRPr="00A504F7" w14:paraId="6DBBEFF3" w14:textId="77777777" w:rsidTr="00E37CF5">
              <w:tc>
                <w:tcPr>
                  <w:tcW w:w="3826" w:type="dxa"/>
                  <w:shd w:val="clear" w:color="auto" w:fill="auto"/>
                </w:tcPr>
                <w:p w14:paraId="70679C83"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Доля в общем объеме расходов консолидированного бюджета РФ и ГВФ</w:t>
                  </w:r>
                </w:p>
              </w:tc>
              <w:tc>
                <w:tcPr>
                  <w:tcW w:w="2353" w:type="dxa"/>
                  <w:shd w:val="clear" w:color="auto" w:fill="auto"/>
                  <w:vAlign w:val="center"/>
                </w:tcPr>
                <w:p w14:paraId="51EC46E6"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14,6</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353" w:type="dxa"/>
                  <w:shd w:val="clear" w:color="auto" w:fill="auto"/>
                  <w:vAlign w:val="center"/>
                </w:tcPr>
                <w:p w14:paraId="7068C263"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13,4</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210" w:type="dxa"/>
                  <w:shd w:val="clear" w:color="auto" w:fill="auto"/>
                  <w:vAlign w:val="center"/>
                </w:tcPr>
                <w:p w14:paraId="7DF65230"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14,2</w:t>
                  </w:r>
                  <w:r>
                    <w:rPr>
                      <w:rFonts w:ascii="Times New Roman" w:hAnsi="Times New Roman" w:cs="Times New Roman"/>
                      <w:sz w:val="20"/>
                      <w:szCs w:val="20"/>
                    </w:rPr>
                    <w:t> </w:t>
                  </w:r>
                  <w:r w:rsidRPr="00A504F7">
                    <w:rPr>
                      <w:rFonts w:ascii="Times New Roman" w:hAnsi="Times New Roman" w:cs="Times New Roman"/>
                      <w:sz w:val="20"/>
                      <w:szCs w:val="20"/>
                    </w:rPr>
                    <w:t>%</w:t>
                  </w:r>
                </w:p>
              </w:tc>
            </w:tr>
            <w:tr w:rsidR="00A05B5E" w:rsidRPr="00A504F7" w14:paraId="1A44BE01" w14:textId="77777777" w:rsidTr="00E37CF5">
              <w:tc>
                <w:tcPr>
                  <w:tcW w:w="3826" w:type="dxa"/>
                  <w:shd w:val="clear" w:color="auto" w:fill="auto"/>
                </w:tcPr>
                <w:p w14:paraId="5DF12880" w14:textId="77777777" w:rsidR="00A05B5E" w:rsidRPr="00A504F7" w:rsidRDefault="00A05B5E" w:rsidP="00E37CF5">
                  <w:pPr>
                    <w:pStyle w:val="af3"/>
                    <w:spacing w:before="40" w:after="40" w:line="240" w:lineRule="auto"/>
                    <w:ind w:left="57"/>
                    <w:contextualSpacing w:val="0"/>
                    <w:rPr>
                      <w:rFonts w:ascii="Times New Roman" w:hAnsi="Times New Roman" w:cs="Times New Roman"/>
                      <w:b/>
                      <w:sz w:val="20"/>
                      <w:szCs w:val="20"/>
                    </w:rPr>
                  </w:pPr>
                  <w:r w:rsidRPr="00A504F7">
                    <w:rPr>
                      <w:rFonts w:ascii="Times New Roman" w:hAnsi="Times New Roman" w:cs="Times New Roman"/>
                      <w:b/>
                      <w:sz w:val="20"/>
                      <w:szCs w:val="20"/>
                    </w:rPr>
                    <w:t>Расходы федерального бюджета</w:t>
                  </w:r>
                </w:p>
              </w:tc>
              <w:tc>
                <w:tcPr>
                  <w:tcW w:w="2353" w:type="dxa"/>
                  <w:shd w:val="clear" w:color="auto" w:fill="auto"/>
                  <w:vAlign w:val="center"/>
                </w:tcPr>
                <w:p w14:paraId="07AB8DA5"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1 908,8</w:t>
                  </w:r>
                </w:p>
              </w:tc>
              <w:tc>
                <w:tcPr>
                  <w:tcW w:w="2353" w:type="dxa"/>
                  <w:shd w:val="clear" w:color="auto" w:fill="auto"/>
                  <w:vAlign w:val="center"/>
                </w:tcPr>
                <w:p w14:paraId="5B65AFEF"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1 692,2</w:t>
                  </w:r>
                </w:p>
              </w:tc>
              <w:tc>
                <w:tcPr>
                  <w:tcW w:w="2210" w:type="dxa"/>
                  <w:shd w:val="clear" w:color="auto" w:fill="auto"/>
                  <w:vAlign w:val="center"/>
                </w:tcPr>
                <w:p w14:paraId="671B381E"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2 397,7</w:t>
                  </w:r>
                </w:p>
              </w:tc>
            </w:tr>
            <w:tr w:rsidR="00A05B5E" w:rsidRPr="00A504F7" w14:paraId="4CEB824A" w14:textId="77777777" w:rsidTr="00E37CF5">
              <w:tc>
                <w:tcPr>
                  <w:tcW w:w="3826" w:type="dxa"/>
                  <w:shd w:val="clear" w:color="auto" w:fill="auto"/>
                </w:tcPr>
                <w:p w14:paraId="5A39DD71"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Доля в объеме ВВП</w:t>
                  </w:r>
                </w:p>
              </w:tc>
              <w:tc>
                <w:tcPr>
                  <w:tcW w:w="2353" w:type="dxa"/>
                  <w:shd w:val="clear" w:color="auto" w:fill="auto"/>
                  <w:vAlign w:val="center"/>
                </w:tcPr>
                <w:p w14:paraId="78F110EA"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1,8</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353" w:type="dxa"/>
                  <w:shd w:val="clear" w:color="auto" w:fill="auto"/>
                  <w:vAlign w:val="center"/>
                </w:tcPr>
                <w:p w14:paraId="5322CB2E"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1,3</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210" w:type="dxa"/>
                  <w:shd w:val="clear" w:color="auto" w:fill="auto"/>
                  <w:vAlign w:val="center"/>
                </w:tcPr>
                <w:p w14:paraId="78D98C62"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1,6</w:t>
                  </w:r>
                  <w:r>
                    <w:rPr>
                      <w:rFonts w:ascii="Times New Roman" w:hAnsi="Times New Roman" w:cs="Times New Roman"/>
                      <w:sz w:val="20"/>
                      <w:szCs w:val="20"/>
                    </w:rPr>
                    <w:t> </w:t>
                  </w:r>
                  <w:r w:rsidRPr="00A504F7">
                    <w:rPr>
                      <w:rFonts w:ascii="Times New Roman" w:hAnsi="Times New Roman" w:cs="Times New Roman"/>
                      <w:sz w:val="20"/>
                      <w:szCs w:val="20"/>
                    </w:rPr>
                    <w:t>%</w:t>
                  </w:r>
                </w:p>
              </w:tc>
            </w:tr>
            <w:tr w:rsidR="00A05B5E" w:rsidRPr="00A504F7" w14:paraId="7AD2F1E4" w14:textId="77777777" w:rsidTr="00E37CF5">
              <w:tc>
                <w:tcPr>
                  <w:tcW w:w="3826" w:type="dxa"/>
                  <w:shd w:val="clear" w:color="auto" w:fill="auto"/>
                </w:tcPr>
                <w:p w14:paraId="01F21FF0"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Доля в общем объеме расходов консолидированного бюджета РФ и ГВФ</w:t>
                  </w:r>
                </w:p>
              </w:tc>
              <w:tc>
                <w:tcPr>
                  <w:tcW w:w="2353" w:type="dxa"/>
                  <w:shd w:val="clear" w:color="auto" w:fill="auto"/>
                  <w:vAlign w:val="center"/>
                </w:tcPr>
                <w:p w14:paraId="40BFDF81"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4,5</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353" w:type="dxa"/>
                  <w:shd w:val="clear" w:color="auto" w:fill="auto"/>
                  <w:vAlign w:val="center"/>
                </w:tcPr>
                <w:p w14:paraId="1BEE1CE1"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3,6</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210" w:type="dxa"/>
                  <w:shd w:val="clear" w:color="auto" w:fill="auto"/>
                  <w:vAlign w:val="center"/>
                </w:tcPr>
                <w:p w14:paraId="18D69305"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4,3</w:t>
                  </w:r>
                  <w:r>
                    <w:rPr>
                      <w:rFonts w:ascii="Times New Roman" w:hAnsi="Times New Roman" w:cs="Times New Roman"/>
                      <w:sz w:val="20"/>
                      <w:szCs w:val="20"/>
                    </w:rPr>
                    <w:t> </w:t>
                  </w:r>
                  <w:r w:rsidRPr="00A504F7">
                    <w:rPr>
                      <w:rFonts w:ascii="Times New Roman" w:hAnsi="Times New Roman" w:cs="Times New Roman"/>
                      <w:sz w:val="20"/>
                      <w:szCs w:val="20"/>
                    </w:rPr>
                    <w:t>%</w:t>
                  </w:r>
                </w:p>
              </w:tc>
            </w:tr>
            <w:tr w:rsidR="00A05B5E" w:rsidRPr="00A504F7" w14:paraId="6DF9C43E" w14:textId="77777777" w:rsidTr="00E37CF5">
              <w:tc>
                <w:tcPr>
                  <w:tcW w:w="3826" w:type="dxa"/>
                  <w:shd w:val="clear" w:color="auto" w:fill="auto"/>
                </w:tcPr>
                <w:p w14:paraId="0996B82F"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Доля в общем объеме расходов консолидированного бюджета в интересах детей</w:t>
                  </w:r>
                </w:p>
              </w:tc>
              <w:tc>
                <w:tcPr>
                  <w:tcW w:w="2353" w:type="dxa"/>
                  <w:shd w:val="clear" w:color="auto" w:fill="auto"/>
                  <w:vAlign w:val="center"/>
                </w:tcPr>
                <w:p w14:paraId="76249C64"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30,8</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353" w:type="dxa"/>
                  <w:shd w:val="clear" w:color="auto" w:fill="auto"/>
                  <w:vAlign w:val="center"/>
                </w:tcPr>
                <w:p w14:paraId="7590A6CE"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26,8</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210" w:type="dxa"/>
                  <w:shd w:val="clear" w:color="auto" w:fill="auto"/>
                  <w:vAlign w:val="center"/>
                </w:tcPr>
                <w:p w14:paraId="495C1E0D"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30,7</w:t>
                  </w:r>
                  <w:r>
                    <w:rPr>
                      <w:rFonts w:ascii="Times New Roman" w:hAnsi="Times New Roman" w:cs="Times New Roman"/>
                      <w:sz w:val="20"/>
                      <w:szCs w:val="20"/>
                    </w:rPr>
                    <w:t> </w:t>
                  </w:r>
                  <w:r w:rsidRPr="00A504F7">
                    <w:rPr>
                      <w:rFonts w:ascii="Times New Roman" w:hAnsi="Times New Roman" w:cs="Times New Roman"/>
                      <w:sz w:val="20"/>
                      <w:szCs w:val="20"/>
                    </w:rPr>
                    <w:t>%</w:t>
                  </w:r>
                </w:p>
              </w:tc>
            </w:tr>
            <w:tr w:rsidR="00A05B5E" w:rsidRPr="00A504F7" w14:paraId="3F6652A5" w14:textId="77777777" w:rsidTr="00E37CF5">
              <w:tc>
                <w:tcPr>
                  <w:tcW w:w="3826" w:type="dxa"/>
                  <w:shd w:val="clear" w:color="auto" w:fill="auto"/>
                </w:tcPr>
                <w:p w14:paraId="21EA7177" w14:textId="77777777" w:rsidR="00A05B5E" w:rsidRPr="00A504F7" w:rsidRDefault="00A05B5E" w:rsidP="00E37CF5">
                  <w:pPr>
                    <w:pStyle w:val="af3"/>
                    <w:spacing w:before="40" w:after="40" w:line="240" w:lineRule="auto"/>
                    <w:ind w:left="57"/>
                    <w:contextualSpacing w:val="0"/>
                    <w:rPr>
                      <w:rFonts w:ascii="Times New Roman" w:hAnsi="Times New Roman" w:cs="Times New Roman"/>
                      <w:b/>
                      <w:sz w:val="20"/>
                      <w:szCs w:val="20"/>
                    </w:rPr>
                  </w:pPr>
                  <w:r w:rsidRPr="00A504F7">
                    <w:rPr>
                      <w:rFonts w:ascii="Times New Roman" w:hAnsi="Times New Roman" w:cs="Times New Roman"/>
                      <w:b/>
                      <w:sz w:val="20"/>
                      <w:szCs w:val="20"/>
                    </w:rPr>
                    <w:t>Расходы консолидированных бюджетов субъектов Российской Федерации</w:t>
                  </w:r>
                </w:p>
              </w:tc>
              <w:tc>
                <w:tcPr>
                  <w:tcW w:w="2353" w:type="dxa"/>
                  <w:shd w:val="clear" w:color="auto" w:fill="auto"/>
                  <w:vAlign w:val="center"/>
                </w:tcPr>
                <w:p w14:paraId="3A0FAE49"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3 973,9</w:t>
                  </w:r>
                </w:p>
              </w:tc>
              <w:tc>
                <w:tcPr>
                  <w:tcW w:w="2353" w:type="dxa"/>
                  <w:shd w:val="clear" w:color="auto" w:fill="auto"/>
                  <w:vAlign w:val="center"/>
                </w:tcPr>
                <w:p w14:paraId="069DE803"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4 289,9</w:t>
                  </w:r>
                </w:p>
              </w:tc>
              <w:tc>
                <w:tcPr>
                  <w:tcW w:w="2210" w:type="dxa"/>
                  <w:shd w:val="clear" w:color="auto" w:fill="auto"/>
                  <w:vAlign w:val="center"/>
                </w:tcPr>
                <w:p w14:paraId="72DA651F"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5 104,0</w:t>
                  </w:r>
                </w:p>
              </w:tc>
            </w:tr>
            <w:tr w:rsidR="00A05B5E" w:rsidRPr="00A504F7" w14:paraId="461C10F2" w14:textId="77777777" w:rsidTr="00E37CF5">
              <w:tc>
                <w:tcPr>
                  <w:tcW w:w="3826" w:type="dxa"/>
                  <w:shd w:val="clear" w:color="auto" w:fill="auto"/>
                </w:tcPr>
                <w:p w14:paraId="537D4B7F"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Доля в объеме ВВП</w:t>
                  </w:r>
                </w:p>
              </w:tc>
              <w:tc>
                <w:tcPr>
                  <w:tcW w:w="2353" w:type="dxa"/>
                  <w:shd w:val="clear" w:color="auto" w:fill="auto"/>
                  <w:vAlign w:val="center"/>
                </w:tcPr>
                <w:p w14:paraId="08C632E3"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3,7</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353" w:type="dxa"/>
                  <w:shd w:val="clear" w:color="auto" w:fill="auto"/>
                  <w:vAlign w:val="center"/>
                </w:tcPr>
                <w:p w14:paraId="369AE996"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3,2</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210" w:type="dxa"/>
                  <w:shd w:val="clear" w:color="auto" w:fill="auto"/>
                  <w:vAlign w:val="center"/>
                </w:tcPr>
                <w:p w14:paraId="6FFFDF07"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3,3</w:t>
                  </w:r>
                  <w:r>
                    <w:rPr>
                      <w:rFonts w:ascii="Times New Roman" w:hAnsi="Times New Roman" w:cs="Times New Roman"/>
                      <w:sz w:val="20"/>
                      <w:szCs w:val="20"/>
                    </w:rPr>
                    <w:t> </w:t>
                  </w:r>
                  <w:r w:rsidRPr="00A504F7">
                    <w:rPr>
                      <w:rFonts w:ascii="Times New Roman" w:hAnsi="Times New Roman" w:cs="Times New Roman"/>
                      <w:sz w:val="20"/>
                      <w:szCs w:val="20"/>
                    </w:rPr>
                    <w:t>%</w:t>
                  </w:r>
                </w:p>
              </w:tc>
            </w:tr>
            <w:tr w:rsidR="00A05B5E" w:rsidRPr="00A504F7" w14:paraId="20C0B293" w14:textId="77777777" w:rsidTr="00E37CF5">
              <w:tc>
                <w:tcPr>
                  <w:tcW w:w="3826" w:type="dxa"/>
                  <w:shd w:val="clear" w:color="auto" w:fill="auto"/>
                </w:tcPr>
                <w:p w14:paraId="3DC2E211"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Доля в общем объеме расходов консолидированного бюджета РФ и ГВФ</w:t>
                  </w:r>
                </w:p>
              </w:tc>
              <w:tc>
                <w:tcPr>
                  <w:tcW w:w="2353" w:type="dxa"/>
                  <w:shd w:val="clear" w:color="auto" w:fill="auto"/>
                  <w:vAlign w:val="center"/>
                </w:tcPr>
                <w:p w14:paraId="78676AF5"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9,3</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353" w:type="dxa"/>
                  <w:shd w:val="clear" w:color="auto" w:fill="auto"/>
                  <w:vAlign w:val="center"/>
                </w:tcPr>
                <w:p w14:paraId="327F2F77"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9,1</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210" w:type="dxa"/>
                  <w:shd w:val="clear" w:color="auto" w:fill="auto"/>
                  <w:vAlign w:val="center"/>
                </w:tcPr>
                <w:p w14:paraId="544CC8D0"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9,2</w:t>
                  </w:r>
                  <w:r>
                    <w:rPr>
                      <w:rFonts w:ascii="Times New Roman" w:hAnsi="Times New Roman" w:cs="Times New Roman"/>
                      <w:sz w:val="20"/>
                      <w:szCs w:val="20"/>
                    </w:rPr>
                    <w:t> </w:t>
                  </w:r>
                  <w:r w:rsidRPr="00A504F7">
                    <w:rPr>
                      <w:rFonts w:ascii="Times New Roman" w:hAnsi="Times New Roman" w:cs="Times New Roman"/>
                      <w:sz w:val="20"/>
                      <w:szCs w:val="20"/>
                    </w:rPr>
                    <w:t>%</w:t>
                  </w:r>
                </w:p>
              </w:tc>
            </w:tr>
            <w:tr w:rsidR="00A05B5E" w:rsidRPr="00A504F7" w14:paraId="35A629E8" w14:textId="77777777" w:rsidTr="00E37CF5">
              <w:tc>
                <w:tcPr>
                  <w:tcW w:w="3826" w:type="dxa"/>
                  <w:shd w:val="clear" w:color="auto" w:fill="auto"/>
                </w:tcPr>
                <w:p w14:paraId="1B8F712B"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Доля в общем объеме расходов консолидированного бюджета в интересах детей</w:t>
                  </w:r>
                </w:p>
              </w:tc>
              <w:tc>
                <w:tcPr>
                  <w:tcW w:w="2353" w:type="dxa"/>
                  <w:shd w:val="clear" w:color="auto" w:fill="auto"/>
                  <w:vAlign w:val="center"/>
                </w:tcPr>
                <w:p w14:paraId="68F54833"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64,2</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353" w:type="dxa"/>
                  <w:shd w:val="clear" w:color="auto" w:fill="auto"/>
                  <w:vAlign w:val="center"/>
                </w:tcPr>
                <w:p w14:paraId="24DFB49B"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68,1</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210" w:type="dxa"/>
                  <w:shd w:val="clear" w:color="auto" w:fill="auto"/>
                  <w:vAlign w:val="center"/>
                </w:tcPr>
                <w:p w14:paraId="35205D40"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65,3</w:t>
                  </w:r>
                  <w:r>
                    <w:rPr>
                      <w:rFonts w:ascii="Times New Roman" w:hAnsi="Times New Roman" w:cs="Times New Roman"/>
                      <w:sz w:val="20"/>
                      <w:szCs w:val="20"/>
                    </w:rPr>
                    <w:t> </w:t>
                  </w:r>
                  <w:r w:rsidRPr="00A504F7">
                    <w:rPr>
                      <w:rFonts w:ascii="Times New Roman" w:hAnsi="Times New Roman" w:cs="Times New Roman"/>
                      <w:sz w:val="20"/>
                      <w:szCs w:val="20"/>
                    </w:rPr>
                    <w:t>%</w:t>
                  </w:r>
                </w:p>
              </w:tc>
            </w:tr>
            <w:tr w:rsidR="00A05B5E" w:rsidRPr="00A504F7" w14:paraId="57422C95" w14:textId="77777777" w:rsidTr="00E37CF5">
              <w:tc>
                <w:tcPr>
                  <w:tcW w:w="3826" w:type="dxa"/>
                  <w:shd w:val="clear" w:color="auto" w:fill="auto"/>
                </w:tcPr>
                <w:p w14:paraId="42A271F6" w14:textId="77777777" w:rsidR="00A05B5E" w:rsidRPr="00A504F7" w:rsidRDefault="00A05B5E" w:rsidP="00E37CF5">
                  <w:pPr>
                    <w:pStyle w:val="af3"/>
                    <w:spacing w:before="40" w:after="40" w:line="240" w:lineRule="auto"/>
                    <w:ind w:left="57"/>
                    <w:contextualSpacing w:val="0"/>
                    <w:rPr>
                      <w:rFonts w:ascii="Times New Roman" w:hAnsi="Times New Roman" w:cs="Times New Roman"/>
                      <w:b/>
                      <w:sz w:val="20"/>
                      <w:szCs w:val="20"/>
                    </w:rPr>
                  </w:pPr>
                  <w:r w:rsidRPr="00A504F7">
                    <w:rPr>
                      <w:rFonts w:ascii="Times New Roman" w:hAnsi="Times New Roman" w:cs="Times New Roman"/>
                      <w:b/>
                      <w:sz w:val="20"/>
                      <w:szCs w:val="20"/>
                    </w:rPr>
                    <w:lastRenderedPageBreak/>
                    <w:t>Расходы государственных внебюджетных фондов Российской Федерации</w:t>
                  </w:r>
                </w:p>
              </w:tc>
              <w:tc>
                <w:tcPr>
                  <w:tcW w:w="2353" w:type="dxa"/>
                  <w:shd w:val="clear" w:color="auto" w:fill="auto"/>
                  <w:vAlign w:val="center"/>
                </w:tcPr>
                <w:p w14:paraId="6CFACB8C"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308,0</w:t>
                  </w:r>
                </w:p>
              </w:tc>
              <w:tc>
                <w:tcPr>
                  <w:tcW w:w="2353" w:type="dxa"/>
                  <w:shd w:val="clear" w:color="auto" w:fill="auto"/>
                  <w:vAlign w:val="center"/>
                </w:tcPr>
                <w:p w14:paraId="6C5FAA40"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321,0</w:t>
                  </w:r>
                </w:p>
              </w:tc>
              <w:tc>
                <w:tcPr>
                  <w:tcW w:w="2210" w:type="dxa"/>
                  <w:shd w:val="clear" w:color="auto" w:fill="auto"/>
                  <w:vAlign w:val="center"/>
                </w:tcPr>
                <w:p w14:paraId="2D1344C6"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b/>
                      <w:sz w:val="20"/>
                      <w:szCs w:val="20"/>
                    </w:rPr>
                  </w:pPr>
                  <w:r w:rsidRPr="00A504F7">
                    <w:rPr>
                      <w:rFonts w:ascii="Times New Roman" w:hAnsi="Times New Roman" w:cs="Times New Roman"/>
                      <w:b/>
                      <w:sz w:val="20"/>
                      <w:szCs w:val="20"/>
                    </w:rPr>
                    <w:t>312,1</w:t>
                  </w:r>
                </w:p>
              </w:tc>
            </w:tr>
            <w:tr w:rsidR="00A05B5E" w:rsidRPr="00A504F7" w14:paraId="4AB01CDA" w14:textId="77777777" w:rsidTr="00E37CF5">
              <w:tc>
                <w:tcPr>
                  <w:tcW w:w="3826" w:type="dxa"/>
                  <w:shd w:val="clear" w:color="auto" w:fill="auto"/>
                </w:tcPr>
                <w:p w14:paraId="20B52300"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Доля в объеме ВВП</w:t>
                  </w:r>
                </w:p>
              </w:tc>
              <w:tc>
                <w:tcPr>
                  <w:tcW w:w="2353" w:type="dxa"/>
                  <w:shd w:val="clear" w:color="auto" w:fill="auto"/>
                  <w:vAlign w:val="center"/>
                </w:tcPr>
                <w:p w14:paraId="600C8CCB"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0,3%</w:t>
                  </w:r>
                </w:p>
              </w:tc>
              <w:tc>
                <w:tcPr>
                  <w:tcW w:w="2353" w:type="dxa"/>
                  <w:shd w:val="clear" w:color="auto" w:fill="auto"/>
                  <w:vAlign w:val="center"/>
                </w:tcPr>
                <w:p w14:paraId="5C8220C2"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0,2%</w:t>
                  </w:r>
                </w:p>
              </w:tc>
              <w:tc>
                <w:tcPr>
                  <w:tcW w:w="2210" w:type="dxa"/>
                  <w:shd w:val="clear" w:color="auto" w:fill="auto"/>
                  <w:vAlign w:val="center"/>
                </w:tcPr>
                <w:p w14:paraId="072FAA97"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0,2%</w:t>
                  </w:r>
                </w:p>
              </w:tc>
            </w:tr>
            <w:tr w:rsidR="00A05B5E" w:rsidRPr="00A504F7" w14:paraId="304DCA8F" w14:textId="77777777" w:rsidTr="00E37CF5">
              <w:tc>
                <w:tcPr>
                  <w:tcW w:w="3826" w:type="dxa"/>
                  <w:shd w:val="clear" w:color="auto" w:fill="auto"/>
                </w:tcPr>
                <w:p w14:paraId="614FA14C"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Доля в общем объеме расходов консолидированного бюджета РФ и ГВФ</w:t>
                  </w:r>
                </w:p>
              </w:tc>
              <w:tc>
                <w:tcPr>
                  <w:tcW w:w="2353" w:type="dxa"/>
                  <w:shd w:val="clear" w:color="auto" w:fill="auto"/>
                  <w:vAlign w:val="center"/>
                </w:tcPr>
                <w:p w14:paraId="46EBD31A"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0,7</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353" w:type="dxa"/>
                  <w:shd w:val="clear" w:color="auto" w:fill="auto"/>
                  <w:vAlign w:val="center"/>
                </w:tcPr>
                <w:p w14:paraId="600E54E6"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0,7</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210" w:type="dxa"/>
                  <w:shd w:val="clear" w:color="auto" w:fill="auto"/>
                  <w:vAlign w:val="center"/>
                </w:tcPr>
                <w:p w14:paraId="20DBEE32"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0,6</w:t>
                  </w:r>
                  <w:r>
                    <w:rPr>
                      <w:rFonts w:ascii="Times New Roman" w:hAnsi="Times New Roman" w:cs="Times New Roman"/>
                      <w:sz w:val="20"/>
                      <w:szCs w:val="20"/>
                    </w:rPr>
                    <w:t> </w:t>
                  </w:r>
                  <w:r w:rsidRPr="00A504F7">
                    <w:rPr>
                      <w:rFonts w:ascii="Times New Roman" w:hAnsi="Times New Roman" w:cs="Times New Roman"/>
                      <w:sz w:val="20"/>
                      <w:szCs w:val="20"/>
                    </w:rPr>
                    <w:t>%</w:t>
                  </w:r>
                </w:p>
              </w:tc>
            </w:tr>
            <w:tr w:rsidR="00A05B5E" w:rsidRPr="00A504F7" w14:paraId="7BFA623B" w14:textId="77777777" w:rsidTr="00E37CF5">
              <w:tc>
                <w:tcPr>
                  <w:tcW w:w="3826" w:type="dxa"/>
                  <w:shd w:val="clear" w:color="auto" w:fill="auto"/>
                </w:tcPr>
                <w:p w14:paraId="336093FC"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Доля в общем объеме расходов консолидированного бюджета в интересах детей</w:t>
                  </w:r>
                </w:p>
              </w:tc>
              <w:tc>
                <w:tcPr>
                  <w:tcW w:w="2353" w:type="dxa"/>
                  <w:shd w:val="clear" w:color="auto" w:fill="auto"/>
                  <w:vAlign w:val="center"/>
                </w:tcPr>
                <w:p w14:paraId="1B1A01B1"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5,0</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353" w:type="dxa"/>
                  <w:shd w:val="clear" w:color="auto" w:fill="auto"/>
                  <w:vAlign w:val="center"/>
                </w:tcPr>
                <w:p w14:paraId="4FBFA04B"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5,1</w:t>
                  </w:r>
                  <w:r>
                    <w:rPr>
                      <w:rFonts w:ascii="Times New Roman" w:hAnsi="Times New Roman" w:cs="Times New Roman"/>
                      <w:sz w:val="20"/>
                      <w:szCs w:val="20"/>
                    </w:rPr>
                    <w:t> </w:t>
                  </w:r>
                  <w:r w:rsidRPr="00A504F7">
                    <w:rPr>
                      <w:rFonts w:ascii="Times New Roman" w:hAnsi="Times New Roman" w:cs="Times New Roman"/>
                      <w:sz w:val="20"/>
                      <w:szCs w:val="20"/>
                    </w:rPr>
                    <w:t>%</w:t>
                  </w:r>
                </w:p>
              </w:tc>
              <w:tc>
                <w:tcPr>
                  <w:tcW w:w="2210" w:type="dxa"/>
                  <w:shd w:val="clear" w:color="auto" w:fill="auto"/>
                  <w:vAlign w:val="center"/>
                </w:tcPr>
                <w:p w14:paraId="0575318B" w14:textId="77777777" w:rsidR="00A05B5E" w:rsidRPr="00A504F7" w:rsidRDefault="00A05B5E" w:rsidP="00E37CF5">
                  <w:pPr>
                    <w:pStyle w:val="af3"/>
                    <w:spacing w:before="40" w:after="40" w:line="240" w:lineRule="auto"/>
                    <w:ind w:left="0"/>
                    <w:contextualSpacing w:val="0"/>
                    <w:jc w:val="center"/>
                    <w:rPr>
                      <w:rFonts w:ascii="Times New Roman" w:hAnsi="Times New Roman" w:cs="Times New Roman"/>
                      <w:sz w:val="20"/>
                      <w:szCs w:val="20"/>
                    </w:rPr>
                  </w:pPr>
                  <w:r w:rsidRPr="00A504F7">
                    <w:rPr>
                      <w:rFonts w:ascii="Times New Roman" w:hAnsi="Times New Roman" w:cs="Times New Roman"/>
                      <w:sz w:val="20"/>
                      <w:szCs w:val="20"/>
                    </w:rPr>
                    <w:t>4,0</w:t>
                  </w:r>
                  <w:r>
                    <w:rPr>
                      <w:rFonts w:ascii="Times New Roman" w:hAnsi="Times New Roman" w:cs="Times New Roman"/>
                      <w:sz w:val="20"/>
                      <w:szCs w:val="20"/>
                    </w:rPr>
                    <w:t> </w:t>
                  </w:r>
                  <w:r w:rsidRPr="00A504F7">
                    <w:rPr>
                      <w:rFonts w:ascii="Times New Roman" w:hAnsi="Times New Roman" w:cs="Times New Roman"/>
                      <w:sz w:val="20"/>
                      <w:szCs w:val="20"/>
                    </w:rPr>
                    <w:t>%</w:t>
                  </w:r>
                </w:p>
              </w:tc>
            </w:tr>
          </w:tbl>
          <w:p w14:paraId="4F976F3D" w14:textId="77777777" w:rsidR="00A05B5E" w:rsidRPr="00A504F7" w:rsidRDefault="00A05B5E" w:rsidP="00E37CF5">
            <w:pPr>
              <w:pStyle w:val="af3"/>
              <w:spacing w:before="40" w:after="40"/>
              <w:ind w:left="0"/>
              <w:contextualSpacing w:val="0"/>
              <w:jc w:val="center"/>
              <w:rPr>
                <w:rFonts w:ascii="Times New Roman" w:hAnsi="Times New Roman" w:cs="Times New Roman"/>
                <w:sz w:val="20"/>
                <w:szCs w:val="20"/>
              </w:rPr>
            </w:pPr>
          </w:p>
        </w:tc>
      </w:tr>
      <w:tr w:rsidR="00A05B5E" w:rsidRPr="00FE32A4" w14:paraId="06FF2F57" w14:textId="77777777" w:rsidTr="00E37CF5">
        <w:tc>
          <w:tcPr>
            <w:tcW w:w="14011" w:type="dxa"/>
            <w:gridSpan w:val="2"/>
            <w:tcBorders>
              <w:top w:val="single" w:sz="4" w:space="0" w:color="000000"/>
              <w:left w:val="single" w:sz="4" w:space="0" w:color="000000"/>
              <w:bottom w:val="single" w:sz="4" w:space="0" w:color="000000"/>
              <w:right w:val="single" w:sz="4" w:space="0" w:color="000000"/>
            </w:tcBorders>
            <w:shd w:val="clear" w:color="auto" w:fill="auto"/>
          </w:tcPr>
          <w:p w14:paraId="5174C039" w14:textId="77777777" w:rsidR="00A05B5E" w:rsidRPr="00A504F7" w:rsidRDefault="00A05B5E" w:rsidP="00E37CF5">
            <w:pPr>
              <w:pStyle w:val="af3"/>
              <w:spacing w:before="40" w:after="80" w:line="240" w:lineRule="atLeast"/>
              <w:ind w:left="0" w:right="176" w:firstLine="431"/>
              <w:jc w:val="center"/>
              <w:rPr>
                <w:rFonts w:ascii="Times New Roman" w:hAnsi="Times New Roman" w:cs="Times New Roman"/>
                <w:sz w:val="20"/>
                <w:szCs w:val="20"/>
              </w:rPr>
            </w:pPr>
            <w:r w:rsidRPr="00A504F7">
              <w:rPr>
                <w:rFonts w:ascii="Times New Roman" w:hAnsi="Times New Roman" w:cs="Times New Roman"/>
                <w:sz w:val="20"/>
                <w:szCs w:val="20"/>
              </w:rPr>
              <w:lastRenderedPageBreak/>
              <w:t>Обновленные статистические данные за последние три года, если таковые имеются, в разбивке по возрасту, полу, этническому и национальному происхождению, месту проживания и социально-экономическому положению:</w:t>
            </w:r>
          </w:p>
        </w:tc>
      </w:tr>
      <w:tr w:rsidR="00A05B5E" w:rsidRPr="008B176F" w14:paraId="53153D24" w14:textId="77777777" w:rsidTr="00E37CF5">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06C7CDE9" w14:textId="77777777" w:rsidR="00A05B5E" w:rsidRPr="00A504F7" w:rsidRDefault="00A05B5E" w:rsidP="00E37CF5">
            <w:pPr>
              <w:pStyle w:val="Default"/>
              <w:spacing w:before="40" w:line="240" w:lineRule="atLeast"/>
              <w:ind w:left="57"/>
              <w:rPr>
                <w:color w:val="auto"/>
                <w:sz w:val="20"/>
                <w:szCs w:val="20"/>
              </w:rPr>
            </w:pPr>
            <w:r w:rsidRPr="00A504F7">
              <w:rPr>
                <w:color w:val="auto"/>
                <w:sz w:val="20"/>
                <w:szCs w:val="20"/>
              </w:rPr>
              <w:t xml:space="preserve">о случаях надругательств над детьми и насилия в их отношении, включая пытки, бесчеловечное и унижающее достоинство обращение, все формы телесных наказаний, сексуальные надругательства </w:t>
            </w:r>
            <w:r>
              <w:rPr>
                <w:color w:val="auto"/>
                <w:sz w:val="20"/>
                <w:szCs w:val="20"/>
              </w:rPr>
              <w:br/>
            </w:r>
            <w:r w:rsidRPr="00A504F7">
              <w:rPr>
                <w:color w:val="auto"/>
                <w:sz w:val="20"/>
                <w:szCs w:val="20"/>
              </w:rPr>
              <w:t xml:space="preserve">в семье и вне ее, домашнее насилие, буллинг и сексуальное насилие и надругательства </w:t>
            </w:r>
            <w:r>
              <w:rPr>
                <w:color w:val="auto"/>
                <w:sz w:val="20"/>
                <w:szCs w:val="20"/>
              </w:rPr>
              <w:br/>
            </w:r>
            <w:r w:rsidRPr="00A504F7">
              <w:rPr>
                <w:color w:val="auto"/>
                <w:sz w:val="20"/>
                <w:szCs w:val="20"/>
              </w:rPr>
              <w:t xml:space="preserve">в онлайновой среде, а также </w:t>
            </w:r>
            <w:r>
              <w:rPr>
                <w:color w:val="auto"/>
                <w:sz w:val="20"/>
                <w:szCs w:val="20"/>
              </w:rPr>
              <w:br/>
            </w:r>
            <w:r w:rsidRPr="00A504F7">
              <w:rPr>
                <w:color w:val="auto"/>
                <w:sz w:val="20"/>
                <w:szCs w:val="20"/>
              </w:rPr>
              <w:t xml:space="preserve">о судебных процессах и вынесенных приговорах </w:t>
            </w:r>
            <w:r>
              <w:rPr>
                <w:color w:val="auto"/>
                <w:sz w:val="20"/>
                <w:szCs w:val="20"/>
              </w:rPr>
              <w:br/>
            </w:r>
            <w:r w:rsidRPr="00A504F7">
              <w:rPr>
                <w:color w:val="auto"/>
                <w:sz w:val="20"/>
                <w:szCs w:val="20"/>
              </w:rPr>
              <w:t>по таким делам</w:t>
            </w:r>
          </w:p>
        </w:tc>
        <w:tc>
          <w:tcPr>
            <w:tcW w:w="10996" w:type="dxa"/>
            <w:tcBorders>
              <w:top w:val="single" w:sz="4" w:space="0" w:color="000000"/>
              <w:left w:val="single" w:sz="4" w:space="0" w:color="000000"/>
              <w:bottom w:val="single" w:sz="4" w:space="0" w:color="000000"/>
              <w:right w:val="single" w:sz="4" w:space="0" w:color="000000"/>
            </w:tcBorders>
            <w:shd w:val="clear" w:color="auto" w:fill="auto"/>
          </w:tcPr>
          <w:p w14:paraId="3A332B0D"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Правоохранительная система Российской Федерации имеет скоординированную отлаженную схему действий по выявлению, пресечению и раскрытию преступлений, связанных с нарушением свободы, чести и достоинства детей, а также против их половой неприкосновенности.</w:t>
            </w:r>
          </w:p>
          <w:p w14:paraId="58076F88"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На протяжении 2020–2022 г</w:t>
            </w:r>
            <w:r>
              <w:rPr>
                <w:rFonts w:ascii="Times New Roman" w:hAnsi="Times New Roman" w:cs="Times New Roman"/>
                <w:sz w:val="20"/>
                <w:szCs w:val="20"/>
              </w:rPr>
              <w:t>одов</w:t>
            </w:r>
            <w:r w:rsidRPr="00A504F7">
              <w:rPr>
                <w:rFonts w:ascii="Times New Roman" w:hAnsi="Times New Roman" w:cs="Times New Roman"/>
                <w:sz w:val="20"/>
                <w:szCs w:val="20"/>
              </w:rPr>
              <w:t xml:space="preserve"> доля преступлений, от которых пострадали несовершеннолетние, не превышает 5,2</w:t>
            </w:r>
            <w:r>
              <w:rPr>
                <w:rFonts w:ascii="Times New Roman" w:hAnsi="Times New Roman" w:cs="Times New Roman"/>
                <w:sz w:val="20"/>
                <w:szCs w:val="20"/>
              </w:rPr>
              <w:t> </w:t>
            </w:r>
            <w:r w:rsidRPr="00A504F7">
              <w:rPr>
                <w:rFonts w:ascii="Times New Roman" w:hAnsi="Times New Roman" w:cs="Times New Roman"/>
                <w:sz w:val="20"/>
                <w:szCs w:val="20"/>
              </w:rPr>
              <w:t xml:space="preserve">% </w:t>
            </w:r>
            <w:r>
              <w:rPr>
                <w:rFonts w:ascii="Times New Roman" w:hAnsi="Times New Roman" w:cs="Times New Roman"/>
                <w:sz w:val="20"/>
                <w:szCs w:val="20"/>
              </w:rPr>
              <w:br/>
            </w:r>
            <w:r w:rsidRPr="00A504F7">
              <w:rPr>
                <w:rFonts w:ascii="Times New Roman" w:hAnsi="Times New Roman" w:cs="Times New Roman"/>
                <w:sz w:val="20"/>
                <w:szCs w:val="20"/>
              </w:rPr>
              <w:t>(2020 г</w:t>
            </w:r>
            <w:r>
              <w:rPr>
                <w:rFonts w:ascii="Times New Roman" w:hAnsi="Times New Roman" w:cs="Times New Roman"/>
                <w:sz w:val="20"/>
                <w:szCs w:val="20"/>
              </w:rPr>
              <w:t>од</w:t>
            </w:r>
            <w:r w:rsidRPr="00A504F7">
              <w:rPr>
                <w:rFonts w:ascii="Times New Roman" w:hAnsi="Times New Roman" w:cs="Times New Roman"/>
                <w:sz w:val="20"/>
                <w:szCs w:val="20"/>
              </w:rPr>
              <w:t xml:space="preserve"> </w:t>
            </w:r>
            <w:r>
              <w:rPr>
                <w:rFonts w:ascii="Times New Roman" w:hAnsi="Times New Roman" w:cs="Times New Roman"/>
                <w:sz w:val="20"/>
                <w:szCs w:val="20"/>
              </w:rPr>
              <w:t>⸺</w:t>
            </w:r>
            <w:r w:rsidRPr="00A504F7">
              <w:rPr>
                <w:rFonts w:ascii="Times New Roman" w:hAnsi="Times New Roman" w:cs="Times New Roman"/>
                <w:sz w:val="20"/>
                <w:szCs w:val="20"/>
              </w:rPr>
              <w:t xml:space="preserve"> 90 374; 2021 г</w:t>
            </w:r>
            <w:r>
              <w:rPr>
                <w:rFonts w:ascii="Times New Roman" w:hAnsi="Times New Roman" w:cs="Times New Roman"/>
                <w:sz w:val="20"/>
                <w:szCs w:val="20"/>
              </w:rPr>
              <w:t>од</w:t>
            </w:r>
            <w:r w:rsidRPr="00A504F7">
              <w:rPr>
                <w:rFonts w:ascii="Times New Roman" w:hAnsi="Times New Roman" w:cs="Times New Roman"/>
                <w:sz w:val="20"/>
                <w:szCs w:val="20"/>
              </w:rPr>
              <w:t xml:space="preserve"> </w:t>
            </w:r>
            <w:r>
              <w:rPr>
                <w:rFonts w:ascii="Times New Roman" w:hAnsi="Times New Roman" w:cs="Times New Roman"/>
                <w:sz w:val="20"/>
                <w:szCs w:val="20"/>
              </w:rPr>
              <w:t>⸺</w:t>
            </w:r>
            <w:r w:rsidRPr="00A504F7">
              <w:rPr>
                <w:rFonts w:ascii="Times New Roman" w:hAnsi="Times New Roman" w:cs="Times New Roman"/>
                <w:sz w:val="20"/>
                <w:szCs w:val="20"/>
              </w:rPr>
              <w:t xml:space="preserve"> 103 335; 2022 г</w:t>
            </w:r>
            <w:r>
              <w:rPr>
                <w:rFonts w:ascii="Times New Roman" w:hAnsi="Times New Roman" w:cs="Times New Roman"/>
                <w:sz w:val="20"/>
                <w:szCs w:val="20"/>
              </w:rPr>
              <w:t>од ⸺</w:t>
            </w:r>
            <w:r w:rsidRPr="00A504F7">
              <w:rPr>
                <w:rFonts w:ascii="Times New Roman" w:hAnsi="Times New Roman" w:cs="Times New Roman"/>
                <w:sz w:val="20"/>
                <w:szCs w:val="20"/>
              </w:rPr>
              <w:t xml:space="preserve"> 103</w:t>
            </w:r>
            <w:r>
              <w:rPr>
                <w:rFonts w:ascii="Times New Roman" w:hAnsi="Times New Roman" w:cs="Times New Roman"/>
                <w:sz w:val="20"/>
                <w:szCs w:val="20"/>
              </w:rPr>
              <w:t> </w:t>
            </w:r>
            <w:r w:rsidRPr="00A504F7">
              <w:rPr>
                <w:rFonts w:ascii="Times New Roman" w:hAnsi="Times New Roman" w:cs="Times New Roman"/>
                <w:sz w:val="20"/>
                <w:szCs w:val="20"/>
              </w:rPr>
              <w:t>185) от общего числа противоправных посягательств на граждан. При этом основной массив уголовных нарушений (более 50</w:t>
            </w:r>
            <w:r>
              <w:rPr>
                <w:rFonts w:ascii="Times New Roman" w:hAnsi="Times New Roman" w:cs="Times New Roman"/>
                <w:sz w:val="20"/>
                <w:szCs w:val="20"/>
              </w:rPr>
              <w:t> </w:t>
            </w:r>
            <w:r w:rsidRPr="00A504F7">
              <w:rPr>
                <w:rFonts w:ascii="Times New Roman" w:hAnsi="Times New Roman" w:cs="Times New Roman"/>
                <w:sz w:val="20"/>
                <w:szCs w:val="20"/>
              </w:rPr>
              <w:t xml:space="preserve">%) в анализируемых периодах составляют деяния, связанные с неуплатой средств на содержание детей одним из родителей (статья 157 УК Российской Федерации). Количество преступлений против их жизни и здоровья за последние </w:t>
            </w:r>
            <w:r>
              <w:rPr>
                <w:rFonts w:ascii="Times New Roman" w:hAnsi="Times New Roman" w:cs="Times New Roman"/>
                <w:sz w:val="20"/>
                <w:szCs w:val="20"/>
              </w:rPr>
              <w:t>три</w:t>
            </w:r>
            <w:r w:rsidRPr="00A504F7">
              <w:rPr>
                <w:rFonts w:ascii="Times New Roman" w:hAnsi="Times New Roman" w:cs="Times New Roman"/>
                <w:sz w:val="20"/>
                <w:szCs w:val="20"/>
              </w:rPr>
              <w:t xml:space="preserve"> года снизилось на 6,3</w:t>
            </w:r>
            <w:r>
              <w:rPr>
                <w:rFonts w:ascii="Times New Roman" w:hAnsi="Times New Roman" w:cs="Times New Roman"/>
                <w:sz w:val="20"/>
                <w:szCs w:val="20"/>
              </w:rPr>
              <w:t> </w:t>
            </w:r>
            <w:r w:rsidRPr="00A504F7">
              <w:rPr>
                <w:rFonts w:ascii="Times New Roman" w:hAnsi="Times New Roman" w:cs="Times New Roman"/>
                <w:sz w:val="20"/>
                <w:szCs w:val="20"/>
              </w:rPr>
              <w:t>% (2020 г</w:t>
            </w:r>
            <w:r>
              <w:rPr>
                <w:rFonts w:ascii="Times New Roman" w:hAnsi="Times New Roman" w:cs="Times New Roman"/>
                <w:sz w:val="20"/>
                <w:szCs w:val="20"/>
              </w:rPr>
              <w:t>од</w:t>
            </w:r>
            <w:r w:rsidRPr="00A504F7">
              <w:rPr>
                <w:rFonts w:ascii="Times New Roman" w:hAnsi="Times New Roman" w:cs="Times New Roman"/>
                <w:sz w:val="20"/>
                <w:szCs w:val="20"/>
              </w:rPr>
              <w:t xml:space="preserve"> </w:t>
            </w:r>
            <w:r>
              <w:rPr>
                <w:rFonts w:ascii="Times New Roman" w:hAnsi="Times New Roman" w:cs="Times New Roman"/>
                <w:sz w:val="20"/>
                <w:szCs w:val="20"/>
              </w:rPr>
              <w:t>⸺</w:t>
            </w:r>
            <w:r w:rsidRPr="00A504F7">
              <w:rPr>
                <w:rFonts w:ascii="Times New Roman" w:hAnsi="Times New Roman" w:cs="Times New Roman"/>
                <w:sz w:val="20"/>
                <w:szCs w:val="20"/>
              </w:rPr>
              <w:t xml:space="preserve"> 9 365; 2021 г</w:t>
            </w:r>
            <w:r>
              <w:rPr>
                <w:rFonts w:ascii="Times New Roman" w:hAnsi="Times New Roman" w:cs="Times New Roman"/>
                <w:sz w:val="20"/>
                <w:szCs w:val="20"/>
              </w:rPr>
              <w:t>од</w:t>
            </w:r>
            <w:r w:rsidRPr="00A504F7">
              <w:rPr>
                <w:rFonts w:ascii="Times New Roman" w:hAnsi="Times New Roman" w:cs="Times New Roman"/>
                <w:sz w:val="20"/>
                <w:szCs w:val="20"/>
              </w:rPr>
              <w:t xml:space="preserve"> </w:t>
            </w:r>
            <w:r>
              <w:rPr>
                <w:rFonts w:ascii="Times New Roman" w:hAnsi="Times New Roman" w:cs="Times New Roman"/>
                <w:sz w:val="20"/>
                <w:szCs w:val="20"/>
              </w:rPr>
              <w:t>⸺</w:t>
            </w:r>
            <w:r w:rsidRPr="00A504F7">
              <w:rPr>
                <w:rFonts w:ascii="Times New Roman" w:hAnsi="Times New Roman" w:cs="Times New Roman"/>
                <w:sz w:val="20"/>
                <w:szCs w:val="20"/>
              </w:rPr>
              <w:t xml:space="preserve"> 9 103; 2022 г</w:t>
            </w:r>
            <w:r>
              <w:rPr>
                <w:rFonts w:ascii="Times New Roman" w:hAnsi="Times New Roman" w:cs="Times New Roman"/>
                <w:sz w:val="20"/>
                <w:szCs w:val="20"/>
              </w:rPr>
              <w:t>од ⸺</w:t>
            </w:r>
            <w:r w:rsidRPr="00A504F7">
              <w:rPr>
                <w:rFonts w:ascii="Times New Roman" w:hAnsi="Times New Roman" w:cs="Times New Roman"/>
                <w:sz w:val="20"/>
                <w:szCs w:val="20"/>
              </w:rPr>
              <w:t xml:space="preserve"> 8 776), в том числе убийств </w:t>
            </w:r>
            <w:r>
              <w:rPr>
                <w:rFonts w:ascii="Times New Roman" w:hAnsi="Times New Roman" w:cs="Times New Roman"/>
                <w:sz w:val="20"/>
                <w:szCs w:val="20"/>
              </w:rPr>
              <w:t>⸺</w:t>
            </w:r>
            <w:r w:rsidRPr="00A504F7">
              <w:rPr>
                <w:rFonts w:ascii="Times New Roman" w:hAnsi="Times New Roman" w:cs="Times New Roman"/>
                <w:sz w:val="20"/>
                <w:szCs w:val="20"/>
              </w:rPr>
              <w:t xml:space="preserve"> на 9,8</w:t>
            </w:r>
            <w:r>
              <w:rPr>
                <w:rFonts w:ascii="Times New Roman" w:hAnsi="Times New Roman" w:cs="Times New Roman"/>
                <w:sz w:val="20"/>
                <w:szCs w:val="20"/>
              </w:rPr>
              <w:t> </w:t>
            </w:r>
            <w:r w:rsidRPr="00A504F7">
              <w:rPr>
                <w:rFonts w:ascii="Times New Roman" w:hAnsi="Times New Roman" w:cs="Times New Roman"/>
                <w:sz w:val="20"/>
                <w:szCs w:val="20"/>
              </w:rPr>
              <w:t>% (2020 г</w:t>
            </w:r>
            <w:r>
              <w:rPr>
                <w:rFonts w:ascii="Times New Roman" w:hAnsi="Times New Roman" w:cs="Times New Roman"/>
                <w:sz w:val="20"/>
                <w:szCs w:val="20"/>
              </w:rPr>
              <w:t>од</w:t>
            </w:r>
            <w:r w:rsidRPr="00A504F7">
              <w:rPr>
                <w:rFonts w:ascii="Times New Roman" w:hAnsi="Times New Roman" w:cs="Times New Roman"/>
                <w:sz w:val="20"/>
                <w:szCs w:val="20"/>
              </w:rPr>
              <w:t xml:space="preserve"> </w:t>
            </w:r>
            <w:r>
              <w:rPr>
                <w:rFonts w:ascii="Times New Roman" w:hAnsi="Times New Roman" w:cs="Times New Roman"/>
                <w:sz w:val="20"/>
                <w:szCs w:val="20"/>
              </w:rPr>
              <w:t>⸺</w:t>
            </w:r>
            <w:r w:rsidRPr="00A504F7">
              <w:rPr>
                <w:rFonts w:ascii="Times New Roman" w:hAnsi="Times New Roman" w:cs="Times New Roman"/>
                <w:sz w:val="20"/>
                <w:szCs w:val="20"/>
              </w:rPr>
              <w:t xml:space="preserve"> 327; 2021 г</w:t>
            </w:r>
            <w:r>
              <w:rPr>
                <w:rFonts w:ascii="Times New Roman" w:hAnsi="Times New Roman" w:cs="Times New Roman"/>
                <w:sz w:val="20"/>
                <w:szCs w:val="20"/>
              </w:rPr>
              <w:t>од ⸺</w:t>
            </w:r>
            <w:r w:rsidRPr="00A504F7">
              <w:rPr>
                <w:rFonts w:ascii="Times New Roman" w:hAnsi="Times New Roman" w:cs="Times New Roman"/>
                <w:sz w:val="20"/>
                <w:szCs w:val="20"/>
              </w:rPr>
              <w:t xml:space="preserve"> 328; 2022 г</w:t>
            </w:r>
            <w:r>
              <w:rPr>
                <w:rFonts w:ascii="Times New Roman" w:hAnsi="Times New Roman" w:cs="Times New Roman"/>
                <w:sz w:val="20"/>
                <w:szCs w:val="20"/>
              </w:rPr>
              <w:t>од ⸺</w:t>
            </w:r>
            <w:r w:rsidRPr="00A504F7">
              <w:rPr>
                <w:rFonts w:ascii="Times New Roman" w:hAnsi="Times New Roman" w:cs="Times New Roman"/>
                <w:sz w:val="20"/>
                <w:szCs w:val="20"/>
              </w:rPr>
              <w:t xml:space="preserve"> 295).</w:t>
            </w:r>
          </w:p>
          <w:p w14:paraId="304E9E22"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Активная деятельность субъектов системы профилактики безнадзорности и правонарушений несовершеннолетних по пресечению внутрисемейного насилия позволили сократить на 14,4</w:t>
            </w:r>
            <w:r>
              <w:rPr>
                <w:rFonts w:ascii="Times New Roman" w:hAnsi="Times New Roman" w:cs="Times New Roman"/>
                <w:sz w:val="20"/>
                <w:szCs w:val="20"/>
              </w:rPr>
              <w:t> </w:t>
            </w:r>
            <w:r w:rsidRPr="00A504F7">
              <w:rPr>
                <w:rFonts w:ascii="Times New Roman" w:hAnsi="Times New Roman" w:cs="Times New Roman"/>
                <w:sz w:val="20"/>
                <w:szCs w:val="20"/>
              </w:rPr>
              <w:t>% (с 1 288 в 2020 г</w:t>
            </w:r>
            <w:r>
              <w:rPr>
                <w:rFonts w:ascii="Times New Roman" w:hAnsi="Times New Roman" w:cs="Times New Roman"/>
                <w:sz w:val="20"/>
                <w:szCs w:val="20"/>
              </w:rPr>
              <w:t>оду</w:t>
            </w:r>
            <w:r w:rsidRPr="00A504F7">
              <w:rPr>
                <w:rFonts w:ascii="Times New Roman" w:hAnsi="Times New Roman" w:cs="Times New Roman"/>
                <w:sz w:val="20"/>
                <w:szCs w:val="20"/>
              </w:rPr>
              <w:t xml:space="preserve"> до 1 102 в 2022 г</w:t>
            </w:r>
            <w:r>
              <w:rPr>
                <w:rFonts w:ascii="Times New Roman" w:hAnsi="Times New Roman" w:cs="Times New Roman"/>
                <w:sz w:val="20"/>
                <w:szCs w:val="20"/>
              </w:rPr>
              <w:t>оду</w:t>
            </w:r>
            <w:r w:rsidRPr="00A504F7">
              <w:rPr>
                <w:rFonts w:ascii="Times New Roman" w:hAnsi="Times New Roman" w:cs="Times New Roman"/>
                <w:sz w:val="20"/>
                <w:szCs w:val="20"/>
              </w:rPr>
              <w:t>) случаи жестокого обращения с детьми. Одновременно на 4,5</w:t>
            </w:r>
            <w:r>
              <w:rPr>
                <w:rFonts w:ascii="Times New Roman" w:hAnsi="Times New Roman" w:cs="Times New Roman"/>
                <w:sz w:val="20"/>
                <w:szCs w:val="20"/>
              </w:rPr>
              <w:t> </w:t>
            </w:r>
            <w:r w:rsidRPr="00A504F7">
              <w:rPr>
                <w:rFonts w:ascii="Times New Roman" w:hAnsi="Times New Roman" w:cs="Times New Roman"/>
                <w:sz w:val="20"/>
                <w:szCs w:val="20"/>
              </w:rPr>
              <w:t>% (2020 г</w:t>
            </w:r>
            <w:r>
              <w:rPr>
                <w:rFonts w:ascii="Times New Roman" w:hAnsi="Times New Roman" w:cs="Times New Roman"/>
                <w:sz w:val="20"/>
                <w:szCs w:val="20"/>
              </w:rPr>
              <w:t>од ⸺</w:t>
            </w:r>
            <w:r w:rsidRPr="00A504F7">
              <w:rPr>
                <w:rFonts w:ascii="Times New Roman" w:hAnsi="Times New Roman" w:cs="Times New Roman"/>
                <w:sz w:val="20"/>
                <w:szCs w:val="20"/>
              </w:rPr>
              <w:t xml:space="preserve"> 15 822; 2021 г</w:t>
            </w:r>
            <w:r>
              <w:rPr>
                <w:rFonts w:ascii="Times New Roman" w:hAnsi="Times New Roman" w:cs="Times New Roman"/>
                <w:sz w:val="20"/>
                <w:szCs w:val="20"/>
              </w:rPr>
              <w:t>од ⸺</w:t>
            </w:r>
            <w:r w:rsidRPr="00A504F7">
              <w:rPr>
                <w:rFonts w:ascii="Times New Roman" w:hAnsi="Times New Roman" w:cs="Times New Roman"/>
                <w:sz w:val="20"/>
                <w:szCs w:val="20"/>
              </w:rPr>
              <w:t xml:space="preserve"> 16 887; 2022 г</w:t>
            </w:r>
            <w:r>
              <w:rPr>
                <w:rFonts w:ascii="Times New Roman" w:hAnsi="Times New Roman" w:cs="Times New Roman"/>
                <w:sz w:val="20"/>
                <w:szCs w:val="20"/>
              </w:rPr>
              <w:t>од ⸺</w:t>
            </w:r>
            <w:r w:rsidRPr="00A504F7">
              <w:rPr>
                <w:rFonts w:ascii="Times New Roman" w:hAnsi="Times New Roman" w:cs="Times New Roman"/>
                <w:sz w:val="20"/>
                <w:szCs w:val="20"/>
              </w:rPr>
              <w:t xml:space="preserve"> 16 527) увеличилось число выявленных посягательств на половую неприкосновенность несовершеннолетних, в том числе за счет консолидированных усилий органов внутренних дел по раскрытию таких преступлений, совершаемых в сети Интернет. </w:t>
            </w:r>
          </w:p>
        </w:tc>
      </w:tr>
      <w:tr w:rsidR="00A05B5E" w:rsidRPr="008B176F" w14:paraId="690D517E" w14:textId="77777777" w:rsidTr="00E37CF5">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70D77028" w14:textId="77777777" w:rsidR="00A05B5E" w:rsidRPr="00A504F7" w:rsidRDefault="00A05B5E" w:rsidP="00E37CF5">
            <w:pPr>
              <w:pStyle w:val="Default"/>
              <w:spacing w:before="40" w:line="240" w:lineRule="atLeast"/>
              <w:ind w:left="57"/>
              <w:rPr>
                <w:sz w:val="20"/>
                <w:szCs w:val="20"/>
              </w:rPr>
            </w:pPr>
            <w:r w:rsidRPr="00A504F7">
              <w:rPr>
                <w:sz w:val="20"/>
                <w:szCs w:val="20"/>
              </w:rPr>
              <w:t xml:space="preserve">о детях в </w:t>
            </w:r>
            <w:r w:rsidRPr="00C558BA">
              <w:rPr>
                <w:color w:val="auto"/>
                <w:sz w:val="20"/>
                <w:szCs w:val="20"/>
              </w:rPr>
              <w:t>ситуациях</w:t>
            </w:r>
            <w:r w:rsidRPr="00A504F7">
              <w:rPr>
                <w:sz w:val="20"/>
                <w:szCs w:val="20"/>
              </w:rPr>
              <w:t xml:space="preserve"> улицы</w:t>
            </w:r>
          </w:p>
        </w:tc>
        <w:tc>
          <w:tcPr>
            <w:tcW w:w="10996" w:type="dxa"/>
            <w:tcBorders>
              <w:top w:val="single" w:sz="4" w:space="0" w:color="000000"/>
              <w:left w:val="single" w:sz="4" w:space="0" w:color="000000"/>
              <w:bottom w:val="single" w:sz="4" w:space="0" w:color="000000"/>
              <w:right w:val="single" w:sz="4" w:space="0" w:color="000000"/>
            </w:tcBorders>
            <w:shd w:val="clear" w:color="auto" w:fill="auto"/>
          </w:tcPr>
          <w:p w14:paraId="13F6A5D2"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Федеральным законом «Об основах системы профилактики безнадзорности и правонарушений несовершеннолетних» определен порядок устройства безнадзорных подростков, согласно которому они подлежат направлению в специализированные учреждения социальной реабилитации (статья 13) для дальнейшего поиска их законных представителей и передачи обратно в семью. Одновременно в вышеуказанном федеральном законе закреплена обязанность всех организаций социальной реабилитации по круглосуточному приему и содержанию заблудившихся, подкинутых и других детей, их медицинскому обследованию несовершеннолетних (подпункт 4 пункта 1 статьи 18).</w:t>
            </w:r>
          </w:p>
          <w:p w14:paraId="7844235B"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В 2020 г</w:t>
            </w:r>
            <w:r>
              <w:rPr>
                <w:rFonts w:ascii="Times New Roman" w:hAnsi="Times New Roman" w:cs="Times New Roman"/>
                <w:sz w:val="20"/>
                <w:szCs w:val="20"/>
              </w:rPr>
              <w:t>оду</w:t>
            </w:r>
            <w:r w:rsidRPr="00A504F7">
              <w:rPr>
                <w:rFonts w:ascii="Times New Roman" w:hAnsi="Times New Roman" w:cs="Times New Roman"/>
                <w:sz w:val="20"/>
                <w:szCs w:val="20"/>
              </w:rPr>
              <w:t xml:space="preserve"> в органы внутренних дел доставлено 37 907 лиц, не достигших возраста 18 лет, в 2021 г</w:t>
            </w:r>
            <w:r>
              <w:rPr>
                <w:rFonts w:ascii="Times New Roman" w:hAnsi="Times New Roman" w:cs="Times New Roman"/>
                <w:sz w:val="20"/>
                <w:szCs w:val="20"/>
              </w:rPr>
              <w:t>оду</w:t>
            </w:r>
            <w:r w:rsidRPr="00A504F7">
              <w:rPr>
                <w:rFonts w:ascii="Times New Roman" w:hAnsi="Times New Roman" w:cs="Times New Roman"/>
                <w:sz w:val="20"/>
                <w:szCs w:val="20"/>
              </w:rPr>
              <w:t xml:space="preserve"> </w:t>
            </w:r>
            <w:r>
              <w:rPr>
                <w:rFonts w:ascii="Times New Roman" w:hAnsi="Times New Roman" w:cs="Times New Roman"/>
                <w:sz w:val="20"/>
                <w:szCs w:val="20"/>
              </w:rPr>
              <w:t>⸺</w:t>
            </w:r>
            <w:r w:rsidRPr="00A504F7">
              <w:rPr>
                <w:rFonts w:ascii="Times New Roman" w:hAnsi="Times New Roman" w:cs="Times New Roman"/>
                <w:sz w:val="20"/>
                <w:szCs w:val="20"/>
              </w:rPr>
              <w:t xml:space="preserve"> 38 045, </w:t>
            </w:r>
            <w:r>
              <w:rPr>
                <w:rFonts w:ascii="Times New Roman" w:hAnsi="Times New Roman" w:cs="Times New Roman"/>
                <w:sz w:val="20"/>
                <w:szCs w:val="20"/>
              </w:rPr>
              <w:br/>
            </w:r>
            <w:r w:rsidRPr="00A504F7">
              <w:rPr>
                <w:rFonts w:ascii="Times New Roman" w:hAnsi="Times New Roman" w:cs="Times New Roman"/>
                <w:sz w:val="20"/>
                <w:szCs w:val="20"/>
              </w:rPr>
              <w:t>в 2022 г</w:t>
            </w:r>
            <w:r>
              <w:rPr>
                <w:rFonts w:ascii="Times New Roman" w:hAnsi="Times New Roman" w:cs="Times New Roman"/>
                <w:sz w:val="20"/>
                <w:szCs w:val="20"/>
              </w:rPr>
              <w:t xml:space="preserve">оду ⸺ </w:t>
            </w:r>
            <w:r w:rsidRPr="00A504F7">
              <w:rPr>
                <w:rFonts w:ascii="Times New Roman" w:hAnsi="Times New Roman" w:cs="Times New Roman"/>
                <w:sz w:val="20"/>
                <w:szCs w:val="20"/>
              </w:rPr>
              <w:t>36 367. Основная часть (свыше 95</w:t>
            </w:r>
            <w:r>
              <w:rPr>
                <w:rFonts w:ascii="Times New Roman" w:hAnsi="Times New Roman" w:cs="Times New Roman"/>
                <w:sz w:val="20"/>
                <w:szCs w:val="20"/>
              </w:rPr>
              <w:t> </w:t>
            </w:r>
            <w:r w:rsidRPr="00A504F7">
              <w:rPr>
                <w:rFonts w:ascii="Times New Roman" w:hAnsi="Times New Roman" w:cs="Times New Roman"/>
                <w:sz w:val="20"/>
                <w:szCs w:val="20"/>
              </w:rPr>
              <w:t xml:space="preserve">%) выявленных сотрудниками полиции несовершеннолетних в условиях безнадзорного пребывания на улице </w:t>
            </w:r>
            <w:r>
              <w:rPr>
                <w:rFonts w:ascii="Times New Roman" w:hAnsi="Times New Roman" w:cs="Times New Roman"/>
                <w:sz w:val="20"/>
                <w:szCs w:val="20"/>
              </w:rPr>
              <w:t>⸺</w:t>
            </w:r>
            <w:r w:rsidRPr="00A504F7">
              <w:rPr>
                <w:rFonts w:ascii="Times New Roman" w:hAnsi="Times New Roman" w:cs="Times New Roman"/>
                <w:sz w:val="20"/>
                <w:szCs w:val="20"/>
              </w:rPr>
              <w:t xml:space="preserve"> это заблудившиеся дети, либо подростки, сбежавшие из дома в силу юношеских стремлений к самостоятельному времяпрепровождению, в том числе в ночное время суток.</w:t>
            </w:r>
          </w:p>
        </w:tc>
      </w:tr>
      <w:tr w:rsidR="00A05B5E" w:rsidRPr="008B176F" w14:paraId="6DC83D03" w14:textId="77777777" w:rsidTr="00E37CF5">
        <w:tc>
          <w:tcPr>
            <w:tcW w:w="14011" w:type="dxa"/>
            <w:gridSpan w:val="2"/>
            <w:tcBorders>
              <w:top w:val="single" w:sz="4" w:space="0" w:color="000000"/>
              <w:left w:val="single" w:sz="4" w:space="0" w:color="000000"/>
              <w:bottom w:val="single" w:sz="4" w:space="0" w:color="000000"/>
              <w:right w:val="single" w:sz="4" w:space="0" w:color="000000"/>
            </w:tcBorders>
            <w:shd w:val="clear" w:color="auto" w:fill="auto"/>
          </w:tcPr>
          <w:p w14:paraId="3EFC3D4B" w14:textId="77777777" w:rsidR="00A05B5E" w:rsidRPr="00A504F7" w:rsidRDefault="00A05B5E" w:rsidP="00E37CF5">
            <w:pPr>
              <w:pStyle w:val="af3"/>
              <w:spacing w:before="40" w:after="80" w:line="240" w:lineRule="atLeast"/>
              <w:ind w:left="0" w:right="176" w:firstLine="431"/>
              <w:jc w:val="center"/>
              <w:rPr>
                <w:rFonts w:ascii="Times New Roman" w:hAnsi="Times New Roman" w:cs="Times New Roman"/>
                <w:sz w:val="20"/>
                <w:szCs w:val="20"/>
              </w:rPr>
            </w:pPr>
            <w:r w:rsidRPr="00A504F7">
              <w:rPr>
                <w:rFonts w:ascii="Times New Roman" w:hAnsi="Times New Roman" w:cs="Times New Roman"/>
                <w:sz w:val="20"/>
                <w:szCs w:val="20"/>
              </w:rPr>
              <w:lastRenderedPageBreak/>
              <w:t xml:space="preserve">Данные за последние три года и в разбивке по возрасту, полу, социально-экономическому положению, этническому и национальному происхождению </w:t>
            </w:r>
            <w:r>
              <w:rPr>
                <w:rFonts w:ascii="Times New Roman" w:hAnsi="Times New Roman" w:cs="Times New Roman"/>
                <w:sz w:val="20"/>
                <w:szCs w:val="20"/>
              </w:rPr>
              <w:br/>
            </w:r>
            <w:r w:rsidRPr="00A504F7">
              <w:rPr>
                <w:rFonts w:ascii="Times New Roman" w:hAnsi="Times New Roman" w:cs="Times New Roman"/>
                <w:sz w:val="20"/>
                <w:szCs w:val="20"/>
              </w:rPr>
              <w:t>и месту проживания, о положении детей, лишенных семейного окружения, а также о числе детей:</w:t>
            </w:r>
          </w:p>
        </w:tc>
      </w:tr>
      <w:tr w:rsidR="00A05B5E" w:rsidRPr="008B176F" w14:paraId="1EAF0A6A" w14:textId="77777777" w:rsidTr="00E37CF5">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35D982F8" w14:textId="77777777" w:rsidR="00A05B5E" w:rsidRPr="00A504F7" w:rsidRDefault="00A05B5E" w:rsidP="00E37CF5">
            <w:pPr>
              <w:pStyle w:val="af3"/>
              <w:spacing w:before="40" w:after="40" w:line="240" w:lineRule="atLeast"/>
              <w:ind w:left="57"/>
              <w:contextualSpacing w:val="0"/>
              <w:rPr>
                <w:rFonts w:ascii="Times New Roman" w:hAnsi="Times New Roman" w:cs="Times New Roman"/>
                <w:sz w:val="20"/>
                <w:szCs w:val="20"/>
              </w:rPr>
            </w:pPr>
            <w:r w:rsidRPr="00A504F7">
              <w:rPr>
                <w:rFonts w:ascii="Times New Roman" w:hAnsi="Times New Roman" w:cs="Times New Roman"/>
                <w:sz w:val="20"/>
                <w:szCs w:val="20"/>
              </w:rPr>
              <w:t xml:space="preserve">помещенных в учреждения, </w:t>
            </w:r>
            <w:r>
              <w:rPr>
                <w:rFonts w:ascii="Times New Roman" w:hAnsi="Times New Roman" w:cs="Times New Roman"/>
                <w:sz w:val="20"/>
                <w:szCs w:val="20"/>
              </w:rPr>
              <w:br/>
            </w:r>
            <w:r w:rsidRPr="00A504F7">
              <w:rPr>
                <w:rFonts w:ascii="Times New Roman" w:hAnsi="Times New Roman" w:cs="Times New Roman"/>
                <w:sz w:val="20"/>
                <w:szCs w:val="20"/>
              </w:rPr>
              <w:t xml:space="preserve">а также данные о количестве учреждений и данные о детях </w:t>
            </w:r>
            <w:r>
              <w:rPr>
                <w:rFonts w:ascii="Times New Roman" w:hAnsi="Times New Roman" w:cs="Times New Roman"/>
                <w:sz w:val="20"/>
                <w:szCs w:val="20"/>
              </w:rPr>
              <w:br/>
            </w:r>
            <w:r w:rsidRPr="00A504F7">
              <w:rPr>
                <w:rFonts w:ascii="Times New Roman" w:hAnsi="Times New Roman" w:cs="Times New Roman"/>
                <w:sz w:val="20"/>
                <w:szCs w:val="20"/>
              </w:rPr>
              <w:t>в разбивке по учреждениям</w:t>
            </w:r>
          </w:p>
        </w:tc>
        <w:tc>
          <w:tcPr>
            <w:tcW w:w="10996" w:type="dxa"/>
            <w:tcBorders>
              <w:top w:val="single" w:sz="4" w:space="0" w:color="000000"/>
              <w:left w:val="single" w:sz="4" w:space="0" w:color="000000"/>
              <w:bottom w:val="single" w:sz="4" w:space="0" w:color="000000"/>
              <w:right w:val="single" w:sz="4" w:space="0" w:color="000000"/>
            </w:tcBorders>
            <w:shd w:val="clear" w:color="auto" w:fill="auto"/>
          </w:tcPr>
          <w:p w14:paraId="748226B4"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 xml:space="preserve">Общая численность детей-сирот и детей, оставшихся без попечения родителей, находящихся под надзором в организациях для детей-сирот и детей, оставшихся без попечения родителей, по итогам 2022 </w:t>
            </w:r>
            <w:r>
              <w:rPr>
                <w:rFonts w:ascii="Times New Roman" w:hAnsi="Times New Roman" w:cs="Times New Roman"/>
                <w:sz w:val="20"/>
                <w:szCs w:val="20"/>
              </w:rPr>
              <w:t>года</w:t>
            </w:r>
            <w:r w:rsidRPr="00A504F7">
              <w:rPr>
                <w:rFonts w:ascii="Times New Roman" w:hAnsi="Times New Roman" w:cs="Times New Roman"/>
                <w:sz w:val="20"/>
                <w:szCs w:val="20"/>
              </w:rPr>
              <w:t xml:space="preserve"> составила 34 077 человек (2021 г</w:t>
            </w:r>
            <w:r>
              <w:rPr>
                <w:rFonts w:ascii="Times New Roman" w:hAnsi="Times New Roman" w:cs="Times New Roman"/>
                <w:sz w:val="20"/>
                <w:szCs w:val="20"/>
              </w:rPr>
              <w:t>оду ⸺</w:t>
            </w:r>
            <w:r w:rsidRPr="00A504F7">
              <w:rPr>
                <w:rFonts w:ascii="Times New Roman" w:hAnsi="Times New Roman" w:cs="Times New Roman"/>
                <w:sz w:val="20"/>
                <w:szCs w:val="20"/>
              </w:rPr>
              <w:t xml:space="preserve"> 35 291 человек; 2020 г</w:t>
            </w:r>
            <w:r>
              <w:rPr>
                <w:rFonts w:ascii="Times New Roman" w:hAnsi="Times New Roman" w:cs="Times New Roman"/>
                <w:sz w:val="20"/>
                <w:szCs w:val="20"/>
              </w:rPr>
              <w:t>оду</w:t>
            </w:r>
            <w:r w:rsidRPr="00A504F7">
              <w:rPr>
                <w:rFonts w:ascii="Times New Roman" w:hAnsi="Times New Roman" w:cs="Times New Roman"/>
                <w:sz w:val="20"/>
                <w:szCs w:val="20"/>
              </w:rPr>
              <w:t xml:space="preserve"> </w:t>
            </w:r>
            <w:r>
              <w:rPr>
                <w:rFonts w:ascii="Times New Roman" w:hAnsi="Times New Roman" w:cs="Times New Roman"/>
                <w:sz w:val="20"/>
                <w:szCs w:val="20"/>
              </w:rPr>
              <w:t>⸺</w:t>
            </w:r>
            <w:r w:rsidRPr="00A504F7">
              <w:rPr>
                <w:rFonts w:ascii="Times New Roman" w:hAnsi="Times New Roman" w:cs="Times New Roman"/>
                <w:sz w:val="20"/>
                <w:szCs w:val="20"/>
              </w:rPr>
              <w:t xml:space="preserve"> 37 373 человек).</w:t>
            </w:r>
          </w:p>
          <w:p w14:paraId="4013B396"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На территории Российской Федерации осуществляют деятельность 1 088 организаций для детей-сирот и детей, оставшихся без попечения родителей (2021 г</w:t>
            </w:r>
            <w:r>
              <w:rPr>
                <w:rFonts w:ascii="Times New Roman" w:hAnsi="Times New Roman" w:cs="Times New Roman"/>
                <w:sz w:val="20"/>
                <w:szCs w:val="20"/>
              </w:rPr>
              <w:t>од ⸺</w:t>
            </w:r>
            <w:r w:rsidRPr="00A504F7">
              <w:rPr>
                <w:rFonts w:ascii="Times New Roman" w:hAnsi="Times New Roman" w:cs="Times New Roman"/>
                <w:sz w:val="20"/>
                <w:szCs w:val="20"/>
              </w:rPr>
              <w:t xml:space="preserve"> 1 127 организаций; 2020 г</w:t>
            </w:r>
            <w:r>
              <w:rPr>
                <w:rFonts w:ascii="Times New Roman" w:hAnsi="Times New Roman" w:cs="Times New Roman"/>
                <w:sz w:val="20"/>
                <w:szCs w:val="20"/>
              </w:rPr>
              <w:t>од ⸺</w:t>
            </w:r>
            <w:r w:rsidRPr="00A504F7">
              <w:rPr>
                <w:rFonts w:ascii="Times New Roman" w:hAnsi="Times New Roman" w:cs="Times New Roman"/>
                <w:sz w:val="20"/>
                <w:szCs w:val="20"/>
              </w:rPr>
              <w:t xml:space="preserve"> 1 198 организаций).</w:t>
            </w:r>
          </w:p>
          <w:p w14:paraId="4EDD666C"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В 2020 г</w:t>
            </w:r>
            <w:r>
              <w:rPr>
                <w:rFonts w:ascii="Times New Roman" w:hAnsi="Times New Roman" w:cs="Times New Roman"/>
                <w:sz w:val="20"/>
                <w:szCs w:val="20"/>
              </w:rPr>
              <w:t>оду</w:t>
            </w:r>
            <w:r w:rsidRPr="00A504F7">
              <w:rPr>
                <w:rFonts w:ascii="Times New Roman" w:hAnsi="Times New Roman" w:cs="Times New Roman"/>
                <w:sz w:val="20"/>
                <w:szCs w:val="20"/>
              </w:rPr>
              <w:t xml:space="preserve"> органами внутренних в специализированные учреждения для несовершеннолетних, нуждающихся в социальной реабилитации, направлено 26 359 лиц в возрасте до 18 лет, в 2021 г</w:t>
            </w:r>
            <w:r>
              <w:rPr>
                <w:rFonts w:ascii="Times New Roman" w:hAnsi="Times New Roman" w:cs="Times New Roman"/>
                <w:sz w:val="20"/>
                <w:szCs w:val="20"/>
              </w:rPr>
              <w:t>оду ⸺</w:t>
            </w:r>
            <w:r w:rsidRPr="00A504F7">
              <w:rPr>
                <w:rFonts w:ascii="Times New Roman" w:hAnsi="Times New Roman" w:cs="Times New Roman"/>
                <w:sz w:val="20"/>
                <w:szCs w:val="20"/>
              </w:rPr>
              <w:t xml:space="preserve"> 29 060 лиц, в 2022 г</w:t>
            </w:r>
            <w:r>
              <w:rPr>
                <w:rFonts w:ascii="Times New Roman" w:hAnsi="Times New Roman" w:cs="Times New Roman"/>
                <w:sz w:val="20"/>
                <w:szCs w:val="20"/>
              </w:rPr>
              <w:t>оду ⸺</w:t>
            </w:r>
            <w:r w:rsidRPr="00A504F7">
              <w:rPr>
                <w:rFonts w:ascii="Times New Roman" w:hAnsi="Times New Roman" w:cs="Times New Roman"/>
                <w:sz w:val="20"/>
                <w:szCs w:val="20"/>
              </w:rPr>
              <w:t xml:space="preserve"> 28 978 лиц.</w:t>
            </w:r>
          </w:p>
        </w:tc>
      </w:tr>
      <w:tr w:rsidR="00A05B5E" w:rsidRPr="008B176F" w14:paraId="74E794B3" w14:textId="77777777" w:rsidTr="00E37CF5">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3C2F3B6E" w14:textId="77777777" w:rsidR="00A05B5E" w:rsidRPr="00A504F7" w:rsidRDefault="00A05B5E" w:rsidP="00E37CF5">
            <w:pPr>
              <w:pStyle w:val="af3"/>
              <w:spacing w:before="40" w:after="40" w:line="240" w:lineRule="atLeast"/>
              <w:ind w:left="57"/>
              <w:contextualSpacing w:val="0"/>
              <w:rPr>
                <w:rFonts w:ascii="Times New Roman" w:hAnsi="Times New Roman" w:cs="Times New Roman"/>
                <w:sz w:val="20"/>
                <w:szCs w:val="20"/>
              </w:rPr>
            </w:pPr>
            <w:r w:rsidRPr="00A504F7">
              <w:rPr>
                <w:rFonts w:ascii="Times New Roman" w:hAnsi="Times New Roman" w:cs="Times New Roman"/>
                <w:sz w:val="20"/>
                <w:szCs w:val="20"/>
              </w:rPr>
              <w:t xml:space="preserve">переданных на воспитание </w:t>
            </w:r>
            <w:r>
              <w:rPr>
                <w:rFonts w:ascii="Times New Roman" w:hAnsi="Times New Roman" w:cs="Times New Roman"/>
                <w:sz w:val="20"/>
                <w:szCs w:val="20"/>
              </w:rPr>
              <w:br/>
            </w:r>
            <w:r w:rsidRPr="00A504F7">
              <w:rPr>
                <w:rFonts w:ascii="Times New Roman" w:hAnsi="Times New Roman" w:cs="Times New Roman"/>
                <w:sz w:val="20"/>
                <w:szCs w:val="20"/>
              </w:rPr>
              <w:t>в приемные семьи</w:t>
            </w:r>
          </w:p>
        </w:tc>
        <w:tc>
          <w:tcPr>
            <w:tcW w:w="10996" w:type="dxa"/>
            <w:tcBorders>
              <w:top w:val="single" w:sz="4" w:space="0" w:color="000000"/>
              <w:left w:val="single" w:sz="4" w:space="0" w:color="000000"/>
              <w:bottom w:val="single" w:sz="4" w:space="0" w:color="000000"/>
              <w:right w:val="single" w:sz="4" w:space="0" w:color="000000"/>
            </w:tcBorders>
            <w:shd w:val="clear" w:color="auto" w:fill="auto"/>
          </w:tcPr>
          <w:p w14:paraId="7B07CA44"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В 2022 г</w:t>
            </w:r>
            <w:r>
              <w:rPr>
                <w:rFonts w:ascii="Times New Roman" w:hAnsi="Times New Roman" w:cs="Times New Roman"/>
                <w:sz w:val="20"/>
                <w:szCs w:val="20"/>
              </w:rPr>
              <w:t>оду</w:t>
            </w:r>
            <w:r w:rsidRPr="00A504F7">
              <w:rPr>
                <w:rFonts w:ascii="Times New Roman" w:hAnsi="Times New Roman" w:cs="Times New Roman"/>
                <w:sz w:val="20"/>
                <w:szCs w:val="20"/>
              </w:rPr>
              <w:t xml:space="preserve"> устроены в семьи 47 179 детей-сирот и детей, оставшихся без попечения родителей (2021 г</w:t>
            </w:r>
            <w:r>
              <w:rPr>
                <w:rFonts w:ascii="Times New Roman" w:hAnsi="Times New Roman" w:cs="Times New Roman"/>
                <w:sz w:val="20"/>
                <w:szCs w:val="20"/>
              </w:rPr>
              <w:t>од ⸺</w:t>
            </w:r>
            <w:r w:rsidRPr="00A504F7">
              <w:rPr>
                <w:rFonts w:ascii="Times New Roman" w:hAnsi="Times New Roman" w:cs="Times New Roman"/>
                <w:sz w:val="20"/>
                <w:szCs w:val="20"/>
              </w:rPr>
              <w:t xml:space="preserve"> </w:t>
            </w:r>
            <w:r>
              <w:rPr>
                <w:rFonts w:ascii="Times New Roman" w:hAnsi="Times New Roman" w:cs="Times New Roman"/>
                <w:sz w:val="20"/>
                <w:szCs w:val="20"/>
              </w:rPr>
              <w:br/>
            </w:r>
            <w:r w:rsidRPr="00A504F7">
              <w:rPr>
                <w:rFonts w:ascii="Times New Roman" w:hAnsi="Times New Roman" w:cs="Times New Roman"/>
                <w:sz w:val="20"/>
                <w:szCs w:val="20"/>
              </w:rPr>
              <w:t>49 183 человек; 2020 г</w:t>
            </w:r>
            <w:r>
              <w:rPr>
                <w:rFonts w:ascii="Times New Roman" w:hAnsi="Times New Roman" w:cs="Times New Roman"/>
                <w:sz w:val="20"/>
                <w:szCs w:val="20"/>
              </w:rPr>
              <w:t xml:space="preserve">од ⸺ </w:t>
            </w:r>
            <w:r w:rsidRPr="00A504F7">
              <w:rPr>
                <w:rFonts w:ascii="Times New Roman" w:hAnsi="Times New Roman" w:cs="Times New Roman"/>
                <w:sz w:val="20"/>
                <w:szCs w:val="20"/>
              </w:rPr>
              <w:t>45 708 человек).</w:t>
            </w:r>
          </w:p>
        </w:tc>
      </w:tr>
      <w:tr w:rsidR="00A05B5E" w:rsidRPr="008B176F" w14:paraId="10D0FA5B" w14:textId="77777777" w:rsidTr="00E37CF5">
        <w:tc>
          <w:tcPr>
            <w:tcW w:w="14011" w:type="dxa"/>
            <w:gridSpan w:val="2"/>
            <w:tcBorders>
              <w:top w:val="single" w:sz="4" w:space="0" w:color="000000"/>
              <w:left w:val="single" w:sz="4" w:space="0" w:color="000000"/>
              <w:bottom w:val="single" w:sz="4" w:space="0" w:color="000000"/>
              <w:right w:val="single" w:sz="4" w:space="0" w:color="000000"/>
            </w:tcBorders>
            <w:shd w:val="clear" w:color="auto" w:fill="auto"/>
          </w:tcPr>
          <w:p w14:paraId="73409CEC" w14:textId="77777777" w:rsidR="00A05B5E" w:rsidRPr="00A504F7" w:rsidRDefault="00A05B5E" w:rsidP="00E37CF5">
            <w:pPr>
              <w:pStyle w:val="af3"/>
              <w:spacing w:before="40" w:after="80" w:line="240" w:lineRule="atLeast"/>
              <w:ind w:left="0" w:right="176" w:firstLine="431"/>
              <w:jc w:val="center"/>
              <w:rPr>
                <w:rFonts w:ascii="Times New Roman" w:hAnsi="Times New Roman" w:cs="Times New Roman"/>
                <w:sz w:val="20"/>
                <w:szCs w:val="20"/>
              </w:rPr>
            </w:pPr>
            <w:r w:rsidRPr="00A504F7">
              <w:rPr>
                <w:rFonts w:ascii="Times New Roman" w:hAnsi="Times New Roman" w:cs="Times New Roman"/>
                <w:sz w:val="20"/>
                <w:szCs w:val="20"/>
              </w:rPr>
              <w:t xml:space="preserve">Данные за последние три года и в разбивке по возрасту, полу, виду инвалидности, этническому </w:t>
            </w:r>
            <w:r>
              <w:rPr>
                <w:rFonts w:ascii="Times New Roman" w:hAnsi="Times New Roman" w:cs="Times New Roman"/>
                <w:sz w:val="20"/>
                <w:szCs w:val="20"/>
              </w:rPr>
              <w:br/>
            </w:r>
            <w:r w:rsidRPr="00A504F7">
              <w:rPr>
                <w:rFonts w:ascii="Times New Roman" w:hAnsi="Times New Roman" w:cs="Times New Roman"/>
                <w:sz w:val="20"/>
                <w:szCs w:val="20"/>
              </w:rPr>
              <w:t>и национальному происхождению и месту проживания, о положении детей с инвалидностью:</w:t>
            </w:r>
          </w:p>
        </w:tc>
      </w:tr>
      <w:tr w:rsidR="00A05B5E" w:rsidRPr="008B176F" w14:paraId="21C8CEC2" w14:textId="77777777" w:rsidTr="00E37CF5">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3C2128D6" w14:textId="77777777" w:rsidR="00A05B5E" w:rsidRPr="00A504F7" w:rsidRDefault="00A05B5E" w:rsidP="00E37CF5">
            <w:pPr>
              <w:pStyle w:val="af3"/>
              <w:spacing w:before="40" w:after="40" w:line="240" w:lineRule="atLeast"/>
              <w:ind w:left="57"/>
              <w:contextualSpacing w:val="0"/>
              <w:rPr>
                <w:rFonts w:ascii="Times New Roman" w:hAnsi="Times New Roman" w:cs="Times New Roman"/>
                <w:sz w:val="20"/>
                <w:szCs w:val="20"/>
              </w:rPr>
            </w:pPr>
            <w:r w:rsidRPr="00A504F7">
              <w:rPr>
                <w:rFonts w:ascii="Times New Roman" w:hAnsi="Times New Roman" w:cs="Times New Roman"/>
                <w:sz w:val="20"/>
                <w:szCs w:val="20"/>
              </w:rPr>
              <w:t xml:space="preserve">посещающих начальную школу, среднюю школу, получающих индивидуальную помощь, посещающих специальные </w:t>
            </w:r>
            <w:r>
              <w:rPr>
                <w:rFonts w:ascii="Times New Roman" w:hAnsi="Times New Roman" w:cs="Times New Roman"/>
                <w:sz w:val="20"/>
                <w:szCs w:val="20"/>
              </w:rPr>
              <w:br/>
            </w:r>
            <w:r w:rsidRPr="00A504F7">
              <w:rPr>
                <w:rFonts w:ascii="Times New Roman" w:hAnsi="Times New Roman" w:cs="Times New Roman"/>
                <w:sz w:val="20"/>
                <w:szCs w:val="20"/>
              </w:rPr>
              <w:t>школы</w:t>
            </w:r>
          </w:p>
        </w:tc>
        <w:tc>
          <w:tcPr>
            <w:tcW w:w="10996" w:type="dxa"/>
            <w:tcBorders>
              <w:top w:val="single" w:sz="4" w:space="0" w:color="000000"/>
              <w:left w:val="single" w:sz="4" w:space="0" w:color="000000"/>
              <w:bottom w:val="single" w:sz="4" w:space="0" w:color="000000"/>
              <w:right w:val="single" w:sz="4" w:space="0" w:color="000000"/>
            </w:tcBorders>
            <w:shd w:val="clear" w:color="auto" w:fill="auto"/>
          </w:tcPr>
          <w:p w14:paraId="5F2860EC"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Объектом внимания законодательства Российской Федерации в сфере образования являются две категории обучающихся:</w:t>
            </w:r>
          </w:p>
          <w:p w14:paraId="2B1B2D01" w14:textId="77777777" w:rsidR="00A05B5E" w:rsidRPr="00FE32A4" w:rsidRDefault="00A05B5E" w:rsidP="00A05B5E">
            <w:pPr>
              <w:pStyle w:val="Bullet1G"/>
              <w:numPr>
                <w:ilvl w:val="0"/>
                <w:numId w:val="22"/>
              </w:numPr>
              <w:tabs>
                <w:tab w:val="clear" w:pos="1701"/>
              </w:tabs>
              <w:kinsoku w:val="0"/>
              <w:overflowPunct w:val="0"/>
              <w:autoSpaceDE w:val="0"/>
              <w:autoSpaceDN w:val="0"/>
              <w:adjustRightInd w:val="0"/>
              <w:snapToGrid w:val="0"/>
              <w:ind w:left="752" w:right="312" w:hanging="230"/>
            </w:pPr>
            <w:r w:rsidRPr="00FE32A4">
              <w:t xml:space="preserve">инвалиды (дети-инвалиды) </w:t>
            </w:r>
            <w:r>
              <w:t>⸺</w:t>
            </w:r>
            <w:r w:rsidRPr="00FE32A4">
              <w:t xml:space="preserve"> лица, имеющие нарушения здоровья со стойким расстройством функций организма, обусловленные заболеваниями, последствиями травм или дефектами, приводящие к ограничению жизнедеятельности и вызывающие необходимость его социальной защиты;</w:t>
            </w:r>
          </w:p>
          <w:p w14:paraId="4C9A4F16" w14:textId="77777777" w:rsidR="00A05B5E" w:rsidRPr="00FE32A4" w:rsidRDefault="00A05B5E" w:rsidP="00A05B5E">
            <w:pPr>
              <w:pStyle w:val="Bullet1G"/>
              <w:numPr>
                <w:ilvl w:val="0"/>
                <w:numId w:val="22"/>
              </w:numPr>
              <w:tabs>
                <w:tab w:val="clear" w:pos="1701"/>
              </w:tabs>
              <w:kinsoku w:val="0"/>
              <w:overflowPunct w:val="0"/>
              <w:autoSpaceDE w:val="0"/>
              <w:autoSpaceDN w:val="0"/>
              <w:adjustRightInd w:val="0"/>
              <w:snapToGrid w:val="0"/>
              <w:ind w:left="752" w:right="312" w:hanging="230"/>
            </w:pPr>
            <w:r w:rsidRPr="00FE32A4">
              <w:t xml:space="preserve">обучающиеся с ограниченными возможностями здоровья (далее </w:t>
            </w:r>
            <w:r>
              <w:t>⸺</w:t>
            </w:r>
            <w:r w:rsidRPr="00FE32A4">
              <w:t xml:space="preserve"> ОВЗ) </w:t>
            </w:r>
            <w:r>
              <w:t>⸺</w:t>
            </w:r>
            <w:r w:rsidRPr="00FE32A4">
              <w:t xml:space="preserve"> физические лица, имеющие недостатки в физическом и/или психологическом развитии, подтвержденные психолого-медико-педагогической комиссией (далее </w:t>
            </w:r>
            <w:r>
              <w:t>⸺</w:t>
            </w:r>
            <w:r w:rsidRPr="00FE32A4">
              <w:t xml:space="preserve"> ПМПК) и препятствующие получению образования без создания специальных условий. </w:t>
            </w:r>
          </w:p>
          <w:p w14:paraId="56D8E305"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 xml:space="preserve">Исчерпывающего перечня заболеваний, при наличии которых обучающиеся признаются лицами с ОВЗ, нет. ПМПК принимает решение о выдаче заключения коллегиально с учетом особых образовательных потребностей обучающихся и индивидуальной ситуации развития. </w:t>
            </w:r>
          </w:p>
          <w:p w14:paraId="598A2376"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Если инвалиду (ребенку-инвалиду) не требуются специальные условия для получения им образования, и он получает реабилитационные услуги в иных сферах (здравоохранении, социальной защите), тогда он не считается обучающимся с ОВЗ.</w:t>
            </w:r>
          </w:p>
          <w:p w14:paraId="237F4E3F"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 xml:space="preserve">Вместе с тем один и тот же обучающийся может быть и инвалидом, и обучающимся с ОВЗ. </w:t>
            </w:r>
          </w:p>
          <w:p w14:paraId="65E97B56"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В соответствии с формами федерального статистического наблюдения в 2022 г</w:t>
            </w:r>
            <w:r>
              <w:rPr>
                <w:rFonts w:ascii="Times New Roman" w:hAnsi="Times New Roman" w:cs="Times New Roman"/>
                <w:sz w:val="20"/>
                <w:szCs w:val="20"/>
              </w:rPr>
              <w:t>оду</w:t>
            </w:r>
            <w:r w:rsidRPr="00A504F7">
              <w:rPr>
                <w:rFonts w:ascii="Times New Roman" w:hAnsi="Times New Roman" w:cs="Times New Roman"/>
                <w:sz w:val="20"/>
                <w:szCs w:val="20"/>
              </w:rPr>
              <w:t xml:space="preserve"> в общеобразовательных организациях получали образование 810 038 обучающихся с ОВЗ (в том числе 246 436 обучающихся из числа детей-инвалидов) и 111 088 детей-инвалидов</w:t>
            </w:r>
            <w:r>
              <w:rPr>
                <w:rFonts w:ascii="Times New Roman" w:hAnsi="Times New Roman" w:cs="Times New Roman"/>
                <w:sz w:val="20"/>
                <w:szCs w:val="20"/>
              </w:rPr>
              <w:t>:</w:t>
            </w:r>
          </w:p>
          <w:p w14:paraId="492D71C7" w14:textId="77777777" w:rsidR="00A05B5E" w:rsidRPr="00FE32A4" w:rsidRDefault="00A05B5E" w:rsidP="00A05B5E">
            <w:pPr>
              <w:pStyle w:val="Bullet1G"/>
              <w:numPr>
                <w:ilvl w:val="0"/>
                <w:numId w:val="22"/>
              </w:numPr>
              <w:tabs>
                <w:tab w:val="clear" w:pos="1701"/>
              </w:tabs>
              <w:kinsoku w:val="0"/>
              <w:overflowPunct w:val="0"/>
              <w:autoSpaceDE w:val="0"/>
              <w:autoSpaceDN w:val="0"/>
              <w:adjustRightInd w:val="0"/>
              <w:snapToGrid w:val="0"/>
              <w:ind w:left="752" w:right="312" w:hanging="230"/>
            </w:pPr>
            <w:r w:rsidRPr="00FE32A4">
              <w:t xml:space="preserve">в 2021 году </w:t>
            </w:r>
            <w:r>
              <w:t>⸺</w:t>
            </w:r>
            <w:r w:rsidRPr="00FE32A4">
              <w:t xml:space="preserve"> 762</w:t>
            </w:r>
            <w:r w:rsidRPr="00A504F7">
              <w:t> </w:t>
            </w:r>
            <w:r w:rsidRPr="00FE32A4">
              <w:t>491 обучающийся с ОВЗ (в том числе 233</w:t>
            </w:r>
            <w:r w:rsidRPr="00A504F7">
              <w:t> </w:t>
            </w:r>
            <w:r w:rsidRPr="00FE32A4">
              <w:t xml:space="preserve">647 обучающихся из числа детей-инвалидов) </w:t>
            </w:r>
            <w:r w:rsidRPr="00FE32A4">
              <w:br/>
              <w:t>и 112</w:t>
            </w:r>
            <w:r w:rsidRPr="00A504F7">
              <w:t> </w:t>
            </w:r>
            <w:r w:rsidRPr="00FE32A4">
              <w:t>823 детей-инвалидов;</w:t>
            </w:r>
          </w:p>
          <w:p w14:paraId="6F72A978" w14:textId="77777777" w:rsidR="00A05B5E" w:rsidRPr="00FE32A4" w:rsidRDefault="00A05B5E" w:rsidP="00A05B5E">
            <w:pPr>
              <w:pStyle w:val="Bullet1G"/>
              <w:numPr>
                <w:ilvl w:val="0"/>
                <w:numId w:val="22"/>
              </w:numPr>
              <w:tabs>
                <w:tab w:val="clear" w:pos="1701"/>
              </w:tabs>
              <w:kinsoku w:val="0"/>
              <w:overflowPunct w:val="0"/>
              <w:autoSpaceDE w:val="0"/>
              <w:autoSpaceDN w:val="0"/>
              <w:adjustRightInd w:val="0"/>
              <w:snapToGrid w:val="0"/>
              <w:ind w:left="752" w:right="312" w:hanging="230"/>
            </w:pPr>
            <w:r w:rsidRPr="00FE32A4">
              <w:lastRenderedPageBreak/>
              <w:t xml:space="preserve">в 2020 году </w:t>
            </w:r>
            <w:r>
              <w:t>⸺</w:t>
            </w:r>
            <w:r w:rsidRPr="00FE32A4">
              <w:t xml:space="preserve"> 734</w:t>
            </w:r>
            <w:r w:rsidRPr="00A504F7">
              <w:t> </w:t>
            </w:r>
            <w:r w:rsidRPr="00FE32A4">
              <w:t>069 обучающихся с ОВЗ (в том числе 227</w:t>
            </w:r>
            <w:r w:rsidRPr="00A504F7">
              <w:t> </w:t>
            </w:r>
            <w:r w:rsidRPr="00FE32A4">
              <w:t xml:space="preserve">025 обучающихся из числа детей-инвалидов) </w:t>
            </w:r>
            <w:r w:rsidRPr="00FE32A4">
              <w:br/>
              <w:t>и 104</w:t>
            </w:r>
            <w:r w:rsidRPr="00A504F7">
              <w:t> </w:t>
            </w:r>
            <w:r w:rsidRPr="00FE32A4">
              <w:t>100 детей-инвалидов.</w:t>
            </w:r>
          </w:p>
          <w:p w14:paraId="1CDC5A0E"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При этом всем обучающимся с ОВЗ, в том числе с инвалидностью, предоставляется психолого-педагогическое сопровождение в период обучения в образовательной организации.</w:t>
            </w:r>
          </w:p>
          <w:p w14:paraId="4C778F7F"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Психолого-педагогическое сопровождение обучающихся из числа инвалидов (детей-инвалидов), не имеющих статус обучающихся с ОВЗ, осуществляется по заявлению их родителей (законных представителей) и может носить единоразовый характер.</w:t>
            </w:r>
          </w:p>
        </w:tc>
      </w:tr>
      <w:tr w:rsidR="00A05B5E" w:rsidRPr="00AD0368" w14:paraId="1BA2A7D8" w14:textId="77777777" w:rsidTr="00E37CF5">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2FB0B73A" w14:textId="77777777" w:rsidR="00A05B5E" w:rsidRPr="00A504F7" w:rsidRDefault="00A05B5E" w:rsidP="00E37CF5">
            <w:pPr>
              <w:pStyle w:val="af3"/>
              <w:spacing w:before="40" w:after="40" w:line="240" w:lineRule="atLeast"/>
              <w:ind w:left="57"/>
              <w:contextualSpacing w:val="0"/>
              <w:rPr>
                <w:rFonts w:ascii="Times New Roman" w:hAnsi="Times New Roman" w:cs="Times New Roman"/>
                <w:sz w:val="20"/>
                <w:szCs w:val="20"/>
              </w:rPr>
            </w:pPr>
            <w:r w:rsidRPr="00A504F7">
              <w:rPr>
                <w:rFonts w:ascii="Times New Roman" w:hAnsi="Times New Roman" w:cs="Times New Roman"/>
                <w:sz w:val="20"/>
                <w:szCs w:val="20"/>
              </w:rPr>
              <w:lastRenderedPageBreak/>
              <w:t>не посещающих школу</w:t>
            </w:r>
          </w:p>
        </w:tc>
        <w:tc>
          <w:tcPr>
            <w:tcW w:w="10996" w:type="dxa"/>
            <w:tcBorders>
              <w:top w:val="single" w:sz="4" w:space="0" w:color="000000"/>
              <w:left w:val="single" w:sz="4" w:space="0" w:color="000000"/>
              <w:bottom w:val="single" w:sz="4" w:space="0" w:color="000000"/>
              <w:right w:val="single" w:sz="4" w:space="0" w:color="000000"/>
            </w:tcBorders>
            <w:shd w:val="clear" w:color="auto" w:fill="auto"/>
          </w:tcPr>
          <w:p w14:paraId="2972023D"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Ежегодно уменьшается численность не посещающих занятия в общеобразовательных организациях. Численность детей в возрасте 7</w:t>
            </w:r>
            <w:r>
              <w:rPr>
                <w:rFonts w:ascii="Times New Roman" w:hAnsi="Times New Roman" w:cs="Times New Roman"/>
                <w:sz w:val="20"/>
                <w:szCs w:val="20"/>
              </w:rPr>
              <w:t>–</w:t>
            </w:r>
            <w:r w:rsidRPr="00A504F7">
              <w:rPr>
                <w:rFonts w:ascii="Times New Roman" w:hAnsi="Times New Roman" w:cs="Times New Roman"/>
                <w:sz w:val="20"/>
                <w:szCs w:val="20"/>
              </w:rPr>
              <w:t>18 лет, не посещающих занятия в общеобразовательных организациях, сократилась на 5</w:t>
            </w:r>
            <w:r>
              <w:rPr>
                <w:rFonts w:ascii="Times New Roman" w:hAnsi="Times New Roman" w:cs="Times New Roman"/>
                <w:sz w:val="20"/>
                <w:szCs w:val="20"/>
              </w:rPr>
              <w:t> </w:t>
            </w:r>
            <w:r w:rsidRPr="00A504F7">
              <w:rPr>
                <w:rFonts w:ascii="Times New Roman" w:hAnsi="Times New Roman" w:cs="Times New Roman"/>
                <w:sz w:val="20"/>
                <w:szCs w:val="20"/>
              </w:rPr>
              <w:t>% (2022 г</w:t>
            </w:r>
            <w:r>
              <w:rPr>
                <w:rFonts w:ascii="Times New Roman" w:hAnsi="Times New Roman" w:cs="Times New Roman"/>
                <w:sz w:val="20"/>
                <w:szCs w:val="20"/>
              </w:rPr>
              <w:t>од ⸺</w:t>
            </w:r>
            <w:r w:rsidRPr="00A504F7">
              <w:rPr>
                <w:rFonts w:ascii="Times New Roman" w:hAnsi="Times New Roman" w:cs="Times New Roman"/>
                <w:sz w:val="20"/>
                <w:szCs w:val="20"/>
              </w:rPr>
              <w:t xml:space="preserve"> 6,7 тыс. человек (из них 2,48 тыс. человек </w:t>
            </w:r>
            <w:r>
              <w:rPr>
                <w:rFonts w:ascii="Times New Roman" w:hAnsi="Times New Roman" w:cs="Times New Roman"/>
                <w:sz w:val="20"/>
                <w:szCs w:val="20"/>
              </w:rPr>
              <w:t>⸺</w:t>
            </w:r>
            <w:r w:rsidRPr="00A504F7">
              <w:rPr>
                <w:rFonts w:ascii="Times New Roman" w:hAnsi="Times New Roman" w:cs="Times New Roman"/>
                <w:sz w:val="20"/>
                <w:szCs w:val="20"/>
              </w:rPr>
              <w:t xml:space="preserve"> девочки); 2021 г</w:t>
            </w:r>
            <w:r>
              <w:rPr>
                <w:rFonts w:ascii="Times New Roman" w:hAnsi="Times New Roman" w:cs="Times New Roman"/>
                <w:sz w:val="20"/>
                <w:szCs w:val="20"/>
              </w:rPr>
              <w:t xml:space="preserve">од ⸺ </w:t>
            </w:r>
            <w:r w:rsidRPr="00A504F7">
              <w:rPr>
                <w:rFonts w:ascii="Times New Roman" w:hAnsi="Times New Roman" w:cs="Times New Roman"/>
                <w:sz w:val="20"/>
                <w:szCs w:val="20"/>
              </w:rPr>
              <w:t>7,1 тыс. человек, что на 14,16</w:t>
            </w:r>
            <w:r>
              <w:rPr>
                <w:rFonts w:ascii="Times New Roman" w:hAnsi="Times New Roman" w:cs="Times New Roman"/>
                <w:sz w:val="20"/>
                <w:szCs w:val="20"/>
              </w:rPr>
              <w:t> </w:t>
            </w:r>
            <w:r w:rsidRPr="00A504F7">
              <w:rPr>
                <w:rFonts w:ascii="Times New Roman" w:hAnsi="Times New Roman" w:cs="Times New Roman"/>
                <w:sz w:val="20"/>
                <w:szCs w:val="20"/>
              </w:rPr>
              <w:t>% меньше, чем в 2020 г</w:t>
            </w:r>
            <w:r>
              <w:rPr>
                <w:rFonts w:ascii="Times New Roman" w:hAnsi="Times New Roman" w:cs="Times New Roman"/>
                <w:sz w:val="20"/>
                <w:szCs w:val="20"/>
              </w:rPr>
              <w:t>оду</w:t>
            </w:r>
            <w:r w:rsidRPr="00A504F7">
              <w:rPr>
                <w:rFonts w:ascii="Times New Roman" w:hAnsi="Times New Roman" w:cs="Times New Roman"/>
                <w:sz w:val="20"/>
                <w:szCs w:val="20"/>
              </w:rPr>
              <w:t xml:space="preserve">; </w:t>
            </w:r>
            <w:r>
              <w:rPr>
                <w:rFonts w:ascii="Times New Roman" w:hAnsi="Times New Roman" w:cs="Times New Roman"/>
                <w:sz w:val="20"/>
                <w:szCs w:val="20"/>
              </w:rPr>
              <w:br/>
            </w:r>
            <w:r w:rsidRPr="00A504F7">
              <w:rPr>
                <w:rFonts w:ascii="Times New Roman" w:hAnsi="Times New Roman" w:cs="Times New Roman"/>
                <w:sz w:val="20"/>
                <w:szCs w:val="20"/>
              </w:rPr>
              <w:t>2020 г</w:t>
            </w:r>
            <w:r>
              <w:rPr>
                <w:rFonts w:ascii="Times New Roman" w:hAnsi="Times New Roman" w:cs="Times New Roman"/>
                <w:sz w:val="20"/>
                <w:szCs w:val="20"/>
              </w:rPr>
              <w:t>од ⸺</w:t>
            </w:r>
            <w:r w:rsidRPr="00A504F7">
              <w:rPr>
                <w:rFonts w:ascii="Times New Roman" w:hAnsi="Times New Roman" w:cs="Times New Roman"/>
                <w:sz w:val="20"/>
                <w:szCs w:val="20"/>
              </w:rPr>
              <w:t xml:space="preserve"> 8,3 тыс. человек).</w:t>
            </w:r>
          </w:p>
          <w:p w14:paraId="15CCB3A8"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При этом из общего количества детей в возрасте 7</w:t>
            </w:r>
            <w:r>
              <w:rPr>
                <w:rFonts w:ascii="Times New Roman" w:hAnsi="Times New Roman" w:cs="Times New Roman"/>
                <w:sz w:val="20"/>
                <w:szCs w:val="20"/>
              </w:rPr>
              <w:t>–</w:t>
            </w:r>
            <w:r w:rsidRPr="00A504F7">
              <w:rPr>
                <w:rFonts w:ascii="Times New Roman" w:hAnsi="Times New Roman" w:cs="Times New Roman"/>
                <w:sz w:val="20"/>
                <w:szCs w:val="20"/>
              </w:rPr>
              <w:t>18 лет, не посещающих занятия в общеобразовательных организациях в 2022 г</w:t>
            </w:r>
            <w:r>
              <w:rPr>
                <w:rFonts w:ascii="Times New Roman" w:hAnsi="Times New Roman" w:cs="Times New Roman"/>
                <w:sz w:val="20"/>
                <w:szCs w:val="20"/>
              </w:rPr>
              <w:t>оду</w:t>
            </w:r>
            <w:r w:rsidRPr="00A504F7">
              <w:rPr>
                <w:rFonts w:ascii="Times New Roman" w:hAnsi="Times New Roman" w:cs="Times New Roman"/>
                <w:sz w:val="20"/>
                <w:szCs w:val="20"/>
              </w:rPr>
              <w:t>, являются:</w:t>
            </w:r>
          </w:p>
          <w:p w14:paraId="6914F12C" w14:textId="77777777" w:rsidR="00A05B5E" w:rsidRPr="00A504F7" w:rsidRDefault="00A05B5E" w:rsidP="00A05B5E">
            <w:pPr>
              <w:pStyle w:val="Bullet1G"/>
              <w:numPr>
                <w:ilvl w:val="0"/>
                <w:numId w:val="22"/>
              </w:numPr>
              <w:tabs>
                <w:tab w:val="clear" w:pos="1701"/>
              </w:tabs>
              <w:kinsoku w:val="0"/>
              <w:overflowPunct w:val="0"/>
              <w:autoSpaceDE w:val="0"/>
              <w:autoSpaceDN w:val="0"/>
              <w:adjustRightInd w:val="0"/>
              <w:snapToGrid w:val="0"/>
              <w:ind w:left="752" w:right="312" w:hanging="230"/>
            </w:pPr>
            <w:r w:rsidRPr="00A504F7">
              <w:t xml:space="preserve">обучающимися с ОВЗ </w:t>
            </w:r>
            <w:r>
              <w:t>⸺</w:t>
            </w:r>
            <w:r w:rsidRPr="00A504F7">
              <w:t xml:space="preserve"> 703 человека; </w:t>
            </w:r>
          </w:p>
          <w:p w14:paraId="63750737" w14:textId="77777777" w:rsidR="00A05B5E" w:rsidRPr="00A504F7" w:rsidRDefault="00A05B5E" w:rsidP="00A05B5E">
            <w:pPr>
              <w:pStyle w:val="Bullet1G"/>
              <w:numPr>
                <w:ilvl w:val="0"/>
                <w:numId w:val="22"/>
              </w:numPr>
              <w:tabs>
                <w:tab w:val="clear" w:pos="1701"/>
              </w:tabs>
              <w:kinsoku w:val="0"/>
              <w:overflowPunct w:val="0"/>
              <w:autoSpaceDE w:val="0"/>
              <w:autoSpaceDN w:val="0"/>
              <w:adjustRightInd w:val="0"/>
              <w:snapToGrid w:val="0"/>
              <w:ind w:left="752" w:right="312" w:hanging="230"/>
            </w:pPr>
            <w:r w:rsidRPr="00A504F7">
              <w:t xml:space="preserve">детьми-инвалидами </w:t>
            </w:r>
            <w:r>
              <w:t>⸺</w:t>
            </w:r>
            <w:r w:rsidRPr="00A504F7">
              <w:t xml:space="preserve"> 939 человек.</w:t>
            </w:r>
          </w:p>
        </w:tc>
      </w:tr>
      <w:tr w:rsidR="00A05B5E" w:rsidRPr="00FE32A4" w14:paraId="0BD7246F" w14:textId="77777777" w:rsidTr="00E37CF5">
        <w:tc>
          <w:tcPr>
            <w:tcW w:w="14011" w:type="dxa"/>
            <w:gridSpan w:val="2"/>
            <w:tcBorders>
              <w:top w:val="single" w:sz="4" w:space="0" w:color="000000"/>
              <w:left w:val="single" w:sz="4" w:space="0" w:color="000000"/>
              <w:bottom w:val="single" w:sz="4" w:space="0" w:color="000000"/>
              <w:right w:val="single" w:sz="4" w:space="0" w:color="000000"/>
            </w:tcBorders>
            <w:shd w:val="clear" w:color="auto" w:fill="auto"/>
          </w:tcPr>
          <w:p w14:paraId="4A0DBB4C" w14:textId="77777777" w:rsidR="00A05B5E" w:rsidRPr="00A504F7" w:rsidRDefault="00A05B5E" w:rsidP="00E37CF5">
            <w:pPr>
              <w:pStyle w:val="af3"/>
              <w:spacing w:before="40" w:after="80" w:line="240" w:lineRule="atLeast"/>
              <w:ind w:left="0" w:right="176" w:firstLine="431"/>
              <w:jc w:val="center"/>
              <w:rPr>
                <w:rFonts w:ascii="Times New Roman" w:hAnsi="Times New Roman" w:cs="Times New Roman"/>
                <w:sz w:val="20"/>
                <w:szCs w:val="20"/>
              </w:rPr>
            </w:pPr>
            <w:r w:rsidRPr="00A504F7">
              <w:rPr>
                <w:rFonts w:ascii="Times New Roman" w:hAnsi="Times New Roman" w:cs="Times New Roman"/>
                <w:sz w:val="20"/>
                <w:szCs w:val="20"/>
              </w:rPr>
              <w:t xml:space="preserve">Обновленные статистические данные за последние три года, если таковые имеются, в разбивке по возрасту, полу, типу преступления, этническому </w:t>
            </w:r>
            <w:r>
              <w:rPr>
                <w:rFonts w:ascii="Times New Roman" w:hAnsi="Times New Roman" w:cs="Times New Roman"/>
                <w:sz w:val="20"/>
                <w:szCs w:val="20"/>
              </w:rPr>
              <w:br/>
            </w:r>
            <w:r w:rsidRPr="00A504F7">
              <w:rPr>
                <w:rFonts w:ascii="Times New Roman" w:hAnsi="Times New Roman" w:cs="Times New Roman"/>
                <w:sz w:val="20"/>
                <w:szCs w:val="20"/>
              </w:rPr>
              <w:t>и национальному происхождению, месту проживания и социально-экономическому положению, о детях, находящихся в конфликте с законом, которые:</w:t>
            </w:r>
          </w:p>
        </w:tc>
      </w:tr>
      <w:tr w:rsidR="00A05B5E" w:rsidRPr="008B176F" w14:paraId="2887D91B" w14:textId="77777777" w:rsidTr="00E37CF5">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579D7749" w14:textId="77777777" w:rsidR="00A05B5E" w:rsidRPr="00A504F7" w:rsidRDefault="00A05B5E" w:rsidP="00E37CF5">
            <w:pPr>
              <w:pStyle w:val="af3"/>
              <w:spacing w:before="40" w:after="40" w:line="240" w:lineRule="atLeast"/>
              <w:ind w:left="57"/>
              <w:contextualSpacing w:val="0"/>
              <w:rPr>
                <w:rFonts w:ascii="Times New Roman" w:hAnsi="Times New Roman" w:cs="Times New Roman"/>
                <w:sz w:val="20"/>
                <w:szCs w:val="20"/>
              </w:rPr>
            </w:pPr>
            <w:r w:rsidRPr="00A504F7">
              <w:rPr>
                <w:rFonts w:ascii="Times New Roman" w:hAnsi="Times New Roman" w:cs="Times New Roman"/>
                <w:sz w:val="20"/>
                <w:szCs w:val="20"/>
              </w:rPr>
              <w:t>содержатся под стражей до суда</w:t>
            </w:r>
          </w:p>
        </w:tc>
        <w:tc>
          <w:tcPr>
            <w:tcW w:w="10996" w:type="dxa"/>
            <w:tcBorders>
              <w:top w:val="single" w:sz="4" w:space="0" w:color="000000"/>
              <w:left w:val="single" w:sz="4" w:space="0" w:color="000000"/>
              <w:bottom w:val="single" w:sz="4" w:space="0" w:color="000000"/>
              <w:right w:val="single" w:sz="4" w:space="0" w:color="000000"/>
            </w:tcBorders>
            <w:shd w:val="clear" w:color="auto" w:fill="auto"/>
          </w:tcPr>
          <w:p w14:paraId="4EF617DE"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Согласно статистическому наблюдению, в следственных изоляторах и помещениях, функционирующих в режиме следственного изолятора, в 2023 г</w:t>
            </w:r>
            <w:r>
              <w:rPr>
                <w:rFonts w:ascii="Times New Roman" w:hAnsi="Times New Roman" w:cs="Times New Roman"/>
                <w:sz w:val="20"/>
                <w:szCs w:val="20"/>
              </w:rPr>
              <w:t>оду</w:t>
            </w:r>
            <w:r w:rsidRPr="00A504F7">
              <w:rPr>
                <w:rFonts w:ascii="Times New Roman" w:hAnsi="Times New Roman" w:cs="Times New Roman"/>
                <w:sz w:val="20"/>
                <w:szCs w:val="20"/>
              </w:rPr>
              <w:t xml:space="preserve"> (на 1 июля) содержалось 824 несовершеннолетних (2022 г</w:t>
            </w:r>
            <w:r>
              <w:rPr>
                <w:rFonts w:ascii="Times New Roman" w:hAnsi="Times New Roman" w:cs="Times New Roman"/>
                <w:sz w:val="20"/>
                <w:szCs w:val="20"/>
              </w:rPr>
              <w:t>од ⸺</w:t>
            </w:r>
            <w:r w:rsidRPr="00A504F7">
              <w:rPr>
                <w:rFonts w:ascii="Times New Roman" w:hAnsi="Times New Roman" w:cs="Times New Roman"/>
                <w:sz w:val="20"/>
                <w:szCs w:val="20"/>
              </w:rPr>
              <w:t xml:space="preserve"> 771; 2021 г</w:t>
            </w:r>
            <w:r>
              <w:rPr>
                <w:rFonts w:ascii="Times New Roman" w:hAnsi="Times New Roman" w:cs="Times New Roman"/>
                <w:sz w:val="20"/>
                <w:szCs w:val="20"/>
              </w:rPr>
              <w:t>од ⸺</w:t>
            </w:r>
            <w:r w:rsidRPr="00A504F7">
              <w:rPr>
                <w:rFonts w:ascii="Times New Roman" w:hAnsi="Times New Roman" w:cs="Times New Roman"/>
                <w:sz w:val="20"/>
                <w:szCs w:val="20"/>
              </w:rPr>
              <w:t xml:space="preserve"> 822; 2020 г</w:t>
            </w:r>
            <w:r>
              <w:rPr>
                <w:rFonts w:ascii="Times New Roman" w:hAnsi="Times New Roman" w:cs="Times New Roman"/>
                <w:sz w:val="20"/>
                <w:szCs w:val="20"/>
              </w:rPr>
              <w:t xml:space="preserve">од ⸺ </w:t>
            </w:r>
            <w:r w:rsidRPr="00A504F7">
              <w:rPr>
                <w:rFonts w:ascii="Times New Roman" w:hAnsi="Times New Roman" w:cs="Times New Roman"/>
                <w:sz w:val="20"/>
                <w:szCs w:val="20"/>
              </w:rPr>
              <w:t>888).</w:t>
            </w:r>
          </w:p>
          <w:p w14:paraId="51FE6C26" w14:textId="77777777" w:rsidR="00A05B5E" w:rsidRPr="00A504F7" w:rsidRDefault="00A05B5E" w:rsidP="00E37CF5">
            <w:pPr>
              <w:pStyle w:val="af3"/>
              <w:spacing w:before="40" w:after="80" w:line="240" w:lineRule="atLeast"/>
              <w:ind w:left="57" w:right="176" w:firstLine="431"/>
              <w:contextualSpacing w:val="0"/>
              <w:rPr>
                <w:rFonts w:ascii="Times New Roman" w:hAnsi="Times New Roman" w:cs="Times New Roman"/>
                <w:sz w:val="20"/>
                <w:szCs w:val="20"/>
              </w:rPr>
            </w:pPr>
            <w:r w:rsidRPr="00A504F7">
              <w:rPr>
                <w:rFonts w:ascii="Times New Roman" w:hAnsi="Times New Roman" w:cs="Times New Roman"/>
                <w:sz w:val="20"/>
                <w:szCs w:val="20"/>
              </w:rPr>
              <w:t>По состоянию на 1 июля 2023 г</w:t>
            </w:r>
            <w:r>
              <w:rPr>
                <w:rFonts w:ascii="Times New Roman" w:hAnsi="Times New Roman" w:cs="Times New Roman"/>
                <w:sz w:val="20"/>
                <w:szCs w:val="20"/>
              </w:rPr>
              <w:t>ода</w:t>
            </w:r>
            <w:r w:rsidRPr="00A504F7">
              <w:rPr>
                <w:rFonts w:ascii="Times New Roman" w:hAnsi="Times New Roman" w:cs="Times New Roman"/>
                <w:sz w:val="20"/>
                <w:szCs w:val="20"/>
              </w:rPr>
              <w:t xml:space="preserve"> под стражей до суда содержался 321 несовершеннолетний (2022 г</w:t>
            </w:r>
            <w:r>
              <w:rPr>
                <w:rFonts w:ascii="Times New Roman" w:hAnsi="Times New Roman" w:cs="Times New Roman"/>
                <w:sz w:val="20"/>
                <w:szCs w:val="20"/>
              </w:rPr>
              <w:t>од ⸺</w:t>
            </w:r>
            <w:r w:rsidRPr="00A504F7">
              <w:rPr>
                <w:rFonts w:ascii="Times New Roman" w:hAnsi="Times New Roman" w:cs="Times New Roman"/>
                <w:sz w:val="20"/>
                <w:szCs w:val="20"/>
              </w:rPr>
              <w:t xml:space="preserve"> 273; </w:t>
            </w:r>
            <w:r>
              <w:rPr>
                <w:rFonts w:ascii="Times New Roman" w:hAnsi="Times New Roman" w:cs="Times New Roman"/>
                <w:sz w:val="20"/>
                <w:szCs w:val="20"/>
              </w:rPr>
              <w:br/>
            </w:r>
            <w:r w:rsidRPr="00A504F7">
              <w:rPr>
                <w:rFonts w:ascii="Times New Roman" w:hAnsi="Times New Roman" w:cs="Times New Roman"/>
                <w:sz w:val="20"/>
                <w:szCs w:val="20"/>
              </w:rPr>
              <w:t>2021 г</w:t>
            </w:r>
            <w:r>
              <w:rPr>
                <w:rFonts w:ascii="Times New Roman" w:hAnsi="Times New Roman" w:cs="Times New Roman"/>
                <w:sz w:val="20"/>
                <w:szCs w:val="20"/>
              </w:rPr>
              <w:t>од ⸺</w:t>
            </w:r>
            <w:r w:rsidRPr="00A504F7">
              <w:rPr>
                <w:rFonts w:ascii="Times New Roman" w:hAnsi="Times New Roman" w:cs="Times New Roman"/>
                <w:sz w:val="20"/>
                <w:szCs w:val="20"/>
              </w:rPr>
              <w:t xml:space="preserve"> 301; 2020 г</w:t>
            </w:r>
            <w:r>
              <w:rPr>
                <w:rFonts w:ascii="Times New Roman" w:hAnsi="Times New Roman" w:cs="Times New Roman"/>
                <w:sz w:val="20"/>
                <w:szCs w:val="20"/>
              </w:rPr>
              <w:t>од ⸺</w:t>
            </w:r>
            <w:r w:rsidRPr="00A504F7">
              <w:rPr>
                <w:rFonts w:ascii="Times New Roman" w:hAnsi="Times New Roman" w:cs="Times New Roman"/>
                <w:sz w:val="20"/>
                <w:szCs w:val="20"/>
              </w:rPr>
              <w:t xml:space="preserve"> 343).</w:t>
            </w:r>
          </w:p>
        </w:tc>
      </w:tr>
      <w:tr w:rsidR="00A05B5E" w:rsidRPr="00A504F7" w14:paraId="5CB5F704" w14:textId="77777777" w:rsidTr="00E37CF5">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7EA0987A" w14:textId="77777777" w:rsidR="00A05B5E" w:rsidRPr="00A504F7" w:rsidRDefault="00A05B5E" w:rsidP="00E37CF5">
            <w:pPr>
              <w:pStyle w:val="af3"/>
              <w:spacing w:before="40" w:after="40" w:line="240" w:lineRule="auto"/>
              <w:ind w:left="57"/>
              <w:contextualSpacing w:val="0"/>
              <w:rPr>
                <w:rFonts w:ascii="Times New Roman" w:hAnsi="Times New Roman" w:cs="Times New Roman"/>
                <w:sz w:val="20"/>
                <w:szCs w:val="20"/>
              </w:rPr>
            </w:pPr>
            <w:r w:rsidRPr="00A504F7">
              <w:rPr>
                <w:rFonts w:ascii="Times New Roman" w:hAnsi="Times New Roman" w:cs="Times New Roman"/>
                <w:sz w:val="20"/>
                <w:szCs w:val="20"/>
              </w:rPr>
              <w:t xml:space="preserve">осуждены и отбывают наказание в местах лишения свободы, </w:t>
            </w:r>
            <w:r>
              <w:rPr>
                <w:rFonts w:ascii="Times New Roman" w:hAnsi="Times New Roman" w:cs="Times New Roman"/>
                <w:sz w:val="20"/>
                <w:szCs w:val="20"/>
              </w:rPr>
              <w:br/>
            </w:r>
            <w:r w:rsidRPr="00A504F7">
              <w:rPr>
                <w:rFonts w:ascii="Times New Roman" w:hAnsi="Times New Roman" w:cs="Times New Roman"/>
                <w:sz w:val="20"/>
                <w:szCs w:val="20"/>
              </w:rPr>
              <w:t>с дальнейшей разбивкой данных по продолжительности срока наказания</w:t>
            </w:r>
          </w:p>
        </w:tc>
        <w:tc>
          <w:tcPr>
            <w:tcW w:w="10996" w:type="dxa"/>
            <w:tcBorders>
              <w:top w:val="single" w:sz="4" w:space="0" w:color="000000"/>
              <w:left w:val="single" w:sz="4" w:space="0" w:color="000000"/>
              <w:bottom w:val="single" w:sz="4" w:space="0" w:color="000000"/>
              <w:right w:val="single" w:sz="4" w:space="0" w:color="000000"/>
            </w:tcBorders>
            <w:shd w:val="clear" w:color="auto" w:fill="auto"/>
          </w:tcPr>
          <w:tbl>
            <w:tblPr>
              <w:tblStyle w:val="ac"/>
              <w:tblW w:w="10942" w:type="dxa"/>
              <w:tblLook w:val="04A0" w:firstRow="1" w:lastRow="0" w:firstColumn="1" w:lastColumn="0" w:noHBand="0" w:noVBand="1"/>
            </w:tblPr>
            <w:tblGrid>
              <w:gridCol w:w="2355"/>
              <w:gridCol w:w="2021"/>
              <w:gridCol w:w="2260"/>
              <w:gridCol w:w="2142"/>
              <w:gridCol w:w="2164"/>
            </w:tblGrid>
            <w:tr w:rsidR="00A05B5E" w:rsidRPr="00857709" w14:paraId="23484502" w14:textId="77777777" w:rsidTr="00E37CF5">
              <w:tc>
                <w:tcPr>
                  <w:tcW w:w="2355" w:type="dxa"/>
                  <w:shd w:val="clear" w:color="auto" w:fill="auto"/>
                </w:tcPr>
                <w:p w14:paraId="72067EF2" w14:textId="77777777" w:rsidR="00A05B5E" w:rsidRPr="00857709" w:rsidRDefault="00A05B5E" w:rsidP="00E37CF5">
                  <w:pPr>
                    <w:spacing w:line="240" w:lineRule="auto"/>
                    <w:ind w:left="720" w:right="175"/>
                    <w:jc w:val="both"/>
                  </w:pPr>
                </w:p>
              </w:tc>
              <w:tc>
                <w:tcPr>
                  <w:tcW w:w="2021" w:type="dxa"/>
                  <w:shd w:val="clear" w:color="auto" w:fill="auto"/>
                </w:tcPr>
                <w:p w14:paraId="7E410937" w14:textId="77777777" w:rsidR="00A05B5E" w:rsidRPr="00857709" w:rsidRDefault="00A05B5E" w:rsidP="00E37CF5">
                  <w:pPr>
                    <w:spacing w:line="240" w:lineRule="auto"/>
                    <w:ind w:left="472" w:right="175"/>
                    <w:jc w:val="center"/>
                  </w:pPr>
                  <w:r w:rsidRPr="00857709">
                    <w:t>2020 г</w:t>
                  </w:r>
                  <w:r>
                    <w:t>од</w:t>
                  </w:r>
                </w:p>
              </w:tc>
              <w:tc>
                <w:tcPr>
                  <w:tcW w:w="2260" w:type="dxa"/>
                  <w:shd w:val="clear" w:color="auto" w:fill="auto"/>
                </w:tcPr>
                <w:p w14:paraId="200B7433" w14:textId="77777777" w:rsidR="00A05B5E" w:rsidRPr="00857709" w:rsidRDefault="00A05B5E" w:rsidP="00E37CF5">
                  <w:pPr>
                    <w:spacing w:line="240" w:lineRule="auto"/>
                    <w:ind w:left="720" w:right="175"/>
                    <w:jc w:val="center"/>
                  </w:pPr>
                  <w:r w:rsidRPr="00857709">
                    <w:t>2021 г</w:t>
                  </w:r>
                  <w:r>
                    <w:t>од</w:t>
                  </w:r>
                </w:p>
              </w:tc>
              <w:tc>
                <w:tcPr>
                  <w:tcW w:w="2142" w:type="dxa"/>
                  <w:shd w:val="clear" w:color="auto" w:fill="auto"/>
                </w:tcPr>
                <w:p w14:paraId="72758DAF" w14:textId="77777777" w:rsidR="00A05B5E" w:rsidRPr="00857709" w:rsidRDefault="00A05B5E" w:rsidP="00E37CF5">
                  <w:pPr>
                    <w:spacing w:line="240" w:lineRule="auto"/>
                    <w:ind w:left="543" w:right="175"/>
                    <w:jc w:val="center"/>
                  </w:pPr>
                  <w:r w:rsidRPr="00857709">
                    <w:t>2022 г</w:t>
                  </w:r>
                  <w:r>
                    <w:t>од</w:t>
                  </w:r>
                </w:p>
              </w:tc>
              <w:tc>
                <w:tcPr>
                  <w:tcW w:w="2164" w:type="dxa"/>
                  <w:shd w:val="clear" w:color="auto" w:fill="auto"/>
                </w:tcPr>
                <w:p w14:paraId="22C96584" w14:textId="77777777" w:rsidR="00A05B5E" w:rsidRPr="00857709" w:rsidRDefault="00A05B5E" w:rsidP="00E37CF5">
                  <w:pPr>
                    <w:spacing w:line="240" w:lineRule="auto"/>
                    <w:ind w:left="720" w:right="175"/>
                    <w:jc w:val="center"/>
                  </w:pPr>
                  <w:r>
                    <w:t>0</w:t>
                  </w:r>
                  <w:r w:rsidRPr="00857709">
                    <w:t>1.07.2023</w:t>
                  </w:r>
                </w:p>
              </w:tc>
            </w:tr>
            <w:tr w:rsidR="00A05B5E" w:rsidRPr="00857709" w14:paraId="31B4F1A7" w14:textId="77777777" w:rsidTr="00E37CF5">
              <w:tc>
                <w:tcPr>
                  <w:tcW w:w="2355" w:type="dxa"/>
                  <w:shd w:val="clear" w:color="auto" w:fill="auto"/>
                </w:tcPr>
                <w:p w14:paraId="268C1F37" w14:textId="77777777" w:rsidR="00A05B5E" w:rsidRPr="00104F26" w:rsidRDefault="00A05B5E" w:rsidP="00E37CF5">
                  <w:pPr>
                    <w:pStyle w:val="af3"/>
                    <w:spacing w:before="40" w:after="40" w:line="240" w:lineRule="auto"/>
                    <w:ind w:left="57"/>
                    <w:contextualSpacing w:val="0"/>
                    <w:rPr>
                      <w:rFonts w:ascii="Times New Roman" w:hAnsi="Times New Roman" w:cs="Times New Roman"/>
                      <w:b/>
                      <w:bCs/>
                      <w:sz w:val="20"/>
                      <w:szCs w:val="20"/>
                    </w:rPr>
                  </w:pPr>
                  <w:r w:rsidRPr="00104F26">
                    <w:rPr>
                      <w:rFonts w:ascii="Times New Roman" w:hAnsi="Times New Roman" w:cs="Times New Roman"/>
                      <w:b/>
                      <w:bCs/>
                      <w:sz w:val="20"/>
                      <w:szCs w:val="20"/>
                    </w:rPr>
                    <w:t>По возрасту:</w:t>
                  </w:r>
                </w:p>
              </w:tc>
              <w:tc>
                <w:tcPr>
                  <w:tcW w:w="2021" w:type="dxa"/>
                  <w:shd w:val="clear" w:color="auto" w:fill="auto"/>
                </w:tcPr>
                <w:p w14:paraId="68965160" w14:textId="77777777" w:rsidR="00A05B5E" w:rsidRPr="00857709" w:rsidRDefault="00A05B5E" w:rsidP="00E37CF5">
                  <w:pPr>
                    <w:spacing w:line="240" w:lineRule="auto"/>
                    <w:ind w:left="720" w:right="175"/>
                    <w:jc w:val="center"/>
                  </w:pPr>
                </w:p>
              </w:tc>
              <w:tc>
                <w:tcPr>
                  <w:tcW w:w="2260" w:type="dxa"/>
                  <w:shd w:val="clear" w:color="auto" w:fill="auto"/>
                </w:tcPr>
                <w:p w14:paraId="69BCCC41" w14:textId="77777777" w:rsidR="00A05B5E" w:rsidRPr="00857709" w:rsidRDefault="00A05B5E" w:rsidP="00E37CF5">
                  <w:pPr>
                    <w:spacing w:line="240" w:lineRule="auto"/>
                    <w:ind w:left="720" w:right="175"/>
                    <w:jc w:val="center"/>
                  </w:pPr>
                </w:p>
              </w:tc>
              <w:tc>
                <w:tcPr>
                  <w:tcW w:w="2142" w:type="dxa"/>
                  <w:shd w:val="clear" w:color="auto" w:fill="auto"/>
                </w:tcPr>
                <w:p w14:paraId="0AF4C789" w14:textId="77777777" w:rsidR="00A05B5E" w:rsidRPr="00857709" w:rsidRDefault="00A05B5E" w:rsidP="00E37CF5">
                  <w:pPr>
                    <w:spacing w:line="240" w:lineRule="auto"/>
                    <w:ind w:left="720" w:right="175"/>
                    <w:jc w:val="center"/>
                  </w:pPr>
                </w:p>
              </w:tc>
              <w:tc>
                <w:tcPr>
                  <w:tcW w:w="2164" w:type="dxa"/>
                  <w:shd w:val="clear" w:color="auto" w:fill="auto"/>
                </w:tcPr>
                <w:p w14:paraId="6B979827" w14:textId="77777777" w:rsidR="00A05B5E" w:rsidRPr="00857709" w:rsidRDefault="00A05B5E" w:rsidP="00E37CF5">
                  <w:pPr>
                    <w:spacing w:line="240" w:lineRule="auto"/>
                    <w:ind w:left="720" w:right="175"/>
                    <w:jc w:val="center"/>
                  </w:pPr>
                </w:p>
              </w:tc>
            </w:tr>
            <w:tr w:rsidR="00A05B5E" w:rsidRPr="00857709" w14:paraId="709ABEFD" w14:textId="77777777" w:rsidTr="00E37CF5">
              <w:tc>
                <w:tcPr>
                  <w:tcW w:w="2355" w:type="dxa"/>
                  <w:shd w:val="clear" w:color="auto" w:fill="auto"/>
                </w:tcPr>
                <w:p w14:paraId="05A75349"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14</w:t>
                  </w:r>
                  <w:r>
                    <w:rPr>
                      <w:rFonts w:ascii="Times New Roman" w:hAnsi="Times New Roman" w:cs="Times New Roman"/>
                      <w:sz w:val="20"/>
                      <w:szCs w:val="20"/>
                    </w:rPr>
                    <w:t>–</w:t>
                  </w:r>
                  <w:r w:rsidRPr="00857709">
                    <w:rPr>
                      <w:rFonts w:ascii="Times New Roman" w:hAnsi="Times New Roman" w:cs="Times New Roman"/>
                      <w:sz w:val="20"/>
                      <w:szCs w:val="20"/>
                    </w:rPr>
                    <w:t>15 лет</w:t>
                  </w:r>
                </w:p>
              </w:tc>
              <w:tc>
                <w:tcPr>
                  <w:tcW w:w="2021" w:type="dxa"/>
                  <w:shd w:val="clear" w:color="auto" w:fill="auto"/>
                </w:tcPr>
                <w:p w14:paraId="7F32D329" w14:textId="77777777" w:rsidR="00A05B5E" w:rsidRPr="00857709" w:rsidRDefault="00A05B5E" w:rsidP="00E37CF5">
                  <w:pPr>
                    <w:spacing w:line="240" w:lineRule="auto"/>
                    <w:ind w:left="720" w:right="175"/>
                    <w:jc w:val="center"/>
                  </w:pPr>
                  <w:r w:rsidRPr="00857709">
                    <w:t>37</w:t>
                  </w:r>
                </w:p>
              </w:tc>
              <w:tc>
                <w:tcPr>
                  <w:tcW w:w="2260" w:type="dxa"/>
                  <w:shd w:val="clear" w:color="auto" w:fill="auto"/>
                </w:tcPr>
                <w:p w14:paraId="5BDBBC36" w14:textId="77777777" w:rsidR="00A05B5E" w:rsidRPr="00857709" w:rsidRDefault="00A05B5E" w:rsidP="00E37CF5">
                  <w:pPr>
                    <w:spacing w:line="240" w:lineRule="auto"/>
                    <w:ind w:left="720" w:right="175"/>
                    <w:jc w:val="center"/>
                  </w:pPr>
                  <w:r w:rsidRPr="00857709">
                    <w:t>27</w:t>
                  </w:r>
                </w:p>
              </w:tc>
              <w:tc>
                <w:tcPr>
                  <w:tcW w:w="2142" w:type="dxa"/>
                  <w:shd w:val="clear" w:color="auto" w:fill="auto"/>
                </w:tcPr>
                <w:p w14:paraId="17D04840" w14:textId="77777777" w:rsidR="00A05B5E" w:rsidRPr="00857709" w:rsidRDefault="00A05B5E" w:rsidP="00E37CF5">
                  <w:pPr>
                    <w:spacing w:line="240" w:lineRule="auto"/>
                    <w:ind w:left="720" w:right="175"/>
                    <w:jc w:val="center"/>
                  </w:pPr>
                  <w:r w:rsidRPr="00857709">
                    <w:t>27</w:t>
                  </w:r>
                </w:p>
              </w:tc>
              <w:tc>
                <w:tcPr>
                  <w:tcW w:w="2164" w:type="dxa"/>
                  <w:shd w:val="clear" w:color="auto" w:fill="auto"/>
                </w:tcPr>
                <w:p w14:paraId="2C70708E" w14:textId="77777777" w:rsidR="00A05B5E" w:rsidRPr="00857709" w:rsidRDefault="00A05B5E" w:rsidP="00E37CF5">
                  <w:pPr>
                    <w:spacing w:line="240" w:lineRule="auto"/>
                    <w:ind w:left="720" w:right="175"/>
                    <w:jc w:val="center"/>
                  </w:pPr>
                  <w:r w:rsidRPr="00857709">
                    <w:t>36</w:t>
                  </w:r>
                </w:p>
              </w:tc>
            </w:tr>
            <w:tr w:rsidR="00A05B5E" w:rsidRPr="00857709" w14:paraId="4A5D1FFD" w14:textId="77777777" w:rsidTr="00E37CF5">
              <w:tc>
                <w:tcPr>
                  <w:tcW w:w="2355" w:type="dxa"/>
                  <w:shd w:val="clear" w:color="auto" w:fill="auto"/>
                </w:tcPr>
                <w:p w14:paraId="7B9DF415"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16</w:t>
                  </w:r>
                  <w:r>
                    <w:rPr>
                      <w:rFonts w:ascii="Times New Roman" w:hAnsi="Times New Roman" w:cs="Times New Roman"/>
                      <w:sz w:val="20"/>
                      <w:szCs w:val="20"/>
                    </w:rPr>
                    <w:t>–</w:t>
                  </w:r>
                  <w:r w:rsidRPr="00857709">
                    <w:rPr>
                      <w:rFonts w:ascii="Times New Roman" w:hAnsi="Times New Roman" w:cs="Times New Roman"/>
                      <w:sz w:val="20"/>
                      <w:szCs w:val="20"/>
                    </w:rPr>
                    <w:t>17 лет</w:t>
                  </w:r>
                </w:p>
              </w:tc>
              <w:tc>
                <w:tcPr>
                  <w:tcW w:w="2021" w:type="dxa"/>
                  <w:shd w:val="clear" w:color="auto" w:fill="auto"/>
                </w:tcPr>
                <w:p w14:paraId="75A9B35A" w14:textId="77777777" w:rsidR="00A05B5E" w:rsidRPr="00857709" w:rsidRDefault="00A05B5E" w:rsidP="00E37CF5">
                  <w:pPr>
                    <w:spacing w:line="240" w:lineRule="auto"/>
                    <w:ind w:left="720" w:right="175"/>
                    <w:jc w:val="center"/>
                  </w:pPr>
                  <w:r w:rsidRPr="00857709">
                    <w:t>637</w:t>
                  </w:r>
                </w:p>
              </w:tc>
              <w:tc>
                <w:tcPr>
                  <w:tcW w:w="2260" w:type="dxa"/>
                  <w:shd w:val="clear" w:color="auto" w:fill="auto"/>
                </w:tcPr>
                <w:p w14:paraId="0A5268ED" w14:textId="77777777" w:rsidR="00A05B5E" w:rsidRPr="00857709" w:rsidRDefault="00A05B5E" w:rsidP="00E37CF5">
                  <w:pPr>
                    <w:spacing w:line="240" w:lineRule="auto"/>
                    <w:ind w:left="720" w:right="175"/>
                    <w:jc w:val="center"/>
                  </w:pPr>
                  <w:r w:rsidRPr="00857709">
                    <w:t>551</w:t>
                  </w:r>
                </w:p>
              </w:tc>
              <w:tc>
                <w:tcPr>
                  <w:tcW w:w="2142" w:type="dxa"/>
                  <w:shd w:val="clear" w:color="auto" w:fill="auto"/>
                </w:tcPr>
                <w:p w14:paraId="16900EDD" w14:textId="77777777" w:rsidR="00A05B5E" w:rsidRPr="00857709" w:rsidRDefault="00A05B5E" w:rsidP="00E37CF5">
                  <w:pPr>
                    <w:spacing w:line="240" w:lineRule="auto"/>
                    <w:ind w:left="720" w:right="175"/>
                    <w:jc w:val="center"/>
                  </w:pPr>
                  <w:r w:rsidRPr="00857709">
                    <w:t>518</w:t>
                  </w:r>
                </w:p>
              </w:tc>
              <w:tc>
                <w:tcPr>
                  <w:tcW w:w="2164" w:type="dxa"/>
                  <w:shd w:val="clear" w:color="auto" w:fill="auto"/>
                </w:tcPr>
                <w:p w14:paraId="2F96E1B1" w14:textId="77777777" w:rsidR="00A05B5E" w:rsidRPr="00857709" w:rsidRDefault="00A05B5E" w:rsidP="00E37CF5">
                  <w:pPr>
                    <w:spacing w:line="240" w:lineRule="auto"/>
                    <w:ind w:left="720" w:right="175"/>
                    <w:jc w:val="center"/>
                  </w:pPr>
                  <w:r w:rsidRPr="00857709">
                    <w:t>488</w:t>
                  </w:r>
                </w:p>
              </w:tc>
            </w:tr>
            <w:tr w:rsidR="00A05B5E" w:rsidRPr="00857709" w14:paraId="32ACF6D6" w14:textId="77777777" w:rsidTr="00E37CF5">
              <w:tc>
                <w:tcPr>
                  <w:tcW w:w="2355" w:type="dxa"/>
                  <w:shd w:val="clear" w:color="auto" w:fill="auto"/>
                </w:tcPr>
                <w:p w14:paraId="71A0FAD5"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18</w:t>
                  </w:r>
                  <w:r>
                    <w:rPr>
                      <w:rFonts w:ascii="Times New Roman" w:hAnsi="Times New Roman" w:cs="Times New Roman"/>
                      <w:sz w:val="20"/>
                      <w:szCs w:val="20"/>
                    </w:rPr>
                    <w:t>–</w:t>
                  </w:r>
                  <w:r w:rsidRPr="00857709">
                    <w:rPr>
                      <w:rFonts w:ascii="Times New Roman" w:hAnsi="Times New Roman" w:cs="Times New Roman"/>
                      <w:sz w:val="20"/>
                      <w:szCs w:val="20"/>
                    </w:rPr>
                    <w:t>19 лет</w:t>
                  </w:r>
                </w:p>
              </w:tc>
              <w:tc>
                <w:tcPr>
                  <w:tcW w:w="2021" w:type="dxa"/>
                  <w:shd w:val="clear" w:color="auto" w:fill="auto"/>
                </w:tcPr>
                <w:p w14:paraId="47C3B9FC" w14:textId="77777777" w:rsidR="00A05B5E" w:rsidRPr="00857709" w:rsidRDefault="00A05B5E" w:rsidP="00E37CF5">
                  <w:pPr>
                    <w:spacing w:line="240" w:lineRule="auto"/>
                    <w:ind w:left="720" w:right="175"/>
                    <w:jc w:val="center"/>
                  </w:pPr>
                  <w:r w:rsidRPr="00857709">
                    <w:t>275</w:t>
                  </w:r>
                </w:p>
              </w:tc>
              <w:tc>
                <w:tcPr>
                  <w:tcW w:w="2260" w:type="dxa"/>
                  <w:shd w:val="clear" w:color="auto" w:fill="auto"/>
                </w:tcPr>
                <w:p w14:paraId="3AC2D515" w14:textId="77777777" w:rsidR="00A05B5E" w:rsidRPr="00857709" w:rsidRDefault="00A05B5E" w:rsidP="00E37CF5">
                  <w:pPr>
                    <w:spacing w:line="240" w:lineRule="auto"/>
                    <w:ind w:left="720" w:right="175"/>
                    <w:jc w:val="center"/>
                  </w:pPr>
                  <w:r w:rsidRPr="00857709">
                    <w:t>264</w:t>
                  </w:r>
                </w:p>
              </w:tc>
              <w:tc>
                <w:tcPr>
                  <w:tcW w:w="2142" w:type="dxa"/>
                  <w:shd w:val="clear" w:color="auto" w:fill="auto"/>
                </w:tcPr>
                <w:p w14:paraId="5F756CFB" w14:textId="77777777" w:rsidR="00A05B5E" w:rsidRPr="00857709" w:rsidRDefault="00A05B5E" w:rsidP="00E37CF5">
                  <w:pPr>
                    <w:spacing w:line="240" w:lineRule="auto"/>
                    <w:ind w:left="720" w:right="175"/>
                    <w:jc w:val="center"/>
                  </w:pPr>
                  <w:r w:rsidRPr="00857709">
                    <w:t>271</w:t>
                  </w:r>
                </w:p>
              </w:tc>
              <w:tc>
                <w:tcPr>
                  <w:tcW w:w="2164" w:type="dxa"/>
                  <w:shd w:val="clear" w:color="auto" w:fill="auto"/>
                </w:tcPr>
                <w:p w14:paraId="36E2B7AB" w14:textId="77777777" w:rsidR="00A05B5E" w:rsidRPr="00857709" w:rsidRDefault="00A05B5E" w:rsidP="00E37CF5">
                  <w:pPr>
                    <w:spacing w:line="240" w:lineRule="auto"/>
                    <w:ind w:left="720" w:right="175"/>
                    <w:jc w:val="center"/>
                  </w:pPr>
                  <w:r w:rsidRPr="00857709">
                    <w:t>278</w:t>
                  </w:r>
                </w:p>
              </w:tc>
            </w:tr>
            <w:tr w:rsidR="00A05B5E" w:rsidRPr="00857709" w14:paraId="76939821" w14:textId="77777777" w:rsidTr="00E37CF5">
              <w:tc>
                <w:tcPr>
                  <w:tcW w:w="2355" w:type="dxa"/>
                  <w:shd w:val="clear" w:color="auto" w:fill="auto"/>
                </w:tcPr>
                <w:p w14:paraId="30862FCF" w14:textId="77777777" w:rsidR="00A05B5E" w:rsidRPr="00104F26" w:rsidRDefault="00A05B5E" w:rsidP="00E37CF5">
                  <w:pPr>
                    <w:pStyle w:val="af3"/>
                    <w:spacing w:before="40" w:after="40" w:line="240" w:lineRule="auto"/>
                    <w:ind w:left="57"/>
                    <w:contextualSpacing w:val="0"/>
                    <w:rPr>
                      <w:rFonts w:ascii="Times New Roman" w:hAnsi="Times New Roman" w:cs="Times New Roman"/>
                      <w:b/>
                      <w:bCs/>
                    </w:rPr>
                  </w:pPr>
                  <w:r w:rsidRPr="00104F26">
                    <w:rPr>
                      <w:rFonts w:ascii="Times New Roman" w:hAnsi="Times New Roman" w:cs="Times New Roman"/>
                      <w:b/>
                      <w:bCs/>
                    </w:rPr>
                    <w:t xml:space="preserve">По </w:t>
                  </w:r>
                  <w:r w:rsidRPr="00104F26">
                    <w:rPr>
                      <w:rFonts w:ascii="Times New Roman" w:hAnsi="Times New Roman" w:cs="Times New Roman"/>
                      <w:b/>
                      <w:bCs/>
                      <w:sz w:val="20"/>
                      <w:szCs w:val="20"/>
                    </w:rPr>
                    <w:t>сроку</w:t>
                  </w:r>
                  <w:r w:rsidRPr="00104F26">
                    <w:rPr>
                      <w:rFonts w:ascii="Times New Roman" w:hAnsi="Times New Roman" w:cs="Times New Roman"/>
                      <w:b/>
                      <w:bCs/>
                    </w:rPr>
                    <w:t>:</w:t>
                  </w:r>
                </w:p>
              </w:tc>
              <w:tc>
                <w:tcPr>
                  <w:tcW w:w="2021" w:type="dxa"/>
                  <w:shd w:val="clear" w:color="auto" w:fill="auto"/>
                </w:tcPr>
                <w:p w14:paraId="26E4D74A" w14:textId="77777777" w:rsidR="00A05B5E" w:rsidRPr="00857709" w:rsidRDefault="00A05B5E" w:rsidP="00E37CF5">
                  <w:pPr>
                    <w:spacing w:line="240" w:lineRule="auto"/>
                    <w:ind w:left="720" w:right="175"/>
                    <w:jc w:val="center"/>
                  </w:pPr>
                </w:p>
              </w:tc>
              <w:tc>
                <w:tcPr>
                  <w:tcW w:w="2260" w:type="dxa"/>
                  <w:shd w:val="clear" w:color="auto" w:fill="auto"/>
                </w:tcPr>
                <w:p w14:paraId="3424097A" w14:textId="77777777" w:rsidR="00A05B5E" w:rsidRPr="00857709" w:rsidRDefault="00A05B5E" w:rsidP="00E37CF5">
                  <w:pPr>
                    <w:spacing w:line="240" w:lineRule="auto"/>
                    <w:ind w:left="720" w:right="175"/>
                    <w:jc w:val="center"/>
                  </w:pPr>
                </w:p>
              </w:tc>
              <w:tc>
                <w:tcPr>
                  <w:tcW w:w="2142" w:type="dxa"/>
                  <w:shd w:val="clear" w:color="auto" w:fill="auto"/>
                </w:tcPr>
                <w:p w14:paraId="658C4DC2" w14:textId="77777777" w:rsidR="00A05B5E" w:rsidRPr="00857709" w:rsidRDefault="00A05B5E" w:rsidP="00E37CF5">
                  <w:pPr>
                    <w:spacing w:line="240" w:lineRule="auto"/>
                    <w:ind w:left="720" w:right="175"/>
                    <w:jc w:val="center"/>
                  </w:pPr>
                </w:p>
              </w:tc>
              <w:tc>
                <w:tcPr>
                  <w:tcW w:w="2164" w:type="dxa"/>
                  <w:shd w:val="clear" w:color="auto" w:fill="auto"/>
                </w:tcPr>
                <w:p w14:paraId="528FED68" w14:textId="77777777" w:rsidR="00A05B5E" w:rsidRPr="00857709" w:rsidRDefault="00A05B5E" w:rsidP="00E37CF5">
                  <w:pPr>
                    <w:spacing w:line="240" w:lineRule="auto"/>
                    <w:ind w:left="720" w:right="175"/>
                    <w:jc w:val="center"/>
                  </w:pPr>
                </w:p>
              </w:tc>
            </w:tr>
            <w:tr w:rsidR="00A05B5E" w:rsidRPr="00857709" w14:paraId="5A3FC71D" w14:textId="77777777" w:rsidTr="00E37CF5">
              <w:tc>
                <w:tcPr>
                  <w:tcW w:w="2355" w:type="dxa"/>
                  <w:shd w:val="clear" w:color="auto" w:fill="auto"/>
                </w:tcPr>
                <w:p w14:paraId="174012AA"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до 1 года</w:t>
                  </w:r>
                </w:p>
              </w:tc>
              <w:tc>
                <w:tcPr>
                  <w:tcW w:w="2021" w:type="dxa"/>
                  <w:shd w:val="clear" w:color="auto" w:fill="auto"/>
                </w:tcPr>
                <w:p w14:paraId="1018D429" w14:textId="77777777" w:rsidR="00A05B5E" w:rsidRPr="00857709" w:rsidRDefault="00A05B5E" w:rsidP="00E37CF5">
                  <w:pPr>
                    <w:spacing w:line="240" w:lineRule="auto"/>
                    <w:ind w:left="720" w:right="175"/>
                    <w:jc w:val="center"/>
                  </w:pPr>
                  <w:r w:rsidRPr="00857709">
                    <w:t>31</w:t>
                  </w:r>
                </w:p>
              </w:tc>
              <w:tc>
                <w:tcPr>
                  <w:tcW w:w="2260" w:type="dxa"/>
                  <w:shd w:val="clear" w:color="auto" w:fill="auto"/>
                </w:tcPr>
                <w:p w14:paraId="238FD88D" w14:textId="77777777" w:rsidR="00A05B5E" w:rsidRPr="00857709" w:rsidRDefault="00A05B5E" w:rsidP="00E37CF5">
                  <w:pPr>
                    <w:spacing w:line="240" w:lineRule="auto"/>
                    <w:ind w:left="720" w:right="175"/>
                    <w:jc w:val="center"/>
                  </w:pPr>
                  <w:r w:rsidRPr="00857709">
                    <w:t>29</w:t>
                  </w:r>
                </w:p>
              </w:tc>
              <w:tc>
                <w:tcPr>
                  <w:tcW w:w="2142" w:type="dxa"/>
                  <w:shd w:val="clear" w:color="auto" w:fill="auto"/>
                </w:tcPr>
                <w:p w14:paraId="607360C7" w14:textId="77777777" w:rsidR="00A05B5E" w:rsidRPr="00857709" w:rsidRDefault="00A05B5E" w:rsidP="00E37CF5">
                  <w:pPr>
                    <w:spacing w:line="240" w:lineRule="auto"/>
                    <w:ind w:left="720" w:right="175"/>
                    <w:jc w:val="center"/>
                  </w:pPr>
                  <w:r w:rsidRPr="00857709">
                    <w:t>33</w:t>
                  </w:r>
                </w:p>
              </w:tc>
              <w:tc>
                <w:tcPr>
                  <w:tcW w:w="2164" w:type="dxa"/>
                  <w:shd w:val="clear" w:color="auto" w:fill="auto"/>
                </w:tcPr>
                <w:p w14:paraId="45549E0A" w14:textId="77777777" w:rsidR="00A05B5E" w:rsidRPr="00857709" w:rsidRDefault="00A05B5E" w:rsidP="00E37CF5">
                  <w:pPr>
                    <w:spacing w:line="240" w:lineRule="auto"/>
                    <w:ind w:left="720" w:right="175"/>
                    <w:jc w:val="center"/>
                  </w:pPr>
                  <w:r w:rsidRPr="00857709">
                    <w:t>32</w:t>
                  </w:r>
                </w:p>
              </w:tc>
            </w:tr>
            <w:tr w:rsidR="00A05B5E" w:rsidRPr="00857709" w14:paraId="37C09AD1" w14:textId="77777777" w:rsidTr="00E37CF5">
              <w:trPr>
                <w:trHeight w:val="366"/>
              </w:trPr>
              <w:tc>
                <w:tcPr>
                  <w:tcW w:w="2355" w:type="dxa"/>
                  <w:shd w:val="clear" w:color="auto" w:fill="auto"/>
                </w:tcPr>
                <w:p w14:paraId="5BC68970"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от 1 года до 3 лет</w:t>
                  </w:r>
                </w:p>
              </w:tc>
              <w:tc>
                <w:tcPr>
                  <w:tcW w:w="2021" w:type="dxa"/>
                  <w:shd w:val="clear" w:color="auto" w:fill="auto"/>
                </w:tcPr>
                <w:p w14:paraId="6A9368B9" w14:textId="77777777" w:rsidR="00A05B5E" w:rsidRPr="00857709" w:rsidRDefault="00A05B5E" w:rsidP="00E37CF5">
                  <w:pPr>
                    <w:spacing w:line="240" w:lineRule="auto"/>
                    <w:ind w:left="720" w:right="175"/>
                    <w:jc w:val="center"/>
                  </w:pPr>
                  <w:r w:rsidRPr="00857709">
                    <w:t>425</w:t>
                  </w:r>
                </w:p>
              </w:tc>
              <w:tc>
                <w:tcPr>
                  <w:tcW w:w="2260" w:type="dxa"/>
                  <w:shd w:val="clear" w:color="auto" w:fill="auto"/>
                </w:tcPr>
                <w:p w14:paraId="342575A6" w14:textId="77777777" w:rsidR="00A05B5E" w:rsidRPr="00857709" w:rsidRDefault="00A05B5E" w:rsidP="00E37CF5">
                  <w:pPr>
                    <w:spacing w:line="240" w:lineRule="auto"/>
                    <w:ind w:left="720" w:right="175"/>
                    <w:jc w:val="center"/>
                  </w:pPr>
                  <w:r w:rsidRPr="00857709">
                    <w:t>362</w:t>
                  </w:r>
                </w:p>
              </w:tc>
              <w:tc>
                <w:tcPr>
                  <w:tcW w:w="2142" w:type="dxa"/>
                  <w:shd w:val="clear" w:color="auto" w:fill="auto"/>
                </w:tcPr>
                <w:p w14:paraId="1C1F1F20" w14:textId="77777777" w:rsidR="00A05B5E" w:rsidRPr="00857709" w:rsidRDefault="00A05B5E" w:rsidP="00E37CF5">
                  <w:pPr>
                    <w:spacing w:line="240" w:lineRule="auto"/>
                    <w:ind w:left="720" w:right="175"/>
                    <w:jc w:val="center"/>
                  </w:pPr>
                  <w:r w:rsidRPr="00857709">
                    <w:t>337</w:t>
                  </w:r>
                </w:p>
              </w:tc>
              <w:tc>
                <w:tcPr>
                  <w:tcW w:w="2164" w:type="dxa"/>
                  <w:shd w:val="clear" w:color="auto" w:fill="auto"/>
                </w:tcPr>
                <w:p w14:paraId="70F9BC7A" w14:textId="77777777" w:rsidR="00A05B5E" w:rsidRPr="00857709" w:rsidRDefault="00A05B5E" w:rsidP="00E37CF5">
                  <w:pPr>
                    <w:spacing w:line="240" w:lineRule="auto"/>
                    <w:ind w:left="720" w:right="175"/>
                    <w:jc w:val="center"/>
                  </w:pPr>
                  <w:r w:rsidRPr="00857709">
                    <w:t>309</w:t>
                  </w:r>
                </w:p>
              </w:tc>
            </w:tr>
            <w:tr w:rsidR="00A05B5E" w:rsidRPr="00857709" w14:paraId="39BA599E" w14:textId="77777777" w:rsidTr="00E37CF5">
              <w:tc>
                <w:tcPr>
                  <w:tcW w:w="2355" w:type="dxa"/>
                  <w:shd w:val="clear" w:color="auto" w:fill="auto"/>
                </w:tcPr>
                <w:p w14:paraId="73001F8F"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от 3 до 5 лет</w:t>
                  </w:r>
                </w:p>
              </w:tc>
              <w:tc>
                <w:tcPr>
                  <w:tcW w:w="2021" w:type="dxa"/>
                  <w:shd w:val="clear" w:color="auto" w:fill="auto"/>
                </w:tcPr>
                <w:p w14:paraId="66C7B6C5" w14:textId="77777777" w:rsidR="00A05B5E" w:rsidRPr="00857709" w:rsidRDefault="00A05B5E" w:rsidP="00E37CF5">
                  <w:pPr>
                    <w:spacing w:line="240" w:lineRule="auto"/>
                    <w:ind w:left="720" w:right="175"/>
                    <w:jc w:val="center"/>
                  </w:pPr>
                  <w:r w:rsidRPr="00857709">
                    <w:t>322</w:t>
                  </w:r>
                </w:p>
              </w:tc>
              <w:tc>
                <w:tcPr>
                  <w:tcW w:w="2260" w:type="dxa"/>
                  <w:shd w:val="clear" w:color="auto" w:fill="auto"/>
                </w:tcPr>
                <w:p w14:paraId="16BB8D4B" w14:textId="77777777" w:rsidR="00A05B5E" w:rsidRPr="00857709" w:rsidRDefault="00A05B5E" w:rsidP="00E37CF5">
                  <w:pPr>
                    <w:spacing w:line="240" w:lineRule="auto"/>
                    <w:ind w:left="720" w:right="175"/>
                    <w:jc w:val="center"/>
                  </w:pPr>
                  <w:r w:rsidRPr="00857709">
                    <w:t>294</w:t>
                  </w:r>
                </w:p>
              </w:tc>
              <w:tc>
                <w:tcPr>
                  <w:tcW w:w="2142" w:type="dxa"/>
                  <w:shd w:val="clear" w:color="auto" w:fill="auto"/>
                </w:tcPr>
                <w:p w14:paraId="34283509" w14:textId="77777777" w:rsidR="00A05B5E" w:rsidRPr="00857709" w:rsidRDefault="00A05B5E" w:rsidP="00E37CF5">
                  <w:pPr>
                    <w:spacing w:line="240" w:lineRule="auto"/>
                    <w:ind w:left="720" w:right="175"/>
                    <w:jc w:val="center"/>
                  </w:pPr>
                  <w:r w:rsidRPr="00857709">
                    <w:t>288</w:t>
                  </w:r>
                </w:p>
              </w:tc>
              <w:tc>
                <w:tcPr>
                  <w:tcW w:w="2164" w:type="dxa"/>
                  <w:shd w:val="clear" w:color="auto" w:fill="auto"/>
                </w:tcPr>
                <w:p w14:paraId="05877C5B" w14:textId="77777777" w:rsidR="00A05B5E" w:rsidRPr="00857709" w:rsidRDefault="00A05B5E" w:rsidP="00E37CF5">
                  <w:pPr>
                    <w:spacing w:line="240" w:lineRule="auto"/>
                    <w:ind w:left="720" w:right="175"/>
                    <w:jc w:val="center"/>
                  </w:pPr>
                  <w:r w:rsidRPr="00857709">
                    <w:t>306</w:t>
                  </w:r>
                </w:p>
              </w:tc>
            </w:tr>
            <w:tr w:rsidR="00A05B5E" w:rsidRPr="00857709" w14:paraId="659DA53E" w14:textId="77777777" w:rsidTr="00E37CF5">
              <w:tc>
                <w:tcPr>
                  <w:tcW w:w="2355" w:type="dxa"/>
                  <w:shd w:val="clear" w:color="auto" w:fill="auto"/>
                </w:tcPr>
                <w:p w14:paraId="3D0CE2D5"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от 5 до 10 лет</w:t>
                  </w:r>
                </w:p>
              </w:tc>
              <w:tc>
                <w:tcPr>
                  <w:tcW w:w="2021" w:type="dxa"/>
                  <w:shd w:val="clear" w:color="auto" w:fill="auto"/>
                </w:tcPr>
                <w:p w14:paraId="3266D674" w14:textId="77777777" w:rsidR="00A05B5E" w:rsidRPr="00857709" w:rsidRDefault="00A05B5E" w:rsidP="00E37CF5">
                  <w:pPr>
                    <w:spacing w:line="240" w:lineRule="auto"/>
                    <w:ind w:left="720" w:right="175"/>
                    <w:jc w:val="center"/>
                  </w:pPr>
                  <w:r w:rsidRPr="00857709">
                    <w:t>171</w:t>
                  </w:r>
                </w:p>
              </w:tc>
              <w:tc>
                <w:tcPr>
                  <w:tcW w:w="2260" w:type="dxa"/>
                  <w:shd w:val="clear" w:color="auto" w:fill="auto"/>
                </w:tcPr>
                <w:p w14:paraId="2E3DE826" w14:textId="77777777" w:rsidR="00A05B5E" w:rsidRPr="00857709" w:rsidRDefault="00A05B5E" w:rsidP="00E37CF5">
                  <w:pPr>
                    <w:spacing w:line="240" w:lineRule="auto"/>
                    <w:ind w:left="720" w:right="175"/>
                    <w:jc w:val="center"/>
                  </w:pPr>
                  <w:r w:rsidRPr="00857709">
                    <w:t>157</w:t>
                  </w:r>
                </w:p>
              </w:tc>
              <w:tc>
                <w:tcPr>
                  <w:tcW w:w="2142" w:type="dxa"/>
                  <w:shd w:val="clear" w:color="auto" w:fill="auto"/>
                </w:tcPr>
                <w:p w14:paraId="17FFC2A3" w14:textId="77777777" w:rsidR="00A05B5E" w:rsidRPr="00857709" w:rsidRDefault="00A05B5E" w:rsidP="00E37CF5">
                  <w:pPr>
                    <w:spacing w:line="240" w:lineRule="auto"/>
                    <w:ind w:left="720" w:right="175"/>
                    <w:jc w:val="center"/>
                  </w:pPr>
                  <w:r w:rsidRPr="00857709">
                    <w:t>158</w:t>
                  </w:r>
                </w:p>
              </w:tc>
              <w:tc>
                <w:tcPr>
                  <w:tcW w:w="2164" w:type="dxa"/>
                  <w:shd w:val="clear" w:color="auto" w:fill="auto"/>
                </w:tcPr>
                <w:p w14:paraId="49DAAFF8" w14:textId="77777777" w:rsidR="00A05B5E" w:rsidRPr="00857709" w:rsidRDefault="00A05B5E" w:rsidP="00E37CF5">
                  <w:pPr>
                    <w:spacing w:line="240" w:lineRule="auto"/>
                    <w:ind w:left="720" w:right="175"/>
                    <w:jc w:val="center"/>
                  </w:pPr>
                  <w:r w:rsidRPr="00857709">
                    <w:t>155</w:t>
                  </w:r>
                </w:p>
              </w:tc>
            </w:tr>
            <w:tr w:rsidR="00A05B5E" w:rsidRPr="00857709" w14:paraId="557F5E96" w14:textId="77777777" w:rsidTr="00E37CF5">
              <w:tc>
                <w:tcPr>
                  <w:tcW w:w="2355" w:type="dxa"/>
                  <w:shd w:val="clear" w:color="auto" w:fill="auto"/>
                </w:tcPr>
                <w:p w14:paraId="6BD927CB" w14:textId="77777777" w:rsidR="00A05B5E" w:rsidRPr="00C24960" w:rsidRDefault="00A05B5E" w:rsidP="00E37CF5">
                  <w:pPr>
                    <w:pStyle w:val="af3"/>
                    <w:spacing w:before="40" w:after="40" w:line="240" w:lineRule="auto"/>
                    <w:ind w:left="57"/>
                    <w:contextualSpacing w:val="0"/>
                    <w:rPr>
                      <w:b/>
                      <w:bCs/>
                    </w:rPr>
                  </w:pPr>
                  <w:r w:rsidRPr="00C24960">
                    <w:rPr>
                      <w:rFonts w:ascii="Times New Roman" w:hAnsi="Times New Roman" w:cs="Times New Roman"/>
                      <w:b/>
                      <w:bCs/>
                      <w:sz w:val="20"/>
                      <w:szCs w:val="20"/>
                    </w:rPr>
                    <w:lastRenderedPageBreak/>
                    <w:t>По составу совершенных преступлений:</w:t>
                  </w:r>
                </w:p>
              </w:tc>
              <w:tc>
                <w:tcPr>
                  <w:tcW w:w="2021" w:type="dxa"/>
                  <w:shd w:val="clear" w:color="auto" w:fill="auto"/>
                </w:tcPr>
                <w:p w14:paraId="04D882A6" w14:textId="77777777" w:rsidR="00A05B5E" w:rsidRPr="00857709" w:rsidRDefault="00A05B5E" w:rsidP="00E37CF5">
                  <w:pPr>
                    <w:spacing w:line="240" w:lineRule="auto"/>
                    <w:ind w:left="720" w:right="175"/>
                    <w:jc w:val="center"/>
                  </w:pPr>
                </w:p>
              </w:tc>
              <w:tc>
                <w:tcPr>
                  <w:tcW w:w="2260" w:type="dxa"/>
                  <w:shd w:val="clear" w:color="auto" w:fill="auto"/>
                </w:tcPr>
                <w:p w14:paraId="0118BD00" w14:textId="77777777" w:rsidR="00A05B5E" w:rsidRPr="00857709" w:rsidRDefault="00A05B5E" w:rsidP="00E37CF5">
                  <w:pPr>
                    <w:spacing w:line="240" w:lineRule="auto"/>
                    <w:ind w:left="720" w:right="175"/>
                    <w:jc w:val="center"/>
                  </w:pPr>
                </w:p>
              </w:tc>
              <w:tc>
                <w:tcPr>
                  <w:tcW w:w="2142" w:type="dxa"/>
                  <w:shd w:val="clear" w:color="auto" w:fill="auto"/>
                </w:tcPr>
                <w:p w14:paraId="2D17604C" w14:textId="77777777" w:rsidR="00A05B5E" w:rsidRPr="00857709" w:rsidRDefault="00A05B5E" w:rsidP="00E37CF5">
                  <w:pPr>
                    <w:spacing w:line="240" w:lineRule="auto"/>
                    <w:ind w:left="720" w:right="175"/>
                    <w:jc w:val="center"/>
                  </w:pPr>
                </w:p>
              </w:tc>
              <w:tc>
                <w:tcPr>
                  <w:tcW w:w="2164" w:type="dxa"/>
                  <w:shd w:val="clear" w:color="auto" w:fill="auto"/>
                </w:tcPr>
                <w:p w14:paraId="74D61F65" w14:textId="77777777" w:rsidR="00A05B5E" w:rsidRPr="00857709" w:rsidRDefault="00A05B5E" w:rsidP="00E37CF5">
                  <w:pPr>
                    <w:spacing w:line="240" w:lineRule="auto"/>
                    <w:ind w:left="720" w:right="127"/>
                    <w:jc w:val="center"/>
                  </w:pPr>
                </w:p>
              </w:tc>
            </w:tr>
            <w:tr w:rsidR="00A05B5E" w:rsidRPr="00857709" w14:paraId="37D2FE01" w14:textId="77777777" w:rsidTr="00E37CF5">
              <w:trPr>
                <w:trHeight w:val="177"/>
              </w:trPr>
              <w:tc>
                <w:tcPr>
                  <w:tcW w:w="2355" w:type="dxa"/>
                  <w:shd w:val="clear" w:color="auto" w:fill="auto"/>
                </w:tcPr>
                <w:p w14:paraId="125C9083"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Убийство</w:t>
                  </w:r>
                </w:p>
              </w:tc>
              <w:tc>
                <w:tcPr>
                  <w:tcW w:w="2021" w:type="dxa"/>
                  <w:shd w:val="clear" w:color="auto" w:fill="auto"/>
                </w:tcPr>
                <w:p w14:paraId="0420BA46" w14:textId="77777777" w:rsidR="00A05B5E" w:rsidRPr="00857709" w:rsidRDefault="00A05B5E" w:rsidP="00E37CF5">
                  <w:pPr>
                    <w:spacing w:line="240" w:lineRule="auto"/>
                    <w:ind w:left="720" w:right="175"/>
                    <w:jc w:val="center"/>
                  </w:pPr>
                  <w:r w:rsidRPr="00857709">
                    <w:t>118</w:t>
                  </w:r>
                </w:p>
              </w:tc>
              <w:tc>
                <w:tcPr>
                  <w:tcW w:w="2260" w:type="dxa"/>
                  <w:shd w:val="clear" w:color="auto" w:fill="auto"/>
                </w:tcPr>
                <w:p w14:paraId="7696CA3F" w14:textId="77777777" w:rsidR="00A05B5E" w:rsidRPr="00857709" w:rsidRDefault="00A05B5E" w:rsidP="00E37CF5">
                  <w:pPr>
                    <w:spacing w:line="240" w:lineRule="auto"/>
                    <w:ind w:left="720" w:right="175"/>
                    <w:jc w:val="center"/>
                  </w:pPr>
                  <w:r w:rsidRPr="00857709">
                    <w:t>116</w:t>
                  </w:r>
                </w:p>
              </w:tc>
              <w:tc>
                <w:tcPr>
                  <w:tcW w:w="2142" w:type="dxa"/>
                  <w:shd w:val="clear" w:color="auto" w:fill="auto"/>
                </w:tcPr>
                <w:p w14:paraId="11D9C348" w14:textId="77777777" w:rsidR="00A05B5E" w:rsidRPr="00857709" w:rsidRDefault="00A05B5E" w:rsidP="00E37CF5">
                  <w:pPr>
                    <w:spacing w:line="240" w:lineRule="auto"/>
                    <w:ind w:left="720" w:right="175"/>
                    <w:jc w:val="center"/>
                  </w:pPr>
                  <w:r w:rsidRPr="00857709">
                    <w:t>90</w:t>
                  </w:r>
                </w:p>
              </w:tc>
              <w:tc>
                <w:tcPr>
                  <w:tcW w:w="2164" w:type="dxa"/>
                  <w:shd w:val="clear" w:color="auto" w:fill="auto"/>
                </w:tcPr>
                <w:p w14:paraId="6A256650" w14:textId="77777777" w:rsidR="00A05B5E" w:rsidRPr="00857709" w:rsidRDefault="00A05B5E" w:rsidP="00E37CF5">
                  <w:pPr>
                    <w:spacing w:line="240" w:lineRule="auto"/>
                    <w:ind w:left="720" w:right="175"/>
                    <w:jc w:val="center"/>
                  </w:pPr>
                  <w:r w:rsidRPr="00857709">
                    <w:t>95</w:t>
                  </w:r>
                </w:p>
              </w:tc>
            </w:tr>
            <w:tr w:rsidR="00A05B5E" w:rsidRPr="00857709" w14:paraId="77DAD061" w14:textId="77777777" w:rsidTr="00E37CF5">
              <w:tc>
                <w:tcPr>
                  <w:tcW w:w="2355" w:type="dxa"/>
                  <w:shd w:val="clear" w:color="auto" w:fill="auto"/>
                </w:tcPr>
                <w:p w14:paraId="34673844"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Умышленное причинение тяжкого вреда здоровью</w:t>
                  </w:r>
                </w:p>
              </w:tc>
              <w:tc>
                <w:tcPr>
                  <w:tcW w:w="2021" w:type="dxa"/>
                  <w:shd w:val="clear" w:color="auto" w:fill="auto"/>
                  <w:vAlign w:val="center"/>
                </w:tcPr>
                <w:p w14:paraId="76E6629D" w14:textId="77777777" w:rsidR="00A05B5E" w:rsidRPr="00857709" w:rsidRDefault="00A05B5E" w:rsidP="00E37CF5">
                  <w:pPr>
                    <w:spacing w:line="240" w:lineRule="auto"/>
                    <w:ind w:left="720" w:right="175"/>
                    <w:jc w:val="center"/>
                  </w:pPr>
                  <w:r w:rsidRPr="00857709">
                    <w:t>51</w:t>
                  </w:r>
                </w:p>
              </w:tc>
              <w:tc>
                <w:tcPr>
                  <w:tcW w:w="2260" w:type="dxa"/>
                  <w:shd w:val="clear" w:color="auto" w:fill="auto"/>
                  <w:vAlign w:val="center"/>
                </w:tcPr>
                <w:p w14:paraId="7F622009" w14:textId="77777777" w:rsidR="00A05B5E" w:rsidRPr="00857709" w:rsidRDefault="00A05B5E" w:rsidP="00E37CF5">
                  <w:pPr>
                    <w:spacing w:line="240" w:lineRule="auto"/>
                    <w:ind w:left="720" w:right="175"/>
                    <w:jc w:val="center"/>
                  </w:pPr>
                  <w:r w:rsidRPr="00857709">
                    <w:t>38</w:t>
                  </w:r>
                </w:p>
              </w:tc>
              <w:tc>
                <w:tcPr>
                  <w:tcW w:w="2142" w:type="dxa"/>
                  <w:shd w:val="clear" w:color="auto" w:fill="auto"/>
                  <w:vAlign w:val="center"/>
                </w:tcPr>
                <w:p w14:paraId="7273F4F9" w14:textId="77777777" w:rsidR="00A05B5E" w:rsidRPr="00857709" w:rsidRDefault="00A05B5E" w:rsidP="00E37CF5">
                  <w:pPr>
                    <w:spacing w:line="240" w:lineRule="auto"/>
                    <w:ind w:left="720" w:right="175"/>
                    <w:jc w:val="center"/>
                  </w:pPr>
                  <w:r w:rsidRPr="00857709">
                    <w:t>33</w:t>
                  </w:r>
                </w:p>
              </w:tc>
              <w:tc>
                <w:tcPr>
                  <w:tcW w:w="2164" w:type="dxa"/>
                  <w:shd w:val="clear" w:color="auto" w:fill="auto"/>
                  <w:vAlign w:val="center"/>
                </w:tcPr>
                <w:p w14:paraId="6589F076" w14:textId="77777777" w:rsidR="00A05B5E" w:rsidRPr="00857709" w:rsidRDefault="00A05B5E" w:rsidP="00E37CF5">
                  <w:pPr>
                    <w:spacing w:line="240" w:lineRule="auto"/>
                    <w:ind w:left="720" w:right="175"/>
                    <w:jc w:val="center"/>
                  </w:pPr>
                  <w:r w:rsidRPr="00857709">
                    <w:t>28</w:t>
                  </w:r>
                </w:p>
              </w:tc>
            </w:tr>
            <w:tr w:rsidR="00A05B5E" w:rsidRPr="00857709" w14:paraId="432A0178" w14:textId="77777777" w:rsidTr="00E37CF5">
              <w:tc>
                <w:tcPr>
                  <w:tcW w:w="2355" w:type="dxa"/>
                  <w:shd w:val="clear" w:color="auto" w:fill="auto"/>
                </w:tcPr>
                <w:p w14:paraId="20792090"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Изнасилование, насильственные действия сексуального характера</w:t>
                  </w:r>
                </w:p>
              </w:tc>
              <w:tc>
                <w:tcPr>
                  <w:tcW w:w="2021" w:type="dxa"/>
                  <w:shd w:val="clear" w:color="auto" w:fill="auto"/>
                  <w:vAlign w:val="center"/>
                </w:tcPr>
                <w:p w14:paraId="61E2E996" w14:textId="77777777" w:rsidR="00A05B5E" w:rsidRPr="00857709" w:rsidRDefault="00A05B5E" w:rsidP="00E37CF5">
                  <w:pPr>
                    <w:spacing w:line="240" w:lineRule="auto"/>
                    <w:ind w:left="720" w:right="175"/>
                    <w:jc w:val="center"/>
                  </w:pPr>
                  <w:r w:rsidRPr="00857709">
                    <w:t>227</w:t>
                  </w:r>
                </w:p>
              </w:tc>
              <w:tc>
                <w:tcPr>
                  <w:tcW w:w="2260" w:type="dxa"/>
                  <w:shd w:val="clear" w:color="auto" w:fill="auto"/>
                  <w:vAlign w:val="center"/>
                </w:tcPr>
                <w:p w14:paraId="5927FEF3" w14:textId="77777777" w:rsidR="00A05B5E" w:rsidRPr="00857709" w:rsidRDefault="00A05B5E" w:rsidP="00E37CF5">
                  <w:pPr>
                    <w:spacing w:line="240" w:lineRule="auto"/>
                    <w:ind w:left="720" w:right="175"/>
                    <w:jc w:val="center"/>
                  </w:pPr>
                  <w:r w:rsidRPr="00857709">
                    <w:t>203</w:t>
                  </w:r>
                </w:p>
              </w:tc>
              <w:tc>
                <w:tcPr>
                  <w:tcW w:w="2142" w:type="dxa"/>
                  <w:shd w:val="clear" w:color="auto" w:fill="auto"/>
                  <w:vAlign w:val="center"/>
                </w:tcPr>
                <w:p w14:paraId="6E6C99D9" w14:textId="77777777" w:rsidR="00A05B5E" w:rsidRPr="00857709" w:rsidRDefault="00A05B5E" w:rsidP="00E37CF5">
                  <w:pPr>
                    <w:spacing w:line="240" w:lineRule="auto"/>
                    <w:ind w:left="720" w:right="175"/>
                    <w:jc w:val="center"/>
                  </w:pPr>
                  <w:r w:rsidRPr="00857709">
                    <w:t>225</w:t>
                  </w:r>
                </w:p>
              </w:tc>
              <w:tc>
                <w:tcPr>
                  <w:tcW w:w="2164" w:type="dxa"/>
                  <w:shd w:val="clear" w:color="auto" w:fill="auto"/>
                  <w:vAlign w:val="center"/>
                </w:tcPr>
                <w:p w14:paraId="57571769" w14:textId="77777777" w:rsidR="00A05B5E" w:rsidRPr="00857709" w:rsidRDefault="00A05B5E" w:rsidP="00E37CF5">
                  <w:pPr>
                    <w:spacing w:line="240" w:lineRule="auto"/>
                    <w:ind w:left="720" w:right="175"/>
                    <w:jc w:val="center"/>
                  </w:pPr>
                  <w:r w:rsidRPr="00857709">
                    <w:t>209</w:t>
                  </w:r>
                </w:p>
              </w:tc>
            </w:tr>
            <w:tr w:rsidR="00A05B5E" w:rsidRPr="00857709" w14:paraId="177972D7" w14:textId="77777777" w:rsidTr="00E37CF5">
              <w:tc>
                <w:tcPr>
                  <w:tcW w:w="2355" w:type="dxa"/>
                  <w:shd w:val="clear" w:color="auto" w:fill="auto"/>
                </w:tcPr>
                <w:p w14:paraId="3D8728C4"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Кража</w:t>
                  </w:r>
                </w:p>
              </w:tc>
              <w:tc>
                <w:tcPr>
                  <w:tcW w:w="2021" w:type="dxa"/>
                  <w:shd w:val="clear" w:color="auto" w:fill="auto"/>
                </w:tcPr>
                <w:p w14:paraId="0533CEAF" w14:textId="77777777" w:rsidR="00A05B5E" w:rsidRPr="00857709" w:rsidRDefault="00A05B5E" w:rsidP="00E37CF5">
                  <w:pPr>
                    <w:spacing w:line="240" w:lineRule="auto"/>
                    <w:ind w:left="720" w:right="175"/>
                    <w:jc w:val="center"/>
                  </w:pPr>
                  <w:r w:rsidRPr="00857709">
                    <w:t>94</w:t>
                  </w:r>
                </w:p>
              </w:tc>
              <w:tc>
                <w:tcPr>
                  <w:tcW w:w="2260" w:type="dxa"/>
                  <w:shd w:val="clear" w:color="auto" w:fill="auto"/>
                </w:tcPr>
                <w:p w14:paraId="2F8CBD22" w14:textId="77777777" w:rsidR="00A05B5E" w:rsidRPr="00857709" w:rsidRDefault="00A05B5E" w:rsidP="00E37CF5">
                  <w:pPr>
                    <w:spacing w:line="240" w:lineRule="auto"/>
                    <w:ind w:left="720" w:right="175"/>
                    <w:jc w:val="center"/>
                  </w:pPr>
                  <w:r w:rsidRPr="00857709">
                    <w:t>83</w:t>
                  </w:r>
                </w:p>
              </w:tc>
              <w:tc>
                <w:tcPr>
                  <w:tcW w:w="2142" w:type="dxa"/>
                  <w:shd w:val="clear" w:color="auto" w:fill="auto"/>
                </w:tcPr>
                <w:p w14:paraId="4540859C" w14:textId="77777777" w:rsidR="00A05B5E" w:rsidRPr="00857709" w:rsidRDefault="00A05B5E" w:rsidP="00E37CF5">
                  <w:pPr>
                    <w:spacing w:line="240" w:lineRule="auto"/>
                    <w:ind w:left="720" w:right="175"/>
                    <w:jc w:val="center"/>
                  </w:pPr>
                  <w:r w:rsidRPr="00857709">
                    <w:t>64</w:t>
                  </w:r>
                </w:p>
              </w:tc>
              <w:tc>
                <w:tcPr>
                  <w:tcW w:w="2164" w:type="dxa"/>
                  <w:shd w:val="clear" w:color="auto" w:fill="auto"/>
                </w:tcPr>
                <w:p w14:paraId="57529DB8" w14:textId="77777777" w:rsidR="00A05B5E" w:rsidRPr="00857709" w:rsidRDefault="00A05B5E" w:rsidP="00E37CF5">
                  <w:pPr>
                    <w:spacing w:line="240" w:lineRule="auto"/>
                    <w:ind w:left="720" w:right="175"/>
                    <w:jc w:val="center"/>
                  </w:pPr>
                  <w:r w:rsidRPr="00857709">
                    <w:t>56</w:t>
                  </w:r>
                </w:p>
              </w:tc>
            </w:tr>
            <w:tr w:rsidR="00A05B5E" w:rsidRPr="00857709" w14:paraId="79243076" w14:textId="77777777" w:rsidTr="00E37CF5">
              <w:tc>
                <w:tcPr>
                  <w:tcW w:w="2355" w:type="dxa"/>
                  <w:shd w:val="clear" w:color="auto" w:fill="auto"/>
                </w:tcPr>
                <w:p w14:paraId="2937512A"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Грабеж</w:t>
                  </w:r>
                </w:p>
              </w:tc>
              <w:tc>
                <w:tcPr>
                  <w:tcW w:w="2021" w:type="dxa"/>
                  <w:shd w:val="clear" w:color="auto" w:fill="auto"/>
                </w:tcPr>
                <w:p w14:paraId="4A316E6E" w14:textId="77777777" w:rsidR="00A05B5E" w:rsidRPr="00857709" w:rsidRDefault="00A05B5E" w:rsidP="00E37CF5">
                  <w:pPr>
                    <w:spacing w:line="240" w:lineRule="auto"/>
                    <w:ind w:left="720" w:right="175"/>
                    <w:jc w:val="center"/>
                  </w:pPr>
                  <w:r w:rsidRPr="00857709">
                    <w:t>105</w:t>
                  </w:r>
                </w:p>
              </w:tc>
              <w:tc>
                <w:tcPr>
                  <w:tcW w:w="2260" w:type="dxa"/>
                  <w:shd w:val="clear" w:color="auto" w:fill="auto"/>
                </w:tcPr>
                <w:p w14:paraId="65665850" w14:textId="77777777" w:rsidR="00A05B5E" w:rsidRPr="00857709" w:rsidRDefault="00A05B5E" w:rsidP="00E37CF5">
                  <w:pPr>
                    <w:spacing w:line="240" w:lineRule="auto"/>
                    <w:ind w:left="720" w:right="175"/>
                    <w:jc w:val="center"/>
                  </w:pPr>
                  <w:r w:rsidRPr="00857709">
                    <w:t>76</w:t>
                  </w:r>
                </w:p>
              </w:tc>
              <w:tc>
                <w:tcPr>
                  <w:tcW w:w="2142" w:type="dxa"/>
                  <w:shd w:val="clear" w:color="auto" w:fill="auto"/>
                </w:tcPr>
                <w:p w14:paraId="2256D38D" w14:textId="77777777" w:rsidR="00A05B5E" w:rsidRPr="00857709" w:rsidRDefault="00A05B5E" w:rsidP="00E37CF5">
                  <w:pPr>
                    <w:spacing w:line="240" w:lineRule="auto"/>
                    <w:ind w:left="720" w:right="175"/>
                    <w:jc w:val="center"/>
                  </w:pPr>
                  <w:r w:rsidRPr="00857709">
                    <w:t>59</w:t>
                  </w:r>
                </w:p>
              </w:tc>
              <w:tc>
                <w:tcPr>
                  <w:tcW w:w="2164" w:type="dxa"/>
                  <w:shd w:val="clear" w:color="auto" w:fill="auto"/>
                </w:tcPr>
                <w:p w14:paraId="77FE7D92" w14:textId="77777777" w:rsidR="00A05B5E" w:rsidRPr="00857709" w:rsidRDefault="00A05B5E" w:rsidP="00E37CF5">
                  <w:pPr>
                    <w:spacing w:line="240" w:lineRule="auto"/>
                    <w:ind w:left="720" w:right="175"/>
                    <w:jc w:val="center"/>
                  </w:pPr>
                  <w:r w:rsidRPr="00857709">
                    <w:t>48</w:t>
                  </w:r>
                </w:p>
              </w:tc>
            </w:tr>
            <w:tr w:rsidR="00A05B5E" w:rsidRPr="00857709" w14:paraId="6557DDA5" w14:textId="77777777" w:rsidTr="00E37CF5">
              <w:tc>
                <w:tcPr>
                  <w:tcW w:w="2355" w:type="dxa"/>
                  <w:shd w:val="clear" w:color="auto" w:fill="auto"/>
                </w:tcPr>
                <w:p w14:paraId="7C642AC1"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Разбой</w:t>
                  </w:r>
                </w:p>
              </w:tc>
              <w:tc>
                <w:tcPr>
                  <w:tcW w:w="2021" w:type="dxa"/>
                  <w:shd w:val="clear" w:color="auto" w:fill="auto"/>
                </w:tcPr>
                <w:p w14:paraId="29C9331D" w14:textId="77777777" w:rsidR="00A05B5E" w:rsidRPr="00857709" w:rsidRDefault="00A05B5E" w:rsidP="00E37CF5">
                  <w:pPr>
                    <w:spacing w:line="240" w:lineRule="auto"/>
                    <w:ind w:left="720" w:right="175"/>
                    <w:jc w:val="center"/>
                  </w:pPr>
                  <w:r w:rsidRPr="00857709">
                    <w:t>103</w:t>
                  </w:r>
                </w:p>
              </w:tc>
              <w:tc>
                <w:tcPr>
                  <w:tcW w:w="2260" w:type="dxa"/>
                  <w:shd w:val="clear" w:color="auto" w:fill="auto"/>
                </w:tcPr>
                <w:p w14:paraId="26BAA2E6" w14:textId="77777777" w:rsidR="00A05B5E" w:rsidRPr="00857709" w:rsidRDefault="00A05B5E" w:rsidP="00E37CF5">
                  <w:pPr>
                    <w:spacing w:line="240" w:lineRule="auto"/>
                    <w:ind w:left="720" w:right="175"/>
                    <w:jc w:val="center"/>
                  </w:pPr>
                  <w:r w:rsidRPr="00857709">
                    <w:t>80</w:t>
                  </w:r>
                </w:p>
              </w:tc>
              <w:tc>
                <w:tcPr>
                  <w:tcW w:w="2142" w:type="dxa"/>
                  <w:shd w:val="clear" w:color="auto" w:fill="auto"/>
                </w:tcPr>
                <w:p w14:paraId="61081058" w14:textId="77777777" w:rsidR="00A05B5E" w:rsidRPr="00857709" w:rsidRDefault="00A05B5E" w:rsidP="00E37CF5">
                  <w:pPr>
                    <w:spacing w:line="240" w:lineRule="auto"/>
                    <w:ind w:left="720" w:right="175"/>
                    <w:jc w:val="center"/>
                  </w:pPr>
                  <w:r w:rsidRPr="00857709">
                    <w:t>47</w:t>
                  </w:r>
                </w:p>
              </w:tc>
              <w:tc>
                <w:tcPr>
                  <w:tcW w:w="2164" w:type="dxa"/>
                  <w:shd w:val="clear" w:color="auto" w:fill="auto"/>
                </w:tcPr>
                <w:p w14:paraId="0D67E20E" w14:textId="77777777" w:rsidR="00A05B5E" w:rsidRPr="00857709" w:rsidRDefault="00A05B5E" w:rsidP="00E37CF5">
                  <w:pPr>
                    <w:spacing w:line="240" w:lineRule="auto"/>
                    <w:ind w:left="720" w:right="175"/>
                    <w:jc w:val="center"/>
                  </w:pPr>
                  <w:r w:rsidRPr="00857709">
                    <w:t>61</w:t>
                  </w:r>
                </w:p>
              </w:tc>
            </w:tr>
            <w:tr w:rsidR="00A05B5E" w:rsidRPr="00857709" w14:paraId="5580DA55" w14:textId="77777777" w:rsidTr="00E37CF5">
              <w:tc>
                <w:tcPr>
                  <w:tcW w:w="2355" w:type="dxa"/>
                  <w:shd w:val="clear" w:color="auto" w:fill="auto"/>
                </w:tcPr>
                <w:p w14:paraId="76DEE35F"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Вымогательство</w:t>
                  </w:r>
                </w:p>
              </w:tc>
              <w:tc>
                <w:tcPr>
                  <w:tcW w:w="2021" w:type="dxa"/>
                  <w:shd w:val="clear" w:color="auto" w:fill="auto"/>
                </w:tcPr>
                <w:p w14:paraId="5FC5AAF2" w14:textId="77777777" w:rsidR="00A05B5E" w:rsidRPr="00857709" w:rsidRDefault="00A05B5E" w:rsidP="00E37CF5">
                  <w:pPr>
                    <w:spacing w:line="240" w:lineRule="auto"/>
                    <w:ind w:left="720" w:right="175"/>
                    <w:jc w:val="center"/>
                  </w:pPr>
                  <w:r w:rsidRPr="00857709">
                    <w:t>14</w:t>
                  </w:r>
                </w:p>
              </w:tc>
              <w:tc>
                <w:tcPr>
                  <w:tcW w:w="2260" w:type="dxa"/>
                  <w:shd w:val="clear" w:color="auto" w:fill="auto"/>
                </w:tcPr>
                <w:p w14:paraId="3D3BF46F" w14:textId="77777777" w:rsidR="00A05B5E" w:rsidRPr="00857709" w:rsidRDefault="00A05B5E" w:rsidP="00E37CF5">
                  <w:pPr>
                    <w:spacing w:line="240" w:lineRule="auto"/>
                    <w:ind w:left="720" w:right="175"/>
                    <w:jc w:val="center"/>
                  </w:pPr>
                  <w:r w:rsidRPr="00857709">
                    <w:t>10</w:t>
                  </w:r>
                </w:p>
              </w:tc>
              <w:tc>
                <w:tcPr>
                  <w:tcW w:w="2142" w:type="dxa"/>
                  <w:shd w:val="clear" w:color="auto" w:fill="auto"/>
                </w:tcPr>
                <w:p w14:paraId="401D1D17" w14:textId="77777777" w:rsidR="00A05B5E" w:rsidRPr="00857709" w:rsidRDefault="00A05B5E" w:rsidP="00E37CF5">
                  <w:pPr>
                    <w:spacing w:line="240" w:lineRule="auto"/>
                    <w:ind w:left="720" w:right="175"/>
                    <w:jc w:val="center"/>
                  </w:pPr>
                  <w:r w:rsidRPr="00857709">
                    <w:t>10</w:t>
                  </w:r>
                </w:p>
              </w:tc>
              <w:tc>
                <w:tcPr>
                  <w:tcW w:w="2164" w:type="dxa"/>
                  <w:shd w:val="clear" w:color="auto" w:fill="auto"/>
                </w:tcPr>
                <w:p w14:paraId="37F1E23C" w14:textId="77777777" w:rsidR="00A05B5E" w:rsidRPr="00857709" w:rsidRDefault="00A05B5E" w:rsidP="00E37CF5">
                  <w:pPr>
                    <w:spacing w:line="240" w:lineRule="auto"/>
                    <w:ind w:left="720" w:right="175"/>
                    <w:jc w:val="center"/>
                  </w:pPr>
                  <w:r w:rsidRPr="00857709">
                    <w:t>7</w:t>
                  </w:r>
                </w:p>
              </w:tc>
            </w:tr>
            <w:tr w:rsidR="00A05B5E" w:rsidRPr="00857709" w14:paraId="3138A121" w14:textId="77777777" w:rsidTr="00E37CF5">
              <w:tc>
                <w:tcPr>
                  <w:tcW w:w="2355" w:type="dxa"/>
                  <w:shd w:val="clear" w:color="auto" w:fill="auto"/>
                </w:tcPr>
                <w:p w14:paraId="4B44D41B"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Хулиганство</w:t>
                  </w:r>
                </w:p>
              </w:tc>
              <w:tc>
                <w:tcPr>
                  <w:tcW w:w="2021" w:type="dxa"/>
                  <w:shd w:val="clear" w:color="auto" w:fill="auto"/>
                </w:tcPr>
                <w:p w14:paraId="2A89F8DC" w14:textId="77777777" w:rsidR="00A05B5E" w:rsidRPr="00857709" w:rsidRDefault="00A05B5E" w:rsidP="00E37CF5">
                  <w:pPr>
                    <w:spacing w:line="240" w:lineRule="auto"/>
                    <w:ind w:left="720" w:right="175"/>
                    <w:jc w:val="center"/>
                  </w:pPr>
                  <w:r>
                    <w:t>–</w:t>
                  </w:r>
                </w:p>
              </w:tc>
              <w:tc>
                <w:tcPr>
                  <w:tcW w:w="2260" w:type="dxa"/>
                  <w:shd w:val="clear" w:color="auto" w:fill="auto"/>
                </w:tcPr>
                <w:p w14:paraId="0A1CDCBA" w14:textId="77777777" w:rsidR="00A05B5E" w:rsidRPr="00857709" w:rsidRDefault="00A05B5E" w:rsidP="00E37CF5">
                  <w:pPr>
                    <w:spacing w:line="240" w:lineRule="auto"/>
                    <w:ind w:left="720" w:right="175"/>
                    <w:jc w:val="center"/>
                  </w:pPr>
                  <w:r>
                    <w:t>–</w:t>
                  </w:r>
                </w:p>
              </w:tc>
              <w:tc>
                <w:tcPr>
                  <w:tcW w:w="2142" w:type="dxa"/>
                  <w:shd w:val="clear" w:color="auto" w:fill="auto"/>
                </w:tcPr>
                <w:p w14:paraId="104C8605" w14:textId="77777777" w:rsidR="00A05B5E" w:rsidRPr="00857709" w:rsidRDefault="00A05B5E" w:rsidP="00E37CF5">
                  <w:pPr>
                    <w:spacing w:line="240" w:lineRule="auto"/>
                    <w:ind w:left="720" w:right="175"/>
                    <w:jc w:val="center"/>
                  </w:pPr>
                  <w:r w:rsidRPr="00857709">
                    <w:t>1</w:t>
                  </w:r>
                </w:p>
              </w:tc>
              <w:tc>
                <w:tcPr>
                  <w:tcW w:w="2164" w:type="dxa"/>
                  <w:shd w:val="clear" w:color="auto" w:fill="auto"/>
                </w:tcPr>
                <w:p w14:paraId="62BE1501" w14:textId="77777777" w:rsidR="00A05B5E" w:rsidRPr="00857709" w:rsidRDefault="00A05B5E" w:rsidP="00E37CF5">
                  <w:pPr>
                    <w:spacing w:line="240" w:lineRule="auto"/>
                    <w:ind w:left="720" w:right="175"/>
                    <w:jc w:val="center"/>
                  </w:pPr>
                  <w:r w:rsidRPr="00857709">
                    <w:t>1</w:t>
                  </w:r>
                </w:p>
              </w:tc>
            </w:tr>
            <w:tr w:rsidR="00A05B5E" w:rsidRPr="00857709" w14:paraId="3244462C" w14:textId="77777777" w:rsidTr="00E37CF5">
              <w:tc>
                <w:tcPr>
                  <w:tcW w:w="2355" w:type="dxa"/>
                  <w:shd w:val="clear" w:color="auto" w:fill="auto"/>
                </w:tcPr>
                <w:p w14:paraId="648A39B1"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Преступления, связанные с незаконным оборот наркотиков</w:t>
                  </w:r>
                </w:p>
              </w:tc>
              <w:tc>
                <w:tcPr>
                  <w:tcW w:w="2021" w:type="dxa"/>
                  <w:shd w:val="clear" w:color="auto" w:fill="auto"/>
                  <w:vAlign w:val="center"/>
                </w:tcPr>
                <w:p w14:paraId="25D418D0" w14:textId="77777777" w:rsidR="00A05B5E" w:rsidRPr="00857709" w:rsidRDefault="00A05B5E" w:rsidP="00E37CF5">
                  <w:pPr>
                    <w:spacing w:line="240" w:lineRule="auto"/>
                    <w:ind w:left="720" w:right="175"/>
                    <w:jc w:val="center"/>
                  </w:pPr>
                  <w:r w:rsidRPr="00857709">
                    <w:t>161</w:t>
                  </w:r>
                </w:p>
              </w:tc>
              <w:tc>
                <w:tcPr>
                  <w:tcW w:w="2260" w:type="dxa"/>
                  <w:shd w:val="clear" w:color="auto" w:fill="auto"/>
                  <w:vAlign w:val="center"/>
                </w:tcPr>
                <w:p w14:paraId="54C8B169" w14:textId="77777777" w:rsidR="00A05B5E" w:rsidRPr="00857709" w:rsidRDefault="00A05B5E" w:rsidP="00E37CF5">
                  <w:pPr>
                    <w:spacing w:line="240" w:lineRule="auto"/>
                    <w:ind w:left="720" w:right="175"/>
                    <w:jc w:val="center"/>
                  </w:pPr>
                  <w:r w:rsidRPr="00857709">
                    <w:t>164</w:t>
                  </w:r>
                </w:p>
              </w:tc>
              <w:tc>
                <w:tcPr>
                  <w:tcW w:w="2142" w:type="dxa"/>
                  <w:shd w:val="clear" w:color="auto" w:fill="auto"/>
                  <w:vAlign w:val="center"/>
                </w:tcPr>
                <w:p w14:paraId="324AFEC8" w14:textId="77777777" w:rsidR="00A05B5E" w:rsidRPr="00857709" w:rsidRDefault="00A05B5E" w:rsidP="00E37CF5">
                  <w:pPr>
                    <w:spacing w:line="240" w:lineRule="auto"/>
                    <w:ind w:left="720" w:right="175"/>
                    <w:jc w:val="center"/>
                  </w:pPr>
                  <w:r w:rsidRPr="00857709">
                    <w:t>217</w:t>
                  </w:r>
                </w:p>
              </w:tc>
              <w:tc>
                <w:tcPr>
                  <w:tcW w:w="2164" w:type="dxa"/>
                  <w:shd w:val="clear" w:color="auto" w:fill="auto"/>
                  <w:vAlign w:val="center"/>
                </w:tcPr>
                <w:p w14:paraId="021D1F3E" w14:textId="77777777" w:rsidR="00A05B5E" w:rsidRPr="00857709" w:rsidRDefault="00A05B5E" w:rsidP="00E37CF5">
                  <w:pPr>
                    <w:spacing w:line="240" w:lineRule="auto"/>
                    <w:ind w:left="720" w:right="175"/>
                    <w:jc w:val="center"/>
                  </w:pPr>
                  <w:r w:rsidRPr="00857709">
                    <w:t>236</w:t>
                  </w:r>
                </w:p>
              </w:tc>
            </w:tr>
            <w:tr w:rsidR="00A05B5E" w:rsidRPr="00857709" w14:paraId="2296DD32" w14:textId="77777777" w:rsidTr="00E37CF5">
              <w:tc>
                <w:tcPr>
                  <w:tcW w:w="2355" w:type="dxa"/>
                  <w:shd w:val="clear" w:color="auto" w:fill="auto"/>
                </w:tcPr>
                <w:p w14:paraId="0044C5C1" w14:textId="77777777" w:rsidR="00A05B5E" w:rsidRPr="00857709" w:rsidRDefault="00A05B5E" w:rsidP="00E37CF5">
                  <w:pPr>
                    <w:pStyle w:val="af3"/>
                    <w:spacing w:before="40" w:after="40" w:line="240" w:lineRule="auto"/>
                    <w:ind w:left="57"/>
                    <w:contextualSpacing w:val="0"/>
                    <w:rPr>
                      <w:rFonts w:ascii="Times New Roman" w:hAnsi="Times New Roman" w:cs="Times New Roman"/>
                      <w:sz w:val="20"/>
                      <w:szCs w:val="20"/>
                    </w:rPr>
                  </w:pPr>
                  <w:r w:rsidRPr="00857709">
                    <w:rPr>
                      <w:rFonts w:ascii="Times New Roman" w:hAnsi="Times New Roman" w:cs="Times New Roman"/>
                      <w:sz w:val="20"/>
                      <w:szCs w:val="20"/>
                    </w:rPr>
                    <w:t>Терроризм</w:t>
                  </w:r>
                </w:p>
              </w:tc>
              <w:tc>
                <w:tcPr>
                  <w:tcW w:w="2021" w:type="dxa"/>
                  <w:shd w:val="clear" w:color="auto" w:fill="auto"/>
                </w:tcPr>
                <w:p w14:paraId="69633755" w14:textId="77777777" w:rsidR="00A05B5E" w:rsidRPr="00857709" w:rsidRDefault="00A05B5E" w:rsidP="00E37CF5">
                  <w:pPr>
                    <w:spacing w:line="240" w:lineRule="auto"/>
                    <w:ind w:left="720" w:right="175"/>
                    <w:jc w:val="center"/>
                  </w:pPr>
                  <w:r w:rsidRPr="00857709">
                    <w:t>1</w:t>
                  </w:r>
                </w:p>
              </w:tc>
              <w:tc>
                <w:tcPr>
                  <w:tcW w:w="2260" w:type="dxa"/>
                  <w:shd w:val="clear" w:color="auto" w:fill="auto"/>
                </w:tcPr>
                <w:p w14:paraId="1E4E96E4" w14:textId="77777777" w:rsidR="00A05B5E" w:rsidRPr="00857709" w:rsidRDefault="00A05B5E" w:rsidP="00E37CF5">
                  <w:pPr>
                    <w:spacing w:line="240" w:lineRule="auto"/>
                    <w:ind w:left="720" w:right="175"/>
                    <w:jc w:val="center"/>
                  </w:pPr>
                  <w:r w:rsidRPr="00857709">
                    <w:t>1</w:t>
                  </w:r>
                </w:p>
              </w:tc>
              <w:tc>
                <w:tcPr>
                  <w:tcW w:w="2142" w:type="dxa"/>
                  <w:shd w:val="clear" w:color="auto" w:fill="auto"/>
                </w:tcPr>
                <w:p w14:paraId="47FF76FA" w14:textId="77777777" w:rsidR="00A05B5E" w:rsidRPr="00857709" w:rsidRDefault="00A05B5E" w:rsidP="00E37CF5">
                  <w:pPr>
                    <w:spacing w:line="240" w:lineRule="auto"/>
                    <w:ind w:left="720" w:right="175"/>
                    <w:jc w:val="center"/>
                  </w:pPr>
                  <w:r w:rsidRPr="00857709">
                    <w:t>4</w:t>
                  </w:r>
                </w:p>
              </w:tc>
              <w:tc>
                <w:tcPr>
                  <w:tcW w:w="2164" w:type="dxa"/>
                  <w:shd w:val="clear" w:color="auto" w:fill="auto"/>
                </w:tcPr>
                <w:p w14:paraId="2E843FF8" w14:textId="77777777" w:rsidR="00A05B5E" w:rsidRPr="00857709" w:rsidRDefault="00A05B5E" w:rsidP="00E37CF5">
                  <w:pPr>
                    <w:spacing w:line="240" w:lineRule="auto"/>
                    <w:ind w:left="720" w:right="175"/>
                    <w:jc w:val="center"/>
                  </w:pPr>
                  <w:r w:rsidRPr="00857709">
                    <w:t>4</w:t>
                  </w:r>
                </w:p>
              </w:tc>
            </w:tr>
            <w:tr w:rsidR="00A05B5E" w:rsidRPr="00857709" w14:paraId="15D33182" w14:textId="77777777" w:rsidTr="00E37CF5">
              <w:tc>
                <w:tcPr>
                  <w:tcW w:w="2355" w:type="dxa"/>
                  <w:shd w:val="clear" w:color="auto" w:fill="auto"/>
                </w:tcPr>
                <w:p w14:paraId="10B08150" w14:textId="77777777" w:rsidR="00A05B5E" w:rsidRPr="00857709" w:rsidRDefault="00A05B5E" w:rsidP="00E37CF5">
                  <w:pPr>
                    <w:pStyle w:val="af3"/>
                    <w:spacing w:before="40" w:after="40" w:line="240" w:lineRule="auto"/>
                    <w:ind w:left="57"/>
                    <w:contextualSpacing w:val="0"/>
                  </w:pPr>
                  <w:r w:rsidRPr="00857709">
                    <w:rPr>
                      <w:rFonts w:ascii="Times New Roman" w:hAnsi="Times New Roman" w:cs="Times New Roman"/>
                      <w:sz w:val="20"/>
                      <w:szCs w:val="20"/>
                    </w:rPr>
                    <w:t>Другие</w:t>
                  </w:r>
                  <w:r w:rsidRPr="00857709">
                    <w:t xml:space="preserve"> </w:t>
                  </w:r>
                  <w:r w:rsidRPr="00857709">
                    <w:rPr>
                      <w:rFonts w:ascii="Times New Roman" w:hAnsi="Times New Roman" w:cs="Times New Roman"/>
                      <w:sz w:val="20"/>
                      <w:szCs w:val="20"/>
                    </w:rPr>
                    <w:t>преступления</w:t>
                  </w:r>
                </w:p>
              </w:tc>
              <w:tc>
                <w:tcPr>
                  <w:tcW w:w="2021" w:type="dxa"/>
                  <w:shd w:val="clear" w:color="auto" w:fill="auto"/>
                  <w:vAlign w:val="center"/>
                </w:tcPr>
                <w:p w14:paraId="5E5D8BBD" w14:textId="77777777" w:rsidR="00A05B5E" w:rsidRPr="00857709" w:rsidRDefault="00A05B5E" w:rsidP="00E37CF5">
                  <w:pPr>
                    <w:spacing w:line="240" w:lineRule="auto"/>
                    <w:ind w:left="720" w:right="175"/>
                    <w:jc w:val="center"/>
                  </w:pPr>
                  <w:r w:rsidRPr="00857709">
                    <w:t>75</w:t>
                  </w:r>
                </w:p>
              </w:tc>
              <w:tc>
                <w:tcPr>
                  <w:tcW w:w="2260" w:type="dxa"/>
                  <w:shd w:val="clear" w:color="auto" w:fill="auto"/>
                  <w:vAlign w:val="center"/>
                </w:tcPr>
                <w:p w14:paraId="45C6BBE9" w14:textId="77777777" w:rsidR="00A05B5E" w:rsidRPr="00857709" w:rsidRDefault="00A05B5E" w:rsidP="00E37CF5">
                  <w:pPr>
                    <w:spacing w:line="240" w:lineRule="auto"/>
                    <w:ind w:left="720" w:right="175"/>
                    <w:jc w:val="center"/>
                  </w:pPr>
                  <w:r w:rsidRPr="00857709">
                    <w:t>71</w:t>
                  </w:r>
                </w:p>
              </w:tc>
              <w:tc>
                <w:tcPr>
                  <w:tcW w:w="2142" w:type="dxa"/>
                  <w:shd w:val="clear" w:color="auto" w:fill="auto"/>
                  <w:vAlign w:val="center"/>
                </w:tcPr>
                <w:p w14:paraId="7423A2D9" w14:textId="77777777" w:rsidR="00A05B5E" w:rsidRPr="00857709" w:rsidRDefault="00A05B5E" w:rsidP="00E37CF5">
                  <w:pPr>
                    <w:spacing w:line="240" w:lineRule="auto"/>
                    <w:ind w:left="720" w:right="175"/>
                    <w:jc w:val="center"/>
                  </w:pPr>
                  <w:r w:rsidRPr="00857709">
                    <w:t>66</w:t>
                  </w:r>
                </w:p>
              </w:tc>
              <w:tc>
                <w:tcPr>
                  <w:tcW w:w="2164" w:type="dxa"/>
                  <w:shd w:val="clear" w:color="auto" w:fill="auto"/>
                  <w:vAlign w:val="center"/>
                </w:tcPr>
                <w:p w14:paraId="162B4A6F" w14:textId="77777777" w:rsidR="00A05B5E" w:rsidRPr="00857709" w:rsidRDefault="00A05B5E" w:rsidP="00E37CF5">
                  <w:pPr>
                    <w:spacing w:line="240" w:lineRule="auto"/>
                    <w:ind w:left="720" w:right="175"/>
                    <w:jc w:val="center"/>
                  </w:pPr>
                  <w:r w:rsidRPr="00857709">
                    <w:t>57</w:t>
                  </w:r>
                </w:p>
              </w:tc>
            </w:tr>
          </w:tbl>
          <w:p w14:paraId="621F1002" w14:textId="77777777" w:rsidR="00A05B5E" w:rsidRPr="00857709" w:rsidRDefault="00A05B5E" w:rsidP="00E37CF5">
            <w:pPr>
              <w:spacing w:line="240" w:lineRule="auto"/>
              <w:ind w:left="720" w:right="175"/>
              <w:jc w:val="both"/>
            </w:pPr>
          </w:p>
        </w:tc>
      </w:tr>
    </w:tbl>
    <w:bookmarkEnd w:id="0"/>
    <w:p w14:paraId="4BD22992" w14:textId="77777777" w:rsidR="00A05B5E" w:rsidRPr="002E3B88" w:rsidRDefault="00A05B5E" w:rsidP="00A05B5E">
      <w:pPr>
        <w:spacing w:before="240"/>
        <w:ind w:left="1134" w:right="1134"/>
        <w:jc w:val="center"/>
        <w:rPr>
          <w:u w:val="single"/>
        </w:rPr>
      </w:pPr>
      <w:r w:rsidRPr="002E3B88">
        <w:rPr>
          <w:u w:val="single"/>
        </w:rPr>
        <w:lastRenderedPageBreak/>
        <w:tab/>
      </w:r>
      <w:r w:rsidRPr="002E3B88">
        <w:rPr>
          <w:u w:val="single"/>
        </w:rPr>
        <w:tab/>
      </w:r>
      <w:r w:rsidRPr="002E3B88">
        <w:rPr>
          <w:u w:val="single"/>
        </w:rPr>
        <w:tab/>
      </w:r>
      <w:r w:rsidRPr="002E3B88">
        <w:rPr>
          <w:u w:val="single"/>
        </w:rPr>
        <w:tab/>
      </w:r>
    </w:p>
    <w:sectPr w:rsidR="00A05B5E" w:rsidRPr="002E3B88" w:rsidSect="00A05B5E">
      <w:headerReference w:type="even" r:id="rId16"/>
      <w:headerReference w:type="default" r:id="rId17"/>
      <w:footerReference w:type="even" r:id="rId18"/>
      <w:footerReference w:type="default" r:id="rId19"/>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4708E" w14:textId="77777777" w:rsidR="001A2517" w:rsidRPr="00A312BC" w:rsidRDefault="001A2517" w:rsidP="00A312BC"/>
  </w:endnote>
  <w:endnote w:type="continuationSeparator" w:id="0">
    <w:p w14:paraId="61DDFEBF" w14:textId="77777777" w:rsidR="001A2517" w:rsidRPr="00A312BC" w:rsidRDefault="001A251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060FA" w14:textId="257D7F34" w:rsidR="000A0307" w:rsidRPr="000A0307" w:rsidRDefault="000A0307">
    <w:pPr>
      <w:pStyle w:val="a8"/>
    </w:pPr>
    <w:r w:rsidRPr="000A0307">
      <w:rPr>
        <w:b/>
        <w:sz w:val="18"/>
      </w:rPr>
      <w:fldChar w:fldCharType="begin"/>
    </w:r>
    <w:r w:rsidRPr="000A0307">
      <w:rPr>
        <w:b/>
        <w:sz w:val="18"/>
      </w:rPr>
      <w:instrText xml:space="preserve"> PAGE  \* MERGEFORMAT </w:instrText>
    </w:r>
    <w:r w:rsidRPr="000A0307">
      <w:rPr>
        <w:b/>
        <w:sz w:val="18"/>
      </w:rPr>
      <w:fldChar w:fldCharType="separate"/>
    </w:r>
    <w:r w:rsidRPr="000A0307">
      <w:rPr>
        <w:b/>
        <w:noProof/>
        <w:sz w:val="18"/>
      </w:rPr>
      <w:t>2</w:t>
    </w:r>
    <w:r w:rsidRPr="000A0307">
      <w:rPr>
        <w:b/>
        <w:sz w:val="18"/>
      </w:rPr>
      <w:fldChar w:fldCharType="end"/>
    </w:r>
    <w:r>
      <w:rPr>
        <w:b/>
        <w:sz w:val="18"/>
      </w:rPr>
      <w:tab/>
    </w:r>
    <w:r>
      <w:t>GE.23-20597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4A905" w14:textId="5AE77C6F" w:rsidR="000A0307" w:rsidRPr="000A0307" w:rsidRDefault="000A0307" w:rsidP="000A0307">
    <w:pPr>
      <w:pStyle w:val="a8"/>
      <w:tabs>
        <w:tab w:val="clear" w:pos="9639"/>
        <w:tab w:val="right" w:pos="9638"/>
      </w:tabs>
      <w:rPr>
        <w:b/>
        <w:sz w:val="18"/>
      </w:rPr>
    </w:pPr>
    <w:r>
      <w:t>GE.23-20597</w:t>
    </w:r>
    <w:r>
      <w:tab/>
    </w:r>
    <w:r w:rsidRPr="000A0307">
      <w:rPr>
        <w:b/>
        <w:sz w:val="18"/>
      </w:rPr>
      <w:fldChar w:fldCharType="begin"/>
    </w:r>
    <w:r w:rsidRPr="000A0307">
      <w:rPr>
        <w:b/>
        <w:sz w:val="18"/>
      </w:rPr>
      <w:instrText xml:space="preserve"> PAGE  \* MERGEFORMAT </w:instrText>
    </w:r>
    <w:r w:rsidRPr="000A0307">
      <w:rPr>
        <w:b/>
        <w:sz w:val="18"/>
      </w:rPr>
      <w:fldChar w:fldCharType="separate"/>
    </w:r>
    <w:r w:rsidRPr="000A0307">
      <w:rPr>
        <w:b/>
        <w:noProof/>
        <w:sz w:val="18"/>
      </w:rPr>
      <w:t>3</w:t>
    </w:r>
    <w:r w:rsidRPr="000A03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E52A8" w14:textId="534D910F" w:rsidR="00042B72" w:rsidRPr="00A05B5E" w:rsidRDefault="000A0307" w:rsidP="000A030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06F11CE" wp14:editId="02650F4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23-20597  (R)</w:t>
    </w:r>
    <w:r>
      <w:rPr>
        <w:noProof/>
      </w:rPr>
      <w:drawing>
        <wp:anchor distT="0" distB="0" distL="114300" distR="114300" simplePos="0" relativeHeight="251659264" behindDoc="0" locked="0" layoutInCell="1" allowOverlap="1" wp14:anchorId="1F36C58D" wp14:editId="5D0BF1F4">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05B5E">
      <w:rPr>
        <w:lang w:val="en-US"/>
      </w:rPr>
      <w:t xml:space="preserve">   021123   031123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3B54E" w14:textId="2132C859" w:rsidR="00A05B5E" w:rsidRPr="00A05B5E" w:rsidRDefault="00A05B5E" w:rsidP="00A05B5E">
    <w:pPr>
      <w:pStyle w:val="a8"/>
    </w:pPr>
    <w:r>
      <w:rPr>
        <w:noProof/>
      </w:rPr>
      <mc:AlternateContent>
        <mc:Choice Requires="wps">
          <w:drawing>
            <wp:anchor distT="0" distB="0" distL="114300" distR="114300" simplePos="0" relativeHeight="251663360" behindDoc="0" locked="0" layoutInCell="1" allowOverlap="1" wp14:anchorId="343CB196" wp14:editId="3C605C6A">
              <wp:simplePos x="0" y="0"/>
              <wp:positionH relativeFrom="margin">
                <wp:posOffset>-431800</wp:posOffset>
              </wp:positionH>
              <wp:positionV relativeFrom="margin">
                <wp:posOffset>0</wp:posOffset>
              </wp:positionV>
              <wp:extent cx="215900" cy="6120130"/>
              <wp:effectExtent l="0" t="0" r="0" b="0"/>
              <wp:wrapNone/>
              <wp:docPr id="7" name="Надпись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B1A9D9F" w14:textId="77777777" w:rsidR="00A05B5E" w:rsidRPr="000A0307" w:rsidRDefault="00A05B5E" w:rsidP="00A05B5E">
                          <w:pPr>
                            <w:pStyle w:val="a8"/>
                          </w:pPr>
                          <w:r w:rsidRPr="000A0307">
                            <w:rPr>
                              <w:b/>
                              <w:sz w:val="18"/>
                            </w:rPr>
                            <w:fldChar w:fldCharType="begin"/>
                          </w:r>
                          <w:r w:rsidRPr="000A0307">
                            <w:rPr>
                              <w:b/>
                              <w:sz w:val="18"/>
                            </w:rPr>
                            <w:instrText xml:space="preserve"> PAGE  \* MERGEFORMAT </w:instrText>
                          </w:r>
                          <w:r w:rsidRPr="000A0307">
                            <w:rPr>
                              <w:b/>
                              <w:sz w:val="18"/>
                            </w:rPr>
                            <w:fldChar w:fldCharType="separate"/>
                          </w:r>
                          <w:r>
                            <w:rPr>
                              <w:b/>
                              <w:sz w:val="18"/>
                            </w:rPr>
                            <w:t>24</w:t>
                          </w:r>
                          <w:r w:rsidRPr="000A0307">
                            <w:rPr>
                              <w:b/>
                              <w:sz w:val="18"/>
                            </w:rPr>
                            <w:fldChar w:fldCharType="end"/>
                          </w:r>
                          <w:r>
                            <w:rPr>
                              <w:b/>
                              <w:sz w:val="18"/>
                            </w:rPr>
                            <w:tab/>
                          </w:r>
                          <w:r>
                            <w:t>GE.23-20597</w:t>
                          </w:r>
                        </w:p>
                        <w:p w14:paraId="7DFE7C08" w14:textId="77777777" w:rsidR="00A05B5E" w:rsidRDefault="00A05B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43CB196" id="_x0000_t202" coordsize="21600,21600" o:spt="202" path="m,l,21600r21600,l21600,xe">
              <v:stroke joinstyle="miter"/>
              <v:path gradientshapeok="t" o:connecttype="rect"/>
            </v:shapetype>
            <v:shape id="Надпись 7"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B1A9D9F" w14:textId="77777777" w:rsidR="00A05B5E" w:rsidRPr="000A0307" w:rsidRDefault="00A05B5E" w:rsidP="00A05B5E">
                    <w:pPr>
                      <w:pStyle w:val="a8"/>
                    </w:pPr>
                    <w:r w:rsidRPr="000A0307">
                      <w:rPr>
                        <w:b/>
                        <w:sz w:val="18"/>
                      </w:rPr>
                      <w:fldChar w:fldCharType="begin"/>
                    </w:r>
                    <w:r w:rsidRPr="000A0307">
                      <w:rPr>
                        <w:b/>
                        <w:sz w:val="18"/>
                      </w:rPr>
                      <w:instrText xml:space="preserve"> PAGE  \* MERGEFORMAT </w:instrText>
                    </w:r>
                    <w:r w:rsidRPr="000A0307">
                      <w:rPr>
                        <w:b/>
                        <w:sz w:val="18"/>
                      </w:rPr>
                      <w:fldChar w:fldCharType="separate"/>
                    </w:r>
                    <w:r>
                      <w:rPr>
                        <w:b/>
                        <w:sz w:val="18"/>
                      </w:rPr>
                      <w:t>24</w:t>
                    </w:r>
                    <w:r w:rsidRPr="000A0307">
                      <w:rPr>
                        <w:b/>
                        <w:sz w:val="18"/>
                      </w:rPr>
                      <w:fldChar w:fldCharType="end"/>
                    </w:r>
                    <w:r>
                      <w:rPr>
                        <w:b/>
                        <w:sz w:val="18"/>
                      </w:rPr>
                      <w:tab/>
                    </w:r>
                    <w:r>
                      <w:t>GE.23-20597</w:t>
                    </w:r>
                  </w:p>
                  <w:p w14:paraId="7DFE7C08" w14:textId="77777777" w:rsidR="00A05B5E" w:rsidRDefault="00A05B5E"/>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3EA81" w14:textId="37FC0DAE" w:rsidR="00A05B5E" w:rsidRPr="00A05B5E" w:rsidRDefault="00A05B5E" w:rsidP="00A05B5E">
    <w:pPr>
      <w:pStyle w:val="a8"/>
    </w:pPr>
    <w:r>
      <w:rPr>
        <w:noProof/>
      </w:rPr>
      <mc:AlternateContent>
        <mc:Choice Requires="wps">
          <w:drawing>
            <wp:anchor distT="0" distB="0" distL="114300" distR="114300" simplePos="0" relativeHeight="251661312" behindDoc="0" locked="0" layoutInCell="1" allowOverlap="1" wp14:anchorId="5BA5A932" wp14:editId="183A1945">
              <wp:simplePos x="0" y="0"/>
              <wp:positionH relativeFrom="margin">
                <wp:posOffset>-431800</wp:posOffset>
              </wp:positionH>
              <wp:positionV relativeFrom="margin">
                <wp:posOffset>0</wp:posOffset>
              </wp:positionV>
              <wp:extent cx="215900" cy="6120130"/>
              <wp:effectExtent l="0" t="0" r="0" b="0"/>
              <wp:wrapNone/>
              <wp:docPr id="5" name="Надпись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F78059C" w14:textId="77777777" w:rsidR="00A05B5E" w:rsidRPr="000A0307" w:rsidRDefault="00A05B5E" w:rsidP="00A05B5E">
                          <w:pPr>
                            <w:pStyle w:val="a8"/>
                            <w:tabs>
                              <w:tab w:val="clear" w:pos="9639"/>
                              <w:tab w:val="right" w:pos="9638"/>
                            </w:tabs>
                            <w:rPr>
                              <w:b/>
                              <w:sz w:val="18"/>
                            </w:rPr>
                          </w:pPr>
                          <w:r>
                            <w:t>GE.23-20597</w:t>
                          </w:r>
                          <w:r>
                            <w:tab/>
                          </w:r>
                          <w:r w:rsidRPr="000A0307">
                            <w:rPr>
                              <w:b/>
                              <w:sz w:val="18"/>
                            </w:rPr>
                            <w:fldChar w:fldCharType="begin"/>
                          </w:r>
                          <w:r w:rsidRPr="000A0307">
                            <w:rPr>
                              <w:b/>
                              <w:sz w:val="18"/>
                            </w:rPr>
                            <w:instrText xml:space="preserve"> PAGE  \* MERGEFORMAT </w:instrText>
                          </w:r>
                          <w:r w:rsidRPr="000A0307">
                            <w:rPr>
                              <w:b/>
                              <w:sz w:val="18"/>
                            </w:rPr>
                            <w:fldChar w:fldCharType="separate"/>
                          </w:r>
                          <w:r>
                            <w:rPr>
                              <w:b/>
                              <w:sz w:val="18"/>
                            </w:rPr>
                            <w:t>23</w:t>
                          </w:r>
                          <w:r w:rsidRPr="000A0307">
                            <w:rPr>
                              <w:b/>
                              <w:sz w:val="18"/>
                            </w:rPr>
                            <w:fldChar w:fldCharType="end"/>
                          </w:r>
                        </w:p>
                        <w:p w14:paraId="0D5FCA73" w14:textId="77777777" w:rsidR="00A05B5E" w:rsidRDefault="00A05B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BA5A932" id="_x0000_t202" coordsize="21600,21600" o:spt="202" path="m,l,21600r21600,l21600,xe">
              <v:stroke joinstyle="miter"/>
              <v:path gradientshapeok="t" o:connecttype="rect"/>
            </v:shapetype>
            <v:shape id="Надпись 5"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6F78059C" w14:textId="77777777" w:rsidR="00A05B5E" w:rsidRPr="000A0307" w:rsidRDefault="00A05B5E" w:rsidP="00A05B5E">
                    <w:pPr>
                      <w:pStyle w:val="a8"/>
                      <w:tabs>
                        <w:tab w:val="clear" w:pos="9639"/>
                        <w:tab w:val="right" w:pos="9638"/>
                      </w:tabs>
                      <w:rPr>
                        <w:b/>
                        <w:sz w:val="18"/>
                      </w:rPr>
                    </w:pPr>
                    <w:r>
                      <w:t>GE.23-20597</w:t>
                    </w:r>
                    <w:r>
                      <w:tab/>
                    </w:r>
                    <w:r w:rsidRPr="000A0307">
                      <w:rPr>
                        <w:b/>
                        <w:sz w:val="18"/>
                      </w:rPr>
                      <w:fldChar w:fldCharType="begin"/>
                    </w:r>
                    <w:r w:rsidRPr="000A0307">
                      <w:rPr>
                        <w:b/>
                        <w:sz w:val="18"/>
                      </w:rPr>
                      <w:instrText xml:space="preserve"> PAGE  \* MERGEFORMAT </w:instrText>
                    </w:r>
                    <w:r w:rsidRPr="000A0307">
                      <w:rPr>
                        <w:b/>
                        <w:sz w:val="18"/>
                      </w:rPr>
                      <w:fldChar w:fldCharType="separate"/>
                    </w:r>
                    <w:r>
                      <w:rPr>
                        <w:b/>
                        <w:sz w:val="18"/>
                      </w:rPr>
                      <w:t>23</w:t>
                    </w:r>
                    <w:r w:rsidRPr="000A0307">
                      <w:rPr>
                        <w:b/>
                        <w:sz w:val="18"/>
                      </w:rPr>
                      <w:fldChar w:fldCharType="end"/>
                    </w:r>
                  </w:p>
                  <w:p w14:paraId="0D5FCA73" w14:textId="77777777" w:rsidR="00A05B5E" w:rsidRDefault="00A05B5E"/>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DA910" w14:textId="77777777" w:rsidR="001A2517" w:rsidRPr="001075E9" w:rsidRDefault="001A2517" w:rsidP="001075E9">
      <w:pPr>
        <w:tabs>
          <w:tab w:val="right" w:pos="2155"/>
        </w:tabs>
        <w:spacing w:after="80" w:line="240" w:lineRule="auto"/>
        <w:ind w:left="680"/>
        <w:rPr>
          <w:u w:val="single"/>
        </w:rPr>
      </w:pPr>
      <w:r>
        <w:rPr>
          <w:u w:val="single"/>
        </w:rPr>
        <w:tab/>
      </w:r>
    </w:p>
  </w:footnote>
  <w:footnote w:type="continuationSeparator" w:id="0">
    <w:p w14:paraId="0F7BFE81" w14:textId="77777777" w:rsidR="001A2517" w:rsidRDefault="001A2517" w:rsidP="00407B78">
      <w:pPr>
        <w:tabs>
          <w:tab w:val="right" w:pos="2155"/>
        </w:tabs>
        <w:spacing w:after="80"/>
        <w:ind w:left="680"/>
        <w:rPr>
          <w:u w:val="single"/>
        </w:rPr>
      </w:pPr>
      <w:r>
        <w:rPr>
          <w:u w:val="single"/>
        </w:rPr>
        <w:tab/>
      </w:r>
    </w:p>
  </w:footnote>
  <w:footnote w:id="1">
    <w:p w14:paraId="3C30D7E4" w14:textId="77777777" w:rsidR="000A0307" w:rsidRPr="00E95A23" w:rsidRDefault="000A0307" w:rsidP="000A0307">
      <w:pPr>
        <w:pStyle w:val="ad"/>
      </w:pPr>
      <w:r>
        <w:tab/>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2849E" w14:textId="6C4E5298" w:rsidR="000A0307" w:rsidRPr="000A0307" w:rsidRDefault="000A0307">
    <w:pPr>
      <w:pStyle w:val="a5"/>
    </w:pPr>
    <w:fldSimple w:instr=" TITLE  \* MERGEFORMAT ">
      <w:r w:rsidR="001D06E6">
        <w:t>CRC/C/RUS/RQ/6-7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AE938" w14:textId="4C701EDE" w:rsidR="000A0307" w:rsidRPr="000A0307" w:rsidRDefault="000A0307" w:rsidP="000A0307">
    <w:pPr>
      <w:pStyle w:val="a5"/>
      <w:jc w:val="right"/>
    </w:pPr>
    <w:fldSimple w:instr=" TITLE  \* MERGEFORMAT ">
      <w:r w:rsidR="001D06E6">
        <w:t>CRC/C/RUS/RQ/6-7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E034B" w14:textId="547C617B" w:rsidR="00A05B5E" w:rsidRPr="00A05B5E" w:rsidRDefault="00A05B5E" w:rsidP="00A05B5E">
    <w:r>
      <w:rPr>
        <w:noProof/>
      </w:rPr>
      <mc:AlternateContent>
        <mc:Choice Requires="wps">
          <w:drawing>
            <wp:anchor distT="0" distB="0" distL="114300" distR="114300" simplePos="0" relativeHeight="251662336" behindDoc="0" locked="0" layoutInCell="1" allowOverlap="1" wp14:anchorId="42B48898" wp14:editId="41F688D9">
              <wp:simplePos x="0" y="0"/>
              <wp:positionH relativeFrom="page">
                <wp:posOffset>9935845</wp:posOffset>
              </wp:positionH>
              <wp:positionV relativeFrom="margin">
                <wp:posOffset>0</wp:posOffset>
              </wp:positionV>
              <wp:extent cx="215900" cy="6120130"/>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6762D3F" w14:textId="2B3EF2E0" w:rsidR="00A05B5E" w:rsidRPr="000A0307" w:rsidRDefault="00A05B5E" w:rsidP="00A05B5E">
                          <w:pPr>
                            <w:pStyle w:val="a5"/>
                          </w:pPr>
                          <w:r>
                            <w:fldChar w:fldCharType="begin"/>
                          </w:r>
                          <w:r>
                            <w:instrText xml:space="preserve"> TITLE  \* MERGEFORMAT </w:instrText>
                          </w:r>
                          <w:r>
                            <w:fldChar w:fldCharType="separate"/>
                          </w:r>
                          <w:r w:rsidR="001D06E6">
                            <w:t>CRC/C/RUS/RQ/6-7</w:t>
                          </w:r>
                          <w:r>
                            <w:fldChar w:fldCharType="end"/>
                          </w:r>
                        </w:p>
                        <w:p w14:paraId="08AF5F89" w14:textId="77777777" w:rsidR="00A05B5E" w:rsidRDefault="00A05B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2B48898" id="_x0000_t202" coordsize="21600,21600" o:spt="202" path="m,l,21600r21600,l21600,xe">
              <v:stroke joinstyle="miter"/>
              <v:path gradientshapeok="t" o:connecttype="rect"/>
            </v:shapetype>
            <v:shape id="Надпись 6" o:spid="_x0000_s1026"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8EQA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" fillcolor="#4f81bd [3204]" stroked="f" strokeweight=".5pt">
              <v:fill opacity="0"/>
              <v:path arrowok="t"/>
              <v:textbox style="layout-flow:vertical" inset="0,0,0,0">
                <w:txbxContent>
                  <w:p w14:paraId="46762D3F" w14:textId="2B3EF2E0" w:rsidR="00A05B5E" w:rsidRPr="000A0307" w:rsidRDefault="00A05B5E" w:rsidP="00A05B5E">
                    <w:pPr>
                      <w:pStyle w:val="a5"/>
                    </w:pPr>
                    <w:r>
                      <w:fldChar w:fldCharType="begin"/>
                    </w:r>
                    <w:r>
                      <w:instrText xml:space="preserve"> TITLE  \* MERGEFORMAT </w:instrText>
                    </w:r>
                    <w:r>
                      <w:fldChar w:fldCharType="separate"/>
                    </w:r>
                    <w:r w:rsidR="001D06E6">
                      <w:t>CRC/C/RUS/RQ/6-7</w:t>
                    </w:r>
                    <w:r>
                      <w:fldChar w:fldCharType="end"/>
                    </w:r>
                  </w:p>
                  <w:p w14:paraId="08AF5F89" w14:textId="77777777" w:rsidR="00A05B5E" w:rsidRDefault="00A05B5E"/>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D2AD6" w14:textId="79F638A4" w:rsidR="00A05B5E" w:rsidRPr="00A05B5E" w:rsidRDefault="00A05B5E" w:rsidP="00A05B5E">
    <w:r>
      <w:rPr>
        <w:noProof/>
      </w:rPr>
      <mc:AlternateContent>
        <mc:Choice Requires="wps">
          <w:drawing>
            <wp:anchor distT="0" distB="0" distL="114300" distR="114300" simplePos="0" relativeHeight="251660288" behindDoc="0" locked="0" layoutInCell="1" allowOverlap="1" wp14:anchorId="75E7F19F" wp14:editId="28EE8F27">
              <wp:simplePos x="0" y="0"/>
              <wp:positionH relativeFrom="page">
                <wp:posOffset>9935845</wp:posOffset>
              </wp:positionH>
              <wp:positionV relativeFrom="margin">
                <wp:posOffset>0</wp:posOffset>
              </wp:positionV>
              <wp:extent cx="215900" cy="6120130"/>
              <wp:effectExtent l="0" t="0" r="0" b="0"/>
              <wp:wrapNone/>
              <wp:docPr id="4" name="Надпись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A234E76" w14:textId="7E376FF3" w:rsidR="00A05B5E" w:rsidRPr="000A0307" w:rsidRDefault="00A05B5E" w:rsidP="00A05B5E">
                          <w:pPr>
                            <w:pStyle w:val="a5"/>
                            <w:jc w:val="right"/>
                          </w:pPr>
                          <w:r>
                            <w:fldChar w:fldCharType="begin"/>
                          </w:r>
                          <w:r>
                            <w:instrText xml:space="preserve"> TITLE  \* MERGEFORMAT </w:instrText>
                          </w:r>
                          <w:r>
                            <w:fldChar w:fldCharType="separate"/>
                          </w:r>
                          <w:r w:rsidR="001D06E6">
                            <w:t>CRC/C/RUS/RQ/6-7</w:t>
                          </w:r>
                          <w:r>
                            <w:fldChar w:fldCharType="end"/>
                          </w:r>
                        </w:p>
                        <w:p w14:paraId="461D9DDB" w14:textId="77777777" w:rsidR="00A05B5E" w:rsidRDefault="00A05B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5E7F19F" id="_x0000_t202" coordsize="21600,21600" o:spt="202" path="m,l,21600r21600,l21600,xe">
              <v:stroke joinstyle="miter"/>
              <v:path gradientshapeok="t" o:connecttype="rect"/>
            </v:shapetype>
            <v:shape id="Надпись 4" o:spid="_x0000_s1027"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2A234E76" w14:textId="7E376FF3" w:rsidR="00A05B5E" w:rsidRPr="000A0307" w:rsidRDefault="00A05B5E" w:rsidP="00A05B5E">
                    <w:pPr>
                      <w:pStyle w:val="a5"/>
                      <w:jc w:val="right"/>
                    </w:pPr>
                    <w:r>
                      <w:fldChar w:fldCharType="begin"/>
                    </w:r>
                    <w:r>
                      <w:instrText xml:space="preserve"> TITLE  \* MERGEFORMAT </w:instrText>
                    </w:r>
                    <w:r>
                      <w:fldChar w:fldCharType="separate"/>
                    </w:r>
                    <w:r w:rsidR="001D06E6">
                      <w:t>CRC/C/RUS/RQ/6-7</w:t>
                    </w:r>
                    <w:r>
                      <w:fldChar w:fldCharType="end"/>
                    </w:r>
                  </w:p>
                  <w:p w14:paraId="461D9DDB" w14:textId="77777777" w:rsidR="00A05B5E" w:rsidRDefault="00A05B5E"/>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7FEE3222"/>
    <w:lvl w:ilvl="0" w:tplc="6E46FAB6">
      <w:start w:val="1"/>
      <w:numFmt w:val="bullet"/>
      <w:lvlText w:val="•"/>
      <w:lvlJc w:val="left"/>
      <w:pPr>
        <w:tabs>
          <w:tab w:val="num" w:pos="1701"/>
        </w:tabs>
        <w:ind w:left="1701" w:hanging="170"/>
      </w:pPr>
      <w:rPr>
        <w:rFonts w:ascii="Times New Roman" w:hAnsi="Times New Roman" w:cs="Times New Roman" w:hint="default"/>
      </w:rPr>
    </w:lvl>
    <w:lvl w:ilvl="1" w:tplc="D9845C22" w:tentative="1">
      <w:start w:val="1"/>
      <w:numFmt w:val="bullet"/>
      <w:lvlText w:val="o"/>
      <w:lvlJc w:val="left"/>
      <w:pPr>
        <w:tabs>
          <w:tab w:val="num" w:pos="3141"/>
        </w:tabs>
        <w:ind w:left="3141" w:hanging="360"/>
      </w:pPr>
      <w:rPr>
        <w:rFonts w:ascii="Courier New" w:hAnsi="Courier New" w:hint="default"/>
      </w:rPr>
    </w:lvl>
    <w:lvl w:ilvl="2" w:tplc="1CE0338E" w:tentative="1">
      <w:start w:val="1"/>
      <w:numFmt w:val="bullet"/>
      <w:lvlText w:val=""/>
      <w:lvlJc w:val="left"/>
      <w:pPr>
        <w:tabs>
          <w:tab w:val="num" w:pos="3861"/>
        </w:tabs>
        <w:ind w:left="3861" w:hanging="360"/>
      </w:pPr>
      <w:rPr>
        <w:rFonts w:ascii="Wingdings" w:hAnsi="Wingdings" w:hint="default"/>
      </w:rPr>
    </w:lvl>
    <w:lvl w:ilvl="3" w:tplc="1E30649A" w:tentative="1">
      <w:start w:val="1"/>
      <w:numFmt w:val="bullet"/>
      <w:lvlText w:val=""/>
      <w:lvlJc w:val="left"/>
      <w:pPr>
        <w:tabs>
          <w:tab w:val="num" w:pos="4581"/>
        </w:tabs>
        <w:ind w:left="4581" w:hanging="360"/>
      </w:pPr>
      <w:rPr>
        <w:rFonts w:ascii="Symbol" w:hAnsi="Symbol" w:hint="default"/>
      </w:rPr>
    </w:lvl>
    <w:lvl w:ilvl="4" w:tplc="C034271E" w:tentative="1">
      <w:start w:val="1"/>
      <w:numFmt w:val="bullet"/>
      <w:lvlText w:val="o"/>
      <w:lvlJc w:val="left"/>
      <w:pPr>
        <w:tabs>
          <w:tab w:val="num" w:pos="5301"/>
        </w:tabs>
        <w:ind w:left="5301" w:hanging="360"/>
      </w:pPr>
      <w:rPr>
        <w:rFonts w:ascii="Courier New" w:hAnsi="Courier New" w:hint="default"/>
      </w:rPr>
    </w:lvl>
    <w:lvl w:ilvl="5" w:tplc="2DC8D690" w:tentative="1">
      <w:start w:val="1"/>
      <w:numFmt w:val="bullet"/>
      <w:lvlText w:val=""/>
      <w:lvlJc w:val="left"/>
      <w:pPr>
        <w:tabs>
          <w:tab w:val="num" w:pos="6021"/>
        </w:tabs>
        <w:ind w:left="6021" w:hanging="360"/>
      </w:pPr>
      <w:rPr>
        <w:rFonts w:ascii="Wingdings" w:hAnsi="Wingdings" w:hint="default"/>
      </w:rPr>
    </w:lvl>
    <w:lvl w:ilvl="6" w:tplc="EE7EF3A6" w:tentative="1">
      <w:start w:val="1"/>
      <w:numFmt w:val="bullet"/>
      <w:lvlText w:val=""/>
      <w:lvlJc w:val="left"/>
      <w:pPr>
        <w:tabs>
          <w:tab w:val="num" w:pos="6741"/>
        </w:tabs>
        <w:ind w:left="6741" w:hanging="360"/>
      </w:pPr>
      <w:rPr>
        <w:rFonts w:ascii="Symbol" w:hAnsi="Symbol" w:hint="default"/>
      </w:rPr>
    </w:lvl>
    <w:lvl w:ilvl="7" w:tplc="E1426576" w:tentative="1">
      <w:start w:val="1"/>
      <w:numFmt w:val="bullet"/>
      <w:lvlText w:val="o"/>
      <w:lvlJc w:val="left"/>
      <w:pPr>
        <w:tabs>
          <w:tab w:val="num" w:pos="7461"/>
        </w:tabs>
        <w:ind w:left="7461" w:hanging="360"/>
      </w:pPr>
      <w:rPr>
        <w:rFonts w:ascii="Courier New" w:hAnsi="Courier New" w:hint="default"/>
      </w:rPr>
    </w:lvl>
    <w:lvl w:ilvl="8" w:tplc="E5882CE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87217217">
    <w:abstractNumId w:val="17"/>
  </w:num>
  <w:num w:numId="2" w16cid:durableId="957882232">
    <w:abstractNumId w:val="11"/>
  </w:num>
  <w:num w:numId="3" w16cid:durableId="210307242">
    <w:abstractNumId w:val="10"/>
  </w:num>
  <w:num w:numId="4" w16cid:durableId="454494155">
    <w:abstractNumId w:val="18"/>
  </w:num>
  <w:num w:numId="5" w16cid:durableId="875892290">
    <w:abstractNumId w:val="13"/>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15"/>
  </w:num>
  <w:num w:numId="17" w16cid:durableId="1995335754">
    <w:abstractNumId w:val="12"/>
  </w:num>
  <w:num w:numId="18" w16cid:durableId="1380204083">
    <w:abstractNumId w:val="14"/>
  </w:num>
  <w:num w:numId="19" w16cid:durableId="2146389999">
    <w:abstractNumId w:val="15"/>
  </w:num>
  <w:num w:numId="20" w16cid:durableId="1408845526">
    <w:abstractNumId w:val="12"/>
  </w:num>
  <w:num w:numId="21" w16cid:durableId="1082677034">
    <w:abstractNumId w:val="14"/>
  </w:num>
  <w:num w:numId="22" w16cid:durableId="210136686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517"/>
    <w:rsid w:val="00033EE1"/>
    <w:rsid w:val="00042B72"/>
    <w:rsid w:val="000558BD"/>
    <w:rsid w:val="000A0307"/>
    <w:rsid w:val="000B57E7"/>
    <w:rsid w:val="000B6373"/>
    <w:rsid w:val="000F09DF"/>
    <w:rsid w:val="000F61B2"/>
    <w:rsid w:val="001075E9"/>
    <w:rsid w:val="0011585E"/>
    <w:rsid w:val="00180183"/>
    <w:rsid w:val="0018024D"/>
    <w:rsid w:val="0018649F"/>
    <w:rsid w:val="00196389"/>
    <w:rsid w:val="001A2517"/>
    <w:rsid w:val="001B3EF6"/>
    <w:rsid w:val="001C7A89"/>
    <w:rsid w:val="001D06E6"/>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289E"/>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3557E"/>
    <w:rsid w:val="00951972"/>
    <w:rsid w:val="009608F3"/>
    <w:rsid w:val="009A24AC"/>
    <w:rsid w:val="00A05B5E"/>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C2A77"/>
    <w:rsid w:val="00CE5A1A"/>
    <w:rsid w:val="00CF55F6"/>
    <w:rsid w:val="00D121D2"/>
    <w:rsid w:val="00D33D63"/>
    <w:rsid w:val="00D53C43"/>
    <w:rsid w:val="00D90028"/>
    <w:rsid w:val="00D90138"/>
    <w:rsid w:val="00DD78D1"/>
    <w:rsid w:val="00DE32CD"/>
    <w:rsid w:val="00DF71B9"/>
    <w:rsid w:val="00E12E0A"/>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96793"/>
  <w15:docId w15:val="{8DDD5B6D-5DFD-4F14-B4DC-BA770CA3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3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0A0307"/>
    <w:rPr>
      <w:lang w:val="ru-RU" w:eastAsia="en-US"/>
    </w:rPr>
  </w:style>
  <w:style w:type="paragraph" w:styleId="af3">
    <w:name w:val="List Paragraph"/>
    <w:basedOn w:val="a"/>
    <w:uiPriority w:val="34"/>
    <w:qFormat/>
    <w:rsid w:val="00A05B5E"/>
    <w:pPr>
      <w:suppressAutoHyphens w:val="0"/>
      <w:spacing w:after="160" w:line="259" w:lineRule="auto"/>
      <w:ind w:left="720"/>
      <w:contextualSpacing/>
    </w:pPr>
    <w:rPr>
      <w:rFonts w:asciiTheme="minorHAnsi" w:hAnsiTheme="minorHAnsi"/>
      <w:sz w:val="22"/>
    </w:rPr>
  </w:style>
  <w:style w:type="paragraph" w:customStyle="1" w:styleId="Default">
    <w:name w:val="Default"/>
    <w:qFormat/>
    <w:rsid w:val="00A05B5E"/>
    <w:rPr>
      <w:rFonts w:eastAsia="Calibri"/>
      <w:color w:val="000000"/>
      <w:sz w:val="24"/>
      <w:szCs w:val="24"/>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vz.edu.gov.ru/"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myschool.edu.ru/" TargetMode="Externa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dop.edu.ru"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26</Pages>
  <Words>10724</Words>
  <Characters>74337</Characters>
  <Application>Microsoft Office Word</Application>
  <DocSecurity>0</DocSecurity>
  <Lines>1443</Lines>
  <Paragraphs>381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CRC/C/RUS/RQ/6-7</vt:lpstr>
      <vt:lpstr>A/</vt:lpstr>
      <vt:lpstr>A/</vt:lpstr>
    </vt:vector>
  </TitlesOfParts>
  <Company>DCM</Company>
  <LinksUpToDate>false</LinksUpToDate>
  <CharactersWithSpaces>84796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CRC/C/RUS/RQ/6-7</dc:title>
  <dc:subject/>
  <dc:creator>Anna BLAGODATSKIKH</dc:creator>
  <cp:keywords/>
  <cp:lastModifiedBy>Anna Blagodatskikh</cp:lastModifiedBy>
  <cp:revision>3</cp:revision>
  <cp:lastPrinted>2023-11-03T07:23:00Z</cp:lastPrinted>
  <dcterms:created xsi:type="dcterms:W3CDTF">2023-11-03T07:23:00Z</dcterms:created>
  <dcterms:modified xsi:type="dcterms:W3CDTF">2023-11-03T07:24:00Z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