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center"/>
      </w:pPr>
      <w:r>
        <w:rPr>
          <w:rStyle w:val="CommentReference"/>
          <w:vanish/>
        </w:rPr>
        <w:commentReference w:id="0"/>
      </w:r>
      <w:r>
        <w:rPr>
          <w:rFonts w:hint="eastAsia"/>
        </w:rPr>
        <w:t>消除对妇女歧视委员会</w:t>
      </w:r>
    </w:p>
    <w:p w:rsidR="00000000" w:rsidRDefault="00000000">
      <w:pPr>
        <w:spacing w:before="120" w:after="120"/>
        <w:jc w:val="center"/>
      </w:pPr>
      <w:r>
        <w:rPr>
          <w:rFonts w:hint="eastAsia"/>
        </w:rPr>
        <w:t>第十六届会议</w:t>
      </w:r>
    </w:p>
    <w:p w:rsidR="00000000" w:rsidRDefault="00000000">
      <w:pPr>
        <w:jc w:val="center"/>
      </w:pPr>
      <w:r>
        <w:rPr>
          <w:rFonts w:hint="eastAsia"/>
        </w:rPr>
        <w:t>第</w:t>
      </w:r>
      <w:r>
        <w:t>319</w:t>
      </w:r>
      <w:r>
        <w:rPr>
          <w:rFonts w:hint="eastAsia"/>
        </w:rPr>
        <w:t>次会议简要记录</w:t>
      </w:r>
    </w:p>
    <w:p w:rsidR="00000000" w:rsidRDefault="00000000">
      <w:pPr>
        <w:spacing w:before="120" w:after="120"/>
        <w:jc w:val="center"/>
      </w:pPr>
      <w:r>
        <w:t>1997</w:t>
      </w:r>
      <w:r>
        <w:rPr>
          <w:rFonts w:hint="eastAsia"/>
        </w:rPr>
        <w:t>年</w:t>
      </w:r>
      <w:r>
        <w:t>1</w:t>
      </w:r>
      <w:r>
        <w:rPr>
          <w:rFonts w:hint="eastAsia"/>
        </w:rPr>
        <w:t>月</w:t>
      </w:r>
      <w:r>
        <w:t>17</w:t>
      </w:r>
      <w:r>
        <w:rPr>
          <w:rFonts w:hint="eastAsia"/>
        </w:rPr>
        <w:t>日星期五下午</w:t>
      </w:r>
      <w:r>
        <w:t>3</w:t>
      </w:r>
      <w:r>
        <w:rPr>
          <w:rFonts w:hint="eastAsia"/>
        </w:rPr>
        <w:t>时在纽约总部举行</w:t>
      </w:r>
    </w:p>
    <w:p w:rsidR="00000000" w:rsidRDefault="00000000">
      <w:pPr>
        <w:jc w:val="center"/>
      </w:pPr>
      <w:r>
        <w:rPr>
          <w:rFonts w:hint="eastAsia"/>
          <w:u w:val="single"/>
        </w:rPr>
        <w:t>主席</w:t>
      </w:r>
      <w:r>
        <w:t xml:space="preserve">: </w:t>
      </w:r>
      <w:r>
        <w:rPr>
          <w:rFonts w:hint="eastAsia"/>
        </w:rPr>
        <w:t>汗女士</w:t>
      </w:r>
    </w:p>
    <w:p w:rsidR="00000000" w:rsidRDefault="00000000">
      <w:pPr>
        <w:spacing w:before="240" w:after="120"/>
        <w:jc w:val="center"/>
      </w:pPr>
      <w:r>
        <w:rPr>
          <w:rFonts w:hint="eastAsia"/>
        </w:rPr>
        <w:t>目录</w:t>
      </w:r>
    </w:p>
    <w:p w:rsidR="00000000" w:rsidRDefault="00000000">
      <w:r>
        <w:rPr>
          <w:rFonts w:hint="eastAsia"/>
        </w:rPr>
        <w:t>审议缔约国根据公约第</w:t>
      </w:r>
      <w:r>
        <w:t>18</w:t>
      </w:r>
      <w:r>
        <w:rPr>
          <w:rFonts w:hint="eastAsia"/>
        </w:rPr>
        <w:t>条提交的报告</w:t>
      </w:r>
      <w:r>
        <w:t>(</w:t>
      </w:r>
      <w:r>
        <w:rPr>
          <w:rFonts w:hint="eastAsia"/>
          <w:u w:val="single"/>
        </w:rPr>
        <w:t>续</w:t>
      </w:r>
      <w:r>
        <w:t>)</w:t>
      </w:r>
    </w:p>
    <w:p w:rsidR="00000000" w:rsidRDefault="00000000"/>
    <w:p w:rsidR="00000000" w:rsidRDefault="00000000"/>
    <w:p w:rsidR="00000000" w:rsidRDefault="00000000"/>
    <w:p w:rsidR="00000000" w:rsidRDefault="00000000"/>
    <w:p w:rsidR="00000000" w:rsidRDefault="00000000"/>
    <w:p w:rsidR="00000000" w:rsidRDefault="00000000">
      <w:pPr>
        <w:rPr>
          <w:u w:val="single"/>
        </w:rPr>
      </w:pPr>
      <w:r>
        <w:rPr>
          <w:u w:val="single"/>
        </w:rPr>
        <w:t xml:space="preserve">                                                                        </w:t>
      </w:r>
    </w:p>
    <w:p w:rsidR="00000000" w:rsidRDefault="00000000">
      <w:pPr>
        <w:spacing w:before="120" w:line="400" w:lineRule="atLeast"/>
      </w:pPr>
      <w:r>
        <w:tab/>
      </w:r>
      <w:r>
        <w:rPr>
          <w:rFonts w:hint="eastAsia"/>
        </w:rPr>
        <w:t>本记录可以更正。</w:t>
      </w:r>
    </w:p>
    <w:p w:rsidR="00000000" w:rsidRDefault="00000000">
      <w:pPr>
        <w:spacing w:line="400" w:lineRule="atLeast"/>
      </w:pPr>
      <w:r>
        <w:tab/>
      </w:r>
      <w:r>
        <w:rPr>
          <w:rFonts w:hint="eastAsia"/>
        </w:rPr>
        <w:t>各项更正应以一种工作语文提出。各项更正应在一份备忘录内列明</w:t>
      </w:r>
      <w:r>
        <w:t>,</w:t>
      </w:r>
      <w:r>
        <w:rPr>
          <w:rFonts w:hint="eastAsia"/>
        </w:rPr>
        <w:t>并填写在一份记录上。各项更正应</w:t>
      </w:r>
      <w:r>
        <w:rPr>
          <w:rFonts w:hint="eastAsia"/>
          <w:u w:val="single"/>
        </w:rPr>
        <w:t>在本文件印发日期后一个星期内</w:t>
      </w:r>
      <w:r>
        <w:rPr>
          <w:rFonts w:hint="eastAsia"/>
        </w:rPr>
        <w:t>送交会议和支助事务厅正式记录编辑科科长</w:t>
      </w:r>
      <w:r>
        <w:t>(</w:t>
      </w:r>
      <w:r>
        <w:rPr>
          <w:rFonts w:hint="eastAsia"/>
        </w:rPr>
        <w:t>联合国广场</w:t>
      </w:r>
      <w:r>
        <w:t>2</w:t>
      </w:r>
      <w:r>
        <w:rPr>
          <w:rFonts w:hint="eastAsia"/>
        </w:rPr>
        <w:t>号</w:t>
      </w:r>
      <w:r>
        <w:t>DC2-750</w:t>
      </w:r>
      <w:r>
        <w:rPr>
          <w:rFonts w:hint="eastAsia"/>
        </w:rPr>
        <w:t>室</w:t>
      </w:r>
      <w:r>
        <w:t>)</w:t>
      </w:r>
      <w:r>
        <w:rPr>
          <w:rFonts w:hint="eastAsia"/>
        </w:rPr>
        <w:t>。</w:t>
      </w:r>
    </w:p>
    <w:p w:rsidR="00000000" w:rsidRDefault="00000000">
      <w:pPr>
        <w:spacing w:line="400" w:lineRule="atLeast"/>
      </w:pPr>
      <w:r>
        <w:tab/>
      </w:r>
      <w:r>
        <w:rPr>
          <w:rFonts w:hint="eastAsia"/>
        </w:rPr>
        <w:t>对本届会议各次会议记录的任何更正将并入一份更正汇编</w:t>
      </w:r>
      <w:r>
        <w:t>,</w:t>
      </w:r>
      <w:r>
        <w:rPr>
          <w:rFonts w:hint="eastAsia"/>
        </w:rPr>
        <w:t>于本届会议结束后不久印发。</w:t>
      </w:r>
    </w:p>
    <w:p w:rsidR="00000000" w:rsidRDefault="00000000">
      <w:pPr>
        <w:spacing w:after="120" w:line="400" w:lineRule="atLeast"/>
        <w:jc w:val="center"/>
      </w:pPr>
      <w:r>
        <w:br w:type="page"/>
      </w:r>
      <w:r>
        <w:rPr>
          <w:rFonts w:hint="eastAsia"/>
          <w:u w:val="single"/>
        </w:rPr>
        <w:t>下午</w:t>
      </w:r>
      <w:r>
        <w:rPr>
          <w:u w:val="single"/>
        </w:rPr>
        <w:t>3</w:t>
      </w:r>
      <w:r>
        <w:rPr>
          <w:rFonts w:hint="eastAsia"/>
          <w:u w:val="single"/>
        </w:rPr>
        <w:t>时</w:t>
      </w:r>
      <w:r>
        <w:rPr>
          <w:u w:val="single"/>
        </w:rPr>
        <w:t>15</w:t>
      </w:r>
      <w:r>
        <w:rPr>
          <w:rFonts w:hint="eastAsia"/>
          <w:u w:val="single"/>
        </w:rPr>
        <w:t>分宣布开会</w:t>
      </w:r>
      <w:r>
        <w:rPr>
          <w:rFonts w:hint="eastAsia"/>
        </w:rPr>
        <w:t>。</w:t>
      </w:r>
    </w:p>
    <w:p w:rsidR="00000000" w:rsidRDefault="00000000">
      <w:r>
        <w:rPr>
          <w:rFonts w:hint="eastAsia"/>
        </w:rPr>
        <w:t>审议缔约国根据公约第</w:t>
      </w:r>
      <w:r>
        <w:t>18</w:t>
      </w:r>
      <w:r>
        <w:rPr>
          <w:rFonts w:hint="eastAsia"/>
        </w:rPr>
        <w:t>条提交的报告</w:t>
      </w:r>
      <w:r>
        <w:t>(</w:t>
      </w:r>
      <w:r>
        <w:rPr>
          <w:rFonts w:hint="eastAsia"/>
          <w:u w:val="single"/>
        </w:rPr>
        <w:t>续</w:t>
      </w:r>
      <w:r>
        <w:t>)</w:t>
      </w:r>
    </w:p>
    <w:p w:rsidR="00000000" w:rsidRDefault="00000000">
      <w:r>
        <w:rPr>
          <w:rFonts w:hint="eastAsia"/>
          <w:u w:val="single"/>
        </w:rPr>
        <w:t>土耳其合并的第二次和第三次定期报告</w:t>
      </w:r>
      <w:r>
        <w:t>(CEDWA/C/TURK/2-3</w:t>
      </w:r>
      <w:r>
        <w:rPr>
          <w:rFonts w:hint="eastAsia"/>
        </w:rPr>
        <w:t>、</w:t>
      </w:r>
      <w:r>
        <w:t>CEDAW/C/1997/</w:t>
      </w:r>
    </w:p>
    <w:p w:rsidR="00000000" w:rsidRDefault="00000000">
      <w:r>
        <w:t>CRP.1/Add.4)</w:t>
      </w:r>
    </w:p>
    <w:p w:rsidR="00000000" w:rsidRDefault="00000000">
      <w:pPr>
        <w:spacing w:before="120"/>
      </w:pPr>
      <w:r>
        <w:tab/>
        <w:t>1.</w:t>
      </w:r>
      <w:r>
        <w:tab/>
      </w:r>
      <w:r>
        <w:rPr>
          <w:rFonts w:hint="eastAsia"/>
          <w:u w:val="single"/>
        </w:rPr>
        <w:t>应主席邀请</w:t>
      </w:r>
      <w:r>
        <w:rPr>
          <w:u w:val="single"/>
        </w:rPr>
        <w:t>,</w:t>
      </w:r>
      <w:r>
        <w:rPr>
          <w:rFonts w:hint="eastAsia"/>
          <w:u w:val="single"/>
        </w:rPr>
        <w:t>厄尔图格女士和萨伊根女士</w:t>
      </w:r>
      <w:r>
        <w:rPr>
          <w:u w:val="single"/>
        </w:rPr>
        <w:t>(</w:t>
      </w:r>
      <w:r>
        <w:rPr>
          <w:rFonts w:hint="eastAsia"/>
          <w:u w:val="single"/>
        </w:rPr>
        <w:t>土耳其</w:t>
      </w:r>
      <w:r>
        <w:rPr>
          <w:u w:val="single"/>
        </w:rPr>
        <w:t>)</w:t>
      </w:r>
      <w:r>
        <w:rPr>
          <w:rFonts w:hint="eastAsia"/>
          <w:u w:val="single"/>
        </w:rPr>
        <w:t>在委员会议席就座</w:t>
      </w:r>
      <w:r>
        <w:rPr>
          <w:rFonts w:hint="eastAsia"/>
        </w:rPr>
        <w:t>。</w:t>
      </w:r>
    </w:p>
    <w:p w:rsidR="00000000" w:rsidRDefault="00000000">
      <w:pPr>
        <w:spacing w:before="120" w:after="120"/>
        <w:rPr>
          <w:u w:val="single"/>
        </w:rPr>
      </w:pPr>
      <w:r>
        <w:rPr>
          <w:rFonts w:hint="eastAsia"/>
          <w:u w:val="single"/>
        </w:rPr>
        <w:t>一般性问题</w:t>
      </w:r>
    </w:p>
    <w:p w:rsidR="00000000" w:rsidRDefault="00000000">
      <w:r>
        <w:tab/>
        <w:t>2.</w:t>
      </w:r>
      <w:r>
        <w:tab/>
      </w:r>
      <w:r>
        <w:rPr>
          <w:u w:val="single"/>
        </w:rPr>
        <w:t>SCH</w:t>
      </w:r>
      <w:r>
        <w:rPr>
          <w:u w:val="single"/>
        </w:rPr>
        <w:sym w:font="Multinational Ext" w:char="F088"/>
      </w:r>
      <w:r>
        <w:rPr>
          <w:u w:val="single"/>
        </w:rPr>
        <w:t>PP-SCHILLING</w:t>
      </w:r>
      <w:r>
        <w:rPr>
          <w:rFonts w:hint="eastAsia"/>
          <w:u w:val="single"/>
        </w:rPr>
        <w:t>女士</w:t>
      </w:r>
      <w:r>
        <w:rPr>
          <w:rFonts w:hint="eastAsia"/>
        </w:rPr>
        <w:t>说</w:t>
      </w:r>
      <w:r>
        <w:t>,</w:t>
      </w:r>
      <w:r>
        <w:rPr>
          <w:rFonts w:hint="eastAsia"/>
        </w:rPr>
        <w:t>土耳其代表团的坦率和详尽的书面及口头介绍表明</w:t>
      </w:r>
      <w:r>
        <w:t>,</w:t>
      </w:r>
      <w:r>
        <w:rPr>
          <w:rFonts w:hint="eastAsia"/>
        </w:rPr>
        <w:t>该代表团对取得进步和进行改革作出了很大的承诺。她所关切的主要领域包括构成土耳其社会的各个社会和文化群体的要求互相矛盾</w:t>
      </w:r>
      <w:r>
        <w:t>,</w:t>
      </w:r>
      <w:r>
        <w:rPr>
          <w:rFonts w:hint="eastAsia"/>
        </w:rPr>
        <w:t>这必须从土耳其加入的各项人权文书的角度加以处理。满足这些群体的要求不应视为屈服于这些要求</w:t>
      </w:r>
      <w:r>
        <w:t>,</w:t>
      </w:r>
      <w:r>
        <w:rPr>
          <w:rFonts w:hint="eastAsia"/>
        </w:rPr>
        <w:t>而应视为履行国际承诺。</w:t>
      </w:r>
    </w:p>
    <w:p w:rsidR="00000000" w:rsidRDefault="00000000">
      <w:r>
        <w:tab/>
        <w:t>3.</w:t>
      </w:r>
      <w:r>
        <w:tab/>
      </w:r>
      <w:r>
        <w:rPr>
          <w:rFonts w:hint="eastAsia"/>
        </w:rPr>
        <w:t>鉴于在土耳其政教分离</w:t>
      </w:r>
      <w:r>
        <w:t>,</w:t>
      </w:r>
      <w:r>
        <w:rPr>
          <w:rFonts w:hint="eastAsia"/>
        </w:rPr>
        <w:t>她想知道</w:t>
      </w:r>
      <w:r>
        <w:t>,</w:t>
      </w:r>
      <w:r>
        <w:rPr>
          <w:rFonts w:hint="eastAsia"/>
        </w:rPr>
        <w:t>目前联合政府的成员之一的宗教倾向</w:t>
      </w:r>
      <w:r>
        <w:t>,</w:t>
      </w:r>
      <w:r>
        <w:rPr>
          <w:rFonts w:hint="eastAsia"/>
        </w:rPr>
        <w:t>在多大程度上视为对政教分离构成威胁。此外</w:t>
      </w:r>
      <w:r>
        <w:t>,</w:t>
      </w:r>
      <w:r>
        <w:rPr>
          <w:rFonts w:hint="eastAsia"/>
        </w:rPr>
        <w:t>受过良好教育的城市中产阶级妇女与贫穷而且往往未受过教育的农村妇女的处境之间存在差异。这些农村妇女被其男性家属强迫扮演伊斯兰父权制社会所决定的传统角色。她想知道土耳其政府正在采取什么行动以提高农村妇女的地位。总的来说</w:t>
      </w:r>
      <w:r>
        <w:t>,</w:t>
      </w:r>
      <w:r>
        <w:rPr>
          <w:rFonts w:hint="eastAsia"/>
        </w:rPr>
        <w:t>尽管在许多领域已作出广泛努力</w:t>
      </w:r>
      <w:r>
        <w:t>,</w:t>
      </w:r>
      <w:r>
        <w:rPr>
          <w:rFonts w:hint="eastAsia"/>
        </w:rPr>
        <w:t>所缺少的要素似乎是必须有系统地结束农村妇女的孤立和边缘化状况。</w:t>
      </w:r>
    </w:p>
    <w:p w:rsidR="00000000" w:rsidRDefault="00000000">
      <w:r>
        <w:tab/>
        <w:t>4.</w:t>
      </w:r>
      <w:r>
        <w:tab/>
      </w:r>
      <w:r>
        <w:rPr>
          <w:rFonts w:hint="eastAsia"/>
        </w:rPr>
        <w:t>她感到不安的是</w:t>
      </w:r>
      <w:r>
        <w:t>,</w:t>
      </w:r>
      <w:r>
        <w:rPr>
          <w:rFonts w:hint="eastAsia"/>
        </w:rPr>
        <w:t>资助土耳其政府提高妇女地位的努力大部分来自国际来源</w:t>
      </w:r>
      <w:r>
        <w:t>,</w:t>
      </w:r>
      <w:r>
        <w:rPr>
          <w:rFonts w:hint="eastAsia"/>
        </w:rPr>
        <w:t>不是国家预算的组成部分。她没有听到关于执行根据《北京行动纲要》制定的提高妇女地位国家行动计划的任何具体指标、目标或时间表。不清楚的是</w:t>
      </w:r>
      <w:r>
        <w:t>,</w:t>
      </w:r>
      <w:r>
        <w:rPr>
          <w:rFonts w:hint="eastAsia"/>
        </w:rPr>
        <w:t>内阁是否已通过行动计划</w:t>
      </w:r>
      <w:r>
        <w:t>,</w:t>
      </w:r>
      <w:r>
        <w:rPr>
          <w:rFonts w:hint="eastAsia"/>
        </w:rPr>
        <w:t>或已在议会中加以讨论</w:t>
      </w:r>
      <w:r>
        <w:t>,</w:t>
      </w:r>
      <w:r>
        <w:rPr>
          <w:rFonts w:hint="eastAsia"/>
        </w:rPr>
        <w:t>而且是否已在预算中划拨资源专门用于实施该计划。试点计划和项目是有用的</w:t>
      </w:r>
      <w:r>
        <w:t>,</w:t>
      </w:r>
      <w:r>
        <w:rPr>
          <w:rFonts w:hint="eastAsia"/>
        </w:rPr>
        <w:t>但除非这些计划和项目成为体制结构的组成部分</w:t>
      </w:r>
      <w:r>
        <w:t>,</w:t>
      </w:r>
      <w:r>
        <w:rPr>
          <w:rFonts w:hint="eastAsia"/>
        </w:rPr>
        <w:t>它们的成功无法得到保证。</w:t>
      </w:r>
    </w:p>
    <w:p w:rsidR="00000000" w:rsidRDefault="00000000">
      <w:r>
        <w:tab/>
        <w:t>5.</w:t>
      </w:r>
      <w:r>
        <w:tab/>
      </w:r>
      <w:r>
        <w:rPr>
          <w:u w:val="single"/>
        </w:rPr>
        <w:t>BUSTESO GARCÍA DEL REAL</w:t>
      </w:r>
      <w:r>
        <w:rPr>
          <w:rFonts w:hint="eastAsia"/>
          <w:u w:val="single"/>
        </w:rPr>
        <w:t>女士</w:t>
      </w:r>
      <w:r>
        <w:rPr>
          <w:rFonts w:hint="eastAsia"/>
        </w:rPr>
        <w:t>说</w:t>
      </w:r>
      <w:r>
        <w:t>,</w:t>
      </w:r>
      <w:r>
        <w:rPr>
          <w:rFonts w:hint="eastAsia"/>
        </w:rPr>
        <w:t>虽然妇女地位和问题司已予设立是值得一提的</w:t>
      </w:r>
      <w:r>
        <w:t>,</w:t>
      </w:r>
      <w:r>
        <w:rPr>
          <w:rFonts w:hint="eastAsia"/>
        </w:rPr>
        <w:t>但土耳其政府和议会似乎没有表示政治意志和给予支持</w:t>
      </w:r>
      <w:r>
        <w:t>,</w:t>
      </w:r>
      <w:r>
        <w:rPr>
          <w:rFonts w:hint="eastAsia"/>
        </w:rPr>
        <w:t>并未向该司提供充分的财政资源</w:t>
      </w:r>
      <w:r>
        <w:t>,</w:t>
      </w:r>
      <w:r>
        <w:rPr>
          <w:rFonts w:hint="eastAsia"/>
        </w:rPr>
        <w:t>而且没有任何实际的意愿要将其包括在决策之中。提高妇女地位国家行动计划的根据是《北京行动纲要》</w:t>
      </w:r>
      <w:r>
        <w:t>,</w:t>
      </w:r>
      <w:r>
        <w:rPr>
          <w:rFonts w:hint="eastAsia"/>
        </w:rPr>
        <w:t>但假如以公约为根据</w:t>
      </w:r>
      <w:r>
        <w:t>,</w:t>
      </w:r>
      <w:r>
        <w:rPr>
          <w:rFonts w:hint="eastAsia"/>
        </w:rPr>
        <w:t>则会具有更大的法律效力。报告几乎没有提到翻译和宣传公约的努力</w:t>
      </w:r>
      <w:r>
        <w:t>,</w:t>
      </w:r>
      <w:r>
        <w:rPr>
          <w:rFonts w:hint="eastAsia"/>
        </w:rPr>
        <w:t>她很想获得更多关于这个问题的资料。委员会关于对妇女的暴力行为的一般性建议</w:t>
      </w:r>
      <w:r>
        <w:t>19</w:t>
      </w:r>
      <w:r>
        <w:rPr>
          <w:rFonts w:hint="eastAsia"/>
        </w:rPr>
        <w:t>和关于家庭内部平等关系的一般性建议</w:t>
      </w:r>
      <w:r>
        <w:t>21</w:t>
      </w:r>
      <w:r>
        <w:rPr>
          <w:rFonts w:hint="eastAsia"/>
        </w:rPr>
        <w:t>或许有助于法律方面的改革努力。</w:t>
      </w:r>
    </w:p>
    <w:p w:rsidR="00000000" w:rsidRDefault="00000000">
      <w:r>
        <w:tab/>
        <w:t>6.</w:t>
      </w:r>
      <w:r>
        <w:tab/>
      </w:r>
      <w:r>
        <w:rPr>
          <w:rFonts w:hint="eastAsia"/>
        </w:rPr>
        <w:t>土耳其的事态发展对于世界各地其他妇女具有重大意义。或许需要与欧洲联盟发展更为密切的关系</w:t>
      </w:r>
      <w:r>
        <w:t>,</w:t>
      </w:r>
      <w:r>
        <w:rPr>
          <w:rFonts w:hint="eastAsia"/>
        </w:rPr>
        <w:t>因为欧盟可对提高妇女地位的方案提供援助和支持。</w:t>
      </w:r>
    </w:p>
    <w:p w:rsidR="00000000" w:rsidRDefault="00000000">
      <w:r>
        <w:tab/>
        <w:t>7.</w:t>
      </w:r>
      <w:r>
        <w:tab/>
      </w:r>
      <w:r>
        <w:rPr>
          <w:u w:val="single"/>
        </w:rPr>
        <w:t>CORTI</w:t>
      </w:r>
      <w:r>
        <w:rPr>
          <w:rFonts w:hint="eastAsia"/>
          <w:u w:val="single"/>
        </w:rPr>
        <w:t>女士</w:t>
      </w:r>
      <w:r>
        <w:rPr>
          <w:rFonts w:hint="eastAsia"/>
        </w:rPr>
        <w:t>赞扬土耳其政府长久以来对公约表示的支持</w:t>
      </w:r>
      <w:r>
        <w:t>,</w:t>
      </w:r>
      <w:r>
        <w:rPr>
          <w:rFonts w:hint="eastAsia"/>
        </w:rPr>
        <w:t>最近的例子从一系列重大国际会议和首脑会议中可以看出。然而</w:t>
      </w:r>
      <w:r>
        <w:t>,</w:t>
      </w:r>
      <w:r>
        <w:rPr>
          <w:rFonts w:hint="eastAsia"/>
        </w:rPr>
        <w:t>她也有一个印象</w:t>
      </w:r>
      <w:r>
        <w:t>,</w:t>
      </w:r>
      <w:r>
        <w:rPr>
          <w:rFonts w:hint="eastAsia"/>
        </w:rPr>
        <w:t>觉得在对妇女问题的政策方面没有任何连续性。在一个十分传统的社会里</w:t>
      </w:r>
      <w:r>
        <w:t>,</w:t>
      </w:r>
      <w:r>
        <w:rPr>
          <w:rFonts w:hint="eastAsia"/>
        </w:rPr>
        <w:t>当然难以处理这类问题</w:t>
      </w:r>
      <w:r>
        <w:t>,</w:t>
      </w:r>
      <w:r>
        <w:rPr>
          <w:rFonts w:hint="eastAsia"/>
        </w:rPr>
        <w:t>然而</w:t>
      </w:r>
      <w:r>
        <w:t>,</w:t>
      </w:r>
      <w:r>
        <w:rPr>
          <w:rFonts w:hint="eastAsia"/>
        </w:rPr>
        <w:t>与土耳其妇女在二十世纪早期所取得的巨大进展相比</w:t>
      </w:r>
      <w:r>
        <w:t>,</w:t>
      </w:r>
      <w:r>
        <w:rPr>
          <w:rFonts w:hint="eastAsia"/>
        </w:rPr>
        <w:t>最近几年却出现倒退。例如</w:t>
      </w:r>
      <w:r>
        <w:t>,</w:t>
      </w:r>
      <w:r>
        <w:rPr>
          <w:rFonts w:hint="eastAsia"/>
        </w:rPr>
        <w:t>在</w:t>
      </w:r>
      <w:r>
        <w:t>1995</w:t>
      </w:r>
      <w:r>
        <w:rPr>
          <w:rFonts w:hint="eastAsia"/>
        </w:rPr>
        <w:t>年曾经举行一次关于媒体对妇女态度问题的重要会议</w:t>
      </w:r>
      <w:r>
        <w:t>,</w:t>
      </w:r>
      <w:r>
        <w:rPr>
          <w:rFonts w:hint="eastAsia"/>
        </w:rPr>
        <w:t>但该会议却是一次孤立的活动</w:t>
      </w:r>
      <w:r>
        <w:t>,</w:t>
      </w:r>
      <w:r>
        <w:rPr>
          <w:rFonts w:hint="eastAsia"/>
        </w:rPr>
        <w:t>没有任何后续行动。</w:t>
      </w:r>
    </w:p>
    <w:p w:rsidR="00000000" w:rsidRDefault="00000000">
      <w:r>
        <w:tab/>
        <w:t>8.</w:t>
      </w:r>
      <w:r>
        <w:tab/>
      </w:r>
      <w:r>
        <w:rPr>
          <w:rFonts w:hint="eastAsia"/>
        </w:rPr>
        <w:t>她想得到关于通过法令设立各省妇女问题秘书处的提案的更多资料</w:t>
      </w:r>
      <w:r>
        <w:t>,</w:t>
      </w:r>
      <w:r>
        <w:rPr>
          <w:rFonts w:hint="eastAsia"/>
        </w:rPr>
        <w:t>因为以法律设立该秘书处将能使其具有更加坚实的基础。</w:t>
      </w:r>
    </w:p>
    <w:p w:rsidR="00000000" w:rsidRDefault="00000000">
      <w:r>
        <w:tab/>
        <w:t>9.</w:t>
      </w:r>
      <w:r>
        <w:tab/>
      </w:r>
      <w:r>
        <w:rPr>
          <w:rFonts w:hint="eastAsia"/>
        </w:rPr>
        <w:t>她认为</w:t>
      </w:r>
      <w:r>
        <w:t>,</w:t>
      </w:r>
      <w:r>
        <w:rPr>
          <w:rFonts w:hint="eastAsia"/>
        </w:rPr>
        <w:t>应优先注意大众媒体描绘妇女形象的问题</w:t>
      </w:r>
      <w:r>
        <w:t>,</w:t>
      </w:r>
      <w:r>
        <w:rPr>
          <w:rFonts w:hint="eastAsia"/>
        </w:rPr>
        <w:t>因为这些形象可以影响许多人</w:t>
      </w:r>
      <w:r>
        <w:t>,</w:t>
      </w:r>
      <w:r>
        <w:rPr>
          <w:rFonts w:hint="eastAsia"/>
        </w:rPr>
        <w:t>改变形象实际上能影响社会惯例。</w:t>
      </w:r>
    </w:p>
    <w:p w:rsidR="00000000" w:rsidRDefault="00000000">
      <w:r>
        <w:tab/>
        <w:t>10.</w:t>
      </w:r>
      <w:r>
        <w:tab/>
      </w:r>
      <w:r>
        <w:rPr>
          <w:u w:val="single"/>
        </w:rPr>
        <w:t>AOUIJ</w:t>
      </w:r>
      <w:r>
        <w:rPr>
          <w:rFonts w:hint="eastAsia"/>
          <w:u w:val="single"/>
        </w:rPr>
        <w:t>女士</w:t>
      </w:r>
      <w:r>
        <w:rPr>
          <w:rFonts w:hint="eastAsia"/>
        </w:rPr>
        <w:t>说</w:t>
      </w:r>
      <w:r>
        <w:t>,</w:t>
      </w:r>
      <w:r>
        <w:rPr>
          <w:rFonts w:hint="eastAsia"/>
        </w:rPr>
        <w:t>土耳其已选择政教完全分离的做法</w:t>
      </w:r>
      <w:r>
        <w:t>,</w:t>
      </w:r>
      <w:r>
        <w:rPr>
          <w:rFonts w:hint="eastAsia"/>
        </w:rPr>
        <w:t>这使许多积极法律获得通过</w:t>
      </w:r>
      <w:r>
        <w:t>,</w:t>
      </w:r>
      <w:r>
        <w:rPr>
          <w:rFonts w:hint="eastAsia"/>
        </w:rPr>
        <w:t>妇女以及土耳其全体人民的地位得到提高。男女享有平等地位</w:t>
      </w:r>
      <w:r>
        <w:t>,</w:t>
      </w:r>
      <w:r>
        <w:rPr>
          <w:rFonts w:hint="eastAsia"/>
        </w:rPr>
        <w:t>至少在法律上是如此规定。然而</w:t>
      </w:r>
      <w:r>
        <w:t>,</w:t>
      </w:r>
      <w:r>
        <w:rPr>
          <w:rFonts w:hint="eastAsia"/>
        </w:rPr>
        <w:t>目前在充满暴力、不容忍和不稳定的气氛中</w:t>
      </w:r>
      <w:r>
        <w:t>,</w:t>
      </w:r>
      <w:r>
        <w:rPr>
          <w:rFonts w:hint="eastAsia"/>
        </w:rPr>
        <w:t>土耳其社会因一个立场强硬的伊斯兰运动而四分五裂</w:t>
      </w:r>
      <w:r>
        <w:t>,</w:t>
      </w:r>
      <w:r>
        <w:rPr>
          <w:rFonts w:hint="eastAsia"/>
        </w:rPr>
        <w:t>该运动已渗透到诸如军队和教育部以及和内政部等国家机构。这一运动得到下层阶级的支持</w:t>
      </w:r>
      <w:r>
        <w:t>,</w:t>
      </w:r>
      <w:r>
        <w:rPr>
          <w:rFonts w:hint="eastAsia"/>
        </w:rPr>
        <w:t>它利用民主化过程为其目的服务。其目标首先是要夺得政治权力</w:t>
      </w:r>
      <w:r>
        <w:t>,</w:t>
      </w:r>
      <w:r>
        <w:rPr>
          <w:rFonts w:hint="eastAsia"/>
        </w:rPr>
        <w:t>然后打击妇女的地位</w:t>
      </w:r>
      <w:r>
        <w:t>,</w:t>
      </w:r>
      <w:r>
        <w:rPr>
          <w:rFonts w:hint="eastAsia"/>
        </w:rPr>
        <w:t>它认为妇女是下等人</w:t>
      </w:r>
      <w:r>
        <w:t>,</w:t>
      </w:r>
      <w:r>
        <w:rPr>
          <w:rFonts w:hint="eastAsia"/>
        </w:rPr>
        <w:t>不应在公共生活中发挥任何作用。</w:t>
      </w:r>
    </w:p>
    <w:p w:rsidR="00000000" w:rsidRDefault="00000000">
      <w:r>
        <w:tab/>
        <w:t>11.</w:t>
      </w:r>
      <w:r>
        <w:tab/>
      </w:r>
      <w:r>
        <w:rPr>
          <w:rFonts w:hint="eastAsia"/>
        </w:rPr>
        <w:t>自土耳其</w:t>
      </w:r>
      <w:r>
        <w:t>985</w:t>
      </w:r>
      <w:r>
        <w:rPr>
          <w:rFonts w:hint="eastAsia"/>
        </w:rPr>
        <w:t>年批准公约以来</w:t>
      </w:r>
      <w:r>
        <w:t>,</w:t>
      </w:r>
      <w:r>
        <w:rPr>
          <w:rFonts w:hint="eastAsia"/>
        </w:rPr>
        <w:t>它尚未采取任何措施</w:t>
      </w:r>
      <w:r>
        <w:t>,</w:t>
      </w:r>
      <w:r>
        <w:rPr>
          <w:rFonts w:hint="eastAsia"/>
        </w:rPr>
        <w:t>使其法律符合公约</w:t>
      </w:r>
      <w:r>
        <w:t>,</w:t>
      </w:r>
      <w:r>
        <w:rPr>
          <w:rFonts w:hint="eastAsia"/>
        </w:rPr>
        <w:t>而且尚未取消对公约的许多保留。丈夫仍被视为一家之主</w:t>
      </w:r>
      <w:r>
        <w:t>,</w:t>
      </w:r>
      <w:r>
        <w:rPr>
          <w:rFonts w:hint="eastAsia"/>
        </w:rPr>
        <w:t>贞洁检查和“为保全面子而杀人”等做法令人感到十分关切。她还提到对女孩和妇女施加暴力的风气日盛</w:t>
      </w:r>
      <w:r>
        <w:t>,</w:t>
      </w:r>
      <w:r>
        <w:rPr>
          <w:rFonts w:hint="eastAsia"/>
        </w:rPr>
        <w:t>男孩和女孩在教育方面的差异不断扩大。这些条件均为滋生伊斯兰原教旨主义运动的温床。正当人权应成为任何民主国家的优先事项之时</w:t>
      </w:r>
      <w:r>
        <w:t>,</w:t>
      </w:r>
      <w:r>
        <w:rPr>
          <w:rFonts w:hint="eastAsia"/>
        </w:rPr>
        <w:t>这些做法侵犯人的尊严</w:t>
      </w:r>
      <w:r>
        <w:t>,</w:t>
      </w:r>
      <w:r>
        <w:rPr>
          <w:rFonts w:hint="eastAsia"/>
        </w:rPr>
        <w:t>是委员会所无法接受的。宗教应属于良心的问题</w:t>
      </w:r>
      <w:r>
        <w:t>,</w:t>
      </w:r>
      <w:r>
        <w:rPr>
          <w:rFonts w:hint="eastAsia"/>
        </w:rPr>
        <w:t>而非法律或暴力的问题。</w:t>
      </w:r>
    </w:p>
    <w:p w:rsidR="00000000" w:rsidRDefault="00000000">
      <w:r>
        <w:tab/>
        <w:t>12.</w:t>
      </w:r>
      <w:r>
        <w:tab/>
      </w:r>
      <w:r>
        <w:rPr>
          <w:rFonts w:hint="eastAsia"/>
        </w:rPr>
        <w:t>伊斯兰教是一个伟大的宗教</w:t>
      </w:r>
      <w:r>
        <w:t>,</w:t>
      </w:r>
      <w:r>
        <w:rPr>
          <w:rFonts w:hint="eastAsia"/>
        </w:rPr>
        <w:t>而且是赋予妇女权利的第一个主要宗教。因此</w:t>
      </w:r>
      <w:r>
        <w:t>,</w:t>
      </w:r>
      <w:r>
        <w:rPr>
          <w:rFonts w:hint="eastAsia"/>
        </w:rPr>
        <w:t>伊斯兰教不能作为压迫妇女的任何借口。无论如何</w:t>
      </w:r>
      <w:r>
        <w:t>,</w:t>
      </w:r>
      <w:r>
        <w:rPr>
          <w:rFonts w:hint="eastAsia"/>
        </w:rPr>
        <w:t>不得利用文化特性来使侵犯人权合法化。她想知道土耳其政府已制定哪些战略</w:t>
      </w:r>
      <w:r>
        <w:t>,</w:t>
      </w:r>
      <w:r>
        <w:rPr>
          <w:rFonts w:hint="eastAsia"/>
        </w:rPr>
        <w:t>协助妇女保持她们已取得的进展</w:t>
      </w:r>
      <w:r>
        <w:t>,</w:t>
      </w:r>
      <w:r>
        <w:rPr>
          <w:rFonts w:hint="eastAsia"/>
        </w:rPr>
        <w:t>而且想知道土耳其政府打算如何对付原教旨主义运动。妇女参与政治和经济决策是非常重要</w:t>
      </w:r>
      <w:r>
        <w:t>,</w:t>
      </w:r>
      <w:r>
        <w:rPr>
          <w:rFonts w:hint="eastAsia"/>
        </w:rPr>
        <w:t>因为这将使她们能了解和保护自己的权利。作为一个具有战略重要性的国家</w:t>
      </w:r>
      <w:r>
        <w:t>,</w:t>
      </w:r>
      <w:r>
        <w:rPr>
          <w:rFonts w:hint="eastAsia"/>
        </w:rPr>
        <w:t>现在该是土耳其采取积极措施保护其妇女已取得的进步的时候了。</w:t>
      </w:r>
    </w:p>
    <w:p w:rsidR="00000000" w:rsidRDefault="00000000">
      <w:r>
        <w:tab/>
        <w:t>13.</w:t>
      </w:r>
      <w:r>
        <w:tab/>
      </w:r>
      <w:r>
        <w:rPr>
          <w:u w:val="single"/>
        </w:rPr>
        <w:t>FERRER GÓMEZ</w:t>
      </w:r>
      <w:r>
        <w:rPr>
          <w:rFonts w:hint="eastAsia"/>
          <w:u w:val="single"/>
        </w:rPr>
        <w:t>女士</w:t>
      </w:r>
      <w:r>
        <w:rPr>
          <w:rFonts w:hint="eastAsia"/>
        </w:rPr>
        <w:t>说</w:t>
      </w:r>
      <w:r>
        <w:t>,</w:t>
      </w:r>
      <w:r>
        <w:rPr>
          <w:rFonts w:hint="eastAsia"/>
        </w:rPr>
        <w:t>她想知道为实施提高妇女地位国家行动计划而对《刑法典》和《民法典》进行必要的改革是否有具体期限。她对妇女和女孩遭受家庭暴力的严重状况感到关切</w:t>
      </w:r>
      <w:r>
        <w:t>,</w:t>
      </w:r>
      <w:r>
        <w:rPr>
          <w:rFonts w:hint="eastAsia"/>
        </w:rPr>
        <w:t>但注意到已采取诸如进行调查和设立妇女庇护所等措施。但这个问题似乎更加深入</w:t>
      </w:r>
      <w:r>
        <w:t>,</w:t>
      </w:r>
      <w:r>
        <w:rPr>
          <w:rFonts w:hint="eastAsia"/>
        </w:rPr>
        <w:t>而且更为普遍。很难改变一些根深蒂固的形象及偏见</w:t>
      </w:r>
      <w:r>
        <w:t>,</w:t>
      </w:r>
      <w:r>
        <w:rPr>
          <w:rFonts w:hint="eastAsia"/>
        </w:rPr>
        <w:t>因此需要实行综合计划</w:t>
      </w:r>
      <w:r>
        <w:t>,</w:t>
      </w:r>
      <w:r>
        <w:rPr>
          <w:rFonts w:hint="eastAsia"/>
        </w:rPr>
        <w:t>以改变决定这类社会惯例的文化模式。她还希望得到更多资料</w:t>
      </w:r>
      <w:r>
        <w:t>,</w:t>
      </w:r>
      <w:r>
        <w:rPr>
          <w:rFonts w:hint="eastAsia"/>
        </w:rPr>
        <w:t>以了解少数民族妇女相对于公约的处境以及她们参与政治和接受教育的程度。</w:t>
      </w:r>
    </w:p>
    <w:p w:rsidR="00000000" w:rsidRDefault="00000000">
      <w:pPr>
        <w:spacing w:after="120"/>
      </w:pPr>
      <w:r>
        <w:tab/>
        <w:t>14.</w:t>
      </w:r>
      <w:r>
        <w:tab/>
      </w:r>
      <w:r>
        <w:rPr>
          <w:rFonts w:hint="eastAsia"/>
          <w:u w:val="single"/>
        </w:rPr>
        <w:t>主席</w:t>
      </w:r>
      <w:r>
        <w:rPr>
          <w:rFonts w:hint="eastAsia"/>
        </w:rPr>
        <w:t>在以个人身份发言时指出</w:t>
      </w:r>
      <w:r>
        <w:t>,</w:t>
      </w:r>
      <w:r>
        <w:rPr>
          <w:rFonts w:hint="eastAsia"/>
        </w:rPr>
        <w:t>在</w:t>
      </w:r>
      <w:r>
        <w:t>1920</w:t>
      </w:r>
      <w:r>
        <w:rPr>
          <w:rFonts w:hint="eastAsia"/>
        </w:rPr>
        <w:t>年代和</w:t>
      </w:r>
      <w:r>
        <w:t>1930</w:t>
      </w:r>
      <w:r>
        <w:rPr>
          <w:rFonts w:hint="eastAsia"/>
        </w:rPr>
        <w:t>年代期间</w:t>
      </w:r>
      <w:r>
        <w:t>,</w:t>
      </w:r>
      <w:r>
        <w:rPr>
          <w:rFonts w:hint="eastAsia"/>
        </w:rPr>
        <w:t>土耳其曾经在妇女权利领域属于世界上最为进步国家之一。然而</w:t>
      </w:r>
      <w:r>
        <w:t>,</w:t>
      </w:r>
      <w:r>
        <w:rPr>
          <w:rFonts w:hint="eastAsia"/>
        </w:rPr>
        <w:t>土耳其对公约的大部分保留都是遵循伊斯兰教法的模式</w:t>
      </w:r>
      <w:r>
        <w:t>,</w:t>
      </w:r>
      <w:r>
        <w:rPr>
          <w:rFonts w:hint="eastAsia"/>
        </w:rPr>
        <w:t>这种做法在一个非宗教国家里是令人惊奇的。此外</w:t>
      </w:r>
      <w:r>
        <w:t>,</w:t>
      </w:r>
      <w:r>
        <w:rPr>
          <w:rFonts w:hint="eastAsia"/>
        </w:rPr>
        <w:t>并非所有的保留实际上都符合土耳其的《宪法》。例如</w:t>
      </w:r>
      <w:r>
        <w:t>,</w:t>
      </w:r>
      <w:r>
        <w:rPr>
          <w:rFonts w:hint="eastAsia"/>
        </w:rPr>
        <w:t>仍有法律规定所有的婚姻财产应登记在丈夫名下</w:t>
      </w:r>
      <w:r>
        <w:t>,</w:t>
      </w:r>
      <w:r>
        <w:rPr>
          <w:rFonts w:hint="eastAsia"/>
        </w:rPr>
        <w:t>丈夫可选择家庭住址</w:t>
      </w:r>
      <w:r>
        <w:t>,</w:t>
      </w:r>
      <w:r>
        <w:rPr>
          <w:rFonts w:hint="eastAsia"/>
        </w:rPr>
        <w:t>从而限制了妇女的经济独立性。法律还规定妻子必须采用丈夫的姓氏。她想知道更多关于土耳其政府为取消对公约的保留所采取的措施。</w:t>
      </w:r>
    </w:p>
    <w:p w:rsidR="00000000" w:rsidRDefault="00000000">
      <w:pPr>
        <w:spacing w:after="120"/>
      </w:pPr>
      <w:r>
        <w:rPr>
          <w:rFonts w:hint="eastAsia"/>
          <w:u w:val="single"/>
        </w:rPr>
        <w:t>第</w:t>
      </w:r>
      <w:r>
        <w:rPr>
          <w:u w:val="single"/>
        </w:rPr>
        <w:t>2</w:t>
      </w:r>
      <w:r>
        <w:rPr>
          <w:rFonts w:hint="eastAsia"/>
          <w:u w:val="single"/>
        </w:rPr>
        <w:t>条</w:t>
      </w:r>
    </w:p>
    <w:p w:rsidR="00000000" w:rsidRDefault="00000000">
      <w:r>
        <w:tab/>
        <w:t>15.</w:t>
      </w:r>
      <w:r>
        <w:tab/>
      </w:r>
      <w:r>
        <w:rPr>
          <w:u w:val="single"/>
        </w:rPr>
        <w:t>JAVATE DE DIOS</w:t>
      </w:r>
      <w:r>
        <w:rPr>
          <w:rFonts w:hint="eastAsia"/>
          <w:u w:val="single"/>
        </w:rPr>
        <w:t>女士</w:t>
      </w:r>
      <w:r>
        <w:rPr>
          <w:rFonts w:hint="eastAsia"/>
        </w:rPr>
        <w:t>注意到目前正作出积极努力消除在《劳工法典》和《民法典》中仍存在的违反公约的规定。土耳其代表团曾提到</w:t>
      </w:r>
      <w:r>
        <w:t>,</w:t>
      </w:r>
      <w:r>
        <w:rPr>
          <w:rFonts w:hint="eastAsia"/>
        </w:rPr>
        <w:t>在</w:t>
      </w:r>
      <w:r>
        <w:t>2000</w:t>
      </w:r>
      <w:r>
        <w:rPr>
          <w:rFonts w:hint="eastAsia"/>
        </w:rPr>
        <w:t>年之前将取消其对公约的所有保留</w:t>
      </w:r>
      <w:r>
        <w:t>,</w:t>
      </w:r>
      <w:r>
        <w:rPr>
          <w:rFonts w:hint="eastAsia"/>
        </w:rPr>
        <w:t>但她想知道</w:t>
      </w:r>
      <w:r>
        <w:t>,</w:t>
      </w:r>
      <w:r>
        <w:rPr>
          <w:rFonts w:hint="eastAsia"/>
        </w:rPr>
        <w:t>该目标是否切合实际</w:t>
      </w:r>
      <w:r>
        <w:t>,</w:t>
      </w:r>
      <w:r>
        <w:rPr>
          <w:rFonts w:hint="eastAsia"/>
        </w:rPr>
        <w:t>而且如何组织政治支持力量</w:t>
      </w:r>
      <w:r>
        <w:t>,</w:t>
      </w:r>
      <w:r>
        <w:rPr>
          <w:rFonts w:hint="eastAsia"/>
        </w:rPr>
        <w:t>对付反对这种行动的强烈反应。她希望能得到关于为达到此目标所制订的任何系统行动计划或时间表的更多资料。</w:t>
      </w:r>
    </w:p>
    <w:p w:rsidR="00000000" w:rsidRDefault="00000000">
      <w:r>
        <w:tab/>
        <w:t>16.</w:t>
      </w:r>
      <w:r>
        <w:tab/>
      </w:r>
      <w:r>
        <w:rPr>
          <w:u w:val="single"/>
        </w:rPr>
        <w:t>OUEDRAOGO</w:t>
      </w:r>
      <w:r>
        <w:rPr>
          <w:rFonts w:hint="eastAsia"/>
          <w:u w:val="single"/>
        </w:rPr>
        <w:t>女士</w:t>
      </w:r>
      <w:r>
        <w:rPr>
          <w:rFonts w:hint="eastAsia"/>
        </w:rPr>
        <w:t>想知道妇女地位和问题司是否负责协调工作</w:t>
      </w:r>
      <w:r>
        <w:t>,</w:t>
      </w:r>
      <w:r>
        <w:rPr>
          <w:rFonts w:hint="eastAsia"/>
        </w:rPr>
        <w:t>如果是负责的话</w:t>
      </w:r>
      <w:r>
        <w:t>,</w:t>
      </w:r>
      <w:r>
        <w:rPr>
          <w:rFonts w:hint="eastAsia"/>
        </w:rPr>
        <w:t>它如何确保各区域和各省的活动获得协调。</w:t>
      </w:r>
    </w:p>
    <w:p w:rsidR="00000000" w:rsidRDefault="00000000">
      <w:r>
        <w:tab/>
        <w:t>17.</w:t>
      </w:r>
      <w:r>
        <w:tab/>
      </w:r>
      <w:r>
        <w:rPr>
          <w:rFonts w:hint="eastAsia"/>
        </w:rPr>
        <w:t>她想知道致力于提高妇女地位的非政府组织是否享有必要的自由。据消息灵通人士报告</w:t>
      </w:r>
      <w:r>
        <w:t>,</w:t>
      </w:r>
      <w:r>
        <w:rPr>
          <w:rFonts w:hint="eastAsia"/>
        </w:rPr>
        <w:t>某个非政府组织曾组织一次打击对妇女暴力行为的运动</w:t>
      </w:r>
      <w:r>
        <w:t>,</w:t>
      </w:r>
      <w:r>
        <w:rPr>
          <w:rFonts w:hint="eastAsia"/>
        </w:rPr>
        <w:t>但却受到伊斯坦布尔的阻止。</w:t>
      </w:r>
    </w:p>
    <w:p w:rsidR="00000000" w:rsidRDefault="00000000">
      <w:r>
        <w:tab/>
        <w:t>18.</w:t>
      </w:r>
      <w:r>
        <w:tab/>
      </w:r>
      <w:r>
        <w:rPr>
          <w:u w:val="single"/>
        </w:rPr>
        <w:t>SHALEV</w:t>
      </w:r>
      <w:r>
        <w:rPr>
          <w:rFonts w:hint="eastAsia"/>
          <w:u w:val="single"/>
        </w:rPr>
        <w:t>女士</w:t>
      </w:r>
      <w:r>
        <w:rPr>
          <w:rFonts w:hint="eastAsia"/>
        </w:rPr>
        <w:t>说</w:t>
      </w:r>
      <w:r>
        <w:t>,</w:t>
      </w:r>
      <w:r>
        <w:rPr>
          <w:rFonts w:hint="eastAsia"/>
        </w:rPr>
        <w:t>关于第</w:t>
      </w:r>
      <w:r>
        <w:t>2(d)</w:t>
      </w:r>
      <w:r>
        <w:rPr>
          <w:rFonts w:hint="eastAsia"/>
        </w:rPr>
        <w:t>条</w:t>
      </w:r>
      <w:r>
        <w:t>,</w:t>
      </w:r>
      <w:r>
        <w:rPr>
          <w:rFonts w:hint="eastAsia"/>
        </w:rPr>
        <w:t>口头答复第</w:t>
      </w:r>
      <w:r>
        <w:t>13</w:t>
      </w:r>
      <w:r>
        <w:rPr>
          <w:rFonts w:hint="eastAsia"/>
        </w:rPr>
        <w:t>段表明</w:t>
      </w:r>
      <w:r>
        <w:t>,</w:t>
      </w:r>
      <w:r>
        <w:rPr>
          <w:rFonts w:hint="eastAsia"/>
        </w:rPr>
        <w:t>根据刑法规定</w:t>
      </w:r>
      <w:r>
        <w:t>,</w:t>
      </w:r>
      <w:r>
        <w:rPr>
          <w:rFonts w:hint="eastAsia"/>
        </w:rPr>
        <w:t>在强奸行为中侵犯贞洁是加重处罚的因素。然而</w:t>
      </w:r>
      <w:r>
        <w:t>,</w:t>
      </w:r>
      <w:r>
        <w:rPr>
          <w:rFonts w:hint="eastAsia"/>
        </w:rPr>
        <w:t>《刑法典》第</w:t>
      </w:r>
      <w:r>
        <w:t>423/1</w:t>
      </w:r>
      <w:r>
        <w:rPr>
          <w:rFonts w:hint="eastAsia"/>
        </w:rPr>
        <w:t>条</w:t>
      </w:r>
      <w:r>
        <w:t>(</w:t>
      </w:r>
      <w:r>
        <w:rPr>
          <w:rFonts w:hint="eastAsia"/>
        </w:rPr>
        <w:t>口头答复第</w:t>
      </w:r>
      <w:r>
        <w:t>33</w:t>
      </w:r>
      <w:r>
        <w:rPr>
          <w:rFonts w:hint="eastAsia"/>
        </w:rPr>
        <w:t>段</w:t>
      </w:r>
      <w:r>
        <w:t>)</w:t>
      </w:r>
      <w:r>
        <w:rPr>
          <w:rFonts w:hint="eastAsia"/>
        </w:rPr>
        <w:t>没有提到侵犯贞洁的行为。她想知道为何在所有指称的强奸案件中均须进行贞洁检查</w:t>
      </w:r>
      <w:r>
        <w:t>(</w:t>
      </w:r>
      <w:r>
        <w:rPr>
          <w:rFonts w:hint="eastAsia"/>
        </w:rPr>
        <w:t>口头答复第</w:t>
      </w:r>
      <w:r>
        <w:t>13</w:t>
      </w:r>
      <w:r>
        <w:rPr>
          <w:rFonts w:hint="eastAsia"/>
        </w:rPr>
        <w:t>段</w:t>
      </w:r>
      <w:r>
        <w:t>),</w:t>
      </w:r>
      <w:r>
        <w:rPr>
          <w:rFonts w:hint="eastAsia"/>
        </w:rPr>
        <w:t>因强行检查很可能会使得强奸受害者不敢采取法律行动。在调查非法卖淫的情况中</w:t>
      </w:r>
      <w:r>
        <w:t>,</w:t>
      </w:r>
      <w:r>
        <w:rPr>
          <w:rFonts w:hint="eastAsia"/>
        </w:rPr>
        <w:t>强迫进行妇科检查是没有任何意义的</w:t>
      </w:r>
      <w:r>
        <w:t>,</w:t>
      </w:r>
      <w:r>
        <w:rPr>
          <w:rFonts w:hint="eastAsia"/>
        </w:rPr>
        <w:t>因为失去贞洁不证明任何问题</w:t>
      </w:r>
      <w:r>
        <w:t>,</w:t>
      </w:r>
      <w:r>
        <w:rPr>
          <w:rFonts w:hint="eastAsia"/>
        </w:rPr>
        <w:t>而且这种检查是具有歧视性的。</w:t>
      </w:r>
    </w:p>
    <w:p w:rsidR="00000000" w:rsidRDefault="00000000">
      <w:r>
        <w:tab/>
        <w:t>19.</w:t>
      </w:r>
      <w:r>
        <w:tab/>
      </w:r>
      <w:r>
        <w:rPr>
          <w:rFonts w:hint="eastAsia"/>
        </w:rPr>
        <w:t>据报为了防止今后可能提出关于警察或医院工作人员实施性凌虐的指控</w:t>
      </w:r>
      <w:r>
        <w:t>,</w:t>
      </w:r>
      <w:r>
        <w:rPr>
          <w:rFonts w:hint="eastAsia"/>
        </w:rPr>
        <w:t>对政治犯和在公立医院的妇女强迫进行妇科检查。关于这些报道</w:t>
      </w:r>
      <w:r>
        <w:t>,</w:t>
      </w:r>
      <w:r>
        <w:rPr>
          <w:rFonts w:hint="eastAsia"/>
        </w:rPr>
        <w:t>她指出</w:t>
      </w:r>
      <w:r>
        <w:t>,</w:t>
      </w:r>
      <w:r>
        <w:rPr>
          <w:rFonts w:hint="eastAsia"/>
        </w:rPr>
        <w:t>所有贞洁和贞操法规显然均具有歧视性</w:t>
      </w:r>
      <w:r>
        <w:t>,</w:t>
      </w:r>
      <w:r>
        <w:rPr>
          <w:rFonts w:hint="eastAsia"/>
        </w:rPr>
        <w:t>因为它们只针对妇女的性行为</w:t>
      </w:r>
      <w:r>
        <w:t>,</w:t>
      </w:r>
      <w:r>
        <w:rPr>
          <w:rFonts w:hint="eastAsia"/>
        </w:rPr>
        <w:t>而且是控制妇女和将她们排除在公共生活之外的手段。然而</w:t>
      </w:r>
      <w:r>
        <w:t>,</w:t>
      </w:r>
      <w:r>
        <w:rPr>
          <w:rFonts w:hint="eastAsia"/>
        </w:rPr>
        <w:t>这些法规在土耳其文化中却大行其道。她想知道土耳其政府已采取哪些行动调查关于贞洁检查的报告</w:t>
      </w:r>
      <w:r>
        <w:t xml:space="preserve">; </w:t>
      </w:r>
      <w:r>
        <w:rPr>
          <w:rFonts w:hint="eastAsia"/>
        </w:rPr>
        <w:t>土耳其政府是否已向执法人员发出明确指令</w:t>
      </w:r>
      <w:r>
        <w:t>,</w:t>
      </w:r>
      <w:r>
        <w:rPr>
          <w:rFonts w:hint="eastAsia"/>
        </w:rPr>
        <w:t>规定不得允许这类检查</w:t>
      </w:r>
      <w:r>
        <w:t xml:space="preserve">; </w:t>
      </w:r>
      <w:r>
        <w:rPr>
          <w:rFonts w:hint="eastAsia"/>
        </w:rPr>
        <w:t>而且土耳其政府是否已教育法官</w:t>
      </w:r>
      <w:r>
        <w:t>,</w:t>
      </w:r>
      <w:r>
        <w:rPr>
          <w:rFonts w:hint="eastAsia"/>
        </w:rPr>
        <w:t>使他们知道如何处理关于强迫进行妇科检查的指控。另外</w:t>
      </w:r>
      <w:r>
        <w:t>,</w:t>
      </w:r>
      <w:r>
        <w:rPr>
          <w:rFonts w:hint="eastAsia"/>
        </w:rPr>
        <w:t>关于第</w:t>
      </w:r>
      <w:r>
        <w:t>2(e)</w:t>
      </w:r>
      <w:r>
        <w:rPr>
          <w:rFonts w:hint="eastAsia"/>
        </w:rPr>
        <w:t>条</w:t>
      </w:r>
      <w:r>
        <w:t>,</w:t>
      </w:r>
      <w:r>
        <w:rPr>
          <w:rFonts w:hint="eastAsia"/>
        </w:rPr>
        <w:t>她想知道土耳其政府是否已考虑向保健专业人员提供人权方面的培训</w:t>
      </w:r>
      <w:r>
        <w:t>,</w:t>
      </w:r>
      <w:r>
        <w:rPr>
          <w:rFonts w:hint="eastAsia"/>
        </w:rPr>
        <w:t>因为这些人员须认识到每一个人</w:t>
      </w:r>
      <w:r>
        <w:t>,</w:t>
      </w:r>
      <w:r>
        <w:rPr>
          <w:rFonts w:hint="eastAsia"/>
        </w:rPr>
        <w:t>无论男女</w:t>
      </w:r>
      <w:r>
        <w:t>,</w:t>
      </w:r>
      <w:r>
        <w:rPr>
          <w:rFonts w:hint="eastAsia"/>
        </w:rPr>
        <w:t>在任何情况下均有权拒绝接受医疗检查。</w:t>
      </w:r>
    </w:p>
    <w:p w:rsidR="00000000" w:rsidRDefault="00000000">
      <w:r>
        <w:tab/>
        <w:t>20.</w:t>
      </w:r>
      <w:r>
        <w:tab/>
      </w:r>
      <w:r>
        <w:rPr>
          <w:rFonts w:hint="eastAsia"/>
        </w:rPr>
        <w:t>她在提到口头答复第</w:t>
      </w:r>
      <w:r>
        <w:t>20</w:t>
      </w:r>
      <w:r>
        <w:rPr>
          <w:rFonts w:hint="eastAsia"/>
        </w:rPr>
        <w:t>段时投诉遭受强奸或性凌虐的女囚犯应获准立即接受检查</w:t>
      </w:r>
      <w:r>
        <w:t>,</w:t>
      </w:r>
      <w:r>
        <w:rPr>
          <w:rFonts w:hint="eastAsia"/>
        </w:rPr>
        <w:t>以便搜集证据</w:t>
      </w:r>
      <w:r>
        <w:t>,</w:t>
      </w:r>
      <w:r>
        <w:rPr>
          <w:rFonts w:hint="eastAsia"/>
        </w:rPr>
        <w:t>而不是确定贞洁状况。她想知道土耳其政府是否已调查关于在审讯期间对政治犯进行性凌虐的指控</w:t>
      </w:r>
      <w:r>
        <w:t>,</w:t>
      </w:r>
      <w:r>
        <w:rPr>
          <w:rFonts w:hint="eastAsia"/>
        </w:rPr>
        <w:t>以及关于侵犯按法律程序受审权利的指控</w:t>
      </w:r>
      <w:r>
        <w:t>,</w:t>
      </w:r>
      <w:r>
        <w:rPr>
          <w:rFonts w:hint="eastAsia"/>
        </w:rPr>
        <w:t>她还想知道土耳其政府是否已建立机制</w:t>
      </w:r>
      <w:r>
        <w:t>,</w:t>
      </w:r>
      <w:r>
        <w:rPr>
          <w:rFonts w:hint="eastAsia"/>
        </w:rPr>
        <w:t>确保有效调查这类投诉并实施适当的惩罚</w:t>
      </w:r>
      <w:r>
        <w:t>,</w:t>
      </w:r>
      <w:r>
        <w:rPr>
          <w:rFonts w:hint="eastAsia"/>
        </w:rPr>
        <w:t>同时确保政治犯享有医疗护理的权利。</w:t>
      </w:r>
    </w:p>
    <w:p w:rsidR="00000000" w:rsidRDefault="00000000">
      <w:r>
        <w:tab/>
        <w:t>21.</w:t>
      </w:r>
      <w:r>
        <w:tab/>
      </w:r>
      <w:r>
        <w:rPr>
          <w:rFonts w:hint="eastAsia"/>
        </w:rPr>
        <w:t>关于第</w:t>
      </w:r>
      <w:r>
        <w:t>2(f)</w:t>
      </w:r>
      <w:r>
        <w:rPr>
          <w:rFonts w:hint="eastAsia"/>
        </w:rPr>
        <w:t>条</w:t>
      </w:r>
      <w:r>
        <w:t>,</w:t>
      </w:r>
      <w:r>
        <w:rPr>
          <w:rFonts w:hint="eastAsia"/>
        </w:rPr>
        <w:t>《刑法典》关于对妇女的暴力行为的一节明确针对违反道德、损害家庭或男子荣誉的行为</w:t>
      </w:r>
      <w:r>
        <w:t>,</w:t>
      </w:r>
      <w:r>
        <w:rPr>
          <w:rFonts w:hint="eastAsia"/>
        </w:rPr>
        <w:t>而不是针对侵犯妇女的行为。口头答复第</w:t>
      </w:r>
      <w:r>
        <w:t>32</w:t>
      </w:r>
      <w:r>
        <w:rPr>
          <w:rFonts w:hint="eastAsia"/>
        </w:rPr>
        <w:t>段表明</w:t>
      </w:r>
      <w:r>
        <w:t>,</w:t>
      </w:r>
      <w:r>
        <w:rPr>
          <w:rFonts w:hint="eastAsia"/>
        </w:rPr>
        <w:t>在土耳其刑法中没有任何婚姻强奸的概念</w:t>
      </w:r>
      <w:r>
        <w:t>,</w:t>
      </w:r>
      <w:r>
        <w:rPr>
          <w:rFonts w:hint="eastAsia"/>
        </w:rPr>
        <w:t>而第</w:t>
      </w:r>
      <w:r>
        <w:t>29</w:t>
      </w:r>
      <w:r>
        <w:rPr>
          <w:rFonts w:hint="eastAsia"/>
        </w:rPr>
        <w:t>段则提到因保全面子而杀人的行为在判刑中可作为减罪的情节。但是</w:t>
      </w:r>
      <w:r>
        <w:t>,</w:t>
      </w:r>
      <w:r>
        <w:rPr>
          <w:rFonts w:hint="eastAsia"/>
        </w:rPr>
        <w:t>强奸罪是侵犯妇女尊严和完整的罪行</w:t>
      </w:r>
      <w:r>
        <w:t>,</w:t>
      </w:r>
      <w:r>
        <w:rPr>
          <w:rFonts w:hint="eastAsia"/>
        </w:rPr>
        <w:t>而为保全面子杀人的行为则是侵犯妇女的生命权。未经妇女同意应作为强奸的核心定义。土耳其政府应考虑对法官和执法官员进行对性别问题敏感的培训</w:t>
      </w:r>
      <w:r>
        <w:t>,</w:t>
      </w:r>
      <w:r>
        <w:rPr>
          <w:rFonts w:hint="eastAsia"/>
        </w:rPr>
        <w:t>并应审查《刑法典》中的有关条款。</w:t>
      </w:r>
    </w:p>
    <w:p w:rsidR="00000000" w:rsidRDefault="00000000">
      <w:r>
        <w:tab/>
        <w:t>22.</w:t>
      </w:r>
      <w:r>
        <w:tab/>
      </w:r>
      <w:r>
        <w:rPr>
          <w:rFonts w:hint="eastAsia"/>
        </w:rPr>
        <w:t>关于第</w:t>
      </w:r>
      <w:r>
        <w:t>12</w:t>
      </w:r>
      <w:r>
        <w:rPr>
          <w:rFonts w:hint="eastAsia"/>
        </w:rPr>
        <w:t>条</w:t>
      </w:r>
      <w:r>
        <w:t>,</w:t>
      </w:r>
      <w:r>
        <w:rPr>
          <w:rFonts w:hint="eastAsia"/>
        </w:rPr>
        <w:t>口头答复第</w:t>
      </w:r>
      <w:r>
        <w:t>69</w:t>
      </w:r>
      <w:r>
        <w:rPr>
          <w:rFonts w:hint="eastAsia"/>
        </w:rPr>
        <w:t>段表明</w:t>
      </w:r>
      <w:r>
        <w:t>,</w:t>
      </w:r>
      <w:r>
        <w:rPr>
          <w:rFonts w:hint="eastAsia"/>
        </w:rPr>
        <w:t>已婚妇女须征得其丈夫同意才能堕胎。这是违反公约第</w:t>
      </w:r>
      <w:r>
        <w:t>15</w:t>
      </w:r>
      <w:r>
        <w:rPr>
          <w:rFonts w:hint="eastAsia"/>
        </w:rPr>
        <w:t>条规定</w:t>
      </w:r>
      <w:r>
        <w:t>,</w:t>
      </w:r>
      <w:r>
        <w:rPr>
          <w:rFonts w:hint="eastAsia"/>
        </w:rPr>
        <w:t>并侵犯妇女自主权及在法律面前平等的权利。</w:t>
      </w:r>
    </w:p>
    <w:p w:rsidR="00000000" w:rsidRDefault="00000000">
      <w:pPr>
        <w:spacing w:before="120" w:after="120"/>
      </w:pPr>
      <w:r>
        <w:rPr>
          <w:rFonts w:hint="eastAsia"/>
          <w:u w:val="single"/>
        </w:rPr>
        <w:t>第</w:t>
      </w:r>
      <w:r>
        <w:rPr>
          <w:u w:val="single"/>
        </w:rPr>
        <w:t>4</w:t>
      </w:r>
      <w:r>
        <w:rPr>
          <w:rFonts w:hint="eastAsia"/>
          <w:u w:val="single"/>
        </w:rPr>
        <w:t>条</w:t>
      </w:r>
    </w:p>
    <w:p w:rsidR="00000000" w:rsidRDefault="00000000">
      <w:r>
        <w:tab/>
        <w:t>23.</w:t>
      </w:r>
      <w:r>
        <w:tab/>
      </w:r>
      <w:r>
        <w:rPr>
          <w:u w:val="single"/>
        </w:rPr>
        <w:t>SCH</w:t>
      </w:r>
      <w:r>
        <w:rPr>
          <w:u w:val="single"/>
        </w:rPr>
        <w:sym w:font="Multinational Ext" w:char="F088"/>
      </w:r>
      <w:r>
        <w:rPr>
          <w:u w:val="single"/>
        </w:rPr>
        <w:t>PP-SCHILLING</w:t>
      </w:r>
      <w:r>
        <w:rPr>
          <w:rFonts w:hint="eastAsia"/>
        </w:rPr>
        <w:t>女士说</w:t>
      </w:r>
      <w:r>
        <w:t>,</w:t>
      </w:r>
      <w:r>
        <w:rPr>
          <w:rFonts w:hint="eastAsia"/>
        </w:rPr>
        <w:t>报告介绍了一些孤立的肯定行动的例子</w:t>
      </w:r>
      <w:r>
        <w:t>,</w:t>
      </w:r>
      <w:r>
        <w:rPr>
          <w:rFonts w:hint="eastAsia"/>
        </w:rPr>
        <w:t>但是法律本身以及法律上和事实上的状况之间存在大量矛盾。土耳其政府须对肯定行动采取系统的对策。她想知道肯定行动受反对的情况</w:t>
      </w:r>
      <w:r>
        <w:t>,</w:t>
      </w:r>
      <w:r>
        <w:rPr>
          <w:rFonts w:hint="eastAsia"/>
        </w:rPr>
        <w:t>是谁以什么理由反对这种行动</w:t>
      </w:r>
      <w:r>
        <w:t>,</w:t>
      </w:r>
      <w:r>
        <w:rPr>
          <w:rFonts w:hint="eastAsia"/>
        </w:rPr>
        <w:t>而且《基于第四次妇女问题世界会议行动纲要》的行动纲领是否系统地致力于使肯定行动在土耳其境内制度化。</w:t>
      </w:r>
    </w:p>
    <w:p w:rsidR="00000000" w:rsidRDefault="00000000">
      <w:r>
        <w:tab/>
        <w:t>24.</w:t>
      </w:r>
      <w:r>
        <w:tab/>
      </w:r>
      <w:r>
        <w:rPr>
          <w:u w:val="single"/>
        </w:rPr>
        <w:t>JAVATE DE DIOS</w:t>
      </w:r>
      <w:r>
        <w:rPr>
          <w:rFonts w:hint="eastAsia"/>
        </w:rPr>
        <w:t>女士想知道有多少妇女获益于特别信贷方案</w:t>
      </w:r>
      <w:r>
        <w:t>,</w:t>
      </w:r>
      <w:r>
        <w:rPr>
          <w:rFonts w:hint="eastAsia"/>
        </w:rPr>
        <w:t>城市和农村妇女尤其是最贫穷妇女是否均能得益于该方案</w:t>
      </w:r>
      <w:r>
        <w:t>,</w:t>
      </w:r>
      <w:r>
        <w:rPr>
          <w:rFonts w:hint="eastAsia"/>
        </w:rPr>
        <w:t>有多少妇女能享受特别住房配额</w:t>
      </w:r>
      <w:r>
        <w:t>,</w:t>
      </w:r>
      <w:r>
        <w:rPr>
          <w:rFonts w:hint="eastAsia"/>
        </w:rPr>
        <w:t>而且在非正式部门的妇女是否也是该方案的受益者。她想知道土耳其政府是否正考虑任何配额制度</w:t>
      </w:r>
      <w:r>
        <w:t>,</w:t>
      </w:r>
      <w:r>
        <w:rPr>
          <w:rFonts w:hint="eastAsia"/>
        </w:rPr>
        <w:t>以加快任命妇女担任政府职务</w:t>
      </w:r>
      <w:r>
        <w:t>,</w:t>
      </w:r>
      <w:r>
        <w:rPr>
          <w:rFonts w:hint="eastAsia"/>
        </w:rPr>
        <w:t>尤其是在决策各级。</w:t>
      </w:r>
    </w:p>
    <w:p w:rsidR="00000000" w:rsidRDefault="00000000">
      <w:pPr>
        <w:spacing w:before="120" w:after="120"/>
        <w:rPr>
          <w:u w:val="single"/>
        </w:rPr>
      </w:pPr>
      <w:r>
        <w:rPr>
          <w:rFonts w:hint="eastAsia"/>
          <w:u w:val="single"/>
        </w:rPr>
        <w:t>第</w:t>
      </w:r>
      <w:r>
        <w:rPr>
          <w:u w:val="single"/>
        </w:rPr>
        <w:t>5</w:t>
      </w:r>
      <w:r>
        <w:rPr>
          <w:rFonts w:hint="eastAsia"/>
          <w:u w:val="single"/>
        </w:rPr>
        <w:t>条</w:t>
      </w:r>
    </w:p>
    <w:p w:rsidR="00000000" w:rsidRDefault="00000000">
      <w:r>
        <w:tab/>
        <w:t>25.</w:t>
      </w:r>
      <w:r>
        <w:tab/>
      </w:r>
      <w:r>
        <w:rPr>
          <w:u w:val="single"/>
        </w:rPr>
        <w:t>SCH</w:t>
      </w:r>
      <w:r>
        <w:rPr>
          <w:u w:val="single"/>
        </w:rPr>
        <w:sym w:font="Multinational Ext" w:char="F088"/>
      </w:r>
      <w:r>
        <w:rPr>
          <w:u w:val="single"/>
        </w:rPr>
        <w:t>PP-SCHILLING</w:t>
      </w:r>
      <w:r>
        <w:rPr>
          <w:rFonts w:hint="eastAsia"/>
        </w:rPr>
        <w:t>女士想知道是否已制定一项国家政策</w:t>
      </w:r>
      <w:r>
        <w:t>,</w:t>
      </w:r>
      <w:r>
        <w:rPr>
          <w:rFonts w:hint="eastAsia"/>
        </w:rPr>
        <w:t>在大学设立妇女问题课程或教授职位</w:t>
      </w:r>
      <w:r>
        <w:t>,</w:t>
      </w:r>
      <w:r>
        <w:rPr>
          <w:rFonts w:hint="eastAsia"/>
        </w:rPr>
        <w:t>妇女问题课程是否只是依靠个别教授的努力</w:t>
      </w:r>
      <w:r>
        <w:t>,</w:t>
      </w:r>
      <w:r>
        <w:rPr>
          <w:rFonts w:hint="eastAsia"/>
        </w:rPr>
        <w:t>而且妇女问题研究的结果是否被纳入大学的有学分课程。</w:t>
      </w:r>
    </w:p>
    <w:p w:rsidR="00000000" w:rsidRDefault="00000000">
      <w:r>
        <w:tab/>
        <w:t>26.</w:t>
      </w:r>
      <w:r>
        <w:tab/>
      </w:r>
      <w:r>
        <w:rPr>
          <w:u w:val="single"/>
        </w:rPr>
        <w:t>ESTRADA CASTILLO</w:t>
      </w:r>
      <w:r>
        <w:rPr>
          <w:rFonts w:hint="eastAsia"/>
        </w:rPr>
        <w:t>女士说</w:t>
      </w:r>
      <w:r>
        <w:t>,</w:t>
      </w:r>
      <w:r>
        <w:rPr>
          <w:rFonts w:hint="eastAsia"/>
        </w:rPr>
        <w:t>报告表明</w:t>
      </w:r>
      <w:r>
        <w:t>,</w:t>
      </w:r>
      <w:r>
        <w:rPr>
          <w:rFonts w:hint="eastAsia"/>
        </w:rPr>
        <w:t>对妇女的偏见仍然存在</w:t>
      </w:r>
      <w:r>
        <w:t>,</w:t>
      </w:r>
      <w:r>
        <w:rPr>
          <w:rFonts w:hint="eastAsia"/>
        </w:rPr>
        <w:t>陈规定型仍深植于社会</w:t>
      </w:r>
      <w:r>
        <w:t>,</w:t>
      </w:r>
      <w:r>
        <w:rPr>
          <w:rFonts w:hint="eastAsia"/>
        </w:rPr>
        <w:t>而更加令人感到不安的是</w:t>
      </w:r>
      <w:r>
        <w:t>,</w:t>
      </w:r>
      <w:r>
        <w:rPr>
          <w:rFonts w:hint="eastAsia"/>
        </w:rPr>
        <w:t>这种陈规定型也深植于妇女的意识中。虽然报告和口头介绍坦率地承认这些问题</w:t>
      </w:r>
      <w:r>
        <w:t>,</w:t>
      </w:r>
      <w:r>
        <w:rPr>
          <w:rFonts w:hint="eastAsia"/>
        </w:rPr>
        <w:t>但却没有提出与这些问题的严重性相应的任何措施或具体项目</w:t>
      </w:r>
      <w:r>
        <w:t>,</w:t>
      </w:r>
      <w:r>
        <w:rPr>
          <w:rFonts w:hint="eastAsia"/>
        </w:rPr>
        <w:t>也未提出任何实际解决办法。据报告所述</w:t>
      </w:r>
      <w:r>
        <w:t>,</w:t>
      </w:r>
      <w:r>
        <w:rPr>
          <w:rFonts w:hint="eastAsia"/>
        </w:rPr>
        <w:t>土耳其社会的比例文盲妇女很高</w:t>
      </w:r>
      <w:r>
        <w:t>,</w:t>
      </w:r>
      <w:r>
        <w:rPr>
          <w:rFonts w:hint="eastAsia"/>
        </w:rPr>
        <w:t>其中许多妇女容忍对她们的暴行</w:t>
      </w:r>
      <w:r>
        <w:t>,</w:t>
      </w:r>
      <w:r>
        <w:rPr>
          <w:rFonts w:hint="eastAsia"/>
        </w:rPr>
        <w:t>而且在该社会中</w:t>
      </w:r>
      <w:r>
        <w:t>,</w:t>
      </w:r>
      <w:r>
        <w:rPr>
          <w:rFonts w:hint="eastAsia"/>
        </w:rPr>
        <w:t>媒体对暴力的妇女受害者持贬损态度。但是</w:t>
      </w:r>
      <w:r>
        <w:t>,</w:t>
      </w:r>
      <w:r>
        <w:rPr>
          <w:rFonts w:hint="eastAsia"/>
        </w:rPr>
        <w:t>土耳其政府坚持认为它不清楚对妇女暴行的实际程度</w:t>
      </w:r>
      <w:r>
        <w:t>,</w:t>
      </w:r>
      <w:r>
        <w:rPr>
          <w:rFonts w:hint="eastAsia"/>
        </w:rPr>
        <w:t>并且几乎没有采取任何措施处理这个问题。她想知道土耳其政府已采取哪些行动</w:t>
      </w:r>
      <w:r>
        <w:t>,</w:t>
      </w:r>
      <w:r>
        <w:rPr>
          <w:rFonts w:hint="eastAsia"/>
        </w:rPr>
        <w:t>履行其在第四次妇女问题世界会议上所作的关于撤销其对公约各项保留的承诺</w:t>
      </w:r>
      <w:r>
        <w:t>,</w:t>
      </w:r>
      <w:r>
        <w:rPr>
          <w:rFonts w:hint="eastAsia"/>
        </w:rPr>
        <w:t>并想知道在这么多年之后</w:t>
      </w:r>
      <w:r>
        <w:t>,</w:t>
      </w:r>
      <w:r>
        <w:rPr>
          <w:rFonts w:hint="eastAsia"/>
        </w:rPr>
        <w:t>是否还有任何改革《民法典》和《刑法典》的实际前景。</w:t>
      </w:r>
    </w:p>
    <w:p w:rsidR="00000000" w:rsidRDefault="00000000">
      <w:r>
        <w:tab/>
        <w:t>27.</w:t>
      </w:r>
      <w:r>
        <w:tab/>
      </w:r>
      <w:r>
        <w:rPr>
          <w:rFonts w:hint="eastAsia"/>
        </w:rPr>
        <w:t>关于为保全面子而杀人的罪行</w:t>
      </w:r>
      <w:r>
        <w:t>,</w:t>
      </w:r>
      <w:r>
        <w:rPr>
          <w:rFonts w:hint="eastAsia"/>
        </w:rPr>
        <w:t>她想知道有多少妇女是这种罪行的受害者</w:t>
      </w:r>
      <w:r>
        <w:t>,</w:t>
      </w:r>
      <w:r>
        <w:rPr>
          <w:rFonts w:hint="eastAsia"/>
        </w:rPr>
        <w:t>有多少未成年人犯有这种罪行</w:t>
      </w:r>
      <w:r>
        <w:t>,</w:t>
      </w:r>
      <w:r>
        <w:rPr>
          <w:rFonts w:hint="eastAsia"/>
        </w:rPr>
        <w:t>而且为了保全家庭面子而杀害向警察报告这类罪行之后被送回家中的妇女的情事是否频繁。</w:t>
      </w:r>
    </w:p>
    <w:p w:rsidR="00000000" w:rsidRDefault="00000000">
      <w:r>
        <w:tab/>
        <w:t>28.</w:t>
      </w:r>
      <w:r>
        <w:tab/>
      </w:r>
      <w:r>
        <w:rPr>
          <w:u w:val="single"/>
        </w:rPr>
        <w:t>JAVATE DE DIOS</w:t>
      </w:r>
      <w:r>
        <w:rPr>
          <w:rFonts w:hint="eastAsia"/>
        </w:rPr>
        <w:t>女士说</w:t>
      </w:r>
      <w:r>
        <w:t>,</w:t>
      </w:r>
      <w:r>
        <w:rPr>
          <w:rFonts w:hint="eastAsia"/>
        </w:rPr>
        <w:t>报告援引的研究一再表明</w:t>
      </w:r>
      <w:r>
        <w:t>,</w:t>
      </w:r>
      <w:r>
        <w:rPr>
          <w:rFonts w:hint="eastAsia"/>
        </w:rPr>
        <w:t>土耳其男女在态度和行为型态方面都有严重问题</w:t>
      </w:r>
      <w:r>
        <w:t>,</w:t>
      </w:r>
      <w:r>
        <w:rPr>
          <w:rFonts w:hint="eastAsia"/>
        </w:rPr>
        <w:t>亟需执行各种认识性别问题方案</w:t>
      </w:r>
      <w:r>
        <w:t>,</w:t>
      </w:r>
      <w:r>
        <w:rPr>
          <w:rFonts w:hint="eastAsia"/>
        </w:rPr>
        <w:t>以改变固有的态度</w:t>
      </w:r>
      <w:r>
        <w:t>,</w:t>
      </w:r>
      <w:r>
        <w:rPr>
          <w:rFonts w:hint="eastAsia"/>
        </w:rPr>
        <w:t>尤其是关于对妇女和儿童暴力行为的态度</w:t>
      </w:r>
      <w:r>
        <w:t>,</w:t>
      </w:r>
      <w:r>
        <w:rPr>
          <w:rFonts w:hint="eastAsia"/>
        </w:rPr>
        <w:t>因为这种暴力行为似乎十分普遍。她想知道执行了什么方案</w:t>
      </w:r>
      <w:r>
        <w:t>,</w:t>
      </w:r>
      <w:r>
        <w:rPr>
          <w:rFonts w:hint="eastAsia"/>
        </w:rPr>
        <w:t>而且不仅在城市而且在农村地区是否有足够的家庭暴力危机中心和应急中心。</w:t>
      </w:r>
    </w:p>
    <w:p w:rsidR="00000000" w:rsidRDefault="00000000">
      <w:r>
        <w:tab/>
        <w:t>29.</w:t>
      </w:r>
      <w:r>
        <w:tab/>
      </w:r>
      <w:r>
        <w:rPr>
          <w:rFonts w:hint="eastAsia"/>
        </w:rPr>
        <w:t>根据独立消息来源的报告</w:t>
      </w:r>
      <w:r>
        <w:t>,</w:t>
      </w:r>
      <w:r>
        <w:rPr>
          <w:rFonts w:hint="eastAsia"/>
        </w:rPr>
        <w:t>土耳其曾有对女性政治犯实施虐待和酷刑的具体案件。她想知道土耳其政府是否已采取任何行动处理这类案件</w:t>
      </w:r>
      <w:r>
        <w:t>,</w:t>
      </w:r>
      <w:r>
        <w:rPr>
          <w:rFonts w:hint="eastAsia"/>
        </w:rPr>
        <w:t>并表明有决心处理这种暴行</w:t>
      </w:r>
      <w:r>
        <w:t>,</w:t>
      </w:r>
      <w:r>
        <w:rPr>
          <w:rFonts w:hint="eastAsia"/>
        </w:rPr>
        <w:t>无论它发生在何处</w:t>
      </w:r>
      <w:r>
        <w:t>,</w:t>
      </w:r>
      <w:r>
        <w:rPr>
          <w:rFonts w:hint="eastAsia"/>
        </w:rPr>
        <w:t>无论是谁实施这种暴行</w:t>
      </w:r>
      <w:r>
        <w:t>,</w:t>
      </w:r>
      <w:r>
        <w:rPr>
          <w:rFonts w:hint="eastAsia"/>
        </w:rPr>
        <w:t>也无论是在公共部门或私营部门发生。</w:t>
      </w:r>
    </w:p>
    <w:p w:rsidR="00000000" w:rsidRDefault="00000000">
      <w:r>
        <w:tab/>
        <w:t>30.</w:t>
      </w:r>
      <w:r>
        <w:tab/>
      </w:r>
      <w:r>
        <w:rPr>
          <w:rFonts w:hint="eastAsia"/>
        </w:rPr>
        <w:t>她还希望知道有多少妇女因涉嫌参与恐怖主义或颠覆活动而遭逮捕或拘留。</w:t>
      </w:r>
    </w:p>
    <w:p w:rsidR="00000000" w:rsidRDefault="00000000">
      <w:r>
        <w:tab/>
        <w:t>31.</w:t>
      </w:r>
      <w:r>
        <w:tab/>
      </w:r>
      <w:r>
        <w:rPr>
          <w:u w:val="single"/>
        </w:rPr>
        <w:t>OUEDRAOGO</w:t>
      </w:r>
      <w:r>
        <w:rPr>
          <w:rFonts w:hint="eastAsia"/>
        </w:rPr>
        <w:t>女士说</w:t>
      </w:r>
      <w:r>
        <w:t>,</w:t>
      </w:r>
      <w:r>
        <w:rPr>
          <w:rFonts w:hint="eastAsia"/>
        </w:rPr>
        <w:t>似乎没有根据对妇女的暴力问题的严重程度而制定任何相应方案。她想知道是否已对记者进行培训</w:t>
      </w:r>
      <w:r>
        <w:t>,</w:t>
      </w:r>
      <w:r>
        <w:rPr>
          <w:rFonts w:hint="eastAsia"/>
        </w:rPr>
        <w:t>使他们建立妇女的积极形象。妇女本身不了解其权利是一个非常严重的问题。除非能消除陈规定型</w:t>
      </w:r>
      <w:r>
        <w:t>,</w:t>
      </w:r>
      <w:r>
        <w:rPr>
          <w:rFonts w:hint="eastAsia"/>
        </w:rPr>
        <w:t>否则将不会有任何进展</w:t>
      </w:r>
      <w:r>
        <w:t>,</w:t>
      </w:r>
      <w:r>
        <w:rPr>
          <w:rFonts w:hint="eastAsia"/>
        </w:rPr>
        <w:t>为此</w:t>
      </w:r>
      <w:r>
        <w:t>,</w:t>
      </w:r>
      <w:r>
        <w:rPr>
          <w:rFonts w:hint="eastAsia"/>
        </w:rPr>
        <w:t>必须进行广泛的倡导工作。须加强宣传、教育和交流</w:t>
      </w:r>
      <w:r>
        <w:t>,</w:t>
      </w:r>
      <w:r>
        <w:rPr>
          <w:rFonts w:hint="eastAsia"/>
        </w:rPr>
        <w:t>尤其是在农村地区</w:t>
      </w:r>
      <w:r>
        <w:t>,</w:t>
      </w:r>
      <w:r>
        <w:rPr>
          <w:rFonts w:hint="eastAsia"/>
        </w:rPr>
        <w:t>因为在那里</w:t>
      </w:r>
      <w:r>
        <w:t>,</w:t>
      </w:r>
      <w:r>
        <w:rPr>
          <w:rFonts w:hint="eastAsia"/>
        </w:rPr>
        <w:t>对妇女健康和发展有害的习俗最为根深蒂固。她想知道公约是否已译成土耳其文。</w:t>
      </w:r>
    </w:p>
    <w:p w:rsidR="00000000" w:rsidRDefault="00000000">
      <w:pPr>
        <w:spacing w:before="120" w:after="120"/>
        <w:rPr>
          <w:u w:val="single"/>
        </w:rPr>
      </w:pPr>
      <w:r>
        <w:rPr>
          <w:rFonts w:hint="eastAsia"/>
          <w:u w:val="single"/>
        </w:rPr>
        <w:t>第</w:t>
      </w:r>
      <w:r>
        <w:rPr>
          <w:u w:val="single"/>
        </w:rPr>
        <w:t>6</w:t>
      </w:r>
      <w:r>
        <w:rPr>
          <w:rFonts w:hint="eastAsia"/>
          <w:u w:val="single"/>
        </w:rPr>
        <w:t>条</w:t>
      </w:r>
    </w:p>
    <w:p w:rsidR="00000000" w:rsidRDefault="00000000">
      <w:r>
        <w:tab/>
        <w:t>32.</w:t>
      </w:r>
      <w:r>
        <w:tab/>
      </w:r>
      <w:r>
        <w:rPr>
          <w:u w:val="single"/>
        </w:rPr>
        <w:t>BUSTELO GARCÍA DEL REAL</w:t>
      </w:r>
      <w:r>
        <w:rPr>
          <w:rFonts w:hint="eastAsia"/>
        </w:rPr>
        <w:t>女士说</w:t>
      </w:r>
      <w:r>
        <w:t>,</w:t>
      </w:r>
      <w:r>
        <w:rPr>
          <w:rFonts w:hint="eastAsia"/>
        </w:rPr>
        <w:t>根据所提供的关于卖淫的资料</w:t>
      </w:r>
      <w:r>
        <w:t>,</w:t>
      </w:r>
      <w:r>
        <w:rPr>
          <w:rFonts w:hint="eastAsia"/>
        </w:rPr>
        <w:t>土耳其政府和社会似乎更加关切如何保护道德和健康</w:t>
      </w:r>
      <w:r>
        <w:t>,</w:t>
      </w:r>
      <w:r>
        <w:rPr>
          <w:rFonts w:hint="eastAsia"/>
        </w:rPr>
        <w:t>而不太关切卖淫妇女的权利</w:t>
      </w:r>
      <w:r>
        <w:t>,</w:t>
      </w:r>
      <w:r>
        <w:rPr>
          <w:rFonts w:hint="eastAsia"/>
        </w:rPr>
        <w:t>而这些妇女经常是暴力、剥削和贩卖人口的受害者。由于卖淫受管制</w:t>
      </w:r>
      <w:r>
        <w:t>,</w:t>
      </w:r>
      <w:r>
        <w:rPr>
          <w:rFonts w:hint="eastAsia"/>
        </w:rPr>
        <w:t>因此应该能够提供关于妓女的资料</w:t>
      </w:r>
      <w:r>
        <w:t>,</w:t>
      </w:r>
      <w:r>
        <w:rPr>
          <w:rFonts w:hint="eastAsia"/>
        </w:rPr>
        <w:t>以及关于法律在防止侵犯妓女权利方面的效力的资料。报告表明</w:t>
      </w:r>
      <w:r>
        <w:t>,</w:t>
      </w:r>
      <w:r>
        <w:rPr>
          <w:rFonts w:hint="eastAsia"/>
        </w:rPr>
        <w:t>卖淫的外国妇女会被驱逐出境。她想知道这是否适用于为土耳其合法居住者的外国妇女。</w:t>
      </w:r>
    </w:p>
    <w:p w:rsidR="00000000" w:rsidRDefault="00000000">
      <w:r>
        <w:tab/>
        <w:t>33.</w:t>
      </w:r>
      <w:r>
        <w:tab/>
      </w:r>
      <w:r>
        <w:rPr>
          <w:u w:val="single"/>
        </w:rPr>
        <w:t>JAVATE DE DIOS</w:t>
      </w:r>
      <w:r>
        <w:rPr>
          <w:rFonts w:hint="eastAsia"/>
        </w:rPr>
        <w:t>女士指出</w:t>
      </w:r>
      <w:r>
        <w:t>,</w:t>
      </w:r>
      <w:r>
        <w:rPr>
          <w:rFonts w:hint="eastAsia"/>
        </w:rPr>
        <w:t>据说土耳其境内共有</w:t>
      </w:r>
      <w:r>
        <w:t>56</w:t>
      </w:r>
      <w:r>
        <w:rPr>
          <w:rFonts w:hint="eastAsia"/>
        </w:rPr>
        <w:t>家妓院</w:t>
      </w:r>
      <w:r>
        <w:t>,</w:t>
      </w:r>
      <w:r>
        <w:rPr>
          <w:rFonts w:hint="eastAsia"/>
        </w:rPr>
        <w:t>她想知道是否有任何关于妓院中妇女境况的资料</w:t>
      </w:r>
      <w:r>
        <w:t>,</w:t>
      </w:r>
      <w:r>
        <w:rPr>
          <w:rFonts w:hint="eastAsia"/>
        </w:rPr>
        <w:t>是否有任何关闭妓院的计划</w:t>
      </w:r>
      <w:r>
        <w:t>,</w:t>
      </w:r>
      <w:r>
        <w:rPr>
          <w:rFonts w:hint="eastAsia"/>
        </w:rPr>
        <w:t>公众对这一问题的观点如何</w:t>
      </w:r>
      <w:r>
        <w:t>,</w:t>
      </w:r>
      <w:r>
        <w:rPr>
          <w:rFonts w:hint="eastAsia"/>
        </w:rPr>
        <w:t>以及目前为妓院中妇女制定了哪些方案。据说保加利亚、罗马尼亚和俄罗斯联邦的妇女正非法进入土耳其卖淫。当外国妇女卖淫时</w:t>
      </w:r>
      <w:r>
        <w:t>,</w:t>
      </w:r>
      <w:r>
        <w:rPr>
          <w:rFonts w:hint="eastAsia"/>
        </w:rPr>
        <w:t>很可能在一定程度涉及贩卖人口和涉及有组织犯罪的问题。她想知道是否有处理这个问题的任何方案。</w:t>
      </w:r>
    </w:p>
    <w:p w:rsidR="00000000" w:rsidRDefault="00000000">
      <w:r>
        <w:tab/>
        <w:t>34.</w:t>
      </w:r>
      <w:r>
        <w:tab/>
      </w:r>
      <w:r>
        <w:rPr>
          <w:u w:val="single"/>
        </w:rPr>
        <w:t>CORTI</w:t>
      </w:r>
      <w:r>
        <w:rPr>
          <w:rFonts w:hint="eastAsia"/>
        </w:rPr>
        <w:t>女士说</w:t>
      </w:r>
      <w:r>
        <w:t>,</w:t>
      </w:r>
      <w:r>
        <w:rPr>
          <w:rFonts w:hint="eastAsia"/>
        </w:rPr>
        <w:t>她同意前几位发言者关于公约第</w:t>
      </w:r>
      <w:r>
        <w:t>5</w:t>
      </w:r>
      <w:r>
        <w:rPr>
          <w:rFonts w:hint="eastAsia"/>
        </w:rPr>
        <w:t>和第</w:t>
      </w:r>
      <w:r>
        <w:t>6</w:t>
      </w:r>
      <w:r>
        <w:rPr>
          <w:rFonts w:hint="eastAsia"/>
        </w:rPr>
        <w:t>条的评论。土耳其缺乏一项强有力的政策</w:t>
      </w:r>
      <w:r>
        <w:t>,</w:t>
      </w:r>
      <w:r>
        <w:rPr>
          <w:rFonts w:hint="eastAsia"/>
        </w:rPr>
        <w:t>争取大众媒体协助改变公众关于对妇女暴力行为的认识。在她本国</w:t>
      </w:r>
      <w:r>
        <w:t>––</w:t>
      </w:r>
      <w:r>
        <w:rPr>
          <w:rFonts w:hint="eastAsia"/>
        </w:rPr>
        <w:t>意大利</w:t>
      </w:r>
      <w:r>
        <w:t>,</w:t>
      </w:r>
      <w:r>
        <w:rPr>
          <w:rFonts w:hint="eastAsia"/>
        </w:rPr>
        <w:t>增进妇女权益的国家机制已要求议会所设的媒体事务委员会推行关于妇女在媒体中形象的方案和关于妇女问题的辩论</w:t>
      </w:r>
      <w:r>
        <w:t>,</w:t>
      </w:r>
      <w:r>
        <w:rPr>
          <w:rFonts w:hint="eastAsia"/>
        </w:rPr>
        <w:t>该战略已取得成功。然而在土耳其</w:t>
      </w:r>
      <w:r>
        <w:t>,</w:t>
      </w:r>
      <w:r>
        <w:rPr>
          <w:rFonts w:hint="eastAsia"/>
        </w:rPr>
        <w:t>对妇女问题的讨论只限于出版界和学术界</w:t>
      </w:r>
      <w:r>
        <w:t>,</w:t>
      </w:r>
      <w:r>
        <w:rPr>
          <w:rFonts w:hint="eastAsia"/>
        </w:rPr>
        <w:t>这种做法反映出土耳其社会的菁英主义思潮</w:t>
      </w:r>
      <w:r>
        <w:t>,</w:t>
      </w:r>
      <w:r>
        <w:rPr>
          <w:rFonts w:hint="eastAsia"/>
        </w:rPr>
        <w:t>但这是不够的。应努力调动在大众媒体中工作的妇女。此外</w:t>
      </w:r>
      <w:r>
        <w:t>,</w:t>
      </w:r>
      <w:r>
        <w:rPr>
          <w:rFonts w:hint="eastAsia"/>
        </w:rPr>
        <w:t>她想知道是否已作出努力</w:t>
      </w:r>
      <w:r>
        <w:t>,</w:t>
      </w:r>
      <w:r>
        <w:rPr>
          <w:rFonts w:hint="eastAsia"/>
        </w:rPr>
        <w:t>调动议会中的妇女改变土耳其法律对这种暴行的处理方式。土耳其报告中所提的数据表明这种状况的严重性</w:t>
      </w:r>
      <w:r>
        <w:t>,</w:t>
      </w:r>
      <w:r>
        <w:rPr>
          <w:rFonts w:hint="eastAsia"/>
        </w:rPr>
        <w:t>并表明亟需采取措施</w:t>
      </w:r>
      <w:r>
        <w:t>,</w:t>
      </w:r>
      <w:r>
        <w:rPr>
          <w:rFonts w:hint="eastAsia"/>
        </w:rPr>
        <w:t>不仅改变男子对暴力行为的态度</w:t>
      </w:r>
      <w:r>
        <w:t>,</w:t>
      </w:r>
      <w:r>
        <w:rPr>
          <w:rFonts w:hint="eastAsia"/>
        </w:rPr>
        <w:t>而且也要改变妇女的态度。应该向妇女地位和问题司拨出更多资源。教育和培训对于打击社会陈规定型是不可或缺的。她高兴地注意到</w:t>
      </w:r>
      <w:r>
        <w:t>,</w:t>
      </w:r>
      <w:r>
        <w:rPr>
          <w:rFonts w:hint="eastAsia"/>
        </w:rPr>
        <w:t>土耳其已在学校教学大纲中引进人权教育。然而</w:t>
      </w:r>
      <w:r>
        <w:t>,</w:t>
      </w:r>
      <w:r>
        <w:rPr>
          <w:rFonts w:hint="eastAsia"/>
        </w:rPr>
        <w:t>暴力问题须从各种角度加以解决。</w:t>
      </w:r>
    </w:p>
    <w:p w:rsidR="00000000" w:rsidRDefault="00000000">
      <w:r>
        <w:tab/>
        <w:t>35.</w:t>
      </w:r>
      <w:r>
        <w:tab/>
      </w:r>
      <w:r>
        <w:rPr>
          <w:u w:val="single"/>
        </w:rPr>
        <w:t>GONZÁLEZ MARTÍNEZ</w:t>
      </w:r>
      <w:r>
        <w:rPr>
          <w:rFonts w:hint="eastAsia"/>
        </w:rPr>
        <w:t>女士说</w:t>
      </w:r>
      <w:r>
        <w:t>,</w:t>
      </w:r>
      <w:r>
        <w:rPr>
          <w:rFonts w:hint="eastAsia"/>
        </w:rPr>
        <w:t>土耳其的报告表明家庭暴力行为只发生在收入比较低和贫穷的家庭中。她想知道是否只是在这些阶层进行关于暴力行为的研究</w:t>
      </w:r>
      <w:r>
        <w:t>,</w:t>
      </w:r>
      <w:r>
        <w:rPr>
          <w:rFonts w:hint="eastAsia"/>
        </w:rPr>
        <w:t>因为其他国家的研究一再表明</w:t>
      </w:r>
      <w:r>
        <w:t>,</w:t>
      </w:r>
      <w:r>
        <w:rPr>
          <w:rFonts w:hint="eastAsia"/>
        </w:rPr>
        <w:t>家庭暴力行为在各社会经济阶层均有发生。由于妇女在教育其子女方面发挥重要作用</w:t>
      </w:r>
      <w:r>
        <w:t>,</w:t>
      </w:r>
      <w:r>
        <w:rPr>
          <w:rFonts w:hint="eastAsia"/>
        </w:rPr>
        <w:t>妇女本身在很大程度上须对允许这种社会文化型态继续存在的现象负责。所以</w:t>
      </w:r>
      <w:r>
        <w:t>,</w:t>
      </w:r>
      <w:r>
        <w:rPr>
          <w:rFonts w:hint="eastAsia"/>
        </w:rPr>
        <w:t>须加强提高认识的运动</w:t>
      </w:r>
      <w:r>
        <w:t>,</w:t>
      </w:r>
      <w:r>
        <w:rPr>
          <w:rFonts w:hint="eastAsia"/>
        </w:rPr>
        <w:t>以便使妇女了解她们在社会和家庭中的权利及义务。报告指出</w:t>
      </w:r>
      <w:r>
        <w:t>,</w:t>
      </w:r>
      <w:r>
        <w:rPr>
          <w:rFonts w:hint="eastAsia"/>
        </w:rPr>
        <w:t>只有当受害者正式投诉</w:t>
      </w:r>
      <w:r>
        <w:t>,</w:t>
      </w:r>
      <w:r>
        <w:rPr>
          <w:rFonts w:hint="eastAsia"/>
        </w:rPr>
        <w:t>对妇女的人身攻击才得到惩罚</w:t>
      </w:r>
      <w:r>
        <w:t>,</w:t>
      </w:r>
      <w:r>
        <w:rPr>
          <w:rFonts w:hint="eastAsia"/>
        </w:rPr>
        <w:t>因此</w:t>
      </w:r>
      <w:r>
        <w:t>,</w:t>
      </w:r>
      <w:r>
        <w:rPr>
          <w:rFonts w:hint="eastAsia"/>
        </w:rPr>
        <w:t>她想知道遭受身心虐待的儿童和老年妇女如何能报告这类行为。</w:t>
      </w:r>
    </w:p>
    <w:p w:rsidR="00000000" w:rsidRDefault="00000000">
      <w:r>
        <w:tab/>
        <w:t>36.</w:t>
      </w:r>
      <w:r>
        <w:tab/>
      </w:r>
      <w:r>
        <w:rPr>
          <w:rFonts w:hint="eastAsia"/>
        </w:rPr>
        <w:t>她对于《刑法典》中违反公约的规定感到关切</w:t>
      </w:r>
      <w:r>
        <w:t>,</w:t>
      </w:r>
      <w:r>
        <w:rPr>
          <w:rFonts w:hint="eastAsia"/>
        </w:rPr>
        <w:t>因为这些规定在处理某些罪行时将男女加以区分</w:t>
      </w:r>
      <w:r>
        <w:t>,</w:t>
      </w:r>
      <w:r>
        <w:rPr>
          <w:rFonts w:hint="eastAsia"/>
        </w:rPr>
        <w:t>特别是将强奸和强奸未遂罪加以区分</w:t>
      </w:r>
      <w:r>
        <w:t>,</w:t>
      </w:r>
      <w:r>
        <w:rPr>
          <w:rFonts w:hint="eastAsia"/>
        </w:rPr>
        <w:t>并规定如果强奸一名已不是处女的妇女</w:t>
      </w:r>
      <w:r>
        <w:t>,</w:t>
      </w:r>
      <w:r>
        <w:rPr>
          <w:rFonts w:hint="eastAsia"/>
        </w:rPr>
        <w:t>则强奸不算一项罪行。特别令人感到不安的是</w:t>
      </w:r>
      <w:r>
        <w:t>,</w:t>
      </w:r>
      <w:r>
        <w:rPr>
          <w:rFonts w:hint="eastAsia"/>
        </w:rPr>
        <w:t>如果实施这一行为的犯人打算与受害者结婚</w:t>
      </w:r>
      <w:r>
        <w:t>,</w:t>
      </w:r>
      <w:r>
        <w:rPr>
          <w:rFonts w:hint="eastAsia"/>
        </w:rPr>
        <w:t>则可免于被处以强奸罪。这种情况实际上在两方面违反了公约</w:t>
      </w:r>
      <w:r>
        <w:t>,</w:t>
      </w:r>
      <w:r>
        <w:rPr>
          <w:rFonts w:hint="eastAsia"/>
        </w:rPr>
        <w:t>即强奸和被迫与强奸者结婚。最后</w:t>
      </w:r>
      <w:r>
        <w:t>,</w:t>
      </w:r>
      <w:r>
        <w:rPr>
          <w:rFonts w:hint="eastAsia"/>
        </w:rPr>
        <w:t>“为保全面子而杀人”可作为减轻谋杀罪刑罚的理由</w:t>
      </w:r>
      <w:r>
        <w:t>,</w:t>
      </w:r>
      <w:r>
        <w:rPr>
          <w:rFonts w:hint="eastAsia"/>
        </w:rPr>
        <w:t>这种观念是完全令人无法接受的。</w:t>
      </w:r>
    </w:p>
    <w:p w:rsidR="00000000" w:rsidRDefault="00000000">
      <w:pPr>
        <w:spacing w:before="120" w:after="120"/>
        <w:rPr>
          <w:u w:val="single"/>
        </w:rPr>
      </w:pPr>
      <w:r>
        <w:rPr>
          <w:rFonts w:hint="eastAsia"/>
          <w:u w:val="single"/>
        </w:rPr>
        <w:t>第</w:t>
      </w:r>
      <w:r>
        <w:rPr>
          <w:u w:val="single"/>
        </w:rPr>
        <w:t>7</w:t>
      </w:r>
      <w:r>
        <w:rPr>
          <w:rFonts w:hint="eastAsia"/>
          <w:u w:val="single"/>
        </w:rPr>
        <w:t>条</w:t>
      </w:r>
    </w:p>
    <w:p w:rsidR="00000000" w:rsidRDefault="00000000">
      <w:r>
        <w:tab/>
        <w:t>37.</w:t>
      </w:r>
      <w:r>
        <w:tab/>
      </w:r>
      <w:r>
        <w:rPr>
          <w:u w:val="single"/>
        </w:rPr>
        <w:t>SCH</w:t>
      </w:r>
      <w:r>
        <w:rPr>
          <w:u w:val="single"/>
        </w:rPr>
        <w:sym w:font="Multinational Ext" w:char="F088"/>
      </w:r>
      <w:r>
        <w:rPr>
          <w:u w:val="single"/>
        </w:rPr>
        <w:t>PP-SCHILLING</w:t>
      </w:r>
      <w:r>
        <w:rPr>
          <w:rFonts w:hint="eastAsia"/>
        </w:rPr>
        <w:t>女士说</w:t>
      </w:r>
      <w:r>
        <w:t>,</w:t>
      </w:r>
      <w:r>
        <w:rPr>
          <w:rFonts w:hint="eastAsia"/>
        </w:rPr>
        <w:t>她感到高兴的是</w:t>
      </w:r>
      <w:r>
        <w:t>,</w:t>
      </w:r>
      <w:r>
        <w:rPr>
          <w:rFonts w:hint="eastAsia"/>
        </w:rPr>
        <w:t>一些政党正试图推行妇女参与的配额</w:t>
      </w:r>
      <w:r>
        <w:t>,</w:t>
      </w:r>
      <w:r>
        <w:rPr>
          <w:rFonts w:hint="eastAsia"/>
        </w:rPr>
        <w:t>并查明女选民的需求。她想知道土耳其是否有任何研究机构曾进行或计划进行选举后的投票分析</w:t>
      </w:r>
      <w:r>
        <w:t>,</w:t>
      </w:r>
      <w:r>
        <w:rPr>
          <w:rFonts w:hint="eastAsia"/>
        </w:rPr>
        <w:t>因为在诸如美国和德国等国家</w:t>
      </w:r>
      <w:r>
        <w:t>,</w:t>
      </w:r>
      <w:r>
        <w:rPr>
          <w:rFonts w:hint="eastAsia"/>
        </w:rPr>
        <w:t>这类分析已证明是十分有用的</w:t>
      </w:r>
      <w:r>
        <w:t>,</w:t>
      </w:r>
      <w:r>
        <w:rPr>
          <w:rFonts w:hint="eastAsia"/>
        </w:rPr>
        <w:t>可以说服政党宣传女候选人和妇女问题。</w:t>
      </w:r>
    </w:p>
    <w:p w:rsidR="00000000" w:rsidRDefault="00000000">
      <w:pPr>
        <w:spacing w:before="120" w:after="120"/>
      </w:pPr>
      <w:r>
        <w:rPr>
          <w:rFonts w:hint="eastAsia"/>
          <w:u w:val="single"/>
        </w:rPr>
        <w:t>第</w:t>
      </w:r>
      <w:r>
        <w:rPr>
          <w:u w:val="single"/>
        </w:rPr>
        <w:t>10</w:t>
      </w:r>
      <w:r>
        <w:rPr>
          <w:rFonts w:hint="eastAsia"/>
          <w:u w:val="single"/>
        </w:rPr>
        <w:t>条</w:t>
      </w:r>
    </w:p>
    <w:p w:rsidR="00000000" w:rsidRDefault="00000000">
      <w:r>
        <w:tab/>
        <w:t>38.</w:t>
      </w:r>
      <w:r>
        <w:tab/>
      </w:r>
      <w:r>
        <w:rPr>
          <w:u w:val="single"/>
        </w:rPr>
        <w:t>SCH</w:t>
      </w:r>
      <w:r>
        <w:rPr>
          <w:u w:val="single"/>
        </w:rPr>
        <w:sym w:font="Multinational Ext" w:char="F088"/>
      </w:r>
      <w:r>
        <w:rPr>
          <w:u w:val="single"/>
        </w:rPr>
        <w:t>PP-SCHILLING</w:t>
      </w:r>
      <w:r>
        <w:rPr>
          <w:rFonts w:hint="eastAsia"/>
        </w:rPr>
        <w:t>女士要求得到关于</w:t>
      </w:r>
      <w:r>
        <w:t>1996</w:t>
      </w:r>
      <w:r>
        <w:rPr>
          <w:rFonts w:hint="eastAsia"/>
        </w:rPr>
        <w:t>年教育理事会会议所作决定的更多资料</w:t>
      </w:r>
      <w:r>
        <w:t>,</w:t>
      </w:r>
      <w:r>
        <w:rPr>
          <w:rFonts w:hint="eastAsia"/>
        </w:rPr>
        <w:t>尤其是在时间范围、目标、监测机构、预算资源和制裁等方面的资料。她也要求获得教会职业培训学校所使用课程的细节</w:t>
      </w:r>
      <w:r>
        <w:t>,</w:t>
      </w:r>
      <w:r>
        <w:rPr>
          <w:rFonts w:hint="eastAsia"/>
        </w:rPr>
        <w:t>并想知道宗教领袖是否可以参与关于社会问题的对话。必须承认</w:t>
      </w:r>
      <w:r>
        <w:t>,</w:t>
      </w:r>
      <w:r>
        <w:rPr>
          <w:rFonts w:hint="eastAsia"/>
        </w:rPr>
        <w:t>使妇女无法得益于技术进步会使土耳其付出很高的代价</w:t>
      </w:r>
      <w:r>
        <w:t>,</w:t>
      </w:r>
      <w:r>
        <w:rPr>
          <w:rFonts w:hint="eastAsia"/>
        </w:rPr>
        <w:t>而且这样做不能以宗教理由加以辩解。</w:t>
      </w:r>
    </w:p>
    <w:p w:rsidR="00000000" w:rsidRDefault="00000000">
      <w:r>
        <w:tab/>
        <w:t>39.</w:t>
      </w:r>
      <w:r>
        <w:tab/>
      </w:r>
      <w:r>
        <w:rPr>
          <w:u w:val="single"/>
        </w:rPr>
        <w:t>BUSTELO GARCÍA DEL REAL</w:t>
      </w:r>
      <w:r>
        <w:rPr>
          <w:rFonts w:hint="eastAsia"/>
        </w:rPr>
        <w:t>女士想知道教会学校传授哪类教育。她也想知道农村地区的学校是男女分校制或男女合校制</w:t>
      </w:r>
      <w:r>
        <w:t>,</w:t>
      </w:r>
      <w:r>
        <w:rPr>
          <w:rFonts w:hint="eastAsia"/>
        </w:rPr>
        <w:t>女孩是否有足够的学校</w:t>
      </w:r>
      <w:r>
        <w:t>,</w:t>
      </w:r>
      <w:r>
        <w:rPr>
          <w:rFonts w:hint="eastAsia"/>
        </w:rPr>
        <w:t>以及女孩入学率不足是否因为没有强调她们教育的重要性。报告曾表示学校课程将包括妇女人权的课程</w:t>
      </w:r>
      <w:r>
        <w:t>,</w:t>
      </w:r>
      <w:r>
        <w:rPr>
          <w:rFonts w:hint="eastAsia"/>
        </w:rPr>
        <w:t>关于这一点</w:t>
      </w:r>
      <w:r>
        <w:t>,</w:t>
      </w:r>
      <w:r>
        <w:rPr>
          <w:rFonts w:hint="eastAsia"/>
        </w:rPr>
        <w:t>她想知道公约是否将被用作捍卫妇女人权的基本文书。由于报告表明人们缺乏对妇女权利的认识是一个严重问题</w:t>
      </w:r>
      <w:r>
        <w:t>,</w:t>
      </w:r>
      <w:r>
        <w:rPr>
          <w:rFonts w:hint="eastAsia"/>
        </w:rPr>
        <w:t>她想知道在该领域正规划哪些宣传活动。此外</w:t>
      </w:r>
      <w:r>
        <w:t>,</w:t>
      </w:r>
      <w:r>
        <w:rPr>
          <w:rFonts w:hint="eastAsia"/>
        </w:rPr>
        <w:t>报告显示接受高等教育的妇女有</w:t>
      </w:r>
      <w:r>
        <w:t>80%</w:t>
      </w:r>
      <w:r>
        <w:rPr>
          <w:rFonts w:hint="eastAsia"/>
        </w:rPr>
        <w:t>是修家政学</w:t>
      </w:r>
      <w:r>
        <w:t>,</w:t>
      </w:r>
      <w:r>
        <w:rPr>
          <w:rFonts w:hint="eastAsia"/>
        </w:rPr>
        <w:t>她要求澄清这一点。最后</w:t>
      </w:r>
      <w:r>
        <w:t>,</w:t>
      </w:r>
      <w:r>
        <w:rPr>
          <w:rFonts w:hint="eastAsia"/>
        </w:rPr>
        <w:t>她想知道年轻人是否能获得如何使用避孕手段的资料</w:t>
      </w:r>
      <w:r>
        <w:t>,</w:t>
      </w:r>
      <w:r>
        <w:rPr>
          <w:rFonts w:hint="eastAsia"/>
        </w:rPr>
        <w:t>并想了解单身妇女是否如同已婚妇女一样可以进行堕胎。</w:t>
      </w:r>
    </w:p>
    <w:p w:rsidR="00000000" w:rsidRDefault="00000000">
      <w:pPr>
        <w:spacing w:before="120" w:after="120"/>
        <w:rPr>
          <w:u w:val="single"/>
        </w:rPr>
      </w:pPr>
      <w:r>
        <w:rPr>
          <w:rFonts w:hint="eastAsia"/>
          <w:u w:val="single"/>
        </w:rPr>
        <w:t>第</w:t>
      </w:r>
      <w:r>
        <w:rPr>
          <w:u w:val="single"/>
        </w:rPr>
        <w:t>11</w:t>
      </w:r>
      <w:r>
        <w:rPr>
          <w:rFonts w:hint="eastAsia"/>
          <w:u w:val="single"/>
        </w:rPr>
        <w:t>条</w:t>
      </w:r>
    </w:p>
    <w:p w:rsidR="00000000" w:rsidRDefault="00000000">
      <w:r>
        <w:tab/>
        <w:t>40.</w:t>
      </w:r>
      <w:r>
        <w:tab/>
      </w:r>
      <w:r>
        <w:rPr>
          <w:u w:val="single"/>
        </w:rPr>
        <w:t>JAVATE DE DIOS</w:t>
      </w:r>
      <w:r>
        <w:rPr>
          <w:rFonts w:hint="eastAsia"/>
        </w:rPr>
        <w:t>女士想知道土耳其政府如何处理童工问题</w:t>
      </w:r>
      <w:r>
        <w:t>,</w:t>
      </w:r>
      <w:r>
        <w:rPr>
          <w:rFonts w:hint="eastAsia"/>
        </w:rPr>
        <w:t>该问题似乎在土耳其十分普遍。《劳工法典》第</w:t>
      </w:r>
      <w:r>
        <w:t>7</w:t>
      </w:r>
      <w:r>
        <w:rPr>
          <w:rFonts w:hint="eastAsia"/>
        </w:rPr>
        <w:t>条规定雇用</w:t>
      </w:r>
      <w:r>
        <w:t>100</w:t>
      </w:r>
      <w:r>
        <w:rPr>
          <w:rFonts w:hint="eastAsia"/>
        </w:rPr>
        <w:t>到</w:t>
      </w:r>
      <w:r>
        <w:t>150</w:t>
      </w:r>
      <w:r>
        <w:rPr>
          <w:rFonts w:hint="eastAsia"/>
        </w:rPr>
        <w:t>名女工的企业必须设立育婴室和托儿所。关于这一点</w:t>
      </w:r>
      <w:r>
        <w:t>,</w:t>
      </w:r>
      <w:r>
        <w:rPr>
          <w:rFonts w:hint="eastAsia"/>
        </w:rPr>
        <w:t>她想知道这些设施是否充分</w:t>
      </w:r>
      <w:r>
        <w:t>,</w:t>
      </w:r>
      <w:r>
        <w:rPr>
          <w:rFonts w:hint="eastAsia"/>
        </w:rPr>
        <w:t>如果不遵守规定是否会施加任何惩罚。</w:t>
      </w:r>
    </w:p>
    <w:p w:rsidR="00000000" w:rsidRDefault="00000000">
      <w:r>
        <w:tab/>
        <w:t>41.</w:t>
      </w:r>
      <w:r>
        <w:tab/>
      </w:r>
      <w:r>
        <w:rPr>
          <w:u w:val="single"/>
        </w:rPr>
        <w:t>BARE</w:t>
      </w:r>
      <w:r>
        <w:rPr>
          <w:rFonts w:hint="eastAsia"/>
        </w:rPr>
        <w:t>女士说</w:t>
      </w:r>
      <w:r>
        <w:t>,</w:t>
      </w:r>
      <w:r>
        <w:rPr>
          <w:rFonts w:hint="eastAsia"/>
        </w:rPr>
        <w:t>她同意人权没有任何文化界限。必须承认</w:t>
      </w:r>
      <w:r>
        <w:t>,</w:t>
      </w:r>
      <w:r>
        <w:rPr>
          <w:rFonts w:hint="eastAsia"/>
        </w:rPr>
        <w:t>由于公约缔约国有义务保护少数民族的权利</w:t>
      </w:r>
      <w:r>
        <w:t>,</w:t>
      </w:r>
      <w:r>
        <w:rPr>
          <w:rFonts w:hint="eastAsia"/>
        </w:rPr>
        <w:t>因此人权也没有任何族裔界限。报告显示</w:t>
      </w:r>
      <w:r>
        <w:t>,</w:t>
      </w:r>
      <w:r>
        <w:rPr>
          <w:rFonts w:hint="eastAsia"/>
        </w:rPr>
        <w:t>虽然少数族裔迁徒到城市地区的趋势正在上升</w:t>
      </w:r>
      <w:r>
        <w:t>,</w:t>
      </w:r>
      <w:r>
        <w:rPr>
          <w:rFonts w:hint="eastAsia"/>
        </w:rPr>
        <w:t>她们却得不到任何就业服务</w:t>
      </w:r>
      <w:r>
        <w:t>,</w:t>
      </w:r>
      <w:r>
        <w:rPr>
          <w:rFonts w:hint="eastAsia"/>
        </w:rPr>
        <w:t>土耳其政府没有作出任何特别的努力</w:t>
      </w:r>
      <w:r>
        <w:t>,</w:t>
      </w:r>
      <w:r>
        <w:rPr>
          <w:rFonts w:hint="eastAsia"/>
        </w:rPr>
        <w:t>为这阶层的人提供其他就业机会。她对于这种情况感到不安。在下一次定期报告中</w:t>
      </w:r>
      <w:r>
        <w:t>,</w:t>
      </w:r>
      <w:r>
        <w:rPr>
          <w:rFonts w:hint="eastAsia"/>
        </w:rPr>
        <w:t>土耳其应提供一些资料</w:t>
      </w:r>
      <w:r>
        <w:t>,</w:t>
      </w:r>
      <w:r>
        <w:rPr>
          <w:rFonts w:hint="eastAsia"/>
        </w:rPr>
        <w:t>介绍为城市的移徙妇女提供就业机会的特别方案</w:t>
      </w:r>
      <w:r>
        <w:t>,</w:t>
      </w:r>
      <w:r>
        <w:rPr>
          <w:rFonts w:hint="eastAsia"/>
        </w:rPr>
        <w:t>以及改变使妇女社会地位持续不平等的传统价值观念的特别方案。另外</w:t>
      </w:r>
      <w:r>
        <w:t>,</w:t>
      </w:r>
      <w:r>
        <w:rPr>
          <w:rFonts w:hint="eastAsia"/>
        </w:rPr>
        <w:t>为了使移徙妇女返回到其原籍地区</w:t>
      </w:r>
      <w:r>
        <w:t>,</w:t>
      </w:r>
      <w:r>
        <w:rPr>
          <w:rFonts w:hint="eastAsia"/>
        </w:rPr>
        <w:t>必须采取特殊的教育和就业措施。</w:t>
      </w:r>
    </w:p>
    <w:p w:rsidR="00000000" w:rsidRDefault="00000000">
      <w:pPr>
        <w:spacing w:before="120" w:after="120"/>
        <w:rPr>
          <w:u w:val="single"/>
        </w:rPr>
      </w:pPr>
      <w:r>
        <w:rPr>
          <w:rFonts w:hint="eastAsia"/>
          <w:u w:val="single"/>
        </w:rPr>
        <w:t>第</w:t>
      </w:r>
      <w:r>
        <w:rPr>
          <w:u w:val="single"/>
        </w:rPr>
        <w:t>12</w:t>
      </w:r>
      <w:r>
        <w:rPr>
          <w:rFonts w:hint="eastAsia"/>
          <w:u w:val="single"/>
        </w:rPr>
        <w:t>条</w:t>
      </w:r>
    </w:p>
    <w:p w:rsidR="00000000" w:rsidRDefault="00000000">
      <w:r>
        <w:tab/>
        <w:t>42.</w:t>
      </w:r>
      <w:r>
        <w:tab/>
      </w:r>
      <w:r>
        <w:rPr>
          <w:u w:val="single"/>
        </w:rPr>
        <w:t>ABAKA</w:t>
      </w:r>
      <w:r>
        <w:rPr>
          <w:rFonts w:hint="eastAsia"/>
        </w:rPr>
        <w:t>女士想知道在土耳其是否进行非病理所需的绝育手术</w:t>
      </w:r>
      <w:r>
        <w:t>,</w:t>
      </w:r>
      <w:r>
        <w:rPr>
          <w:rFonts w:hint="eastAsia"/>
        </w:rPr>
        <w:t>如果有的话</w:t>
      </w:r>
      <w:r>
        <w:t>,</w:t>
      </w:r>
      <w:r>
        <w:rPr>
          <w:rFonts w:hint="eastAsia"/>
        </w:rPr>
        <w:t>是否能提供按男女划分的比率。她还想知道是否研究过妇女酗酒与家庭暴力之间有任何相互关系</w:t>
      </w:r>
      <w:r>
        <w:t>,</w:t>
      </w:r>
      <w:r>
        <w:rPr>
          <w:rFonts w:hint="eastAsia"/>
        </w:rPr>
        <w:t>而且是否具体研究过身为家庭暴力受害者的已婚妇女通常对其所处境况作出反应而酗酒或吸毒等问题。她还想知道土耳其社会如何对待未婚和离婚妇女</w:t>
      </w:r>
      <w:r>
        <w:t>,</w:t>
      </w:r>
      <w:r>
        <w:rPr>
          <w:rFonts w:hint="eastAsia"/>
        </w:rPr>
        <w:t>因为家庭暴力如此普遍</w:t>
      </w:r>
      <w:r>
        <w:t>,</w:t>
      </w:r>
      <w:r>
        <w:rPr>
          <w:rFonts w:hint="eastAsia"/>
        </w:rPr>
        <w:t>意味妇女遭受这种暴力是因为社会对没有丈夫的妇女所持的态度。</w:t>
      </w:r>
    </w:p>
    <w:p w:rsidR="00000000" w:rsidRDefault="00000000">
      <w:pPr>
        <w:spacing w:before="120" w:after="120"/>
        <w:rPr>
          <w:u w:val="single"/>
        </w:rPr>
      </w:pPr>
      <w:r>
        <w:rPr>
          <w:rFonts w:hint="eastAsia"/>
          <w:u w:val="single"/>
        </w:rPr>
        <w:t>第</w:t>
      </w:r>
      <w:r>
        <w:rPr>
          <w:u w:val="single"/>
        </w:rPr>
        <w:t>14</w:t>
      </w:r>
      <w:r>
        <w:rPr>
          <w:rFonts w:hint="eastAsia"/>
          <w:u w:val="single"/>
        </w:rPr>
        <w:t>条</w:t>
      </w:r>
    </w:p>
    <w:p w:rsidR="00000000" w:rsidRDefault="00000000">
      <w:r>
        <w:tab/>
        <w:t>43.</w:t>
      </w:r>
      <w:r>
        <w:tab/>
      </w:r>
      <w:r>
        <w:rPr>
          <w:u w:val="single"/>
        </w:rPr>
        <w:t>CORTI</w:t>
      </w:r>
      <w:r>
        <w:rPr>
          <w:rFonts w:hint="eastAsia"/>
        </w:rPr>
        <w:t>女士想知道在第四次妇女问题世界会议之后</w:t>
      </w:r>
      <w:r>
        <w:t>,</w:t>
      </w:r>
      <w:r>
        <w:rPr>
          <w:rFonts w:hint="eastAsia"/>
        </w:rPr>
        <w:t>土耳其政府是否已制定任何主动行动</w:t>
      </w:r>
      <w:r>
        <w:t>,</w:t>
      </w:r>
      <w:r>
        <w:rPr>
          <w:rFonts w:hint="eastAsia"/>
        </w:rPr>
        <w:t>处理农村妇女的文盲问题。</w:t>
      </w:r>
    </w:p>
    <w:p w:rsidR="00000000" w:rsidRDefault="00000000">
      <w:pPr>
        <w:spacing w:before="120" w:after="120"/>
      </w:pPr>
      <w:r>
        <w:rPr>
          <w:rFonts w:hint="eastAsia"/>
          <w:u w:val="single"/>
        </w:rPr>
        <w:t>第</w:t>
      </w:r>
      <w:r>
        <w:rPr>
          <w:u w:val="single"/>
        </w:rPr>
        <w:t>16</w:t>
      </w:r>
      <w:r>
        <w:rPr>
          <w:rFonts w:hint="eastAsia"/>
          <w:u w:val="single"/>
        </w:rPr>
        <w:t>条</w:t>
      </w:r>
    </w:p>
    <w:p w:rsidR="00000000" w:rsidRDefault="00000000">
      <w:r>
        <w:tab/>
        <w:t>44.</w:t>
      </w:r>
      <w:r>
        <w:tab/>
      </w:r>
      <w:r>
        <w:rPr>
          <w:u w:val="single"/>
        </w:rPr>
        <w:t>SCH</w:t>
      </w:r>
      <w:r>
        <w:rPr>
          <w:u w:val="single"/>
        </w:rPr>
        <w:sym w:font="Multinational Ext" w:char="F088"/>
      </w:r>
      <w:r>
        <w:rPr>
          <w:u w:val="single"/>
        </w:rPr>
        <w:t>PP-SCHILLING</w:t>
      </w:r>
      <w:r>
        <w:rPr>
          <w:rFonts w:hint="eastAsia"/>
        </w:rPr>
        <w:t>女士说</w:t>
      </w:r>
      <w:r>
        <w:t>,</w:t>
      </w:r>
      <w:r>
        <w:rPr>
          <w:rFonts w:hint="eastAsia"/>
        </w:rPr>
        <w:t>她质疑使用瑞士《民法典》作为土耳其《民法典》改革的模式是否适当</w:t>
      </w:r>
      <w:r>
        <w:t>,</w:t>
      </w:r>
      <w:r>
        <w:rPr>
          <w:rFonts w:hint="eastAsia"/>
        </w:rPr>
        <w:t>因为前者并不属于世界上最为进步的民法典。例如</w:t>
      </w:r>
      <w:r>
        <w:t>,</w:t>
      </w:r>
      <w:r>
        <w:rPr>
          <w:rFonts w:hint="eastAsia"/>
        </w:rPr>
        <w:t>瑞士的一些妇女甚至不能投票。土耳其当局应考虑利用其他民法典</w:t>
      </w:r>
      <w:r>
        <w:t>,</w:t>
      </w:r>
      <w:r>
        <w:rPr>
          <w:rFonts w:hint="eastAsia"/>
        </w:rPr>
        <w:t>例如斯堪的纳维亚国家和德国所采用的民法典。在新的民法典中</w:t>
      </w:r>
      <w:r>
        <w:t>,</w:t>
      </w:r>
      <w:r>
        <w:rPr>
          <w:rFonts w:hint="eastAsia"/>
        </w:rPr>
        <w:t>关于离婚时分配家庭财产的规定应予改变</w:t>
      </w:r>
      <w:r>
        <w:t>,</w:t>
      </w:r>
      <w:r>
        <w:rPr>
          <w:rFonts w:hint="eastAsia"/>
        </w:rPr>
        <w:t>以承认妇女所贡献的财产以及因妇女持家的能力而积累的财富。她想知道是否会将有罪的概念从离婚法中除去</w:t>
      </w:r>
      <w:r>
        <w:t>,</w:t>
      </w:r>
      <w:r>
        <w:rPr>
          <w:rFonts w:hint="eastAsia"/>
        </w:rPr>
        <w:t>而且是否会期待丈夫和妻子共同分担家务</w:t>
      </w:r>
      <w:r>
        <w:t>,</w:t>
      </w:r>
      <w:r>
        <w:rPr>
          <w:rFonts w:hint="eastAsia"/>
        </w:rPr>
        <w:t>负责创造收入和照顾子女</w:t>
      </w:r>
      <w:r>
        <w:t>,</w:t>
      </w:r>
      <w:r>
        <w:rPr>
          <w:rFonts w:hint="eastAsia"/>
        </w:rPr>
        <w:t>或者是传统的角色分配仍将继续下去。她还想了解丈夫在家庭决策中有最后发言权的假定是否会从土耳其立法中取消。</w:t>
      </w:r>
    </w:p>
    <w:p w:rsidR="00000000" w:rsidRDefault="00000000">
      <w:r>
        <w:tab/>
        <w:t>45.</w:t>
      </w:r>
      <w:r>
        <w:tab/>
      </w:r>
      <w:r>
        <w:rPr>
          <w:rFonts w:hint="eastAsia"/>
        </w:rPr>
        <w:t>关于第</w:t>
      </w:r>
      <w:r>
        <w:t>4</w:t>
      </w:r>
      <w:r>
        <w:rPr>
          <w:rFonts w:hint="eastAsia"/>
        </w:rPr>
        <w:t>条</w:t>
      </w:r>
      <w:r>
        <w:t>,</w:t>
      </w:r>
      <w:r>
        <w:rPr>
          <w:rFonts w:hint="eastAsia"/>
        </w:rPr>
        <w:t>她想知道在国外为外交部工作的土耳其妇女是否真的不能享有产假。最后</w:t>
      </w:r>
      <w:r>
        <w:t>,</w:t>
      </w:r>
      <w:r>
        <w:rPr>
          <w:rFonts w:hint="eastAsia"/>
        </w:rPr>
        <w:t>她指出</w:t>
      </w:r>
      <w:r>
        <w:t>,</w:t>
      </w:r>
      <w:r>
        <w:rPr>
          <w:rFonts w:hint="eastAsia"/>
        </w:rPr>
        <w:t>土耳其议会应优先重视正在考虑的立法改革</w:t>
      </w:r>
      <w:r>
        <w:t>,</w:t>
      </w:r>
      <w:r>
        <w:rPr>
          <w:rFonts w:hint="eastAsia"/>
        </w:rPr>
        <w:t>并要求土耳其代表团将委员会的讨论情况提请议员和大众媒体注意</w:t>
      </w:r>
      <w:r>
        <w:t>,</w:t>
      </w:r>
      <w:r>
        <w:rPr>
          <w:rFonts w:hint="eastAsia"/>
        </w:rPr>
        <w:t>以便在讨论中所关切的问题能成为土耳其公众辩论的组成部分。</w:t>
      </w:r>
    </w:p>
    <w:p w:rsidR="00000000" w:rsidRDefault="00000000">
      <w:r>
        <w:tab/>
        <w:t>46.</w:t>
      </w:r>
      <w:r>
        <w:tab/>
      </w:r>
      <w:r>
        <w:rPr>
          <w:u w:val="single"/>
        </w:rPr>
        <w:t>ERT</w:t>
      </w:r>
      <w:r>
        <w:rPr>
          <w:u w:val="single"/>
        </w:rPr>
        <w:sym w:font="Multinational Ext" w:char="F0A9"/>
      </w:r>
      <w:r>
        <w:rPr>
          <w:u w:val="single"/>
        </w:rPr>
        <w:t>RK</w:t>
      </w:r>
      <w:r>
        <w:t xml:space="preserve"> </w:t>
      </w:r>
      <w:r>
        <w:rPr>
          <w:rFonts w:hint="eastAsia"/>
        </w:rPr>
        <w:t>女士</w:t>
      </w:r>
      <w:r>
        <w:t>(</w:t>
      </w:r>
      <w:r>
        <w:rPr>
          <w:rFonts w:hint="eastAsia"/>
        </w:rPr>
        <w:t>土耳其</w:t>
      </w:r>
      <w:r>
        <w:t>)</w:t>
      </w:r>
      <w:r>
        <w:rPr>
          <w:rFonts w:hint="eastAsia"/>
        </w:rPr>
        <w:t>向委员会成员保证</w:t>
      </w:r>
      <w:r>
        <w:t>,</w:t>
      </w:r>
      <w:r>
        <w:rPr>
          <w:rFonts w:hint="eastAsia"/>
        </w:rPr>
        <w:t>土耳其政府在制定新的战略时将考虑她们的意见。土耳其的报告是将重点放在各种问题上</w:t>
      </w:r>
      <w:r>
        <w:t>,</w:t>
      </w:r>
      <w:r>
        <w:rPr>
          <w:rFonts w:hint="eastAsia"/>
        </w:rPr>
        <w:t>而非突出在处理妇女问题方面所取得的许多成功事例</w:t>
      </w:r>
      <w:r>
        <w:t>,</w:t>
      </w:r>
      <w:r>
        <w:rPr>
          <w:rFonts w:hint="eastAsia"/>
        </w:rPr>
        <w:t>因为土耳其对于妇女只实现部分平等并不满足。这项战略已取得成果</w:t>
      </w:r>
      <w:r>
        <w:t>,</w:t>
      </w:r>
      <w:r>
        <w:rPr>
          <w:rFonts w:hint="eastAsia"/>
        </w:rPr>
        <w:t>因为它导致委员会提出许多有帮助的意见。</w:t>
      </w:r>
    </w:p>
    <w:p w:rsidR="00000000" w:rsidRDefault="00000000">
      <w:pPr>
        <w:spacing w:after="120"/>
      </w:pPr>
      <w:r>
        <w:tab/>
        <w:t>47.</w:t>
      </w:r>
      <w:r>
        <w:tab/>
      </w:r>
      <w:r>
        <w:rPr>
          <w:rFonts w:hint="eastAsia"/>
        </w:rPr>
        <w:t>土耳其妇女的地位自</w:t>
      </w:r>
      <w:r>
        <w:t>1923</w:t>
      </w:r>
      <w:r>
        <w:rPr>
          <w:rFonts w:hint="eastAsia"/>
        </w:rPr>
        <w:t>年改革以来是否有所降低的问题在土耳其是有争议的。目前背离土耳其共和国一些根本原则的做法基本上归咎于下列两个因素</w:t>
      </w:r>
      <w:r>
        <w:t>:</w:t>
      </w:r>
      <w:r>
        <w:rPr>
          <w:rFonts w:hint="eastAsia"/>
        </w:rPr>
        <w:t>一方面</w:t>
      </w:r>
      <w:r>
        <w:t>,</w:t>
      </w:r>
      <w:r>
        <w:rPr>
          <w:rFonts w:hint="eastAsia"/>
        </w:rPr>
        <w:t>在一个越发都市化的民主社会里</w:t>
      </w:r>
      <w:r>
        <w:t>,</w:t>
      </w:r>
      <w:r>
        <w:rPr>
          <w:rFonts w:hint="eastAsia"/>
        </w:rPr>
        <w:t>本身存在各种紧张状态和矛盾</w:t>
      </w:r>
      <w:r>
        <w:t>,</w:t>
      </w:r>
      <w:r>
        <w:rPr>
          <w:rFonts w:hint="eastAsia"/>
        </w:rPr>
        <w:t>同时不断扩大的中产阶级理所当然地要求当局听取他们的意见</w:t>
      </w:r>
      <w:r>
        <w:t>,</w:t>
      </w:r>
      <w:r>
        <w:rPr>
          <w:rFonts w:hint="eastAsia"/>
        </w:rPr>
        <w:t>挑战土耳其传统的掌权阶层</w:t>
      </w:r>
      <w:r>
        <w:t>,</w:t>
      </w:r>
      <w:r>
        <w:rPr>
          <w:rFonts w:hint="eastAsia"/>
        </w:rPr>
        <w:t>因此在实施改革时必须考虑到社会多样性</w:t>
      </w:r>
      <w:r>
        <w:t>,</w:t>
      </w:r>
      <w:r>
        <w:rPr>
          <w:rFonts w:hint="eastAsia"/>
        </w:rPr>
        <w:t>并学会接受不同看法而又不侵犯人权</w:t>
      </w:r>
      <w:r>
        <w:t>;</w:t>
      </w:r>
      <w:r>
        <w:rPr>
          <w:rFonts w:hint="eastAsia"/>
        </w:rPr>
        <w:t>另外一个是原则问题</w:t>
      </w:r>
      <w:r>
        <w:t>,</w:t>
      </w:r>
      <w:r>
        <w:rPr>
          <w:rFonts w:hint="eastAsia"/>
        </w:rPr>
        <w:t>只有当妇女本身要求享有土耳其立法所赋予的权利时</w:t>
      </w:r>
      <w:r>
        <w:t>,</w:t>
      </w:r>
      <w:r>
        <w:rPr>
          <w:rFonts w:hint="eastAsia"/>
        </w:rPr>
        <w:t>才可以说她们切实享有这些权利。目前</w:t>
      </w:r>
      <w:r>
        <w:t>,</w:t>
      </w:r>
      <w:r>
        <w:rPr>
          <w:rFonts w:hint="eastAsia"/>
        </w:rPr>
        <w:t>土耳其的大部分妇女仍无法要求享有这些权利</w:t>
      </w:r>
      <w:r>
        <w:t>,</w:t>
      </w:r>
      <w:r>
        <w:rPr>
          <w:rFonts w:hint="eastAsia"/>
        </w:rPr>
        <w:t>因为土耳其的妇女运动大约只存在十年。然而</w:t>
      </w:r>
      <w:r>
        <w:t>,</w:t>
      </w:r>
      <w:r>
        <w:rPr>
          <w:rFonts w:hint="eastAsia"/>
        </w:rPr>
        <w:t>这十年所取得的进展令人充满希望。土耳其政府致力于为各种问题寻求新的解决办法</w:t>
      </w:r>
      <w:r>
        <w:t>,</w:t>
      </w:r>
      <w:r>
        <w:rPr>
          <w:rFonts w:hint="eastAsia"/>
        </w:rPr>
        <w:t>并在保持迄今所取得的进展的同时</w:t>
      </w:r>
      <w:r>
        <w:t>,</w:t>
      </w:r>
      <w:r>
        <w:rPr>
          <w:rFonts w:hint="eastAsia"/>
        </w:rPr>
        <w:t>处理现代化所造成的一些令人困惑的问题。</w:t>
      </w:r>
    </w:p>
    <w:p w:rsidR="00000000" w:rsidRDefault="00000000">
      <w:pPr>
        <w:tabs>
          <w:tab w:val="left" w:pos="527"/>
        </w:tabs>
        <w:jc w:val="center"/>
      </w:pPr>
      <w:r>
        <w:rPr>
          <w:rFonts w:hint="eastAsia"/>
          <w:u w:val="single"/>
        </w:rPr>
        <w:t>下午</w:t>
      </w:r>
      <w:r>
        <w:rPr>
          <w:u w:val="single"/>
        </w:rPr>
        <w:t>5</w:t>
      </w:r>
      <w:r>
        <w:rPr>
          <w:rFonts w:hint="eastAsia"/>
          <w:u w:val="single"/>
        </w:rPr>
        <w:t>时</w:t>
      </w:r>
      <w:r>
        <w:rPr>
          <w:u w:val="single"/>
        </w:rPr>
        <w:t>30</w:t>
      </w:r>
      <w:r>
        <w:rPr>
          <w:rFonts w:hint="eastAsia"/>
          <w:u w:val="single"/>
        </w:rPr>
        <w:t>分散会</w:t>
      </w:r>
      <w:r>
        <w:rPr>
          <w:rFonts w:hint="eastAsia"/>
        </w:rPr>
        <w:t>。</w:t>
      </w:r>
    </w:p>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NO&gt;&gt;N9780131C&lt;&lt;ODS JOB NO&gt;&gt;</w:t>
      </w:r>
    </w:p>
    <w:p w:rsidR="00000000" w:rsidRDefault="00000000">
      <w:pPr>
        <w:pStyle w:val="CommentText"/>
      </w:pPr>
      <w:r>
        <w:t>&lt;&lt;ODS DOC SYMBOL1&gt;&gt;CEDAW/C/SR.319&lt;&lt;ODS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Multinational Ext">
    <w:charset w:val="02"/>
    <w:family w:val="roman"/>
    <w:pitch w:val="variable"/>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CEDAW/C/SR.319</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CEDAW/C/SR.319</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pPr>
    <w:r>
      <w:t>Distr.</w:t>
    </w:r>
  </w:p>
  <w:p w:rsidR="00000000" w:rsidRDefault="00000000">
    <w:pPr>
      <w:pStyle w:val="3"/>
      <w:framePr w:wrap="notBeside"/>
    </w:pPr>
    <w:r>
      <w:t>GENERAL</w:t>
    </w:r>
  </w:p>
  <w:p w:rsidR="00000000" w:rsidRDefault="00000000">
    <w:pPr>
      <w:pStyle w:val="3"/>
      <w:framePr w:wrap="notBeside"/>
    </w:pPr>
  </w:p>
  <w:p w:rsidR="00000000" w:rsidRDefault="00000000">
    <w:pPr>
      <w:pStyle w:val="3"/>
      <w:framePr w:wrap="notBeside"/>
    </w:pPr>
    <w:r>
      <w:t>CEDAW/C/SR.319</w:t>
    </w:r>
  </w:p>
  <w:p w:rsidR="00000000" w:rsidRDefault="00000000">
    <w:pPr>
      <w:pStyle w:val="3"/>
      <w:framePr w:wrap="notBeside"/>
    </w:pPr>
    <w:r>
      <w:t>5 March 1998</w:t>
    </w:r>
  </w:p>
  <w:p w:rsidR="00000000" w:rsidRDefault="00000000">
    <w:pPr>
      <w:pStyle w:val="3"/>
      <w:framePr w:wrap="notBeside"/>
    </w:pPr>
    <w:r>
      <w:t>CHINESE</w:t>
    </w:r>
  </w:p>
  <w:p w:rsidR="00000000" w:rsidRDefault="00000000">
    <w:pPr>
      <w:pStyle w:val="3"/>
      <w:framePr w:wrap="notBeside"/>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56</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CTPU</dc:creator>
  <cp:keywords/>
  <cp:lastModifiedBy>CTPU</cp:lastModifiedBy>
  <cp:revision>19</cp:revision>
  <cp:lastPrinted>1998-05-15T14:24:00Z</cp:lastPrinted>
  <dcterms:created xsi:type="dcterms:W3CDTF">1998-05-15T12:49:00Z</dcterms:created>
  <dcterms:modified xsi:type="dcterms:W3CDTF">1998-05-15T14:27:00Z</dcterms:modified>
</cp:coreProperties>
</file>