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w:t>
            </w:r>
            <w:r w:rsidR="00FC7FE9">
              <w:rPr>
                <w:sz w:val="40"/>
                <w:szCs w:val="40"/>
              </w:rPr>
              <w:t>PD</w:t>
            </w:r>
            <w:r w:rsidRPr="00DA36A7">
              <w:rPr>
                <w:sz w:val="20"/>
              </w:rPr>
              <w:t>/</w:t>
            </w:r>
            <w:r w:rsidR="00FC7FE9">
              <w:rPr>
                <w:sz w:val="20"/>
              </w:rPr>
              <w:t>C</w:t>
            </w:r>
            <w:r w:rsidR="00D21877">
              <w:rPr>
                <w:rFonts w:hint="eastAsia"/>
                <w:sz w:val="20"/>
              </w:rPr>
              <w:t>/D/2/2010</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FC7FE9" w:rsidP="00DA36A7">
            <w:pPr>
              <w:spacing w:before="240" w:line="240" w:lineRule="atLeast"/>
              <w:rPr>
                <w:sz w:val="20"/>
              </w:rPr>
            </w:pPr>
            <w:r>
              <w:rPr>
                <w:sz w:val="20"/>
              </w:rPr>
              <w:t>Distr.: General</w:t>
            </w:r>
          </w:p>
          <w:p w:rsidR="00E06285" w:rsidRPr="00DA36A7" w:rsidRDefault="00456361">
            <w:pPr>
              <w:spacing w:line="240" w:lineRule="atLeast"/>
              <w:rPr>
                <w:sz w:val="20"/>
              </w:rPr>
            </w:pPr>
            <w:r>
              <w:rPr>
                <w:rFonts w:hint="eastAsia"/>
                <w:sz w:val="20"/>
              </w:rPr>
              <w:t>7 July</w:t>
            </w:r>
            <w:r w:rsidR="004D3C30">
              <w:rPr>
                <w:sz w:val="20"/>
              </w:rPr>
              <w:t xml:space="preserve"> 20</w:t>
            </w:r>
            <w:r w:rsidR="002E093E">
              <w:rPr>
                <w:rFonts w:hint="eastAsia"/>
                <w:sz w:val="20"/>
              </w:rPr>
              <w:t>14</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900DBD" w:rsidRDefault="00900DBD" w:rsidP="00900DBD">
      <w:pPr>
        <w:rPr>
          <w:rFonts w:hint="eastAsia"/>
          <w:szCs w:val="21"/>
          <w:lang w:val="fr-CH"/>
        </w:rPr>
      </w:pPr>
    </w:p>
    <w:p w:rsidR="00E61268" w:rsidRPr="00E61268" w:rsidRDefault="00B01AEB" w:rsidP="00E61268">
      <w:pPr>
        <w:pStyle w:val="HChGC"/>
        <w:rPr>
          <w:rFonts w:hint="eastAsia"/>
          <w:lang w:val="fr-CH"/>
        </w:rPr>
      </w:pPr>
      <w:r>
        <w:rPr>
          <w:rFonts w:hint="eastAsia"/>
          <w:lang w:val="fr-CH"/>
        </w:rPr>
        <w:tab/>
      </w:r>
      <w:r>
        <w:rPr>
          <w:rFonts w:hint="eastAsia"/>
          <w:lang w:val="fr-CH"/>
        </w:rPr>
        <w:tab/>
      </w:r>
      <w:r w:rsidR="00E61268" w:rsidRPr="00E61268">
        <w:rPr>
          <w:rFonts w:hint="eastAsia"/>
          <w:lang w:val="fr-CH"/>
        </w:rPr>
        <w:t>第</w:t>
      </w:r>
      <w:r w:rsidR="00E61268" w:rsidRPr="00E61268">
        <w:rPr>
          <w:rFonts w:hint="eastAsia"/>
          <w:lang w:val="fr-CH"/>
        </w:rPr>
        <w:t>2/2010</w:t>
      </w:r>
      <w:r w:rsidR="00E61268" w:rsidRPr="00E61268">
        <w:rPr>
          <w:rFonts w:hint="eastAsia"/>
          <w:lang w:val="fr-CH"/>
        </w:rPr>
        <w:t>号来文</w:t>
      </w:r>
    </w:p>
    <w:p w:rsidR="00E61268" w:rsidRDefault="00E61268" w:rsidP="00456361">
      <w:pPr>
        <w:pStyle w:val="H1GC"/>
        <w:rPr>
          <w:rFonts w:hint="eastAsia"/>
          <w:lang w:val="fr-CH"/>
        </w:rPr>
      </w:pPr>
      <w:r>
        <w:rPr>
          <w:rFonts w:hint="eastAsia"/>
          <w:lang w:val="fr-CH"/>
        </w:rPr>
        <w:tab/>
      </w:r>
      <w:r>
        <w:rPr>
          <w:rFonts w:hint="eastAsia"/>
          <w:lang w:val="fr-CH"/>
        </w:rPr>
        <w:tab/>
      </w:r>
      <w:r w:rsidRPr="00E61268">
        <w:rPr>
          <w:rFonts w:hint="eastAsia"/>
          <w:lang w:val="fr-CH"/>
        </w:rPr>
        <w:t>委员会第十一届会议</w:t>
      </w:r>
      <w:r w:rsidRPr="00E61268">
        <w:rPr>
          <w:rFonts w:hint="eastAsia"/>
          <w:lang w:val="fr-CH"/>
        </w:rPr>
        <w:t>(2014</w:t>
      </w:r>
      <w:r w:rsidRPr="00E61268">
        <w:rPr>
          <w:rFonts w:hint="eastAsia"/>
          <w:lang w:val="fr-CH"/>
        </w:rPr>
        <w:t>年</w:t>
      </w:r>
      <w:r w:rsidRPr="00E61268">
        <w:rPr>
          <w:rFonts w:hint="eastAsia"/>
          <w:lang w:val="fr-CH"/>
        </w:rPr>
        <w:t>3</w:t>
      </w:r>
      <w:r w:rsidRPr="00E61268">
        <w:rPr>
          <w:rFonts w:hint="eastAsia"/>
          <w:lang w:val="fr-CH"/>
        </w:rPr>
        <w:t>月</w:t>
      </w:r>
      <w:r w:rsidRPr="00E61268">
        <w:rPr>
          <w:rFonts w:hint="eastAsia"/>
          <w:lang w:val="fr-CH"/>
        </w:rPr>
        <w:t>31</w:t>
      </w:r>
      <w:r w:rsidRPr="00E61268">
        <w:rPr>
          <w:rFonts w:hint="eastAsia"/>
          <w:lang w:val="fr-CH"/>
        </w:rPr>
        <w:t>日至</w:t>
      </w:r>
      <w:r w:rsidRPr="00E61268">
        <w:rPr>
          <w:rFonts w:hint="eastAsia"/>
          <w:lang w:val="fr-CH"/>
        </w:rPr>
        <w:t>4</w:t>
      </w:r>
      <w:r w:rsidRPr="00E61268">
        <w:rPr>
          <w:rFonts w:hint="eastAsia"/>
          <w:lang w:val="fr-CH"/>
        </w:rPr>
        <w:t>月</w:t>
      </w:r>
      <w:r w:rsidRPr="00E61268">
        <w:rPr>
          <w:rFonts w:hint="eastAsia"/>
          <w:lang w:val="fr-CH"/>
        </w:rPr>
        <w:t>11</w:t>
      </w:r>
      <w:r w:rsidRPr="00E61268">
        <w:rPr>
          <w:rFonts w:hint="eastAsia"/>
          <w:lang w:val="fr-CH"/>
        </w:rPr>
        <w:t>日</w:t>
      </w:r>
      <w:r w:rsidRPr="00E61268">
        <w:rPr>
          <w:rFonts w:hint="eastAsia"/>
          <w:lang w:val="fr-CH"/>
        </w:rPr>
        <w:t>)</w:t>
      </w:r>
      <w:r w:rsidRPr="00E61268">
        <w:rPr>
          <w:rFonts w:hint="eastAsia"/>
          <w:lang w:val="fr-CH"/>
        </w:rPr>
        <w:t>通过的意见</w:t>
      </w:r>
    </w:p>
    <w:tbl>
      <w:tblPr>
        <w:tblStyle w:val="TableGrid"/>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173"/>
        <w:gridCol w:w="4758"/>
      </w:tblGrid>
      <w:tr w:rsidR="00E61268" w:rsidTr="00486793">
        <w:trPr>
          <w:cantSplit/>
        </w:trPr>
        <w:tc>
          <w:tcPr>
            <w:tcW w:w="2173" w:type="dxa"/>
          </w:tcPr>
          <w:p w:rsidR="00E61268" w:rsidRPr="00C74FB6" w:rsidRDefault="00E61268" w:rsidP="00486793">
            <w:pPr>
              <w:pStyle w:val="SingleTxtGC"/>
              <w:ind w:left="0" w:right="0"/>
              <w:rPr>
                <w:rFonts w:eastAsia="KaiTi_GB2312"/>
              </w:rPr>
            </w:pPr>
            <w:r w:rsidRPr="00B115C8">
              <w:rPr>
                <w:rFonts w:ascii="Time New Roman" w:eastAsia="KaiTi_GB2312" w:hAnsi="Time New Roman" w:hint="eastAsia"/>
              </w:rPr>
              <w:t>提交人</w:t>
            </w:r>
            <w:r w:rsidRPr="00B115C8">
              <w:rPr>
                <w:rFonts w:eastAsia="KaiTi_GB2312" w:hint="eastAsia"/>
              </w:rPr>
              <w:t>：</w:t>
            </w:r>
          </w:p>
        </w:tc>
        <w:tc>
          <w:tcPr>
            <w:tcW w:w="4758" w:type="dxa"/>
          </w:tcPr>
          <w:p w:rsidR="00E61268" w:rsidRPr="00E61268" w:rsidRDefault="00E61268" w:rsidP="00486793">
            <w:pPr>
              <w:pStyle w:val="SingleTxtGC"/>
              <w:ind w:left="0" w:right="0"/>
            </w:pPr>
            <w:r w:rsidRPr="00E61268">
              <w:rPr>
                <w:rFonts w:hint="eastAsia"/>
              </w:rPr>
              <w:t>Liliane Gröninger(</w:t>
            </w:r>
            <w:r w:rsidRPr="00E61268">
              <w:rPr>
                <w:rFonts w:hint="eastAsia"/>
              </w:rPr>
              <w:t>无律师代理</w:t>
            </w:r>
            <w:r w:rsidRPr="00E61268">
              <w:rPr>
                <w:rFonts w:hint="eastAsia"/>
              </w:rPr>
              <w:t>)</w:t>
            </w:r>
          </w:p>
        </w:tc>
      </w:tr>
      <w:tr w:rsidR="00E61268" w:rsidTr="00486793">
        <w:trPr>
          <w:cantSplit/>
        </w:trPr>
        <w:tc>
          <w:tcPr>
            <w:tcW w:w="2173" w:type="dxa"/>
          </w:tcPr>
          <w:p w:rsidR="00E61268" w:rsidRPr="00C74FB6" w:rsidRDefault="00E61268" w:rsidP="00486793">
            <w:pPr>
              <w:pStyle w:val="SingleTxtGC"/>
              <w:ind w:left="0" w:right="0"/>
              <w:rPr>
                <w:rFonts w:eastAsia="KaiTi_GB2312"/>
              </w:rPr>
            </w:pPr>
            <w:r w:rsidRPr="005749F7">
              <w:rPr>
                <w:rFonts w:ascii="Time New Roman" w:eastAsia="KaiTi_GB2312" w:hAnsi="Time New Roman" w:hint="eastAsia"/>
              </w:rPr>
              <w:t>据称受害人</w:t>
            </w:r>
            <w:r w:rsidRPr="00B115C8">
              <w:rPr>
                <w:rFonts w:ascii="Time New Roman" w:eastAsia="KaiTi_GB2312" w:hAnsi="Time New Roman" w:hint="eastAsia"/>
              </w:rPr>
              <w:t>：</w:t>
            </w:r>
          </w:p>
        </w:tc>
        <w:tc>
          <w:tcPr>
            <w:tcW w:w="4758" w:type="dxa"/>
          </w:tcPr>
          <w:p w:rsidR="00E61268" w:rsidRPr="00E61268" w:rsidRDefault="00E61268" w:rsidP="00486793">
            <w:pPr>
              <w:pStyle w:val="SingleTxtGC"/>
              <w:ind w:left="0" w:right="0"/>
            </w:pPr>
            <w:r w:rsidRPr="00E61268">
              <w:rPr>
                <w:rFonts w:hint="eastAsia"/>
              </w:rPr>
              <w:t>提交人、提交人之子</w:t>
            </w:r>
            <w:r w:rsidRPr="00E61268">
              <w:rPr>
                <w:rFonts w:hint="eastAsia"/>
              </w:rPr>
              <w:t>Thomas Gröninger</w:t>
            </w:r>
            <w:r w:rsidRPr="00E61268">
              <w:rPr>
                <w:rFonts w:hint="eastAsia"/>
              </w:rPr>
              <w:t>和丈夫</w:t>
            </w:r>
            <w:r w:rsidRPr="00E61268">
              <w:rPr>
                <w:rFonts w:hint="eastAsia"/>
              </w:rPr>
              <w:t>Erhard Gröninger</w:t>
            </w:r>
          </w:p>
        </w:tc>
      </w:tr>
      <w:tr w:rsidR="00E61268" w:rsidTr="00486793">
        <w:trPr>
          <w:cantSplit/>
        </w:trPr>
        <w:tc>
          <w:tcPr>
            <w:tcW w:w="2173" w:type="dxa"/>
          </w:tcPr>
          <w:p w:rsidR="00E61268" w:rsidRPr="00C74FB6" w:rsidRDefault="00E61268" w:rsidP="00486793">
            <w:pPr>
              <w:pStyle w:val="SingleTxtGC"/>
              <w:ind w:left="0" w:right="0"/>
              <w:rPr>
                <w:rFonts w:eastAsia="KaiTi_GB2312"/>
              </w:rPr>
            </w:pPr>
            <w:r w:rsidRPr="005749F7">
              <w:rPr>
                <w:rFonts w:ascii="Time New Roman" w:eastAsia="KaiTi_GB2312" w:hAnsi="Time New Roman" w:hint="eastAsia"/>
              </w:rPr>
              <w:t>所涉缔约国</w:t>
            </w:r>
            <w:r w:rsidRPr="00B115C8">
              <w:rPr>
                <w:rFonts w:ascii="Time New Roman" w:eastAsia="KaiTi_GB2312" w:hAnsi="Time New Roman" w:hint="eastAsia"/>
              </w:rPr>
              <w:t>：</w:t>
            </w:r>
          </w:p>
        </w:tc>
        <w:tc>
          <w:tcPr>
            <w:tcW w:w="4758" w:type="dxa"/>
          </w:tcPr>
          <w:p w:rsidR="00E61268" w:rsidRPr="00E61268" w:rsidRDefault="00E61268" w:rsidP="00486793">
            <w:pPr>
              <w:pStyle w:val="SingleTxtGC"/>
              <w:ind w:left="0" w:right="0"/>
            </w:pPr>
            <w:r w:rsidRPr="00E61268">
              <w:rPr>
                <w:rFonts w:hint="eastAsia"/>
              </w:rPr>
              <w:t>德国</w:t>
            </w:r>
          </w:p>
        </w:tc>
      </w:tr>
      <w:tr w:rsidR="00E61268" w:rsidTr="00486793">
        <w:trPr>
          <w:cantSplit/>
        </w:trPr>
        <w:tc>
          <w:tcPr>
            <w:tcW w:w="2173" w:type="dxa"/>
          </w:tcPr>
          <w:p w:rsidR="00E61268" w:rsidRPr="005749F7" w:rsidRDefault="00E61268" w:rsidP="00486793">
            <w:pPr>
              <w:pStyle w:val="SingleTxtGC"/>
              <w:ind w:left="0" w:right="0"/>
              <w:rPr>
                <w:rFonts w:ascii="Time New Roman" w:eastAsia="KaiTi_GB2312" w:hAnsi="Time New Roman" w:hint="eastAsia"/>
              </w:rPr>
            </w:pPr>
            <w:r w:rsidRPr="00B115C8">
              <w:rPr>
                <w:rFonts w:ascii="Time New Roman" w:eastAsia="KaiTi_GB2312" w:hAnsi="Time New Roman" w:hint="eastAsia"/>
              </w:rPr>
              <w:t>来文日</w:t>
            </w:r>
            <w:r w:rsidRPr="005749F7">
              <w:rPr>
                <w:rFonts w:ascii="Time New Roman" w:eastAsia="KaiTi_GB2312" w:hAnsi="Time New Roman" w:hint="eastAsia"/>
              </w:rPr>
              <w:t>期</w:t>
            </w:r>
            <w:r w:rsidRPr="00B115C8">
              <w:rPr>
                <w:rFonts w:ascii="Time New Roman" w:eastAsia="KaiTi_GB2312" w:hAnsi="Time New Roman" w:hint="eastAsia"/>
              </w:rPr>
              <w:t>：</w:t>
            </w:r>
          </w:p>
        </w:tc>
        <w:tc>
          <w:tcPr>
            <w:tcW w:w="4758" w:type="dxa"/>
          </w:tcPr>
          <w:p w:rsidR="00E61268" w:rsidRPr="00E61268" w:rsidRDefault="00E61268" w:rsidP="00486793">
            <w:pPr>
              <w:pStyle w:val="SingleTxtGC"/>
              <w:ind w:left="0" w:right="0"/>
              <w:rPr>
                <w:rFonts w:hint="eastAsia"/>
              </w:rPr>
            </w:pPr>
            <w:r w:rsidRPr="00E61268">
              <w:rPr>
                <w:rFonts w:hint="eastAsia"/>
              </w:rPr>
              <w:t>2010</w:t>
            </w:r>
            <w:r w:rsidRPr="00E61268">
              <w:rPr>
                <w:rFonts w:hint="eastAsia"/>
              </w:rPr>
              <w:t>年</w:t>
            </w:r>
            <w:r w:rsidRPr="00E61268">
              <w:rPr>
                <w:rFonts w:hint="eastAsia"/>
              </w:rPr>
              <w:t>6</w:t>
            </w:r>
            <w:r w:rsidRPr="00E61268">
              <w:rPr>
                <w:rFonts w:hint="eastAsia"/>
              </w:rPr>
              <w:t>月</w:t>
            </w:r>
            <w:r w:rsidRPr="00E61268">
              <w:rPr>
                <w:rFonts w:hint="eastAsia"/>
              </w:rPr>
              <w:t>25</w:t>
            </w:r>
            <w:r w:rsidRPr="00E61268">
              <w:rPr>
                <w:rFonts w:hint="eastAsia"/>
              </w:rPr>
              <w:t>日</w:t>
            </w:r>
            <w:r w:rsidRPr="00E61268">
              <w:rPr>
                <w:rFonts w:hint="eastAsia"/>
              </w:rPr>
              <w:t>(</w:t>
            </w:r>
            <w:r w:rsidRPr="00E61268">
              <w:rPr>
                <w:rFonts w:hint="eastAsia"/>
              </w:rPr>
              <w:t>首次提交</w:t>
            </w:r>
            <w:r w:rsidRPr="00E61268">
              <w:rPr>
                <w:rFonts w:hint="eastAsia"/>
              </w:rPr>
              <w:t>)</w:t>
            </w:r>
          </w:p>
        </w:tc>
      </w:tr>
      <w:tr w:rsidR="00E61268" w:rsidTr="00486793">
        <w:trPr>
          <w:cantSplit/>
        </w:trPr>
        <w:tc>
          <w:tcPr>
            <w:tcW w:w="2173" w:type="dxa"/>
          </w:tcPr>
          <w:p w:rsidR="00E61268" w:rsidRPr="00B115C8" w:rsidRDefault="00E61268" w:rsidP="00486793">
            <w:pPr>
              <w:pStyle w:val="SingleTxtGC"/>
              <w:ind w:left="0" w:right="0"/>
              <w:rPr>
                <w:rFonts w:ascii="Time New Roman" w:eastAsia="KaiTi_GB2312" w:hAnsi="Time New Roman" w:hint="eastAsia"/>
              </w:rPr>
            </w:pPr>
            <w:r w:rsidRPr="00B115C8">
              <w:rPr>
                <w:rFonts w:ascii="Time New Roman" w:eastAsia="KaiTi_GB2312" w:hAnsi="Time New Roman" w:hint="eastAsia"/>
              </w:rPr>
              <w:t>参考文</w:t>
            </w:r>
            <w:r w:rsidRPr="005749F7">
              <w:rPr>
                <w:rFonts w:ascii="Time New Roman" w:eastAsia="KaiTi_GB2312" w:hAnsi="Time New Roman" w:hint="eastAsia"/>
              </w:rPr>
              <w:t>件</w:t>
            </w:r>
            <w:r w:rsidRPr="00B115C8">
              <w:rPr>
                <w:rFonts w:ascii="Time New Roman" w:eastAsia="KaiTi_GB2312" w:hAnsi="Time New Roman" w:hint="eastAsia"/>
              </w:rPr>
              <w:t>：</w:t>
            </w:r>
          </w:p>
        </w:tc>
        <w:tc>
          <w:tcPr>
            <w:tcW w:w="4758" w:type="dxa"/>
          </w:tcPr>
          <w:p w:rsidR="00E61268" w:rsidRPr="00E61268" w:rsidRDefault="00E61268" w:rsidP="00486793">
            <w:pPr>
              <w:pStyle w:val="SingleTxtGC"/>
              <w:ind w:left="0" w:right="0"/>
              <w:rPr>
                <w:rFonts w:hint="eastAsia"/>
                <w:lang w:val="fr-CH"/>
              </w:rPr>
            </w:pPr>
            <w:r w:rsidRPr="00E61268">
              <w:rPr>
                <w:rFonts w:hint="eastAsia"/>
                <w:lang w:val="fr-CH"/>
              </w:rPr>
              <w:t>特别报告员根据议事规则第</w:t>
            </w:r>
            <w:r w:rsidRPr="00E61268">
              <w:rPr>
                <w:rFonts w:hint="eastAsia"/>
                <w:lang w:val="fr-CH"/>
              </w:rPr>
              <w:t>70</w:t>
            </w:r>
            <w:r w:rsidRPr="00E61268">
              <w:rPr>
                <w:rFonts w:hint="eastAsia"/>
                <w:lang w:val="fr-CH"/>
              </w:rPr>
              <w:t>条作出的决定，于</w:t>
            </w:r>
            <w:r w:rsidRPr="00E61268">
              <w:rPr>
                <w:rFonts w:hint="eastAsia"/>
                <w:lang w:val="fr-CH"/>
              </w:rPr>
              <w:t>2010</w:t>
            </w:r>
            <w:r w:rsidRPr="00E61268">
              <w:rPr>
                <w:rFonts w:hint="eastAsia"/>
                <w:lang w:val="fr-CH"/>
              </w:rPr>
              <w:t>年</w:t>
            </w:r>
            <w:r w:rsidRPr="00E61268">
              <w:rPr>
                <w:rFonts w:hint="eastAsia"/>
                <w:lang w:val="fr-CH"/>
              </w:rPr>
              <w:t>9</w:t>
            </w:r>
            <w:r w:rsidRPr="00E61268">
              <w:rPr>
                <w:rFonts w:hint="eastAsia"/>
                <w:lang w:val="fr-CH"/>
              </w:rPr>
              <w:t>月</w:t>
            </w:r>
            <w:r w:rsidRPr="00E61268">
              <w:rPr>
                <w:rFonts w:hint="eastAsia"/>
                <w:lang w:val="fr-CH"/>
              </w:rPr>
              <w:t>20</w:t>
            </w:r>
            <w:r w:rsidRPr="00E61268">
              <w:rPr>
                <w:rFonts w:hint="eastAsia"/>
                <w:lang w:val="fr-CH"/>
              </w:rPr>
              <w:t>日转交缔约国</w:t>
            </w:r>
            <w:r w:rsidRPr="00E61268">
              <w:rPr>
                <w:rFonts w:hint="eastAsia"/>
                <w:lang w:val="fr-CH"/>
              </w:rPr>
              <w:t>(</w:t>
            </w:r>
            <w:r w:rsidRPr="00E61268">
              <w:rPr>
                <w:rFonts w:hint="eastAsia"/>
                <w:lang w:val="fr-CH"/>
              </w:rPr>
              <w:t>未以文件形式印发</w:t>
            </w:r>
            <w:r w:rsidRPr="00E61268">
              <w:rPr>
                <w:rFonts w:hint="eastAsia"/>
                <w:lang w:val="fr-CH"/>
              </w:rPr>
              <w:t>)</w:t>
            </w:r>
            <w:r w:rsidRPr="00E61268">
              <w:rPr>
                <w:rFonts w:hint="eastAsia"/>
                <w:lang w:val="fr-CH"/>
              </w:rPr>
              <w:t>；</w:t>
            </w:r>
            <w:r w:rsidRPr="00E61268">
              <w:rPr>
                <w:rFonts w:hint="eastAsia"/>
                <w:lang w:val="fr-CH"/>
              </w:rPr>
              <w:t>2012</w:t>
            </w:r>
            <w:r w:rsidRPr="00E61268">
              <w:rPr>
                <w:rFonts w:hint="eastAsia"/>
                <w:lang w:val="fr-CH"/>
              </w:rPr>
              <w:t>年</w:t>
            </w:r>
            <w:r w:rsidRPr="00E61268">
              <w:rPr>
                <w:rFonts w:hint="eastAsia"/>
                <w:lang w:val="fr-CH"/>
              </w:rPr>
              <w:t>9</w:t>
            </w:r>
            <w:r w:rsidRPr="00E61268">
              <w:rPr>
                <w:rFonts w:hint="eastAsia"/>
                <w:lang w:val="fr-CH"/>
              </w:rPr>
              <w:t>月</w:t>
            </w:r>
            <w:r w:rsidRPr="00E61268">
              <w:rPr>
                <w:rFonts w:hint="eastAsia"/>
                <w:lang w:val="fr-CH"/>
              </w:rPr>
              <w:t>18</w:t>
            </w:r>
            <w:r w:rsidRPr="00E61268">
              <w:rPr>
                <w:rFonts w:hint="eastAsia"/>
                <w:lang w:val="fr-CH"/>
              </w:rPr>
              <w:t>日通过的关于可否受理的决定</w:t>
            </w:r>
            <w:r w:rsidRPr="00E61268">
              <w:rPr>
                <w:rFonts w:hint="eastAsia"/>
                <w:lang w:val="fr-CH"/>
              </w:rPr>
              <w:t>(CRPD/C/8/D/2/2010)</w:t>
            </w:r>
          </w:p>
        </w:tc>
      </w:tr>
      <w:tr w:rsidR="00E61268" w:rsidTr="00486793">
        <w:trPr>
          <w:cantSplit/>
        </w:trPr>
        <w:tc>
          <w:tcPr>
            <w:tcW w:w="2173" w:type="dxa"/>
          </w:tcPr>
          <w:p w:rsidR="00E61268" w:rsidRPr="00B115C8" w:rsidRDefault="00E61268" w:rsidP="00486793">
            <w:pPr>
              <w:pStyle w:val="SingleTxtGC"/>
              <w:ind w:left="0" w:right="0"/>
              <w:rPr>
                <w:rFonts w:ascii="Time New Roman" w:eastAsia="KaiTi_GB2312" w:hAnsi="Time New Roman" w:hint="eastAsia"/>
              </w:rPr>
            </w:pPr>
            <w:r w:rsidRPr="0065322F">
              <w:rPr>
                <w:rFonts w:eastAsia="KaiTi_GB2312" w:hint="eastAsia"/>
              </w:rPr>
              <w:t>意见的通过日期</w:t>
            </w:r>
            <w:r w:rsidRPr="00B115C8">
              <w:rPr>
                <w:rFonts w:ascii="Time New Roman" w:eastAsia="KaiTi_GB2312" w:hAnsi="Time New Roman" w:hint="eastAsia"/>
              </w:rPr>
              <w:t>：</w:t>
            </w:r>
          </w:p>
        </w:tc>
        <w:tc>
          <w:tcPr>
            <w:tcW w:w="4758" w:type="dxa"/>
          </w:tcPr>
          <w:p w:rsidR="00E61268" w:rsidRPr="00E61268" w:rsidRDefault="00E61268" w:rsidP="00486793">
            <w:pPr>
              <w:pStyle w:val="SingleTxtGC"/>
              <w:ind w:left="0" w:right="0"/>
              <w:rPr>
                <w:rFonts w:hint="eastAsia"/>
                <w:snapToGrid/>
              </w:rPr>
            </w:pPr>
            <w:r w:rsidRPr="00E61268">
              <w:rPr>
                <w:rFonts w:hint="eastAsia"/>
                <w:snapToGrid/>
              </w:rPr>
              <w:t>2014</w:t>
            </w:r>
            <w:r w:rsidRPr="00E61268">
              <w:rPr>
                <w:rFonts w:hint="eastAsia"/>
                <w:snapToGrid/>
              </w:rPr>
              <w:t>年</w:t>
            </w:r>
            <w:r w:rsidRPr="00E61268">
              <w:rPr>
                <w:rFonts w:hint="eastAsia"/>
                <w:snapToGrid/>
              </w:rPr>
              <w:t>4</w:t>
            </w:r>
            <w:r w:rsidRPr="00E61268">
              <w:rPr>
                <w:rFonts w:hint="eastAsia"/>
                <w:snapToGrid/>
              </w:rPr>
              <w:t>月</w:t>
            </w:r>
            <w:r w:rsidRPr="00E61268">
              <w:rPr>
                <w:rFonts w:hint="eastAsia"/>
                <w:snapToGrid/>
              </w:rPr>
              <w:t>4</w:t>
            </w:r>
            <w:r w:rsidRPr="00E61268">
              <w:rPr>
                <w:rFonts w:hint="eastAsia"/>
                <w:snapToGrid/>
              </w:rPr>
              <w:t>日</w:t>
            </w:r>
          </w:p>
        </w:tc>
      </w:tr>
      <w:tr w:rsidR="00E61268" w:rsidTr="00486793">
        <w:trPr>
          <w:cantSplit/>
        </w:trPr>
        <w:tc>
          <w:tcPr>
            <w:tcW w:w="2173" w:type="dxa"/>
          </w:tcPr>
          <w:p w:rsidR="00E61268" w:rsidRPr="005749F7" w:rsidRDefault="00E61268" w:rsidP="00486793">
            <w:pPr>
              <w:pStyle w:val="SingleTxtGC"/>
              <w:ind w:left="0" w:right="0"/>
              <w:rPr>
                <w:rFonts w:ascii="Time New Roman" w:eastAsia="KaiTi_GB2312" w:hAnsi="Time New Roman" w:hint="eastAsia"/>
              </w:rPr>
            </w:pPr>
            <w:r w:rsidRPr="000475C3">
              <w:rPr>
                <w:rFonts w:ascii="Time New Roman" w:eastAsia="KaiTi_GB2312" w:hAnsi="Time New Roman" w:hint="eastAsia"/>
              </w:rPr>
              <w:t>事由</w:t>
            </w:r>
            <w:r>
              <w:rPr>
                <w:rFonts w:hint="eastAsia"/>
                <w:snapToGrid/>
              </w:rPr>
              <w:t>：</w:t>
            </w:r>
          </w:p>
        </w:tc>
        <w:tc>
          <w:tcPr>
            <w:tcW w:w="4758" w:type="dxa"/>
          </w:tcPr>
          <w:p w:rsidR="00E61268" w:rsidRPr="00E61268" w:rsidRDefault="00E61268" w:rsidP="00486793">
            <w:pPr>
              <w:pStyle w:val="SingleTxtGC"/>
              <w:ind w:left="0" w:right="0"/>
              <w:rPr>
                <w:rFonts w:hint="eastAsia"/>
                <w:snapToGrid/>
              </w:rPr>
            </w:pPr>
            <w:r w:rsidRPr="00E61268">
              <w:rPr>
                <w:rFonts w:hint="eastAsia"/>
                <w:snapToGrid/>
              </w:rPr>
              <w:t>未能为残疾人进入劳动力市场提供便利，从而未能促进工作权</w:t>
            </w:r>
          </w:p>
        </w:tc>
      </w:tr>
      <w:tr w:rsidR="00E61268" w:rsidTr="00486793">
        <w:trPr>
          <w:cantSplit/>
        </w:trPr>
        <w:tc>
          <w:tcPr>
            <w:tcW w:w="2173" w:type="dxa"/>
          </w:tcPr>
          <w:p w:rsidR="00E61268" w:rsidRPr="000475C3" w:rsidRDefault="00E61268" w:rsidP="00486793">
            <w:pPr>
              <w:pStyle w:val="SingleTxtGC"/>
              <w:ind w:left="0" w:right="0"/>
              <w:rPr>
                <w:rFonts w:ascii="Time New Roman" w:eastAsia="KaiTi_GB2312" w:hAnsi="Time New Roman" w:hint="eastAsia"/>
              </w:rPr>
            </w:pPr>
            <w:r>
              <w:rPr>
                <w:rFonts w:eastAsia="KaiTi_GB2312" w:hint="eastAsia"/>
                <w:snapToGrid/>
              </w:rPr>
              <w:t>程序性问题</w:t>
            </w:r>
            <w:r>
              <w:rPr>
                <w:rFonts w:hint="eastAsia"/>
                <w:snapToGrid/>
              </w:rPr>
              <w:t>：</w:t>
            </w:r>
          </w:p>
        </w:tc>
        <w:tc>
          <w:tcPr>
            <w:tcW w:w="4758" w:type="dxa"/>
          </w:tcPr>
          <w:p w:rsidR="00E61268" w:rsidRPr="00E61268" w:rsidRDefault="00E61268" w:rsidP="00486793">
            <w:pPr>
              <w:pStyle w:val="SingleTxtGC"/>
              <w:ind w:left="0" w:right="0"/>
              <w:rPr>
                <w:rFonts w:hint="eastAsia"/>
                <w:snapToGrid/>
              </w:rPr>
            </w:pPr>
            <w:r w:rsidRPr="00E61268">
              <w:rPr>
                <w:rFonts w:hint="eastAsia"/>
                <w:snapToGrid/>
              </w:rPr>
              <w:t>求偿要求的可受理性</w:t>
            </w:r>
          </w:p>
        </w:tc>
      </w:tr>
      <w:tr w:rsidR="00E61268" w:rsidTr="00486793">
        <w:trPr>
          <w:cantSplit/>
        </w:trPr>
        <w:tc>
          <w:tcPr>
            <w:tcW w:w="2173" w:type="dxa"/>
          </w:tcPr>
          <w:p w:rsidR="00E61268" w:rsidRPr="00C74FB6" w:rsidRDefault="00E61268" w:rsidP="00486793">
            <w:pPr>
              <w:pStyle w:val="SingleTxtGC"/>
              <w:ind w:left="0" w:right="0"/>
              <w:rPr>
                <w:rFonts w:eastAsia="KaiTi_GB2312" w:hint="eastAsia"/>
                <w:snapToGrid/>
                <w:lang w:val="fr-CH"/>
              </w:rPr>
            </w:pPr>
            <w:r w:rsidRPr="00C74FB6">
              <w:rPr>
                <w:rFonts w:eastAsia="KaiTi_GB2312"/>
                <w:snapToGrid/>
              </w:rPr>
              <w:t>实质性问题</w:t>
            </w:r>
            <w:r>
              <w:rPr>
                <w:rFonts w:eastAsia="KaiTi_GB2312" w:hint="eastAsia"/>
                <w:snapToGrid/>
                <w:lang w:val="fr-CH"/>
              </w:rPr>
              <w:t>：</w:t>
            </w:r>
          </w:p>
        </w:tc>
        <w:tc>
          <w:tcPr>
            <w:tcW w:w="4758" w:type="dxa"/>
          </w:tcPr>
          <w:p w:rsidR="00E61268" w:rsidRPr="00E61268" w:rsidRDefault="00E61268" w:rsidP="00486793">
            <w:pPr>
              <w:pStyle w:val="SingleTxtGC"/>
              <w:ind w:left="0" w:right="0"/>
              <w:rPr>
                <w:rFonts w:hint="eastAsia"/>
                <w:snapToGrid/>
              </w:rPr>
            </w:pPr>
            <w:r w:rsidRPr="00E61268">
              <w:rPr>
                <w:rFonts w:hint="eastAsia"/>
                <w:snapToGrid/>
              </w:rPr>
              <w:t>一般原则、一般义务、平等和不歧视；提高认识；工作和就业</w:t>
            </w:r>
          </w:p>
        </w:tc>
      </w:tr>
      <w:tr w:rsidR="00E61268" w:rsidTr="00486793">
        <w:trPr>
          <w:cantSplit/>
        </w:trPr>
        <w:tc>
          <w:tcPr>
            <w:tcW w:w="2173" w:type="dxa"/>
          </w:tcPr>
          <w:p w:rsidR="00E61268" w:rsidRPr="00C74FB6" w:rsidRDefault="00E61268" w:rsidP="00486793">
            <w:pPr>
              <w:pStyle w:val="SingleTxtGC"/>
              <w:ind w:left="-85" w:right="0"/>
              <w:rPr>
                <w:rFonts w:eastAsia="KaiTi_GB2312"/>
                <w:snapToGrid/>
              </w:rPr>
            </w:pPr>
            <w:r w:rsidRPr="000475C3">
              <w:rPr>
                <w:rFonts w:ascii="Time New Roman" w:eastAsia="KaiTi_GB2312" w:hAnsi="Time New Roman" w:hint="eastAsia"/>
              </w:rPr>
              <w:t>《公约》</w:t>
            </w:r>
            <w:r>
              <w:rPr>
                <w:rFonts w:eastAsia="KaiTi_GB2312" w:hint="eastAsia"/>
                <w:snapToGrid/>
              </w:rPr>
              <w:t>条款</w:t>
            </w:r>
            <w:r>
              <w:rPr>
                <w:rFonts w:hint="eastAsia"/>
                <w:snapToGrid/>
              </w:rPr>
              <w:t>：</w:t>
            </w:r>
          </w:p>
        </w:tc>
        <w:tc>
          <w:tcPr>
            <w:tcW w:w="4758" w:type="dxa"/>
          </w:tcPr>
          <w:p w:rsidR="00E61268" w:rsidRPr="00E61268" w:rsidRDefault="00E61268" w:rsidP="00486793">
            <w:pPr>
              <w:pStyle w:val="SingleTxtGC"/>
              <w:ind w:left="0" w:right="0"/>
              <w:rPr>
                <w:rFonts w:hint="eastAsia"/>
                <w:snapToGrid/>
              </w:rPr>
            </w:pPr>
            <w:r w:rsidRPr="00E61268">
              <w:rPr>
                <w:rFonts w:hint="eastAsia"/>
                <w:snapToGrid/>
              </w:rPr>
              <w:t>第三、第四、第五、第八和第二十七条</w:t>
            </w:r>
          </w:p>
        </w:tc>
      </w:tr>
      <w:tr w:rsidR="00E61268" w:rsidTr="00486793">
        <w:trPr>
          <w:cantSplit/>
        </w:trPr>
        <w:tc>
          <w:tcPr>
            <w:tcW w:w="2173" w:type="dxa"/>
          </w:tcPr>
          <w:p w:rsidR="00E61268" w:rsidRPr="000475C3" w:rsidRDefault="00E61268" w:rsidP="00486793">
            <w:pPr>
              <w:pStyle w:val="SingleTxtGC"/>
              <w:ind w:left="-85" w:right="0"/>
              <w:rPr>
                <w:rFonts w:ascii="Time New Roman" w:eastAsia="KaiTi_GB2312" w:hAnsi="Time New Roman" w:hint="eastAsia"/>
              </w:rPr>
            </w:pPr>
            <w:r w:rsidRPr="000475C3">
              <w:rPr>
                <w:rFonts w:ascii="Time New Roman" w:eastAsia="KaiTi_GB2312" w:hAnsi="Time New Roman" w:hint="eastAsia"/>
              </w:rPr>
              <w:t>《任择议定书》</w:t>
            </w:r>
            <w:r>
              <w:rPr>
                <w:rFonts w:eastAsia="KaiTi_GB2312" w:hint="eastAsia"/>
                <w:snapToGrid/>
              </w:rPr>
              <w:t>条款</w:t>
            </w:r>
            <w:r>
              <w:rPr>
                <w:rFonts w:hint="eastAsia"/>
                <w:snapToGrid/>
              </w:rPr>
              <w:t>：</w:t>
            </w:r>
          </w:p>
        </w:tc>
        <w:tc>
          <w:tcPr>
            <w:tcW w:w="4758" w:type="dxa"/>
          </w:tcPr>
          <w:p w:rsidR="00E61268" w:rsidRPr="00E61268" w:rsidRDefault="00E61268" w:rsidP="00486793">
            <w:pPr>
              <w:pStyle w:val="SingleTxtGC"/>
              <w:ind w:left="0" w:right="0"/>
              <w:rPr>
                <w:rFonts w:hint="eastAsia"/>
                <w:snapToGrid/>
              </w:rPr>
            </w:pPr>
            <w:r w:rsidRPr="00E61268">
              <w:rPr>
                <w:rFonts w:hint="eastAsia"/>
                <w:snapToGrid/>
              </w:rPr>
              <w:t>第二条第</w:t>
            </w:r>
            <w:r w:rsidRPr="00E61268">
              <w:rPr>
                <w:rFonts w:hint="eastAsia"/>
                <w:snapToGrid/>
              </w:rPr>
              <w:t>(</w:t>
            </w:r>
            <w:r w:rsidRPr="00E61268">
              <w:rPr>
                <w:rFonts w:hint="eastAsia"/>
                <w:snapToGrid/>
              </w:rPr>
              <w:t>四</w:t>
            </w:r>
            <w:r w:rsidRPr="00E61268">
              <w:rPr>
                <w:rFonts w:hint="eastAsia"/>
                <w:snapToGrid/>
              </w:rPr>
              <w:t>)</w:t>
            </w:r>
            <w:r w:rsidRPr="00E61268">
              <w:rPr>
                <w:rFonts w:hint="eastAsia"/>
                <w:snapToGrid/>
              </w:rPr>
              <w:t>款和第</w:t>
            </w:r>
            <w:r w:rsidRPr="00E61268">
              <w:rPr>
                <w:rFonts w:hint="eastAsia"/>
                <w:snapToGrid/>
              </w:rPr>
              <w:t>(</w:t>
            </w:r>
            <w:r w:rsidRPr="00E61268">
              <w:rPr>
                <w:rFonts w:hint="eastAsia"/>
                <w:snapToGrid/>
              </w:rPr>
              <w:t>五</w:t>
            </w:r>
            <w:r w:rsidRPr="00E61268">
              <w:rPr>
                <w:rFonts w:hint="eastAsia"/>
                <w:snapToGrid/>
              </w:rPr>
              <w:t>)</w:t>
            </w:r>
            <w:r w:rsidRPr="00E61268">
              <w:rPr>
                <w:rFonts w:hint="eastAsia"/>
                <w:snapToGrid/>
              </w:rPr>
              <w:t>款</w:t>
            </w:r>
          </w:p>
        </w:tc>
      </w:tr>
    </w:tbl>
    <w:p w:rsidR="00C06D78" w:rsidRDefault="00C06D78" w:rsidP="00C06D78">
      <w:pPr>
        <w:pStyle w:val="HChGC"/>
        <w:rPr>
          <w:rFonts w:hint="eastAsia"/>
        </w:rPr>
      </w:pPr>
      <w:r>
        <w:rPr>
          <w:rFonts w:hint="eastAsia"/>
        </w:rPr>
        <w:t>附件</w:t>
      </w:r>
    </w:p>
    <w:p w:rsidR="00C06D78" w:rsidRPr="00C06D78" w:rsidRDefault="00C06D78" w:rsidP="00C06D78">
      <w:pPr>
        <w:pStyle w:val="HChGC"/>
        <w:rPr>
          <w:rFonts w:hint="eastAsia"/>
        </w:rPr>
      </w:pPr>
      <w:r>
        <w:rPr>
          <w:rFonts w:hint="eastAsia"/>
        </w:rPr>
        <w:tab/>
      </w:r>
      <w:r>
        <w:rPr>
          <w:rFonts w:hint="eastAsia"/>
        </w:rPr>
        <w:tab/>
      </w:r>
      <w:r w:rsidRPr="00C06D78">
        <w:rPr>
          <w:rFonts w:hint="eastAsia"/>
        </w:rPr>
        <w:t>残疾人权利委员会</w:t>
      </w:r>
      <w:r w:rsidRPr="00C06D78">
        <w:rPr>
          <w:rFonts w:hint="eastAsia"/>
        </w:rPr>
        <w:t>(</w:t>
      </w:r>
      <w:r w:rsidRPr="00C06D78">
        <w:rPr>
          <w:rFonts w:hint="eastAsia"/>
        </w:rPr>
        <w:t>第十一届会议</w:t>
      </w:r>
      <w:r w:rsidRPr="00C06D78">
        <w:rPr>
          <w:rFonts w:hint="eastAsia"/>
        </w:rPr>
        <w:t>)</w:t>
      </w:r>
      <w:r w:rsidRPr="00C06D78">
        <w:rPr>
          <w:rFonts w:hint="eastAsia"/>
        </w:rPr>
        <w:t>根据《残疾人权利公约</w:t>
      </w:r>
      <w:r>
        <w:br/>
      </w:r>
      <w:r w:rsidRPr="00C06D78">
        <w:rPr>
          <w:rFonts w:hint="eastAsia"/>
        </w:rPr>
        <w:t>任择议定书》第五条</w:t>
      </w:r>
    </w:p>
    <w:p w:rsidR="00C06D78" w:rsidRPr="00C06D78" w:rsidRDefault="00C06D78" w:rsidP="00C06D78">
      <w:pPr>
        <w:pStyle w:val="SingleTxtGC"/>
        <w:rPr>
          <w:rFonts w:hint="eastAsia"/>
        </w:rPr>
      </w:pPr>
      <w:r w:rsidRPr="00C06D78">
        <w:rPr>
          <w:rFonts w:hint="eastAsia"/>
        </w:rPr>
        <w:t>通过的对</w:t>
      </w:r>
    </w:p>
    <w:p w:rsidR="00C06D78" w:rsidRPr="00C06D78" w:rsidRDefault="00C06D78" w:rsidP="00C06D78">
      <w:pPr>
        <w:pStyle w:val="H1GC"/>
      </w:pPr>
      <w:r>
        <w:rPr>
          <w:rFonts w:hint="eastAsia"/>
        </w:rPr>
        <w:tab/>
      </w:r>
      <w:r>
        <w:rPr>
          <w:rFonts w:hint="eastAsia"/>
        </w:rPr>
        <w:tab/>
      </w:r>
      <w:r w:rsidRPr="00C06D78">
        <w:rPr>
          <w:rFonts w:hint="eastAsia"/>
        </w:rPr>
        <w:t>第</w:t>
      </w:r>
      <w:r w:rsidRPr="00C06D78">
        <w:rPr>
          <w:rFonts w:hint="eastAsia"/>
        </w:rPr>
        <w:t>2/2010</w:t>
      </w:r>
      <w:r w:rsidRPr="00C06D78">
        <w:rPr>
          <w:rFonts w:hint="eastAsia"/>
        </w:rPr>
        <w:t>号来文的意见</w:t>
      </w:r>
    </w:p>
    <w:tbl>
      <w:tblPr>
        <w:tblStyle w:val="TableGrid"/>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907"/>
        <w:gridCol w:w="5025"/>
      </w:tblGrid>
      <w:tr w:rsidR="00C06D78" w:rsidRPr="00C74FB6" w:rsidTr="00486793">
        <w:trPr>
          <w:cantSplit/>
        </w:trPr>
        <w:tc>
          <w:tcPr>
            <w:tcW w:w="1907" w:type="dxa"/>
          </w:tcPr>
          <w:p w:rsidR="00C06D78" w:rsidRPr="00C74FB6" w:rsidRDefault="00C06D78" w:rsidP="00486793">
            <w:pPr>
              <w:pStyle w:val="SingleTxtGC"/>
              <w:ind w:left="0" w:right="0"/>
              <w:rPr>
                <w:rFonts w:eastAsia="KaiTi_GB2312"/>
              </w:rPr>
            </w:pPr>
            <w:r w:rsidRPr="00B115C8">
              <w:rPr>
                <w:rFonts w:ascii="Time New Roman" w:eastAsia="KaiTi_GB2312" w:hAnsi="Time New Roman" w:hint="eastAsia"/>
              </w:rPr>
              <w:t>提交人</w:t>
            </w:r>
            <w:r w:rsidRPr="00B115C8">
              <w:rPr>
                <w:rFonts w:eastAsia="KaiTi_GB2312" w:hint="eastAsia"/>
              </w:rPr>
              <w:t>：</w:t>
            </w:r>
          </w:p>
        </w:tc>
        <w:tc>
          <w:tcPr>
            <w:tcW w:w="5025" w:type="dxa"/>
          </w:tcPr>
          <w:p w:rsidR="00C06D78" w:rsidRPr="00C06D78" w:rsidRDefault="00C06D78" w:rsidP="00486793">
            <w:pPr>
              <w:pStyle w:val="SingleTxtGC"/>
              <w:ind w:left="0" w:right="0"/>
            </w:pPr>
            <w:r w:rsidRPr="00C06D78">
              <w:rPr>
                <w:rFonts w:hint="eastAsia"/>
              </w:rPr>
              <w:t>Liliane Gröninger(</w:t>
            </w:r>
            <w:r w:rsidRPr="00C06D78">
              <w:rPr>
                <w:rFonts w:hint="eastAsia"/>
              </w:rPr>
              <w:t>无律师代理</w:t>
            </w:r>
            <w:r w:rsidRPr="00C06D78">
              <w:rPr>
                <w:rFonts w:hint="eastAsia"/>
              </w:rPr>
              <w:t>)</w:t>
            </w:r>
          </w:p>
        </w:tc>
      </w:tr>
      <w:tr w:rsidR="00C06D78" w:rsidRPr="00C74FB6" w:rsidTr="00486793">
        <w:trPr>
          <w:cantSplit/>
        </w:trPr>
        <w:tc>
          <w:tcPr>
            <w:tcW w:w="1907" w:type="dxa"/>
          </w:tcPr>
          <w:p w:rsidR="00C06D78" w:rsidRPr="00C74FB6" w:rsidRDefault="00C06D78" w:rsidP="00486793">
            <w:pPr>
              <w:pStyle w:val="SingleTxtGC"/>
              <w:ind w:left="0" w:right="0"/>
              <w:rPr>
                <w:rFonts w:eastAsia="KaiTi_GB2312"/>
              </w:rPr>
            </w:pPr>
            <w:r w:rsidRPr="005749F7">
              <w:rPr>
                <w:rFonts w:ascii="Time New Roman" w:eastAsia="KaiTi_GB2312" w:hAnsi="Time New Roman" w:hint="eastAsia"/>
              </w:rPr>
              <w:t>据称受害人</w:t>
            </w:r>
            <w:r w:rsidRPr="00B115C8">
              <w:rPr>
                <w:rFonts w:ascii="Time New Roman" w:eastAsia="KaiTi_GB2312" w:hAnsi="Time New Roman" w:hint="eastAsia"/>
              </w:rPr>
              <w:t>：</w:t>
            </w:r>
          </w:p>
        </w:tc>
        <w:tc>
          <w:tcPr>
            <w:tcW w:w="5025" w:type="dxa"/>
          </w:tcPr>
          <w:p w:rsidR="00C06D78" w:rsidRPr="00C06D78" w:rsidRDefault="00C06D78" w:rsidP="00486793">
            <w:pPr>
              <w:pStyle w:val="SingleTxtGC"/>
              <w:ind w:left="0" w:right="0"/>
            </w:pPr>
            <w:r w:rsidRPr="00C06D78">
              <w:rPr>
                <w:rFonts w:hint="eastAsia"/>
              </w:rPr>
              <w:t>提交人、提交人之子</w:t>
            </w:r>
            <w:r w:rsidRPr="00C06D78">
              <w:rPr>
                <w:rFonts w:hint="eastAsia"/>
              </w:rPr>
              <w:t>Thomas Gröninger</w:t>
            </w:r>
            <w:r w:rsidRPr="00C06D78">
              <w:rPr>
                <w:rFonts w:hint="eastAsia"/>
              </w:rPr>
              <w:t>和丈夫</w:t>
            </w:r>
            <w:r w:rsidRPr="00C06D78">
              <w:rPr>
                <w:rFonts w:hint="eastAsia"/>
              </w:rPr>
              <w:t>Erhard Gröninger</w:t>
            </w:r>
          </w:p>
        </w:tc>
      </w:tr>
      <w:tr w:rsidR="00C06D78" w:rsidRPr="00C74FB6" w:rsidTr="00486793">
        <w:trPr>
          <w:cantSplit/>
        </w:trPr>
        <w:tc>
          <w:tcPr>
            <w:tcW w:w="1907" w:type="dxa"/>
          </w:tcPr>
          <w:p w:rsidR="00C06D78" w:rsidRPr="00C74FB6" w:rsidRDefault="00C06D78" w:rsidP="00486793">
            <w:pPr>
              <w:pStyle w:val="SingleTxtGC"/>
              <w:ind w:left="0" w:right="0"/>
              <w:rPr>
                <w:rFonts w:eastAsia="KaiTi_GB2312"/>
              </w:rPr>
            </w:pPr>
            <w:r w:rsidRPr="005749F7">
              <w:rPr>
                <w:rFonts w:ascii="Time New Roman" w:eastAsia="KaiTi_GB2312" w:hAnsi="Time New Roman" w:hint="eastAsia"/>
              </w:rPr>
              <w:t>所涉缔约国</w:t>
            </w:r>
            <w:r w:rsidRPr="00B115C8">
              <w:rPr>
                <w:rFonts w:ascii="Time New Roman" w:eastAsia="KaiTi_GB2312" w:hAnsi="Time New Roman" w:hint="eastAsia"/>
              </w:rPr>
              <w:t>：</w:t>
            </w:r>
          </w:p>
        </w:tc>
        <w:tc>
          <w:tcPr>
            <w:tcW w:w="5025" w:type="dxa"/>
          </w:tcPr>
          <w:p w:rsidR="00C06D78" w:rsidRPr="00C06D78" w:rsidRDefault="00C06D78" w:rsidP="00486793">
            <w:pPr>
              <w:pStyle w:val="SingleTxtGC"/>
              <w:ind w:left="0" w:right="0"/>
            </w:pPr>
            <w:r w:rsidRPr="00C06D78">
              <w:rPr>
                <w:rFonts w:hint="eastAsia"/>
              </w:rPr>
              <w:t>德国</w:t>
            </w:r>
          </w:p>
        </w:tc>
      </w:tr>
      <w:tr w:rsidR="00C06D78" w:rsidRPr="00C74FB6" w:rsidTr="00486793">
        <w:trPr>
          <w:cantSplit/>
        </w:trPr>
        <w:tc>
          <w:tcPr>
            <w:tcW w:w="1907" w:type="dxa"/>
          </w:tcPr>
          <w:p w:rsidR="00C06D78" w:rsidRPr="005749F7" w:rsidRDefault="00C06D78" w:rsidP="00486793">
            <w:pPr>
              <w:pStyle w:val="SingleTxtGC"/>
              <w:ind w:left="0" w:right="0"/>
              <w:rPr>
                <w:rFonts w:ascii="Time New Roman" w:eastAsia="KaiTi_GB2312" w:hAnsi="Time New Roman" w:hint="eastAsia"/>
              </w:rPr>
            </w:pPr>
            <w:r w:rsidRPr="00B115C8">
              <w:rPr>
                <w:rFonts w:ascii="Time New Roman" w:eastAsia="KaiTi_GB2312" w:hAnsi="Time New Roman" w:hint="eastAsia"/>
              </w:rPr>
              <w:t>来文日</w:t>
            </w:r>
            <w:r w:rsidRPr="005749F7">
              <w:rPr>
                <w:rFonts w:ascii="Time New Roman" w:eastAsia="KaiTi_GB2312" w:hAnsi="Time New Roman" w:hint="eastAsia"/>
              </w:rPr>
              <w:t>期</w:t>
            </w:r>
            <w:r w:rsidRPr="00B115C8">
              <w:rPr>
                <w:rFonts w:ascii="Time New Roman" w:eastAsia="KaiTi_GB2312" w:hAnsi="Time New Roman" w:hint="eastAsia"/>
              </w:rPr>
              <w:t>：</w:t>
            </w:r>
          </w:p>
        </w:tc>
        <w:tc>
          <w:tcPr>
            <w:tcW w:w="5025" w:type="dxa"/>
          </w:tcPr>
          <w:p w:rsidR="00C06D78" w:rsidRPr="00C06D78" w:rsidRDefault="00C06D78" w:rsidP="00486793">
            <w:pPr>
              <w:pStyle w:val="SingleTxtGC"/>
              <w:ind w:left="0" w:right="0"/>
              <w:rPr>
                <w:rFonts w:hint="eastAsia"/>
              </w:rPr>
            </w:pPr>
            <w:r w:rsidRPr="00C06D78">
              <w:rPr>
                <w:rFonts w:hint="eastAsia"/>
              </w:rPr>
              <w:t>2010</w:t>
            </w:r>
            <w:r w:rsidRPr="00C06D78">
              <w:rPr>
                <w:rFonts w:hint="eastAsia"/>
              </w:rPr>
              <w:t>年</w:t>
            </w:r>
            <w:r w:rsidRPr="00C06D78">
              <w:rPr>
                <w:rFonts w:hint="eastAsia"/>
              </w:rPr>
              <w:t>6</w:t>
            </w:r>
            <w:r w:rsidRPr="00C06D78">
              <w:rPr>
                <w:rFonts w:hint="eastAsia"/>
              </w:rPr>
              <w:t>月</w:t>
            </w:r>
            <w:r w:rsidRPr="00C06D78">
              <w:rPr>
                <w:rFonts w:hint="eastAsia"/>
              </w:rPr>
              <w:t>25</w:t>
            </w:r>
            <w:r w:rsidRPr="00C06D78">
              <w:rPr>
                <w:rFonts w:hint="eastAsia"/>
              </w:rPr>
              <w:t>日</w:t>
            </w:r>
            <w:r w:rsidRPr="00C06D78">
              <w:rPr>
                <w:rFonts w:hint="eastAsia"/>
              </w:rPr>
              <w:t>(</w:t>
            </w:r>
            <w:r w:rsidRPr="00C06D78">
              <w:rPr>
                <w:rFonts w:hint="eastAsia"/>
              </w:rPr>
              <w:t>首次提交</w:t>
            </w:r>
            <w:r w:rsidRPr="00C06D78">
              <w:rPr>
                <w:rFonts w:hint="eastAsia"/>
              </w:rPr>
              <w:t>)</w:t>
            </w:r>
          </w:p>
        </w:tc>
      </w:tr>
    </w:tbl>
    <w:p w:rsidR="00C06D78" w:rsidRDefault="00C06D78" w:rsidP="00C06D78">
      <w:pPr>
        <w:spacing w:line="160" w:lineRule="exact"/>
        <w:rPr>
          <w:rFonts w:hint="eastAsia"/>
        </w:rPr>
      </w:pPr>
    </w:p>
    <w:p w:rsidR="00C06D78" w:rsidRDefault="00C06D78" w:rsidP="00C06D78">
      <w:pPr>
        <w:pStyle w:val="SingleTxtGC"/>
      </w:pPr>
      <w:r>
        <w:rPr>
          <w:rFonts w:hint="eastAsia"/>
        </w:rPr>
        <w:tab/>
      </w:r>
      <w:r w:rsidRPr="00C06D78">
        <w:rPr>
          <w:rFonts w:hint="eastAsia"/>
        </w:rPr>
        <w:t>根据《残疾人权利公约》第三十四条设立的</w:t>
      </w:r>
      <w:r w:rsidRPr="00C06D78">
        <w:rPr>
          <w:rFonts w:eastAsia="KaiTi_GB2312" w:hint="eastAsia"/>
        </w:rPr>
        <w:t>残疾人权利委员会</w:t>
      </w:r>
      <w:r>
        <w:rPr>
          <w:rFonts w:hint="eastAsia"/>
        </w:rPr>
        <w:t>，</w:t>
      </w:r>
    </w:p>
    <w:p w:rsidR="00C06D78" w:rsidRDefault="00C06D78" w:rsidP="00C06D78">
      <w:pPr>
        <w:pStyle w:val="SingleTxtGC"/>
      </w:pPr>
      <w:r>
        <w:rPr>
          <w:rFonts w:hint="eastAsia"/>
        </w:rPr>
        <w:tab/>
      </w:r>
      <w:r w:rsidRPr="00C06D78">
        <w:rPr>
          <w:rFonts w:hint="eastAsia"/>
        </w:rPr>
        <w:t>于</w:t>
      </w:r>
      <w:r w:rsidRPr="00C06D78">
        <w:rPr>
          <w:rFonts w:hint="eastAsia"/>
        </w:rPr>
        <w:t>2014</w:t>
      </w:r>
      <w:r w:rsidRPr="00C06D78">
        <w:rPr>
          <w:rFonts w:hint="eastAsia"/>
        </w:rPr>
        <w:t>年</w:t>
      </w:r>
      <w:r w:rsidRPr="00C06D78">
        <w:rPr>
          <w:rFonts w:hint="eastAsia"/>
        </w:rPr>
        <w:t>4</w:t>
      </w:r>
      <w:r w:rsidRPr="00C06D78">
        <w:rPr>
          <w:rFonts w:hint="eastAsia"/>
        </w:rPr>
        <w:t>月</w:t>
      </w:r>
      <w:r>
        <w:rPr>
          <w:rFonts w:hint="eastAsia"/>
        </w:rPr>
        <w:t>4</w:t>
      </w:r>
      <w:r w:rsidRPr="00C06D78">
        <w:rPr>
          <w:rFonts w:hint="eastAsia"/>
        </w:rPr>
        <w:t>日</w:t>
      </w:r>
      <w:r w:rsidRPr="00E9545F">
        <w:rPr>
          <w:rFonts w:eastAsia="KaiTi_GB2312" w:hint="eastAsia"/>
          <w:snapToGrid/>
        </w:rPr>
        <w:t>举行会议</w:t>
      </w:r>
      <w:r>
        <w:rPr>
          <w:rFonts w:hint="eastAsia"/>
        </w:rPr>
        <w:t>，</w:t>
      </w:r>
    </w:p>
    <w:p w:rsidR="00C06D78" w:rsidRDefault="00C06D78" w:rsidP="00C06D78">
      <w:pPr>
        <w:pStyle w:val="SingleTxtGC"/>
      </w:pPr>
      <w:r>
        <w:rPr>
          <w:rFonts w:eastAsia="KaiTi_GB2312" w:hint="eastAsia"/>
          <w:snapToGrid/>
        </w:rPr>
        <w:tab/>
      </w:r>
      <w:r w:rsidRPr="00E9545F">
        <w:rPr>
          <w:rFonts w:eastAsia="KaiTi_GB2312" w:hint="eastAsia"/>
          <w:snapToGrid/>
        </w:rPr>
        <w:t>结束了</w:t>
      </w:r>
      <w:r w:rsidRPr="00C06D78">
        <w:rPr>
          <w:rFonts w:hint="eastAsia"/>
        </w:rPr>
        <w:t>对</w:t>
      </w:r>
      <w:r w:rsidRPr="00C06D78">
        <w:rPr>
          <w:rFonts w:hint="eastAsia"/>
        </w:rPr>
        <w:t>Liliane Gröninger</w:t>
      </w:r>
      <w:r w:rsidRPr="00C06D78">
        <w:rPr>
          <w:rFonts w:hint="eastAsia"/>
        </w:rPr>
        <w:t>根据《残疾人权利公约任择议定书》提交残疾人权利委员会的第</w:t>
      </w:r>
      <w:r w:rsidRPr="00C06D78">
        <w:rPr>
          <w:rFonts w:hint="eastAsia"/>
        </w:rPr>
        <w:t>2/2010</w:t>
      </w:r>
      <w:r>
        <w:rPr>
          <w:rFonts w:hint="eastAsia"/>
        </w:rPr>
        <w:t>号来文的审议，</w:t>
      </w:r>
    </w:p>
    <w:p w:rsidR="00C06D78" w:rsidRPr="00C06D78" w:rsidRDefault="00C06D78" w:rsidP="00C06D78">
      <w:pPr>
        <w:pStyle w:val="SingleTxtGC"/>
      </w:pPr>
      <w:r>
        <w:rPr>
          <w:rFonts w:eastAsia="KaiTi_GB2312" w:hint="eastAsia"/>
          <w:snapToGrid/>
        </w:rPr>
        <w:tab/>
      </w:r>
      <w:r w:rsidRPr="00E9545F">
        <w:rPr>
          <w:rFonts w:eastAsia="KaiTi_GB2312" w:hint="eastAsia"/>
          <w:snapToGrid/>
        </w:rPr>
        <w:t>考虑了</w:t>
      </w:r>
      <w:r w:rsidRPr="00C06D78">
        <w:rPr>
          <w:rFonts w:hint="eastAsia"/>
        </w:rPr>
        <w:t>来文提交人和缔约国提交的全部书面资料，</w:t>
      </w:r>
    </w:p>
    <w:p w:rsidR="00C06D78" w:rsidRDefault="00C06D78" w:rsidP="00C06D78">
      <w:pPr>
        <w:pStyle w:val="SingleTxtGC"/>
      </w:pPr>
      <w:r>
        <w:rPr>
          <w:rFonts w:eastAsia="KaiTi_GB2312" w:hint="eastAsia"/>
        </w:rPr>
        <w:tab/>
      </w:r>
      <w:r w:rsidRPr="00877885">
        <w:rPr>
          <w:rFonts w:eastAsia="KaiTi_GB2312" w:hint="eastAsia"/>
        </w:rPr>
        <w:t>通过了</w:t>
      </w:r>
      <w:r w:rsidRPr="00E9545F">
        <w:rPr>
          <w:rFonts w:hint="eastAsia"/>
        </w:rPr>
        <w:t>如下：</w:t>
      </w:r>
    </w:p>
    <w:p w:rsidR="00C06D78" w:rsidRPr="00C06D78" w:rsidRDefault="00C06D78" w:rsidP="00C06D78">
      <w:pPr>
        <w:pStyle w:val="H1GC"/>
      </w:pPr>
      <w:r>
        <w:rPr>
          <w:rFonts w:hint="eastAsia"/>
        </w:rPr>
        <w:tab/>
      </w:r>
      <w:r>
        <w:rPr>
          <w:rFonts w:hint="eastAsia"/>
        </w:rPr>
        <w:tab/>
      </w:r>
      <w:r w:rsidRPr="00C06D78">
        <w:rPr>
          <w:rFonts w:hint="eastAsia"/>
        </w:rPr>
        <w:t>根据《任择议定书》第五条提出的意见</w:t>
      </w:r>
    </w:p>
    <w:p w:rsidR="00486793" w:rsidRDefault="00486793" w:rsidP="00486793">
      <w:pPr>
        <w:pStyle w:val="SingleTxtGC"/>
        <w:rPr>
          <w:rFonts w:hint="eastAsia"/>
        </w:rPr>
      </w:pPr>
      <w:r>
        <w:rPr>
          <w:rFonts w:hint="eastAsia"/>
        </w:rPr>
        <w:t xml:space="preserve">1.1  </w:t>
      </w:r>
      <w:r>
        <w:rPr>
          <w:rFonts w:hint="eastAsia"/>
        </w:rPr>
        <w:t>来文提交人是</w:t>
      </w:r>
      <w:r>
        <w:rPr>
          <w:rFonts w:hint="eastAsia"/>
        </w:rPr>
        <w:t xml:space="preserve">Liliane Gröninger, </w:t>
      </w:r>
      <w:r>
        <w:rPr>
          <w:rFonts w:hint="eastAsia"/>
        </w:rPr>
        <w:t>法国国民，代表其儿子、丈夫和本人提交来文。提交人之子为德国国民，</w:t>
      </w:r>
      <w:r>
        <w:rPr>
          <w:rFonts w:hint="eastAsia"/>
        </w:rPr>
        <w:t>1979</w:t>
      </w:r>
      <w:r>
        <w:rPr>
          <w:rFonts w:hint="eastAsia"/>
        </w:rPr>
        <w:t>年</w:t>
      </w:r>
      <w:r>
        <w:rPr>
          <w:rFonts w:hint="eastAsia"/>
        </w:rPr>
        <w:t>5</w:t>
      </w:r>
      <w:r>
        <w:rPr>
          <w:rFonts w:hint="eastAsia"/>
        </w:rPr>
        <w:t>月</w:t>
      </w:r>
      <w:r>
        <w:rPr>
          <w:rFonts w:hint="eastAsia"/>
        </w:rPr>
        <w:t>14</w:t>
      </w:r>
      <w:r>
        <w:rPr>
          <w:rFonts w:hint="eastAsia"/>
        </w:rPr>
        <w:t>日出生，是残疾人。提交人声称，德国侵犯了其子根据《残疾人权利公约》</w:t>
      </w:r>
      <w:r>
        <w:rPr>
          <w:rFonts w:hint="eastAsia"/>
        </w:rPr>
        <w:t>(</w:t>
      </w:r>
      <w:r>
        <w:rPr>
          <w:rFonts w:hint="eastAsia"/>
        </w:rPr>
        <w:t>《公约》</w:t>
      </w:r>
      <w:r>
        <w:rPr>
          <w:rFonts w:hint="eastAsia"/>
        </w:rPr>
        <w:t>)</w:t>
      </w:r>
      <w:r>
        <w:rPr>
          <w:rFonts w:hint="eastAsia"/>
        </w:rPr>
        <w:t>第三、第四、第八和第二十七条享有的权利。提交人没有明确援引《公约》第五条，但来文提出的问题似乎也涉及到这一条款。《公约任择议定书》于</w:t>
      </w:r>
      <w:r>
        <w:rPr>
          <w:rFonts w:hint="eastAsia"/>
        </w:rPr>
        <w:t>2009</w:t>
      </w:r>
      <w:r>
        <w:rPr>
          <w:rFonts w:hint="eastAsia"/>
        </w:rPr>
        <w:t>年</w:t>
      </w:r>
      <w:r>
        <w:rPr>
          <w:rFonts w:hint="eastAsia"/>
        </w:rPr>
        <w:t>3</w:t>
      </w:r>
      <w:r>
        <w:rPr>
          <w:rFonts w:hint="eastAsia"/>
        </w:rPr>
        <w:t>月</w:t>
      </w:r>
      <w:r>
        <w:rPr>
          <w:rFonts w:hint="eastAsia"/>
        </w:rPr>
        <w:t>26</w:t>
      </w:r>
      <w:r>
        <w:rPr>
          <w:rFonts w:hint="eastAsia"/>
        </w:rPr>
        <w:t>日对德国生效。提交人没有律师代理。</w:t>
      </w:r>
    </w:p>
    <w:p w:rsidR="00486793" w:rsidRDefault="00486793" w:rsidP="00486793">
      <w:pPr>
        <w:pStyle w:val="SingleTxtGC"/>
        <w:rPr>
          <w:rFonts w:hint="eastAsia"/>
        </w:rPr>
      </w:pPr>
      <w:r>
        <w:rPr>
          <w:rFonts w:hint="eastAsia"/>
        </w:rPr>
        <w:t>1.2  2012</w:t>
      </w:r>
      <w:r>
        <w:rPr>
          <w:rFonts w:hint="eastAsia"/>
        </w:rPr>
        <w:t>年</w:t>
      </w:r>
      <w:r>
        <w:rPr>
          <w:rFonts w:hint="eastAsia"/>
        </w:rPr>
        <w:t>9</w:t>
      </w:r>
      <w:r>
        <w:rPr>
          <w:rFonts w:hint="eastAsia"/>
        </w:rPr>
        <w:t>月</w:t>
      </w:r>
      <w:r>
        <w:rPr>
          <w:rFonts w:hint="eastAsia"/>
        </w:rPr>
        <w:t>18</w:t>
      </w:r>
      <w:r>
        <w:rPr>
          <w:rFonts w:hint="eastAsia"/>
        </w:rPr>
        <w:t>日，残疾人权利委员会第八届会议期间，委员会根据议事规则第</w:t>
      </w:r>
      <w:r>
        <w:rPr>
          <w:rFonts w:hint="eastAsia"/>
        </w:rPr>
        <w:t>65</w:t>
      </w:r>
      <w:r>
        <w:rPr>
          <w:rFonts w:hint="eastAsia"/>
        </w:rPr>
        <w:t>和第</w:t>
      </w:r>
      <w:r>
        <w:rPr>
          <w:rFonts w:hint="eastAsia"/>
        </w:rPr>
        <w:t>70</w:t>
      </w:r>
      <w:r>
        <w:rPr>
          <w:rFonts w:hint="eastAsia"/>
        </w:rPr>
        <w:t>条，决定将该来文可否受理的问题与案情分开审议。</w:t>
      </w:r>
      <w:r w:rsidR="00D21877">
        <w:rPr>
          <w:rStyle w:val="FootnoteReference"/>
        </w:rPr>
        <w:footnoteReference w:id="1"/>
      </w:r>
      <w:r w:rsidR="00D21877">
        <w:rPr>
          <w:rFonts w:hint="eastAsia"/>
        </w:rPr>
        <w:t xml:space="preserve"> </w:t>
      </w:r>
      <w:r>
        <w:rPr>
          <w:rFonts w:hint="eastAsia"/>
        </w:rPr>
        <w:t>委员会宣布来文可予受理，因为在适用提交人之子进入劳动力市场一事的有关社会法律方面确实存在似与《公约》第三、第四和第二十七条不符的争议。委员会还认为来文也涉及到与《公约》第五条不符的争议。</w:t>
      </w:r>
    </w:p>
    <w:p w:rsidR="00486793" w:rsidRDefault="00486793" w:rsidP="00486793">
      <w:pPr>
        <w:pStyle w:val="SingleTxtGC"/>
        <w:rPr>
          <w:rFonts w:hint="eastAsia"/>
        </w:rPr>
      </w:pPr>
      <w:r>
        <w:rPr>
          <w:rFonts w:hint="eastAsia"/>
        </w:rPr>
        <w:t xml:space="preserve">1.3  </w:t>
      </w:r>
      <w:r>
        <w:rPr>
          <w:rFonts w:hint="eastAsia"/>
        </w:rPr>
        <w:t>按照议事规则第</w:t>
      </w:r>
      <w:r>
        <w:rPr>
          <w:rFonts w:hint="eastAsia"/>
        </w:rPr>
        <w:t>70</w:t>
      </w:r>
      <w:r>
        <w:rPr>
          <w:rFonts w:hint="eastAsia"/>
        </w:rPr>
        <w:t>条第</w:t>
      </w:r>
      <w:r>
        <w:rPr>
          <w:rFonts w:hint="eastAsia"/>
        </w:rPr>
        <w:t>10</w:t>
      </w:r>
      <w:r>
        <w:rPr>
          <w:rFonts w:hint="eastAsia"/>
        </w:rPr>
        <w:t>款，委员会要求双方提交补充书面解释，涉及以下问题：</w:t>
      </w:r>
    </w:p>
    <w:p w:rsidR="00486793" w:rsidRDefault="00486793" w:rsidP="00D21877">
      <w:pPr>
        <w:pStyle w:val="SingleTxtGC"/>
        <w:numPr>
          <w:ilvl w:val="0"/>
          <w:numId w:val="39"/>
        </w:numPr>
        <w:rPr>
          <w:rFonts w:hint="eastAsia"/>
        </w:rPr>
      </w:pPr>
      <w:r>
        <w:rPr>
          <w:rFonts w:hint="eastAsia"/>
        </w:rPr>
        <w:t>法院或其它机构是否已经调查了提交人之子遭到歧视的指控；</w:t>
      </w:r>
    </w:p>
    <w:p w:rsidR="00486793" w:rsidRDefault="00486793" w:rsidP="00D21877">
      <w:pPr>
        <w:pStyle w:val="SingleTxtGC"/>
        <w:numPr>
          <w:ilvl w:val="0"/>
          <w:numId w:val="39"/>
        </w:numPr>
        <w:rPr>
          <w:rFonts w:hint="eastAsia"/>
        </w:rPr>
      </w:pPr>
      <w:r>
        <w:rPr>
          <w:rFonts w:hint="eastAsia"/>
        </w:rPr>
        <w:t>缔约国的法院或其它机构是否已经调查了提交人之子向科隆社会法院提起的指控，特别是与就业局档案中包含错误信息一事有关的指控；</w:t>
      </w:r>
    </w:p>
    <w:p w:rsidR="00486793" w:rsidRDefault="00486793" w:rsidP="00D21877">
      <w:pPr>
        <w:pStyle w:val="SingleTxtGC"/>
        <w:numPr>
          <w:ilvl w:val="0"/>
          <w:numId w:val="39"/>
        </w:numPr>
        <w:rPr>
          <w:rFonts w:hint="eastAsia"/>
        </w:rPr>
      </w:pPr>
      <w:r>
        <w:rPr>
          <w:rFonts w:hint="eastAsia"/>
        </w:rPr>
        <w:t>缔约国当局采取了哪些具体措施，确保提交人之子切实有机会参加普通的技术和职业指导方案、安置服务以及职业培训和持续培训；</w:t>
      </w:r>
    </w:p>
    <w:p w:rsidR="00486793" w:rsidRDefault="00486793" w:rsidP="00D21877">
      <w:pPr>
        <w:pStyle w:val="SingleTxtGC"/>
        <w:numPr>
          <w:ilvl w:val="0"/>
          <w:numId w:val="39"/>
        </w:numPr>
        <w:rPr>
          <w:rFonts w:hint="eastAsia"/>
        </w:rPr>
      </w:pPr>
      <w:r>
        <w:rPr>
          <w:rFonts w:hint="eastAsia"/>
        </w:rPr>
        <w:t>假若提交人之子当初参加了针对残疾人的专门教育和培训方案，在进入劳动力市场方面是否就会得到不同的援助；</w:t>
      </w:r>
    </w:p>
    <w:p w:rsidR="00486793" w:rsidRDefault="00486793" w:rsidP="00D21877">
      <w:pPr>
        <w:pStyle w:val="SingleTxtGC"/>
        <w:numPr>
          <w:ilvl w:val="0"/>
          <w:numId w:val="39"/>
        </w:numPr>
        <w:rPr>
          <w:rFonts w:hint="eastAsia"/>
        </w:rPr>
      </w:pPr>
      <w:r>
        <w:rPr>
          <w:rFonts w:hint="eastAsia"/>
        </w:rPr>
        <w:t>2009</w:t>
      </w:r>
      <w:r>
        <w:rPr>
          <w:rFonts w:hint="eastAsia"/>
        </w:rPr>
        <w:t>年以来负责协助提交人之子的各就业局除对他的情况进行一般性评估之外，还采取了哪些具体措施，协助他获得工作经验并为他进入开放劳动力市场提供便利；</w:t>
      </w:r>
    </w:p>
    <w:p w:rsidR="00486793" w:rsidRDefault="00486793" w:rsidP="00D21877">
      <w:pPr>
        <w:pStyle w:val="SingleTxtGC"/>
        <w:numPr>
          <w:ilvl w:val="0"/>
          <w:numId w:val="39"/>
        </w:numPr>
        <w:rPr>
          <w:rFonts w:hint="eastAsia"/>
        </w:rPr>
      </w:pPr>
      <w:r>
        <w:rPr>
          <w:rFonts w:hint="eastAsia"/>
        </w:rPr>
        <w:t>负责协助提交人之子</w:t>
      </w:r>
      <w:r w:rsidR="00231565">
        <w:rPr>
          <w:rFonts w:hint="eastAsia"/>
        </w:rPr>
        <w:t>的各联邦就业局在帮助他成功进入劳动力市场方面，面临哪些主要困难。</w:t>
      </w:r>
    </w:p>
    <w:p w:rsidR="00486793" w:rsidRDefault="00486793" w:rsidP="00486793">
      <w:pPr>
        <w:pStyle w:val="SingleTxtGC"/>
        <w:rPr>
          <w:rFonts w:hint="eastAsia"/>
        </w:rPr>
      </w:pPr>
      <w:r>
        <w:rPr>
          <w:rFonts w:hint="eastAsia"/>
        </w:rPr>
        <w:t>1.4</w:t>
      </w:r>
      <w:r w:rsidR="00D21877">
        <w:rPr>
          <w:rFonts w:hint="eastAsia"/>
        </w:rPr>
        <w:t xml:space="preserve">  </w:t>
      </w:r>
      <w:r>
        <w:rPr>
          <w:rFonts w:hint="eastAsia"/>
        </w:rPr>
        <w:t>还请双方提供：</w:t>
      </w:r>
    </w:p>
    <w:p w:rsidR="00486793" w:rsidRDefault="00486793" w:rsidP="00231565">
      <w:pPr>
        <w:pStyle w:val="SingleTxtGC"/>
        <w:numPr>
          <w:ilvl w:val="0"/>
          <w:numId w:val="41"/>
        </w:numPr>
        <w:rPr>
          <w:rFonts w:hint="eastAsia"/>
        </w:rPr>
      </w:pPr>
      <w:r>
        <w:rPr>
          <w:rFonts w:hint="eastAsia"/>
        </w:rPr>
        <w:t>2009</w:t>
      </w:r>
      <w:r>
        <w:rPr>
          <w:rFonts w:hint="eastAsia"/>
        </w:rPr>
        <w:t>年以来提交人之子据称收到的聘用意向书的相关资料；</w:t>
      </w:r>
    </w:p>
    <w:p w:rsidR="00486793" w:rsidRPr="00107EA1" w:rsidRDefault="00486793" w:rsidP="00231565">
      <w:pPr>
        <w:pStyle w:val="SingleTxtGC"/>
        <w:numPr>
          <w:ilvl w:val="0"/>
          <w:numId w:val="41"/>
        </w:numPr>
        <w:rPr>
          <w:rFonts w:hint="eastAsia"/>
          <w:spacing w:val="-3"/>
        </w:rPr>
      </w:pPr>
      <w:r w:rsidRPr="00107EA1">
        <w:rPr>
          <w:rFonts w:hint="eastAsia"/>
          <w:spacing w:val="-3"/>
        </w:rPr>
        <w:t>2011</w:t>
      </w:r>
      <w:r w:rsidRPr="00107EA1">
        <w:rPr>
          <w:rFonts w:hint="eastAsia"/>
          <w:spacing w:val="-3"/>
        </w:rPr>
        <w:t>年</w:t>
      </w:r>
      <w:r w:rsidRPr="00107EA1">
        <w:rPr>
          <w:rFonts w:hint="eastAsia"/>
          <w:spacing w:val="-3"/>
        </w:rPr>
        <w:t>5</w:t>
      </w:r>
      <w:r w:rsidRPr="00107EA1">
        <w:rPr>
          <w:rFonts w:hint="eastAsia"/>
          <w:spacing w:val="-3"/>
        </w:rPr>
        <w:t>月</w:t>
      </w:r>
      <w:r w:rsidRPr="00107EA1">
        <w:rPr>
          <w:rFonts w:hint="eastAsia"/>
          <w:spacing w:val="-3"/>
        </w:rPr>
        <w:t>17</w:t>
      </w:r>
      <w:r w:rsidRPr="00107EA1">
        <w:rPr>
          <w:rFonts w:hint="eastAsia"/>
          <w:spacing w:val="-3"/>
        </w:rPr>
        <w:t>日社会法院告知提交人其子部分档案丢失的信件的副本；</w:t>
      </w:r>
    </w:p>
    <w:p w:rsidR="00486793" w:rsidRDefault="00486793" w:rsidP="00231565">
      <w:pPr>
        <w:pStyle w:val="SingleTxtGC"/>
        <w:numPr>
          <w:ilvl w:val="0"/>
          <w:numId w:val="41"/>
        </w:numPr>
        <w:rPr>
          <w:rFonts w:hint="eastAsia"/>
        </w:rPr>
      </w:pPr>
      <w:r>
        <w:rPr>
          <w:rFonts w:hint="eastAsia"/>
        </w:rPr>
        <w:t>说明“融合补贴”是否是缔约国为帮助残疾人进入劳动力市场而采取的唯一扶持措施，或者是否还有其它本可惠及提交人之子的措施资料；如果有，则提供资料，说明是否曾告知提交人之子这些措施的存在，以及为什么这些措施未曾适用于提交人之子。</w:t>
      </w:r>
    </w:p>
    <w:p w:rsidR="00486793" w:rsidRDefault="00486793" w:rsidP="00231565">
      <w:pPr>
        <w:pStyle w:val="H23GC"/>
        <w:rPr>
          <w:rFonts w:hint="eastAsia"/>
        </w:rPr>
      </w:pPr>
      <w:r>
        <w:rPr>
          <w:rFonts w:hint="eastAsia"/>
        </w:rPr>
        <w:tab/>
      </w:r>
      <w:r>
        <w:rPr>
          <w:rFonts w:hint="eastAsia"/>
        </w:rPr>
        <w:tab/>
      </w:r>
      <w:r>
        <w:rPr>
          <w:rFonts w:hint="eastAsia"/>
        </w:rPr>
        <w:t>提交人关于案情的意见</w:t>
      </w:r>
    </w:p>
    <w:p w:rsidR="00486793" w:rsidRDefault="00486793" w:rsidP="00486793">
      <w:pPr>
        <w:pStyle w:val="SingleTxtGC"/>
        <w:rPr>
          <w:rFonts w:hint="eastAsia"/>
        </w:rPr>
      </w:pPr>
      <w:r>
        <w:rPr>
          <w:rFonts w:hint="eastAsia"/>
        </w:rPr>
        <w:t>2.1  2013</w:t>
      </w:r>
      <w:r>
        <w:rPr>
          <w:rFonts w:hint="eastAsia"/>
        </w:rPr>
        <w:t>年</w:t>
      </w:r>
      <w:r>
        <w:rPr>
          <w:rFonts w:hint="eastAsia"/>
        </w:rPr>
        <w:t>2</w:t>
      </w:r>
      <w:r>
        <w:rPr>
          <w:rFonts w:hint="eastAsia"/>
        </w:rPr>
        <w:t>月</w:t>
      </w:r>
      <w:r>
        <w:rPr>
          <w:rFonts w:hint="eastAsia"/>
        </w:rPr>
        <w:t>5</w:t>
      </w:r>
      <w:r>
        <w:rPr>
          <w:rFonts w:hint="eastAsia"/>
        </w:rPr>
        <w:t>日，针对问题</w:t>
      </w:r>
      <w:r>
        <w:rPr>
          <w:rFonts w:hint="eastAsia"/>
        </w:rPr>
        <w:t>(a)</w:t>
      </w:r>
      <w:r w:rsidR="00231565">
        <w:rPr>
          <w:rStyle w:val="FootnoteReference"/>
        </w:rPr>
        <w:footnoteReference w:id="2"/>
      </w:r>
      <w:r w:rsidR="00231565">
        <w:rPr>
          <w:rFonts w:hint="eastAsia"/>
        </w:rPr>
        <w:t xml:space="preserve"> </w:t>
      </w:r>
      <w:r>
        <w:rPr>
          <w:rFonts w:hint="eastAsia"/>
        </w:rPr>
        <w:t>提交人表示，没有法院或机构调查过其子遭到歧视的指控。</w:t>
      </w:r>
    </w:p>
    <w:p w:rsidR="00486793" w:rsidRDefault="00486793" w:rsidP="00486793">
      <w:pPr>
        <w:pStyle w:val="SingleTxtGC"/>
        <w:rPr>
          <w:rFonts w:hint="eastAsia"/>
        </w:rPr>
      </w:pPr>
      <w:r w:rsidRPr="00324F81">
        <w:rPr>
          <w:rFonts w:hint="eastAsia"/>
          <w:spacing w:val="-2"/>
        </w:rPr>
        <w:t xml:space="preserve">2.2  </w:t>
      </w:r>
      <w:r w:rsidRPr="00324F81">
        <w:rPr>
          <w:rFonts w:hint="eastAsia"/>
          <w:spacing w:val="-2"/>
        </w:rPr>
        <w:t>提交人还表示，</w:t>
      </w:r>
      <w:r w:rsidRPr="00324F81">
        <w:rPr>
          <w:rFonts w:hint="eastAsia"/>
          <w:spacing w:val="-2"/>
        </w:rPr>
        <w:t>2009</w:t>
      </w:r>
      <w:r w:rsidRPr="00324F81">
        <w:rPr>
          <w:rFonts w:hint="eastAsia"/>
          <w:spacing w:val="-2"/>
        </w:rPr>
        <w:t>年</w:t>
      </w:r>
      <w:r w:rsidRPr="00324F81">
        <w:rPr>
          <w:rFonts w:hint="eastAsia"/>
          <w:spacing w:val="-2"/>
        </w:rPr>
        <w:t>11</w:t>
      </w:r>
      <w:r w:rsidRPr="00324F81">
        <w:rPr>
          <w:rFonts w:hint="eastAsia"/>
          <w:spacing w:val="-2"/>
        </w:rPr>
        <w:t>月，她与融合专业服务机构</w:t>
      </w:r>
      <w:r w:rsidRPr="00324F81">
        <w:rPr>
          <w:rFonts w:hint="eastAsia"/>
          <w:spacing w:val="-2"/>
        </w:rPr>
        <w:t xml:space="preserve">(Integrationsfachdienst, </w:t>
      </w:r>
      <w:r>
        <w:rPr>
          <w:rFonts w:hint="eastAsia"/>
        </w:rPr>
        <w:t>简称</w:t>
      </w:r>
      <w:r>
        <w:rPr>
          <w:rFonts w:hint="eastAsia"/>
        </w:rPr>
        <w:t>IFD)</w:t>
      </w:r>
      <w:r>
        <w:rPr>
          <w:rFonts w:hint="eastAsia"/>
        </w:rPr>
        <w:t>的负责人和莱茵兰地区机关科隆融合办公室的一名代表进行了会面，会上她报告了“残疾人在融入劳动力市场方面遭到歧视的情况”。提交人指出，“歧视的存在确凿无疑”，她被告知，地区机关没有能够帮助她儿子的法律手段。</w:t>
      </w:r>
    </w:p>
    <w:p w:rsidR="00486793" w:rsidRDefault="00486793" w:rsidP="00486793">
      <w:pPr>
        <w:pStyle w:val="SingleTxtGC"/>
        <w:rPr>
          <w:rFonts w:hint="eastAsia"/>
        </w:rPr>
      </w:pPr>
      <w:r>
        <w:rPr>
          <w:rFonts w:hint="eastAsia"/>
        </w:rPr>
        <w:t xml:space="preserve">2.3  </w:t>
      </w:r>
      <w:r>
        <w:rPr>
          <w:rFonts w:hint="eastAsia"/>
        </w:rPr>
        <w:t>对问题</w:t>
      </w:r>
      <w:r>
        <w:rPr>
          <w:rFonts w:hint="eastAsia"/>
        </w:rPr>
        <w:t>(b)</w:t>
      </w:r>
      <w:r>
        <w:rPr>
          <w:rFonts w:hint="eastAsia"/>
        </w:rPr>
        <w:t>，提交人表示，没有法院或其它机构调查过她提出的就业局档案中存在错误信息的指控。她坚称，其子自</w:t>
      </w:r>
      <w:r>
        <w:rPr>
          <w:rFonts w:hint="eastAsia"/>
        </w:rPr>
        <w:t>2002</w:t>
      </w:r>
      <w:r>
        <w:rPr>
          <w:rFonts w:hint="eastAsia"/>
        </w:rPr>
        <w:t>年起就已在就业局注册，他们不得不“对就业局的几乎</w:t>
      </w:r>
      <w:r>
        <w:rPr>
          <w:rFonts w:hint="eastAsia"/>
        </w:rPr>
        <w:t>(</w:t>
      </w:r>
      <w:r>
        <w:rPr>
          <w:rFonts w:hint="eastAsia"/>
        </w:rPr>
        <w:t>所有</w:t>
      </w:r>
      <w:r>
        <w:rPr>
          <w:rFonts w:hint="eastAsia"/>
        </w:rPr>
        <w:t>)</w:t>
      </w:r>
      <w:r>
        <w:rPr>
          <w:rFonts w:hint="eastAsia"/>
        </w:rPr>
        <w:t>信件都提出异议或更正”。她还坚称，就业局为了阻挠融入而采取的手段是“有系统的、周密的、不讲信用的”，但因为社会法院不是刑事法院，因此官员的说错话“不会产生任何法律后果”。</w:t>
      </w:r>
    </w:p>
    <w:p w:rsidR="00486793" w:rsidRDefault="00486793" w:rsidP="00486793">
      <w:pPr>
        <w:pStyle w:val="SingleTxtGC"/>
        <w:rPr>
          <w:rFonts w:hint="eastAsia"/>
        </w:rPr>
      </w:pPr>
      <w:r>
        <w:rPr>
          <w:rFonts w:hint="eastAsia"/>
        </w:rPr>
        <w:t xml:space="preserve">2.4  </w:t>
      </w:r>
      <w:r>
        <w:rPr>
          <w:rFonts w:hint="eastAsia"/>
        </w:rPr>
        <w:t>对问题</w:t>
      </w:r>
      <w:r>
        <w:rPr>
          <w:rFonts w:hint="eastAsia"/>
        </w:rPr>
        <w:t>(c)</w:t>
      </w:r>
      <w:r>
        <w:rPr>
          <w:rFonts w:hint="eastAsia"/>
        </w:rPr>
        <w:t>，提交人表示，其子无法参加普通的技术、继续和职业指导以及培训方案，也无法享受安置服务。她坚称，其子当时正在接受语言治疗和理疗，并在当地的乒乓球俱乐部受训，以增进身心健康，而这些活动的费用都是家庭自负的。</w:t>
      </w:r>
      <w:r>
        <w:rPr>
          <w:rFonts w:hint="eastAsia"/>
        </w:rPr>
        <w:t>2009</w:t>
      </w:r>
      <w:r>
        <w:rPr>
          <w:rFonts w:hint="eastAsia"/>
        </w:rPr>
        <w:t>年</w:t>
      </w:r>
      <w:r>
        <w:rPr>
          <w:rFonts w:hint="eastAsia"/>
        </w:rPr>
        <w:t>10</w:t>
      </w:r>
      <w:r>
        <w:rPr>
          <w:rFonts w:hint="eastAsia"/>
        </w:rPr>
        <w:t>月至</w:t>
      </w:r>
      <w:r>
        <w:rPr>
          <w:rFonts w:hint="eastAsia"/>
        </w:rPr>
        <w:t>11</w:t>
      </w:r>
      <w:r>
        <w:rPr>
          <w:rFonts w:hint="eastAsia"/>
        </w:rPr>
        <w:t>月，他还参加并成功完成了出纳职业培训课程，但就业局认为该培训费用昂贵而拒绝提供资助。提交人表示，对此问题提起的法律诉讼在科隆社会法院一直未决，已有三年多时间。</w:t>
      </w:r>
      <w:r>
        <w:rPr>
          <w:rFonts w:hint="eastAsia"/>
        </w:rPr>
        <w:t>2010</w:t>
      </w:r>
      <w:r>
        <w:rPr>
          <w:rFonts w:hint="eastAsia"/>
        </w:rPr>
        <w:t>年</w:t>
      </w:r>
      <w:r>
        <w:rPr>
          <w:rFonts w:hint="eastAsia"/>
        </w:rPr>
        <w:t>3</w:t>
      </w:r>
      <w:r>
        <w:rPr>
          <w:rFonts w:hint="eastAsia"/>
        </w:rPr>
        <w:t>月至</w:t>
      </w:r>
      <w:r>
        <w:rPr>
          <w:rFonts w:hint="eastAsia"/>
        </w:rPr>
        <w:t>4</w:t>
      </w:r>
      <w:r>
        <w:rPr>
          <w:rFonts w:hint="eastAsia"/>
        </w:rPr>
        <w:t>月和</w:t>
      </w:r>
      <w:r>
        <w:rPr>
          <w:rFonts w:hint="eastAsia"/>
        </w:rPr>
        <w:t>2011</w:t>
      </w:r>
      <w:r>
        <w:rPr>
          <w:rFonts w:hint="eastAsia"/>
        </w:rPr>
        <w:t>年</w:t>
      </w:r>
      <w:r>
        <w:rPr>
          <w:rFonts w:hint="eastAsia"/>
        </w:rPr>
        <w:t>4</w:t>
      </w:r>
      <w:r>
        <w:rPr>
          <w:rFonts w:hint="eastAsia"/>
        </w:rPr>
        <w:t>月至</w:t>
      </w:r>
      <w:r>
        <w:rPr>
          <w:rFonts w:hint="eastAsia"/>
        </w:rPr>
        <w:t>5</w:t>
      </w:r>
      <w:r>
        <w:rPr>
          <w:rFonts w:hint="eastAsia"/>
        </w:rPr>
        <w:t>月，提交人之子参加了记账和会计课程，费用也是家庭自负的，因为就业局既不提供培训，也不提供资助。提交人坚称，就业局的目的是让残疾人处于弱势，这样等到残疾人无业若干年、对劳动力市场毫无价值之后就可以</w:t>
      </w:r>
      <w:r>
        <w:rPr>
          <w:rFonts w:hint="eastAsia"/>
        </w:rPr>
        <w:t xml:space="preserve"> </w:t>
      </w:r>
      <w:r>
        <w:rPr>
          <w:rFonts w:hint="eastAsia"/>
        </w:rPr>
        <w:t>“推给残疾人作坊”。提交人还表示，其子在找工作的过程中没有从就业局得到任何支持或援助。提交人提交了一个清单，上面有十个她儿子申请并接受过面试的职位，并声称潜在雇主在与就业局联络之后都拒绝了申请。她还表示，就业局的援助工作仅限于向其子发送“招聘意向”，而这些“招聘意向”其实只是公司的普通招聘通知，往往已经过期或不适合其子的需求。</w:t>
      </w:r>
      <w:r w:rsidR="00231565">
        <w:rPr>
          <w:rStyle w:val="FootnoteReference"/>
        </w:rPr>
        <w:footnoteReference w:id="3"/>
      </w:r>
    </w:p>
    <w:p w:rsidR="00486793" w:rsidRDefault="00486793" w:rsidP="00486793">
      <w:pPr>
        <w:pStyle w:val="SingleTxtGC"/>
        <w:rPr>
          <w:rFonts w:hint="eastAsia"/>
        </w:rPr>
      </w:pPr>
      <w:r>
        <w:rPr>
          <w:rFonts w:hint="eastAsia"/>
        </w:rPr>
        <w:t xml:space="preserve">2.5  </w:t>
      </w:r>
      <w:r>
        <w:rPr>
          <w:rFonts w:hint="eastAsia"/>
        </w:rPr>
        <w:t>提交人坚称，就业局采取的每项措施都注定失败，因为根据《社会法》第三部第</w:t>
      </w:r>
      <w:r>
        <w:rPr>
          <w:rFonts w:hint="eastAsia"/>
        </w:rPr>
        <w:t>219</w:t>
      </w:r>
      <w:r>
        <w:rPr>
          <w:rFonts w:hint="eastAsia"/>
        </w:rPr>
        <w:t>条，只有她儿子能在三年内恢复完整工作能力，才有资格获得融合补贴。她坚信，社会法律阻止了她儿子进入劳动力市场的可能。</w:t>
      </w:r>
    </w:p>
    <w:p w:rsidR="00486793" w:rsidRDefault="00486793" w:rsidP="00486793">
      <w:pPr>
        <w:pStyle w:val="SingleTxtGC"/>
        <w:rPr>
          <w:rFonts w:hint="eastAsia"/>
        </w:rPr>
      </w:pPr>
      <w:r>
        <w:rPr>
          <w:rFonts w:hint="eastAsia"/>
        </w:rPr>
        <w:t xml:space="preserve">2.6  </w:t>
      </w:r>
      <w:r>
        <w:rPr>
          <w:rFonts w:hint="eastAsia"/>
        </w:rPr>
        <w:t>对问题</w:t>
      </w:r>
      <w:r>
        <w:rPr>
          <w:rFonts w:hint="eastAsia"/>
        </w:rPr>
        <w:t>(d)</w:t>
      </w:r>
      <w:r>
        <w:rPr>
          <w:rFonts w:hint="eastAsia"/>
        </w:rPr>
        <w:t>，提交人表示，她儿子上的是普通幼儿园和普通学校，而她本人也受过相关培训，为他提供了额外的治疗。她指出，尽管有很多困难，她儿子还是成功从普通高中</w:t>
      </w:r>
      <w:r>
        <w:rPr>
          <w:rFonts w:hint="eastAsia"/>
        </w:rPr>
        <w:t>(Fachoberschulreife)</w:t>
      </w:r>
      <w:r>
        <w:rPr>
          <w:rFonts w:hint="eastAsia"/>
        </w:rPr>
        <w:t>毕了业。她进而详细介绍了她儿子在职业培训期间面临的各种困难，并坚称就业局分派给她儿子的培训方并没有培训残疾人的授权，即便她儿子成功通过最后的考试，其学徒资格也不会得到承认。他更换了培训方并成功完成了职业培训，期间他曾申请“康复措施”但未获批准。</w:t>
      </w:r>
    </w:p>
    <w:p w:rsidR="00486793" w:rsidRDefault="00486793" w:rsidP="00486793">
      <w:pPr>
        <w:pStyle w:val="SingleTxtGC"/>
        <w:rPr>
          <w:rFonts w:hint="eastAsia"/>
        </w:rPr>
      </w:pPr>
      <w:r>
        <w:rPr>
          <w:rFonts w:hint="eastAsia"/>
        </w:rPr>
        <w:t xml:space="preserve">2.7  </w:t>
      </w:r>
      <w:r>
        <w:rPr>
          <w:rFonts w:hint="eastAsia"/>
        </w:rPr>
        <w:t>对问题</w:t>
      </w:r>
      <w:r>
        <w:rPr>
          <w:rFonts w:hint="eastAsia"/>
        </w:rPr>
        <w:t>(e)</w:t>
      </w:r>
      <w:r>
        <w:rPr>
          <w:rFonts w:hint="eastAsia"/>
        </w:rPr>
        <w:t>，提交人表示，她儿子没有从登记所在就业局收到任何援助，帮助他获取工作经验或为他进入劳动力市场提供便利。</w:t>
      </w:r>
    </w:p>
    <w:p w:rsidR="00107EA1" w:rsidRDefault="00486793" w:rsidP="00486793">
      <w:pPr>
        <w:pStyle w:val="SingleTxtGC"/>
        <w:rPr>
          <w:rFonts w:hint="eastAsia"/>
        </w:rPr>
      </w:pPr>
      <w:r>
        <w:rPr>
          <w:rFonts w:hint="eastAsia"/>
        </w:rPr>
        <w:t xml:space="preserve">2.8  </w:t>
      </w:r>
      <w:r>
        <w:rPr>
          <w:rFonts w:hint="eastAsia"/>
        </w:rPr>
        <w:t>对问题</w:t>
      </w:r>
      <w:r>
        <w:rPr>
          <w:rFonts w:hint="eastAsia"/>
        </w:rPr>
        <w:t>(f)</w:t>
      </w:r>
      <w:r>
        <w:rPr>
          <w:rFonts w:hint="eastAsia"/>
        </w:rPr>
        <w:t>，提交人表示，就业局面临的主要障碍是现行的社会法律以及各个政府机构在将残疾人纳入劳动力市场方面的职责分工现状。她表示，自己曾请一名法律专家解释就业局可采用哪些法律措施以成功地促进残疾人进入劳动力市场以及这方面存在哪些限制。该法律专家称：</w:t>
      </w:r>
    </w:p>
    <w:p w:rsidR="00486793" w:rsidRDefault="00486793" w:rsidP="00107EA1">
      <w:pPr>
        <w:pStyle w:val="SingleTxtGC"/>
        <w:ind w:left="1565"/>
        <w:rPr>
          <w:rFonts w:hint="eastAsia"/>
        </w:rPr>
      </w:pPr>
      <w:r>
        <w:rPr>
          <w:rFonts w:hint="eastAsia"/>
        </w:rPr>
        <w:t>“若所患残疾对工作能力的限制是长期的，则该残疾人要进入劳动力市场通常无法得到融合援助金，因为在这种情况下，提供的福利无助于实现法定目标。践行支助理念的法律的这一缺陷对相关人员有十分巨大的影响，因为通常没有其它福利可以以类似方式支持残疾人进入劳动力市场。结果是，相关人员其实根本无法参与工作生活。”</w:t>
      </w:r>
      <w:r w:rsidR="00231565">
        <w:rPr>
          <w:rStyle w:val="FootnoteReference"/>
        </w:rPr>
        <w:footnoteReference w:id="4"/>
      </w:r>
    </w:p>
    <w:p w:rsidR="00486793" w:rsidRDefault="00486793" w:rsidP="00486793">
      <w:pPr>
        <w:pStyle w:val="SingleTxtGC"/>
        <w:rPr>
          <w:rFonts w:hint="eastAsia"/>
        </w:rPr>
      </w:pPr>
      <w:r>
        <w:rPr>
          <w:rFonts w:hint="eastAsia"/>
        </w:rPr>
        <w:t xml:space="preserve">2.9  </w:t>
      </w:r>
      <w:r>
        <w:rPr>
          <w:rFonts w:hint="eastAsia"/>
        </w:rPr>
        <w:t>在按要求提供有关接到的就业机会的资料时</w:t>
      </w:r>
      <w:r w:rsidR="00231565">
        <w:rPr>
          <w:rStyle w:val="FootnoteReference"/>
        </w:rPr>
        <w:footnoteReference w:id="5"/>
      </w:r>
      <w:r>
        <w:rPr>
          <w:rFonts w:hint="eastAsia"/>
        </w:rPr>
        <w:t>，提交人指出，她儿子在申请工作时，只能向店主作自我介绍并提交申请。此后他的命运就由就业局决定。根据社会立法，她儿子没有资格得到融合补贴，潜在雇主与就业局联系之后都撤回了招聘意向。提交人认为，在申请工作时，残疾人并未得到与非残疾人同等的对待，联邦政府掩盖的是社会法律阻挠残疾人进入劳动力市场的事实。</w:t>
      </w:r>
    </w:p>
    <w:p w:rsidR="00486793" w:rsidRDefault="00486793" w:rsidP="00486793">
      <w:pPr>
        <w:pStyle w:val="SingleTxtGC"/>
        <w:rPr>
          <w:rFonts w:hint="eastAsia"/>
        </w:rPr>
      </w:pPr>
      <w:r>
        <w:rPr>
          <w:rFonts w:hint="eastAsia"/>
        </w:rPr>
        <w:t xml:space="preserve">2.10  </w:t>
      </w:r>
      <w:r>
        <w:rPr>
          <w:rFonts w:hint="eastAsia"/>
        </w:rPr>
        <w:t>在回答有关其儿子的个案档案被丢失的信件一事时，提交人提交了</w:t>
      </w:r>
      <w:r>
        <w:rPr>
          <w:rFonts w:hint="eastAsia"/>
        </w:rPr>
        <w:t>2011</w:t>
      </w:r>
      <w:r>
        <w:rPr>
          <w:rFonts w:hint="eastAsia"/>
        </w:rPr>
        <w:t>年</w:t>
      </w:r>
      <w:r>
        <w:rPr>
          <w:rFonts w:hint="eastAsia"/>
        </w:rPr>
        <w:t>5</w:t>
      </w:r>
      <w:r>
        <w:rPr>
          <w:rFonts w:hint="eastAsia"/>
        </w:rPr>
        <w:t>月</w:t>
      </w:r>
      <w:r>
        <w:rPr>
          <w:rFonts w:hint="eastAsia"/>
        </w:rPr>
        <w:t>12</w:t>
      </w:r>
      <w:r>
        <w:rPr>
          <w:rFonts w:hint="eastAsia"/>
        </w:rPr>
        <w:t>日就业局寄往社会法院的一封信件的副本，以及</w:t>
      </w:r>
      <w:r>
        <w:rPr>
          <w:rFonts w:hint="eastAsia"/>
        </w:rPr>
        <w:t>2011</w:t>
      </w:r>
      <w:r>
        <w:rPr>
          <w:rFonts w:hint="eastAsia"/>
        </w:rPr>
        <w:t>年</w:t>
      </w:r>
      <w:r>
        <w:rPr>
          <w:rFonts w:hint="eastAsia"/>
        </w:rPr>
        <w:t>5</w:t>
      </w:r>
      <w:r>
        <w:rPr>
          <w:rFonts w:hint="eastAsia"/>
        </w:rPr>
        <w:t>月</w:t>
      </w:r>
      <w:r>
        <w:rPr>
          <w:rFonts w:hint="eastAsia"/>
        </w:rPr>
        <w:t>17</w:t>
      </w:r>
      <w:r>
        <w:rPr>
          <w:rFonts w:hint="eastAsia"/>
        </w:rPr>
        <w:t>日社会法院来信的副本。科隆法院的一名雇员在电话中透露，法院有意与就业局合作，以就业局工作人员的回忆为基础复原丢失的档案。</w:t>
      </w:r>
    </w:p>
    <w:p w:rsidR="00486793" w:rsidRDefault="00486793" w:rsidP="00486793">
      <w:pPr>
        <w:pStyle w:val="SingleTxtGC"/>
        <w:rPr>
          <w:rFonts w:hint="eastAsia"/>
        </w:rPr>
      </w:pPr>
      <w:r>
        <w:rPr>
          <w:rFonts w:hint="eastAsia"/>
        </w:rPr>
        <w:t xml:space="preserve">2.11  </w:t>
      </w:r>
      <w:r>
        <w:rPr>
          <w:rFonts w:hint="eastAsia"/>
        </w:rPr>
        <w:t>在按要求提供有关融合补贴的资料时，提交人表示，融合补贴是可以帮助她儿子进入劳动力市场的唯一扶持措施。她重申，她儿子具备若干资质，但缔约国现行的社会立法导致他无法进入劳动力市场。</w:t>
      </w:r>
    </w:p>
    <w:p w:rsidR="00486793" w:rsidRDefault="00486793" w:rsidP="00231565">
      <w:pPr>
        <w:pStyle w:val="H23GC"/>
        <w:rPr>
          <w:rFonts w:hint="eastAsia"/>
        </w:rPr>
      </w:pPr>
      <w:r>
        <w:rPr>
          <w:rFonts w:hint="eastAsia"/>
        </w:rPr>
        <w:tab/>
      </w:r>
      <w:r>
        <w:rPr>
          <w:rFonts w:hint="eastAsia"/>
        </w:rPr>
        <w:tab/>
      </w:r>
      <w:r>
        <w:rPr>
          <w:rFonts w:hint="eastAsia"/>
        </w:rPr>
        <w:t>缔约国的进一步意见</w:t>
      </w:r>
    </w:p>
    <w:p w:rsidR="00486793" w:rsidRDefault="00486793" w:rsidP="00486793">
      <w:pPr>
        <w:pStyle w:val="SingleTxtGC"/>
        <w:rPr>
          <w:rFonts w:hint="eastAsia"/>
        </w:rPr>
      </w:pPr>
      <w:r>
        <w:rPr>
          <w:rFonts w:hint="eastAsia"/>
        </w:rPr>
        <w:t>3.1  2013</w:t>
      </w:r>
      <w:r>
        <w:rPr>
          <w:rFonts w:hint="eastAsia"/>
        </w:rPr>
        <w:t>年</w:t>
      </w:r>
      <w:r>
        <w:rPr>
          <w:rFonts w:hint="eastAsia"/>
        </w:rPr>
        <w:t>5</w:t>
      </w:r>
      <w:r>
        <w:rPr>
          <w:rFonts w:hint="eastAsia"/>
        </w:rPr>
        <w:t>月</w:t>
      </w:r>
      <w:r>
        <w:rPr>
          <w:rFonts w:hint="eastAsia"/>
        </w:rPr>
        <w:t>15</w:t>
      </w:r>
      <w:r>
        <w:rPr>
          <w:rFonts w:hint="eastAsia"/>
        </w:rPr>
        <w:t>日，缔约国请委员会修改其关于可否受理的决定。</w:t>
      </w:r>
    </w:p>
    <w:p w:rsidR="00486793" w:rsidRDefault="00486793" w:rsidP="00486793">
      <w:pPr>
        <w:pStyle w:val="SingleTxtGC"/>
        <w:rPr>
          <w:rFonts w:hint="eastAsia"/>
        </w:rPr>
      </w:pPr>
      <w:r>
        <w:rPr>
          <w:rFonts w:hint="eastAsia"/>
        </w:rPr>
        <w:t xml:space="preserve">3.2  </w:t>
      </w:r>
      <w:r>
        <w:rPr>
          <w:rFonts w:hint="eastAsia"/>
        </w:rPr>
        <w:t>关于涉及融合补贴发放的法律诉讼，缔约国坚称，让恶意诉讼方承担法院费用并不是处罚或罚款，而且仅适用于“法院已作出妥善指示后恶意维权的情况”。本案中，法院费用为</w:t>
      </w:r>
      <w:r>
        <w:rPr>
          <w:rFonts w:hint="eastAsia"/>
        </w:rPr>
        <w:t>375</w:t>
      </w:r>
      <w:r>
        <w:rPr>
          <w:rFonts w:hint="eastAsia"/>
        </w:rPr>
        <w:t>欧元，“算不上严苛的威慑措施，也不会给提交人之子维权造成障碍”。提请科隆社会法院以及在第二审级提请莱茵－威斯特法伦地区社会法院作出宣告式裁决之所以属于“恶意行为，是因为只有雇主才有申请融合补贴的法律资格，而提交人没有获得裁决的法定权益”。缔约国表示，只要满足法律条件，就业局从未排除发放融合补贴的可能性。</w:t>
      </w:r>
    </w:p>
    <w:p w:rsidR="00486793" w:rsidRDefault="00486793" w:rsidP="00486793">
      <w:pPr>
        <w:pStyle w:val="SingleTxtGC"/>
        <w:rPr>
          <w:rFonts w:hint="eastAsia"/>
        </w:rPr>
      </w:pPr>
      <w:r>
        <w:rPr>
          <w:rFonts w:hint="eastAsia"/>
        </w:rPr>
        <w:t xml:space="preserve">3.3  </w:t>
      </w:r>
      <w:r>
        <w:rPr>
          <w:rFonts w:hint="eastAsia"/>
        </w:rPr>
        <w:t>缔约国还提到禁止酷刑委员会的判例，委员会在判例中表示，其职权仅限于评估是否存在可用补救办法以确定申诉可否受理，不包括评估国内补救办法的成功前景</w:t>
      </w:r>
      <w:r w:rsidR="00121B81">
        <w:rPr>
          <w:rStyle w:val="FootnoteReference"/>
        </w:rPr>
        <w:footnoteReference w:id="6"/>
      </w:r>
      <w:r>
        <w:rPr>
          <w:rFonts w:hint="eastAsia"/>
        </w:rPr>
        <w:t>。缔约国还着重指出，无人阻挠提交人之子向对这一事务具有管辖权的联邦法院和联邦宪法法院申诉。缔约国提到欧洲人权法院的判例法，认为所有法院诉讼程序中都存在申请被宣布不予受理时要承担诉讼费用的风险。</w:t>
      </w:r>
      <w:r w:rsidR="00121B81">
        <w:rPr>
          <w:rStyle w:val="FootnoteReference"/>
        </w:rPr>
        <w:footnoteReference w:id="7"/>
      </w:r>
    </w:p>
    <w:p w:rsidR="00486793" w:rsidRDefault="00486793" w:rsidP="00486793">
      <w:pPr>
        <w:pStyle w:val="SingleTxtGC"/>
        <w:rPr>
          <w:rFonts w:hint="eastAsia"/>
        </w:rPr>
      </w:pPr>
      <w:r>
        <w:rPr>
          <w:rFonts w:hint="eastAsia"/>
        </w:rPr>
        <w:t xml:space="preserve">3.4  </w:t>
      </w:r>
      <w:r>
        <w:rPr>
          <w:rFonts w:hint="eastAsia"/>
        </w:rPr>
        <w:t>缔约国坚称，提交人之子在若干问题上均未用尽可用的国内补救办法。首先，他于</w:t>
      </w:r>
      <w:r>
        <w:rPr>
          <w:rFonts w:hint="eastAsia"/>
        </w:rPr>
        <w:t>2009</w:t>
      </w:r>
      <w:r>
        <w:rPr>
          <w:rFonts w:hint="eastAsia"/>
        </w:rPr>
        <w:t>年</w:t>
      </w:r>
      <w:r>
        <w:rPr>
          <w:rFonts w:hint="eastAsia"/>
        </w:rPr>
        <w:t>10</w:t>
      </w:r>
      <w:r>
        <w:rPr>
          <w:rFonts w:hint="eastAsia"/>
        </w:rPr>
        <w:t>月</w:t>
      </w:r>
      <w:r>
        <w:rPr>
          <w:rFonts w:hint="eastAsia"/>
        </w:rPr>
        <w:t>5</w:t>
      </w:r>
      <w:r>
        <w:rPr>
          <w:rFonts w:hint="eastAsia"/>
        </w:rPr>
        <w:t>日至</w:t>
      </w:r>
      <w:r>
        <w:rPr>
          <w:rFonts w:hint="eastAsia"/>
        </w:rPr>
        <w:t>11</w:t>
      </w:r>
      <w:r>
        <w:rPr>
          <w:rFonts w:hint="eastAsia"/>
        </w:rPr>
        <w:t>月</w:t>
      </w:r>
      <w:r>
        <w:rPr>
          <w:rFonts w:hint="eastAsia"/>
        </w:rPr>
        <w:t>27</w:t>
      </w:r>
      <w:r>
        <w:rPr>
          <w:rFonts w:hint="eastAsia"/>
        </w:rPr>
        <w:t>日接受培训的费用承担问题正由科隆社会法院审理，裁决尚未作出。第二，未能以个人预算的形式批准发放福利金的问题已于</w:t>
      </w:r>
      <w:r>
        <w:rPr>
          <w:rFonts w:hint="eastAsia"/>
        </w:rPr>
        <w:t>2012</w:t>
      </w:r>
      <w:r>
        <w:rPr>
          <w:rFonts w:hint="eastAsia"/>
        </w:rPr>
        <w:t>年</w:t>
      </w:r>
      <w:r>
        <w:rPr>
          <w:rFonts w:hint="eastAsia"/>
        </w:rPr>
        <w:t>9</w:t>
      </w:r>
      <w:r>
        <w:rPr>
          <w:rFonts w:hint="eastAsia"/>
        </w:rPr>
        <w:t>月</w:t>
      </w:r>
      <w:r>
        <w:rPr>
          <w:rFonts w:hint="eastAsia"/>
        </w:rPr>
        <w:t>24</w:t>
      </w:r>
      <w:r>
        <w:rPr>
          <w:rFonts w:hint="eastAsia"/>
        </w:rPr>
        <w:t>日提交第一审级，目前正由科隆社会法院审理，裁决也尚未作出。第三，提交人之子未能就社会法律在各法院的应用情况提出普遍的指控，因此没有给予法院任何审理其申诉并适时提供补救的机会。</w:t>
      </w:r>
    </w:p>
    <w:p w:rsidR="00486793" w:rsidRDefault="00486793" w:rsidP="00486793">
      <w:pPr>
        <w:pStyle w:val="SingleTxtGC"/>
        <w:rPr>
          <w:rFonts w:hint="eastAsia"/>
        </w:rPr>
      </w:pPr>
      <w:r>
        <w:rPr>
          <w:rFonts w:hint="eastAsia"/>
        </w:rPr>
        <w:t xml:space="preserve">3.5  </w:t>
      </w:r>
      <w:r>
        <w:rPr>
          <w:rFonts w:hint="eastAsia"/>
        </w:rPr>
        <w:t>对问题</w:t>
      </w:r>
      <w:r>
        <w:rPr>
          <w:rFonts w:hint="eastAsia"/>
        </w:rPr>
        <w:t>(a)</w:t>
      </w:r>
      <w:r w:rsidR="00121B81">
        <w:rPr>
          <w:rStyle w:val="FootnoteReference"/>
        </w:rPr>
        <w:footnoteReference w:id="8"/>
      </w:r>
      <w:r>
        <w:rPr>
          <w:rFonts w:hint="eastAsia"/>
        </w:rPr>
        <w:t>，缔约国表示，提交人之子在国内法院并未提出歧视这一问题，而他本有权这么做，也有相关的法律程序可用。缔约国坚称，只要申诉人提起法律诉讼，社会法院均有义务依据职权调查案情事实。</w:t>
      </w:r>
    </w:p>
    <w:p w:rsidR="00486793" w:rsidRDefault="00486793" w:rsidP="00486793">
      <w:pPr>
        <w:pStyle w:val="SingleTxtGC"/>
        <w:rPr>
          <w:rFonts w:hint="eastAsia"/>
        </w:rPr>
      </w:pPr>
      <w:r>
        <w:rPr>
          <w:rFonts w:hint="eastAsia"/>
        </w:rPr>
        <w:t xml:space="preserve">3.6  </w:t>
      </w:r>
      <w:r>
        <w:rPr>
          <w:rFonts w:hint="eastAsia"/>
        </w:rPr>
        <w:t>对提交人之子于</w:t>
      </w:r>
      <w:r>
        <w:rPr>
          <w:rFonts w:hint="eastAsia"/>
        </w:rPr>
        <w:t>2009</w:t>
      </w:r>
      <w:r>
        <w:rPr>
          <w:rFonts w:hint="eastAsia"/>
        </w:rPr>
        <w:t>年</w:t>
      </w:r>
      <w:r>
        <w:rPr>
          <w:rFonts w:hint="eastAsia"/>
        </w:rPr>
        <w:t>11</w:t>
      </w:r>
      <w:r>
        <w:rPr>
          <w:rFonts w:hint="eastAsia"/>
        </w:rPr>
        <w:t>月参加的培训课程的费用承担问题，缔约国表示，根据当时的现行法律，潜在雇员欲参加必要培训以便进入劳动力市场的，可予以支持，前提是：就业局事前作出建议、培训机构得到了从事此类培训的授权；培训机构在方案开始前向就业局提交了培训券。提交人之子参加课程并未征求就业局的意见，事后又要求报销费用。鉴于培训券不得追溯发放，就业局拒绝了这一请求。提交人之子提起了法律诉讼，</w:t>
      </w:r>
      <w:r>
        <w:rPr>
          <w:rFonts w:hint="eastAsia"/>
        </w:rPr>
        <w:t>2010</w:t>
      </w:r>
      <w:r>
        <w:rPr>
          <w:rFonts w:hint="eastAsia"/>
        </w:rPr>
        <w:t>年年中至</w:t>
      </w:r>
      <w:r>
        <w:rPr>
          <w:rFonts w:hint="eastAsia"/>
        </w:rPr>
        <w:t>2011</w:t>
      </w:r>
      <w:r>
        <w:rPr>
          <w:rFonts w:hint="eastAsia"/>
        </w:rPr>
        <w:t>年年底期间，诉讼进程基本上处于中止状态。他于</w:t>
      </w:r>
      <w:r>
        <w:rPr>
          <w:rFonts w:hint="eastAsia"/>
        </w:rPr>
        <w:t>2012</w:t>
      </w:r>
      <w:r>
        <w:rPr>
          <w:rFonts w:hint="eastAsia"/>
        </w:rPr>
        <w:t>年</w:t>
      </w:r>
      <w:r>
        <w:rPr>
          <w:rFonts w:hint="eastAsia"/>
        </w:rPr>
        <w:t>9</w:t>
      </w:r>
      <w:r>
        <w:rPr>
          <w:rFonts w:hint="eastAsia"/>
        </w:rPr>
        <w:t>月</w:t>
      </w:r>
      <w:r>
        <w:rPr>
          <w:rFonts w:hint="eastAsia"/>
        </w:rPr>
        <w:t>11</w:t>
      </w:r>
      <w:r>
        <w:rPr>
          <w:rFonts w:hint="eastAsia"/>
        </w:rPr>
        <w:t>日“以可能存在偏见为由请求法官回避”，该请求于</w:t>
      </w:r>
      <w:r>
        <w:rPr>
          <w:rFonts w:hint="eastAsia"/>
        </w:rPr>
        <w:t>2012</w:t>
      </w:r>
      <w:r>
        <w:rPr>
          <w:rFonts w:hint="eastAsia"/>
        </w:rPr>
        <w:t>年</w:t>
      </w:r>
      <w:r>
        <w:rPr>
          <w:rFonts w:hint="eastAsia"/>
        </w:rPr>
        <w:t>10</w:t>
      </w:r>
      <w:r>
        <w:rPr>
          <w:rFonts w:hint="eastAsia"/>
        </w:rPr>
        <w:t>月</w:t>
      </w:r>
      <w:r>
        <w:rPr>
          <w:rFonts w:hint="eastAsia"/>
        </w:rPr>
        <w:t>31</w:t>
      </w:r>
      <w:r>
        <w:rPr>
          <w:rFonts w:hint="eastAsia"/>
        </w:rPr>
        <w:t>日被驳回。</w:t>
      </w:r>
    </w:p>
    <w:p w:rsidR="00486793" w:rsidRDefault="00486793" w:rsidP="00486793">
      <w:pPr>
        <w:pStyle w:val="SingleTxtGC"/>
        <w:rPr>
          <w:rFonts w:hint="eastAsia"/>
        </w:rPr>
      </w:pPr>
      <w:r>
        <w:rPr>
          <w:rFonts w:hint="eastAsia"/>
        </w:rPr>
        <w:t xml:space="preserve">3.7  </w:t>
      </w:r>
      <w:r>
        <w:rPr>
          <w:rFonts w:hint="eastAsia"/>
        </w:rPr>
        <w:t>对于拒绝批准向提交人之子发放“个人预算”一事的法律诉讼，缔约国坚称，这一诉讼不太可能成功，因为提交人之子多次提交的个人预算申请均未胜诉。</w:t>
      </w:r>
    </w:p>
    <w:p w:rsidR="00486793" w:rsidRDefault="00486793" w:rsidP="00486793">
      <w:pPr>
        <w:pStyle w:val="SingleTxtGC"/>
        <w:rPr>
          <w:rFonts w:hint="eastAsia"/>
        </w:rPr>
      </w:pPr>
      <w:r>
        <w:rPr>
          <w:rFonts w:hint="eastAsia"/>
        </w:rPr>
        <w:t xml:space="preserve">3.8  </w:t>
      </w:r>
      <w:r>
        <w:rPr>
          <w:rFonts w:hint="eastAsia"/>
        </w:rPr>
        <w:t>缔约国坚称，还有若干提交人之子未曾利用的其它补救办法，例如，他可向以下方面申诉：联邦政府残疾人事务专员；</w:t>
      </w:r>
      <w:r w:rsidR="00121B81">
        <w:rPr>
          <w:rStyle w:val="FootnoteReference"/>
        </w:rPr>
        <w:footnoteReference w:id="9"/>
      </w:r>
      <w:r>
        <w:rPr>
          <w:rFonts w:hint="eastAsia"/>
        </w:rPr>
        <w:t xml:space="preserve"> </w:t>
      </w:r>
      <w:r>
        <w:rPr>
          <w:rFonts w:hint="eastAsia"/>
        </w:rPr>
        <w:t>北莱茵－威斯特法伦州残疾人事务专员、奥伊斯基兴或西格堡当地的残疾人事务专员或协调员、联邦反歧视局。</w:t>
      </w:r>
    </w:p>
    <w:p w:rsidR="00486793" w:rsidRDefault="00486793" w:rsidP="00486793">
      <w:pPr>
        <w:pStyle w:val="SingleTxtGC"/>
        <w:rPr>
          <w:rFonts w:hint="eastAsia"/>
        </w:rPr>
      </w:pPr>
      <w:r>
        <w:rPr>
          <w:rFonts w:hint="eastAsia"/>
        </w:rPr>
        <w:t xml:space="preserve">3.9  </w:t>
      </w:r>
      <w:r>
        <w:rPr>
          <w:rFonts w:hint="eastAsia"/>
        </w:rPr>
        <w:t>对问题</w:t>
      </w:r>
      <w:r>
        <w:rPr>
          <w:rFonts w:hint="eastAsia"/>
        </w:rPr>
        <w:t>(b)</w:t>
      </w:r>
      <w:r>
        <w:rPr>
          <w:rFonts w:hint="eastAsia"/>
        </w:rPr>
        <w:t>，缔约国表示，法院对据称存在的歧视提交人之子的行为未予调查，是因为没有理由这样做。提交人之子提起的法律诉讼的争议主体是：他是否有权让法院作出有限制的裁量决定，以便他获得一份对就业局有约束力的、关于授予潜在雇主融合补贴金额的协议。其中只涉及法律是否允许提起这样的申诉以及申诉人是否符合前提条件的问题。科隆社会法院正确地告知提交人之子，他本人没有资格获得融合补贴，只有潜在雇主才有这种资格。这种融合补贴的金额多寡、付期长短，都由聘用关系的实际情况决定，因此，让就业局作出“提前决定”既没有法律依据，也不可能。而提交人之子请法院作出宣告式裁决，宣布愿意聘用他的雇主都有权获得上岗培训补助，“也不成功，因为他无权要求法院作出裁决”。地区社会法院也正确地坚持了科隆社会法院的法律意见。缔约国坚称，据称存在的歧视行为“与本法律纠纷无关”，因为提交人之子作为雇员并无权获得雇主才享有的“融合补贴”。</w:t>
      </w:r>
    </w:p>
    <w:p w:rsidR="00486793" w:rsidRDefault="00486793" w:rsidP="00486793">
      <w:pPr>
        <w:pStyle w:val="SingleTxtGC"/>
        <w:rPr>
          <w:rFonts w:hint="eastAsia"/>
        </w:rPr>
      </w:pPr>
      <w:r>
        <w:rPr>
          <w:rFonts w:hint="eastAsia"/>
        </w:rPr>
        <w:t xml:space="preserve">3.10  </w:t>
      </w:r>
      <w:r>
        <w:rPr>
          <w:rFonts w:hint="eastAsia"/>
        </w:rPr>
        <w:t>缔约国表示，提交人之子声称自己因残疾而遭到了法规歧视，这“不宜成为审查《社会法典》第三部第</w:t>
      </w:r>
      <w:r>
        <w:rPr>
          <w:rFonts w:hint="eastAsia"/>
        </w:rPr>
        <w:t>219</w:t>
      </w:r>
      <w:r>
        <w:rPr>
          <w:rFonts w:hint="eastAsia"/>
        </w:rPr>
        <w:t>条是否符合《基本法》的依据。”法院可以根据《基本法》第</w:t>
      </w:r>
      <w:r>
        <w:rPr>
          <w:rFonts w:hint="eastAsia"/>
        </w:rPr>
        <w:t>100</w:t>
      </w:r>
      <w:r>
        <w:rPr>
          <w:rFonts w:hint="eastAsia"/>
        </w:rPr>
        <w:t>条第</w:t>
      </w:r>
      <w:r>
        <w:rPr>
          <w:rFonts w:hint="eastAsia"/>
        </w:rPr>
        <w:t>1</w:t>
      </w:r>
      <w:r>
        <w:rPr>
          <w:rFonts w:hint="eastAsia"/>
        </w:rPr>
        <w:t>款通过向联邦宪法法院提起特殊程序，审查“某项对判断某项裁决违宪具有决定性作用的法规的效力”，但前提是法院本身必须坚信该项法规是违宪的。本案中各法院认为，没有必要审查《社会法典》第三部第</w:t>
      </w:r>
      <w:r>
        <w:rPr>
          <w:rFonts w:hint="eastAsia"/>
        </w:rPr>
        <w:t>219</w:t>
      </w:r>
      <w:r>
        <w:rPr>
          <w:rFonts w:hint="eastAsia"/>
        </w:rPr>
        <w:t>条是否有可能违反了规定不得歧视残疾人的《基本法》第</w:t>
      </w:r>
      <w:r>
        <w:rPr>
          <w:rFonts w:hint="eastAsia"/>
        </w:rPr>
        <w:t>3</w:t>
      </w:r>
      <w:r>
        <w:rPr>
          <w:rFonts w:hint="eastAsia"/>
        </w:rPr>
        <w:t>条第</w:t>
      </w:r>
      <w:r>
        <w:rPr>
          <w:rFonts w:hint="eastAsia"/>
        </w:rPr>
        <w:t>3</w:t>
      </w:r>
      <w:r>
        <w:rPr>
          <w:rFonts w:hint="eastAsia"/>
        </w:rPr>
        <w:t>款第</w:t>
      </w:r>
      <w:r>
        <w:rPr>
          <w:rFonts w:hint="eastAsia"/>
        </w:rPr>
        <w:t>2</w:t>
      </w:r>
      <w:r>
        <w:rPr>
          <w:rFonts w:hint="eastAsia"/>
        </w:rPr>
        <w:t>句。缔约国认为“原先的《社会法典》第三部第</w:t>
      </w:r>
      <w:r>
        <w:rPr>
          <w:rFonts w:hint="eastAsia"/>
        </w:rPr>
        <w:t>219</w:t>
      </w:r>
      <w:r>
        <w:rPr>
          <w:rFonts w:hint="eastAsia"/>
        </w:rPr>
        <w:t>条就补贴的额度和时间作出的规定，相比有安置困难的雇员和患有严重残疾和其它残疾者，对受残疾影响特别严重者授予了金额更高的补贴</w:t>
      </w:r>
      <w:r w:rsidR="00121B81">
        <w:rPr>
          <w:rFonts w:hint="eastAsia"/>
        </w:rPr>
        <w:t>”</w:t>
      </w:r>
      <w:r>
        <w:rPr>
          <w:rFonts w:hint="eastAsia"/>
        </w:rPr>
        <w:t>。没有“发现《基本法》第</w:t>
      </w:r>
      <w:r>
        <w:rPr>
          <w:rFonts w:hint="eastAsia"/>
        </w:rPr>
        <w:t>3</w:t>
      </w:r>
      <w:r>
        <w:rPr>
          <w:rFonts w:hint="eastAsia"/>
        </w:rPr>
        <w:t>条第</w:t>
      </w:r>
      <w:r>
        <w:rPr>
          <w:rFonts w:hint="eastAsia"/>
        </w:rPr>
        <w:t>3</w:t>
      </w:r>
      <w:r>
        <w:rPr>
          <w:rFonts w:hint="eastAsia"/>
        </w:rPr>
        <w:t>款第</w:t>
      </w:r>
      <w:r>
        <w:rPr>
          <w:rFonts w:hint="eastAsia"/>
        </w:rPr>
        <w:t>2</w:t>
      </w:r>
      <w:r>
        <w:rPr>
          <w:rFonts w:hint="eastAsia"/>
        </w:rPr>
        <w:t>句定义上的”的歧视行为；相反，这一补贴旨在缓解劳动力市场上有严重残疾且“受影响特别严重”者的不利情况。</w:t>
      </w:r>
    </w:p>
    <w:p w:rsidR="00486793" w:rsidRDefault="00486793" w:rsidP="00486793">
      <w:pPr>
        <w:pStyle w:val="SingleTxtGC"/>
        <w:rPr>
          <w:rFonts w:hint="eastAsia"/>
        </w:rPr>
      </w:pPr>
      <w:r>
        <w:rPr>
          <w:rFonts w:hint="eastAsia"/>
        </w:rPr>
        <w:t xml:space="preserve">3.11  </w:t>
      </w:r>
      <w:r>
        <w:rPr>
          <w:rFonts w:hint="eastAsia"/>
        </w:rPr>
        <w:t>关于提交人之子档案中据称存在的错误信息，缔约国表示，提交人之子本可诉诸可用的法律补救办法。为了让申诉人在准备可能的法律上诉的过程中能够充分了解情况，主管部门必须允许他们查阅与行政诉讼和简单行政行动有关的档案</w:t>
      </w:r>
      <w:r>
        <w:rPr>
          <w:rFonts w:hint="eastAsia"/>
        </w:rPr>
        <w:t>(</w:t>
      </w:r>
      <w:r>
        <w:rPr>
          <w:rFonts w:hint="eastAsia"/>
        </w:rPr>
        <w:t>《社会法典》第十部第</w:t>
      </w:r>
      <w:r>
        <w:rPr>
          <w:rFonts w:hint="eastAsia"/>
        </w:rPr>
        <w:t>25</w:t>
      </w:r>
      <w:r>
        <w:rPr>
          <w:rFonts w:hint="eastAsia"/>
        </w:rPr>
        <w:t>条第</w:t>
      </w:r>
      <w:r>
        <w:rPr>
          <w:rFonts w:hint="eastAsia"/>
        </w:rPr>
        <w:t>1</w:t>
      </w:r>
      <w:r w:rsidR="00DE022C">
        <w:rPr>
          <w:rFonts w:hint="eastAsia"/>
        </w:rPr>
        <w:t>款</w:t>
      </w:r>
      <w:r>
        <w:rPr>
          <w:rFonts w:hint="eastAsia"/>
        </w:rPr>
        <w:t>第</w:t>
      </w:r>
      <w:r>
        <w:rPr>
          <w:rFonts w:hint="eastAsia"/>
        </w:rPr>
        <w:t>1</w:t>
      </w:r>
      <w:r>
        <w:rPr>
          <w:rFonts w:hint="eastAsia"/>
        </w:rPr>
        <w:t>句</w:t>
      </w:r>
      <w:r>
        <w:rPr>
          <w:rFonts w:hint="eastAsia"/>
        </w:rPr>
        <w:t>)</w:t>
      </w:r>
      <w:r>
        <w:rPr>
          <w:rFonts w:hint="eastAsia"/>
        </w:rPr>
        <w:t>。然而，提交人之子既没有申请查阅档案，也没有启动法院的诉讼程序。</w:t>
      </w:r>
    </w:p>
    <w:p w:rsidR="00486793" w:rsidRDefault="00486793" w:rsidP="00486793">
      <w:pPr>
        <w:pStyle w:val="SingleTxtGC"/>
        <w:rPr>
          <w:rFonts w:hint="eastAsia"/>
        </w:rPr>
      </w:pPr>
      <w:r>
        <w:rPr>
          <w:rFonts w:hint="eastAsia"/>
        </w:rPr>
        <w:t xml:space="preserve">3.12  </w:t>
      </w:r>
      <w:r>
        <w:rPr>
          <w:rFonts w:hint="eastAsia"/>
        </w:rPr>
        <w:t>对问题</w:t>
      </w:r>
      <w:r>
        <w:rPr>
          <w:rFonts w:hint="eastAsia"/>
        </w:rPr>
        <w:t>(c)</w:t>
      </w:r>
      <w:r>
        <w:rPr>
          <w:rFonts w:hint="eastAsia"/>
        </w:rPr>
        <w:t>，缔约国表示，与提交人</w:t>
      </w:r>
      <w:r>
        <w:rPr>
          <w:rFonts w:hint="eastAsia"/>
        </w:rPr>
        <w:t>2013</w:t>
      </w:r>
      <w:r>
        <w:rPr>
          <w:rFonts w:hint="eastAsia"/>
        </w:rPr>
        <w:t>年</w:t>
      </w:r>
      <w:r>
        <w:rPr>
          <w:rFonts w:hint="eastAsia"/>
        </w:rPr>
        <w:t>2</w:t>
      </w:r>
      <w:r>
        <w:rPr>
          <w:rFonts w:hint="eastAsia"/>
        </w:rPr>
        <w:t>月</w:t>
      </w:r>
      <w:r>
        <w:rPr>
          <w:rFonts w:hint="eastAsia"/>
        </w:rPr>
        <w:t>5</w:t>
      </w:r>
      <w:r>
        <w:rPr>
          <w:rFonts w:hint="eastAsia"/>
        </w:rPr>
        <w:t>日的陈词相反，布吕尔就业局安排提交人之子于</w:t>
      </w:r>
      <w:r>
        <w:rPr>
          <w:rFonts w:hint="eastAsia"/>
        </w:rPr>
        <w:t>2009</w:t>
      </w:r>
      <w:r>
        <w:rPr>
          <w:rFonts w:hint="eastAsia"/>
        </w:rPr>
        <w:t>年</w:t>
      </w:r>
      <w:r>
        <w:rPr>
          <w:rFonts w:hint="eastAsia"/>
        </w:rPr>
        <w:t>4</w:t>
      </w:r>
      <w:r>
        <w:rPr>
          <w:rFonts w:hint="eastAsia"/>
        </w:rPr>
        <w:t>月</w:t>
      </w:r>
      <w:r>
        <w:rPr>
          <w:rFonts w:hint="eastAsia"/>
        </w:rPr>
        <w:t>1</w:t>
      </w:r>
      <w:r>
        <w:rPr>
          <w:rFonts w:hint="eastAsia"/>
        </w:rPr>
        <w:t>日至</w:t>
      </w:r>
      <w:r>
        <w:rPr>
          <w:rFonts w:hint="eastAsia"/>
        </w:rPr>
        <w:t>7</w:t>
      </w:r>
      <w:r>
        <w:rPr>
          <w:rFonts w:hint="eastAsia"/>
        </w:rPr>
        <w:t>月</w:t>
      </w:r>
      <w:r>
        <w:rPr>
          <w:rFonts w:hint="eastAsia"/>
        </w:rPr>
        <w:t>2</w:t>
      </w:r>
      <w:r>
        <w:rPr>
          <w:rFonts w:hint="eastAsia"/>
        </w:rPr>
        <w:t>日期间参加了计划为期六个月的“全面安置措施”。《社会法典》第三部第</w:t>
      </w:r>
      <w:r>
        <w:rPr>
          <w:rFonts w:hint="eastAsia"/>
        </w:rPr>
        <w:t>37</w:t>
      </w:r>
      <w:r>
        <w:rPr>
          <w:rFonts w:hint="eastAsia"/>
        </w:rPr>
        <w:t>条规定，就业局可以委托第三方支持或执行部分安置相关任务。本案中，安置措施的实施方是</w:t>
      </w:r>
      <w:r>
        <w:rPr>
          <w:rFonts w:hint="eastAsia"/>
        </w:rPr>
        <w:t>Tertia</w:t>
      </w:r>
      <w:r>
        <w:rPr>
          <w:rFonts w:hint="eastAsia"/>
        </w:rPr>
        <w:t>有限责任公司。措施目标是让需要激励和支助的无业人员以及有安置困难的人员进入劳动力市场。措施内容包括在一个公司实习几周，从而为就业提供便利并积累经验。</w:t>
      </w:r>
      <w:r>
        <w:rPr>
          <w:rFonts w:hint="eastAsia"/>
        </w:rPr>
        <w:t>2009</w:t>
      </w:r>
      <w:r>
        <w:rPr>
          <w:rFonts w:hint="eastAsia"/>
        </w:rPr>
        <w:t>年</w:t>
      </w:r>
      <w:r>
        <w:rPr>
          <w:rFonts w:hint="eastAsia"/>
        </w:rPr>
        <w:t>5</w:t>
      </w:r>
      <w:r>
        <w:rPr>
          <w:rFonts w:hint="eastAsia"/>
        </w:rPr>
        <w:t>月</w:t>
      </w:r>
      <w:r>
        <w:rPr>
          <w:rFonts w:hint="eastAsia"/>
        </w:rPr>
        <w:t>12</w:t>
      </w:r>
      <w:r>
        <w:rPr>
          <w:rFonts w:hint="eastAsia"/>
        </w:rPr>
        <w:t>日一次咨询会议上，提交人之子告知布吕尔就业局他对计划安排表示满意，但他提前退出了安置措施，因为他将住处从奥伊斯基兴搬到了莱茵巴赫。提交人之子搬家后归属于波恩就业局管辖，但并非必须退出安置措施。当局也已告知他这一点。</w:t>
      </w:r>
    </w:p>
    <w:p w:rsidR="00486793" w:rsidRDefault="00486793" w:rsidP="00486793">
      <w:pPr>
        <w:pStyle w:val="SingleTxtGC"/>
        <w:rPr>
          <w:rFonts w:hint="eastAsia"/>
        </w:rPr>
      </w:pPr>
      <w:r>
        <w:rPr>
          <w:rFonts w:hint="eastAsia"/>
        </w:rPr>
        <w:t xml:space="preserve">3.13  </w:t>
      </w:r>
      <w:r>
        <w:rPr>
          <w:rFonts w:hint="eastAsia"/>
        </w:rPr>
        <w:t>提交人搬至莱茵巴赫之后，立即于</w:t>
      </w:r>
      <w:r>
        <w:rPr>
          <w:rFonts w:hint="eastAsia"/>
        </w:rPr>
        <w:t>2009</w:t>
      </w:r>
      <w:r>
        <w:rPr>
          <w:rFonts w:hint="eastAsia"/>
        </w:rPr>
        <w:t>年</w:t>
      </w:r>
      <w:r>
        <w:rPr>
          <w:rFonts w:hint="eastAsia"/>
        </w:rPr>
        <w:t>7</w:t>
      </w:r>
      <w:r>
        <w:rPr>
          <w:rFonts w:hint="eastAsia"/>
        </w:rPr>
        <w:t>月</w:t>
      </w:r>
      <w:r>
        <w:rPr>
          <w:rFonts w:hint="eastAsia"/>
        </w:rPr>
        <w:t>2</w:t>
      </w:r>
      <w:r>
        <w:rPr>
          <w:rFonts w:hint="eastAsia"/>
        </w:rPr>
        <w:t>日参加了波恩就业局的咨询会，就业局向他提供了安置券，用于换取融合专业服务机构的指导服务。提交人之子于</w:t>
      </w:r>
      <w:r>
        <w:rPr>
          <w:rFonts w:hint="eastAsia"/>
        </w:rPr>
        <w:t>2009</w:t>
      </w:r>
      <w:r>
        <w:rPr>
          <w:rFonts w:hint="eastAsia"/>
        </w:rPr>
        <w:t>年</w:t>
      </w:r>
      <w:r>
        <w:rPr>
          <w:rFonts w:hint="eastAsia"/>
        </w:rPr>
        <w:t>7</w:t>
      </w:r>
      <w:r>
        <w:rPr>
          <w:rFonts w:hint="eastAsia"/>
        </w:rPr>
        <w:t>月</w:t>
      </w:r>
      <w:r>
        <w:rPr>
          <w:rFonts w:hint="eastAsia"/>
        </w:rPr>
        <w:t>6</w:t>
      </w:r>
      <w:r>
        <w:rPr>
          <w:rFonts w:hint="eastAsia"/>
        </w:rPr>
        <w:t>日将安置券交给了融合专业服务机构。因为向提交人之子支付的无业救济金中断，安置券从</w:t>
      </w:r>
      <w:r>
        <w:rPr>
          <w:rFonts w:hint="eastAsia"/>
        </w:rPr>
        <w:t>2009</w:t>
      </w:r>
      <w:r>
        <w:rPr>
          <w:rFonts w:hint="eastAsia"/>
        </w:rPr>
        <w:t>年</w:t>
      </w:r>
      <w:r>
        <w:rPr>
          <w:rFonts w:hint="eastAsia"/>
        </w:rPr>
        <w:t>8</w:t>
      </w:r>
      <w:r>
        <w:rPr>
          <w:rFonts w:hint="eastAsia"/>
        </w:rPr>
        <w:t>月</w:t>
      </w:r>
      <w:r>
        <w:rPr>
          <w:rFonts w:hint="eastAsia"/>
        </w:rPr>
        <w:t>6</w:t>
      </w:r>
      <w:r>
        <w:rPr>
          <w:rFonts w:hint="eastAsia"/>
        </w:rPr>
        <w:t>日起失效。当时，若要融合专业服务机构提供指导，必须有有效的安置券，而安置券只有在领取无业救济金的情况下才能获得。就提交人之子的情况而言，当局根据他于</w:t>
      </w:r>
      <w:r>
        <w:rPr>
          <w:rFonts w:hint="eastAsia"/>
        </w:rPr>
        <w:t>2009</w:t>
      </w:r>
      <w:r>
        <w:rPr>
          <w:rFonts w:hint="eastAsia"/>
        </w:rPr>
        <w:t>年</w:t>
      </w:r>
      <w:r>
        <w:rPr>
          <w:rFonts w:hint="eastAsia"/>
        </w:rPr>
        <w:t>1</w:t>
      </w:r>
      <w:r>
        <w:rPr>
          <w:rFonts w:hint="eastAsia"/>
        </w:rPr>
        <w:t>月提交的申请材料，决定他可以领取无业救济金</w:t>
      </w:r>
      <w:r>
        <w:rPr>
          <w:rFonts w:hint="eastAsia"/>
        </w:rPr>
        <w:t>180</w:t>
      </w:r>
      <w:r>
        <w:rPr>
          <w:rFonts w:hint="eastAsia"/>
        </w:rPr>
        <w:t>天。</w:t>
      </w:r>
      <w:r>
        <w:rPr>
          <w:rFonts w:hint="eastAsia"/>
        </w:rPr>
        <w:t>2009</w:t>
      </w:r>
      <w:r>
        <w:rPr>
          <w:rFonts w:hint="eastAsia"/>
        </w:rPr>
        <w:t>年</w:t>
      </w:r>
      <w:r>
        <w:rPr>
          <w:rFonts w:hint="eastAsia"/>
        </w:rPr>
        <w:t>12</w:t>
      </w:r>
      <w:r>
        <w:rPr>
          <w:rFonts w:hint="eastAsia"/>
        </w:rPr>
        <w:t>月，提交人之子提起了异议程序，提交了新的工作证明，当局才据此将他领取无业救济金的期限延长到</w:t>
      </w:r>
      <w:r>
        <w:rPr>
          <w:rFonts w:hint="eastAsia"/>
        </w:rPr>
        <w:t>2010</w:t>
      </w:r>
      <w:r>
        <w:rPr>
          <w:rFonts w:hint="eastAsia"/>
        </w:rPr>
        <w:t>年</w:t>
      </w:r>
      <w:r>
        <w:rPr>
          <w:rFonts w:hint="eastAsia"/>
        </w:rPr>
        <w:t>2</w:t>
      </w:r>
      <w:r>
        <w:rPr>
          <w:rFonts w:hint="eastAsia"/>
        </w:rPr>
        <w:t>月</w:t>
      </w:r>
      <w:r>
        <w:rPr>
          <w:rFonts w:hint="eastAsia"/>
        </w:rPr>
        <w:t>6</w:t>
      </w:r>
      <w:r>
        <w:rPr>
          <w:rFonts w:hint="eastAsia"/>
        </w:rPr>
        <w:t>日，并通过</w:t>
      </w:r>
      <w:r>
        <w:rPr>
          <w:rFonts w:hint="eastAsia"/>
        </w:rPr>
        <w:t>2010</w:t>
      </w:r>
      <w:r>
        <w:rPr>
          <w:rFonts w:hint="eastAsia"/>
        </w:rPr>
        <w:t>年</w:t>
      </w:r>
      <w:r>
        <w:rPr>
          <w:rFonts w:hint="eastAsia"/>
        </w:rPr>
        <w:t>1</w:t>
      </w:r>
      <w:r>
        <w:rPr>
          <w:rFonts w:hint="eastAsia"/>
        </w:rPr>
        <w:t>月</w:t>
      </w:r>
      <w:r>
        <w:rPr>
          <w:rFonts w:hint="eastAsia"/>
        </w:rPr>
        <w:t>28</w:t>
      </w:r>
      <w:r>
        <w:rPr>
          <w:rFonts w:hint="eastAsia"/>
        </w:rPr>
        <w:t>日的一份“变更通知”将这一决定告知了提交人之子。但先前安置券已经失效的事实已无法改变。即便再发放新的安置券，其有效期也仅能涵盖</w:t>
      </w:r>
      <w:r>
        <w:rPr>
          <w:rFonts w:hint="eastAsia"/>
        </w:rPr>
        <w:t>2010</w:t>
      </w:r>
      <w:r>
        <w:rPr>
          <w:rFonts w:hint="eastAsia"/>
        </w:rPr>
        <w:t>年</w:t>
      </w:r>
      <w:r>
        <w:rPr>
          <w:rFonts w:hint="eastAsia"/>
        </w:rPr>
        <w:t>1</w:t>
      </w:r>
      <w:r>
        <w:rPr>
          <w:rFonts w:hint="eastAsia"/>
        </w:rPr>
        <w:t>月</w:t>
      </w:r>
      <w:r>
        <w:rPr>
          <w:rFonts w:hint="eastAsia"/>
        </w:rPr>
        <w:t>28</w:t>
      </w:r>
      <w:r>
        <w:rPr>
          <w:rFonts w:hint="eastAsia"/>
        </w:rPr>
        <w:t>日至</w:t>
      </w:r>
      <w:r>
        <w:rPr>
          <w:rFonts w:hint="eastAsia"/>
        </w:rPr>
        <w:t>2010</w:t>
      </w:r>
      <w:r>
        <w:rPr>
          <w:rFonts w:hint="eastAsia"/>
        </w:rPr>
        <w:t>年</w:t>
      </w:r>
      <w:r>
        <w:rPr>
          <w:rFonts w:hint="eastAsia"/>
        </w:rPr>
        <w:t>2</w:t>
      </w:r>
      <w:r>
        <w:rPr>
          <w:rFonts w:hint="eastAsia"/>
        </w:rPr>
        <w:t>月</w:t>
      </w:r>
      <w:r>
        <w:rPr>
          <w:rFonts w:hint="eastAsia"/>
        </w:rPr>
        <w:t>6</w:t>
      </w:r>
      <w:r>
        <w:rPr>
          <w:rFonts w:hint="eastAsia"/>
        </w:rPr>
        <w:t>日这一时段。缔约国坚称，</w:t>
      </w:r>
      <w:r>
        <w:rPr>
          <w:rFonts w:hint="eastAsia"/>
        </w:rPr>
        <w:t>2011</w:t>
      </w:r>
      <w:r>
        <w:rPr>
          <w:rFonts w:hint="eastAsia"/>
        </w:rPr>
        <w:t>年</w:t>
      </w:r>
      <w:r>
        <w:rPr>
          <w:rFonts w:hint="eastAsia"/>
        </w:rPr>
        <w:t>12</w:t>
      </w:r>
      <w:r>
        <w:rPr>
          <w:rFonts w:hint="eastAsia"/>
        </w:rPr>
        <w:t>月，立法机关已经让法律更加灵活，使之对相关人员更加有利。</w:t>
      </w:r>
    </w:p>
    <w:p w:rsidR="00486793" w:rsidRDefault="00486793" w:rsidP="00486793">
      <w:pPr>
        <w:pStyle w:val="SingleTxtGC"/>
        <w:rPr>
          <w:rFonts w:hint="eastAsia"/>
        </w:rPr>
      </w:pPr>
      <w:r>
        <w:rPr>
          <w:rFonts w:hint="eastAsia"/>
        </w:rPr>
        <w:t xml:space="preserve">3.14  </w:t>
      </w:r>
      <w:r>
        <w:rPr>
          <w:rFonts w:hint="eastAsia"/>
        </w:rPr>
        <w:t>在</w:t>
      </w:r>
      <w:r>
        <w:rPr>
          <w:rFonts w:hint="eastAsia"/>
        </w:rPr>
        <w:t>2009</w:t>
      </w:r>
      <w:r>
        <w:rPr>
          <w:rFonts w:hint="eastAsia"/>
        </w:rPr>
        <w:t>年</w:t>
      </w:r>
      <w:r>
        <w:rPr>
          <w:rFonts w:hint="eastAsia"/>
        </w:rPr>
        <w:t>9</w:t>
      </w:r>
      <w:r>
        <w:rPr>
          <w:rFonts w:hint="eastAsia"/>
        </w:rPr>
        <w:t>月</w:t>
      </w:r>
      <w:r>
        <w:rPr>
          <w:rFonts w:hint="eastAsia"/>
        </w:rPr>
        <w:t>14</w:t>
      </w:r>
      <w:r>
        <w:rPr>
          <w:rFonts w:hint="eastAsia"/>
        </w:rPr>
        <w:t>日举行的讨论中，一名顾问建议提交人之子向主管</w:t>
      </w:r>
      <w:r>
        <w:rPr>
          <w:rFonts w:hint="eastAsia"/>
        </w:rPr>
        <w:t>(</w:t>
      </w:r>
      <w:r>
        <w:rPr>
          <w:rFonts w:hint="eastAsia"/>
        </w:rPr>
        <w:t>可就业的</w:t>
      </w:r>
      <w:r>
        <w:rPr>
          <w:rFonts w:hint="eastAsia"/>
        </w:rPr>
        <w:t>)</w:t>
      </w:r>
      <w:r>
        <w:rPr>
          <w:rFonts w:hint="eastAsia"/>
        </w:rPr>
        <w:t>求职者基本保障金事务的部门申请安置券，以便得到融合专业服务机构的指导服务。提交人之子没有提出此类申请。在同一次讨论中，双方就一个为期四周的公司在岗培训计划达成了一致意见。</w:t>
      </w:r>
    </w:p>
    <w:p w:rsidR="00486793" w:rsidRDefault="00486793" w:rsidP="00486793">
      <w:pPr>
        <w:pStyle w:val="SingleTxtGC"/>
        <w:rPr>
          <w:rFonts w:hint="eastAsia"/>
        </w:rPr>
      </w:pPr>
      <w:r>
        <w:rPr>
          <w:rFonts w:hint="eastAsia"/>
        </w:rPr>
        <w:t xml:space="preserve">3.15  </w:t>
      </w:r>
      <w:r>
        <w:rPr>
          <w:rFonts w:hint="eastAsia"/>
        </w:rPr>
        <w:t>对问题</w:t>
      </w:r>
      <w:r>
        <w:rPr>
          <w:rFonts w:hint="eastAsia"/>
        </w:rPr>
        <w:t>(d)</w:t>
      </w:r>
      <w:r>
        <w:rPr>
          <w:rFonts w:hint="eastAsia"/>
        </w:rPr>
        <w:t>，缔约国表示，《社会法典》第三部规定的各种就业促进福利之间差别很大、名目繁多。然而，原则上对无业的残疾人和非残疾人应予同等对待，没有专门针对残疾人的特殊就业促进制度。只有残疾导致相关人员相比非残疾人有特殊需求时，才可发放特殊福利。具体而言，可按照残疾的性质或严重程度，向残疾人发放福利，促进他们参与工作生活，并保持、改善、培养或恢复他们的收入能力</w:t>
      </w:r>
      <w:r>
        <w:rPr>
          <w:rFonts w:hint="eastAsia"/>
        </w:rPr>
        <w:t>(</w:t>
      </w:r>
      <w:r>
        <w:rPr>
          <w:rFonts w:hint="eastAsia"/>
        </w:rPr>
        <w:t>《社会法典》第三部第</w:t>
      </w:r>
      <w:r>
        <w:rPr>
          <w:rFonts w:hint="eastAsia"/>
        </w:rPr>
        <w:t>112</w:t>
      </w:r>
      <w:r>
        <w:rPr>
          <w:rFonts w:hint="eastAsia"/>
        </w:rPr>
        <w:t>条第</w:t>
      </w:r>
      <w:r>
        <w:rPr>
          <w:rFonts w:hint="eastAsia"/>
        </w:rPr>
        <w:t>1</w:t>
      </w:r>
      <w:r>
        <w:rPr>
          <w:rFonts w:hint="eastAsia"/>
        </w:rPr>
        <w:t>款</w:t>
      </w:r>
      <w:r>
        <w:rPr>
          <w:rFonts w:hint="eastAsia"/>
        </w:rPr>
        <w:t>)</w:t>
      </w:r>
      <w:r>
        <w:rPr>
          <w:rFonts w:hint="eastAsia"/>
        </w:rPr>
        <w:t>。</w:t>
      </w:r>
    </w:p>
    <w:p w:rsidR="00486793" w:rsidRDefault="00486793" w:rsidP="00486793">
      <w:pPr>
        <w:pStyle w:val="SingleTxtGC"/>
        <w:rPr>
          <w:rFonts w:hint="eastAsia"/>
        </w:rPr>
      </w:pPr>
      <w:r>
        <w:rPr>
          <w:rFonts w:hint="eastAsia"/>
        </w:rPr>
        <w:t xml:space="preserve">3.16  </w:t>
      </w:r>
      <w:r>
        <w:rPr>
          <w:rFonts w:hint="eastAsia"/>
        </w:rPr>
        <w:t>缔约国表示，就业促进福利分为一般福利和特殊福利。申领福利时应优先申领一般福利。此类福利原本就不是按照残疾人的特殊需求设计的，对非残疾人也同样适用。</w:t>
      </w:r>
      <w:r w:rsidR="00121B81">
        <w:rPr>
          <w:rStyle w:val="FootnoteReference"/>
        </w:rPr>
        <w:footnoteReference w:id="10"/>
      </w:r>
      <w:r w:rsidR="00121B81">
        <w:rPr>
          <w:rFonts w:hint="eastAsia"/>
        </w:rPr>
        <w:t xml:space="preserve"> </w:t>
      </w:r>
      <w:r>
        <w:rPr>
          <w:rFonts w:hint="eastAsia"/>
        </w:rPr>
        <w:t>而特殊福利</w:t>
      </w:r>
      <w:r w:rsidR="00121B81">
        <w:rPr>
          <w:rStyle w:val="FootnoteReference"/>
        </w:rPr>
        <w:footnoteReference w:id="11"/>
      </w:r>
      <w:r w:rsidR="00121B81">
        <w:rPr>
          <w:rFonts w:hint="eastAsia"/>
        </w:rPr>
        <w:t xml:space="preserve"> </w:t>
      </w:r>
      <w:r>
        <w:rPr>
          <w:rFonts w:hint="eastAsia"/>
        </w:rPr>
        <w:t>则可按照申请情况，作为个人预算的一部分代替一般福利发放，主要以促进基本职业培训和深造职业培训为目的。这一框架内，可用的专门培训方案都是依个人情况确定的。双方会在个人咨询会上讨论和确定具体需求。</w:t>
      </w:r>
    </w:p>
    <w:p w:rsidR="00486793" w:rsidRDefault="00486793" w:rsidP="00486793">
      <w:pPr>
        <w:pStyle w:val="SingleTxtGC"/>
        <w:rPr>
          <w:rFonts w:hint="eastAsia"/>
        </w:rPr>
      </w:pPr>
      <w:r>
        <w:rPr>
          <w:rFonts w:hint="eastAsia"/>
        </w:rPr>
        <w:t xml:space="preserve">3.17  </w:t>
      </w:r>
      <w:r>
        <w:rPr>
          <w:rFonts w:hint="eastAsia"/>
        </w:rPr>
        <w:t>缔约国解释称，特殊福利也可以个人预算的形式由主管机关或若干机关联合发放。</w:t>
      </w:r>
      <w:r w:rsidR="00121B81">
        <w:rPr>
          <w:rStyle w:val="FootnoteReference"/>
        </w:rPr>
        <w:footnoteReference w:id="12"/>
      </w:r>
      <w:r w:rsidR="00121B81">
        <w:rPr>
          <w:rFonts w:hint="eastAsia"/>
        </w:rPr>
        <w:t xml:space="preserve"> </w:t>
      </w:r>
      <w:r>
        <w:rPr>
          <w:rFonts w:hint="eastAsia"/>
        </w:rPr>
        <w:t>个人预算并不是一项单独的福利，而是另一种提供福利的形式，旨在让受益人来决定：在特定时间使用哪种福利、由哪一方提供必要的福利或援助，以及如何安排。个人预算通常是按月发放的支付款。按照个人确定的具体需求，预算资金可由康复机构、长期护理保险基金和融合专业服务机构提供，作为一种“成套福利”发放。</w:t>
      </w:r>
    </w:p>
    <w:p w:rsidR="00486793" w:rsidRDefault="00486793" w:rsidP="00486793">
      <w:pPr>
        <w:pStyle w:val="SingleTxtGC"/>
        <w:rPr>
          <w:rFonts w:hint="eastAsia"/>
        </w:rPr>
      </w:pPr>
      <w:r>
        <w:rPr>
          <w:rFonts w:hint="eastAsia"/>
        </w:rPr>
        <w:t xml:space="preserve">3.18  </w:t>
      </w:r>
      <w:r>
        <w:rPr>
          <w:rFonts w:hint="eastAsia"/>
        </w:rPr>
        <w:t>缔约国表示，</w:t>
      </w:r>
      <w:r>
        <w:rPr>
          <w:rFonts w:hint="eastAsia"/>
        </w:rPr>
        <w:t>2012</w:t>
      </w:r>
      <w:r>
        <w:rPr>
          <w:rFonts w:hint="eastAsia"/>
        </w:rPr>
        <w:t>年</w:t>
      </w:r>
      <w:r>
        <w:rPr>
          <w:rFonts w:hint="eastAsia"/>
        </w:rPr>
        <w:t>5</w:t>
      </w:r>
      <w:r>
        <w:rPr>
          <w:rFonts w:hint="eastAsia"/>
        </w:rPr>
        <w:t>月</w:t>
      </w:r>
      <w:r>
        <w:rPr>
          <w:rFonts w:hint="eastAsia"/>
        </w:rPr>
        <w:t>11</w:t>
      </w:r>
      <w:r>
        <w:rPr>
          <w:rFonts w:hint="eastAsia"/>
        </w:rPr>
        <w:t>日，提交人之子提出了个人预算申请。布吕尔就业局邀请他于</w:t>
      </w:r>
      <w:r>
        <w:rPr>
          <w:rFonts w:hint="eastAsia"/>
        </w:rPr>
        <w:t>2012</w:t>
      </w:r>
      <w:r>
        <w:rPr>
          <w:rFonts w:hint="eastAsia"/>
        </w:rPr>
        <w:t>年</w:t>
      </w:r>
      <w:r>
        <w:rPr>
          <w:rFonts w:hint="eastAsia"/>
        </w:rPr>
        <w:t>6</w:t>
      </w:r>
      <w:r>
        <w:rPr>
          <w:rFonts w:hint="eastAsia"/>
        </w:rPr>
        <w:t>月</w:t>
      </w:r>
      <w:r>
        <w:rPr>
          <w:rFonts w:hint="eastAsia"/>
        </w:rPr>
        <w:t>13</w:t>
      </w:r>
      <w:r>
        <w:rPr>
          <w:rFonts w:hint="eastAsia"/>
        </w:rPr>
        <w:t>日出席咨询会议，但未获回复。提交人之子在一份传真中称，在自己的法律地位得到澄清之前，不打算接受任何邀请，他也未能在官方设定的两个期限</w:t>
      </w:r>
      <w:r>
        <w:rPr>
          <w:rFonts w:hint="eastAsia"/>
        </w:rPr>
        <w:t>(2012</w:t>
      </w:r>
      <w:r>
        <w:rPr>
          <w:rFonts w:hint="eastAsia"/>
        </w:rPr>
        <w:t>年</w:t>
      </w:r>
      <w:r>
        <w:rPr>
          <w:rFonts w:hint="eastAsia"/>
        </w:rPr>
        <w:t>6</w:t>
      </w:r>
      <w:r>
        <w:rPr>
          <w:rFonts w:hint="eastAsia"/>
        </w:rPr>
        <w:t>月</w:t>
      </w:r>
      <w:r>
        <w:rPr>
          <w:rFonts w:hint="eastAsia"/>
        </w:rPr>
        <w:t>20</w:t>
      </w:r>
      <w:r>
        <w:rPr>
          <w:rFonts w:hint="eastAsia"/>
        </w:rPr>
        <w:t>日和</w:t>
      </w:r>
      <w:r>
        <w:rPr>
          <w:rFonts w:hint="eastAsia"/>
        </w:rPr>
        <w:t>6</w:t>
      </w:r>
      <w:r>
        <w:rPr>
          <w:rFonts w:hint="eastAsia"/>
        </w:rPr>
        <w:t>月</w:t>
      </w:r>
      <w:r>
        <w:rPr>
          <w:rFonts w:hint="eastAsia"/>
        </w:rPr>
        <w:t>30</w:t>
      </w:r>
      <w:r>
        <w:rPr>
          <w:rFonts w:hint="eastAsia"/>
        </w:rPr>
        <w:t>日</w:t>
      </w:r>
      <w:r>
        <w:rPr>
          <w:rFonts w:hint="eastAsia"/>
        </w:rPr>
        <w:t>)</w:t>
      </w:r>
      <w:r>
        <w:rPr>
          <w:rFonts w:hint="eastAsia"/>
        </w:rPr>
        <w:t>之前提交个人预算申请。</w:t>
      </w:r>
    </w:p>
    <w:p w:rsidR="00486793" w:rsidRDefault="00486793" w:rsidP="00486793">
      <w:pPr>
        <w:pStyle w:val="SingleTxtGC"/>
        <w:rPr>
          <w:rFonts w:hint="eastAsia"/>
        </w:rPr>
      </w:pPr>
      <w:r>
        <w:rPr>
          <w:rFonts w:hint="eastAsia"/>
        </w:rPr>
        <w:t xml:space="preserve">3.19  </w:t>
      </w:r>
      <w:r>
        <w:rPr>
          <w:rFonts w:hint="eastAsia"/>
        </w:rPr>
        <w:t>对问题</w:t>
      </w:r>
      <w:r>
        <w:rPr>
          <w:rFonts w:hint="eastAsia"/>
        </w:rPr>
        <w:t>(e)</w:t>
      </w:r>
      <w:r>
        <w:rPr>
          <w:rFonts w:hint="eastAsia"/>
        </w:rPr>
        <w:t>，关于布吕尔就业局开展的活动，缔约国表示，在</w:t>
      </w:r>
      <w:r>
        <w:rPr>
          <w:rFonts w:hint="eastAsia"/>
        </w:rPr>
        <w:t>2009</w:t>
      </w:r>
      <w:r>
        <w:rPr>
          <w:rFonts w:hint="eastAsia"/>
        </w:rPr>
        <w:t>年</w:t>
      </w:r>
      <w:r>
        <w:rPr>
          <w:rFonts w:hint="eastAsia"/>
        </w:rPr>
        <w:t>1</w:t>
      </w:r>
      <w:r>
        <w:rPr>
          <w:rFonts w:hint="eastAsia"/>
        </w:rPr>
        <w:t>月</w:t>
      </w:r>
      <w:r>
        <w:rPr>
          <w:rFonts w:hint="eastAsia"/>
        </w:rPr>
        <w:t>22</w:t>
      </w:r>
      <w:r>
        <w:rPr>
          <w:rFonts w:hint="eastAsia"/>
        </w:rPr>
        <w:t>日举行的会议上，双方已确认、讨论和同意，若提交人之子成功就业，那么确实有必要向他提供融合补贴。但在这一阶段，尚不可能出具声明，说明补贴的金额和发放期限，因为需要根据具体的工作场所才能确定个人的融合条件。布吕尔就业局尚未收到任何关于提交人之子享受补贴情况的查询。</w:t>
      </w:r>
    </w:p>
    <w:p w:rsidR="00486793" w:rsidRDefault="00486793" w:rsidP="00486793">
      <w:pPr>
        <w:pStyle w:val="SingleTxtGC"/>
        <w:rPr>
          <w:rFonts w:hint="eastAsia"/>
        </w:rPr>
      </w:pPr>
      <w:r>
        <w:rPr>
          <w:rFonts w:hint="eastAsia"/>
        </w:rPr>
        <w:t xml:space="preserve">3.20  </w:t>
      </w:r>
      <w:r>
        <w:rPr>
          <w:rFonts w:hint="eastAsia"/>
        </w:rPr>
        <w:t>关于波恩就业局开展的活动，缔约国重申了与第</w:t>
      </w:r>
      <w:r>
        <w:rPr>
          <w:rFonts w:hint="eastAsia"/>
        </w:rPr>
        <w:t>3.13</w:t>
      </w:r>
      <w:r>
        <w:rPr>
          <w:rFonts w:hint="eastAsia"/>
        </w:rPr>
        <w:t>段有关的事实。缔约国解释称，安置券是“另外一种帮助无业人员融入”劳动力市场的方法。</w:t>
      </w:r>
    </w:p>
    <w:p w:rsidR="00486793" w:rsidRDefault="00486793" w:rsidP="00486793">
      <w:pPr>
        <w:pStyle w:val="SingleTxtGC"/>
        <w:rPr>
          <w:rFonts w:hint="eastAsia"/>
        </w:rPr>
      </w:pPr>
      <w:r>
        <w:rPr>
          <w:rFonts w:hint="eastAsia"/>
        </w:rPr>
        <w:t>3.21  2009</w:t>
      </w:r>
      <w:r>
        <w:rPr>
          <w:rFonts w:hint="eastAsia"/>
        </w:rPr>
        <w:t>年</w:t>
      </w:r>
      <w:r>
        <w:rPr>
          <w:rFonts w:hint="eastAsia"/>
        </w:rPr>
        <w:t>11</w:t>
      </w:r>
      <w:r>
        <w:rPr>
          <w:rFonts w:hint="eastAsia"/>
        </w:rPr>
        <w:t>月</w:t>
      </w:r>
      <w:r>
        <w:rPr>
          <w:rFonts w:hint="eastAsia"/>
        </w:rPr>
        <w:t>18</w:t>
      </w:r>
      <w:r>
        <w:rPr>
          <w:rFonts w:hint="eastAsia"/>
        </w:rPr>
        <w:t>日，提交人之子致信表示，他无法出席下一次咨询会议，因为他正在接受深造培训，这一培训未经就业局协调或批准。鉴于这是提交人之子第三次取消约会，就业局告知他无重大原因不履行约会会导致他从登记册上除名，且鉴于他参加培训未经就业局协调，因此将他视为不在等待就业之列，并于</w:t>
      </w:r>
      <w:r>
        <w:rPr>
          <w:rFonts w:hint="eastAsia"/>
        </w:rPr>
        <w:t>2009</w:t>
      </w:r>
      <w:r>
        <w:rPr>
          <w:rFonts w:hint="eastAsia"/>
        </w:rPr>
        <w:t>年</w:t>
      </w:r>
      <w:r>
        <w:rPr>
          <w:rFonts w:hint="eastAsia"/>
        </w:rPr>
        <w:t>11</w:t>
      </w:r>
      <w:r>
        <w:rPr>
          <w:rFonts w:hint="eastAsia"/>
        </w:rPr>
        <w:t>月</w:t>
      </w:r>
      <w:r>
        <w:rPr>
          <w:rFonts w:hint="eastAsia"/>
        </w:rPr>
        <w:t>19</w:t>
      </w:r>
      <w:r>
        <w:rPr>
          <w:rFonts w:hint="eastAsia"/>
        </w:rPr>
        <w:t>日将他从花名册上除名。</w:t>
      </w:r>
      <w:r>
        <w:rPr>
          <w:rFonts w:hint="eastAsia"/>
        </w:rPr>
        <w:t xml:space="preserve"> </w:t>
      </w:r>
    </w:p>
    <w:p w:rsidR="00486793" w:rsidRDefault="00486793" w:rsidP="00486793">
      <w:pPr>
        <w:pStyle w:val="SingleTxtGC"/>
        <w:rPr>
          <w:rFonts w:hint="eastAsia"/>
        </w:rPr>
      </w:pPr>
      <w:r>
        <w:rPr>
          <w:rFonts w:hint="eastAsia"/>
        </w:rPr>
        <w:t xml:space="preserve">3.22  </w:t>
      </w:r>
      <w:r>
        <w:rPr>
          <w:rFonts w:hint="eastAsia"/>
        </w:rPr>
        <w:t>对问题</w:t>
      </w:r>
      <w:r>
        <w:rPr>
          <w:rFonts w:hint="eastAsia"/>
        </w:rPr>
        <w:t>(f)</w:t>
      </w:r>
      <w:r>
        <w:rPr>
          <w:rFonts w:hint="eastAsia"/>
        </w:rPr>
        <w:t>，缔约国表示，提交人之有时不愿与国家机关合作。缔约国坚称“他致力于自身的职业发展，这一点值得肯定，但他对就业局的蛮横态度导致就业局无法向他提供协调全面的指导。”为了保障有效的就业安置，《社会法典》第三部第</w:t>
      </w:r>
      <w:r>
        <w:rPr>
          <w:rFonts w:hint="eastAsia"/>
        </w:rPr>
        <w:t>138</w:t>
      </w:r>
      <w:r>
        <w:rPr>
          <w:rFonts w:hint="eastAsia"/>
        </w:rPr>
        <w:t>条第</w:t>
      </w:r>
      <w:r>
        <w:rPr>
          <w:rFonts w:hint="eastAsia"/>
        </w:rPr>
        <w:t>1</w:t>
      </w:r>
      <w:r>
        <w:rPr>
          <w:rFonts w:hint="eastAsia"/>
        </w:rPr>
        <w:t>款规定，无业人员必须能够最终接受就业安置。处于工作年龄的符合条件的人员不得在未经许可的情况下离开他们可以快速回复查询的地区。原则上，如果有重大理由，当局会准许这类人员离开某一地区。若没有任何重大理由，每个日历年也可获准离开三周。</w:t>
      </w:r>
      <w:r>
        <w:rPr>
          <w:rFonts w:hint="eastAsia"/>
        </w:rPr>
        <w:t>2009</w:t>
      </w:r>
      <w:r>
        <w:rPr>
          <w:rFonts w:hint="eastAsia"/>
        </w:rPr>
        <w:t>年</w:t>
      </w:r>
      <w:r>
        <w:rPr>
          <w:rFonts w:hint="eastAsia"/>
        </w:rPr>
        <w:t>3</w:t>
      </w:r>
      <w:r>
        <w:rPr>
          <w:rFonts w:hint="eastAsia"/>
        </w:rPr>
        <w:t>月</w:t>
      </w:r>
      <w:r>
        <w:rPr>
          <w:rFonts w:hint="eastAsia"/>
        </w:rPr>
        <w:t>30</w:t>
      </w:r>
      <w:r>
        <w:rPr>
          <w:rFonts w:hint="eastAsia"/>
        </w:rPr>
        <w:t>日，提交人之子申请从</w:t>
      </w:r>
      <w:r>
        <w:rPr>
          <w:rFonts w:hint="eastAsia"/>
        </w:rPr>
        <w:t>2009</w:t>
      </w:r>
      <w:r>
        <w:rPr>
          <w:rFonts w:hint="eastAsia"/>
        </w:rPr>
        <w:t>年</w:t>
      </w:r>
      <w:r>
        <w:rPr>
          <w:rFonts w:hint="eastAsia"/>
        </w:rPr>
        <w:t>3</w:t>
      </w:r>
      <w:r>
        <w:rPr>
          <w:rFonts w:hint="eastAsia"/>
        </w:rPr>
        <w:t>月</w:t>
      </w:r>
      <w:r>
        <w:rPr>
          <w:rFonts w:hint="eastAsia"/>
        </w:rPr>
        <w:t>31</w:t>
      </w:r>
      <w:r>
        <w:rPr>
          <w:rFonts w:hint="eastAsia"/>
        </w:rPr>
        <w:t>日至</w:t>
      </w:r>
      <w:r>
        <w:rPr>
          <w:rFonts w:hint="eastAsia"/>
        </w:rPr>
        <w:t>4</w:t>
      </w:r>
      <w:r>
        <w:rPr>
          <w:rFonts w:hint="eastAsia"/>
        </w:rPr>
        <w:t>月</w:t>
      </w:r>
      <w:r>
        <w:rPr>
          <w:rFonts w:hint="eastAsia"/>
        </w:rPr>
        <w:t>3</w:t>
      </w:r>
      <w:r>
        <w:rPr>
          <w:rFonts w:hint="eastAsia"/>
        </w:rPr>
        <w:t>日离开所在地区，但他未等当局作出批准就已擅自离开。</w:t>
      </w:r>
    </w:p>
    <w:p w:rsidR="00486793" w:rsidRDefault="00486793" w:rsidP="00486793">
      <w:pPr>
        <w:pStyle w:val="SingleTxtGC"/>
        <w:rPr>
          <w:rFonts w:hint="eastAsia"/>
        </w:rPr>
      </w:pPr>
      <w:r>
        <w:rPr>
          <w:rFonts w:hint="eastAsia"/>
        </w:rPr>
        <w:t xml:space="preserve">3.23  </w:t>
      </w:r>
      <w:r>
        <w:rPr>
          <w:rFonts w:hint="eastAsia"/>
        </w:rPr>
        <w:t>另外，</w:t>
      </w:r>
      <w:r>
        <w:rPr>
          <w:rFonts w:hint="eastAsia"/>
        </w:rPr>
        <w:t>2009</w:t>
      </w:r>
      <w:r>
        <w:rPr>
          <w:rFonts w:hint="eastAsia"/>
        </w:rPr>
        <w:t>年</w:t>
      </w:r>
      <w:r>
        <w:rPr>
          <w:rFonts w:hint="eastAsia"/>
        </w:rPr>
        <w:t>4</w:t>
      </w:r>
      <w:r>
        <w:rPr>
          <w:rFonts w:hint="eastAsia"/>
        </w:rPr>
        <w:t>月</w:t>
      </w:r>
      <w:r>
        <w:rPr>
          <w:rFonts w:hint="eastAsia"/>
        </w:rPr>
        <w:t>19</w:t>
      </w:r>
      <w:r>
        <w:rPr>
          <w:rFonts w:hint="eastAsia"/>
        </w:rPr>
        <w:t>日，提交人之子在电子邮件中表示，他愿意从</w:t>
      </w:r>
      <w:r>
        <w:rPr>
          <w:rFonts w:hint="eastAsia"/>
        </w:rPr>
        <w:t>2009</w:t>
      </w:r>
      <w:r>
        <w:rPr>
          <w:rFonts w:hint="eastAsia"/>
        </w:rPr>
        <w:t>年</w:t>
      </w:r>
      <w:r>
        <w:rPr>
          <w:rFonts w:hint="eastAsia"/>
        </w:rPr>
        <w:t>4</w:t>
      </w:r>
      <w:r>
        <w:rPr>
          <w:rFonts w:hint="eastAsia"/>
        </w:rPr>
        <w:t>月</w:t>
      </w:r>
      <w:r>
        <w:rPr>
          <w:rFonts w:hint="eastAsia"/>
        </w:rPr>
        <w:t>20</w:t>
      </w:r>
      <w:r>
        <w:rPr>
          <w:rFonts w:hint="eastAsia"/>
        </w:rPr>
        <w:t>日开始接受聘用，每周工作时间不超过</w:t>
      </w:r>
      <w:r>
        <w:rPr>
          <w:rFonts w:hint="eastAsia"/>
        </w:rPr>
        <w:t>15</w:t>
      </w:r>
      <w:r>
        <w:rPr>
          <w:rFonts w:hint="eastAsia"/>
        </w:rPr>
        <w:t>小时，为期四周。缔约国坚称，提交人之子的这种独立行动“对安置措施的成功实施有害”。此外，他也未能接受对他个人的邀请，于</w:t>
      </w:r>
      <w:r>
        <w:rPr>
          <w:rFonts w:hint="eastAsia"/>
        </w:rPr>
        <w:t>2009</w:t>
      </w:r>
      <w:r>
        <w:rPr>
          <w:rFonts w:hint="eastAsia"/>
        </w:rPr>
        <w:t>年</w:t>
      </w:r>
      <w:r>
        <w:rPr>
          <w:rFonts w:hint="eastAsia"/>
        </w:rPr>
        <w:t>6</w:t>
      </w:r>
      <w:r>
        <w:rPr>
          <w:rFonts w:hint="eastAsia"/>
        </w:rPr>
        <w:t>月</w:t>
      </w:r>
      <w:r>
        <w:rPr>
          <w:rFonts w:hint="eastAsia"/>
        </w:rPr>
        <w:t>4</w:t>
      </w:r>
      <w:r>
        <w:rPr>
          <w:rFonts w:hint="eastAsia"/>
        </w:rPr>
        <w:t>日出席一场介绍会。直到</w:t>
      </w:r>
      <w:r>
        <w:rPr>
          <w:rFonts w:hint="eastAsia"/>
        </w:rPr>
        <w:t>2009</w:t>
      </w:r>
      <w:r>
        <w:rPr>
          <w:rFonts w:hint="eastAsia"/>
        </w:rPr>
        <w:t>年</w:t>
      </w:r>
      <w:r>
        <w:rPr>
          <w:rFonts w:hint="eastAsia"/>
        </w:rPr>
        <w:t>6</w:t>
      </w:r>
      <w:r>
        <w:rPr>
          <w:rFonts w:hint="eastAsia"/>
        </w:rPr>
        <w:t>月</w:t>
      </w:r>
      <w:r>
        <w:rPr>
          <w:rFonts w:hint="eastAsia"/>
        </w:rPr>
        <w:t>15</w:t>
      </w:r>
      <w:r>
        <w:rPr>
          <w:rFonts w:hint="eastAsia"/>
        </w:rPr>
        <w:t>日，他才就</w:t>
      </w:r>
      <w:r>
        <w:rPr>
          <w:rFonts w:hint="eastAsia"/>
        </w:rPr>
        <w:t>2009</w:t>
      </w:r>
      <w:r>
        <w:rPr>
          <w:rFonts w:hint="eastAsia"/>
        </w:rPr>
        <w:t>年</w:t>
      </w:r>
      <w:r>
        <w:rPr>
          <w:rFonts w:hint="eastAsia"/>
        </w:rPr>
        <w:t>6</w:t>
      </w:r>
      <w:r>
        <w:rPr>
          <w:rFonts w:hint="eastAsia"/>
        </w:rPr>
        <w:t>月</w:t>
      </w:r>
      <w:r>
        <w:rPr>
          <w:rFonts w:hint="eastAsia"/>
        </w:rPr>
        <w:t>4</w:t>
      </w:r>
      <w:r>
        <w:rPr>
          <w:rFonts w:hint="eastAsia"/>
        </w:rPr>
        <w:t>日的约会提交了一份病假证明。他也未能出席</w:t>
      </w:r>
      <w:r>
        <w:rPr>
          <w:rFonts w:hint="eastAsia"/>
        </w:rPr>
        <w:t>2009</w:t>
      </w:r>
      <w:r>
        <w:rPr>
          <w:rFonts w:hint="eastAsia"/>
        </w:rPr>
        <w:t>年</w:t>
      </w:r>
      <w:r>
        <w:rPr>
          <w:rFonts w:hint="eastAsia"/>
        </w:rPr>
        <w:t>6</w:t>
      </w:r>
      <w:r>
        <w:rPr>
          <w:rFonts w:hint="eastAsia"/>
        </w:rPr>
        <w:t>月</w:t>
      </w:r>
      <w:r>
        <w:rPr>
          <w:rFonts w:hint="eastAsia"/>
        </w:rPr>
        <w:t>4</w:t>
      </w:r>
      <w:r>
        <w:rPr>
          <w:rFonts w:hint="eastAsia"/>
        </w:rPr>
        <w:t>日邀请他参加的</w:t>
      </w:r>
      <w:r>
        <w:rPr>
          <w:rFonts w:hint="eastAsia"/>
        </w:rPr>
        <w:t>2009</w:t>
      </w:r>
      <w:r>
        <w:rPr>
          <w:rFonts w:hint="eastAsia"/>
        </w:rPr>
        <w:t>年</w:t>
      </w:r>
      <w:r>
        <w:rPr>
          <w:rFonts w:hint="eastAsia"/>
        </w:rPr>
        <w:t>6</w:t>
      </w:r>
      <w:r>
        <w:rPr>
          <w:rFonts w:hint="eastAsia"/>
        </w:rPr>
        <w:t>月</w:t>
      </w:r>
      <w:r>
        <w:rPr>
          <w:rFonts w:hint="eastAsia"/>
        </w:rPr>
        <w:t>10</w:t>
      </w:r>
      <w:r>
        <w:rPr>
          <w:rFonts w:hint="eastAsia"/>
        </w:rPr>
        <w:t>日的约会。缔约国还提到，</w:t>
      </w:r>
      <w:r>
        <w:rPr>
          <w:rFonts w:hint="eastAsia"/>
        </w:rPr>
        <w:t>2011</w:t>
      </w:r>
      <w:r>
        <w:rPr>
          <w:rFonts w:hint="eastAsia"/>
        </w:rPr>
        <w:t>年和</w:t>
      </w:r>
      <w:r>
        <w:rPr>
          <w:rFonts w:hint="eastAsia"/>
        </w:rPr>
        <w:t>2012</w:t>
      </w:r>
      <w:r>
        <w:rPr>
          <w:rFonts w:hint="eastAsia"/>
        </w:rPr>
        <w:t>年提交人之子也曾不出席会议和不提交文件。</w:t>
      </w:r>
    </w:p>
    <w:p w:rsidR="00486793" w:rsidRDefault="00486793" w:rsidP="00486793">
      <w:pPr>
        <w:pStyle w:val="SingleTxtGC"/>
        <w:rPr>
          <w:rFonts w:hint="eastAsia"/>
        </w:rPr>
      </w:pPr>
      <w:r>
        <w:rPr>
          <w:rFonts w:hint="eastAsia"/>
        </w:rPr>
        <w:t xml:space="preserve">3.24  </w:t>
      </w:r>
      <w:r>
        <w:rPr>
          <w:rFonts w:hint="eastAsia"/>
        </w:rPr>
        <w:t>在按要求提供关于就业提议的资料时</w:t>
      </w:r>
      <w:r w:rsidR="00121B81">
        <w:rPr>
          <w:rStyle w:val="FootnoteReference"/>
        </w:rPr>
        <w:footnoteReference w:id="13"/>
      </w:r>
      <w:r>
        <w:rPr>
          <w:rFonts w:hint="eastAsia"/>
        </w:rPr>
        <w:t>，缔约国表示，</w:t>
      </w:r>
      <w:r>
        <w:rPr>
          <w:rFonts w:hint="eastAsia"/>
        </w:rPr>
        <w:t>2011</w:t>
      </w:r>
      <w:r>
        <w:rPr>
          <w:rFonts w:hint="eastAsia"/>
        </w:rPr>
        <w:t>年</w:t>
      </w:r>
      <w:r>
        <w:rPr>
          <w:rFonts w:hint="eastAsia"/>
        </w:rPr>
        <w:t>10</w:t>
      </w:r>
      <w:r>
        <w:rPr>
          <w:rFonts w:hint="eastAsia"/>
        </w:rPr>
        <w:t>月</w:t>
      </w:r>
      <w:r>
        <w:rPr>
          <w:rFonts w:hint="eastAsia"/>
        </w:rPr>
        <w:t>12</w:t>
      </w:r>
      <w:r>
        <w:rPr>
          <w:rFonts w:hint="eastAsia"/>
        </w:rPr>
        <w:t>日，提交人之子从布吕尔就业局收到了一份托马斯</w:t>
      </w:r>
      <w:r w:rsidR="00121B81">
        <w:rPr>
          <w:rFonts w:hint="eastAsia"/>
        </w:rPr>
        <w:t>·</w:t>
      </w:r>
      <w:r>
        <w:rPr>
          <w:rFonts w:hint="eastAsia"/>
        </w:rPr>
        <w:t>菲利普斯百货店的“招聘意向”。虽然他已于</w:t>
      </w:r>
      <w:r>
        <w:rPr>
          <w:rFonts w:hint="eastAsia"/>
        </w:rPr>
        <w:t>2011</w:t>
      </w:r>
      <w:r>
        <w:rPr>
          <w:rFonts w:hint="eastAsia"/>
        </w:rPr>
        <w:t>年</w:t>
      </w:r>
      <w:r>
        <w:rPr>
          <w:rFonts w:hint="eastAsia"/>
        </w:rPr>
        <w:t>10</w:t>
      </w:r>
      <w:r>
        <w:rPr>
          <w:rFonts w:hint="eastAsia"/>
        </w:rPr>
        <w:t>月</w:t>
      </w:r>
      <w:r>
        <w:rPr>
          <w:rFonts w:hint="eastAsia"/>
        </w:rPr>
        <w:t>24</w:t>
      </w:r>
      <w:r>
        <w:rPr>
          <w:rFonts w:hint="eastAsia"/>
        </w:rPr>
        <w:t>日的信件中表示不需要布吕尔就业局再开展任何活动，但就业局还是向他发送了三份“招聘意向”，他只对其中的一份提交了申请。</w:t>
      </w:r>
    </w:p>
    <w:p w:rsidR="00486793" w:rsidRDefault="00486793" w:rsidP="00486793">
      <w:pPr>
        <w:pStyle w:val="SingleTxtGC"/>
        <w:rPr>
          <w:rFonts w:hint="eastAsia"/>
        </w:rPr>
      </w:pPr>
      <w:r>
        <w:rPr>
          <w:rFonts w:hint="eastAsia"/>
        </w:rPr>
        <w:t xml:space="preserve">3.25  </w:t>
      </w:r>
      <w:r>
        <w:rPr>
          <w:rFonts w:hint="eastAsia"/>
        </w:rPr>
        <w:t>在按要求提供关于档案的信息时，缔约国表示，提交人之子的档案从未遗失过，“只不过</w:t>
      </w:r>
      <w:r>
        <w:rPr>
          <w:rFonts w:hint="eastAsia"/>
        </w:rPr>
        <w:t>2011</w:t>
      </w:r>
      <w:r>
        <w:rPr>
          <w:rFonts w:hint="eastAsia"/>
        </w:rPr>
        <w:t>年</w:t>
      </w:r>
      <w:r>
        <w:rPr>
          <w:rFonts w:hint="eastAsia"/>
        </w:rPr>
        <w:t>5</w:t>
      </w:r>
      <w:r>
        <w:rPr>
          <w:rFonts w:hint="eastAsia"/>
        </w:rPr>
        <w:t>月中旬至</w:t>
      </w:r>
      <w:r>
        <w:rPr>
          <w:rFonts w:hint="eastAsia"/>
        </w:rPr>
        <w:t>2011</w:t>
      </w:r>
      <w:r>
        <w:rPr>
          <w:rFonts w:hint="eastAsia"/>
        </w:rPr>
        <w:t>年七月中旬期间不清楚档案存放在何处”。布吕尔就业局在</w:t>
      </w:r>
      <w:r>
        <w:rPr>
          <w:rFonts w:hint="eastAsia"/>
        </w:rPr>
        <w:t>2011</w:t>
      </w:r>
      <w:r>
        <w:rPr>
          <w:rFonts w:hint="eastAsia"/>
        </w:rPr>
        <w:t>年</w:t>
      </w:r>
      <w:r>
        <w:rPr>
          <w:rFonts w:hint="eastAsia"/>
        </w:rPr>
        <w:t>7</w:t>
      </w:r>
      <w:r>
        <w:rPr>
          <w:rFonts w:hint="eastAsia"/>
        </w:rPr>
        <w:t>月</w:t>
      </w:r>
      <w:r>
        <w:rPr>
          <w:rFonts w:hint="eastAsia"/>
        </w:rPr>
        <w:t>11</w:t>
      </w:r>
      <w:r>
        <w:rPr>
          <w:rFonts w:hint="eastAsia"/>
        </w:rPr>
        <w:t>日的信件中已表明有四卷档案存放在他们那里并将这些文件转交给了科隆社会法院。</w:t>
      </w:r>
    </w:p>
    <w:p w:rsidR="00486793" w:rsidRDefault="00486793" w:rsidP="00486793">
      <w:pPr>
        <w:pStyle w:val="SingleTxtGC"/>
        <w:rPr>
          <w:rFonts w:hint="eastAsia"/>
        </w:rPr>
      </w:pPr>
      <w:r>
        <w:rPr>
          <w:rFonts w:hint="eastAsia"/>
        </w:rPr>
        <w:t xml:space="preserve">3.26  </w:t>
      </w:r>
      <w:r>
        <w:rPr>
          <w:rFonts w:hint="eastAsia"/>
        </w:rPr>
        <w:t>在按要求提供关于融合补贴的信息时，缔约国表示，将残疾人纳入劳动力市场是该国政策重点，残疾人享有一个包括多种国家福利的特殊体系，以帮助他们就业。公共和私营雇主都有法定义务实施各类措施，旨在将残疾人纳入劳动力市场。缔约国坚称，提交人之子过去和现在都有资格使用《社会法典》第三部</w:t>
      </w:r>
      <w:r>
        <w:rPr>
          <w:rFonts w:hint="eastAsia"/>
        </w:rPr>
        <w:t>(</w:t>
      </w:r>
      <w:r>
        <w:rPr>
          <w:rFonts w:hint="eastAsia"/>
        </w:rPr>
        <w:t>促进就业</w:t>
      </w:r>
      <w:r>
        <w:rPr>
          <w:rFonts w:hint="eastAsia"/>
        </w:rPr>
        <w:t>)</w:t>
      </w:r>
      <w:r>
        <w:rPr>
          <w:rFonts w:hint="eastAsia"/>
        </w:rPr>
        <w:t>和第九部</w:t>
      </w:r>
      <w:r>
        <w:rPr>
          <w:rFonts w:hint="eastAsia"/>
        </w:rPr>
        <w:t>(</w:t>
      </w:r>
      <w:r>
        <w:rPr>
          <w:rFonts w:hint="eastAsia"/>
        </w:rPr>
        <w:t>残疾人的康复与参与</w:t>
      </w:r>
      <w:r>
        <w:rPr>
          <w:rFonts w:hint="eastAsia"/>
        </w:rPr>
        <w:t>)</w:t>
      </w:r>
      <w:r>
        <w:rPr>
          <w:rFonts w:hint="eastAsia"/>
        </w:rPr>
        <w:t>所规定的一切“对其有利的”工具。</w:t>
      </w:r>
    </w:p>
    <w:p w:rsidR="00486793" w:rsidRDefault="00486793" w:rsidP="00486793">
      <w:pPr>
        <w:pStyle w:val="SingleTxtGC"/>
        <w:rPr>
          <w:rFonts w:hint="eastAsia"/>
        </w:rPr>
      </w:pPr>
      <w:r>
        <w:rPr>
          <w:rFonts w:hint="eastAsia"/>
        </w:rPr>
        <w:t xml:space="preserve">3.27  </w:t>
      </w:r>
      <w:r>
        <w:rPr>
          <w:rFonts w:hint="eastAsia"/>
        </w:rPr>
        <w:t>缔约国解释称，在特定问题上，行政部门可自由裁量决定如何执行法律，但这一裁量权必须“符合授权的宗旨并遵守裁量的法定限制”。违反上述原则即可构成过度裁量；“行政部门对裁量范围判断过窄造成的裁量不足”；裁量失误；由于“与依法裁量有关的因素未获考虑，或并非所有或没有足够的因素获得考虑，或考虑了不当或不应受理的因素，或相关事实未经充分确认”造成的滥裁或误裁。按责裁量是一项法律权利</w:t>
      </w:r>
      <w:r>
        <w:rPr>
          <w:rFonts w:hint="eastAsia"/>
        </w:rPr>
        <w:t>(</w:t>
      </w:r>
      <w:r>
        <w:rPr>
          <w:rFonts w:hint="eastAsia"/>
        </w:rPr>
        <w:t>《社会法典》第一部第</w:t>
      </w:r>
      <w:r>
        <w:rPr>
          <w:rFonts w:hint="eastAsia"/>
        </w:rPr>
        <w:t>39</w:t>
      </w:r>
      <w:r>
        <w:rPr>
          <w:rFonts w:hint="eastAsia"/>
        </w:rPr>
        <w:t>条第</w:t>
      </w:r>
      <w:r>
        <w:rPr>
          <w:rFonts w:hint="eastAsia"/>
        </w:rPr>
        <w:t>1</w:t>
      </w:r>
      <w:r>
        <w:rPr>
          <w:rFonts w:hint="eastAsia"/>
        </w:rPr>
        <w:t>款</w:t>
      </w:r>
      <w:r>
        <w:rPr>
          <w:rFonts w:hint="eastAsia"/>
        </w:rPr>
        <w:t>)</w:t>
      </w:r>
      <w:r>
        <w:rPr>
          <w:rFonts w:hint="eastAsia"/>
        </w:rPr>
        <w:t>。行政裁量决定受法院管控。</w:t>
      </w:r>
    </w:p>
    <w:p w:rsidR="00486793" w:rsidRDefault="00486793" w:rsidP="00486793">
      <w:pPr>
        <w:pStyle w:val="SingleTxtGC"/>
        <w:rPr>
          <w:rFonts w:hint="eastAsia"/>
        </w:rPr>
      </w:pPr>
      <w:r>
        <w:rPr>
          <w:rFonts w:hint="eastAsia"/>
        </w:rPr>
        <w:t xml:space="preserve">3.28  </w:t>
      </w:r>
      <w:r>
        <w:rPr>
          <w:rFonts w:hint="eastAsia"/>
        </w:rPr>
        <w:t>缔约国表示，残疾人有权了解就业选择、职业培训机会和就业福利方面的信息并接受相关咨询。</w:t>
      </w:r>
      <w:r w:rsidR="00322B39">
        <w:rPr>
          <w:rStyle w:val="FootnoteReference"/>
        </w:rPr>
        <w:footnoteReference w:id="14"/>
      </w:r>
      <w:r w:rsidR="00322B39">
        <w:rPr>
          <w:rFonts w:hint="eastAsia"/>
        </w:rPr>
        <w:t xml:space="preserve"> </w:t>
      </w:r>
      <w:r>
        <w:rPr>
          <w:rFonts w:hint="eastAsia"/>
        </w:rPr>
        <w:t>此外，残疾人有权获得就业安置福利，这一福利旨在将残疾人和雇佣方聚集到一起，以便建立培训或聘用关系。有严重残疾的求职者在这方面有绝对优先权。</w:t>
      </w:r>
      <w:r w:rsidR="00322B39">
        <w:rPr>
          <w:rStyle w:val="FootnoteReference"/>
        </w:rPr>
        <w:footnoteReference w:id="15"/>
      </w:r>
      <w:r w:rsidR="00322B39">
        <w:rPr>
          <w:rFonts w:hint="eastAsia"/>
        </w:rPr>
        <w:t xml:space="preserve"> </w:t>
      </w:r>
      <w:r>
        <w:rPr>
          <w:rFonts w:hint="eastAsia"/>
        </w:rPr>
        <w:t>可能发放的福利有：一项安置预算，以帮助无业人员申请或接受需要缴纳强制保险的职位、报销准备申请材料过程中产生的申请费用、支付参加面试的旅费、发放上下班通勤补贴、支付离职费用和搬迁援助金。此类福利由就业局裁量发放。另一种可能的福利形式是向雇主支付残疾人培训补贴，最高可达培训费用的</w:t>
      </w:r>
      <w:r>
        <w:rPr>
          <w:rFonts w:hint="eastAsia"/>
        </w:rPr>
        <w:t>80%</w:t>
      </w:r>
      <w:r>
        <w:rPr>
          <w:rFonts w:hint="eastAsia"/>
        </w:rPr>
        <w:t>。雇员人数在</w:t>
      </w:r>
      <w:r>
        <w:rPr>
          <w:rFonts w:hint="eastAsia"/>
        </w:rPr>
        <w:t>20</w:t>
      </w:r>
      <w:r>
        <w:rPr>
          <w:rFonts w:hint="eastAsia"/>
        </w:rPr>
        <w:t>人以上的雇主有义务将至少</w:t>
      </w:r>
      <w:r>
        <w:rPr>
          <w:rFonts w:hint="eastAsia"/>
        </w:rPr>
        <w:t>5%</w:t>
      </w:r>
      <w:r>
        <w:rPr>
          <w:rFonts w:hint="eastAsia"/>
        </w:rPr>
        <w:t>的职位用于聘用严重残疾者并定期就聘用残疾人的情况向行政部门报告，若违反了这一义务，还须支付罚款。若短期试用能够提高残疾人参与工作生活的几率，则当局可承担残疾人的试用期工资，最长可达三个月。</w:t>
      </w:r>
    </w:p>
    <w:p w:rsidR="00486793" w:rsidRDefault="00486793" w:rsidP="00486793">
      <w:pPr>
        <w:pStyle w:val="SingleTxtGC"/>
        <w:rPr>
          <w:rFonts w:hint="eastAsia"/>
        </w:rPr>
      </w:pPr>
      <w:r>
        <w:rPr>
          <w:rFonts w:hint="eastAsia"/>
        </w:rPr>
        <w:t xml:space="preserve">3.29  </w:t>
      </w:r>
      <w:r>
        <w:rPr>
          <w:rFonts w:hint="eastAsia"/>
        </w:rPr>
        <w:t>缔约国还表示，若残疾人因为个人原因无法满足某一职位的条件，若在没有额外补贴的情况下没有条件聘用残疾人，则可向雇主发放融合补贴，支付一定比例的残疾人工资，最高可达</w:t>
      </w:r>
      <w:r>
        <w:rPr>
          <w:rFonts w:hint="eastAsia"/>
        </w:rPr>
        <w:t>70%</w:t>
      </w:r>
      <w:r>
        <w:rPr>
          <w:rFonts w:hint="eastAsia"/>
        </w:rPr>
        <w:t>，扶持期最长可达两年</w:t>
      </w:r>
      <w:r>
        <w:rPr>
          <w:rFonts w:hint="eastAsia"/>
        </w:rPr>
        <w:t>(</w:t>
      </w:r>
      <w:r>
        <w:rPr>
          <w:rFonts w:hint="eastAsia"/>
        </w:rPr>
        <w:t>《社会法典》第三部第</w:t>
      </w:r>
      <w:r>
        <w:rPr>
          <w:rFonts w:hint="eastAsia"/>
        </w:rPr>
        <w:t>88-92</w:t>
      </w:r>
      <w:r>
        <w:rPr>
          <w:rFonts w:hint="eastAsia"/>
        </w:rPr>
        <w:t>条</w:t>
      </w:r>
      <w:r>
        <w:rPr>
          <w:rFonts w:hint="eastAsia"/>
        </w:rPr>
        <w:t>)</w:t>
      </w:r>
      <w:r>
        <w:rPr>
          <w:rFonts w:hint="eastAsia"/>
        </w:rPr>
        <w:t>。对残疾特别严重者，扶持期可达</w:t>
      </w:r>
      <w:r>
        <w:rPr>
          <w:rFonts w:hint="eastAsia"/>
        </w:rPr>
        <w:t>60</w:t>
      </w:r>
      <w:r>
        <w:rPr>
          <w:rFonts w:hint="eastAsia"/>
        </w:rPr>
        <w:t>个月，对其中</w:t>
      </w:r>
      <w:r>
        <w:rPr>
          <w:rFonts w:hint="eastAsia"/>
        </w:rPr>
        <w:t>55</w:t>
      </w:r>
      <w:r>
        <w:rPr>
          <w:rFonts w:hint="eastAsia"/>
        </w:rPr>
        <w:t>岁或以上者，扶持期可达</w:t>
      </w:r>
      <w:r>
        <w:rPr>
          <w:rFonts w:hint="eastAsia"/>
        </w:rPr>
        <w:t>96</w:t>
      </w:r>
      <w:r>
        <w:rPr>
          <w:rFonts w:hint="eastAsia"/>
        </w:rPr>
        <w:t>个月。</w:t>
      </w:r>
    </w:p>
    <w:p w:rsidR="00486793" w:rsidRDefault="00486793" w:rsidP="00486793">
      <w:pPr>
        <w:pStyle w:val="SingleTxtGC"/>
        <w:rPr>
          <w:rFonts w:hint="eastAsia"/>
        </w:rPr>
      </w:pPr>
      <w:r>
        <w:rPr>
          <w:rFonts w:hint="eastAsia"/>
        </w:rPr>
        <w:t xml:space="preserve">3.30  </w:t>
      </w:r>
      <w:r>
        <w:rPr>
          <w:rFonts w:hint="eastAsia"/>
        </w:rPr>
        <w:t>缔约国还表示，残疾人的雇主有义务保障他们的安全、保健，并提供无障碍的工作环境，方便残疾人在无外力帮助情况下可以进出和使用。</w:t>
      </w:r>
      <w:r w:rsidR="00322B39">
        <w:rPr>
          <w:rStyle w:val="FootnoteReference"/>
        </w:rPr>
        <w:footnoteReference w:id="16"/>
      </w:r>
      <w:r w:rsidR="00322B39">
        <w:rPr>
          <w:rFonts w:hint="eastAsia"/>
        </w:rPr>
        <w:t xml:space="preserve"> </w:t>
      </w:r>
      <w:r>
        <w:rPr>
          <w:rFonts w:hint="eastAsia"/>
        </w:rPr>
        <w:t>融合专业服务机构可向雇主提供资金，为工作和培训场所配备适当设施以方便严重残疾者。融合专业服务机构可在上岗培训方面提供支助，还可在福利的申请方面为雇主和残疾雇员提供咨询意见和援助。残疾雇员可收到补贴，以便他们往返工作场所，或获取、维持和接受关于技术辅助工具使用方法的培训。有严重残疾的雇员有资格让当局承担任何必要的工作援助</w:t>
      </w:r>
      <w:r>
        <w:rPr>
          <w:rFonts w:hint="eastAsia"/>
        </w:rPr>
        <w:t>(</w:t>
      </w:r>
      <w:r>
        <w:rPr>
          <w:rFonts w:hint="eastAsia"/>
        </w:rPr>
        <w:t>由他们本人委托另一名员工持续为他们提供协助</w:t>
      </w:r>
      <w:r>
        <w:rPr>
          <w:rFonts w:hint="eastAsia"/>
        </w:rPr>
        <w:t>)</w:t>
      </w:r>
      <w:r>
        <w:rPr>
          <w:rFonts w:hint="eastAsia"/>
        </w:rPr>
        <w:t>费用。</w:t>
      </w:r>
      <w:r w:rsidR="00322B39">
        <w:rPr>
          <w:rStyle w:val="FootnoteReference"/>
        </w:rPr>
        <w:footnoteReference w:id="17"/>
      </w:r>
      <w:r w:rsidR="00322B39">
        <w:rPr>
          <w:rFonts w:hint="eastAsia"/>
        </w:rPr>
        <w:t xml:space="preserve"> </w:t>
      </w:r>
      <w:r>
        <w:rPr>
          <w:rFonts w:hint="eastAsia"/>
        </w:rPr>
        <w:t>对自营职业者，可以贷款或创业补贴的形式提供支助；若独立开展某项活动需要执照，则应优先向严重残疾者发放执照。另外，要解雇残疾雇员，必须事先征得融合专业服务机构的同意。雇主有权获得扶持金，以克服和预防雇员因健康因素失去工作能力的问题。有严重残疾的雇员若提出要求，可不在法定八小时工作日之外加班，且有权每年多休五天假期。</w:t>
      </w:r>
    </w:p>
    <w:p w:rsidR="00486793" w:rsidRDefault="00486793" w:rsidP="00486793">
      <w:pPr>
        <w:pStyle w:val="SingleTxtGC"/>
        <w:rPr>
          <w:rFonts w:hint="eastAsia"/>
        </w:rPr>
      </w:pPr>
      <w:r>
        <w:rPr>
          <w:rFonts w:hint="eastAsia"/>
        </w:rPr>
        <w:t xml:space="preserve">3.31  </w:t>
      </w:r>
      <w:r>
        <w:rPr>
          <w:rFonts w:hint="eastAsia"/>
        </w:rPr>
        <w:t>缔约国表示，当局已经将全部现有福利都告知了提交人之子，这些福利旨在照顾残疾人的特殊需求，保障他们的安全和健康并可在无外力帮助情况下进出和使用无障碍工作环境。</w:t>
      </w:r>
      <w:r w:rsidR="00322B39">
        <w:rPr>
          <w:rStyle w:val="FootnoteReference"/>
        </w:rPr>
        <w:footnoteReference w:id="18"/>
      </w:r>
      <w:r w:rsidR="00322B39">
        <w:rPr>
          <w:rFonts w:hint="eastAsia"/>
        </w:rPr>
        <w:t xml:space="preserve"> </w:t>
      </w:r>
      <w:r>
        <w:rPr>
          <w:rFonts w:hint="eastAsia"/>
        </w:rPr>
        <w:t>然而，缔约国认为，提交人之子并未出席布吕尔就业局的几次讨论会，且缔约国还认为，在</w:t>
      </w:r>
      <w:r>
        <w:rPr>
          <w:rFonts w:hint="eastAsia"/>
        </w:rPr>
        <w:t>2011</w:t>
      </w:r>
      <w:r>
        <w:rPr>
          <w:rFonts w:hint="eastAsia"/>
        </w:rPr>
        <w:t>年</w:t>
      </w:r>
      <w:r>
        <w:rPr>
          <w:rFonts w:hint="eastAsia"/>
        </w:rPr>
        <w:t>2</w:t>
      </w:r>
      <w:r>
        <w:rPr>
          <w:rFonts w:hint="eastAsia"/>
        </w:rPr>
        <w:t>月</w:t>
      </w:r>
      <w:r>
        <w:rPr>
          <w:rFonts w:hint="eastAsia"/>
        </w:rPr>
        <w:t>1</w:t>
      </w:r>
      <w:r>
        <w:rPr>
          <w:rFonts w:hint="eastAsia"/>
        </w:rPr>
        <w:t>日的会议以及</w:t>
      </w:r>
      <w:r>
        <w:rPr>
          <w:rFonts w:hint="eastAsia"/>
        </w:rPr>
        <w:t>2011</w:t>
      </w:r>
      <w:r>
        <w:rPr>
          <w:rFonts w:hint="eastAsia"/>
        </w:rPr>
        <w:t>年</w:t>
      </w:r>
      <w:r>
        <w:rPr>
          <w:rFonts w:hint="eastAsia"/>
        </w:rPr>
        <w:t>10</w:t>
      </w:r>
      <w:r>
        <w:rPr>
          <w:rFonts w:hint="eastAsia"/>
        </w:rPr>
        <w:t>月</w:t>
      </w:r>
      <w:r>
        <w:rPr>
          <w:rFonts w:hint="eastAsia"/>
        </w:rPr>
        <w:t>24</w:t>
      </w:r>
      <w:r>
        <w:rPr>
          <w:rFonts w:hint="eastAsia"/>
        </w:rPr>
        <w:t>日的一封信中，提交人之子都提到了委员会未决的此项来文，并请求暂不作出“关于就业安置的后续协议”，直至其法律地位得到澄清以及委员会作出最终决定为止。</w:t>
      </w:r>
    </w:p>
    <w:p w:rsidR="00486793" w:rsidRDefault="00486793" w:rsidP="00322B39">
      <w:pPr>
        <w:pStyle w:val="H23GC"/>
        <w:rPr>
          <w:rFonts w:hint="eastAsia"/>
        </w:rPr>
      </w:pPr>
      <w:r>
        <w:rPr>
          <w:rFonts w:hint="eastAsia"/>
        </w:rPr>
        <w:tab/>
      </w:r>
      <w:r>
        <w:rPr>
          <w:rFonts w:hint="eastAsia"/>
        </w:rPr>
        <w:tab/>
      </w:r>
      <w:r>
        <w:rPr>
          <w:rFonts w:hint="eastAsia"/>
        </w:rPr>
        <w:t>提交人的进一步意见</w:t>
      </w:r>
    </w:p>
    <w:p w:rsidR="00486793" w:rsidRDefault="00486793" w:rsidP="00486793">
      <w:pPr>
        <w:pStyle w:val="SingleTxtGC"/>
        <w:rPr>
          <w:rFonts w:hint="eastAsia"/>
        </w:rPr>
      </w:pPr>
      <w:r>
        <w:rPr>
          <w:rFonts w:hint="eastAsia"/>
        </w:rPr>
        <w:t>4.1  2013</w:t>
      </w:r>
      <w:r>
        <w:rPr>
          <w:rFonts w:hint="eastAsia"/>
        </w:rPr>
        <w:t>年</w:t>
      </w:r>
      <w:r>
        <w:rPr>
          <w:rFonts w:hint="eastAsia"/>
        </w:rPr>
        <w:t>7</w:t>
      </w:r>
      <w:r>
        <w:rPr>
          <w:rFonts w:hint="eastAsia"/>
        </w:rPr>
        <w:t>月</w:t>
      </w:r>
      <w:r>
        <w:rPr>
          <w:rFonts w:hint="eastAsia"/>
        </w:rPr>
        <w:t>20</w:t>
      </w:r>
      <w:r>
        <w:rPr>
          <w:rFonts w:hint="eastAsia"/>
        </w:rPr>
        <w:t>日，提交人对缔约国的说法提出异议，称她儿子并不是因为地区社会法院对其诉讼不予受理才撤诉的，她重申，撤诉原因是法院威胁称若不撤诉还会处以金额更大的罚款。</w:t>
      </w:r>
    </w:p>
    <w:p w:rsidR="00486793" w:rsidRDefault="00486793" w:rsidP="00486793">
      <w:pPr>
        <w:pStyle w:val="SingleTxtGC"/>
        <w:rPr>
          <w:rFonts w:hint="eastAsia"/>
        </w:rPr>
      </w:pPr>
      <w:r>
        <w:rPr>
          <w:rFonts w:hint="eastAsia"/>
        </w:rPr>
        <w:t xml:space="preserve">4.2  </w:t>
      </w:r>
      <w:r>
        <w:rPr>
          <w:rFonts w:hint="eastAsia"/>
        </w:rPr>
        <w:t>提交人对缔约国的说法提出异议，称她儿子并没有未经与波恩就业局协商就参加了一项培训</w:t>
      </w:r>
      <w:r>
        <w:rPr>
          <w:rFonts w:hint="eastAsia"/>
        </w:rPr>
        <w:t>(</w:t>
      </w:r>
      <w:r>
        <w:rPr>
          <w:rFonts w:hint="eastAsia"/>
        </w:rPr>
        <w:t>上文第</w:t>
      </w:r>
      <w:r>
        <w:rPr>
          <w:rFonts w:hint="eastAsia"/>
        </w:rPr>
        <w:t>3.6</w:t>
      </w:r>
      <w:r>
        <w:rPr>
          <w:rFonts w:hint="eastAsia"/>
        </w:rPr>
        <w:t>段</w:t>
      </w:r>
      <w:r>
        <w:rPr>
          <w:rFonts w:hint="eastAsia"/>
        </w:rPr>
        <w:t>)</w:t>
      </w:r>
      <w:r>
        <w:rPr>
          <w:rFonts w:hint="eastAsia"/>
        </w:rPr>
        <w:t>，并坚称，</w:t>
      </w:r>
      <w:r>
        <w:rPr>
          <w:rFonts w:hint="eastAsia"/>
        </w:rPr>
        <w:t>2008</w:t>
      </w:r>
      <w:r>
        <w:rPr>
          <w:rFonts w:hint="eastAsia"/>
        </w:rPr>
        <w:t>年</w:t>
      </w:r>
      <w:r>
        <w:rPr>
          <w:rFonts w:hint="eastAsia"/>
        </w:rPr>
        <w:t>8</w:t>
      </w:r>
      <w:r>
        <w:rPr>
          <w:rFonts w:hint="eastAsia"/>
        </w:rPr>
        <w:t>月</w:t>
      </w:r>
      <w:r>
        <w:rPr>
          <w:rFonts w:hint="eastAsia"/>
        </w:rPr>
        <w:t>31</w:t>
      </w:r>
      <w:r>
        <w:rPr>
          <w:rFonts w:hint="eastAsia"/>
        </w:rPr>
        <w:t>日，其子向就业局提出了正式请求并请对方收悉后予以告知，但没有收到任何回复。</w:t>
      </w:r>
      <w:r w:rsidR="00322B39">
        <w:rPr>
          <w:rStyle w:val="FootnoteReference"/>
        </w:rPr>
        <w:footnoteReference w:id="19"/>
      </w:r>
      <w:r w:rsidR="00322B39">
        <w:rPr>
          <w:rFonts w:hint="eastAsia"/>
        </w:rPr>
        <w:t xml:space="preserve"> </w:t>
      </w:r>
      <w:r>
        <w:rPr>
          <w:rFonts w:hint="eastAsia"/>
        </w:rPr>
        <w:t>她重申，关于这一问题的法律诉讼自</w:t>
      </w:r>
      <w:r>
        <w:rPr>
          <w:rFonts w:hint="eastAsia"/>
        </w:rPr>
        <w:t>2010</w:t>
      </w:r>
      <w:r>
        <w:rPr>
          <w:rFonts w:hint="eastAsia"/>
        </w:rPr>
        <w:t>年</w:t>
      </w:r>
      <w:r>
        <w:rPr>
          <w:rFonts w:hint="eastAsia"/>
        </w:rPr>
        <w:t>2</w:t>
      </w:r>
      <w:r>
        <w:rPr>
          <w:rFonts w:hint="eastAsia"/>
        </w:rPr>
        <w:t>月</w:t>
      </w:r>
      <w:r>
        <w:rPr>
          <w:rFonts w:hint="eastAsia"/>
        </w:rPr>
        <w:t>26</w:t>
      </w:r>
      <w:r>
        <w:rPr>
          <w:rFonts w:hint="eastAsia"/>
        </w:rPr>
        <w:t>日以来在科隆社会法院一直未决，按计划将于</w:t>
      </w:r>
      <w:r>
        <w:rPr>
          <w:rFonts w:hint="eastAsia"/>
        </w:rPr>
        <w:t>2013</w:t>
      </w:r>
      <w:r>
        <w:rPr>
          <w:rFonts w:hint="eastAsia"/>
        </w:rPr>
        <w:t>年</w:t>
      </w:r>
      <w:r>
        <w:rPr>
          <w:rFonts w:hint="eastAsia"/>
        </w:rPr>
        <w:t>7</w:t>
      </w:r>
      <w:r>
        <w:rPr>
          <w:rFonts w:hint="eastAsia"/>
        </w:rPr>
        <w:t>月</w:t>
      </w:r>
      <w:r>
        <w:rPr>
          <w:rFonts w:hint="eastAsia"/>
        </w:rPr>
        <w:t>23</w:t>
      </w:r>
      <w:r>
        <w:rPr>
          <w:rFonts w:hint="eastAsia"/>
        </w:rPr>
        <w:t>日举行听审</w:t>
      </w:r>
      <w:r>
        <w:rPr>
          <w:rFonts w:hint="eastAsia"/>
        </w:rPr>
        <w:t>(</w:t>
      </w:r>
      <w:r>
        <w:rPr>
          <w:rFonts w:hint="eastAsia"/>
        </w:rPr>
        <w:t>案件提交后</w:t>
      </w:r>
      <w:r>
        <w:rPr>
          <w:rFonts w:hint="eastAsia"/>
        </w:rPr>
        <w:t>3.5</w:t>
      </w:r>
      <w:r>
        <w:rPr>
          <w:rFonts w:hint="eastAsia"/>
        </w:rPr>
        <w:t>年</w:t>
      </w:r>
      <w:r>
        <w:rPr>
          <w:rFonts w:hint="eastAsia"/>
        </w:rPr>
        <w:t>)</w:t>
      </w:r>
      <w:r>
        <w:rPr>
          <w:rFonts w:hint="eastAsia"/>
        </w:rPr>
        <w:t>。</w:t>
      </w:r>
    </w:p>
    <w:p w:rsidR="00486793" w:rsidRDefault="00486793" w:rsidP="00486793">
      <w:pPr>
        <w:pStyle w:val="SingleTxtGC"/>
      </w:pPr>
      <w:r>
        <w:rPr>
          <w:rFonts w:hint="eastAsia"/>
        </w:rPr>
        <w:t xml:space="preserve">4.3  </w:t>
      </w:r>
      <w:r>
        <w:rPr>
          <w:rFonts w:hint="eastAsia"/>
        </w:rPr>
        <w:t>提交人表示，缔约国称她儿子可以申请个人预算但未提交批准申请表的说法不实。她指出，</w:t>
      </w:r>
      <w:r>
        <w:rPr>
          <w:rFonts w:hint="eastAsia"/>
        </w:rPr>
        <w:t>2012</w:t>
      </w:r>
      <w:r>
        <w:rPr>
          <w:rFonts w:hint="eastAsia"/>
        </w:rPr>
        <w:t>年</w:t>
      </w:r>
      <w:r>
        <w:rPr>
          <w:rFonts w:hint="eastAsia"/>
        </w:rPr>
        <w:t>9</w:t>
      </w:r>
      <w:r>
        <w:rPr>
          <w:rFonts w:hint="eastAsia"/>
        </w:rPr>
        <w:t>月</w:t>
      </w:r>
      <w:r>
        <w:rPr>
          <w:rFonts w:hint="eastAsia"/>
        </w:rPr>
        <w:t>24</w:t>
      </w:r>
      <w:r>
        <w:rPr>
          <w:rFonts w:hint="eastAsia"/>
        </w:rPr>
        <w:t>日，她儿子请求就业局发放就业预算。就业局寄来了错误的表格</w:t>
      </w:r>
      <w:r>
        <w:rPr>
          <w:rFonts w:hint="eastAsia"/>
        </w:rPr>
        <w:t>(</w:t>
      </w:r>
      <w:r>
        <w:rPr>
          <w:rFonts w:hint="eastAsia"/>
        </w:rPr>
        <w:t>康复申请表</w:t>
      </w:r>
      <w:r>
        <w:rPr>
          <w:rFonts w:hint="eastAsia"/>
        </w:rPr>
        <w:t>)</w:t>
      </w:r>
      <w:r>
        <w:rPr>
          <w:rFonts w:hint="eastAsia"/>
        </w:rPr>
        <w:t>，“以便以不合作为由终止这一进程”。她儿子曾多次向就业局书面报告表格错误一事。她还坚称，就业局称她儿子可以联系康复方案申请预算的说法也是错误的，因为</w:t>
      </w:r>
      <w:r>
        <w:rPr>
          <w:rFonts w:hint="eastAsia"/>
        </w:rPr>
        <w:t>2009</w:t>
      </w:r>
      <w:r>
        <w:rPr>
          <w:rFonts w:hint="eastAsia"/>
        </w:rPr>
        <w:t>年波恩就业局曾拒绝让他加入此类方案，理由是</w:t>
      </w:r>
      <w:r>
        <w:rPr>
          <w:rFonts w:hint="eastAsia"/>
        </w:rPr>
        <w:t>2007</w:t>
      </w:r>
      <w:r>
        <w:rPr>
          <w:rFonts w:hint="eastAsia"/>
        </w:rPr>
        <w:t>年他已经完成了康复进程。</w:t>
      </w:r>
      <w:r w:rsidR="00322B39">
        <w:rPr>
          <w:rStyle w:val="FootnoteReference"/>
        </w:rPr>
        <w:footnoteReference w:id="20"/>
      </w:r>
      <w:r w:rsidR="00322B39">
        <w:rPr>
          <w:rFonts w:hint="eastAsia"/>
        </w:rPr>
        <w:t xml:space="preserve"> </w:t>
      </w:r>
      <w:r>
        <w:rPr>
          <w:rFonts w:hint="eastAsia"/>
        </w:rPr>
        <w:t>提交人还指出，缔约国预先判断就发放个人预算问题提交社会法院的申诉</w:t>
      </w:r>
      <w:r>
        <w:rPr>
          <w:rFonts w:hint="eastAsia"/>
        </w:rPr>
        <w:t>(</w:t>
      </w:r>
      <w:r>
        <w:rPr>
          <w:rFonts w:hint="eastAsia"/>
        </w:rPr>
        <w:t>见上文第</w:t>
      </w:r>
      <w:r>
        <w:rPr>
          <w:rFonts w:hint="eastAsia"/>
        </w:rPr>
        <w:t>3.7</w:t>
      </w:r>
      <w:r>
        <w:rPr>
          <w:rFonts w:hint="eastAsia"/>
        </w:rPr>
        <w:t>段</w:t>
      </w:r>
      <w:r>
        <w:rPr>
          <w:rFonts w:hint="eastAsia"/>
        </w:rPr>
        <w:t>)</w:t>
      </w:r>
      <w:r>
        <w:rPr>
          <w:rFonts w:hint="eastAsia"/>
        </w:rPr>
        <w:t>的审理结果。</w:t>
      </w:r>
    </w:p>
    <w:p w:rsidR="00486793" w:rsidRDefault="00486793" w:rsidP="00486793">
      <w:pPr>
        <w:pStyle w:val="SingleTxtGC"/>
        <w:rPr>
          <w:rFonts w:hint="eastAsia"/>
        </w:rPr>
      </w:pPr>
      <w:r>
        <w:rPr>
          <w:rFonts w:hint="eastAsia"/>
        </w:rPr>
        <w:t xml:space="preserve">4.4  </w:t>
      </w:r>
      <w:r>
        <w:rPr>
          <w:rFonts w:hint="eastAsia"/>
        </w:rPr>
        <w:t>提交人对缔约国的陈述提出异议，称她儿子的主要关切并不在于向潜在雇主发放融合补贴一事，本来文的目的是实现透明，以便：“残疾人在申请工作时，不歧视原则可以对他们适用”；确立进入劳动力市场参与工作生活不仅是企业主的权利，也是残疾人的权利；确保就业援助的对象不仅限于在资格期结束时拥有完整工作能力的雇员；并防止德国的联邦国家制度对人们予以不平等对待。</w:t>
      </w:r>
    </w:p>
    <w:p w:rsidR="00486793" w:rsidRDefault="00486793" w:rsidP="00486793">
      <w:pPr>
        <w:pStyle w:val="SingleTxtGC"/>
        <w:rPr>
          <w:rFonts w:hint="eastAsia"/>
        </w:rPr>
      </w:pPr>
      <w:r>
        <w:rPr>
          <w:rFonts w:hint="eastAsia"/>
        </w:rPr>
        <w:t xml:space="preserve">4.5  </w:t>
      </w:r>
      <w:r>
        <w:rPr>
          <w:rFonts w:hint="eastAsia"/>
        </w:rPr>
        <w:t>提交人表示，来文中包括了其子在就学和职业培训期间遭遇的问题的有关信息，以说明他在融合方面面临的困难。她坚称，如果“当局不真正相信融合是可能的”，那么法律也无法要求实现融合，且“歧视并不会止于就业”。</w:t>
      </w:r>
    </w:p>
    <w:p w:rsidR="00486793" w:rsidRDefault="00486793" w:rsidP="00486793">
      <w:pPr>
        <w:pStyle w:val="SingleTxtGC"/>
        <w:rPr>
          <w:rFonts w:hint="eastAsia"/>
        </w:rPr>
      </w:pPr>
      <w:r>
        <w:rPr>
          <w:rFonts w:hint="eastAsia"/>
        </w:rPr>
        <w:t xml:space="preserve">4.6  </w:t>
      </w:r>
      <w:r>
        <w:rPr>
          <w:rFonts w:hint="eastAsia"/>
        </w:rPr>
        <w:t>提交人对缔约国关于“恶意”诉讼费用的说法提出异议，坚称当局威胁她儿子若继续上诉就要处以“罚款”，导致他无法求助于任何法律办法以进入劳动力市场，而他因为“指出了这一情况而受到了处罚”。</w:t>
      </w:r>
    </w:p>
    <w:p w:rsidR="00486793" w:rsidRDefault="00486793" w:rsidP="00486793">
      <w:pPr>
        <w:pStyle w:val="SingleTxtGC"/>
        <w:rPr>
          <w:rFonts w:hint="eastAsia"/>
        </w:rPr>
      </w:pPr>
      <w:r>
        <w:rPr>
          <w:rFonts w:hint="eastAsia"/>
        </w:rPr>
        <w:t xml:space="preserve">4.7  </w:t>
      </w:r>
      <w:r>
        <w:rPr>
          <w:rFonts w:hint="eastAsia"/>
        </w:rPr>
        <w:t>关于缔约国称提交人之子未能用尽司法补救办法的说法，提交人指出，连欧洲人权法院都规定，即便国内补救办法无法用尽，也允许提起申诉。</w:t>
      </w:r>
    </w:p>
    <w:p w:rsidR="00486793" w:rsidRDefault="00486793" w:rsidP="00486793">
      <w:pPr>
        <w:pStyle w:val="SingleTxtGC"/>
        <w:rPr>
          <w:rFonts w:hint="eastAsia"/>
        </w:rPr>
      </w:pPr>
      <w:r>
        <w:rPr>
          <w:rFonts w:hint="eastAsia"/>
        </w:rPr>
        <w:t xml:space="preserve">4.8  </w:t>
      </w:r>
      <w:r>
        <w:rPr>
          <w:rFonts w:hint="eastAsia"/>
        </w:rPr>
        <w:t>提交人表示，缔约国称她儿子从未收到聘用意向的说法不实。她指出，在她儿子被分配给服务提供方</w:t>
      </w:r>
      <w:r>
        <w:rPr>
          <w:rFonts w:hint="eastAsia"/>
        </w:rPr>
        <w:t>Tertia</w:t>
      </w:r>
      <w:r>
        <w:rPr>
          <w:rFonts w:hint="eastAsia"/>
        </w:rPr>
        <w:t>期间，他找到了兼职，雇主也有意给他一个职位。但提交人指出，雇主与就业局联系时被告知，只能报销为期几个月的培训费，且无法因提交人之子的工作能力不完整而获得融合补贴。雇主于是撤回了聘用意向。</w:t>
      </w:r>
    </w:p>
    <w:p w:rsidR="00486793" w:rsidRDefault="00486793" w:rsidP="00486793">
      <w:pPr>
        <w:pStyle w:val="SingleTxtGC"/>
        <w:rPr>
          <w:rFonts w:hint="eastAsia"/>
        </w:rPr>
      </w:pPr>
      <w:r>
        <w:rPr>
          <w:rFonts w:hint="eastAsia"/>
        </w:rPr>
        <w:t xml:space="preserve">4.9  </w:t>
      </w:r>
      <w:r>
        <w:rPr>
          <w:rFonts w:hint="eastAsia"/>
        </w:rPr>
        <w:t>提交人质疑缔约国称她未能证实“安置其子方法不当”的说法。她提到，当局曾安置她儿子加入由服务提供方</w:t>
      </w:r>
      <w:r>
        <w:rPr>
          <w:rFonts w:hint="eastAsia"/>
        </w:rPr>
        <w:t>Tertia</w:t>
      </w:r>
      <w:r>
        <w:rPr>
          <w:rFonts w:hint="eastAsia"/>
        </w:rPr>
        <w:t>实施的一项方案，但波恩就业局取消了这一安置，认为该方案不适合残疾人，且该服务提供方也没有从事残疾人工作的资格。</w:t>
      </w:r>
      <w:r w:rsidR="00322B39">
        <w:rPr>
          <w:rStyle w:val="FootnoteReference"/>
        </w:rPr>
        <w:footnoteReference w:id="21"/>
      </w:r>
      <w:r w:rsidR="00322B39">
        <w:rPr>
          <w:rFonts w:hint="eastAsia"/>
        </w:rPr>
        <w:t xml:space="preserve"> </w:t>
      </w:r>
      <w:r>
        <w:rPr>
          <w:rFonts w:hint="eastAsia"/>
        </w:rPr>
        <w:t>她表示，缔约国称这一方案包括为期几周的公司在岗实习的说法不实。提交人还表示，缔约国称其子于</w:t>
      </w:r>
      <w:r>
        <w:rPr>
          <w:rFonts w:hint="eastAsia"/>
        </w:rPr>
        <w:t>2007</w:t>
      </w:r>
      <w:r>
        <w:rPr>
          <w:rFonts w:hint="eastAsia"/>
        </w:rPr>
        <w:t>年</w:t>
      </w:r>
      <w:r>
        <w:rPr>
          <w:rFonts w:hint="eastAsia"/>
        </w:rPr>
        <w:t>10</w:t>
      </w:r>
      <w:r>
        <w:rPr>
          <w:rFonts w:hint="eastAsia"/>
        </w:rPr>
        <w:t>月至</w:t>
      </w:r>
      <w:r>
        <w:rPr>
          <w:rFonts w:hint="eastAsia"/>
        </w:rPr>
        <w:t>2009</w:t>
      </w:r>
      <w:r>
        <w:rPr>
          <w:rFonts w:hint="eastAsia"/>
        </w:rPr>
        <w:t>年</w:t>
      </w:r>
      <w:r>
        <w:rPr>
          <w:rFonts w:hint="eastAsia"/>
        </w:rPr>
        <w:t>1</w:t>
      </w:r>
      <w:r>
        <w:rPr>
          <w:rFonts w:hint="eastAsia"/>
        </w:rPr>
        <w:t>月参加的职业培训是由就业局提供的这一说法也不实。她指出，</w:t>
      </w:r>
      <w:r>
        <w:rPr>
          <w:rFonts w:hint="eastAsia"/>
        </w:rPr>
        <w:t>2007</w:t>
      </w:r>
      <w:r>
        <w:rPr>
          <w:rFonts w:hint="eastAsia"/>
        </w:rPr>
        <w:t>年</w:t>
      </w:r>
      <w:r>
        <w:rPr>
          <w:rFonts w:hint="eastAsia"/>
        </w:rPr>
        <w:t>10</w:t>
      </w:r>
      <w:r>
        <w:rPr>
          <w:rFonts w:hint="eastAsia"/>
        </w:rPr>
        <w:t>月</w:t>
      </w:r>
      <w:r>
        <w:rPr>
          <w:rFonts w:hint="eastAsia"/>
        </w:rPr>
        <w:t>1</w:t>
      </w:r>
      <w:r>
        <w:rPr>
          <w:rFonts w:hint="eastAsia"/>
        </w:rPr>
        <w:t>日，她儿子与</w:t>
      </w:r>
      <w:r>
        <w:rPr>
          <w:rFonts w:hint="eastAsia"/>
        </w:rPr>
        <w:t>EDEKA</w:t>
      </w:r>
      <w:r>
        <w:rPr>
          <w:rFonts w:hint="eastAsia"/>
        </w:rPr>
        <w:t>超市的业主签署了私人职业培训协议。作为回应，就业局终止了康复措施，而业主虽然提出了正式申请，但没有收到任何融合支助。</w:t>
      </w:r>
      <w:r w:rsidR="00322B39">
        <w:rPr>
          <w:rStyle w:val="FootnoteReference"/>
        </w:rPr>
        <w:footnoteReference w:id="22"/>
      </w:r>
      <w:r w:rsidR="00322B39">
        <w:rPr>
          <w:rFonts w:hint="eastAsia"/>
        </w:rPr>
        <w:t xml:space="preserve"> </w:t>
      </w:r>
      <w:r>
        <w:rPr>
          <w:rFonts w:hint="eastAsia"/>
        </w:rPr>
        <w:t>她重申，</w:t>
      </w:r>
      <w:r>
        <w:rPr>
          <w:rFonts w:hint="eastAsia"/>
        </w:rPr>
        <w:t>2005</w:t>
      </w:r>
      <w:r>
        <w:rPr>
          <w:rFonts w:hint="eastAsia"/>
        </w:rPr>
        <w:t>年</w:t>
      </w:r>
      <w:r>
        <w:rPr>
          <w:rFonts w:hint="eastAsia"/>
        </w:rPr>
        <w:t>9</w:t>
      </w:r>
      <w:r>
        <w:rPr>
          <w:rFonts w:hint="eastAsia"/>
        </w:rPr>
        <w:t>月至</w:t>
      </w:r>
      <w:r>
        <w:rPr>
          <w:rFonts w:hint="eastAsia"/>
        </w:rPr>
        <w:t>2007</w:t>
      </w:r>
      <w:r>
        <w:rPr>
          <w:rFonts w:hint="eastAsia"/>
        </w:rPr>
        <w:t>年</w:t>
      </w:r>
      <w:r>
        <w:rPr>
          <w:rFonts w:hint="eastAsia"/>
        </w:rPr>
        <w:t>9</w:t>
      </w:r>
      <w:r>
        <w:rPr>
          <w:rFonts w:hint="eastAsia"/>
        </w:rPr>
        <w:t>月间缔约国提供的跨公司培训并不适当，因为向她儿子指派的培训提供方没有残疾人培训许可。</w:t>
      </w:r>
    </w:p>
    <w:p w:rsidR="00486793" w:rsidRDefault="00486793" w:rsidP="00486793">
      <w:pPr>
        <w:pStyle w:val="SingleTxtGC"/>
        <w:rPr>
          <w:rFonts w:hint="eastAsia"/>
        </w:rPr>
      </w:pPr>
      <w:r>
        <w:rPr>
          <w:rFonts w:hint="eastAsia"/>
        </w:rPr>
        <w:t xml:space="preserve">4.10  </w:t>
      </w:r>
      <w:r>
        <w:rPr>
          <w:rFonts w:hint="eastAsia"/>
        </w:rPr>
        <w:t>提交人表示欣见其子的档案重新出现。</w:t>
      </w:r>
    </w:p>
    <w:p w:rsidR="00486793" w:rsidRDefault="00486793" w:rsidP="00486793">
      <w:pPr>
        <w:pStyle w:val="SingleTxtGC"/>
        <w:rPr>
          <w:rFonts w:hint="eastAsia"/>
        </w:rPr>
      </w:pPr>
      <w:r>
        <w:rPr>
          <w:rFonts w:hint="eastAsia"/>
        </w:rPr>
        <w:t xml:space="preserve">4.11  </w:t>
      </w:r>
      <w:r>
        <w:rPr>
          <w:rFonts w:hint="eastAsia"/>
        </w:rPr>
        <w:t>提交人对缔约国的说法提出异议，称她儿子确实就歧视问题向法院提出了申诉，并坚称她儿子在向科隆社会法院和埃森地区社会法院的申诉中都包括了歧视指控。她指出，</w:t>
      </w:r>
      <w:r>
        <w:rPr>
          <w:rFonts w:hint="eastAsia"/>
        </w:rPr>
        <w:t>2010</w:t>
      </w:r>
      <w:r>
        <w:rPr>
          <w:rFonts w:hint="eastAsia"/>
        </w:rPr>
        <w:t>年</w:t>
      </w:r>
      <w:r>
        <w:rPr>
          <w:rFonts w:hint="eastAsia"/>
        </w:rPr>
        <w:t>2</w:t>
      </w:r>
      <w:r>
        <w:rPr>
          <w:rFonts w:hint="eastAsia"/>
        </w:rPr>
        <w:t>月</w:t>
      </w:r>
      <w:r>
        <w:rPr>
          <w:rFonts w:hint="eastAsia"/>
        </w:rPr>
        <w:t>26</w:t>
      </w:r>
      <w:r>
        <w:rPr>
          <w:rFonts w:hint="eastAsia"/>
        </w:rPr>
        <w:t>日就继续教育费用报销问题向科隆社会法院提起的诉讼中，她儿子也提供了许多关于就业局的程序和歧视问题的证词。她还指出，缔约国自相矛盾，先是称她儿子未能用尽司法补救办法，后来又称社会法院没有理由审理有可能存在的歧视情况。</w:t>
      </w:r>
      <w:r>
        <w:rPr>
          <w:rFonts w:hint="eastAsia"/>
        </w:rPr>
        <w:t>(</w:t>
      </w:r>
      <w:r>
        <w:rPr>
          <w:rFonts w:hint="eastAsia"/>
        </w:rPr>
        <w:t>见上文第</w:t>
      </w:r>
      <w:r>
        <w:rPr>
          <w:rFonts w:hint="eastAsia"/>
        </w:rPr>
        <w:t>3.5</w:t>
      </w:r>
      <w:r>
        <w:rPr>
          <w:rFonts w:hint="eastAsia"/>
        </w:rPr>
        <w:t>、第</w:t>
      </w:r>
      <w:r>
        <w:rPr>
          <w:rFonts w:hint="eastAsia"/>
        </w:rPr>
        <w:t>3.9</w:t>
      </w:r>
      <w:r>
        <w:rPr>
          <w:rFonts w:hint="eastAsia"/>
        </w:rPr>
        <w:t>和第</w:t>
      </w:r>
      <w:r>
        <w:rPr>
          <w:rFonts w:hint="eastAsia"/>
        </w:rPr>
        <w:t>3.10</w:t>
      </w:r>
      <w:r>
        <w:rPr>
          <w:rFonts w:hint="eastAsia"/>
        </w:rPr>
        <w:t>段</w:t>
      </w:r>
      <w:r>
        <w:rPr>
          <w:rFonts w:hint="eastAsia"/>
        </w:rPr>
        <w:t>)</w:t>
      </w:r>
      <w:r>
        <w:rPr>
          <w:rFonts w:hint="eastAsia"/>
        </w:rPr>
        <w:t>。</w:t>
      </w:r>
    </w:p>
    <w:p w:rsidR="00486793" w:rsidRDefault="00486793" w:rsidP="00486793">
      <w:pPr>
        <w:pStyle w:val="SingleTxtGC"/>
        <w:rPr>
          <w:rFonts w:hint="eastAsia"/>
        </w:rPr>
      </w:pPr>
      <w:r>
        <w:rPr>
          <w:rFonts w:hint="eastAsia"/>
        </w:rPr>
        <w:t xml:space="preserve">4.12  </w:t>
      </w:r>
      <w:r>
        <w:rPr>
          <w:rFonts w:hint="eastAsia"/>
        </w:rPr>
        <w:t>关于缔约国称提交人之子未能向其它本可处理歧视指控的现有机制提出申诉的说法，提交人表示，</w:t>
      </w:r>
      <w:r>
        <w:rPr>
          <w:rFonts w:hint="eastAsia"/>
        </w:rPr>
        <w:t>2010</w:t>
      </w:r>
      <w:r>
        <w:rPr>
          <w:rFonts w:hint="eastAsia"/>
        </w:rPr>
        <w:t>年</w:t>
      </w:r>
      <w:r>
        <w:rPr>
          <w:rFonts w:hint="eastAsia"/>
        </w:rPr>
        <w:t>9</w:t>
      </w:r>
      <w:r>
        <w:rPr>
          <w:rFonts w:hint="eastAsia"/>
        </w:rPr>
        <w:t>月</w:t>
      </w:r>
      <w:r>
        <w:rPr>
          <w:rFonts w:hint="eastAsia"/>
        </w:rPr>
        <w:t>6</w:t>
      </w:r>
      <w:r>
        <w:rPr>
          <w:rFonts w:hint="eastAsia"/>
        </w:rPr>
        <w:t>日，她儿子致函联邦人权机构，但一直未得到回复。她指出，联邦反歧视局和联邦人权机构都不能修改法律。她还表示，</w:t>
      </w:r>
      <w:r>
        <w:rPr>
          <w:rFonts w:hint="eastAsia"/>
        </w:rPr>
        <w:t>2009</w:t>
      </w:r>
      <w:r>
        <w:rPr>
          <w:rFonts w:hint="eastAsia"/>
        </w:rPr>
        <w:t>年</w:t>
      </w:r>
      <w:r>
        <w:rPr>
          <w:rFonts w:hint="eastAsia"/>
        </w:rPr>
        <w:t>6</w:t>
      </w:r>
      <w:r>
        <w:rPr>
          <w:rFonts w:hint="eastAsia"/>
        </w:rPr>
        <w:t>月</w:t>
      </w:r>
      <w:r>
        <w:rPr>
          <w:rFonts w:hint="eastAsia"/>
        </w:rPr>
        <w:t>5</w:t>
      </w:r>
      <w:r>
        <w:rPr>
          <w:rFonts w:hint="eastAsia"/>
        </w:rPr>
        <w:t>日，其夫联络了地区残疾人事务官员，这名官员又将他们介绍至融合专业服务机构在奥伊斯基兴的代表。</w:t>
      </w:r>
      <w:r>
        <w:rPr>
          <w:rFonts w:hint="eastAsia"/>
        </w:rPr>
        <w:t>2009</w:t>
      </w:r>
      <w:r>
        <w:rPr>
          <w:rFonts w:hint="eastAsia"/>
        </w:rPr>
        <w:t>年</w:t>
      </w:r>
      <w:r>
        <w:rPr>
          <w:rFonts w:hint="eastAsia"/>
        </w:rPr>
        <w:t>6</w:t>
      </w:r>
      <w:r>
        <w:rPr>
          <w:rFonts w:hint="eastAsia"/>
        </w:rPr>
        <w:t>月</w:t>
      </w:r>
      <w:r>
        <w:rPr>
          <w:rFonts w:hint="eastAsia"/>
        </w:rPr>
        <w:t>26</w:t>
      </w:r>
      <w:r>
        <w:rPr>
          <w:rFonts w:hint="eastAsia"/>
        </w:rPr>
        <w:t>日，他们与融合专业服务机构的代表进行了会面，这位代表表示她与奥伊斯基兴就业局有合同关系，需要就业局拨款才能就提交人之子的情况开展工作。</w:t>
      </w:r>
      <w:r>
        <w:rPr>
          <w:rFonts w:hint="eastAsia"/>
        </w:rPr>
        <w:t>2009</w:t>
      </w:r>
      <w:r>
        <w:rPr>
          <w:rFonts w:hint="eastAsia"/>
        </w:rPr>
        <w:t>年</w:t>
      </w:r>
      <w:r>
        <w:rPr>
          <w:rFonts w:hint="eastAsia"/>
        </w:rPr>
        <w:t>11</w:t>
      </w:r>
      <w:r>
        <w:rPr>
          <w:rFonts w:hint="eastAsia"/>
        </w:rPr>
        <w:t>月</w:t>
      </w:r>
      <w:r>
        <w:rPr>
          <w:rFonts w:hint="eastAsia"/>
        </w:rPr>
        <w:t>23</w:t>
      </w:r>
      <w:r>
        <w:rPr>
          <w:rFonts w:hint="eastAsia"/>
        </w:rPr>
        <w:t>日，提交人及其儿子与北莱茵－威斯特法伦州融合专业服务机构主席以及莱茵兰融合专业服务机构负责人举行了会议。这些官员解释称，融合专业服务机构不能干涉就业局</w:t>
      </w:r>
      <w:r>
        <w:rPr>
          <w:rFonts w:hint="eastAsia"/>
        </w:rPr>
        <w:t>(</w:t>
      </w:r>
      <w:r>
        <w:rPr>
          <w:rFonts w:hint="eastAsia"/>
        </w:rPr>
        <w:t>劳动与就业部</w:t>
      </w:r>
      <w:r>
        <w:rPr>
          <w:rFonts w:hint="eastAsia"/>
        </w:rPr>
        <w:t>)</w:t>
      </w:r>
      <w:r>
        <w:rPr>
          <w:rFonts w:hint="eastAsia"/>
        </w:rPr>
        <w:t>融合补贴的审批程序，而且她儿子的事务由就业局</w:t>
      </w:r>
      <w:r>
        <w:rPr>
          <w:rFonts w:hint="eastAsia"/>
        </w:rPr>
        <w:t>(</w:t>
      </w:r>
      <w:r>
        <w:rPr>
          <w:rFonts w:hint="eastAsia"/>
        </w:rPr>
        <w:t>劳动与就业部</w:t>
      </w:r>
      <w:r>
        <w:rPr>
          <w:rFonts w:hint="eastAsia"/>
        </w:rPr>
        <w:t>)</w:t>
      </w:r>
      <w:r>
        <w:rPr>
          <w:rFonts w:hint="eastAsia"/>
        </w:rPr>
        <w:t>负责，因而不能使用社会融合处</w:t>
      </w:r>
      <w:r>
        <w:rPr>
          <w:rFonts w:hint="eastAsia"/>
        </w:rPr>
        <w:t>(</w:t>
      </w:r>
      <w:r>
        <w:rPr>
          <w:rFonts w:hint="eastAsia"/>
        </w:rPr>
        <w:t>社会事务部</w:t>
      </w:r>
      <w:r>
        <w:rPr>
          <w:rFonts w:hint="eastAsia"/>
        </w:rPr>
        <w:t>)</w:t>
      </w:r>
      <w:r>
        <w:rPr>
          <w:rFonts w:hint="eastAsia"/>
        </w:rPr>
        <w:t>的方案。</w:t>
      </w:r>
    </w:p>
    <w:p w:rsidR="00486793" w:rsidRDefault="00486793" w:rsidP="00486793">
      <w:pPr>
        <w:pStyle w:val="SingleTxtGC"/>
        <w:rPr>
          <w:rFonts w:hint="eastAsia"/>
        </w:rPr>
      </w:pPr>
      <w:r>
        <w:rPr>
          <w:rFonts w:hint="eastAsia"/>
        </w:rPr>
        <w:t xml:space="preserve">4.13  </w:t>
      </w:r>
      <w:r>
        <w:rPr>
          <w:rFonts w:hint="eastAsia"/>
        </w:rPr>
        <w:t>对缔约国“对无业的残疾人和非残疾人始终予以同等对待</w:t>
      </w:r>
      <w:r w:rsidR="001737CC">
        <w:rPr>
          <w:rFonts w:hint="eastAsia"/>
        </w:rPr>
        <w:t>”</w:t>
      </w:r>
      <w:r>
        <w:rPr>
          <w:rFonts w:hint="eastAsia"/>
        </w:rPr>
        <w:t>以及“按照包容原则，没有针对残疾人的特殊就业促进制度”的意见，提交人提出了异议。她表示，对残疾人和非残疾人存在明显的区别对待，她儿子无法“平等地申请工作”。她还重申，归劳动部管辖的残疾人和归社会部管辖的残疾人之间也存在明显的区别对待。她还重申，其子已经完成了职业训练，缔约国描述的许多措施</w:t>
      </w:r>
      <w:r>
        <w:rPr>
          <w:rFonts w:hint="eastAsia"/>
        </w:rPr>
        <w:t>(</w:t>
      </w:r>
      <w:r>
        <w:rPr>
          <w:rFonts w:hint="eastAsia"/>
        </w:rPr>
        <w:t>见上文第</w:t>
      </w:r>
      <w:r>
        <w:rPr>
          <w:rFonts w:hint="eastAsia"/>
        </w:rPr>
        <w:t>3.15-3.18</w:t>
      </w:r>
      <w:r>
        <w:rPr>
          <w:rFonts w:hint="eastAsia"/>
        </w:rPr>
        <w:t>段</w:t>
      </w:r>
      <w:r>
        <w:rPr>
          <w:rFonts w:hint="eastAsia"/>
        </w:rPr>
        <w:t>)</w:t>
      </w:r>
      <w:r>
        <w:rPr>
          <w:rFonts w:hint="eastAsia"/>
        </w:rPr>
        <w:t>对他不适用，只适用于归社会部管辖的残疾人。</w:t>
      </w:r>
    </w:p>
    <w:p w:rsidR="00486793" w:rsidRDefault="00486793" w:rsidP="00486793">
      <w:pPr>
        <w:pStyle w:val="SingleTxtGC"/>
        <w:rPr>
          <w:rFonts w:hint="eastAsia"/>
        </w:rPr>
      </w:pPr>
      <w:r>
        <w:rPr>
          <w:rFonts w:hint="eastAsia"/>
        </w:rPr>
        <w:t xml:space="preserve">4.14  </w:t>
      </w:r>
      <w:r>
        <w:rPr>
          <w:rFonts w:hint="eastAsia"/>
        </w:rPr>
        <w:t>提交人对缔约国关于她儿子行为的说法</w:t>
      </w:r>
      <w:r>
        <w:rPr>
          <w:rFonts w:hint="eastAsia"/>
        </w:rPr>
        <w:t>(</w:t>
      </w:r>
      <w:r>
        <w:rPr>
          <w:rFonts w:hint="eastAsia"/>
        </w:rPr>
        <w:t>见上文第</w:t>
      </w:r>
      <w:r>
        <w:rPr>
          <w:rFonts w:hint="eastAsia"/>
        </w:rPr>
        <w:t>3.22-3.24</w:t>
      </w:r>
      <w:r>
        <w:rPr>
          <w:rFonts w:hint="eastAsia"/>
        </w:rPr>
        <w:t>段</w:t>
      </w:r>
      <w:r>
        <w:rPr>
          <w:rFonts w:hint="eastAsia"/>
        </w:rPr>
        <w:t>)</w:t>
      </w:r>
      <w:r>
        <w:rPr>
          <w:rFonts w:hint="eastAsia"/>
        </w:rPr>
        <w:t>提出异议。关于他找到工作后没有告知就业局的“指控”，提交人表示她儿子找到的是按时计薪的工作，必须始终待命，且往往在前一天夜里才能得知第二天要工作。她还指出，其子当时并没有领无业救济金。她还表示，缔约国认为她儿子的就业努力“不合规定，应予以处罚”。她还对缔约国称其子未经许可就休假三天的说法提出异议，坚称他按照就业局的要求上报了休假打算。然而，他却遭到了处罚，无业救济金被撤销。关于她儿子未出席</w:t>
      </w:r>
      <w:r>
        <w:rPr>
          <w:rFonts w:hint="eastAsia"/>
        </w:rPr>
        <w:t>2009</w:t>
      </w:r>
      <w:r>
        <w:rPr>
          <w:rFonts w:hint="eastAsia"/>
        </w:rPr>
        <w:t>年</w:t>
      </w:r>
      <w:r>
        <w:rPr>
          <w:rFonts w:hint="eastAsia"/>
        </w:rPr>
        <w:t>6</w:t>
      </w:r>
      <w:r>
        <w:rPr>
          <w:rFonts w:hint="eastAsia"/>
        </w:rPr>
        <w:t>月</w:t>
      </w:r>
      <w:r>
        <w:rPr>
          <w:rFonts w:hint="eastAsia"/>
        </w:rPr>
        <w:t>4</w:t>
      </w:r>
      <w:r>
        <w:rPr>
          <w:rFonts w:hint="eastAsia"/>
        </w:rPr>
        <w:t>日的会议一事，她表示，自己当时已亲自告知就业局她儿子患病，后来她儿子也向康复专家提交了病假证明，但专家未将证明转交主管部门。她儿子再一次失去了无业救济金，在向社会</w:t>
      </w:r>
      <w:r w:rsidRPr="001737CC">
        <w:rPr>
          <w:rFonts w:hint="eastAsia"/>
          <w:spacing w:val="-2"/>
        </w:rPr>
        <w:t>法院提起申诉之后才重新得到救济金。对缔约国称其子未能出席</w:t>
      </w:r>
      <w:r w:rsidRPr="001737CC">
        <w:rPr>
          <w:rFonts w:hint="eastAsia"/>
          <w:spacing w:val="-2"/>
        </w:rPr>
        <w:t>2009</w:t>
      </w:r>
      <w:r w:rsidRPr="001737CC">
        <w:rPr>
          <w:rFonts w:hint="eastAsia"/>
          <w:spacing w:val="-2"/>
        </w:rPr>
        <w:t>年</w:t>
      </w:r>
      <w:r w:rsidRPr="001737CC">
        <w:rPr>
          <w:rFonts w:hint="eastAsia"/>
          <w:spacing w:val="-2"/>
        </w:rPr>
        <w:t>10</w:t>
      </w:r>
      <w:r w:rsidRPr="001737CC">
        <w:rPr>
          <w:rFonts w:hint="eastAsia"/>
          <w:spacing w:val="-2"/>
        </w:rPr>
        <w:t>月</w:t>
      </w:r>
      <w:r w:rsidRPr="001737CC">
        <w:rPr>
          <w:rFonts w:hint="eastAsia"/>
          <w:spacing w:val="-2"/>
        </w:rPr>
        <w:t>/</w:t>
      </w:r>
      <w:r>
        <w:rPr>
          <w:rFonts w:hint="eastAsia"/>
        </w:rPr>
        <w:t>11</w:t>
      </w:r>
      <w:r>
        <w:rPr>
          <w:rFonts w:hint="eastAsia"/>
        </w:rPr>
        <w:t>月的多次会议的说法，提交人表示，当时她儿子正在卡尔斯鲁厄参加出纳课程，而且已告知了就业局。她还表示，对各就业局的每一份会议邀请，她儿子都作了回复，对一名残疾人及其家人而言，在每次会议上都被告知他永远找不到工作且没有参与工作的权利是一种羞辱。她坚称，就业局之所以指责她儿子不合作，是为了避免承认《社会法典》妨碍了残疾人进入劳动力市场；每当她和儿子就残疾人平等待遇问题和决定透明问题提出质疑，与就业局的讨论就变得艰难，对方态度也强硬了起来。她坚称，与缔约国所称的不合作且“态度蛮横”相反，这些年她儿子已经反复证明自己是乐于合作和可靠的。她指出，就业局所作的心理评估显示她儿子是一个礼貌开朗的年轻人；他已在就业局成功完成了专业准备年度，表现良好；职业学校证书显示他在可靠性、主动性和合作性方面都取得了最好的成绩；职业培训期末的推荐信证明了他的良好表现和合作意愿。</w:t>
      </w:r>
      <w:r w:rsidR="001737CC">
        <w:rPr>
          <w:rStyle w:val="FootnoteReference"/>
        </w:rPr>
        <w:footnoteReference w:id="23"/>
      </w:r>
    </w:p>
    <w:p w:rsidR="00486793" w:rsidRDefault="00486793" w:rsidP="00486793">
      <w:pPr>
        <w:pStyle w:val="SingleTxtGC"/>
        <w:rPr>
          <w:rFonts w:hint="eastAsia"/>
        </w:rPr>
      </w:pPr>
      <w:r>
        <w:rPr>
          <w:rFonts w:hint="eastAsia"/>
        </w:rPr>
        <w:t xml:space="preserve">4.15  </w:t>
      </w:r>
      <w:r>
        <w:rPr>
          <w:rFonts w:hint="eastAsia"/>
        </w:rPr>
        <w:t>提交人认为，缔约国使用“招聘意向”一词的方式具有误导性，因为实际上这些“招聘意向”只是一般的空缺。她还认为，就业局将这些空缺信息发送给她儿子的时候，其实完全了解他的申请不会成功，因为当局不会向潜在雇主发放融合补贴。她表示，她儿子已决定等到其法律地位得到澄清后再申请其它工作。</w:t>
      </w:r>
    </w:p>
    <w:p w:rsidR="00486793" w:rsidRDefault="00486793" w:rsidP="00486793">
      <w:pPr>
        <w:pStyle w:val="SingleTxtGC"/>
        <w:rPr>
          <w:rFonts w:hint="eastAsia"/>
        </w:rPr>
      </w:pPr>
      <w:r>
        <w:rPr>
          <w:rFonts w:hint="eastAsia"/>
        </w:rPr>
        <w:t xml:space="preserve">4.16  </w:t>
      </w:r>
      <w:r>
        <w:rPr>
          <w:rFonts w:hint="eastAsia"/>
        </w:rPr>
        <w:t>提交人指出，根据缔约国的意见，残疾人相关事务只是一项“关切”而非“权利”</w:t>
      </w:r>
      <w:r>
        <w:rPr>
          <w:rFonts w:hint="eastAsia"/>
        </w:rPr>
        <w:t>(</w:t>
      </w:r>
      <w:r>
        <w:rPr>
          <w:rFonts w:hint="eastAsia"/>
        </w:rPr>
        <w:t>见上文第</w:t>
      </w:r>
      <w:r>
        <w:rPr>
          <w:rFonts w:hint="eastAsia"/>
        </w:rPr>
        <w:t>3.26</w:t>
      </w:r>
      <w:r>
        <w:rPr>
          <w:rFonts w:hint="eastAsia"/>
        </w:rPr>
        <w:t>段</w:t>
      </w:r>
      <w:r>
        <w:rPr>
          <w:rFonts w:hint="eastAsia"/>
        </w:rPr>
        <w:t>)</w:t>
      </w:r>
      <w:r>
        <w:rPr>
          <w:rFonts w:hint="eastAsia"/>
        </w:rPr>
        <w:t>。她表示，缔约国“掩盖”了两个职责和目标都不同的部委均负责残疾人相关事务的事实，并坚称上述情况常常导致残疾人受到歧视。</w:t>
      </w:r>
    </w:p>
    <w:p w:rsidR="00486793" w:rsidRDefault="00486793" w:rsidP="00486793">
      <w:pPr>
        <w:pStyle w:val="SingleTxtGC"/>
        <w:rPr>
          <w:rFonts w:hint="eastAsia"/>
        </w:rPr>
      </w:pPr>
      <w:r>
        <w:rPr>
          <w:rFonts w:hint="eastAsia"/>
        </w:rPr>
        <w:t xml:space="preserve">4.17  </w:t>
      </w:r>
      <w:r>
        <w:rPr>
          <w:rFonts w:hint="eastAsia"/>
        </w:rPr>
        <w:t>提交人对缔约国称其子可以使用《社会法典》第三部和第九部所规定的“一切工具”</w:t>
      </w:r>
      <w:r>
        <w:rPr>
          <w:rFonts w:hint="eastAsia"/>
        </w:rPr>
        <w:t>(</w:t>
      </w:r>
      <w:r>
        <w:rPr>
          <w:rFonts w:hint="eastAsia"/>
        </w:rPr>
        <w:t>见第</w:t>
      </w:r>
      <w:r>
        <w:rPr>
          <w:rFonts w:hint="eastAsia"/>
        </w:rPr>
        <w:t>3.26</w:t>
      </w:r>
      <w:r>
        <w:rPr>
          <w:rFonts w:hint="eastAsia"/>
        </w:rPr>
        <w:t>段</w:t>
      </w:r>
      <w:r>
        <w:rPr>
          <w:rFonts w:hint="eastAsia"/>
        </w:rPr>
        <w:t>)</w:t>
      </w:r>
      <w:r>
        <w:rPr>
          <w:rFonts w:hint="eastAsia"/>
        </w:rPr>
        <w:t>的说法提出异议。她坚称，只有有权参与工作生活、归社会部管辖的人才能获得这些权利，而她儿子则“归劳动部管辖”。提交人提到了缔约国称各就业局只能在法律框架内行使裁量权的说法</w:t>
      </w:r>
      <w:r>
        <w:rPr>
          <w:rFonts w:hint="eastAsia"/>
        </w:rPr>
        <w:t>(</w:t>
      </w:r>
      <w:r>
        <w:rPr>
          <w:rFonts w:hint="eastAsia"/>
        </w:rPr>
        <w:t>见第</w:t>
      </w:r>
      <w:r>
        <w:rPr>
          <w:rFonts w:hint="eastAsia"/>
        </w:rPr>
        <w:t>3.27</w:t>
      </w:r>
      <w:r>
        <w:rPr>
          <w:rFonts w:hint="eastAsia"/>
        </w:rPr>
        <w:t>段</w:t>
      </w:r>
      <w:r>
        <w:rPr>
          <w:rFonts w:hint="eastAsia"/>
        </w:rPr>
        <w:t>)</w:t>
      </w:r>
      <w:r>
        <w:rPr>
          <w:rFonts w:hint="eastAsia"/>
        </w:rPr>
        <w:t>，并表示鉴于法律并没有对裁量权作出定义，那么各官员可采取的行动范围就十分广泛，会导致歧视。她还表示，她儿子“甚至无法接受裁量处置，因为《社会法典》间接地禁止参与”，规定就业局只有在确认有关残疾人能在三年内恢复完整工作能力的情况下才能向雇主发放资金支助。</w:t>
      </w:r>
    </w:p>
    <w:p w:rsidR="00486793" w:rsidRDefault="00486793" w:rsidP="00486793">
      <w:pPr>
        <w:pStyle w:val="SingleTxtGC"/>
        <w:rPr>
          <w:rFonts w:hint="eastAsia"/>
        </w:rPr>
      </w:pPr>
      <w:r>
        <w:rPr>
          <w:rFonts w:hint="eastAsia"/>
        </w:rPr>
        <w:t xml:space="preserve">4.18  </w:t>
      </w:r>
      <w:r>
        <w:rPr>
          <w:rFonts w:hint="eastAsia"/>
        </w:rPr>
        <w:t>提交人表示，缔约国在意见中详细介绍的若干福利</w:t>
      </w:r>
      <w:r>
        <w:rPr>
          <w:rFonts w:hint="eastAsia"/>
        </w:rPr>
        <w:t>(</w:t>
      </w:r>
      <w:r>
        <w:rPr>
          <w:rFonts w:hint="eastAsia"/>
        </w:rPr>
        <w:t>特别是上文第</w:t>
      </w:r>
      <w:r>
        <w:rPr>
          <w:rFonts w:hint="eastAsia"/>
        </w:rPr>
        <w:t>3.27</w:t>
      </w:r>
      <w:r>
        <w:rPr>
          <w:rFonts w:hint="eastAsia"/>
        </w:rPr>
        <w:t>、第</w:t>
      </w:r>
      <w:r>
        <w:rPr>
          <w:rFonts w:hint="eastAsia"/>
        </w:rPr>
        <w:t>3.28</w:t>
      </w:r>
      <w:r>
        <w:rPr>
          <w:rFonts w:hint="eastAsia"/>
        </w:rPr>
        <w:t>和第</w:t>
      </w:r>
      <w:r>
        <w:rPr>
          <w:rFonts w:hint="eastAsia"/>
        </w:rPr>
        <w:t>3.30</w:t>
      </w:r>
      <w:r>
        <w:rPr>
          <w:rFonts w:hint="eastAsia"/>
        </w:rPr>
        <w:t>段介绍的福利</w:t>
      </w:r>
      <w:r>
        <w:rPr>
          <w:rFonts w:hint="eastAsia"/>
        </w:rPr>
        <w:t>)</w:t>
      </w:r>
      <w:r>
        <w:rPr>
          <w:rFonts w:hint="eastAsia"/>
        </w:rPr>
        <w:t>不适用于她儿子。她特别指出，她儿子被剥夺了参与“短期试用”的机会。她还重申，事实与缔约国的说法</w:t>
      </w:r>
      <w:r>
        <w:rPr>
          <w:rFonts w:hint="eastAsia"/>
        </w:rPr>
        <w:t>(</w:t>
      </w:r>
      <w:r>
        <w:rPr>
          <w:rFonts w:hint="eastAsia"/>
        </w:rPr>
        <w:t>见上文第</w:t>
      </w:r>
      <w:r>
        <w:rPr>
          <w:rFonts w:hint="eastAsia"/>
        </w:rPr>
        <w:t>3.29</w:t>
      </w:r>
      <w:r>
        <w:rPr>
          <w:rFonts w:hint="eastAsia"/>
        </w:rPr>
        <w:t>段</w:t>
      </w:r>
      <w:r>
        <w:rPr>
          <w:rFonts w:hint="eastAsia"/>
        </w:rPr>
        <w:t>)</w:t>
      </w:r>
      <w:r>
        <w:rPr>
          <w:rFonts w:hint="eastAsia"/>
        </w:rPr>
        <w:t>相反，因为如果受益人不能在三年内恢复完整工作能力，融合补贴就不得发放。</w:t>
      </w:r>
    </w:p>
    <w:p w:rsidR="00486793" w:rsidRDefault="00486793" w:rsidP="00486793">
      <w:pPr>
        <w:pStyle w:val="SingleTxtGC"/>
        <w:rPr>
          <w:rFonts w:hint="eastAsia"/>
        </w:rPr>
      </w:pPr>
      <w:r>
        <w:rPr>
          <w:rFonts w:hint="eastAsia"/>
        </w:rPr>
        <w:t xml:space="preserve">4.19  </w:t>
      </w:r>
      <w:r>
        <w:rPr>
          <w:rFonts w:hint="eastAsia"/>
        </w:rPr>
        <w:t>提交人最后表示，平等待遇原则</w:t>
      </w:r>
      <w:r>
        <w:rPr>
          <w:rFonts w:hint="eastAsia"/>
        </w:rPr>
        <w:t>(</w:t>
      </w:r>
      <w:r>
        <w:rPr>
          <w:rFonts w:hint="eastAsia"/>
        </w:rPr>
        <w:t>根据《德国宪法》第</w:t>
      </w:r>
      <w:r>
        <w:rPr>
          <w:rFonts w:hint="eastAsia"/>
        </w:rPr>
        <w:t>3</w:t>
      </w:r>
      <w:r>
        <w:rPr>
          <w:rFonts w:hint="eastAsia"/>
        </w:rPr>
        <w:t>条第</w:t>
      </w:r>
      <w:r>
        <w:rPr>
          <w:rFonts w:hint="eastAsia"/>
        </w:rPr>
        <w:t>1</w:t>
      </w:r>
      <w:r>
        <w:rPr>
          <w:rFonts w:hint="eastAsia"/>
        </w:rPr>
        <w:t>款</w:t>
      </w:r>
      <w:r>
        <w:rPr>
          <w:rFonts w:hint="eastAsia"/>
        </w:rPr>
        <w:t>)</w:t>
      </w:r>
      <w:r>
        <w:rPr>
          <w:rFonts w:hint="eastAsia"/>
        </w:rPr>
        <w:t>并未让她儿子有资格获得就业局提供的融合补贴，因为此类支助是由融合专业服务机构提供的。她认为，在一个联邦国家，平等待遇原则只是部分有效。</w:t>
      </w:r>
    </w:p>
    <w:p w:rsidR="00486793" w:rsidRDefault="00292FE9" w:rsidP="00292FE9">
      <w:pPr>
        <w:pStyle w:val="H23GC"/>
        <w:rPr>
          <w:rFonts w:hint="eastAsia"/>
        </w:rPr>
      </w:pPr>
      <w:r>
        <w:rPr>
          <w:rFonts w:hint="eastAsia"/>
        </w:rPr>
        <w:tab/>
      </w:r>
      <w:r>
        <w:rPr>
          <w:rFonts w:hint="eastAsia"/>
        </w:rPr>
        <w:tab/>
      </w:r>
      <w:r w:rsidR="00486793">
        <w:rPr>
          <w:rFonts w:hint="eastAsia"/>
        </w:rPr>
        <w:t>委员会需处理的问题和议事情况</w:t>
      </w:r>
    </w:p>
    <w:p w:rsidR="00486793" w:rsidRDefault="00486793" w:rsidP="00292FE9">
      <w:pPr>
        <w:pStyle w:val="H4GC"/>
        <w:rPr>
          <w:rFonts w:hint="eastAsia"/>
        </w:rPr>
      </w:pPr>
      <w:r>
        <w:rPr>
          <w:rFonts w:hint="eastAsia"/>
        </w:rPr>
        <w:tab/>
      </w:r>
      <w:r>
        <w:rPr>
          <w:rFonts w:hint="eastAsia"/>
        </w:rPr>
        <w:tab/>
      </w:r>
      <w:r>
        <w:rPr>
          <w:rFonts w:hint="eastAsia"/>
        </w:rPr>
        <w:t>审议可否受理问题</w:t>
      </w:r>
    </w:p>
    <w:p w:rsidR="00486793" w:rsidRDefault="00486793" w:rsidP="00486793">
      <w:pPr>
        <w:pStyle w:val="SingleTxtGC"/>
        <w:rPr>
          <w:rFonts w:hint="eastAsia"/>
        </w:rPr>
      </w:pPr>
      <w:r>
        <w:rPr>
          <w:rFonts w:hint="eastAsia"/>
        </w:rPr>
        <w:t xml:space="preserve">5.1  </w:t>
      </w:r>
      <w:r>
        <w:rPr>
          <w:rFonts w:hint="eastAsia"/>
        </w:rPr>
        <w:t>委员会注意到缔约国的说法，即提交人之子在国内法院并未提出歧视问题。但委员会注意到，提交人之子在</w:t>
      </w:r>
      <w:r>
        <w:rPr>
          <w:rFonts w:hint="eastAsia"/>
        </w:rPr>
        <w:t>2010</w:t>
      </w:r>
      <w:r>
        <w:rPr>
          <w:rFonts w:hint="eastAsia"/>
        </w:rPr>
        <w:t>年</w:t>
      </w:r>
      <w:r>
        <w:rPr>
          <w:rFonts w:hint="eastAsia"/>
        </w:rPr>
        <w:t>2</w:t>
      </w:r>
      <w:r>
        <w:rPr>
          <w:rFonts w:hint="eastAsia"/>
        </w:rPr>
        <w:t>月</w:t>
      </w:r>
      <w:r>
        <w:rPr>
          <w:rFonts w:hint="eastAsia"/>
        </w:rPr>
        <w:t>9</w:t>
      </w:r>
      <w:r>
        <w:rPr>
          <w:rFonts w:hint="eastAsia"/>
        </w:rPr>
        <w:t>日提起诉讼请科隆社会法院就融合补贴的金额和期限作出有约束力的决定时以及向地区社会法院上诉时都曾提出歧视这一问题，委员会还重申了其裁决，即不排除根据《任择议定书》第二条第</w:t>
      </w:r>
      <w:r>
        <w:rPr>
          <w:rFonts w:hint="eastAsia"/>
        </w:rPr>
        <w:t>(</w:t>
      </w:r>
      <w:r>
        <w:rPr>
          <w:rFonts w:hint="eastAsia"/>
        </w:rPr>
        <w:t>四</w:t>
      </w:r>
      <w:r>
        <w:rPr>
          <w:rFonts w:hint="eastAsia"/>
        </w:rPr>
        <w:t>)</w:t>
      </w:r>
      <w:r>
        <w:rPr>
          <w:rFonts w:hint="eastAsia"/>
        </w:rPr>
        <w:t>款审议本来文。委员会注意到缔约国的说法，即提交人及其儿子本可向若干非司法机关提出申诉，但委员会注意到，缔约国未能说明所述程序如何能够为对提交人之子据称遭到的侵权行为作出有效的法律补救。有鉴于此，委员会认定，不排除根据《任择议定书》第二条第</w:t>
      </w:r>
      <w:r>
        <w:rPr>
          <w:rFonts w:hint="eastAsia"/>
        </w:rPr>
        <w:t>(</w:t>
      </w:r>
      <w:r>
        <w:rPr>
          <w:rFonts w:hint="eastAsia"/>
        </w:rPr>
        <w:t>四</w:t>
      </w:r>
      <w:r>
        <w:rPr>
          <w:rFonts w:hint="eastAsia"/>
        </w:rPr>
        <w:t>)</w:t>
      </w:r>
      <w:r>
        <w:rPr>
          <w:rFonts w:hint="eastAsia"/>
        </w:rPr>
        <w:t>款审议本来文。</w:t>
      </w:r>
    </w:p>
    <w:p w:rsidR="00486793" w:rsidRDefault="00486793" w:rsidP="00486793">
      <w:pPr>
        <w:pStyle w:val="SingleTxtGC"/>
        <w:rPr>
          <w:rFonts w:hint="eastAsia"/>
        </w:rPr>
      </w:pPr>
      <w:r>
        <w:rPr>
          <w:rFonts w:hint="eastAsia"/>
        </w:rPr>
        <w:t xml:space="preserve">5.2  </w:t>
      </w:r>
      <w:r>
        <w:rPr>
          <w:rFonts w:hint="eastAsia"/>
        </w:rPr>
        <w:t>委员会还注意到缔约国称，关于提交人之子</w:t>
      </w:r>
      <w:r>
        <w:rPr>
          <w:rFonts w:hint="eastAsia"/>
        </w:rPr>
        <w:t>2009</w:t>
      </w:r>
      <w:r>
        <w:rPr>
          <w:rFonts w:hint="eastAsia"/>
        </w:rPr>
        <w:t>年接受培训的费用承担问题和他是否有权获得个人预算问题的诉讼程序在科隆社会法院仍然未决。但是委员会忆及，需其处理的问题是决定缔约国是否按照《公约》第三、第四、第五和第二十七条履行了推动残疾人进入劳动力市场的义务，因此无需考虑科隆社会法院待决诉讼程序的争议主体。</w:t>
      </w:r>
    </w:p>
    <w:p w:rsidR="00486793" w:rsidRDefault="00486793" w:rsidP="00486793">
      <w:pPr>
        <w:pStyle w:val="SingleTxtGC"/>
        <w:rPr>
          <w:rFonts w:hint="eastAsia"/>
        </w:rPr>
      </w:pPr>
      <w:r>
        <w:rPr>
          <w:rFonts w:hint="eastAsia"/>
        </w:rPr>
        <w:t xml:space="preserve">5.3  </w:t>
      </w:r>
      <w:r>
        <w:rPr>
          <w:rFonts w:hint="eastAsia"/>
        </w:rPr>
        <w:t>鉴于上述情况，委员会认为没有必要修正其关于可否受理的决定。</w:t>
      </w:r>
    </w:p>
    <w:p w:rsidR="00486793" w:rsidRDefault="00486793" w:rsidP="00292FE9">
      <w:pPr>
        <w:pStyle w:val="H4GC"/>
        <w:rPr>
          <w:rFonts w:hint="eastAsia"/>
        </w:rPr>
      </w:pPr>
      <w:r>
        <w:rPr>
          <w:rFonts w:hint="eastAsia"/>
        </w:rPr>
        <w:tab/>
      </w:r>
      <w:r>
        <w:rPr>
          <w:rFonts w:hint="eastAsia"/>
        </w:rPr>
        <w:tab/>
      </w:r>
      <w:r>
        <w:rPr>
          <w:rFonts w:hint="eastAsia"/>
        </w:rPr>
        <w:t>审议案情</w:t>
      </w:r>
    </w:p>
    <w:p w:rsidR="00486793" w:rsidRDefault="00486793" w:rsidP="00486793">
      <w:pPr>
        <w:pStyle w:val="SingleTxtGC"/>
        <w:rPr>
          <w:rFonts w:hint="eastAsia"/>
        </w:rPr>
      </w:pPr>
      <w:r>
        <w:rPr>
          <w:rFonts w:hint="eastAsia"/>
        </w:rPr>
        <w:t xml:space="preserve">6.1  </w:t>
      </w:r>
      <w:r>
        <w:rPr>
          <w:rFonts w:hint="eastAsia"/>
        </w:rPr>
        <w:t>残疾人权利委员会根据《任择议定书》第五条和委员会议事规则第七十三条第一款，参照收到的全部材料审议了本来文。</w:t>
      </w:r>
    </w:p>
    <w:p w:rsidR="00486793" w:rsidRDefault="00486793" w:rsidP="00486793">
      <w:pPr>
        <w:pStyle w:val="SingleTxtGC"/>
        <w:rPr>
          <w:rFonts w:hint="eastAsia"/>
        </w:rPr>
      </w:pPr>
      <w:r>
        <w:rPr>
          <w:rFonts w:hint="eastAsia"/>
        </w:rPr>
        <w:t xml:space="preserve">6.2  </w:t>
      </w:r>
      <w:r>
        <w:rPr>
          <w:rFonts w:hint="eastAsia"/>
        </w:rPr>
        <w:t>委员会注意到提交人的指控，即社会立法关于发放融合补贴的规定具有歧视性，因为这些条款只适用于可在三年内恢复完整工作能力的残疾人，而且这些条款没有对残疾人的权利作出任何规定，因为只有雇主有权申请融合补贴，而各就业局在执行这些条款的过程中行使裁量权的方式又导致了进一步歧视。委员会还注意到缔约国的说法，即如果相关法律条件允许，则提交人之子有资格得到此类融合补贴。这些法律条件似乎是：一名雇主应向提交人之子提出有约束力的聘用意向并申请融合补贴，之后就业局应对有关情况予以评估，并决定融合补贴的付期和金额。无论如何，根据缔约国的说法，融合补贴最高可达工资的</w:t>
      </w:r>
      <w:r>
        <w:rPr>
          <w:rFonts w:hint="eastAsia"/>
        </w:rPr>
        <w:t>70%</w:t>
      </w:r>
      <w:r>
        <w:rPr>
          <w:rFonts w:hint="eastAsia"/>
        </w:rPr>
        <w:t>，最长可发放</w:t>
      </w:r>
      <w:r>
        <w:rPr>
          <w:rFonts w:hint="eastAsia"/>
        </w:rPr>
        <w:t>60</w:t>
      </w:r>
      <w:r>
        <w:rPr>
          <w:rFonts w:hint="eastAsia"/>
        </w:rPr>
        <w:t>个月</w:t>
      </w:r>
      <w:r>
        <w:rPr>
          <w:rFonts w:hint="eastAsia"/>
        </w:rPr>
        <w:t>(</w:t>
      </w:r>
      <w:r>
        <w:rPr>
          <w:rFonts w:hint="eastAsia"/>
        </w:rPr>
        <w:t>见上文第</w:t>
      </w:r>
      <w:r>
        <w:rPr>
          <w:rFonts w:hint="eastAsia"/>
        </w:rPr>
        <w:t>3.29</w:t>
      </w:r>
      <w:r>
        <w:rPr>
          <w:rFonts w:hint="eastAsia"/>
        </w:rPr>
        <w:t>段</w:t>
      </w:r>
      <w:r>
        <w:rPr>
          <w:rFonts w:hint="eastAsia"/>
        </w:rPr>
        <w:t>)</w:t>
      </w:r>
      <w:r>
        <w:rPr>
          <w:rFonts w:hint="eastAsia"/>
        </w:rPr>
        <w:t>。委员会注意到，上述融合补贴制度背后的意图似乎是鼓励私营雇主聘用残疾人，但又注意到这一制度实际上要求雇主经过一个额外的申请进程，所需时间和结果都不确定，且残疾人没有机会参与其中。该政策似乎是以残疾的医学模式为依据，因为它倾向于将残疾视为一种过渡状态，可随时间而“克服或治愈”。该政策不符合与《公约》序言第</w:t>
      </w:r>
      <w:r>
        <w:rPr>
          <w:rFonts w:hint="eastAsia"/>
        </w:rPr>
        <w:t>(</w:t>
      </w:r>
      <w:r>
        <w:rPr>
          <w:rFonts w:hint="eastAsia"/>
        </w:rPr>
        <w:t>九</w:t>
      </w:r>
      <w:r>
        <w:rPr>
          <w:rFonts w:hint="eastAsia"/>
        </w:rPr>
        <w:t>)</w:t>
      </w:r>
      <w:r>
        <w:rPr>
          <w:rFonts w:hint="eastAsia"/>
        </w:rPr>
        <w:t>和第</w:t>
      </w:r>
      <w:r>
        <w:rPr>
          <w:rFonts w:hint="eastAsia"/>
        </w:rPr>
        <w:t>(</w:t>
      </w:r>
      <w:r>
        <w:rPr>
          <w:rFonts w:hint="eastAsia"/>
        </w:rPr>
        <w:t>十</w:t>
      </w:r>
      <w:r>
        <w:rPr>
          <w:rFonts w:hint="eastAsia"/>
        </w:rPr>
        <w:t>)</w:t>
      </w:r>
      <w:r>
        <w:rPr>
          <w:rFonts w:hint="eastAsia"/>
        </w:rPr>
        <w:t>段一并阅读的第三条所述的各项一般原则。委员会还注意到，该国设有一般性福利，以促进新近毕业的非残疾人就业，这些福利都是预先定好的，且据信雇主们都有所了解</w:t>
      </w:r>
      <w:r>
        <w:rPr>
          <w:rFonts w:hint="eastAsia"/>
        </w:rPr>
        <w:t>(</w:t>
      </w:r>
      <w:r>
        <w:rPr>
          <w:rFonts w:hint="eastAsia"/>
        </w:rPr>
        <w:t>见上文第</w:t>
      </w:r>
      <w:r>
        <w:rPr>
          <w:rFonts w:hint="eastAsia"/>
        </w:rPr>
        <w:t>3.16</w:t>
      </w:r>
      <w:r>
        <w:rPr>
          <w:rFonts w:hint="eastAsia"/>
        </w:rPr>
        <w:t>段</w:t>
      </w:r>
      <w:r>
        <w:rPr>
          <w:rFonts w:hint="eastAsia"/>
        </w:rPr>
        <w:t>)</w:t>
      </w:r>
      <w:r>
        <w:rPr>
          <w:rFonts w:hint="eastAsia"/>
        </w:rPr>
        <w:t>。委员会还注意到，就提交人之子而言，上述制度似乎削弱而非加强了雇主的聘用意愿。委员会指出，《公约》第二十七条暗示缔约国有义务创造扶持和有利于就业的环境，包括在私营部门。委员会还注意到，《公约》第四条第一款第</w:t>
      </w:r>
      <w:r>
        <w:rPr>
          <w:rFonts w:hint="eastAsia"/>
        </w:rPr>
        <w:t>(</w:t>
      </w:r>
      <w:r>
        <w:rPr>
          <w:rFonts w:hint="eastAsia"/>
        </w:rPr>
        <w:t>一</w:t>
      </w:r>
      <w:r>
        <w:rPr>
          <w:rFonts w:hint="eastAsia"/>
        </w:rPr>
        <w:t>)</w:t>
      </w:r>
      <w:r>
        <w:rPr>
          <w:rFonts w:hint="eastAsia"/>
        </w:rPr>
        <w:t>项规定，缔约国承担着一般性义务，必须采取一切适当立法、行政和其它措施，落实《公约》所确认的工作和就业相关权利。委员会还注意到，第三条规定缔约国的法律、政策和惯例必须遵守下列指导原则：尊重固有尊严和个人自主，包括自由作出自己的选择，以及个人的自立；不歧视；充分和切实地参与和融入社会；机会均等。就本案而言，委员会认为提供融合补贴的现行模式似乎并不能有效促进残疾人就业。委员会尤其发现，在潜在雇主若打算申请融合补贴以便聘用残疾人方面面临着各种明显困难，这影响了融合补贴制度的效力。已经提到，由于行政手续复杂，使申请补贴者处于不利境地，可能造成了间接歧视。委员会因此认为，对提交人之子适用的融合补贴制度不符合缔约国根据与《公约》第三条第</w:t>
      </w:r>
      <w:r>
        <w:rPr>
          <w:rFonts w:hint="eastAsia"/>
        </w:rPr>
        <w:t>(</w:t>
      </w:r>
      <w:r>
        <w:rPr>
          <w:rFonts w:hint="eastAsia"/>
        </w:rPr>
        <w:t>一</w:t>
      </w:r>
      <w:r>
        <w:rPr>
          <w:rFonts w:hint="eastAsia"/>
        </w:rPr>
        <w:t>)</w:t>
      </w:r>
      <w:r>
        <w:rPr>
          <w:rFonts w:hint="eastAsia"/>
        </w:rPr>
        <w:t>、第</w:t>
      </w:r>
      <w:r>
        <w:rPr>
          <w:rFonts w:hint="eastAsia"/>
        </w:rPr>
        <w:t>(</w:t>
      </w:r>
      <w:r>
        <w:rPr>
          <w:rFonts w:hint="eastAsia"/>
        </w:rPr>
        <w:t>二</w:t>
      </w:r>
      <w:r>
        <w:rPr>
          <w:rFonts w:hint="eastAsia"/>
        </w:rPr>
        <w:t>)</w:t>
      </w:r>
      <w:r>
        <w:rPr>
          <w:rFonts w:hint="eastAsia"/>
        </w:rPr>
        <w:t>、第</w:t>
      </w:r>
      <w:r>
        <w:rPr>
          <w:rFonts w:hint="eastAsia"/>
        </w:rPr>
        <w:t>(</w:t>
      </w:r>
      <w:r>
        <w:rPr>
          <w:rFonts w:hint="eastAsia"/>
        </w:rPr>
        <w:t>三</w:t>
      </w:r>
      <w:r>
        <w:rPr>
          <w:rFonts w:hint="eastAsia"/>
        </w:rPr>
        <w:t>)</w:t>
      </w:r>
      <w:r>
        <w:rPr>
          <w:rFonts w:hint="eastAsia"/>
        </w:rPr>
        <w:t>和第</w:t>
      </w:r>
      <w:r>
        <w:rPr>
          <w:rFonts w:hint="eastAsia"/>
        </w:rPr>
        <w:t>(</w:t>
      </w:r>
      <w:r>
        <w:rPr>
          <w:rFonts w:hint="eastAsia"/>
        </w:rPr>
        <w:t>五</w:t>
      </w:r>
      <w:r>
        <w:rPr>
          <w:rFonts w:hint="eastAsia"/>
        </w:rPr>
        <w:t>)</w:t>
      </w:r>
      <w:r>
        <w:rPr>
          <w:rFonts w:hint="eastAsia"/>
        </w:rPr>
        <w:t>项、第四条第一款第</w:t>
      </w:r>
      <w:r>
        <w:rPr>
          <w:rFonts w:hint="eastAsia"/>
        </w:rPr>
        <w:t>(</w:t>
      </w:r>
      <w:r>
        <w:rPr>
          <w:rFonts w:hint="eastAsia"/>
        </w:rPr>
        <w:t>一</w:t>
      </w:r>
      <w:r>
        <w:rPr>
          <w:rFonts w:hint="eastAsia"/>
        </w:rPr>
        <w:t>)</w:t>
      </w:r>
      <w:r>
        <w:rPr>
          <w:rFonts w:hint="eastAsia"/>
        </w:rPr>
        <w:t>项以及第五条第一款一并解读的第二十七条第一款第</w:t>
      </w:r>
      <w:r>
        <w:rPr>
          <w:rFonts w:hint="eastAsia"/>
        </w:rPr>
        <w:t>(</w:t>
      </w:r>
      <w:r>
        <w:rPr>
          <w:rFonts w:hint="eastAsia"/>
        </w:rPr>
        <w:t>八</w:t>
      </w:r>
      <w:r>
        <w:rPr>
          <w:rFonts w:hint="eastAsia"/>
        </w:rPr>
        <w:t>)</w:t>
      </w:r>
      <w:r>
        <w:rPr>
          <w:rFonts w:hint="eastAsia"/>
        </w:rPr>
        <w:t>项所承担的义务。</w:t>
      </w:r>
    </w:p>
    <w:p w:rsidR="00486793" w:rsidRDefault="00486793" w:rsidP="00486793">
      <w:pPr>
        <w:pStyle w:val="SingleTxtGC"/>
        <w:rPr>
          <w:rFonts w:hint="eastAsia"/>
        </w:rPr>
      </w:pPr>
      <w:r>
        <w:rPr>
          <w:rFonts w:hint="eastAsia"/>
        </w:rPr>
        <w:t xml:space="preserve">6.3  </w:t>
      </w:r>
      <w:r>
        <w:rPr>
          <w:rFonts w:hint="eastAsia"/>
        </w:rPr>
        <w:t>委员会注意到提交人的意见，即融合补贴是能帮助她儿子进入劳动力市场的唯一扶持措施。委员会还注意到缔约国就该国法律规定的各类措施发表的意见以及声称提交人之子仍然有资格使用《社会法典》“促进就业”部分和“残疾人的康复与参与”部分规定的一切“对其有利的”措施的说法。但委员会注意到缔约国并未说明上述措施中有哪些适用于残疾人之子。委员会还注意到，缔约国各主管部门协助提交人之子进入劳动力市场的方法实际上就是：发放无业救济金，持续时间不明；举行咨询会议；监控提交人之子是否处于分配地区以及是否定期出席会议。各主管部门还向提交人之子提供了职位空缺信息，一些已经过期，并让他参加了“全面安置措施”，这一措施是由布吕尔就业局分派他加入的，又由波恩就业局所终止。委员会还注意到，缔约国似乎认为，提交人之子努力通过接受深造获取更多资质凭证并不时从事兼职，对各就业局帮助他的工作造成了阻碍。委员会最后注意到，相比缔约国所介绍的大量可用措施，适用于提交人之子的措施范围较为有限。委员会注意到《公约》第二十七条第一款第</w:t>
      </w:r>
      <w:r>
        <w:rPr>
          <w:rFonts w:hint="eastAsia"/>
        </w:rPr>
        <w:t>(</w:t>
      </w:r>
      <w:r>
        <w:rPr>
          <w:rFonts w:hint="eastAsia"/>
        </w:rPr>
        <w:t>四</w:t>
      </w:r>
      <w:r>
        <w:rPr>
          <w:rFonts w:hint="eastAsia"/>
        </w:rPr>
        <w:t>)</w:t>
      </w:r>
      <w:r>
        <w:rPr>
          <w:rFonts w:hint="eastAsia"/>
        </w:rPr>
        <w:t>和第</w:t>
      </w:r>
      <w:r>
        <w:rPr>
          <w:rFonts w:hint="eastAsia"/>
        </w:rPr>
        <w:t>(</w:t>
      </w:r>
      <w:r>
        <w:rPr>
          <w:rFonts w:hint="eastAsia"/>
        </w:rPr>
        <w:t>五</w:t>
      </w:r>
      <w:r>
        <w:rPr>
          <w:rFonts w:hint="eastAsia"/>
        </w:rPr>
        <w:t>)</w:t>
      </w:r>
      <w:r>
        <w:rPr>
          <w:rFonts w:hint="eastAsia"/>
        </w:rPr>
        <w:t>项规定，人们有权从适当的就业促进措施中受益，例如能够切实获取一般安置服务和择业就业援助。委员会认为，缔约国各主管部门为帮助提交人之子进入劳动力市场而采取的措施未能满足缔约国根据与《公约》第三条第</w:t>
      </w:r>
      <w:r>
        <w:rPr>
          <w:rFonts w:hint="eastAsia"/>
        </w:rPr>
        <w:t>(</w:t>
      </w:r>
      <w:r>
        <w:rPr>
          <w:rFonts w:hint="eastAsia"/>
        </w:rPr>
        <w:t>一</w:t>
      </w:r>
      <w:r>
        <w:rPr>
          <w:rFonts w:hint="eastAsia"/>
        </w:rPr>
        <w:t>)</w:t>
      </w:r>
      <w:r>
        <w:rPr>
          <w:rFonts w:hint="eastAsia"/>
        </w:rPr>
        <w:t>、第</w:t>
      </w:r>
      <w:r>
        <w:rPr>
          <w:rFonts w:hint="eastAsia"/>
        </w:rPr>
        <w:t>(</w:t>
      </w:r>
      <w:r>
        <w:rPr>
          <w:rFonts w:hint="eastAsia"/>
        </w:rPr>
        <w:t>二</w:t>
      </w:r>
      <w:r>
        <w:rPr>
          <w:rFonts w:hint="eastAsia"/>
        </w:rPr>
        <w:t>)</w:t>
      </w:r>
      <w:r>
        <w:rPr>
          <w:rFonts w:hint="eastAsia"/>
        </w:rPr>
        <w:t>、第</w:t>
      </w:r>
      <w:r>
        <w:rPr>
          <w:rFonts w:hint="eastAsia"/>
        </w:rPr>
        <w:t>(</w:t>
      </w:r>
      <w:r>
        <w:rPr>
          <w:rFonts w:hint="eastAsia"/>
        </w:rPr>
        <w:t>三</w:t>
      </w:r>
      <w:r>
        <w:rPr>
          <w:rFonts w:hint="eastAsia"/>
        </w:rPr>
        <w:t>)</w:t>
      </w:r>
      <w:r>
        <w:rPr>
          <w:rFonts w:hint="eastAsia"/>
        </w:rPr>
        <w:t>和第</w:t>
      </w:r>
      <w:r>
        <w:rPr>
          <w:rFonts w:hint="eastAsia"/>
        </w:rPr>
        <w:t>(</w:t>
      </w:r>
      <w:r>
        <w:rPr>
          <w:rFonts w:hint="eastAsia"/>
        </w:rPr>
        <w:t>五</w:t>
      </w:r>
      <w:r>
        <w:rPr>
          <w:rFonts w:hint="eastAsia"/>
        </w:rPr>
        <w:t>)</w:t>
      </w:r>
      <w:r>
        <w:rPr>
          <w:rFonts w:hint="eastAsia"/>
        </w:rPr>
        <w:t>项、第四条第一款第</w:t>
      </w:r>
      <w:r>
        <w:rPr>
          <w:rFonts w:hint="eastAsia"/>
        </w:rPr>
        <w:t>(</w:t>
      </w:r>
      <w:r>
        <w:rPr>
          <w:rFonts w:hint="eastAsia"/>
        </w:rPr>
        <w:t>一</w:t>
      </w:r>
      <w:r>
        <w:rPr>
          <w:rFonts w:hint="eastAsia"/>
        </w:rPr>
        <w:t>)</w:t>
      </w:r>
      <w:r>
        <w:rPr>
          <w:rFonts w:hint="eastAsia"/>
        </w:rPr>
        <w:t>和第</w:t>
      </w:r>
      <w:r>
        <w:rPr>
          <w:rFonts w:hint="eastAsia"/>
        </w:rPr>
        <w:t>(</w:t>
      </w:r>
      <w:r>
        <w:rPr>
          <w:rFonts w:hint="eastAsia"/>
        </w:rPr>
        <w:t>二</w:t>
      </w:r>
      <w:r>
        <w:rPr>
          <w:rFonts w:hint="eastAsia"/>
        </w:rPr>
        <w:t>)</w:t>
      </w:r>
      <w:r>
        <w:rPr>
          <w:rFonts w:hint="eastAsia"/>
        </w:rPr>
        <w:t>项以及第五条第一款一并解读的第二十七条第一款第</w:t>
      </w:r>
      <w:r>
        <w:rPr>
          <w:rFonts w:hint="eastAsia"/>
        </w:rPr>
        <w:t>(</w:t>
      </w:r>
      <w:r>
        <w:rPr>
          <w:rFonts w:hint="eastAsia"/>
        </w:rPr>
        <w:t>四</w:t>
      </w:r>
      <w:r>
        <w:rPr>
          <w:rFonts w:hint="eastAsia"/>
        </w:rPr>
        <w:t>)</w:t>
      </w:r>
      <w:r>
        <w:rPr>
          <w:rFonts w:hint="eastAsia"/>
        </w:rPr>
        <w:t>、第</w:t>
      </w:r>
      <w:r>
        <w:rPr>
          <w:rFonts w:hint="eastAsia"/>
        </w:rPr>
        <w:t>(</w:t>
      </w:r>
      <w:r>
        <w:rPr>
          <w:rFonts w:hint="eastAsia"/>
        </w:rPr>
        <w:t>五</w:t>
      </w:r>
      <w:r>
        <w:rPr>
          <w:rFonts w:hint="eastAsia"/>
        </w:rPr>
        <w:t>)</w:t>
      </w:r>
      <w:r>
        <w:rPr>
          <w:rFonts w:hint="eastAsia"/>
        </w:rPr>
        <w:t>项所承担的义务要求。</w:t>
      </w:r>
    </w:p>
    <w:p w:rsidR="00486793" w:rsidRDefault="00486793" w:rsidP="00486793">
      <w:pPr>
        <w:pStyle w:val="SingleTxtGC"/>
        <w:rPr>
          <w:rFonts w:hint="eastAsia"/>
        </w:rPr>
      </w:pPr>
      <w:r>
        <w:rPr>
          <w:rFonts w:hint="eastAsia"/>
        </w:rPr>
        <w:t xml:space="preserve">7.  </w:t>
      </w:r>
      <w:r>
        <w:rPr>
          <w:rFonts w:hint="eastAsia"/>
        </w:rPr>
        <w:t>委员会依《任择议定书》第五条行事，鉴于上述审议情况，认为缔约国未能履行其根据与《公约》第三条第</w:t>
      </w:r>
      <w:r>
        <w:rPr>
          <w:rFonts w:hint="eastAsia"/>
        </w:rPr>
        <w:t>(</w:t>
      </w:r>
      <w:r>
        <w:rPr>
          <w:rFonts w:hint="eastAsia"/>
        </w:rPr>
        <w:t>一</w:t>
      </w:r>
      <w:r>
        <w:rPr>
          <w:rFonts w:hint="eastAsia"/>
        </w:rPr>
        <w:t>)</w:t>
      </w:r>
      <w:r>
        <w:rPr>
          <w:rFonts w:hint="eastAsia"/>
        </w:rPr>
        <w:t>、第</w:t>
      </w:r>
      <w:r>
        <w:rPr>
          <w:rFonts w:hint="eastAsia"/>
        </w:rPr>
        <w:t>(</w:t>
      </w:r>
      <w:r>
        <w:rPr>
          <w:rFonts w:hint="eastAsia"/>
        </w:rPr>
        <w:t>二</w:t>
      </w:r>
      <w:r>
        <w:rPr>
          <w:rFonts w:hint="eastAsia"/>
        </w:rPr>
        <w:t>)</w:t>
      </w:r>
      <w:r>
        <w:rPr>
          <w:rFonts w:hint="eastAsia"/>
        </w:rPr>
        <w:t>、第</w:t>
      </w:r>
      <w:r>
        <w:rPr>
          <w:rFonts w:hint="eastAsia"/>
        </w:rPr>
        <w:t>(</w:t>
      </w:r>
      <w:r>
        <w:rPr>
          <w:rFonts w:hint="eastAsia"/>
        </w:rPr>
        <w:t>三</w:t>
      </w:r>
      <w:r>
        <w:rPr>
          <w:rFonts w:hint="eastAsia"/>
        </w:rPr>
        <w:t>)</w:t>
      </w:r>
      <w:r>
        <w:rPr>
          <w:rFonts w:hint="eastAsia"/>
        </w:rPr>
        <w:t>和第</w:t>
      </w:r>
      <w:r>
        <w:rPr>
          <w:rFonts w:hint="eastAsia"/>
        </w:rPr>
        <w:t>(</w:t>
      </w:r>
      <w:r>
        <w:rPr>
          <w:rFonts w:hint="eastAsia"/>
        </w:rPr>
        <w:t>五</w:t>
      </w:r>
      <w:r>
        <w:rPr>
          <w:rFonts w:hint="eastAsia"/>
        </w:rPr>
        <w:t>)</w:t>
      </w:r>
      <w:r>
        <w:rPr>
          <w:rFonts w:hint="eastAsia"/>
        </w:rPr>
        <w:t>项、第四条第一款第</w:t>
      </w:r>
      <w:r>
        <w:rPr>
          <w:rFonts w:hint="eastAsia"/>
        </w:rPr>
        <w:t>(</w:t>
      </w:r>
      <w:r>
        <w:rPr>
          <w:rFonts w:hint="eastAsia"/>
        </w:rPr>
        <w:t>一</w:t>
      </w:r>
      <w:r>
        <w:rPr>
          <w:rFonts w:hint="eastAsia"/>
        </w:rPr>
        <w:t>)</w:t>
      </w:r>
      <w:r>
        <w:rPr>
          <w:rFonts w:hint="eastAsia"/>
        </w:rPr>
        <w:t>和第</w:t>
      </w:r>
      <w:r>
        <w:rPr>
          <w:rFonts w:hint="eastAsia"/>
        </w:rPr>
        <w:t>(</w:t>
      </w:r>
      <w:r>
        <w:rPr>
          <w:rFonts w:hint="eastAsia"/>
        </w:rPr>
        <w:t>二</w:t>
      </w:r>
      <w:r>
        <w:rPr>
          <w:rFonts w:hint="eastAsia"/>
        </w:rPr>
        <w:t>)</w:t>
      </w:r>
      <w:r>
        <w:rPr>
          <w:rFonts w:hint="eastAsia"/>
        </w:rPr>
        <w:t>项以及第五条第一款一并解读的第二十七条第一款第</w:t>
      </w:r>
      <w:r>
        <w:rPr>
          <w:rFonts w:hint="eastAsia"/>
        </w:rPr>
        <w:t>(</w:t>
      </w:r>
      <w:r>
        <w:rPr>
          <w:rFonts w:hint="eastAsia"/>
        </w:rPr>
        <w:t>四</w:t>
      </w:r>
      <w:r>
        <w:rPr>
          <w:rFonts w:hint="eastAsia"/>
        </w:rPr>
        <w:t>)</w:t>
      </w:r>
      <w:r>
        <w:rPr>
          <w:rFonts w:hint="eastAsia"/>
        </w:rPr>
        <w:t>、第</w:t>
      </w:r>
      <w:r>
        <w:rPr>
          <w:rFonts w:hint="eastAsia"/>
        </w:rPr>
        <w:t>(</w:t>
      </w:r>
      <w:r>
        <w:rPr>
          <w:rFonts w:hint="eastAsia"/>
        </w:rPr>
        <w:t>五</w:t>
      </w:r>
      <w:r>
        <w:rPr>
          <w:rFonts w:hint="eastAsia"/>
        </w:rPr>
        <w:t>)</w:t>
      </w:r>
      <w:r>
        <w:rPr>
          <w:rFonts w:hint="eastAsia"/>
        </w:rPr>
        <w:t>和第</w:t>
      </w:r>
      <w:r>
        <w:rPr>
          <w:rFonts w:hint="eastAsia"/>
        </w:rPr>
        <w:t>(</w:t>
      </w:r>
      <w:r>
        <w:rPr>
          <w:rFonts w:hint="eastAsia"/>
        </w:rPr>
        <w:t>八</w:t>
      </w:r>
      <w:r>
        <w:rPr>
          <w:rFonts w:hint="eastAsia"/>
        </w:rPr>
        <w:t>)</w:t>
      </w:r>
      <w:r>
        <w:rPr>
          <w:rFonts w:hint="eastAsia"/>
        </w:rPr>
        <w:t>项所承担的义务。因此委员会向缔约国提出以下建议：</w:t>
      </w:r>
    </w:p>
    <w:p w:rsidR="00486793" w:rsidRDefault="00486793" w:rsidP="00107EA1">
      <w:pPr>
        <w:pStyle w:val="SingleTxtGC"/>
        <w:numPr>
          <w:ilvl w:val="0"/>
          <w:numId w:val="42"/>
        </w:numPr>
        <w:rPr>
          <w:rFonts w:hint="eastAsia"/>
        </w:rPr>
      </w:pPr>
      <w:r>
        <w:rPr>
          <w:rFonts w:hint="eastAsia"/>
        </w:rPr>
        <w:t>关于提交人之子：缔约国有义务对该国未能履行《公约》义务侵犯提交人之子的行为提供补救，包括重新评估其情况，并采取国内法律规定的一切可用措施，依照《残疾人权利公约》切实增加就业机会。缔约国还应向提交人之子提供赔偿，包括赔偿提交本来文所产生的费用；</w:t>
      </w:r>
    </w:p>
    <w:p w:rsidR="00486793" w:rsidRDefault="00486793" w:rsidP="00107EA1">
      <w:pPr>
        <w:pStyle w:val="SingleTxtGC"/>
        <w:numPr>
          <w:ilvl w:val="0"/>
          <w:numId w:val="42"/>
        </w:numPr>
        <w:rPr>
          <w:rFonts w:hint="eastAsia"/>
        </w:rPr>
      </w:pPr>
      <w:r>
        <w:rPr>
          <w:rFonts w:hint="eastAsia"/>
        </w:rPr>
        <w:t>一般意见：由于缔约国的有关立法是在批准《公约》之前通过的，因此缔约国有义务采取措施防止未来发生类似侵权行为，包括审议向永久残疾者提供融合补贴的有关方案的内容和实施情况，以确保方案完全符合《公约》的各项原则，同时确保潜在雇主可以适时切实受益于这一方案。</w:t>
      </w:r>
    </w:p>
    <w:p w:rsidR="00107EA1" w:rsidRDefault="00107EA1" w:rsidP="00486793">
      <w:pPr>
        <w:pStyle w:val="SingleTxtGC"/>
        <w:rPr>
          <w:rFonts w:hint="eastAsia"/>
        </w:rPr>
      </w:pPr>
    </w:p>
    <w:p w:rsidR="00486793" w:rsidRDefault="00486793" w:rsidP="00EA3EC3">
      <w:pPr>
        <w:pStyle w:val="SingleTxtGC"/>
        <w:spacing w:after="360"/>
        <w:rPr>
          <w:rFonts w:hint="eastAsia"/>
        </w:rPr>
      </w:pPr>
      <w:r>
        <w:rPr>
          <w:rFonts w:hint="eastAsia"/>
        </w:rPr>
        <w:t xml:space="preserve">8.  </w:t>
      </w:r>
      <w:r>
        <w:rPr>
          <w:rFonts w:hint="eastAsia"/>
        </w:rPr>
        <w:t>根据《任择议定书》第五条和委员会议事规则第七十五条，缔约国应在</w:t>
      </w:r>
      <w:r>
        <w:rPr>
          <w:rFonts w:hint="eastAsia"/>
        </w:rPr>
        <w:t>6</w:t>
      </w:r>
      <w:r>
        <w:rPr>
          <w:rFonts w:hint="eastAsia"/>
        </w:rPr>
        <w:t>个月内向委员会提交书面答复，其中应提供资料，说明根据委员会本《意见》和建议采取了哪些行动。委员会还请缔约国公布委员会《意见》，将它译为缔约国的各官方语言，并以便于查阅的形式，广为分发，以使众人周知。</w:t>
      </w:r>
    </w:p>
    <w:p w:rsidR="00486793" w:rsidRDefault="00486793" w:rsidP="00486793">
      <w:pPr>
        <w:pStyle w:val="SingleTxtGC"/>
        <w:rPr>
          <w:rFonts w:hint="eastAsia"/>
        </w:rPr>
      </w:pPr>
      <w:r>
        <w:rPr>
          <w:rFonts w:hint="eastAsia"/>
        </w:rPr>
        <w:t>[</w:t>
      </w:r>
      <w:r>
        <w:rPr>
          <w:rFonts w:hint="eastAsia"/>
        </w:rPr>
        <w:t>通过时有英文、法文、西班牙文、阿拉伯文和中文本，其中英文本为原文。随后还将印发俄文本，作为委员会提交大会的年度报告的一部分。</w:t>
      </w:r>
      <w:r>
        <w:rPr>
          <w:rFonts w:hint="eastAsia"/>
        </w:rPr>
        <w:t>]</w:t>
      </w:r>
    </w:p>
    <w:p w:rsidR="00486793" w:rsidRDefault="00486793" w:rsidP="00486793">
      <w:pPr>
        <w:pStyle w:val="SingleTxtGC"/>
      </w:pPr>
    </w:p>
    <w:p w:rsidR="00DE022C" w:rsidRPr="002D6A9C" w:rsidRDefault="00DE022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06285" w:rsidRDefault="00E06285" w:rsidP="007F6102">
      <w:pPr>
        <w:pStyle w:val="SingleTxtGC"/>
        <w:rPr>
          <w:rFonts w:hint="eastAsia"/>
        </w:rPr>
      </w:pPr>
    </w:p>
    <w:sectPr w:rsidR="00E0628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2560" w:rsidRPr="008845C5" w:rsidRDefault="00162560"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162560" w:rsidRPr="008845C5" w:rsidRDefault="00162560" w:rsidP="008845C5">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560" w:rsidRPr="00D21877" w:rsidRDefault="00162560"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4C0D4F">
      <w:rPr>
        <w:rStyle w:val="PageNumber"/>
        <w:noProof/>
      </w:rPr>
      <w:t>16</w:t>
    </w:r>
    <w:r>
      <w:rPr>
        <w:rStyle w:val="PageNumber"/>
      </w:rPr>
      <w:fldChar w:fldCharType="end"/>
    </w:r>
    <w:r>
      <w:rPr>
        <w:rStyle w:val="PageNumber"/>
        <w:rFonts w:eastAsia="SimSun" w:hint="eastAsia"/>
        <w:lang w:eastAsia="zh-CN"/>
      </w:rPr>
      <w:tab/>
    </w:r>
    <w:r w:rsidRPr="00D21877">
      <w:rPr>
        <w:rFonts w:eastAsia="SimSun"/>
        <w:lang w:eastAsia="zh-CN"/>
      </w:rPr>
      <w:t>GE.14-07729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560" w:rsidRDefault="00162560">
    <w:pPr>
      <w:pStyle w:val="Footer"/>
      <w:tabs>
        <w:tab w:val="right" w:pos="9639"/>
      </w:tabs>
    </w:pPr>
    <w:r w:rsidRPr="00D21877">
      <w:rPr>
        <w:rFonts w:eastAsia="SimSun"/>
        <w:lang w:eastAsia="zh-CN"/>
      </w:rPr>
      <w:t>GE.14-07729</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4C0D4F">
      <w:rPr>
        <w:rStyle w:val="PageNumber"/>
        <w:noProof/>
      </w:rPr>
      <w:t>17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560" w:rsidRDefault="00162560" w:rsidP="000E6BD1">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2010&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-0</w:t>
    </w:r>
    <w:r>
      <w:rPr>
        <w:rFonts w:eastAsia="SimSun" w:hint="eastAsia"/>
        <w:sz w:val="20"/>
        <w:lang w:eastAsia="zh-CN"/>
      </w:rPr>
      <w:t>7729</w:t>
    </w:r>
    <w:r w:rsidRPr="00EE277A">
      <w:rPr>
        <w:rFonts w:eastAsia="SimSun"/>
        <w:sz w:val="20"/>
        <w:lang w:eastAsia="zh-CN"/>
      </w:rPr>
      <w:t xml:space="preserve"> (C)</w:t>
    </w:r>
    <w:r>
      <w:rPr>
        <w:rFonts w:eastAsia="SimSun"/>
        <w:sz w:val="20"/>
        <w:lang w:eastAsia="zh-CN"/>
      </w:rPr>
      <w:tab/>
    </w:r>
    <w:r>
      <w:rPr>
        <w:rFonts w:eastAsia="SimSun" w:hint="eastAsia"/>
        <w:sz w:val="20"/>
        <w:lang w:eastAsia="zh-CN"/>
      </w:rPr>
      <w:t>090914</w:t>
    </w:r>
    <w:r>
      <w:rPr>
        <w:rFonts w:eastAsia="SimSun"/>
        <w:sz w:val="20"/>
        <w:lang w:eastAsia="zh-CN"/>
      </w:rPr>
      <w:tab/>
    </w:r>
    <w:r>
      <w:rPr>
        <w:rFonts w:eastAsia="SimSun" w:hint="eastAsia"/>
        <w:sz w:val="20"/>
        <w:lang w:eastAsia="zh-CN"/>
      </w:rPr>
      <w:t>250914</w:t>
    </w:r>
  </w:p>
  <w:p w:rsidR="00162560" w:rsidRPr="00E04D00" w:rsidRDefault="00162560" w:rsidP="008905C4">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D21877">
      <w:rPr>
        <w:rFonts w:ascii="C39T30Lfz" w:eastAsia="SimSun" w:hAnsi="C39T30Lfz"/>
        <w:sz w:val="56"/>
        <w:szCs w:val="56"/>
        <w:lang w:eastAsia="zh-CN"/>
      </w:rPr>
      <w:t></w:t>
    </w:r>
    <w:r w:rsidRPr="00D21877">
      <w:rPr>
        <w:rFonts w:ascii="C39T30Lfz" w:eastAsia="SimSun" w:hAnsi="C39T30Lfz"/>
        <w:sz w:val="56"/>
        <w:szCs w:val="56"/>
        <w:lang w:eastAsia="zh-CN"/>
      </w:rPr>
      <w:t></w:t>
    </w:r>
    <w:r w:rsidRPr="00D21877">
      <w:rPr>
        <w:rFonts w:ascii="C39T30Lfz" w:eastAsia="SimSun" w:hAnsi="C39T30Lfz"/>
        <w:sz w:val="56"/>
        <w:szCs w:val="56"/>
        <w:lang w:eastAsia="zh-CN"/>
      </w:rPr>
      <w:t></w:t>
    </w:r>
    <w:r w:rsidRPr="00D21877">
      <w:rPr>
        <w:rFonts w:ascii="C39T30Lfz" w:eastAsia="SimSun" w:hAnsi="C39T30Lfz"/>
        <w:sz w:val="56"/>
        <w:szCs w:val="56"/>
        <w:lang w:eastAsia="zh-CN"/>
      </w:rPr>
      <w:t></w:t>
    </w:r>
    <w:r w:rsidRPr="00D21877">
      <w:rPr>
        <w:rFonts w:ascii="C39T30Lfz" w:eastAsia="SimSun" w:hAnsi="C39T30Lfz"/>
        <w:sz w:val="56"/>
        <w:szCs w:val="56"/>
        <w:lang w:eastAsia="zh-CN"/>
      </w:rPr>
      <w:t></w:t>
    </w:r>
    <w:r w:rsidRPr="00D21877">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2560" w:rsidRPr="00363561" w:rsidRDefault="00162560"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162560" w:rsidRPr="00363561" w:rsidRDefault="00162560"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162560" w:rsidRPr="00D21877" w:rsidRDefault="00162560">
      <w:pPr>
        <w:pStyle w:val="FootnoteText"/>
      </w:pPr>
      <w:r>
        <w:tab/>
      </w:r>
      <w:r>
        <w:rPr>
          <w:rStyle w:val="FootnoteReference"/>
        </w:rPr>
        <w:footnoteRef/>
      </w:r>
      <w:r>
        <w:tab/>
      </w:r>
      <w:r w:rsidRPr="00D21877">
        <w:rPr>
          <w:rFonts w:hint="eastAsia"/>
        </w:rPr>
        <w:t>见委员会关于可否受理的决定</w:t>
      </w:r>
      <w:r w:rsidRPr="00D21877">
        <w:rPr>
          <w:rFonts w:hint="eastAsia"/>
        </w:rPr>
        <w:t>CRPD/C/8/D/2/2010</w:t>
      </w:r>
      <w:r w:rsidRPr="00D21877">
        <w:rPr>
          <w:rFonts w:hint="eastAsia"/>
        </w:rPr>
        <w:t>。</w:t>
      </w:r>
    </w:p>
  </w:footnote>
  <w:footnote w:id="2">
    <w:p w:rsidR="00162560" w:rsidRPr="00FF6584" w:rsidRDefault="00162560">
      <w:pPr>
        <w:pStyle w:val="FootnoteText"/>
      </w:pPr>
      <w:r>
        <w:tab/>
      </w:r>
      <w:r>
        <w:rPr>
          <w:rStyle w:val="FootnoteReference"/>
        </w:rPr>
        <w:footnoteRef/>
      </w:r>
      <w:r>
        <w:tab/>
      </w:r>
      <w:r w:rsidRPr="00FF6584">
        <w:rPr>
          <w:rFonts w:hint="eastAsia"/>
        </w:rPr>
        <w:t>本节所述问题清单，见上文</w:t>
      </w:r>
      <w:r>
        <w:rPr>
          <w:rFonts w:hint="eastAsia"/>
        </w:rPr>
        <w:t>1.3</w:t>
      </w:r>
      <w:r w:rsidRPr="00FF6584">
        <w:rPr>
          <w:rFonts w:hint="eastAsia"/>
        </w:rPr>
        <w:t>段。</w:t>
      </w:r>
    </w:p>
  </w:footnote>
  <w:footnote w:id="3">
    <w:p w:rsidR="00162560" w:rsidRPr="00FF6584" w:rsidRDefault="00162560">
      <w:pPr>
        <w:pStyle w:val="FootnoteText"/>
      </w:pPr>
      <w:r>
        <w:tab/>
      </w:r>
      <w:r>
        <w:rPr>
          <w:rStyle w:val="FootnoteReference"/>
        </w:rPr>
        <w:footnoteRef/>
      </w:r>
      <w:r>
        <w:tab/>
      </w:r>
      <w:r w:rsidRPr="00FF6584">
        <w:rPr>
          <w:rFonts w:hint="eastAsia"/>
        </w:rPr>
        <w:t>作为例证，提交人提交了一封就业局寄来的</w:t>
      </w:r>
      <w:r w:rsidRPr="00FF6584">
        <w:rPr>
          <w:rFonts w:hint="eastAsia"/>
        </w:rPr>
        <w:t>Lidl</w:t>
      </w:r>
      <w:r w:rsidRPr="00FF6584">
        <w:rPr>
          <w:rFonts w:hint="eastAsia"/>
        </w:rPr>
        <w:t>公司招聘广告，已过期三个月。</w:t>
      </w:r>
    </w:p>
  </w:footnote>
  <w:footnote w:id="4">
    <w:p w:rsidR="00162560" w:rsidRDefault="00162560" w:rsidP="00FF6584">
      <w:pPr>
        <w:pStyle w:val="FootnoteText"/>
        <w:rPr>
          <w:rFonts w:hint="eastAsia"/>
        </w:rPr>
      </w:pPr>
      <w:r>
        <w:tab/>
      </w:r>
      <w:r>
        <w:rPr>
          <w:rStyle w:val="FootnoteReference"/>
        </w:rPr>
        <w:footnoteRef/>
      </w:r>
      <w:r>
        <w:tab/>
      </w:r>
      <w:r>
        <w:rPr>
          <w:rFonts w:hint="eastAsia"/>
        </w:rPr>
        <w:t>提交人请教的专家是柏林自由大学的法学博士</w:t>
      </w:r>
      <w:r>
        <w:rPr>
          <w:rFonts w:hint="eastAsia"/>
        </w:rPr>
        <w:t>Felix Bunge</w:t>
      </w:r>
      <w:r>
        <w:rPr>
          <w:rFonts w:hint="eastAsia"/>
        </w:rPr>
        <w:t>。引语似乎摘自他的评估</w:t>
      </w:r>
      <w:r>
        <w:rPr>
          <w:rFonts w:hint="eastAsia"/>
        </w:rPr>
        <w:t>(</w:t>
      </w:r>
      <w:r>
        <w:rPr>
          <w:rFonts w:hint="eastAsia"/>
        </w:rPr>
        <w:t>提交人提供的非正式译文</w:t>
      </w:r>
      <w:r>
        <w:rPr>
          <w:rFonts w:hint="eastAsia"/>
        </w:rPr>
        <w:t>)</w:t>
      </w:r>
      <w:r>
        <w:rPr>
          <w:rFonts w:hint="eastAsia"/>
        </w:rPr>
        <w:t>。</w:t>
      </w:r>
    </w:p>
  </w:footnote>
  <w:footnote w:id="5">
    <w:p w:rsidR="00162560" w:rsidRPr="00FF6584" w:rsidRDefault="00162560">
      <w:pPr>
        <w:pStyle w:val="FootnoteText"/>
      </w:pPr>
      <w:r>
        <w:tab/>
      </w:r>
      <w:r>
        <w:rPr>
          <w:rStyle w:val="FootnoteReference"/>
        </w:rPr>
        <w:footnoteRef/>
      </w:r>
      <w:r>
        <w:tab/>
      </w:r>
      <w:r w:rsidRPr="00FF6584">
        <w:rPr>
          <w:rFonts w:hint="eastAsia"/>
        </w:rPr>
        <w:t>提供资料的要求清单，见上文</w:t>
      </w:r>
      <w:r w:rsidRPr="00FF6584">
        <w:rPr>
          <w:rFonts w:hint="eastAsia"/>
        </w:rPr>
        <w:t>1.</w:t>
      </w:r>
      <w:r w:rsidRPr="00FF6584">
        <w:rPr>
          <w:rFonts w:hint="eastAsia"/>
        </w:rPr>
        <w:t>４段。</w:t>
      </w:r>
    </w:p>
  </w:footnote>
  <w:footnote w:id="6">
    <w:p w:rsidR="00162560" w:rsidRPr="00FF6584" w:rsidRDefault="00162560">
      <w:pPr>
        <w:pStyle w:val="FootnoteText"/>
      </w:pPr>
      <w:r>
        <w:tab/>
      </w:r>
      <w:r>
        <w:rPr>
          <w:rStyle w:val="FootnoteReference"/>
        </w:rPr>
        <w:footnoteRef/>
      </w:r>
      <w:r>
        <w:tab/>
      </w:r>
      <w:r w:rsidRPr="00FF6584">
        <w:rPr>
          <w:rFonts w:hint="eastAsia"/>
        </w:rPr>
        <w:t>禁止酷刑委员会第</w:t>
      </w:r>
      <w:r w:rsidRPr="00FF6584">
        <w:rPr>
          <w:rFonts w:hint="eastAsia"/>
        </w:rPr>
        <w:t>22/1995</w:t>
      </w:r>
      <w:r w:rsidRPr="00FF6584">
        <w:rPr>
          <w:rFonts w:hint="eastAsia"/>
        </w:rPr>
        <w:t>号来文，</w:t>
      </w:r>
      <w:r w:rsidRPr="00107EA1">
        <w:rPr>
          <w:rFonts w:eastAsia="KaiTi_GB2312" w:hint="eastAsia"/>
        </w:rPr>
        <w:t>M.A.</w:t>
      </w:r>
      <w:r w:rsidRPr="00107EA1">
        <w:rPr>
          <w:rFonts w:eastAsia="KaiTi_GB2312" w:hint="eastAsia"/>
        </w:rPr>
        <w:t>诉加拿大</w:t>
      </w:r>
      <w:r w:rsidRPr="00FF6584">
        <w:rPr>
          <w:rFonts w:hint="eastAsia"/>
        </w:rPr>
        <w:t>，</w:t>
      </w:r>
      <w:r w:rsidRPr="00FF6584">
        <w:rPr>
          <w:rFonts w:hint="eastAsia"/>
        </w:rPr>
        <w:t>1995</w:t>
      </w:r>
      <w:r w:rsidRPr="00FF6584">
        <w:rPr>
          <w:rFonts w:hint="eastAsia"/>
        </w:rPr>
        <w:t>年</w:t>
      </w:r>
      <w:r w:rsidRPr="00FF6584">
        <w:rPr>
          <w:rFonts w:hint="eastAsia"/>
        </w:rPr>
        <w:t>5</w:t>
      </w:r>
      <w:r w:rsidRPr="00FF6584">
        <w:rPr>
          <w:rFonts w:hint="eastAsia"/>
        </w:rPr>
        <w:t>月</w:t>
      </w:r>
      <w:r w:rsidRPr="00FF6584">
        <w:rPr>
          <w:rFonts w:hint="eastAsia"/>
        </w:rPr>
        <w:t>9</w:t>
      </w:r>
      <w:r w:rsidRPr="00FF6584">
        <w:rPr>
          <w:rFonts w:hint="eastAsia"/>
        </w:rPr>
        <w:t>日通过的决定，第</w:t>
      </w:r>
      <w:r w:rsidRPr="00FF6584">
        <w:rPr>
          <w:rFonts w:hint="eastAsia"/>
        </w:rPr>
        <w:t>4</w:t>
      </w:r>
      <w:r w:rsidRPr="00FF6584">
        <w:rPr>
          <w:rFonts w:hint="eastAsia"/>
        </w:rPr>
        <w:t>段。</w:t>
      </w:r>
    </w:p>
  </w:footnote>
  <w:footnote w:id="7">
    <w:p w:rsidR="00162560" w:rsidRPr="00FF6584" w:rsidRDefault="00162560">
      <w:pPr>
        <w:pStyle w:val="FootnoteText"/>
      </w:pPr>
      <w:r>
        <w:tab/>
      </w:r>
      <w:r>
        <w:rPr>
          <w:rStyle w:val="FootnoteReference"/>
        </w:rPr>
        <w:footnoteRef/>
      </w:r>
      <w:r>
        <w:tab/>
      </w:r>
      <w:r w:rsidRPr="00FF6584">
        <w:rPr>
          <w:rFonts w:hint="eastAsia"/>
        </w:rPr>
        <w:t>欧洲人权法院，</w:t>
      </w:r>
      <w:r w:rsidRPr="00FF6584">
        <w:rPr>
          <w:rFonts w:hint="eastAsia"/>
        </w:rPr>
        <w:t>Hizb Ut-Tahir</w:t>
      </w:r>
      <w:r w:rsidRPr="00107EA1">
        <w:rPr>
          <w:rFonts w:eastAsia="KaiTi_GB2312" w:hint="eastAsia"/>
        </w:rPr>
        <w:t>诉德国</w:t>
      </w:r>
      <w:r w:rsidRPr="00FF6584">
        <w:rPr>
          <w:rFonts w:hint="eastAsia"/>
        </w:rPr>
        <w:t>，第</w:t>
      </w:r>
      <w:r w:rsidRPr="00FF6584">
        <w:rPr>
          <w:rFonts w:hint="eastAsia"/>
        </w:rPr>
        <w:t>31098/08</w:t>
      </w:r>
      <w:r w:rsidRPr="00FF6584">
        <w:rPr>
          <w:rFonts w:hint="eastAsia"/>
        </w:rPr>
        <w:t>号申请</w:t>
      </w:r>
      <w:r w:rsidRPr="00FF6584">
        <w:rPr>
          <w:rFonts w:hint="eastAsia"/>
        </w:rPr>
        <w:t>,</w:t>
      </w:r>
      <w:r w:rsidRPr="00FF6584">
        <w:rPr>
          <w:rFonts w:hint="eastAsia"/>
        </w:rPr>
        <w:t>，</w:t>
      </w:r>
      <w:r w:rsidRPr="00FF6584">
        <w:rPr>
          <w:rFonts w:hint="eastAsia"/>
        </w:rPr>
        <w:t>2012</w:t>
      </w:r>
      <w:r w:rsidRPr="00FF6584">
        <w:rPr>
          <w:rFonts w:hint="eastAsia"/>
        </w:rPr>
        <w:t>年</w:t>
      </w:r>
      <w:r w:rsidRPr="00FF6584">
        <w:rPr>
          <w:rFonts w:hint="eastAsia"/>
        </w:rPr>
        <w:t>6</w:t>
      </w:r>
      <w:r w:rsidRPr="00FF6584">
        <w:rPr>
          <w:rFonts w:hint="eastAsia"/>
        </w:rPr>
        <w:t>月</w:t>
      </w:r>
      <w:r w:rsidRPr="00FF6584">
        <w:rPr>
          <w:rFonts w:hint="eastAsia"/>
        </w:rPr>
        <w:t>12</w:t>
      </w:r>
      <w:r w:rsidRPr="00FF6584">
        <w:rPr>
          <w:rFonts w:hint="eastAsia"/>
        </w:rPr>
        <w:t>日关于可否受理的决定，第</w:t>
      </w:r>
      <w:r w:rsidRPr="00FF6584">
        <w:rPr>
          <w:rFonts w:hint="eastAsia"/>
        </w:rPr>
        <w:t>50-55</w:t>
      </w:r>
      <w:r w:rsidRPr="00FF6584">
        <w:rPr>
          <w:rFonts w:hint="eastAsia"/>
        </w:rPr>
        <w:t>段。</w:t>
      </w:r>
    </w:p>
  </w:footnote>
  <w:footnote w:id="8">
    <w:p w:rsidR="00162560" w:rsidRDefault="00162560" w:rsidP="00FF6584">
      <w:pPr>
        <w:pStyle w:val="FootnoteText"/>
        <w:rPr>
          <w:rFonts w:hint="eastAsia"/>
        </w:rPr>
      </w:pPr>
      <w:r>
        <w:tab/>
      </w:r>
      <w:r>
        <w:rPr>
          <w:rStyle w:val="FootnoteReference"/>
        </w:rPr>
        <w:footnoteRef/>
      </w:r>
      <w:r>
        <w:tab/>
      </w:r>
      <w:r>
        <w:rPr>
          <w:rFonts w:hint="eastAsia"/>
        </w:rPr>
        <w:t>本节提及的问题清单，见上文</w:t>
      </w:r>
      <w:r>
        <w:rPr>
          <w:rFonts w:hint="eastAsia"/>
        </w:rPr>
        <w:t>1.3</w:t>
      </w:r>
      <w:r>
        <w:rPr>
          <w:rFonts w:hint="eastAsia"/>
        </w:rPr>
        <w:t>段。</w:t>
      </w:r>
    </w:p>
  </w:footnote>
  <w:footnote w:id="9">
    <w:p w:rsidR="00162560" w:rsidRPr="00FF6584" w:rsidRDefault="00162560">
      <w:pPr>
        <w:pStyle w:val="FootnoteText"/>
      </w:pPr>
      <w:r>
        <w:tab/>
      </w:r>
      <w:r>
        <w:rPr>
          <w:rStyle w:val="FootnoteReference"/>
        </w:rPr>
        <w:footnoteRef/>
      </w:r>
      <w:r>
        <w:tab/>
      </w:r>
      <w:r w:rsidRPr="00FF6584">
        <w:rPr>
          <w:rFonts w:hint="eastAsia"/>
        </w:rPr>
        <w:t>缔约国表示，根据《残疾人平等机会法案》第</w:t>
      </w:r>
      <w:r w:rsidRPr="00FF6584">
        <w:rPr>
          <w:rFonts w:hint="eastAsia"/>
        </w:rPr>
        <w:t>15(1)</w:t>
      </w:r>
      <w:r w:rsidRPr="00FF6584">
        <w:rPr>
          <w:rFonts w:hint="eastAsia"/>
        </w:rPr>
        <w:t>条，专员的任务是确保联邦政府在社会生活的所有领域向残疾人和非残疾人提供同等的生活水平；专员不提供法律意见，不得干涉未决的法律或行政诉讼程序，也无权向各主管部门下达指令，但可要求有关方面对个案案情予以重审。</w:t>
      </w:r>
    </w:p>
  </w:footnote>
  <w:footnote w:id="10">
    <w:p w:rsidR="00162560" w:rsidRDefault="00162560" w:rsidP="00FF6584">
      <w:pPr>
        <w:pStyle w:val="FootnoteText"/>
        <w:rPr>
          <w:rFonts w:hint="eastAsia"/>
        </w:rPr>
      </w:pPr>
      <w:r>
        <w:tab/>
      </w:r>
      <w:r>
        <w:rPr>
          <w:rStyle w:val="FootnoteReference"/>
        </w:rPr>
        <w:footnoteRef/>
      </w:r>
      <w:r>
        <w:tab/>
      </w:r>
      <w:r>
        <w:rPr>
          <w:rFonts w:hint="eastAsia"/>
        </w:rPr>
        <w:t>缔约国表示，一般福利</w:t>
      </w:r>
      <w:r>
        <w:rPr>
          <w:rFonts w:hint="eastAsia"/>
        </w:rPr>
        <w:t>(</w:t>
      </w:r>
      <w:r>
        <w:rPr>
          <w:rFonts w:hint="eastAsia"/>
        </w:rPr>
        <w:t>《社会法典》第三部第</w:t>
      </w:r>
      <w:r>
        <w:rPr>
          <w:rFonts w:hint="eastAsia"/>
        </w:rPr>
        <w:t>113(1)</w:t>
      </w:r>
      <w:r>
        <w:rPr>
          <w:rFonts w:hint="eastAsia"/>
        </w:rPr>
        <w:t>条和第</w:t>
      </w:r>
      <w:r>
        <w:rPr>
          <w:rFonts w:hint="eastAsia"/>
        </w:rPr>
        <w:t>115</w:t>
      </w:r>
      <w:r>
        <w:rPr>
          <w:rFonts w:hint="eastAsia"/>
        </w:rPr>
        <w:t>条</w:t>
      </w:r>
      <w:r>
        <w:rPr>
          <w:rFonts w:hint="eastAsia"/>
        </w:rPr>
        <w:t>)</w:t>
      </w:r>
      <w:r>
        <w:rPr>
          <w:rFonts w:hint="eastAsia"/>
        </w:rPr>
        <w:t>包括激励和职业融入福利、激励接受上岗准备和职业培训福利，其中又包括职业培训补贴、促进深造职业培训福利和促进自主创业福利。</w:t>
      </w:r>
    </w:p>
  </w:footnote>
  <w:footnote w:id="11">
    <w:p w:rsidR="00162560" w:rsidRPr="00FF6584" w:rsidRDefault="00162560">
      <w:pPr>
        <w:pStyle w:val="FootnoteText"/>
      </w:pPr>
      <w:r>
        <w:tab/>
      </w:r>
      <w:r>
        <w:rPr>
          <w:rStyle w:val="FootnoteReference"/>
        </w:rPr>
        <w:footnoteRef/>
      </w:r>
      <w:r>
        <w:tab/>
      </w:r>
      <w:r>
        <w:rPr>
          <w:rFonts w:hint="eastAsia"/>
        </w:rPr>
        <w:t>《</w:t>
      </w:r>
      <w:r w:rsidRPr="00FF6584">
        <w:rPr>
          <w:rFonts w:hint="eastAsia"/>
        </w:rPr>
        <w:t>社会法典》第三部第</w:t>
      </w:r>
      <w:r w:rsidRPr="00FF6584">
        <w:rPr>
          <w:rFonts w:hint="eastAsia"/>
        </w:rPr>
        <w:t>117(1)</w:t>
      </w:r>
      <w:r w:rsidRPr="00FF6584">
        <w:rPr>
          <w:rFonts w:hint="eastAsia"/>
        </w:rPr>
        <w:t>条。</w:t>
      </w:r>
    </w:p>
  </w:footnote>
  <w:footnote w:id="12">
    <w:p w:rsidR="00162560" w:rsidRPr="00FF6584" w:rsidRDefault="00162560">
      <w:pPr>
        <w:pStyle w:val="FootnoteText"/>
      </w:pPr>
      <w:r>
        <w:tab/>
      </w:r>
      <w:r>
        <w:rPr>
          <w:rStyle w:val="FootnoteReference"/>
        </w:rPr>
        <w:footnoteRef/>
      </w:r>
      <w:r>
        <w:tab/>
      </w:r>
      <w:r w:rsidRPr="00FF6584">
        <w:rPr>
          <w:rFonts w:hint="eastAsia"/>
        </w:rPr>
        <w:t>《社会法典》第九部第</w:t>
      </w:r>
      <w:r w:rsidRPr="00FF6584">
        <w:rPr>
          <w:rFonts w:hint="eastAsia"/>
        </w:rPr>
        <w:t>17(2)</w:t>
      </w:r>
      <w:r w:rsidRPr="00FF6584">
        <w:rPr>
          <w:rFonts w:hint="eastAsia"/>
        </w:rPr>
        <w:t>和</w:t>
      </w:r>
      <w:r w:rsidRPr="00FF6584">
        <w:rPr>
          <w:rFonts w:hint="eastAsia"/>
        </w:rPr>
        <w:t>(3)</w:t>
      </w:r>
      <w:r w:rsidRPr="00FF6584">
        <w:rPr>
          <w:rFonts w:hint="eastAsia"/>
        </w:rPr>
        <w:t>条。</w:t>
      </w:r>
    </w:p>
  </w:footnote>
  <w:footnote w:id="13">
    <w:p w:rsidR="00162560" w:rsidRPr="00FF6584" w:rsidRDefault="00162560">
      <w:pPr>
        <w:pStyle w:val="FootnoteText"/>
      </w:pPr>
      <w:r>
        <w:tab/>
      </w:r>
      <w:r>
        <w:rPr>
          <w:rStyle w:val="FootnoteReference"/>
        </w:rPr>
        <w:footnoteRef/>
      </w:r>
      <w:r>
        <w:tab/>
      </w:r>
      <w:r w:rsidRPr="00FF6584">
        <w:rPr>
          <w:rFonts w:hint="eastAsia"/>
        </w:rPr>
        <w:t>提供资料的要求清单，见上文</w:t>
      </w:r>
      <w:r w:rsidRPr="00FF6584">
        <w:rPr>
          <w:rFonts w:hint="eastAsia"/>
        </w:rPr>
        <w:t>1.</w:t>
      </w:r>
      <w:r>
        <w:rPr>
          <w:rFonts w:hint="eastAsia"/>
        </w:rPr>
        <w:t>4</w:t>
      </w:r>
      <w:r w:rsidRPr="00FF6584">
        <w:rPr>
          <w:rFonts w:hint="eastAsia"/>
        </w:rPr>
        <w:t>段。</w:t>
      </w:r>
    </w:p>
  </w:footnote>
  <w:footnote w:id="14">
    <w:p w:rsidR="00162560" w:rsidRDefault="00162560" w:rsidP="004C0525">
      <w:pPr>
        <w:pStyle w:val="FootnoteText"/>
        <w:rPr>
          <w:rFonts w:hint="eastAsia"/>
        </w:rPr>
      </w:pPr>
      <w:r>
        <w:tab/>
      </w:r>
      <w:r>
        <w:rPr>
          <w:rStyle w:val="FootnoteReference"/>
        </w:rPr>
        <w:footnoteRef/>
      </w:r>
      <w:r>
        <w:tab/>
      </w:r>
      <w:r>
        <w:rPr>
          <w:rFonts w:hint="eastAsia"/>
        </w:rPr>
        <w:t>缔约国提到与《社会法典》第九部第</w:t>
      </w:r>
      <w:r>
        <w:rPr>
          <w:rFonts w:hint="eastAsia"/>
        </w:rPr>
        <w:t>104(1)</w:t>
      </w:r>
      <w:r>
        <w:rPr>
          <w:rFonts w:hint="eastAsia"/>
        </w:rPr>
        <w:t>条一并解读的第三部第</w:t>
      </w:r>
      <w:r>
        <w:rPr>
          <w:rFonts w:hint="eastAsia"/>
        </w:rPr>
        <w:t>29-31</w:t>
      </w:r>
      <w:r>
        <w:rPr>
          <w:rFonts w:hint="eastAsia"/>
        </w:rPr>
        <w:t>条。</w:t>
      </w:r>
    </w:p>
  </w:footnote>
  <w:footnote w:id="15">
    <w:p w:rsidR="00162560" w:rsidRPr="004C0525" w:rsidRDefault="00162560">
      <w:pPr>
        <w:pStyle w:val="FootnoteText"/>
      </w:pPr>
      <w:r>
        <w:tab/>
      </w:r>
      <w:r>
        <w:rPr>
          <w:rStyle w:val="FootnoteReference"/>
        </w:rPr>
        <w:footnoteRef/>
      </w:r>
      <w:r>
        <w:tab/>
      </w:r>
      <w:r w:rsidRPr="004C0525">
        <w:rPr>
          <w:rFonts w:hint="eastAsia"/>
        </w:rPr>
        <w:t>缔约国提到与《社会法典》第九部第</w:t>
      </w:r>
      <w:r w:rsidRPr="004C0525">
        <w:rPr>
          <w:rFonts w:hint="eastAsia"/>
        </w:rPr>
        <w:t>104(1)</w:t>
      </w:r>
      <w:r w:rsidRPr="004C0525">
        <w:rPr>
          <w:rFonts w:hint="eastAsia"/>
        </w:rPr>
        <w:t>条和第</w:t>
      </w:r>
      <w:r w:rsidRPr="004C0525">
        <w:rPr>
          <w:rFonts w:hint="eastAsia"/>
        </w:rPr>
        <w:t>122</w:t>
      </w:r>
      <w:r w:rsidRPr="004C0525">
        <w:rPr>
          <w:rFonts w:hint="eastAsia"/>
        </w:rPr>
        <w:t>条一并解读的第三部第</w:t>
      </w:r>
      <w:r w:rsidRPr="004C0525">
        <w:rPr>
          <w:rFonts w:hint="eastAsia"/>
        </w:rPr>
        <w:t>35(1)</w:t>
      </w:r>
      <w:r w:rsidRPr="004C0525">
        <w:rPr>
          <w:rFonts w:hint="eastAsia"/>
        </w:rPr>
        <w:t>条第</w:t>
      </w:r>
      <w:r w:rsidRPr="004C0525">
        <w:rPr>
          <w:rFonts w:hint="eastAsia"/>
        </w:rPr>
        <w:t>1</w:t>
      </w:r>
      <w:r w:rsidRPr="004C0525">
        <w:rPr>
          <w:rFonts w:hint="eastAsia"/>
        </w:rPr>
        <w:t>句。</w:t>
      </w:r>
    </w:p>
  </w:footnote>
  <w:footnote w:id="16">
    <w:p w:rsidR="00162560" w:rsidRPr="004C0525" w:rsidRDefault="00162560">
      <w:pPr>
        <w:pStyle w:val="FootnoteText"/>
      </w:pPr>
      <w:r>
        <w:tab/>
      </w:r>
      <w:r>
        <w:rPr>
          <w:rStyle w:val="FootnoteReference"/>
        </w:rPr>
        <w:footnoteRef/>
      </w:r>
      <w:r>
        <w:tab/>
      </w:r>
      <w:r w:rsidRPr="004C0525">
        <w:rPr>
          <w:rFonts w:hint="eastAsia"/>
        </w:rPr>
        <w:t>缔约国提到《工作场所条例》第</w:t>
      </w:r>
      <w:r w:rsidRPr="004C0525">
        <w:rPr>
          <w:rFonts w:hint="eastAsia"/>
        </w:rPr>
        <w:t>3a(2)</w:t>
      </w:r>
      <w:r w:rsidRPr="004C0525">
        <w:rPr>
          <w:rFonts w:hint="eastAsia"/>
        </w:rPr>
        <w:t>条和《社会法典》第九部第</w:t>
      </w:r>
      <w:r w:rsidRPr="004C0525">
        <w:rPr>
          <w:rFonts w:hint="eastAsia"/>
        </w:rPr>
        <w:t>81(4)</w:t>
      </w:r>
      <w:r w:rsidRPr="004C0525">
        <w:rPr>
          <w:rFonts w:hint="eastAsia"/>
        </w:rPr>
        <w:t>条第</w:t>
      </w:r>
      <w:r w:rsidRPr="004C0525">
        <w:rPr>
          <w:rFonts w:hint="eastAsia"/>
        </w:rPr>
        <w:t>1</w:t>
      </w:r>
      <w:r w:rsidRPr="004C0525">
        <w:rPr>
          <w:rFonts w:hint="eastAsia"/>
        </w:rPr>
        <w:t>句。</w:t>
      </w:r>
    </w:p>
  </w:footnote>
  <w:footnote w:id="17">
    <w:p w:rsidR="00162560" w:rsidRDefault="00162560" w:rsidP="004C0525">
      <w:pPr>
        <w:pStyle w:val="FootnoteText"/>
        <w:rPr>
          <w:rFonts w:hint="eastAsia"/>
        </w:rPr>
      </w:pPr>
      <w:r>
        <w:tab/>
      </w:r>
      <w:r>
        <w:rPr>
          <w:rStyle w:val="FootnoteReference"/>
        </w:rPr>
        <w:footnoteRef/>
      </w:r>
      <w:r>
        <w:tab/>
      </w:r>
      <w:r>
        <w:rPr>
          <w:rFonts w:hint="eastAsia"/>
        </w:rPr>
        <w:t>缔约国提到《社会法典》第九部第</w:t>
      </w:r>
      <w:r>
        <w:rPr>
          <w:rFonts w:hint="eastAsia"/>
        </w:rPr>
        <w:t>33(8)</w:t>
      </w:r>
      <w:r>
        <w:rPr>
          <w:rFonts w:hint="eastAsia"/>
        </w:rPr>
        <w:t>条和《严重残疾者补偿差额税条例》第</w:t>
      </w:r>
      <w:r>
        <w:rPr>
          <w:rFonts w:hint="eastAsia"/>
        </w:rPr>
        <w:t>19</w:t>
      </w:r>
      <w:r>
        <w:rPr>
          <w:rFonts w:hint="eastAsia"/>
        </w:rPr>
        <w:t>条。</w:t>
      </w:r>
    </w:p>
  </w:footnote>
  <w:footnote w:id="18">
    <w:p w:rsidR="00162560" w:rsidRPr="004C0525" w:rsidRDefault="00162560">
      <w:pPr>
        <w:pStyle w:val="FootnoteText"/>
      </w:pPr>
      <w:r>
        <w:tab/>
      </w:r>
      <w:r>
        <w:rPr>
          <w:rStyle w:val="FootnoteReference"/>
        </w:rPr>
        <w:footnoteRef/>
      </w:r>
      <w:r>
        <w:tab/>
      </w:r>
      <w:r w:rsidRPr="004C0525">
        <w:rPr>
          <w:rFonts w:hint="eastAsia"/>
        </w:rPr>
        <w:t>缔约国提到《工作场所条例》第</w:t>
      </w:r>
      <w:r w:rsidRPr="004C0525">
        <w:rPr>
          <w:rFonts w:hint="eastAsia"/>
        </w:rPr>
        <w:t>3a(2)</w:t>
      </w:r>
      <w:r w:rsidRPr="004C0525">
        <w:rPr>
          <w:rFonts w:hint="eastAsia"/>
        </w:rPr>
        <w:t>条和《社会法典》第九部第</w:t>
      </w:r>
      <w:r w:rsidRPr="004C0525">
        <w:rPr>
          <w:rFonts w:hint="eastAsia"/>
        </w:rPr>
        <w:t>81(4)</w:t>
      </w:r>
      <w:r w:rsidRPr="004C0525">
        <w:rPr>
          <w:rFonts w:hint="eastAsia"/>
        </w:rPr>
        <w:t>条第</w:t>
      </w:r>
      <w:r w:rsidRPr="004C0525">
        <w:rPr>
          <w:rFonts w:hint="eastAsia"/>
        </w:rPr>
        <w:t>1</w:t>
      </w:r>
      <w:r w:rsidRPr="004C0525">
        <w:rPr>
          <w:rFonts w:hint="eastAsia"/>
        </w:rPr>
        <w:t>句。</w:t>
      </w:r>
    </w:p>
  </w:footnote>
  <w:footnote w:id="19">
    <w:p w:rsidR="00162560" w:rsidRPr="004C0525" w:rsidRDefault="00162560">
      <w:pPr>
        <w:pStyle w:val="FootnoteText"/>
      </w:pPr>
      <w:r>
        <w:tab/>
      </w:r>
      <w:r>
        <w:rPr>
          <w:rStyle w:val="FootnoteReference"/>
        </w:rPr>
        <w:footnoteRef/>
      </w:r>
      <w:r>
        <w:tab/>
      </w:r>
      <w:r w:rsidRPr="004C0525">
        <w:rPr>
          <w:rFonts w:hint="eastAsia"/>
        </w:rPr>
        <w:t>提交人提交了请求副本。</w:t>
      </w:r>
    </w:p>
  </w:footnote>
  <w:footnote w:id="20">
    <w:p w:rsidR="00162560" w:rsidRPr="004C0525" w:rsidRDefault="00162560">
      <w:pPr>
        <w:pStyle w:val="FootnoteText"/>
      </w:pPr>
      <w:r>
        <w:tab/>
      </w:r>
      <w:r>
        <w:rPr>
          <w:rStyle w:val="FootnoteReference"/>
        </w:rPr>
        <w:footnoteRef/>
      </w:r>
      <w:r>
        <w:tab/>
      </w:r>
      <w:r w:rsidRPr="004C0525">
        <w:rPr>
          <w:rFonts w:hint="eastAsia"/>
        </w:rPr>
        <w:t>提交人在证据中提交了就业局于</w:t>
      </w:r>
      <w:r w:rsidRPr="004C0525">
        <w:rPr>
          <w:rFonts w:hint="eastAsia"/>
        </w:rPr>
        <w:t>2009</w:t>
      </w:r>
      <w:r w:rsidRPr="004C0525">
        <w:rPr>
          <w:rFonts w:hint="eastAsia"/>
        </w:rPr>
        <w:t>年</w:t>
      </w:r>
      <w:r w:rsidRPr="004C0525">
        <w:rPr>
          <w:rFonts w:hint="eastAsia"/>
        </w:rPr>
        <w:t>8</w:t>
      </w:r>
      <w:r w:rsidRPr="004C0525">
        <w:rPr>
          <w:rFonts w:hint="eastAsia"/>
        </w:rPr>
        <w:t>月</w:t>
      </w:r>
      <w:r w:rsidRPr="004C0525">
        <w:rPr>
          <w:rFonts w:hint="eastAsia"/>
        </w:rPr>
        <w:t>10</w:t>
      </w:r>
      <w:r w:rsidRPr="004C0525">
        <w:rPr>
          <w:rFonts w:hint="eastAsia"/>
        </w:rPr>
        <w:t>日和</w:t>
      </w:r>
      <w:r w:rsidRPr="004C0525">
        <w:rPr>
          <w:rFonts w:hint="eastAsia"/>
        </w:rPr>
        <w:t>2009</w:t>
      </w:r>
      <w:r w:rsidRPr="004C0525">
        <w:rPr>
          <w:rFonts w:hint="eastAsia"/>
        </w:rPr>
        <w:t>年</w:t>
      </w:r>
      <w:r w:rsidRPr="004C0525">
        <w:rPr>
          <w:rFonts w:hint="eastAsia"/>
        </w:rPr>
        <w:t>8</w:t>
      </w:r>
      <w:r w:rsidRPr="004C0525">
        <w:rPr>
          <w:rFonts w:hint="eastAsia"/>
        </w:rPr>
        <w:t>月</w:t>
      </w:r>
      <w:r w:rsidRPr="004C0525">
        <w:rPr>
          <w:rFonts w:hint="eastAsia"/>
        </w:rPr>
        <w:t>12</w:t>
      </w:r>
      <w:r w:rsidRPr="004C0525">
        <w:rPr>
          <w:rFonts w:hint="eastAsia"/>
        </w:rPr>
        <w:t>日寄来的通知。</w:t>
      </w:r>
    </w:p>
  </w:footnote>
  <w:footnote w:id="21">
    <w:p w:rsidR="00162560" w:rsidRDefault="00162560" w:rsidP="004C0525">
      <w:pPr>
        <w:pStyle w:val="FootnoteText"/>
        <w:rPr>
          <w:rFonts w:hint="eastAsia"/>
        </w:rPr>
      </w:pPr>
      <w:r>
        <w:tab/>
      </w:r>
      <w:r>
        <w:rPr>
          <w:rStyle w:val="FootnoteReference"/>
        </w:rPr>
        <w:footnoteRef/>
      </w:r>
      <w:r>
        <w:tab/>
      </w:r>
      <w:r>
        <w:rPr>
          <w:rFonts w:hint="eastAsia"/>
        </w:rPr>
        <w:t>提交人在证据中提交了波恩就业局</w:t>
      </w:r>
      <w:r>
        <w:rPr>
          <w:rFonts w:hint="eastAsia"/>
        </w:rPr>
        <w:t>2009</w:t>
      </w:r>
      <w:r>
        <w:rPr>
          <w:rFonts w:hint="eastAsia"/>
        </w:rPr>
        <w:t>年</w:t>
      </w:r>
      <w:r>
        <w:rPr>
          <w:rFonts w:hint="eastAsia"/>
        </w:rPr>
        <w:t>7</w:t>
      </w:r>
      <w:r>
        <w:rPr>
          <w:rFonts w:hint="eastAsia"/>
        </w:rPr>
        <w:t>月</w:t>
      </w:r>
      <w:r>
        <w:rPr>
          <w:rFonts w:hint="eastAsia"/>
        </w:rPr>
        <w:t>3</w:t>
      </w:r>
      <w:r>
        <w:rPr>
          <w:rFonts w:hint="eastAsia"/>
        </w:rPr>
        <w:t>日的一份备忘录，就业局在其中表示，</w:t>
      </w:r>
      <w:r>
        <w:rPr>
          <w:rFonts w:hint="eastAsia"/>
        </w:rPr>
        <w:t>Tertia</w:t>
      </w:r>
      <w:r>
        <w:rPr>
          <w:rFonts w:hint="eastAsia"/>
        </w:rPr>
        <w:t>无法处理残疾人事宜</w:t>
      </w:r>
      <w:r>
        <w:rPr>
          <w:rFonts w:hint="eastAsia"/>
        </w:rPr>
        <w:t>(</w:t>
      </w:r>
      <w:r>
        <w:rPr>
          <w:rFonts w:hint="eastAsia"/>
        </w:rPr>
        <w:t>提交人提供的不完整译文</w:t>
      </w:r>
      <w:r>
        <w:rPr>
          <w:rFonts w:hint="eastAsia"/>
        </w:rPr>
        <w:t>)</w:t>
      </w:r>
      <w:r>
        <w:rPr>
          <w:rFonts w:hint="eastAsia"/>
        </w:rPr>
        <w:t>。</w:t>
      </w:r>
    </w:p>
  </w:footnote>
  <w:footnote w:id="22">
    <w:p w:rsidR="00162560" w:rsidRDefault="00162560">
      <w:pPr>
        <w:pStyle w:val="FootnoteText"/>
        <w:rPr>
          <w:rFonts w:hint="eastAsia"/>
        </w:rPr>
      </w:pPr>
      <w:r>
        <w:tab/>
      </w:r>
      <w:r>
        <w:rPr>
          <w:rStyle w:val="FootnoteReference"/>
        </w:rPr>
        <w:footnoteRef/>
      </w:r>
      <w:r>
        <w:tab/>
      </w:r>
      <w:r>
        <w:rPr>
          <w:rFonts w:hint="eastAsia"/>
        </w:rPr>
        <w:t>提交人提交了就业局</w:t>
      </w:r>
      <w:r>
        <w:rPr>
          <w:rFonts w:hint="eastAsia"/>
        </w:rPr>
        <w:t>2009</w:t>
      </w:r>
      <w:r>
        <w:rPr>
          <w:rFonts w:hint="eastAsia"/>
        </w:rPr>
        <w:t>年</w:t>
      </w:r>
      <w:r>
        <w:rPr>
          <w:rFonts w:hint="eastAsia"/>
        </w:rPr>
        <w:t>1</w:t>
      </w:r>
      <w:r>
        <w:rPr>
          <w:rFonts w:hint="eastAsia"/>
        </w:rPr>
        <w:t>月</w:t>
      </w:r>
      <w:r>
        <w:rPr>
          <w:rFonts w:hint="eastAsia"/>
        </w:rPr>
        <w:t>26</w:t>
      </w:r>
      <w:r>
        <w:rPr>
          <w:rFonts w:hint="eastAsia"/>
        </w:rPr>
        <w:t>日的一份备忘录，作为证据。</w:t>
      </w:r>
    </w:p>
  </w:footnote>
  <w:footnote w:id="23">
    <w:p w:rsidR="00162560" w:rsidRPr="004C0525" w:rsidRDefault="00162560">
      <w:pPr>
        <w:pStyle w:val="FootnoteText"/>
      </w:pPr>
      <w:r>
        <w:tab/>
      </w:r>
      <w:r>
        <w:rPr>
          <w:rStyle w:val="FootnoteReference"/>
        </w:rPr>
        <w:footnoteRef/>
      </w:r>
      <w:r>
        <w:tab/>
      </w:r>
      <w:r w:rsidRPr="004C0525">
        <w:rPr>
          <w:rFonts w:hint="eastAsia"/>
        </w:rPr>
        <w:t>提交人提交了其子完成职业培训后得到的推荐信的副本。</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560" w:rsidRPr="00D21877" w:rsidRDefault="00162560">
    <w:pPr>
      <w:pStyle w:val="Header"/>
    </w:pPr>
    <w:r w:rsidRPr="00D21877">
      <w:t>CRPD/C/D/2/2010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560" w:rsidRPr="00D21877" w:rsidRDefault="00162560" w:rsidP="00DA36A7">
    <w:pPr>
      <w:pStyle w:val="Header"/>
      <w:jc w:val="right"/>
      <w:rPr>
        <w:rFonts w:hint="eastAsia"/>
        <w:lang w:eastAsia="zh-CN"/>
      </w:rPr>
    </w:pPr>
    <w:r w:rsidRPr="00D21877">
      <w:rPr>
        <w:lang w:eastAsia="zh-CN"/>
      </w:rPr>
      <w:t>CRPD/C/D/2/2010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6301A64"/>
    <w:multiLevelType w:val="hybridMultilevel"/>
    <w:tmpl w:val="5CC2018C"/>
    <w:lvl w:ilvl="0" w:tplc="5E6A5DC2">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B7A08A4"/>
    <w:multiLevelType w:val="hybridMultilevel"/>
    <w:tmpl w:val="607AA246"/>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1D877EB5"/>
    <w:multiLevelType w:val="hybridMultilevel"/>
    <w:tmpl w:val="8E860DE0"/>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5D71D11"/>
    <w:multiLevelType w:val="hybridMultilevel"/>
    <w:tmpl w:val="A8FC618E"/>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3">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4">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6">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3"/>
  </w:num>
  <w:num w:numId="12">
    <w:abstractNumId w:val="25"/>
  </w:num>
  <w:num w:numId="13">
    <w:abstractNumId w:val="14"/>
  </w:num>
  <w:num w:numId="14">
    <w:abstractNumId w:val="13"/>
  </w:num>
  <w:num w:numId="15">
    <w:abstractNumId w:val="15"/>
  </w:num>
  <w:num w:numId="16">
    <w:abstractNumId w:val="24"/>
  </w:num>
  <w:num w:numId="17">
    <w:abstractNumId w:val="13"/>
  </w:num>
  <w:num w:numId="18">
    <w:abstractNumId w:val="24"/>
  </w:num>
  <w:num w:numId="19">
    <w:abstractNumId w:val="15"/>
  </w:num>
  <w:num w:numId="20">
    <w:abstractNumId w:val="15"/>
  </w:num>
  <w:num w:numId="21">
    <w:abstractNumId w:val="22"/>
  </w:num>
  <w:num w:numId="22">
    <w:abstractNumId w:val="19"/>
  </w:num>
  <w:num w:numId="23">
    <w:abstractNumId w:val="17"/>
  </w:num>
  <w:num w:numId="24">
    <w:abstractNumId w:val="20"/>
  </w:num>
  <w:num w:numId="25">
    <w:abstractNumId w:val="11"/>
  </w:num>
  <w:num w:numId="26">
    <w:abstractNumId w:val="18"/>
  </w:num>
  <w:num w:numId="27">
    <w:abstractNumId w:val="26"/>
  </w:num>
  <w:num w:numId="28">
    <w:abstractNumId w:val="20"/>
  </w:num>
  <w:num w:numId="29">
    <w:abstractNumId w:val="11"/>
  </w:num>
  <w:num w:numId="30">
    <w:abstractNumId w:val="18"/>
  </w:num>
  <w:num w:numId="31">
    <w:abstractNumId w:val="26"/>
  </w:num>
  <w:num w:numId="32">
    <w:abstractNumId w:val="22"/>
  </w:num>
  <w:num w:numId="33">
    <w:abstractNumId w:val="19"/>
  </w:num>
  <w:num w:numId="34">
    <w:abstractNumId w:val="17"/>
  </w:num>
  <w:num w:numId="35">
    <w:abstractNumId w:val="20"/>
  </w:num>
  <w:num w:numId="36">
    <w:abstractNumId w:val="11"/>
  </w:num>
  <w:num w:numId="37">
    <w:abstractNumId w:val="18"/>
  </w:num>
  <w:num w:numId="38">
    <w:abstractNumId w:val="26"/>
  </w:num>
  <w:num w:numId="39">
    <w:abstractNumId w:val="21"/>
  </w:num>
  <w:num w:numId="40">
    <w:abstractNumId w:val="10"/>
  </w:num>
  <w:num w:numId="41">
    <w:abstractNumId w:val="12"/>
  </w:num>
  <w:num w:numId="42">
    <w:abstractNumId w:val="16"/>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3"/>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61268"/>
    <w:rsid w:val="00034FE7"/>
    <w:rsid w:val="00077827"/>
    <w:rsid w:val="00091A82"/>
    <w:rsid w:val="000A29FB"/>
    <w:rsid w:val="000B5AAE"/>
    <w:rsid w:val="000D5A9E"/>
    <w:rsid w:val="000E6BD1"/>
    <w:rsid w:val="000F692F"/>
    <w:rsid w:val="00104C87"/>
    <w:rsid w:val="00107EA1"/>
    <w:rsid w:val="00121B81"/>
    <w:rsid w:val="00162560"/>
    <w:rsid w:val="001737CC"/>
    <w:rsid w:val="00183AB4"/>
    <w:rsid w:val="001E180E"/>
    <w:rsid w:val="002044C8"/>
    <w:rsid w:val="00231565"/>
    <w:rsid w:val="00251B6E"/>
    <w:rsid w:val="00252D02"/>
    <w:rsid w:val="00292FE9"/>
    <w:rsid w:val="002A058C"/>
    <w:rsid w:val="002C6169"/>
    <w:rsid w:val="002E093E"/>
    <w:rsid w:val="00312964"/>
    <w:rsid w:val="00322B39"/>
    <w:rsid w:val="00324F81"/>
    <w:rsid w:val="003271F0"/>
    <w:rsid w:val="00356AB7"/>
    <w:rsid w:val="00363561"/>
    <w:rsid w:val="00374A1B"/>
    <w:rsid w:val="00384FE0"/>
    <w:rsid w:val="0039011E"/>
    <w:rsid w:val="00392380"/>
    <w:rsid w:val="003927DC"/>
    <w:rsid w:val="003C1602"/>
    <w:rsid w:val="003D0921"/>
    <w:rsid w:val="003D0CAD"/>
    <w:rsid w:val="003E569E"/>
    <w:rsid w:val="003F02C9"/>
    <w:rsid w:val="0040530D"/>
    <w:rsid w:val="00432C05"/>
    <w:rsid w:val="004455D3"/>
    <w:rsid w:val="00452C94"/>
    <w:rsid w:val="00456361"/>
    <w:rsid w:val="00486793"/>
    <w:rsid w:val="004A08E6"/>
    <w:rsid w:val="004B1B98"/>
    <w:rsid w:val="004B2CA3"/>
    <w:rsid w:val="004B7940"/>
    <w:rsid w:val="004C0525"/>
    <w:rsid w:val="004C0D4F"/>
    <w:rsid w:val="004C3BF0"/>
    <w:rsid w:val="004D3C30"/>
    <w:rsid w:val="004D43C0"/>
    <w:rsid w:val="004E626A"/>
    <w:rsid w:val="005177E7"/>
    <w:rsid w:val="00547708"/>
    <w:rsid w:val="00570754"/>
    <w:rsid w:val="005D25AD"/>
    <w:rsid w:val="005E47D2"/>
    <w:rsid w:val="005E6EDE"/>
    <w:rsid w:val="006156DF"/>
    <w:rsid w:val="00636379"/>
    <w:rsid w:val="0065153A"/>
    <w:rsid w:val="00677394"/>
    <w:rsid w:val="006A13DD"/>
    <w:rsid w:val="006A59A2"/>
    <w:rsid w:val="00704451"/>
    <w:rsid w:val="00747F24"/>
    <w:rsid w:val="00796FF2"/>
    <w:rsid w:val="007A678A"/>
    <w:rsid w:val="007B7A1B"/>
    <w:rsid w:val="007D632B"/>
    <w:rsid w:val="007F6102"/>
    <w:rsid w:val="00811945"/>
    <w:rsid w:val="0082329D"/>
    <w:rsid w:val="008233D3"/>
    <w:rsid w:val="00823609"/>
    <w:rsid w:val="008354CE"/>
    <w:rsid w:val="00840A66"/>
    <w:rsid w:val="008562F0"/>
    <w:rsid w:val="008747DC"/>
    <w:rsid w:val="008845C5"/>
    <w:rsid w:val="008905C4"/>
    <w:rsid w:val="008A7EF3"/>
    <w:rsid w:val="008B1AB8"/>
    <w:rsid w:val="008E653F"/>
    <w:rsid w:val="008F310F"/>
    <w:rsid w:val="00900DBD"/>
    <w:rsid w:val="00912D3C"/>
    <w:rsid w:val="00935451"/>
    <w:rsid w:val="00966412"/>
    <w:rsid w:val="0098424F"/>
    <w:rsid w:val="009872A0"/>
    <w:rsid w:val="009C371E"/>
    <w:rsid w:val="009D1A81"/>
    <w:rsid w:val="009D384D"/>
    <w:rsid w:val="009D3B41"/>
    <w:rsid w:val="00A07586"/>
    <w:rsid w:val="00A11A13"/>
    <w:rsid w:val="00A70814"/>
    <w:rsid w:val="00A812EF"/>
    <w:rsid w:val="00AD29BB"/>
    <w:rsid w:val="00AE71BF"/>
    <w:rsid w:val="00B01AEB"/>
    <w:rsid w:val="00B0516A"/>
    <w:rsid w:val="00B11CC6"/>
    <w:rsid w:val="00B45147"/>
    <w:rsid w:val="00B81E06"/>
    <w:rsid w:val="00B835B5"/>
    <w:rsid w:val="00BE30F7"/>
    <w:rsid w:val="00BF691A"/>
    <w:rsid w:val="00BF7A87"/>
    <w:rsid w:val="00C06D78"/>
    <w:rsid w:val="00C104E6"/>
    <w:rsid w:val="00C11D21"/>
    <w:rsid w:val="00CC7996"/>
    <w:rsid w:val="00CF244E"/>
    <w:rsid w:val="00D21877"/>
    <w:rsid w:val="00D25318"/>
    <w:rsid w:val="00D47522"/>
    <w:rsid w:val="00D51939"/>
    <w:rsid w:val="00D87CBD"/>
    <w:rsid w:val="00D933E7"/>
    <w:rsid w:val="00DA36A7"/>
    <w:rsid w:val="00DA5686"/>
    <w:rsid w:val="00DC4381"/>
    <w:rsid w:val="00DE022C"/>
    <w:rsid w:val="00E06285"/>
    <w:rsid w:val="00E41AC9"/>
    <w:rsid w:val="00E61268"/>
    <w:rsid w:val="00E66022"/>
    <w:rsid w:val="00E75163"/>
    <w:rsid w:val="00E76A86"/>
    <w:rsid w:val="00E9425B"/>
    <w:rsid w:val="00EA3EC3"/>
    <w:rsid w:val="00EB5492"/>
    <w:rsid w:val="00EE16D3"/>
    <w:rsid w:val="00F0027D"/>
    <w:rsid w:val="00F03C40"/>
    <w:rsid w:val="00F5653F"/>
    <w:rsid w:val="00F65065"/>
    <w:rsid w:val="00FA0A41"/>
    <w:rsid w:val="00FC4442"/>
    <w:rsid w:val="00FC741A"/>
    <w:rsid w:val="00FC7FE9"/>
    <w:rsid w:val="00FE0142"/>
    <w:rsid w:val="00FE2B7C"/>
    <w:rsid w:val="00FF658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basedOn w:val="Normal"/>
    <w:rsid w:val="00A0758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basedOn w:val="DefaultParagraphFont"/>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 w:type="table" w:styleId="TableGrid">
    <w:name w:val="Table Grid"/>
    <w:basedOn w:val="TableNormal"/>
    <w:semiHidden/>
    <w:rsid w:val="00E6126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basedOn w:val="DefaultParagraphFont"/>
    <w:link w:val="SingleTxtGC"/>
    <w:locked/>
    <w:rsid w:val="00E61268"/>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17</Pages>
  <Words>2549</Words>
  <Characters>14535</Characters>
  <Application>Microsoft Office Outlook</Application>
  <DocSecurity>4</DocSecurity>
  <Lines>121</Lines>
  <Paragraphs>34</Paragraphs>
  <ScaleCrop>false</ScaleCrop>
  <Company>CSD</Company>
  <LinksUpToDate>false</LinksUpToDate>
  <CharactersWithSpaces>17050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dc:creator>
  <cp:keywords/>
  <dc:description/>
  <cp:lastModifiedBy>Tian</cp:lastModifiedBy>
  <cp:revision>3</cp:revision>
  <cp:lastPrinted>2014-09-25T15:45:00Z</cp:lastPrinted>
  <dcterms:created xsi:type="dcterms:W3CDTF">2014-09-25T15:45:00Z</dcterms:created>
  <dcterms:modified xsi:type="dcterms:W3CDTF">2014-09-25T15:45:00Z</dcterms:modified>
</cp:coreProperties>
</file>