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5D3846">
        <w:trPr>
          <w:trHeight w:hRule="exact" w:val="851"/>
        </w:trPr>
        <w:tc>
          <w:tcPr>
            <w:tcW w:w="1280" w:type="dxa"/>
            <w:tcBorders>
              <w:bottom w:val="single" w:sz="4" w:space="0" w:color="auto"/>
            </w:tcBorders>
          </w:tcPr>
          <w:p w:rsidR="00816936" w:rsidRPr="00F124C6" w:rsidRDefault="00816936" w:rsidP="005D3846">
            <w:pPr>
              <w:pStyle w:val="H23GC"/>
            </w:pPr>
          </w:p>
        </w:tc>
        <w:tc>
          <w:tcPr>
            <w:tcW w:w="2273" w:type="dxa"/>
            <w:tcBorders>
              <w:bottom w:val="single" w:sz="4" w:space="0" w:color="auto"/>
            </w:tcBorders>
            <w:vAlign w:val="bottom"/>
          </w:tcPr>
          <w:p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rsidR="00816936" w:rsidRPr="00D473A3" w:rsidRDefault="00D473A3" w:rsidP="005D3846">
            <w:pPr>
              <w:spacing w:line="240" w:lineRule="atLeast"/>
              <w:jc w:val="right"/>
              <w:rPr>
                <w:sz w:val="20"/>
                <w:szCs w:val="21"/>
              </w:rPr>
            </w:pPr>
            <w:proofErr w:type="spellStart"/>
            <w:r w:rsidRPr="00D473A3">
              <w:rPr>
                <w:sz w:val="40"/>
                <w:szCs w:val="21"/>
              </w:rPr>
              <w:t>CRPD</w:t>
            </w:r>
            <w:proofErr w:type="spellEnd"/>
            <w:r>
              <w:rPr>
                <w:sz w:val="20"/>
                <w:szCs w:val="21"/>
              </w:rPr>
              <w:t>/C/TUR/CO/1</w:t>
            </w:r>
          </w:p>
        </w:tc>
      </w:tr>
      <w:tr w:rsidR="00816936" w:rsidRPr="00F124C6" w:rsidTr="005D3846">
        <w:trPr>
          <w:trHeight w:hRule="exact" w:val="2835"/>
        </w:trPr>
        <w:tc>
          <w:tcPr>
            <w:tcW w:w="1280" w:type="dxa"/>
            <w:tcBorders>
              <w:top w:val="single" w:sz="4" w:space="0" w:color="auto"/>
              <w:bottom w:val="single" w:sz="12" w:space="0" w:color="auto"/>
            </w:tcBorders>
          </w:tcPr>
          <w:p w:rsidR="00816936" w:rsidRPr="00F124C6" w:rsidRDefault="00816936" w:rsidP="005D3846">
            <w:pPr>
              <w:spacing w:line="120" w:lineRule="atLeast"/>
              <w:rPr>
                <w:sz w:val="10"/>
                <w:szCs w:val="10"/>
              </w:rPr>
            </w:pPr>
          </w:p>
          <w:p w:rsidR="00816936" w:rsidRPr="00F124C6" w:rsidRDefault="00816936" w:rsidP="005D3846">
            <w:pPr>
              <w:spacing w:line="120" w:lineRule="atLeast"/>
              <w:rPr>
                <w:sz w:val="10"/>
                <w:szCs w:val="10"/>
              </w:rPr>
            </w:pPr>
            <w:r>
              <w:rPr>
                <w:rFonts w:hint="eastAsia"/>
                <w:noProof/>
                <w:snapToGrid/>
              </w:rPr>
              <w:drawing>
                <wp:inline distT="0" distB="0" distL="0" distR="0" wp14:anchorId="7DFCD0BE" wp14:editId="66E11151">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816936" w:rsidP="005D3846">
            <w:pPr>
              <w:spacing w:before="240" w:line="240" w:lineRule="atLeast"/>
              <w:rPr>
                <w:sz w:val="20"/>
              </w:rPr>
            </w:pPr>
            <w:r w:rsidRPr="00F124C6">
              <w:rPr>
                <w:sz w:val="20"/>
              </w:rPr>
              <w:t xml:space="preserve">Distr.: </w:t>
            </w:r>
            <w:r w:rsidRPr="00D50CCD">
              <w:rPr>
                <w:sz w:val="20"/>
              </w:rPr>
              <w:t>General</w:t>
            </w:r>
          </w:p>
          <w:p w:rsidR="00816936" w:rsidRPr="00F124C6" w:rsidRDefault="00235C7B" w:rsidP="005D3846">
            <w:pPr>
              <w:spacing w:line="240" w:lineRule="atLeast"/>
              <w:rPr>
                <w:sz w:val="20"/>
              </w:rPr>
            </w:pPr>
            <w:r>
              <w:rPr>
                <w:sz w:val="20"/>
              </w:rPr>
              <w:t xml:space="preserve">1 </w:t>
            </w:r>
            <w:r w:rsidRPr="00235C7B">
              <w:rPr>
                <w:sz w:val="20"/>
              </w:rPr>
              <w:t>October</w:t>
            </w:r>
            <w:r w:rsidR="00B44B82">
              <w:rPr>
                <w:sz w:val="20"/>
              </w:rPr>
              <w:t xml:space="preserve"> 201</w:t>
            </w:r>
            <w:r w:rsidR="000B4967">
              <w:rPr>
                <w:sz w:val="20"/>
              </w:rPr>
              <w:t>9</w:t>
            </w:r>
          </w:p>
          <w:p w:rsidR="00816936" w:rsidRPr="00F124C6" w:rsidRDefault="00816936" w:rsidP="005D3846">
            <w:pPr>
              <w:spacing w:line="240" w:lineRule="atLeast"/>
              <w:rPr>
                <w:sz w:val="20"/>
              </w:rPr>
            </w:pPr>
            <w:r w:rsidRPr="00F124C6">
              <w:rPr>
                <w:sz w:val="20"/>
              </w:rPr>
              <w:t xml:space="preserve">Chinese </w:t>
            </w:r>
          </w:p>
          <w:p w:rsidR="00816936" w:rsidRPr="00F124C6" w:rsidRDefault="00816936" w:rsidP="005D3846">
            <w:pPr>
              <w:spacing w:line="240" w:lineRule="atLeast"/>
            </w:pPr>
            <w:r w:rsidRPr="00F124C6">
              <w:rPr>
                <w:sz w:val="20"/>
              </w:rPr>
              <w:t>Original: English</w:t>
            </w:r>
          </w:p>
        </w:tc>
      </w:tr>
    </w:tbl>
    <w:p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rsidR="00D473A3" w:rsidRDefault="00D473A3" w:rsidP="00816936">
      <w:pPr>
        <w:spacing w:before="120"/>
        <w:rPr>
          <w:rFonts w:eastAsia="黑体"/>
          <w:sz w:val="24"/>
          <w:szCs w:val="24"/>
          <w:lang w:val="fr-CH"/>
        </w:rPr>
      </w:pPr>
    </w:p>
    <w:p w:rsidR="00D473A3" w:rsidRPr="009D3771" w:rsidRDefault="00D473A3" w:rsidP="00D473A3">
      <w:pPr>
        <w:pStyle w:val="HChGC"/>
      </w:pPr>
      <w:r>
        <w:rPr>
          <w:lang w:val="zh-CN"/>
        </w:rPr>
        <w:tab/>
      </w:r>
      <w:r>
        <w:rPr>
          <w:lang w:val="zh-CN"/>
        </w:rPr>
        <w:tab/>
      </w:r>
      <w:r>
        <w:rPr>
          <w:lang w:val="zh-CN"/>
        </w:rPr>
        <w:t>关于土耳其初次报告的结论性意见</w:t>
      </w:r>
      <w:r w:rsidRPr="004F5CF5">
        <w:rPr>
          <w:color w:val="0000CC"/>
          <w:lang w:val="zh-CN"/>
        </w:rPr>
        <w:footnoteReference w:customMarkFollows="1" w:id="2"/>
        <w:t>*</w:t>
      </w:r>
    </w:p>
    <w:p w:rsidR="00D473A3" w:rsidRPr="009D3771" w:rsidRDefault="00D473A3" w:rsidP="00D473A3">
      <w:pPr>
        <w:pStyle w:val="HChGC"/>
      </w:pPr>
      <w:r>
        <w:rPr>
          <w:lang w:val="zh-CN"/>
        </w:rPr>
        <w:tab/>
      </w:r>
      <w:proofErr w:type="gramStart"/>
      <w:r>
        <w:rPr>
          <w:lang w:val="zh-CN"/>
        </w:rPr>
        <w:t>一</w:t>
      </w:r>
      <w:proofErr w:type="gramEnd"/>
      <w:r>
        <w:rPr>
          <w:lang w:val="zh-CN"/>
        </w:rPr>
        <w:t>.</w:t>
      </w:r>
      <w:r>
        <w:rPr>
          <w:lang w:val="zh-CN"/>
        </w:rPr>
        <w:tab/>
      </w:r>
      <w:r>
        <w:rPr>
          <w:lang w:val="zh-CN"/>
        </w:rPr>
        <w:t>导言</w:t>
      </w:r>
    </w:p>
    <w:p w:rsidR="00D473A3" w:rsidRPr="009D3771" w:rsidRDefault="00D473A3" w:rsidP="00D473A3">
      <w:pPr>
        <w:pStyle w:val="SingleTxtGC"/>
        <w:tabs>
          <w:tab w:val="clear" w:pos="431"/>
          <w:tab w:val="clear" w:pos="1134"/>
          <w:tab w:val="clear" w:pos="1565"/>
          <w:tab w:val="clear" w:pos="1996"/>
          <w:tab w:val="clear" w:pos="2427"/>
          <w:tab w:val="left" w:pos="1701"/>
        </w:tabs>
      </w:pPr>
      <w:r>
        <w:rPr>
          <w:lang w:val="zh-CN"/>
        </w:rPr>
        <w:t>1.</w:t>
      </w:r>
      <w:r>
        <w:rPr>
          <w:lang w:val="zh-CN"/>
        </w:rPr>
        <w:tab/>
      </w:r>
      <w:r w:rsidRPr="00402413">
        <w:rPr>
          <w:spacing w:val="-4"/>
          <w:lang w:val="zh-CN"/>
        </w:rPr>
        <w:t>委员会在</w:t>
      </w:r>
      <w:r w:rsidRPr="00402413">
        <w:rPr>
          <w:spacing w:val="-4"/>
          <w:lang w:val="zh-CN"/>
        </w:rPr>
        <w:t>2019</w:t>
      </w:r>
      <w:r w:rsidRPr="00402413">
        <w:rPr>
          <w:spacing w:val="-4"/>
          <w:lang w:val="zh-CN"/>
        </w:rPr>
        <w:t>年</w:t>
      </w:r>
      <w:r w:rsidRPr="00402413">
        <w:rPr>
          <w:spacing w:val="-4"/>
          <w:lang w:val="zh-CN"/>
        </w:rPr>
        <w:t>3</w:t>
      </w:r>
      <w:r w:rsidRPr="00402413">
        <w:rPr>
          <w:spacing w:val="-4"/>
          <w:lang w:val="zh-CN"/>
        </w:rPr>
        <w:t>月</w:t>
      </w:r>
      <w:r w:rsidRPr="00402413">
        <w:rPr>
          <w:spacing w:val="-4"/>
          <w:lang w:val="zh-CN"/>
        </w:rPr>
        <w:t>13</w:t>
      </w:r>
      <w:r w:rsidRPr="00402413">
        <w:rPr>
          <w:spacing w:val="-4"/>
          <w:lang w:val="zh-CN"/>
        </w:rPr>
        <w:t>日和</w:t>
      </w:r>
      <w:r w:rsidRPr="00402413">
        <w:rPr>
          <w:spacing w:val="-4"/>
          <w:lang w:val="zh-CN"/>
        </w:rPr>
        <w:t>14</w:t>
      </w:r>
      <w:r w:rsidRPr="00402413">
        <w:rPr>
          <w:spacing w:val="-4"/>
          <w:lang w:val="zh-CN"/>
        </w:rPr>
        <w:t>日举行的第</w:t>
      </w:r>
      <w:r w:rsidRPr="00402413">
        <w:rPr>
          <w:spacing w:val="-4"/>
          <w:lang w:val="zh-CN"/>
        </w:rPr>
        <w:t>439</w:t>
      </w:r>
      <w:r w:rsidRPr="00402413">
        <w:rPr>
          <w:spacing w:val="-4"/>
          <w:lang w:val="zh-CN"/>
        </w:rPr>
        <w:t>和</w:t>
      </w:r>
      <w:r w:rsidRPr="00402413">
        <w:rPr>
          <w:spacing w:val="-4"/>
          <w:lang w:val="zh-CN"/>
        </w:rPr>
        <w:t>440</w:t>
      </w:r>
      <w:r>
        <w:rPr>
          <w:lang w:val="zh-CN"/>
        </w:rPr>
        <w:t>次会议</w:t>
      </w:r>
      <w:r>
        <w:rPr>
          <w:lang w:val="zh-CN"/>
        </w:rPr>
        <w:t>(</w:t>
      </w:r>
      <w:r>
        <w:rPr>
          <w:lang w:val="zh-CN"/>
        </w:rPr>
        <w:t>见</w:t>
      </w:r>
      <w:r>
        <w:rPr>
          <w:lang w:val="zh-CN"/>
        </w:rPr>
        <w:t>CRPD/C/</w:t>
      </w:r>
      <w:r>
        <w:t xml:space="preserve"> </w:t>
      </w:r>
      <w:r>
        <w:rPr>
          <w:lang w:val="zh-CN"/>
        </w:rPr>
        <w:t>SR.</w:t>
      </w:r>
      <w:r w:rsidRPr="00402413">
        <w:rPr>
          <w:spacing w:val="-4"/>
          <w:lang w:val="zh-CN"/>
        </w:rPr>
        <w:t>439</w:t>
      </w:r>
      <w:r w:rsidRPr="00402413">
        <w:rPr>
          <w:spacing w:val="-4"/>
          <w:lang w:val="zh-CN"/>
        </w:rPr>
        <w:t>和</w:t>
      </w:r>
      <w:r w:rsidRPr="00402413">
        <w:rPr>
          <w:spacing w:val="-4"/>
          <w:lang w:val="zh-CN"/>
        </w:rPr>
        <w:t>440)</w:t>
      </w:r>
      <w:r w:rsidRPr="00402413">
        <w:rPr>
          <w:spacing w:val="-4"/>
          <w:lang w:val="zh-CN"/>
        </w:rPr>
        <w:t>上审议了土耳其的初次报告</w:t>
      </w:r>
      <w:r w:rsidRPr="00402413">
        <w:rPr>
          <w:spacing w:val="-4"/>
          <w:lang w:val="zh-CN"/>
        </w:rPr>
        <w:t>(CRPD/C/TUR/1)</w:t>
      </w:r>
      <w:r w:rsidRPr="00402413">
        <w:rPr>
          <w:spacing w:val="-4"/>
          <w:lang w:val="zh-CN"/>
        </w:rPr>
        <w:t>。委员会</w:t>
      </w:r>
      <w:r>
        <w:rPr>
          <w:lang w:val="zh-CN"/>
        </w:rPr>
        <w:t>在</w:t>
      </w:r>
      <w:r>
        <w:rPr>
          <w:lang w:val="zh-CN"/>
        </w:rPr>
        <w:t>2019</w:t>
      </w:r>
      <w:r>
        <w:rPr>
          <w:lang w:val="zh-CN"/>
        </w:rPr>
        <w:t>年</w:t>
      </w:r>
      <w:r>
        <w:rPr>
          <w:lang w:val="zh-CN"/>
        </w:rPr>
        <w:t>3</w:t>
      </w:r>
      <w:r>
        <w:rPr>
          <w:lang w:val="zh-CN"/>
        </w:rPr>
        <w:t>月</w:t>
      </w:r>
      <w:r>
        <w:rPr>
          <w:lang w:val="zh-CN"/>
        </w:rPr>
        <w:t>28</w:t>
      </w:r>
      <w:r>
        <w:rPr>
          <w:lang w:val="zh-CN"/>
        </w:rPr>
        <w:t>日举行的</w:t>
      </w:r>
      <w:r>
        <w:rPr>
          <w:lang w:val="zh-CN"/>
        </w:rPr>
        <w:t>460</w:t>
      </w:r>
      <w:r>
        <w:rPr>
          <w:lang w:val="zh-CN"/>
        </w:rPr>
        <w:t>次会议上通过了本结论性意见。</w:t>
      </w:r>
    </w:p>
    <w:p w:rsidR="00D473A3" w:rsidRPr="002A2D6A" w:rsidRDefault="00D473A3" w:rsidP="00D473A3">
      <w:pPr>
        <w:pStyle w:val="SingleTxtGC"/>
        <w:tabs>
          <w:tab w:val="clear" w:pos="431"/>
          <w:tab w:val="clear" w:pos="1134"/>
          <w:tab w:val="clear" w:pos="1565"/>
          <w:tab w:val="clear" w:pos="1996"/>
          <w:tab w:val="clear" w:pos="2427"/>
          <w:tab w:val="left" w:pos="1701"/>
        </w:tabs>
        <w:rPr>
          <w:spacing w:val="-6"/>
        </w:rPr>
      </w:pPr>
      <w:r>
        <w:rPr>
          <w:lang w:val="zh-CN"/>
        </w:rPr>
        <w:t>2.</w:t>
      </w:r>
      <w:r>
        <w:rPr>
          <w:lang w:val="zh-CN"/>
        </w:rPr>
        <w:tab/>
      </w:r>
      <w:r w:rsidRPr="002A2D6A">
        <w:rPr>
          <w:spacing w:val="-6"/>
          <w:lang w:val="zh-CN"/>
        </w:rPr>
        <w:t>委员会欢迎</w:t>
      </w:r>
      <w:r w:rsidRPr="006B4053">
        <w:t>土耳其根据委员会的报告</w:t>
      </w:r>
      <w:r w:rsidRPr="002A2D6A">
        <w:rPr>
          <w:spacing w:val="-6"/>
          <w:lang w:val="zh-CN"/>
        </w:rPr>
        <w:t>准则编写的初次报告，并感谢</w:t>
      </w:r>
      <w:r w:rsidRPr="002A2D6A">
        <w:rPr>
          <w:spacing w:val="-6"/>
        </w:rPr>
        <w:t>缔约国对委员会</w:t>
      </w:r>
      <w:r w:rsidRPr="006B4053">
        <w:t>编写的</w:t>
      </w:r>
      <w:r w:rsidRPr="002A2D6A">
        <w:rPr>
          <w:spacing w:val="-6"/>
        </w:rPr>
        <w:t>问题</w:t>
      </w:r>
      <w:r w:rsidRPr="006B4053">
        <w:t>清单</w:t>
      </w:r>
      <w:r w:rsidRPr="006B4053">
        <w:t>(</w:t>
      </w:r>
      <w:proofErr w:type="spellStart"/>
      <w:r w:rsidRPr="002A2D6A">
        <w:rPr>
          <w:spacing w:val="-6"/>
        </w:rPr>
        <w:t>CRPD</w:t>
      </w:r>
      <w:proofErr w:type="spellEnd"/>
      <w:r w:rsidRPr="002A2D6A">
        <w:rPr>
          <w:spacing w:val="-6"/>
        </w:rPr>
        <w:t>/C/TUR/Q/1/</w:t>
      </w:r>
      <w:proofErr w:type="spellStart"/>
      <w:r w:rsidRPr="002A2D6A">
        <w:rPr>
          <w:spacing w:val="-6"/>
        </w:rPr>
        <w:t>Add.1</w:t>
      </w:r>
      <w:proofErr w:type="spellEnd"/>
      <w:r w:rsidRPr="002A2D6A">
        <w:rPr>
          <w:spacing w:val="-6"/>
        </w:rPr>
        <w:t>)</w:t>
      </w:r>
      <w:proofErr w:type="gramStart"/>
      <w:r w:rsidRPr="002A2D6A">
        <w:rPr>
          <w:spacing w:val="-6"/>
        </w:rPr>
        <w:t>作出</w:t>
      </w:r>
      <w:proofErr w:type="gramEnd"/>
      <w:r w:rsidRPr="006B4053">
        <w:t>书面答复</w:t>
      </w:r>
      <w:r w:rsidRPr="006B4053">
        <w:t>(</w:t>
      </w:r>
      <w:proofErr w:type="spellStart"/>
      <w:r w:rsidRPr="006B4053">
        <w:t>CRPD</w:t>
      </w:r>
      <w:proofErr w:type="spellEnd"/>
      <w:r w:rsidRPr="002A2D6A">
        <w:rPr>
          <w:spacing w:val="-6"/>
          <w:lang w:val="zh-CN"/>
        </w:rPr>
        <w:t>/C/TUR/Q/1)</w:t>
      </w:r>
      <w:r w:rsidRPr="002A2D6A">
        <w:rPr>
          <w:spacing w:val="-6"/>
          <w:lang w:val="zh-CN"/>
        </w:rPr>
        <w:t>。</w:t>
      </w:r>
    </w:p>
    <w:p w:rsidR="00D473A3" w:rsidRPr="002A2D6A" w:rsidRDefault="00D473A3" w:rsidP="00D473A3">
      <w:pPr>
        <w:pStyle w:val="SingleTxtGC"/>
        <w:tabs>
          <w:tab w:val="clear" w:pos="431"/>
          <w:tab w:val="clear" w:pos="1134"/>
          <w:tab w:val="clear" w:pos="1565"/>
          <w:tab w:val="clear" w:pos="1996"/>
          <w:tab w:val="clear" w:pos="2427"/>
          <w:tab w:val="left" w:pos="1701"/>
        </w:tabs>
      </w:pPr>
      <w:r>
        <w:rPr>
          <w:lang w:val="zh-CN"/>
        </w:rPr>
        <w:t>3.</w:t>
      </w:r>
      <w:r>
        <w:rPr>
          <w:lang w:val="zh-CN"/>
        </w:rPr>
        <w:tab/>
      </w:r>
      <w:r w:rsidRPr="00534CF6">
        <w:rPr>
          <w:spacing w:val="4"/>
          <w:lang w:val="zh-CN"/>
        </w:rPr>
        <w:t>委员会</w:t>
      </w:r>
      <w:r w:rsidRPr="002A2D6A">
        <w:rPr>
          <w:lang w:val="zh-CN"/>
        </w:rPr>
        <w:t>赞赏同缔约国代表团进行了富有成效的对话，并称赞缔约国派遣了阵容强大的代表团，该代表团包括相关政府部委和监察专员办公室的代表。</w:t>
      </w:r>
    </w:p>
    <w:p w:rsidR="00D473A3" w:rsidRPr="009D3771" w:rsidRDefault="00D473A3" w:rsidP="00D473A3">
      <w:pPr>
        <w:pStyle w:val="HChGC"/>
      </w:pPr>
      <w:r>
        <w:rPr>
          <w:lang w:val="zh-CN"/>
        </w:rPr>
        <w:tab/>
      </w:r>
      <w:r>
        <w:rPr>
          <w:lang w:val="zh-CN"/>
        </w:rPr>
        <w:t>二</w:t>
      </w:r>
      <w:r>
        <w:rPr>
          <w:lang w:val="zh-CN"/>
        </w:rPr>
        <w:t>.</w:t>
      </w:r>
      <w:r>
        <w:rPr>
          <w:lang w:val="zh-CN"/>
        </w:rPr>
        <w:tab/>
      </w:r>
      <w:r>
        <w:rPr>
          <w:lang w:val="zh-CN"/>
        </w:rPr>
        <w:t>积极方面</w:t>
      </w:r>
    </w:p>
    <w:p w:rsidR="00D473A3" w:rsidRPr="009D3771" w:rsidRDefault="00D473A3" w:rsidP="00D473A3">
      <w:pPr>
        <w:pStyle w:val="SingleTxtGC"/>
        <w:tabs>
          <w:tab w:val="clear" w:pos="431"/>
          <w:tab w:val="clear" w:pos="1134"/>
          <w:tab w:val="clear" w:pos="1565"/>
          <w:tab w:val="clear" w:pos="1996"/>
          <w:tab w:val="clear" w:pos="2427"/>
          <w:tab w:val="left" w:pos="1701"/>
        </w:tabs>
        <w:rPr>
          <w:rFonts w:asciiTheme="majorBidi" w:eastAsia="Times New Roman" w:hAnsiTheme="majorBidi" w:cstheme="majorBidi"/>
          <w:szCs w:val="22"/>
        </w:rPr>
      </w:pPr>
      <w:r>
        <w:rPr>
          <w:lang w:val="zh-CN"/>
        </w:rPr>
        <w:t>4.</w:t>
      </w:r>
      <w:r>
        <w:rPr>
          <w:lang w:val="zh-CN"/>
        </w:rPr>
        <w:tab/>
      </w:r>
      <w:r w:rsidRPr="00534CF6">
        <w:rPr>
          <w:spacing w:val="6"/>
          <w:lang w:val="zh-CN"/>
        </w:rPr>
        <w:t>委员会确认缔约国于</w:t>
      </w:r>
      <w:r w:rsidRPr="00534CF6">
        <w:rPr>
          <w:spacing w:val="6"/>
          <w:lang w:val="zh-CN"/>
        </w:rPr>
        <w:t>2015</w:t>
      </w:r>
      <w:r w:rsidRPr="00534CF6">
        <w:rPr>
          <w:spacing w:val="6"/>
          <w:lang w:val="zh-CN"/>
        </w:rPr>
        <w:t>年</w:t>
      </w:r>
      <w:r w:rsidRPr="00534CF6">
        <w:rPr>
          <w:spacing w:val="6"/>
          <w:lang w:val="zh-CN"/>
        </w:rPr>
        <w:t>3</w:t>
      </w:r>
      <w:r w:rsidRPr="00534CF6">
        <w:rPr>
          <w:spacing w:val="6"/>
          <w:lang w:val="zh-CN"/>
        </w:rPr>
        <w:t>月批准了《公约任择议定书》，并</w:t>
      </w:r>
      <w:proofErr w:type="gramStart"/>
      <w:r w:rsidRPr="00534CF6">
        <w:rPr>
          <w:spacing w:val="6"/>
          <w:lang w:val="zh-CN"/>
        </w:rPr>
        <w:t>欢迎自</w:t>
      </w:r>
      <w:proofErr w:type="gramEnd"/>
      <w:r w:rsidRPr="002A2D6A">
        <w:rPr>
          <w:lang w:val="zh-CN"/>
        </w:rPr>
        <w:t>2009</w:t>
      </w:r>
      <w:r w:rsidRPr="002A2D6A">
        <w:rPr>
          <w:lang w:val="zh-CN"/>
        </w:rPr>
        <w:t>年批准《公约》以来取得的进展。委员会尤其欢迎颁布立法改革，包括</w:t>
      </w:r>
      <w:r w:rsidRPr="002A2D6A">
        <w:t>2014</w:t>
      </w:r>
      <w:r w:rsidRPr="002A2D6A">
        <w:t>年对《土耳其残疾人法》的修正，</w:t>
      </w:r>
      <w:r w:rsidRPr="002A2D6A">
        <w:rPr>
          <w:lang w:val="zh-CN"/>
        </w:rPr>
        <w:t>以界定基于残疾的歧视和合理的住宿条件，并</w:t>
      </w:r>
      <w:r w:rsidRPr="002A2D6A">
        <w:t>对</w:t>
      </w:r>
      <w:r w:rsidRPr="002A2D6A">
        <w:t>87</w:t>
      </w:r>
      <w:r w:rsidRPr="002A2D6A">
        <w:t>项法律和</w:t>
      </w:r>
      <w:r w:rsidRPr="002A2D6A">
        <w:t>9</w:t>
      </w:r>
      <w:r w:rsidRPr="002A2D6A">
        <w:t>项法令</w:t>
      </w:r>
      <w:r w:rsidRPr="002A2D6A">
        <w:rPr>
          <w:lang w:val="zh-CN"/>
        </w:rPr>
        <w:t>进行了修正，以消除贬损性用语。委员会还赞扬缔约国</w:t>
      </w:r>
      <w:r w:rsidRPr="00534CF6">
        <w:rPr>
          <w:spacing w:val="2"/>
          <w:lang w:val="zh-CN"/>
        </w:rPr>
        <w:t>在</w:t>
      </w:r>
      <w:r w:rsidRPr="00534CF6">
        <w:rPr>
          <w:spacing w:val="2"/>
          <w:lang w:val="zh-CN"/>
        </w:rPr>
        <w:t>2010</w:t>
      </w:r>
      <w:r w:rsidRPr="00534CF6">
        <w:rPr>
          <w:spacing w:val="2"/>
          <w:lang w:val="zh-CN"/>
        </w:rPr>
        <w:t>年修订了《宪法》，除其他外，为残疾人提供了平权措施</w:t>
      </w:r>
      <w:r>
        <w:rPr>
          <w:lang w:val="zh-CN"/>
        </w:rPr>
        <w:t>。</w:t>
      </w:r>
    </w:p>
    <w:p w:rsidR="00D473A3" w:rsidRPr="009D3771" w:rsidRDefault="00D473A3" w:rsidP="00D473A3">
      <w:pPr>
        <w:pStyle w:val="HChGC"/>
      </w:pPr>
      <w:r>
        <w:rPr>
          <w:lang w:val="zh-CN"/>
        </w:rPr>
        <w:lastRenderedPageBreak/>
        <w:tab/>
      </w:r>
      <w:r>
        <w:rPr>
          <w:lang w:val="zh-CN"/>
        </w:rPr>
        <w:t>三</w:t>
      </w:r>
      <w:r>
        <w:rPr>
          <w:lang w:val="zh-CN"/>
        </w:rPr>
        <w:t>.</w:t>
      </w:r>
      <w:r>
        <w:rPr>
          <w:lang w:val="zh-CN"/>
        </w:rPr>
        <w:tab/>
      </w:r>
      <w:r>
        <w:rPr>
          <w:lang w:val="zh-CN"/>
        </w:rPr>
        <w:t>关注的主要领域及建议</w:t>
      </w:r>
    </w:p>
    <w:p w:rsidR="00D473A3" w:rsidRPr="001E1D61" w:rsidRDefault="00D473A3" w:rsidP="00D473A3">
      <w:pPr>
        <w:pStyle w:val="H1GC"/>
        <w:rPr>
          <w:rStyle w:val="SingleTxtGCChar"/>
        </w:rPr>
      </w:pPr>
      <w:r>
        <w:rPr>
          <w:lang w:val="zh-CN"/>
        </w:rPr>
        <w:tab/>
        <w:t>A.</w:t>
      </w:r>
      <w:r>
        <w:rPr>
          <w:lang w:val="zh-CN"/>
        </w:rPr>
        <w:tab/>
      </w:r>
      <w:r>
        <w:rPr>
          <w:lang w:val="zh-CN"/>
        </w:rPr>
        <w:t>一般原则和义务</w:t>
      </w:r>
      <w:r>
        <w:rPr>
          <w:lang w:val="zh-CN"/>
        </w:rPr>
        <w:br/>
      </w:r>
      <w:r w:rsidRPr="001E1D61">
        <w:rPr>
          <w:rStyle w:val="SingleTxtGCChar"/>
        </w:rPr>
        <w:t>(</w:t>
      </w:r>
      <w:r w:rsidRPr="001E1D61">
        <w:rPr>
          <w:rStyle w:val="SingleTxtGCChar"/>
        </w:rPr>
        <w:t>第一至第四条</w:t>
      </w:r>
      <w:r w:rsidRPr="001E1D61">
        <w:rPr>
          <w:rStyle w:val="SingleTxtGCChar"/>
        </w:rPr>
        <w:t>)</w:t>
      </w:r>
    </w:p>
    <w:p w:rsidR="00D473A3" w:rsidRPr="009D3771" w:rsidRDefault="00D473A3" w:rsidP="00D473A3">
      <w:pPr>
        <w:pStyle w:val="SingleTxtGC"/>
        <w:tabs>
          <w:tab w:val="clear" w:pos="431"/>
          <w:tab w:val="clear" w:pos="1134"/>
          <w:tab w:val="clear" w:pos="1565"/>
          <w:tab w:val="clear" w:pos="1996"/>
          <w:tab w:val="clear" w:pos="2427"/>
          <w:tab w:val="left" w:pos="1701"/>
        </w:tabs>
      </w:pPr>
      <w:r>
        <w:rPr>
          <w:lang w:val="zh-CN"/>
        </w:rPr>
        <w:t>5.</w:t>
      </w:r>
      <w:r>
        <w:rPr>
          <w:lang w:val="zh-CN"/>
        </w:rPr>
        <w:tab/>
      </w:r>
      <w:r>
        <w:rPr>
          <w:lang w:val="zh-CN"/>
        </w:rPr>
        <w:t>委员会感到关切的是，在实践中普遍采用医疗、慈善和家长式的办法对待残疾问题，例如根据医疗报告进行残疾评估，将残疾人降低到与他们的残疾和健康状况相等同的地位。</w:t>
      </w:r>
    </w:p>
    <w:p w:rsidR="00D473A3" w:rsidRPr="00A92EC4" w:rsidRDefault="00D473A3" w:rsidP="00D473A3">
      <w:pPr>
        <w:pStyle w:val="SingleTxtGC"/>
        <w:tabs>
          <w:tab w:val="clear" w:pos="431"/>
          <w:tab w:val="clear" w:pos="1134"/>
          <w:tab w:val="clear" w:pos="1565"/>
          <w:tab w:val="clear" w:pos="1996"/>
          <w:tab w:val="clear" w:pos="2427"/>
          <w:tab w:val="left" w:pos="1701"/>
        </w:tabs>
        <w:rPr>
          <w:rFonts w:eastAsia="黑体"/>
        </w:rPr>
      </w:pPr>
      <w:r w:rsidRPr="00A92EC4">
        <w:rPr>
          <w:rFonts w:eastAsia="黑体"/>
          <w:lang w:val="zh-CN"/>
        </w:rPr>
        <w:t>6.</w:t>
      </w:r>
      <w:r w:rsidRPr="00A92EC4">
        <w:rPr>
          <w:rFonts w:eastAsia="黑体"/>
          <w:lang w:val="zh-CN"/>
        </w:rPr>
        <w:tab/>
      </w:r>
      <w:r w:rsidRPr="00A92EC4">
        <w:rPr>
          <w:rFonts w:eastAsia="黑体"/>
          <w:lang w:val="zh-CN"/>
        </w:rPr>
        <w:t>委员会建议缔约国：</w:t>
      </w:r>
    </w:p>
    <w:p w:rsidR="00D473A3" w:rsidRPr="00A92EC4" w:rsidRDefault="00D473A3" w:rsidP="00D473A3">
      <w:pPr>
        <w:pStyle w:val="SingleTxtGC"/>
        <w:tabs>
          <w:tab w:val="clear" w:pos="431"/>
          <w:tab w:val="clear" w:pos="1134"/>
          <w:tab w:val="clear" w:pos="1565"/>
          <w:tab w:val="clear" w:pos="1996"/>
          <w:tab w:val="clear" w:pos="2427"/>
          <w:tab w:val="left" w:pos="1701"/>
        </w:tabs>
        <w:rPr>
          <w:rFonts w:eastAsia="黑体"/>
        </w:rPr>
      </w:pPr>
      <w:r w:rsidRPr="00A92EC4">
        <w:rPr>
          <w:rFonts w:eastAsia="黑体"/>
          <w:szCs w:val="22"/>
        </w:rPr>
        <w:tab/>
        <w:t>(a)</w:t>
      </w:r>
      <w:r w:rsidRPr="00A92EC4">
        <w:rPr>
          <w:rFonts w:eastAsia="黑体"/>
        </w:rPr>
        <w:tab/>
      </w:r>
      <w:r w:rsidRPr="00A92EC4">
        <w:rPr>
          <w:rFonts w:eastAsia="黑体" w:hint="eastAsia"/>
        </w:rPr>
        <w:t>修订国家和省一级的立法和政策，使之与残疾人的人权模式相一致，维护残疾人在生活所有领域的尊严、个人自主和平等原则</w:t>
      </w:r>
      <w:r>
        <w:rPr>
          <w:rFonts w:eastAsia="黑体" w:hint="eastAsia"/>
        </w:rPr>
        <w:t>；</w:t>
      </w:r>
    </w:p>
    <w:p w:rsidR="00D473A3" w:rsidRPr="00A92EC4" w:rsidRDefault="00D473A3" w:rsidP="00D473A3">
      <w:pPr>
        <w:pStyle w:val="SingleTxtGC"/>
        <w:tabs>
          <w:tab w:val="clear" w:pos="431"/>
          <w:tab w:val="clear" w:pos="1134"/>
          <w:tab w:val="clear" w:pos="1565"/>
          <w:tab w:val="clear" w:pos="1996"/>
          <w:tab w:val="clear" w:pos="2427"/>
          <w:tab w:val="left" w:pos="1701"/>
        </w:tabs>
        <w:rPr>
          <w:rFonts w:eastAsia="黑体"/>
        </w:rPr>
      </w:pPr>
      <w:r w:rsidRPr="00A92EC4">
        <w:rPr>
          <w:rFonts w:eastAsia="黑体"/>
          <w:szCs w:val="22"/>
        </w:rPr>
        <w:tab/>
        <w:t>(b)</w:t>
      </w:r>
      <w:r w:rsidRPr="00A92EC4">
        <w:rPr>
          <w:rFonts w:eastAsia="黑体"/>
        </w:rPr>
        <w:tab/>
      </w:r>
      <w:r w:rsidRPr="00A92EC4">
        <w:rPr>
          <w:rFonts w:eastAsia="黑体" w:hint="eastAsia"/>
        </w:rPr>
        <w:t>修订关于残疾评估的现行立法，确保残疾人通过其代表组织参与此类立法的拟订，多重评估不会给相关人员造成不必要的负担；减轻申请人的负担，促进一致性和透明度，为残疾人提供有效保障</w:t>
      </w:r>
      <w:r>
        <w:rPr>
          <w:rFonts w:eastAsia="黑体" w:hint="eastAsia"/>
        </w:rPr>
        <w:t>。</w:t>
      </w:r>
    </w:p>
    <w:p w:rsidR="00D473A3" w:rsidRPr="009D3771" w:rsidRDefault="00D473A3" w:rsidP="00D473A3">
      <w:pPr>
        <w:pStyle w:val="SingleTxtGC"/>
        <w:tabs>
          <w:tab w:val="clear" w:pos="431"/>
          <w:tab w:val="clear" w:pos="1134"/>
          <w:tab w:val="clear" w:pos="1565"/>
          <w:tab w:val="clear" w:pos="1996"/>
          <w:tab w:val="clear" w:pos="2427"/>
          <w:tab w:val="left" w:pos="1701"/>
        </w:tabs>
      </w:pPr>
      <w:r w:rsidRPr="00AD5CA1">
        <w:t>7.</w:t>
      </w:r>
      <w:r w:rsidRPr="00AD5CA1">
        <w:tab/>
      </w:r>
      <w:r w:rsidRPr="00AD5CA1">
        <w:rPr>
          <w:rFonts w:hint="eastAsia"/>
        </w:rPr>
        <w:t>委员会感到关切</w:t>
      </w:r>
      <w:r w:rsidRPr="00E27C87">
        <w:rPr>
          <w:rFonts w:hint="eastAsia"/>
          <w:spacing w:val="-4"/>
        </w:rPr>
        <w:t>的是，在无障碍战略和国家行动计划以及</w:t>
      </w:r>
      <w:r w:rsidRPr="00E27C87">
        <w:rPr>
          <w:rFonts w:hint="eastAsia"/>
          <w:spacing w:val="-4"/>
        </w:rPr>
        <w:t>2011-2013</w:t>
      </w:r>
      <w:r w:rsidRPr="00E27C87">
        <w:rPr>
          <w:rFonts w:hint="eastAsia"/>
          <w:spacing w:val="-4"/>
        </w:rPr>
        <w:t>年护理服务战略和计划所涵盖的领域，没有更新和透明的信息，也没有记录</w:t>
      </w:r>
      <w:r w:rsidRPr="00AD5CA1">
        <w:rPr>
          <w:rFonts w:hint="eastAsia"/>
        </w:rPr>
        <w:t>在案的进展。</w:t>
      </w:r>
    </w:p>
    <w:p w:rsidR="00D473A3" w:rsidRPr="006A0541" w:rsidRDefault="00D473A3" w:rsidP="00D473A3">
      <w:pPr>
        <w:pStyle w:val="SingleTxtGC"/>
        <w:tabs>
          <w:tab w:val="clear" w:pos="431"/>
          <w:tab w:val="clear" w:pos="1134"/>
          <w:tab w:val="clear" w:pos="1565"/>
          <w:tab w:val="clear" w:pos="1996"/>
          <w:tab w:val="clear" w:pos="2427"/>
          <w:tab w:val="left" w:pos="1701"/>
        </w:tabs>
        <w:rPr>
          <w:rFonts w:eastAsia="黑体"/>
          <w:b/>
        </w:rPr>
      </w:pPr>
      <w:r w:rsidRPr="006A0541">
        <w:rPr>
          <w:rFonts w:eastAsia="黑体"/>
        </w:rPr>
        <w:t>8.</w:t>
      </w:r>
      <w:r w:rsidRPr="006A0541">
        <w:rPr>
          <w:rFonts w:eastAsia="黑体"/>
        </w:rPr>
        <w:tab/>
      </w:r>
      <w:r w:rsidRPr="006A0541">
        <w:rPr>
          <w:rFonts w:eastAsia="黑体" w:hint="eastAsia"/>
        </w:rPr>
        <w:t>委员会建议缔约国建立有效机制，监测无障碍和支持领域取得的进展，通过残疾人代表组织让残疾人参与这种监测。</w:t>
      </w:r>
    </w:p>
    <w:p w:rsidR="00D473A3" w:rsidRPr="009D3771" w:rsidRDefault="00D473A3" w:rsidP="00D473A3">
      <w:pPr>
        <w:pStyle w:val="SingleTxtGC"/>
        <w:tabs>
          <w:tab w:val="clear" w:pos="431"/>
          <w:tab w:val="clear" w:pos="1134"/>
          <w:tab w:val="clear" w:pos="1565"/>
          <w:tab w:val="clear" w:pos="1996"/>
          <w:tab w:val="clear" w:pos="2427"/>
          <w:tab w:val="left" w:pos="1701"/>
        </w:tabs>
      </w:pPr>
      <w:r w:rsidRPr="00AD5CA1">
        <w:t>9.</w:t>
      </w:r>
      <w:r w:rsidRPr="00AD5CA1">
        <w:tab/>
      </w:r>
      <w:r w:rsidRPr="00AD5CA1">
        <w:rPr>
          <w:rFonts w:hint="eastAsia"/>
        </w:rPr>
        <w:t>委员会感到关切的是，关于通过残疾人权利国家行动计划和战略文件的进展情况，以及关于自</w:t>
      </w:r>
      <w:r w:rsidRPr="00AD5CA1">
        <w:rPr>
          <w:rFonts w:hint="eastAsia"/>
        </w:rPr>
        <w:t>2017</w:t>
      </w:r>
      <w:r w:rsidRPr="00AD5CA1">
        <w:rPr>
          <w:rFonts w:hint="eastAsia"/>
        </w:rPr>
        <w:t>年以来各残疾人组织在整个决策过程中持续和正式的协商和参与机制的信息有限。</w:t>
      </w:r>
    </w:p>
    <w:p w:rsidR="00D473A3" w:rsidRPr="00262777" w:rsidRDefault="00D473A3" w:rsidP="00D473A3">
      <w:pPr>
        <w:pStyle w:val="SingleTxtGC"/>
        <w:tabs>
          <w:tab w:val="clear" w:pos="431"/>
          <w:tab w:val="clear" w:pos="1134"/>
          <w:tab w:val="clear" w:pos="1565"/>
          <w:tab w:val="clear" w:pos="1996"/>
          <w:tab w:val="clear" w:pos="2427"/>
          <w:tab w:val="left" w:pos="1701"/>
        </w:tabs>
        <w:rPr>
          <w:rFonts w:eastAsia="黑体"/>
          <w:lang w:val="zh-CN"/>
        </w:rPr>
      </w:pPr>
      <w:r w:rsidRPr="00262777">
        <w:rPr>
          <w:rFonts w:eastAsia="黑体"/>
          <w:lang w:val="zh-CN"/>
        </w:rPr>
        <w:t>10.</w:t>
      </w:r>
      <w:r w:rsidRPr="00262777">
        <w:rPr>
          <w:rFonts w:eastAsia="黑体"/>
          <w:lang w:val="zh-CN"/>
        </w:rPr>
        <w:tab/>
      </w:r>
      <w:r w:rsidRPr="00262777">
        <w:rPr>
          <w:rFonts w:eastAsia="黑体" w:hint="eastAsia"/>
          <w:lang w:val="zh-CN"/>
        </w:rPr>
        <w:t>委员会回顾其关于包括残疾儿童在内的残疾人通过其代表组织参与执行和监测《公约》的第</w:t>
      </w:r>
      <w:r w:rsidRPr="00262777">
        <w:rPr>
          <w:rFonts w:eastAsia="黑体" w:hint="eastAsia"/>
          <w:lang w:val="zh-CN"/>
        </w:rPr>
        <w:t>7</w:t>
      </w:r>
      <w:r w:rsidRPr="00262777">
        <w:rPr>
          <w:rFonts w:eastAsia="黑体" w:hint="eastAsia"/>
          <w:lang w:val="zh-CN"/>
        </w:rPr>
        <w:t>号一般性意见</w:t>
      </w:r>
      <w:r w:rsidRPr="00262777">
        <w:rPr>
          <w:rFonts w:eastAsia="黑体" w:hint="eastAsia"/>
          <w:lang w:val="zh-CN"/>
        </w:rPr>
        <w:t>(2018</w:t>
      </w:r>
      <w:r w:rsidRPr="00262777">
        <w:rPr>
          <w:rFonts w:eastAsia="黑体" w:hint="eastAsia"/>
          <w:lang w:val="zh-CN"/>
        </w:rPr>
        <w:t>年</w:t>
      </w:r>
      <w:r w:rsidRPr="00262777">
        <w:rPr>
          <w:rFonts w:eastAsia="黑体" w:hint="eastAsia"/>
          <w:lang w:val="zh-CN"/>
        </w:rPr>
        <w:t>)</w:t>
      </w:r>
      <w:r w:rsidRPr="00262777">
        <w:rPr>
          <w:rFonts w:eastAsia="黑体" w:hint="eastAsia"/>
          <w:lang w:val="zh-CN"/>
        </w:rPr>
        <w:t>，并建议缔约国</w:t>
      </w:r>
      <w:r>
        <w:rPr>
          <w:rFonts w:eastAsia="黑体" w:hint="eastAsia"/>
          <w:lang w:val="zh-CN"/>
        </w:rPr>
        <w:t>：</w:t>
      </w:r>
    </w:p>
    <w:p w:rsidR="00D473A3" w:rsidRPr="00262777" w:rsidRDefault="00D473A3" w:rsidP="00D473A3">
      <w:pPr>
        <w:pStyle w:val="SingleTxtGC"/>
        <w:tabs>
          <w:tab w:val="clear" w:pos="431"/>
          <w:tab w:val="clear" w:pos="1134"/>
          <w:tab w:val="clear" w:pos="1565"/>
          <w:tab w:val="clear" w:pos="1996"/>
          <w:tab w:val="clear" w:pos="2427"/>
          <w:tab w:val="left" w:pos="1701"/>
        </w:tabs>
        <w:rPr>
          <w:rFonts w:eastAsia="黑体"/>
          <w:lang w:val="zh-CN"/>
        </w:rPr>
      </w:pPr>
      <w:r w:rsidRPr="00262777">
        <w:rPr>
          <w:rFonts w:eastAsia="黑体"/>
          <w:lang w:val="zh-CN"/>
        </w:rPr>
        <w:tab/>
        <w:t>(a)</w:t>
      </w:r>
      <w:r w:rsidRPr="00262777">
        <w:rPr>
          <w:rFonts w:eastAsia="黑体"/>
          <w:lang w:val="zh-CN"/>
        </w:rPr>
        <w:tab/>
      </w:r>
      <w:r w:rsidRPr="00262777">
        <w:rPr>
          <w:rFonts w:eastAsia="黑体" w:hint="eastAsia"/>
          <w:lang w:val="zh-CN"/>
        </w:rPr>
        <w:t>确保与残疾人代表组织进行透明和有意义的磋商，以通过关于残疾人权利及其方案和所有立法相关法案的国家行动计划和战略文件；</w:t>
      </w:r>
    </w:p>
    <w:p w:rsidR="00D473A3" w:rsidRPr="00262777" w:rsidRDefault="00D473A3" w:rsidP="00D473A3">
      <w:pPr>
        <w:pStyle w:val="SingleTxtGC"/>
        <w:tabs>
          <w:tab w:val="clear" w:pos="431"/>
          <w:tab w:val="clear" w:pos="1134"/>
          <w:tab w:val="clear" w:pos="1565"/>
          <w:tab w:val="clear" w:pos="1996"/>
          <w:tab w:val="clear" w:pos="2427"/>
          <w:tab w:val="left" w:pos="1701"/>
        </w:tabs>
        <w:rPr>
          <w:rFonts w:eastAsia="黑体"/>
          <w:lang w:val="zh-CN"/>
        </w:rPr>
      </w:pPr>
      <w:r w:rsidRPr="00262777">
        <w:rPr>
          <w:rFonts w:eastAsia="黑体"/>
          <w:lang w:val="zh-CN"/>
        </w:rPr>
        <w:tab/>
        <w:t>(b)</w:t>
      </w:r>
      <w:r w:rsidRPr="00262777">
        <w:rPr>
          <w:rFonts w:eastAsia="黑体"/>
          <w:lang w:val="zh-CN"/>
        </w:rPr>
        <w:tab/>
      </w:r>
      <w:r w:rsidRPr="00262777">
        <w:rPr>
          <w:rFonts w:eastAsia="黑体" w:hint="eastAsia"/>
          <w:lang w:val="zh-CN"/>
        </w:rPr>
        <w:t>支持智力或心理残疾者建立其代表组织，并让他们参与关于《公约》执行情况的磋商；</w:t>
      </w:r>
    </w:p>
    <w:p w:rsidR="00D473A3" w:rsidRPr="00262777" w:rsidRDefault="00D473A3" w:rsidP="00D473A3">
      <w:pPr>
        <w:pStyle w:val="SingleTxtGC"/>
        <w:tabs>
          <w:tab w:val="clear" w:pos="431"/>
          <w:tab w:val="clear" w:pos="1134"/>
          <w:tab w:val="clear" w:pos="1565"/>
          <w:tab w:val="clear" w:pos="1996"/>
          <w:tab w:val="clear" w:pos="2427"/>
          <w:tab w:val="left" w:pos="1701"/>
        </w:tabs>
        <w:rPr>
          <w:rFonts w:eastAsia="黑体"/>
          <w:lang w:val="zh-CN"/>
        </w:rPr>
      </w:pPr>
      <w:r w:rsidRPr="00262777">
        <w:rPr>
          <w:rFonts w:eastAsia="黑体"/>
          <w:lang w:val="zh-CN"/>
        </w:rPr>
        <w:tab/>
        <w:t>(c)</w:t>
      </w:r>
      <w:r w:rsidRPr="00262777">
        <w:rPr>
          <w:rFonts w:eastAsia="黑体"/>
          <w:lang w:val="zh-CN"/>
        </w:rPr>
        <w:tab/>
      </w:r>
      <w:r w:rsidRPr="00262777">
        <w:rPr>
          <w:rFonts w:eastAsia="黑体" w:hint="eastAsia"/>
          <w:lang w:val="zh-CN"/>
        </w:rPr>
        <w:t>促进和便利残疾人组织的建立和运作，保障其独立于国家及其自治，并确保其获得充足的供资机制，包括公共资金和国际合作，以及为增强权能和能力建设提供支持。</w:t>
      </w:r>
    </w:p>
    <w:p w:rsidR="00D473A3" w:rsidRPr="00262777" w:rsidRDefault="00D473A3" w:rsidP="00D473A3">
      <w:pPr>
        <w:pStyle w:val="H1GC"/>
        <w:rPr>
          <w:rStyle w:val="SingleTxtGCChar"/>
        </w:rPr>
      </w:pPr>
      <w:r>
        <w:rPr>
          <w:lang w:val="zh-CN"/>
        </w:rPr>
        <w:tab/>
      </w:r>
      <w:r w:rsidRPr="00262777">
        <w:rPr>
          <w:lang w:val="zh-CN"/>
        </w:rPr>
        <w:t>B.</w:t>
      </w:r>
      <w:r w:rsidRPr="00262777">
        <w:rPr>
          <w:lang w:val="zh-CN"/>
        </w:rPr>
        <w:tab/>
      </w:r>
      <w:r w:rsidRPr="00262777">
        <w:rPr>
          <w:rFonts w:hint="eastAsia"/>
          <w:lang w:val="zh-CN"/>
        </w:rPr>
        <w:t>具体权利</w:t>
      </w:r>
      <w:r>
        <w:rPr>
          <w:lang w:val="zh-CN"/>
        </w:rPr>
        <w:br/>
      </w:r>
      <w:r w:rsidRPr="00262777">
        <w:rPr>
          <w:rStyle w:val="SingleTxtGCChar"/>
        </w:rPr>
        <w:t>(</w:t>
      </w:r>
      <w:r w:rsidRPr="00262777">
        <w:rPr>
          <w:rStyle w:val="SingleTxtGCChar"/>
          <w:rFonts w:hint="eastAsia"/>
        </w:rPr>
        <w:t>第五至第三十条</w:t>
      </w:r>
      <w:r w:rsidRPr="00262777">
        <w:rPr>
          <w:rStyle w:val="SingleTxtGCChar"/>
        </w:rPr>
        <w:t>)</w:t>
      </w:r>
    </w:p>
    <w:p w:rsidR="00D473A3" w:rsidRPr="00262777" w:rsidRDefault="00D473A3" w:rsidP="00D473A3">
      <w:pPr>
        <w:pStyle w:val="H23GC"/>
        <w:rPr>
          <w:rStyle w:val="SingleTxtGCChar"/>
        </w:rPr>
      </w:pPr>
      <w:r w:rsidRPr="009D3771">
        <w:tab/>
      </w:r>
      <w:r w:rsidRPr="009D3771">
        <w:tab/>
      </w:r>
      <w:r>
        <w:rPr>
          <w:rFonts w:hint="eastAsia"/>
        </w:rPr>
        <w:t>平等和不歧视</w:t>
      </w:r>
      <w:r>
        <w:br/>
      </w:r>
      <w:r w:rsidRPr="00262777">
        <w:rPr>
          <w:rStyle w:val="SingleTxtGCChar"/>
        </w:rPr>
        <w:t>(</w:t>
      </w:r>
      <w:r w:rsidRPr="00262777">
        <w:rPr>
          <w:rStyle w:val="SingleTxtGCChar"/>
          <w:rFonts w:hint="eastAsia"/>
        </w:rPr>
        <w:t>第五条</w:t>
      </w:r>
      <w:r w:rsidRPr="00262777">
        <w:rPr>
          <w:rStyle w:val="SingleTxtGCChar"/>
        </w:rPr>
        <w:t>)</w:t>
      </w:r>
    </w:p>
    <w:p w:rsidR="00D473A3" w:rsidRPr="009D3771" w:rsidRDefault="00D473A3" w:rsidP="00D473A3">
      <w:pPr>
        <w:pStyle w:val="SingleTxtGC"/>
        <w:tabs>
          <w:tab w:val="clear" w:pos="431"/>
          <w:tab w:val="clear" w:pos="1134"/>
          <w:tab w:val="clear" w:pos="1565"/>
          <w:tab w:val="clear" w:pos="1996"/>
          <w:tab w:val="clear" w:pos="2427"/>
          <w:tab w:val="left" w:pos="1701"/>
        </w:tabs>
      </w:pPr>
      <w:r w:rsidRPr="00AD5CA1">
        <w:t>11.</w:t>
      </w:r>
      <w:r w:rsidRPr="00AD5CA1">
        <w:tab/>
      </w:r>
      <w:r>
        <w:rPr>
          <w:rFonts w:hint="eastAsia"/>
        </w:rPr>
        <w:t>委员会感到关切的是：</w:t>
      </w:r>
    </w:p>
    <w:p w:rsidR="00D473A3" w:rsidRPr="009D3771" w:rsidRDefault="00D473A3" w:rsidP="00D473A3">
      <w:pPr>
        <w:pStyle w:val="SingleTxtGC"/>
        <w:tabs>
          <w:tab w:val="clear" w:pos="431"/>
          <w:tab w:val="clear" w:pos="1134"/>
          <w:tab w:val="clear" w:pos="1565"/>
          <w:tab w:val="clear" w:pos="1996"/>
          <w:tab w:val="clear" w:pos="2427"/>
          <w:tab w:val="left" w:pos="1701"/>
        </w:tabs>
      </w:pPr>
      <w:r w:rsidRPr="009D3771">
        <w:tab/>
        <w:t>(a)</w:t>
      </w:r>
      <w:r w:rsidRPr="009D3771">
        <w:tab/>
      </w:r>
      <w:r w:rsidRPr="009F68D8">
        <w:rPr>
          <w:rFonts w:hint="eastAsia"/>
        </w:rPr>
        <w:t>针对残疾人的歧视性立法和做法，例如基于残疾拒绝法律行为能力，限制任命残疾人为法官、检察官、州长或外交官的不合理规定，以及法律禁止基于残疾的歧视不包括间接歧视</w:t>
      </w:r>
      <w:r>
        <w:rPr>
          <w:rFonts w:hint="eastAsia"/>
        </w:rPr>
        <w:t>；</w:t>
      </w:r>
    </w:p>
    <w:p w:rsidR="00D473A3" w:rsidRPr="009D3771" w:rsidRDefault="00D473A3" w:rsidP="00D473A3">
      <w:pPr>
        <w:pStyle w:val="SingleTxtGC"/>
        <w:tabs>
          <w:tab w:val="clear" w:pos="431"/>
          <w:tab w:val="clear" w:pos="1134"/>
          <w:tab w:val="clear" w:pos="1565"/>
          <w:tab w:val="clear" w:pos="1996"/>
          <w:tab w:val="clear" w:pos="2427"/>
          <w:tab w:val="left" w:pos="1701"/>
        </w:tabs>
        <w:spacing w:after="160"/>
      </w:pPr>
      <w:r w:rsidRPr="009D3771">
        <w:lastRenderedPageBreak/>
        <w:tab/>
        <w:t>(b)</w:t>
      </w:r>
      <w:r w:rsidRPr="009D3771">
        <w:tab/>
      </w:r>
      <w:r w:rsidRPr="009F68D8">
        <w:rPr>
          <w:rFonts w:hint="eastAsia"/>
        </w:rPr>
        <w:t>《土耳其刑法》</w:t>
      </w:r>
      <w:r w:rsidRPr="009F68D8">
        <w:rPr>
          <w:rFonts w:hint="eastAsia"/>
        </w:rPr>
        <w:t>(</w:t>
      </w:r>
      <w:r w:rsidRPr="009F68D8">
        <w:rPr>
          <w:rFonts w:hint="eastAsia"/>
        </w:rPr>
        <w:t>第</w:t>
      </w:r>
      <w:r w:rsidRPr="009F68D8">
        <w:rPr>
          <w:rFonts w:hint="eastAsia"/>
        </w:rPr>
        <w:t>5237</w:t>
      </w:r>
      <w:r w:rsidRPr="009F68D8">
        <w:rPr>
          <w:rFonts w:hint="eastAsia"/>
        </w:rPr>
        <w:t>号法</w:t>
      </w:r>
      <w:r w:rsidRPr="009F68D8">
        <w:rPr>
          <w:rFonts w:hint="eastAsia"/>
        </w:rPr>
        <w:t>)</w:t>
      </w:r>
      <w:r w:rsidRPr="009F68D8">
        <w:rPr>
          <w:rFonts w:hint="eastAsia"/>
        </w:rPr>
        <w:t>第</w:t>
      </w:r>
      <w:r w:rsidRPr="009F68D8">
        <w:rPr>
          <w:rFonts w:hint="eastAsia"/>
        </w:rPr>
        <w:t>122</w:t>
      </w:r>
      <w:r w:rsidRPr="009F68D8">
        <w:rPr>
          <w:rFonts w:hint="eastAsia"/>
        </w:rPr>
        <w:t>条规定，基于残疾的歧视这一刑事犯罪需要证明是出于仇恨</w:t>
      </w:r>
      <w:r>
        <w:rPr>
          <w:rFonts w:hint="eastAsia"/>
        </w:rPr>
        <w:t>动机；</w:t>
      </w:r>
    </w:p>
    <w:p w:rsidR="00D473A3" w:rsidRPr="009D3771" w:rsidRDefault="00D473A3" w:rsidP="00D473A3">
      <w:pPr>
        <w:pStyle w:val="SingleTxtGC"/>
        <w:tabs>
          <w:tab w:val="clear" w:pos="431"/>
          <w:tab w:val="clear" w:pos="1134"/>
          <w:tab w:val="clear" w:pos="1565"/>
          <w:tab w:val="clear" w:pos="1996"/>
          <w:tab w:val="clear" w:pos="2427"/>
          <w:tab w:val="left" w:pos="1701"/>
        </w:tabs>
        <w:spacing w:after="160"/>
      </w:pPr>
      <w:r w:rsidRPr="009D3771">
        <w:tab/>
        <w:t>(c)</w:t>
      </w:r>
      <w:r w:rsidRPr="009D3771">
        <w:tab/>
      </w:r>
      <w:r w:rsidRPr="009F68D8">
        <w:rPr>
          <w:rFonts w:hint="eastAsia"/>
        </w:rPr>
        <w:t>在拒绝合理便利的情况下，立法中缺乏有效的</w:t>
      </w:r>
      <w:r w:rsidRPr="009F68D8">
        <w:rPr>
          <w:rFonts w:hint="eastAsia"/>
        </w:rPr>
        <w:t>(</w:t>
      </w:r>
      <w:r w:rsidRPr="009F68D8">
        <w:rPr>
          <w:rFonts w:hint="eastAsia"/>
        </w:rPr>
        <w:t>记录在案的</w:t>
      </w:r>
      <w:r w:rsidRPr="009F68D8">
        <w:rPr>
          <w:rFonts w:hint="eastAsia"/>
        </w:rPr>
        <w:t>)</w:t>
      </w:r>
      <w:r w:rsidRPr="009F68D8">
        <w:rPr>
          <w:rFonts w:hint="eastAsia"/>
        </w:rPr>
        <w:t>制裁，并且缺乏关于有效补救的信息，包括基于残疾的歧视情况下的赔偿和补偿</w:t>
      </w:r>
      <w:r>
        <w:rPr>
          <w:rFonts w:hint="eastAsia"/>
        </w:rPr>
        <w:t>；</w:t>
      </w:r>
    </w:p>
    <w:p w:rsidR="00D473A3" w:rsidRPr="009D3771" w:rsidRDefault="00D473A3" w:rsidP="00D473A3">
      <w:pPr>
        <w:pStyle w:val="SingleTxtGC"/>
        <w:tabs>
          <w:tab w:val="clear" w:pos="431"/>
          <w:tab w:val="clear" w:pos="1134"/>
          <w:tab w:val="clear" w:pos="1565"/>
          <w:tab w:val="clear" w:pos="1996"/>
          <w:tab w:val="clear" w:pos="2427"/>
          <w:tab w:val="left" w:pos="1701"/>
        </w:tabs>
        <w:spacing w:after="160"/>
      </w:pPr>
      <w:r w:rsidRPr="009D3771">
        <w:tab/>
        <w:t>(d)</w:t>
      </w:r>
      <w:r w:rsidRPr="009D3771">
        <w:tab/>
      </w:r>
      <w:r w:rsidRPr="009F68D8">
        <w:rPr>
          <w:rFonts w:hint="eastAsia"/>
        </w:rPr>
        <w:t>缺乏资料说明为解决对属于族裔群体的残疾人，如罗</w:t>
      </w:r>
      <w:proofErr w:type="gramStart"/>
      <w:r w:rsidRPr="009F68D8">
        <w:rPr>
          <w:rFonts w:hint="eastAsia"/>
        </w:rPr>
        <w:t>姆残疾人或库尔</w:t>
      </w:r>
      <w:proofErr w:type="gramEnd"/>
      <w:r w:rsidRPr="009F68D8">
        <w:rPr>
          <w:rFonts w:hint="eastAsia"/>
        </w:rPr>
        <w:t>德裔残疾人的多种交叉形式歧视而采取的情况和措施</w:t>
      </w:r>
      <w:r>
        <w:rPr>
          <w:rFonts w:hint="eastAsia"/>
        </w:rPr>
        <w:t>。</w:t>
      </w:r>
    </w:p>
    <w:p w:rsidR="00D473A3" w:rsidRPr="00756DD6" w:rsidRDefault="00D473A3" w:rsidP="00D473A3">
      <w:pPr>
        <w:pStyle w:val="SingleTxtGC"/>
        <w:tabs>
          <w:tab w:val="clear" w:pos="431"/>
          <w:tab w:val="clear" w:pos="1134"/>
          <w:tab w:val="clear" w:pos="1565"/>
          <w:tab w:val="clear" w:pos="1996"/>
          <w:tab w:val="clear" w:pos="2427"/>
          <w:tab w:val="left" w:pos="1701"/>
        </w:tabs>
        <w:spacing w:after="160"/>
        <w:rPr>
          <w:rFonts w:eastAsia="黑体"/>
        </w:rPr>
      </w:pPr>
      <w:r w:rsidRPr="00756DD6">
        <w:rPr>
          <w:rFonts w:eastAsia="黑体"/>
        </w:rPr>
        <w:t>12.</w:t>
      </w:r>
      <w:r w:rsidRPr="00756DD6">
        <w:rPr>
          <w:rFonts w:eastAsia="黑体"/>
        </w:rPr>
        <w:tab/>
      </w:r>
      <w:r w:rsidRPr="00756DD6">
        <w:rPr>
          <w:rFonts w:eastAsia="黑体" w:hint="eastAsia"/>
        </w:rPr>
        <w:t>委员会回顾其关于平等和不歧视的第</w:t>
      </w:r>
      <w:r w:rsidRPr="00756DD6">
        <w:rPr>
          <w:rFonts w:eastAsia="黑体" w:hint="eastAsia"/>
        </w:rPr>
        <w:t>6</w:t>
      </w:r>
      <w:r w:rsidRPr="00756DD6">
        <w:rPr>
          <w:rFonts w:eastAsia="黑体" w:hint="eastAsia"/>
        </w:rPr>
        <w:t>号一般性意见</w:t>
      </w:r>
      <w:r w:rsidRPr="00756DD6">
        <w:rPr>
          <w:rFonts w:eastAsia="黑体" w:hint="eastAsia"/>
        </w:rPr>
        <w:t>(2018</w:t>
      </w:r>
      <w:r w:rsidRPr="00756DD6">
        <w:rPr>
          <w:rFonts w:eastAsia="黑体" w:hint="eastAsia"/>
        </w:rPr>
        <w:t>年</w:t>
      </w:r>
      <w:r w:rsidRPr="00756DD6">
        <w:rPr>
          <w:rFonts w:eastAsia="黑体" w:hint="eastAsia"/>
        </w:rPr>
        <w:t>)</w:t>
      </w:r>
      <w:r w:rsidRPr="00756DD6">
        <w:rPr>
          <w:rFonts w:eastAsia="黑体" w:hint="eastAsia"/>
        </w:rPr>
        <w:t>，并建议缔约国</w:t>
      </w:r>
      <w:r>
        <w:rPr>
          <w:rFonts w:eastAsia="黑体" w:hint="eastAsia"/>
        </w:rPr>
        <w:t>：</w:t>
      </w:r>
    </w:p>
    <w:p w:rsidR="00D473A3" w:rsidRPr="00DB3506" w:rsidRDefault="00D473A3" w:rsidP="00D473A3">
      <w:pPr>
        <w:pStyle w:val="SingleTxtGC"/>
        <w:tabs>
          <w:tab w:val="clear" w:pos="431"/>
          <w:tab w:val="clear" w:pos="1134"/>
          <w:tab w:val="clear" w:pos="1565"/>
          <w:tab w:val="clear" w:pos="1996"/>
          <w:tab w:val="clear" w:pos="2427"/>
          <w:tab w:val="left" w:pos="1701"/>
        </w:tabs>
        <w:rPr>
          <w:rFonts w:eastAsia="黑体"/>
          <w:spacing w:val="4"/>
        </w:rPr>
      </w:pPr>
      <w:r w:rsidRPr="00756DD6">
        <w:rPr>
          <w:rFonts w:eastAsia="黑体"/>
          <w:szCs w:val="22"/>
        </w:rPr>
        <w:tab/>
        <w:t>(a)</w:t>
      </w:r>
      <w:r w:rsidRPr="00756DD6">
        <w:rPr>
          <w:rFonts w:eastAsia="黑体"/>
        </w:rPr>
        <w:tab/>
      </w:r>
      <w:r w:rsidRPr="00DB3506">
        <w:rPr>
          <w:rFonts w:eastAsia="黑体" w:hint="eastAsia"/>
          <w:spacing w:val="4"/>
        </w:rPr>
        <w:t>修订其法律框架，废除歧视残疾人的条款及其反歧视立法，使其与《公约》相一致，特别是在生活的所有领域适用合理便利的概念，并对不遵守包括智力残疾者在内的残疾人所要求的合理便利的情况制定适当的制裁措施；</w:t>
      </w:r>
    </w:p>
    <w:p w:rsidR="00D473A3" w:rsidRPr="00756DD6" w:rsidRDefault="00D473A3" w:rsidP="00D473A3">
      <w:pPr>
        <w:pStyle w:val="SingleTxtGC"/>
        <w:tabs>
          <w:tab w:val="clear" w:pos="431"/>
          <w:tab w:val="clear" w:pos="1134"/>
          <w:tab w:val="clear" w:pos="1565"/>
          <w:tab w:val="clear" w:pos="1996"/>
          <w:tab w:val="clear" w:pos="2427"/>
          <w:tab w:val="left" w:pos="1701"/>
        </w:tabs>
        <w:rPr>
          <w:rFonts w:eastAsia="黑体"/>
        </w:rPr>
      </w:pPr>
      <w:r w:rsidRPr="00756DD6">
        <w:rPr>
          <w:rFonts w:eastAsia="黑体"/>
          <w:szCs w:val="22"/>
        </w:rPr>
        <w:tab/>
        <w:t>(b)</w:t>
      </w:r>
      <w:r w:rsidRPr="00756DD6">
        <w:rPr>
          <w:rFonts w:eastAsia="黑体"/>
        </w:rPr>
        <w:tab/>
      </w:r>
      <w:r w:rsidRPr="00756DD6">
        <w:rPr>
          <w:rFonts w:eastAsia="黑体" w:hint="eastAsia"/>
        </w:rPr>
        <w:t>在起诉基于残疾的歧视案件时，取消证明出于仇恨动机的要求；</w:t>
      </w:r>
    </w:p>
    <w:p w:rsidR="00D473A3" w:rsidRPr="00756DD6" w:rsidRDefault="00D473A3" w:rsidP="00D473A3">
      <w:pPr>
        <w:pStyle w:val="SingleTxtGC"/>
        <w:tabs>
          <w:tab w:val="clear" w:pos="431"/>
          <w:tab w:val="clear" w:pos="1134"/>
          <w:tab w:val="clear" w:pos="1565"/>
          <w:tab w:val="clear" w:pos="1996"/>
          <w:tab w:val="clear" w:pos="2427"/>
          <w:tab w:val="left" w:pos="1701"/>
        </w:tabs>
        <w:rPr>
          <w:rFonts w:eastAsia="黑体"/>
        </w:rPr>
      </w:pPr>
      <w:r w:rsidRPr="00756DD6">
        <w:rPr>
          <w:rFonts w:eastAsia="黑体"/>
          <w:szCs w:val="22"/>
        </w:rPr>
        <w:tab/>
        <w:t>(c)</w:t>
      </w:r>
      <w:r w:rsidRPr="00756DD6">
        <w:rPr>
          <w:rFonts w:eastAsia="黑体"/>
        </w:rPr>
        <w:tab/>
      </w:r>
      <w:r w:rsidRPr="00756DD6">
        <w:rPr>
          <w:rFonts w:eastAsia="黑体" w:hint="eastAsia"/>
        </w:rPr>
        <w:t>监测基于残疾的歧视申诉在歧视申诉总数中所占的比例，按性别、年龄、地理位置、确定的障碍以及导致赔偿或制裁的判决数量和百分比分列，并确保法律保障和补救措施以及相关程序，并提供关于在拒绝合理便利的情况下适用的制裁和罚款的数据；</w:t>
      </w:r>
    </w:p>
    <w:p w:rsidR="00D473A3" w:rsidRPr="00756DD6" w:rsidRDefault="00D473A3" w:rsidP="00D473A3">
      <w:pPr>
        <w:pStyle w:val="SingleTxtGC"/>
        <w:tabs>
          <w:tab w:val="clear" w:pos="431"/>
          <w:tab w:val="clear" w:pos="1134"/>
          <w:tab w:val="clear" w:pos="1565"/>
          <w:tab w:val="clear" w:pos="1996"/>
          <w:tab w:val="clear" w:pos="2427"/>
          <w:tab w:val="left" w:pos="1701"/>
        </w:tabs>
        <w:rPr>
          <w:rFonts w:eastAsia="黑体"/>
        </w:rPr>
      </w:pPr>
      <w:r w:rsidRPr="00756DD6">
        <w:rPr>
          <w:rFonts w:eastAsia="黑体"/>
          <w:szCs w:val="22"/>
        </w:rPr>
        <w:tab/>
        <w:t>(d)</w:t>
      </w:r>
      <w:r w:rsidRPr="00756DD6">
        <w:rPr>
          <w:rFonts w:eastAsia="黑体"/>
          <w:szCs w:val="22"/>
        </w:rPr>
        <w:tab/>
      </w:r>
      <w:r w:rsidRPr="00756DD6">
        <w:rPr>
          <w:rFonts w:eastAsia="黑体" w:hint="eastAsia"/>
        </w:rPr>
        <w:t>采取反歧视政策和具体措施，实现所有残疾人，包括属于少数群体的残疾人的包容性平等。</w:t>
      </w:r>
    </w:p>
    <w:p w:rsidR="00D473A3" w:rsidRPr="003F2E17" w:rsidRDefault="00D473A3" w:rsidP="00D473A3">
      <w:pPr>
        <w:pStyle w:val="H23GC"/>
        <w:spacing w:after="160"/>
        <w:rPr>
          <w:rStyle w:val="SingleTxtGCChar"/>
        </w:rPr>
      </w:pPr>
      <w:r w:rsidRPr="00756DD6">
        <w:tab/>
      </w:r>
      <w:r w:rsidRPr="00756DD6">
        <w:tab/>
      </w:r>
      <w:r w:rsidRPr="00756DD6">
        <w:rPr>
          <w:rFonts w:hint="eastAsia"/>
        </w:rPr>
        <w:t>残疾妇女</w:t>
      </w:r>
      <w:r>
        <w:br/>
      </w:r>
      <w:r w:rsidRPr="003F2E17">
        <w:rPr>
          <w:rStyle w:val="SingleTxtGCChar"/>
        </w:rPr>
        <w:t>(</w:t>
      </w:r>
      <w:r w:rsidRPr="003F2E17">
        <w:rPr>
          <w:rStyle w:val="SingleTxtGCChar"/>
          <w:rFonts w:hint="eastAsia"/>
        </w:rPr>
        <w:t>第六条</w:t>
      </w:r>
      <w:r w:rsidRPr="003F2E17">
        <w:rPr>
          <w:rStyle w:val="SingleTxtGCChar"/>
        </w:rPr>
        <w:t>)</w:t>
      </w:r>
    </w:p>
    <w:p w:rsidR="00D473A3" w:rsidRDefault="00D473A3" w:rsidP="00D473A3">
      <w:pPr>
        <w:pStyle w:val="SingleTxtGC"/>
        <w:tabs>
          <w:tab w:val="clear" w:pos="431"/>
          <w:tab w:val="clear" w:pos="1134"/>
          <w:tab w:val="clear" w:pos="1565"/>
          <w:tab w:val="clear" w:pos="1996"/>
          <w:tab w:val="clear" w:pos="2427"/>
          <w:tab w:val="left" w:pos="1701"/>
        </w:tabs>
      </w:pPr>
      <w:r>
        <w:rPr>
          <w:rFonts w:hint="eastAsia"/>
        </w:rPr>
        <w:t>13.</w:t>
      </w:r>
      <w:r>
        <w:tab/>
      </w:r>
      <w:r>
        <w:rPr>
          <w:rFonts w:hint="eastAsia"/>
        </w:rPr>
        <w:t>委员会感到关切的是，缺乏具体的指标和机制来衡量和监测公共政策在实现残疾妇女包容性平等方面的成果。委员会还感到关切的是，与残疾男子相比，残疾妇女在接受教育和工作方面事实上不平等。委员会还感到关切的是，罗</w:t>
      </w:r>
      <w:proofErr w:type="gramStart"/>
      <w:r>
        <w:rPr>
          <w:rFonts w:hint="eastAsia"/>
        </w:rPr>
        <w:t>姆</w:t>
      </w:r>
      <w:proofErr w:type="gramEnd"/>
      <w:r>
        <w:rPr>
          <w:rFonts w:hint="eastAsia"/>
        </w:rPr>
        <w:t>残疾女孩受到交叉歧视和排斥，特别是被排除在教育之外。</w:t>
      </w:r>
    </w:p>
    <w:p w:rsidR="00D473A3" w:rsidRPr="003F2E17" w:rsidRDefault="00D473A3" w:rsidP="00D473A3">
      <w:pPr>
        <w:pStyle w:val="SingleTxtGC"/>
        <w:tabs>
          <w:tab w:val="clear" w:pos="431"/>
          <w:tab w:val="clear" w:pos="1134"/>
          <w:tab w:val="clear" w:pos="1565"/>
          <w:tab w:val="clear" w:pos="1996"/>
          <w:tab w:val="clear" w:pos="2427"/>
          <w:tab w:val="left" w:pos="1701"/>
        </w:tabs>
        <w:rPr>
          <w:rFonts w:eastAsia="黑体"/>
        </w:rPr>
      </w:pPr>
      <w:r w:rsidRPr="003F2E17">
        <w:rPr>
          <w:rFonts w:eastAsia="黑体" w:hint="eastAsia"/>
        </w:rPr>
        <w:t>14.</w:t>
      </w:r>
      <w:r w:rsidRPr="003F2E17">
        <w:rPr>
          <w:rFonts w:eastAsia="黑体"/>
        </w:rPr>
        <w:tab/>
      </w:r>
      <w:r w:rsidRPr="003F2E17">
        <w:rPr>
          <w:rFonts w:eastAsia="黑体" w:hint="eastAsia"/>
        </w:rPr>
        <w:t>委员会回顾其关于残疾妇女和女孩的第</w:t>
      </w:r>
      <w:r w:rsidRPr="003F2E17">
        <w:rPr>
          <w:rFonts w:eastAsia="黑体" w:hint="eastAsia"/>
        </w:rPr>
        <w:t>3</w:t>
      </w:r>
      <w:r w:rsidRPr="003F2E17">
        <w:rPr>
          <w:rFonts w:eastAsia="黑体" w:hint="eastAsia"/>
        </w:rPr>
        <w:t>号一般性意见</w:t>
      </w:r>
      <w:r w:rsidRPr="003F2E17">
        <w:rPr>
          <w:rFonts w:eastAsia="黑体" w:hint="eastAsia"/>
        </w:rPr>
        <w:t>(2016</w:t>
      </w:r>
      <w:r w:rsidRPr="003F2E17">
        <w:rPr>
          <w:rFonts w:eastAsia="黑体" w:hint="eastAsia"/>
        </w:rPr>
        <w:t>年</w:t>
      </w:r>
      <w:r w:rsidRPr="003F2E17">
        <w:rPr>
          <w:rFonts w:eastAsia="黑体" w:hint="eastAsia"/>
        </w:rPr>
        <w:t>)</w:t>
      </w:r>
      <w:r w:rsidRPr="003F2E17">
        <w:rPr>
          <w:rFonts w:eastAsia="黑体" w:hint="eastAsia"/>
        </w:rPr>
        <w:t>，建议缔约国</w:t>
      </w:r>
      <w:r>
        <w:rPr>
          <w:rFonts w:eastAsia="黑体" w:hint="eastAsia"/>
        </w:rPr>
        <w:t>：</w:t>
      </w:r>
    </w:p>
    <w:p w:rsidR="00D473A3" w:rsidRPr="00DB3506" w:rsidRDefault="00D473A3" w:rsidP="00D473A3">
      <w:pPr>
        <w:pStyle w:val="SingleTxtGC"/>
        <w:tabs>
          <w:tab w:val="clear" w:pos="431"/>
          <w:tab w:val="clear" w:pos="1134"/>
          <w:tab w:val="clear" w:pos="1565"/>
          <w:tab w:val="clear" w:pos="1996"/>
          <w:tab w:val="clear" w:pos="2427"/>
          <w:tab w:val="left" w:pos="1701"/>
        </w:tabs>
        <w:rPr>
          <w:rFonts w:eastAsia="黑体"/>
          <w:spacing w:val="4"/>
        </w:rPr>
      </w:pPr>
      <w:r>
        <w:rPr>
          <w:rFonts w:eastAsia="黑体"/>
        </w:rPr>
        <w:tab/>
      </w:r>
      <w:r w:rsidRPr="003F2E17">
        <w:rPr>
          <w:rFonts w:eastAsia="黑体"/>
        </w:rPr>
        <w:t>(a)</w:t>
      </w:r>
      <w:r w:rsidRPr="00DB3506">
        <w:rPr>
          <w:rFonts w:eastAsia="黑体"/>
          <w:spacing w:val="4"/>
        </w:rPr>
        <w:tab/>
      </w:r>
      <w:r w:rsidRPr="00DB3506">
        <w:rPr>
          <w:rFonts w:eastAsia="黑体" w:hint="eastAsia"/>
          <w:spacing w:val="4"/>
        </w:rPr>
        <w:t>采取具体政策和平权行动措施，提高残疾妇女和女童的地位并赋予她们权力，确保针对妇女的一般公共政策将残疾妇女和女童的权利纳入主流；</w:t>
      </w:r>
    </w:p>
    <w:p w:rsidR="00D473A3" w:rsidRPr="003F2E17" w:rsidRDefault="00D473A3" w:rsidP="00D473A3">
      <w:pPr>
        <w:pStyle w:val="SingleTxtGC"/>
        <w:tabs>
          <w:tab w:val="clear" w:pos="431"/>
          <w:tab w:val="clear" w:pos="1134"/>
          <w:tab w:val="clear" w:pos="1565"/>
          <w:tab w:val="clear" w:pos="1996"/>
          <w:tab w:val="clear" w:pos="2427"/>
          <w:tab w:val="left" w:pos="1701"/>
        </w:tabs>
        <w:rPr>
          <w:rFonts w:eastAsia="黑体"/>
        </w:rPr>
      </w:pPr>
      <w:r>
        <w:rPr>
          <w:rFonts w:eastAsia="黑体"/>
        </w:rPr>
        <w:tab/>
      </w:r>
      <w:r w:rsidRPr="003F2E17">
        <w:rPr>
          <w:rFonts w:eastAsia="黑体" w:hint="eastAsia"/>
        </w:rPr>
        <w:t>(</w:t>
      </w:r>
      <w:r w:rsidRPr="003F2E17">
        <w:rPr>
          <w:rFonts w:eastAsia="黑体"/>
        </w:rPr>
        <w:t>b</w:t>
      </w:r>
      <w:r w:rsidRPr="003F2E17">
        <w:rPr>
          <w:rFonts w:eastAsia="黑体" w:hint="eastAsia"/>
        </w:rPr>
        <w:t>)</w:t>
      </w:r>
      <w:r>
        <w:rPr>
          <w:rFonts w:eastAsia="黑体"/>
        </w:rPr>
        <w:tab/>
      </w:r>
      <w:r w:rsidRPr="003F2E17">
        <w:rPr>
          <w:rFonts w:eastAsia="黑体" w:hint="eastAsia"/>
        </w:rPr>
        <w:t>通过关于妇女的一般公共政策，采用关于残疾妇女和女童实现包容性平等进展的基准和指标，特别是在城市和农村地区的教育和工作方面；</w:t>
      </w:r>
    </w:p>
    <w:p w:rsidR="00D473A3" w:rsidRPr="003F2E17" w:rsidRDefault="00D473A3" w:rsidP="00D473A3">
      <w:pPr>
        <w:pStyle w:val="SingleTxtGC"/>
        <w:tabs>
          <w:tab w:val="clear" w:pos="431"/>
          <w:tab w:val="clear" w:pos="1134"/>
          <w:tab w:val="clear" w:pos="1565"/>
          <w:tab w:val="clear" w:pos="1996"/>
          <w:tab w:val="clear" w:pos="2427"/>
          <w:tab w:val="left" w:pos="1701"/>
        </w:tabs>
        <w:rPr>
          <w:rFonts w:eastAsia="黑体"/>
        </w:rPr>
      </w:pPr>
      <w:r>
        <w:rPr>
          <w:rFonts w:eastAsia="黑体"/>
        </w:rPr>
        <w:tab/>
      </w:r>
      <w:r w:rsidRPr="003F2E17">
        <w:rPr>
          <w:rFonts w:eastAsia="黑体" w:hint="eastAsia"/>
        </w:rPr>
        <w:t>(</w:t>
      </w:r>
      <w:r w:rsidRPr="003F2E17">
        <w:rPr>
          <w:rFonts w:eastAsia="黑体"/>
        </w:rPr>
        <w:t>c</w:t>
      </w:r>
      <w:r w:rsidRPr="003F2E17">
        <w:rPr>
          <w:rFonts w:eastAsia="黑体" w:hint="eastAsia"/>
        </w:rPr>
        <w:t>)</w:t>
      </w:r>
      <w:r>
        <w:rPr>
          <w:rFonts w:eastAsia="黑体"/>
        </w:rPr>
        <w:tab/>
      </w:r>
      <w:r w:rsidRPr="003F2E17">
        <w:rPr>
          <w:rFonts w:eastAsia="黑体" w:hint="eastAsia"/>
        </w:rPr>
        <w:t>通过立法和政策，解决对残疾妇女和女童，包括罗</w:t>
      </w:r>
      <w:proofErr w:type="gramStart"/>
      <w:r w:rsidRPr="003F2E17">
        <w:rPr>
          <w:rFonts w:eastAsia="黑体" w:hint="eastAsia"/>
        </w:rPr>
        <w:t>姆</w:t>
      </w:r>
      <w:proofErr w:type="gramEnd"/>
      <w:r w:rsidRPr="003F2E17">
        <w:rPr>
          <w:rFonts w:eastAsia="黑体" w:hint="eastAsia"/>
        </w:rPr>
        <w:t>族妇女和女童的多重和交叉形式的歧视。</w:t>
      </w:r>
    </w:p>
    <w:p w:rsidR="00E76D0C" w:rsidRDefault="00E76D0C">
      <w:pPr>
        <w:tabs>
          <w:tab w:val="clear" w:pos="431"/>
        </w:tabs>
        <w:overflowPunct/>
        <w:adjustRightInd/>
        <w:snapToGrid/>
        <w:spacing w:line="240" w:lineRule="auto"/>
        <w:jc w:val="left"/>
        <w:rPr>
          <w:rFonts w:eastAsia="黑体"/>
          <w:snapToGrid/>
          <w:sz w:val="22"/>
          <w:szCs w:val="22"/>
        </w:rPr>
      </w:pPr>
      <w:r>
        <w:br w:type="page"/>
      </w:r>
    </w:p>
    <w:p w:rsidR="00D473A3" w:rsidRPr="00DB3506" w:rsidRDefault="00D473A3" w:rsidP="00D473A3">
      <w:pPr>
        <w:pStyle w:val="H23GC"/>
        <w:rPr>
          <w:rStyle w:val="SingleTxtGCChar"/>
        </w:rPr>
      </w:pPr>
      <w:r w:rsidRPr="003F2E17">
        <w:lastRenderedPageBreak/>
        <w:tab/>
      </w:r>
      <w:r w:rsidRPr="003F2E17">
        <w:tab/>
      </w:r>
      <w:r w:rsidRPr="003F2E17">
        <w:rPr>
          <w:rFonts w:hint="eastAsia"/>
          <w:lang w:val="fr-CH"/>
        </w:rPr>
        <w:t>残疾儿童</w:t>
      </w:r>
      <w:r>
        <w:rPr>
          <w:lang w:val="fr-CH"/>
        </w:rPr>
        <w:br/>
      </w:r>
      <w:r w:rsidRPr="00DB3506">
        <w:rPr>
          <w:rStyle w:val="SingleTxtGCChar"/>
        </w:rPr>
        <w:t>(</w:t>
      </w:r>
      <w:r w:rsidRPr="00DB3506">
        <w:rPr>
          <w:rStyle w:val="SingleTxtGCChar"/>
          <w:rFonts w:hint="eastAsia"/>
        </w:rPr>
        <w:t>第七条</w:t>
      </w:r>
      <w:r w:rsidRPr="00DB3506">
        <w:rPr>
          <w:rStyle w:val="SingleTxtGCChar"/>
        </w:rPr>
        <w:t>)</w:t>
      </w:r>
    </w:p>
    <w:p w:rsidR="00D473A3" w:rsidRPr="009D3771" w:rsidRDefault="00D473A3" w:rsidP="00D473A3">
      <w:pPr>
        <w:pStyle w:val="SingleTxtGC"/>
        <w:tabs>
          <w:tab w:val="clear" w:pos="431"/>
          <w:tab w:val="clear" w:pos="1134"/>
          <w:tab w:val="clear" w:pos="1565"/>
          <w:tab w:val="clear" w:pos="1996"/>
          <w:tab w:val="clear" w:pos="2427"/>
          <w:tab w:val="left" w:pos="1701"/>
        </w:tabs>
      </w:pPr>
      <w:r w:rsidRPr="00AD5CA1">
        <w:t>15.</w:t>
      </w:r>
      <w:r w:rsidRPr="00AD5CA1">
        <w:tab/>
      </w:r>
      <w:r>
        <w:rPr>
          <w:rFonts w:hint="eastAsia"/>
        </w:rPr>
        <w:t>委员会感到关切的是：</w:t>
      </w:r>
    </w:p>
    <w:p w:rsidR="00D473A3" w:rsidRPr="009D3771" w:rsidRDefault="00D473A3" w:rsidP="00D473A3">
      <w:pPr>
        <w:pStyle w:val="SingleTxtGC"/>
        <w:tabs>
          <w:tab w:val="clear" w:pos="431"/>
          <w:tab w:val="clear" w:pos="1134"/>
          <w:tab w:val="clear" w:pos="1565"/>
          <w:tab w:val="clear" w:pos="1996"/>
          <w:tab w:val="clear" w:pos="2427"/>
          <w:tab w:val="left" w:pos="1701"/>
        </w:tabs>
      </w:pPr>
      <w:r w:rsidRPr="009D3771">
        <w:tab/>
        <w:t>(a)</w:t>
      </w:r>
      <w:r w:rsidRPr="009D3771">
        <w:tab/>
      </w:r>
      <w:r w:rsidRPr="00CB20F4">
        <w:rPr>
          <w:rFonts w:hint="eastAsia"/>
          <w:spacing w:val="-8"/>
        </w:rPr>
        <w:t>关于</w:t>
      </w:r>
      <w:r w:rsidRPr="00CB20F4">
        <w:rPr>
          <w:rFonts w:hint="eastAsia"/>
          <w:spacing w:val="-8"/>
        </w:rPr>
        <w:t>2013-2017</w:t>
      </w:r>
      <w:r w:rsidRPr="00CB20F4">
        <w:rPr>
          <w:rFonts w:hint="eastAsia"/>
          <w:spacing w:val="-8"/>
        </w:rPr>
        <w:t>年第一份儿童</w:t>
      </w:r>
      <w:r w:rsidRPr="00F35CB0">
        <w:rPr>
          <w:rFonts w:hint="eastAsia"/>
          <w:spacing w:val="-4"/>
        </w:rPr>
        <w:t>权利战略文件和行动计划以及</w:t>
      </w:r>
      <w:r w:rsidRPr="00A11AF2">
        <w:rPr>
          <w:rFonts w:hint="eastAsia"/>
        </w:rPr>
        <w:t>2014-2019</w:t>
      </w:r>
      <w:r w:rsidRPr="00A11AF2">
        <w:rPr>
          <w:rFonts w:hint="eastAsia"/>
        </w:rPr>
        <w:t>年儿童保护服务协调战略文件的执行情况及其对残疾儿童融入和参与社会和公共决策进程的影响</w:t>
      </w:r>
      <w:r>
        <w:rPr>
          <w:rFonts w:hint="eastAsia"/>
        </w:rPr>
        <w:t>，</w:t>
      </w:r>
      <w:r w:rsidRPr="00A11AF2">
        <w:rPr>
          <w:rFonts w:hint="eastAsia"/>
        </w:rPr>
        <w:t>数据和信息不足；</w:t>
      </w:r>
    </w:p>
    <w:p w:rsidR="00D473A3" w:rsidRPr="009D3771" w:rsidRDefault="00D473A3" w:rsidP="00D473A3">
      <w:pPr>
        <w:pStyle w:val="SingleTxtGC"/>
        <w:tabs>
          <w:tab w:val="clear" w:pos="431"/>
          <w:tab w:val="clear" w:pos="1134"/>
          <w:tab w:val="clear" w:pos="1565"/>
          <w:tab w:val="clear" w:pos="1996"/>
          <w:tab w:val="clear" w:pos="2427"/>
          <w:tab w:val="left" w:pos="1701"/>
        </w:tabs>
      </w:pPr>
      <w:r w:rsidRPr="009D3771">
        <w:tab/>
        <w:t>(b)</w:t>
      </w:r>
      <w:r w:rsidRPr="009D3771">
        <w:tab/>
      </w:r>
      <w:r w:rsidRPr="00A11AF2">
        <w:rPr>
          <w:rFonts w:hint="eastAsia"/>
        </w:rPr>
        <w:t>缺乏</w:t>
      </w:r>
      <w:r w:rsidRPr="00077399">
        <w:rPr>
          <w:rFonts w:hint="eastAsia"/>
          <w:spacing w:val="4"/>
        </w:rPr>
        <w:t>有效机制来支持社区残疾儿童，包括生活在农村地区</w:t>
      </w:r>
      <w:r w:rsidRPr="00A11AF2">
        <w:rPr>
          <w:rFonts w:hint="eastAsia"/>
        </w:rPr>
        <w:t>的儿童，并支持残疾儿童就其权利受到侵犯提出申诉</w:t>
      </w:r>
      <w:r>
        <w:rPr>
          <w:rFonts w:hint="eastAsia"/>
        </w:rPr>
        <w:t>；</w:t>
      </w:r>
    </w:p>
    <w:p w:rsidR="00D473A3" w:rsidRPr="009D3771" w:rsidRDefault="00D473A3" w:rsidP="00D473A3">
      <w:pPr>
        <w:pStyle w:val="SingleTxtGC"/>
        <w:tabs>
          <w:tab w:val="clear" w:pos="431"/>
          <w:tab w:val="clear" w:pos="1134"/>
          <w:tab w:val="clear" w:pos="1565"/>
          <w:tab w:val="clear" w:pos="1996"/>
          <w:tab w:val="clear" w:pos="2427"/>
          <w:tab w:val="left" w:pos="1701"/>
        </w:tabs>
      </w:pPr>
      <w:r w:rsidRPr="009D3771">
        <w:tab/>
        <w:t>(c)</w:t>
      </w:r>
      <w:r w:rsidRPr="009D3771">
        <w:tab/>
      </w:r>
      <w:r w:rsidRPr="00A11AF2">
        <w:rPr>
          <w:rFonts w:hint="eastAsia"/>
        </w:rPr>
        <w:t>报告表明，对残疾儿童家庭的补贴受到</w:t>
      </w:r>
      <w:r>
        <w:rPr>
          <w:rFonts w:hint="eastAsia"/>
        </w:rPr>
        <w:t>残疾</w:t>
      </w:r>
      <w:proofErr w:type="gramStart"/>
      <w:r>
        <w:rPr>
          <w:rFonts w:hint="eastAsia"/>
        </w:rPr>
        <w:t>度至少</w:t>
      </w:r>
      <w:proofErr w:type="gramEnd"/>
      <w:r>
        <w:rPr>
          <w:rFonts w:hint="eastAsia"/>
        </w:rPr>
        <w:t>为</w:t>
      </w:r>
      <w:r w:rsidRPr="00A11AF2">
        <w:rPr>
          <w:rFonts w:hint="eastAsia"/>
        </w:rPr>
        <w:t>40%</w:t>
      </w:r>
      <w:r w:rsidRPr="00A11AF2">
        <w:rPr>
          <w:rFonts w:hint="eastAsia"/>
        </w:rPr>
        <w:t>的</w:t>
      </w:r>
      <w:r>
        <w:rPr>
          <w:rFonts w:hint="eastAsia"/>
        </w:rPr>
        <w:t>限制</w:t>
      </w:r>
      <w:r w:rsidRPr="00A11AF2">
        <w:rPr>
          <w:rFonts w:hint="eastAsia"/>
        </w:rPr>
        <w:t>。</w:t>
      </w:r>
    </w:p>
    <w:p w:rsidR="00D473A3" w:rsidRPr="006674EA" w:rsidRDefault="00D473A3" w:rsidP="00D473A3">
      <w:pPr>
        <w:pStyle w:val="SingleTxtGC"/>
        <w:tabs>
          <w:tab w:val="clear" w:pos="431"/>
          <w:tab w:val="clear" w:pos="1134"/>
          <w:tab w:val="clear" w:pos="1565"/>
          <w:tab w:val="clear" w:pos="1996"/>
          <w:tab w:val="clear" w:pos="2427"/>
          <w:tab w:val="left" w:pos="1701"/>
        </w:tabs>
        <w:spacing w:after="100"/>
        <w:rPr>
          <w:rFonts w:eastAsia="黑体"/>
        </w:rPr>
      </w:pPr>
      <w:r w:rsidRPr="006674EA">
        <w:rPr>
          <w:rFonts w:eastAsia="黑体"/>
        </w:rPr>
        <w:t>16.</w:t>
      </w:r>
      <w:r w:rsidRPr="006674EA">
        <w:rPr>
          <w:rFonts w:eastAsia="黑体"/>
        </w:rPr>
        <w:tab/>
      </w:r>
      <w:r w:rsidRPr="006674EA">
        <w:rPr>
          <w:rFonts w:eastAsia="黑体" w:hint="eastAsia"/>
        </w:rPr>
        <w:t>委员会建议缔约国</w:t>
      </w:r>
      <w:r>
        <w:rPr>
          <w:rFonts w:eastAsia="黑体" w:hint="eastAsia"/>
        </w:rPr>
        <w:t>：</w:t>
      </w:r>
    </w:p>
    <w:p w:rsidR="00D473A3" w:rsidRPr="006674EA" w:rsidRDefault="00D473A3" w:rsidP="00D473A3">
      <w:pPr>
        <w:pStyle w:val="SingleTxtGC"/>
        <w:tabs>
          <w:tab w:val="clear" w:pos="431"/>
          <w:tab w:val="clear" w:pos="1134"/>
          <w:tab w:val="clear" w:pos="1565"/>
          <w:tab w:val="clear" w:pos="1996"/>
          <w:tab w:val="clear" w:pos="2427"/>
          <w:tab w:val="left" w:pos="1701"/>
        </w:tabs>
        <w:spacing w:after="100"/>
        <w:rPr>
          <w:rFonts w:eastAsia="黑体"/>
        </w:rPr>
      </w:pPr>
      <w:r w:rsidRPr="006674EA">
        <w:rPr>
          <w:rFonts w:eastAsia="黑体"/>
        </w:rPr>
        <w:tab/>
        <w:t>(a)</w:t>
      </w:r>
      <w:r w:rsidRPr="006674EA">
        <w:rPr>
          <w:rFonts w:eastAsia="黑体"/>
        </w:rPr>
        <w:tab/>
      </w:r>
      <w:r w:rsidRPr="006674EA">
        <w:rPr>
          <w:rFonts w:eastAsia="黑体" w:hint="eastAsia"/>
        </w:rPr>
        <w:t>与包括智力残疾儿童在内的残疾儿童组织密切协商，并在它们的直接参与下，建立透明机制，监测相关政策和战略对残疾儿童权利的影响；</w:t>
      </w:r>
    </w:p>
    <w:p w:rsidR="00D473A3" w:rsidRPr="006674EA" w:rsidRDefault="00D473A3" w:rsidP="00D473A3">
      <w:pPr>
        <w:pStyle w:val="SingleTxtGC"/>
        <w:tabs>
          <w:tab w:val="clear" w:pos="431"/>
          <w:tab w:val="clear" w:pos="1134"/>
          <w:tab w:val="clear" w:pos="1565"/>
          <w:tab w:val="clear" w:pos="1996"/>
          <w:tab w:val="clear" w:pos="2427"/>
          <w:tab w:val="left" w:pos="1701"/>
        </w:tabs>
        <w:spacing w:after="100"/>
        <w:rPr>
          <w:rFonts w:eastAsia="黑体"/>
        </w:rPr>
      </w:pPr>
      <w:r w:rsidRPr="006674EA">
        <w:rPr>
          <w:rFonts w:eastAsia="黑体"/>
          <w:szCs w:val="22"/>
        </w:rPr>
        <w:tab/>
        <w:t>(b)</w:t>
      </w:r>
      <w:r w:rsidRPr="006674EA">
        <w:rPr>
          <w:rFonts w:eastAsia="黑体"/>
        </w:rPr>
        <w:tab/>
      </w:r>
      <w:r w:rsidRPr="006674EA">
        <w:rPr>
          <w:rFonts w:eastAsia="黑体" w:hint="eastAsia"/>
        </w:rPr>
        <w:t>改善残疾儿童的幼儿发展方案，并为残疾儿童及其家庭，特别是生活在农村地区的儿童，发展基于社区的支持；</w:t>
      </w:r>
    </w:p>
    <w:p w:rsidR="00D473A3" w:rsidRPr="00034B8D" w:rsidRDefault="00D473A3" w:rsidP="00D473A3">
      <w:pPr>
        <w:pStyle w:val="SingleTxtGC"/>
        <w:tabs>
          <w:tab w:val="clear" w:pos="431"/>
          <w:tab w:val="clear" w:pos="1134"/>
          <w:tab w:val="clear" w:pos="1565"/>
          <w:tab w:val="clear" w:pos="1996"/>
          <w:tab w:val="clear" w:pos="2427"/>
          <w:tab w:val="left" w:pos="1701"/>
        </w:tabs>
        <w:spacing w:after="100"/>
        <w:rPr>
          <w:rFonts w:eastAsia="黑体"/>
          <w:spacing w:val="4"/>
        </w:rPr>
      </w:pPr>
      <w:r w:rsidRPr="006674EA">
        <w:rPr>
          <w:rFonts w:eastAsia="黑体"/>
          <w:szCs w:val="22"/>
        </w:rPr>
        <w:tab/>
        <w:t>(c)</w:t>
      </w:r>
      <w:r w:rsidRPr="006674EA">
        <w:rPr>
          <w:rFonts w:eastAsia="黑体"/>
        </w:rPr>
        <w:tab/>
      </w:r>
      <w:r w:rsidRPr="00034B8D">
        <w:rPr>
          <w:rFonts w:eastAsia="黑体" w:hint="eastAsia"/>
          <w:spacing w:val="4"/>
        </w:rPr>
        <w:t>引入一种机制，使</w:t>
      </w:r>
      <w:r w:rsidRPr="00613234">
        <w:rPr>
          <w:rFonts w:eastAsia="黑体" w:hint="eastAsia"/>
        </w:rPr>
        <w:t>残疾儿童能够在权利受到侵犯的情况下，特别是在家庭、学校和机构中发生的侵</w:t>
      </w:r>
      <w:r w:rsidRPr="00034B8D">
        <w:rPr>
          <w:rFonts w:eastAsia="黑体" w:hint="eastAsia"/>
          <w:spacing w:val="4"/>
        </w:rPr>
        <w:t>权行为时，以保密方式向公共当局提出申诉；</w:t>
      </w:r>
    </w:p>
    <w:p w:rsidR="00D473A3" w:rsidRPr="006674EA" w:rsidRDefault="00D473A3" w:rsidP="00D473A3">
      <w:pPr>
        <w:pStyle w:val="SingleTxtGC"/>
        <w:tabs>
          <w:tab w:val="clear" w:pos="431"/>
          <w:tab w:val="clear" w:pos="1134"/>
          <w:tab w:val="clear" w:pos="1565"/>
          <w:tab w:val="clear" w:pos="1996"/>
          <w:tab w:val="clear" w:pos="2427"/>
          <w:tab w:val="left" w:pos="1701"/>
        </w:tabs>
        <w:spacing w:after="100"/>
        <w:rPr>
          <w:rFonts w:eastAsia="黑体"/>
        </w:rPr>
      </w:pPr>
      <w:r w:rsidRPr="006674EA">
        <w:rPr>
          <w:rFonts w:eastAsia="黑体"/>
          <w:szCs w:val="22"/>
        </w:rPr>
        <w:tab/>
        <w:t>(d)</w:t>
      </w:r>
      <w:r w:rsidRPr="006674EA">
        <w:rPr>
          <w:rFonts w:eastAsia="黑体"/>
        </w:rPr>
        <w:tab/>
      </w:r>
      <w:r w:rsidRPr="006674EA">
        <w:rPr>
          <w:rFonts w:eastAsia="黑体" w:hint="eastAsia"/>
        </w:rPr>
        <w:t>将</w:t>
      </w:r>
      <w:r w:rsidRPr="00542EC8">
        <w:rPr>
          <w:rFonts w:eastAsia="黑体" w:hint="eastAsia"/>
          <w:spacing w:val="4"/>
        </w:rPr>
        <w:t>儿童保育津贴的覆盖面和实施范围扩大到所有残疾儿童</w:t>
      </w:r>
      <w:r w:rsidRPr="006674EA">
        <w:rPr>
          <w:rFonts w:eastAsia="黑体" w:hint="eastAsia"/>
        </w:rPr>
        <w:t>的家庭，以确保单亲父母也能获得这些权利。</w:t>
      </w:r>
    </w:p>
    <w:p w:rsidR="00D473A3" w:rsidRPr="00280707" w:rsidRDefault="00D473A3" w:rsidP="00D473A3">
      <w:pPr>
        <w:pStyle w:val="H23GC"/>
        <w:spacing w:before="120" w:after="100"/>
        <w:rPr>
          <w:rStyle w:val="SingleTxtGCChar"/>
        </w:rPr>
      </w:pPr>
      <w:r w:rsidRPr="006674EA">
        <w:tab/>
      </w:r>
      <w:r w:rsidRPr="006674EA">
        <w:tab/>
      </w:r>
      <w:r w:rsidRPr="006674EA">
        <w:rPr>
          <w:rFonts w:hint="eastAsia"/>
        </w:rPr>
        <w:t>提高认识</w:t>
      </w:r>
      <w:r>
        <w:br/>
      </w:r>
      <w:r w:rsidRPr="00280707">
        <w:rPr>
          <w:rStyle w:val="SingleTxtGCChar"/>
        </w:rPr>
        <w:t>(</w:t>
      </w:r>
      <w:r w:rsidRPr="00280707">
        <w:rPr>
          <w:rStyle w:val="SingleTxtGCChar"/>
          <w:rFonts w:hint="eastAsia"/>
        </w:rPr>
        <w:t>第八条</w:t>
      </w:r>
      <w:r w:rsidRPr="00280707">
        <w:rPr>
          <w:rStyle w:val="SingleTxtGCChar"/>
        </w:rPr>
        <w:t>)</w:t>
      </w:r>
    </w:p>
    <w:p w:rsidR="00D473A3" w:rsidRPr="009D3771" w:rsidRDefault="00D473A3" w:rsidP="00D473A3">
      <w:pPr>
        <w:pStyle w:val="SingleTxtGC"/>
        <w:tabs>
          <w:tab w:val="clear" w:pos="431"/>
          <w:tab w:val="clear" w:pos="1134"/>
          <w:tab w:val="clear" w:pos="1565"/>
          <w:tab w:val="clear" w:pos="1996"/>
          <w:tab w:val="clear" w:pos="2427"/>
          <w:tab w:val="left" w:pos="1701"/>
        </w:tabs>
        <w:spacing w:after="100"/>
      </w:pPr>
      <w:r w:rsidRPr="00AD5CA1">
        <w:t>17.</w:t>
      </w:r>
      <w:r w:rsidRPr="00AD5CA1">
        <w:tab/>
      </w:r>
      <w:r w:rsidRPr="00A11AF2">
        <w:rPr>
          <w:rFonts w:hint="eastAsia"/>
        </w:rPr>
        <w:t>委员会感到关切的是，有报告称，社会上普遍存在负面成见和对残疾人的污名化，特别是</w:t>
      </w:r>
      <w:r>
        <w:rPr>
          <w:rFonts w:hint="eastAsia"/>
        </w:rPr>
        <w:t>：</w:t>
      </w:r>
    </w:p>
    <w:p w:rsidR="00D473A3" w:rsidRPr="009D3771" w:rsidRDefault="00D473A3" w:rsidP="00D473A3">
      <w:pPr>
        <w:pStyle w:val="SingleTxtGC"/>
        <w:tabs>
          <w:tab w:val="clear" w:pos="431"/>
          <w:tab w:val="clear" w:pos="1134"/>
          <w:tab w:val="clear" w:pos="1565"/>
          <w:tab w:val="clear" w:pos="1996"/>
          <w:tab w:val="clear" w:pos="2427"/>
          <w:tab w:val="left" w:pos="1701"/>
        </w:tabs>
        <w:spacing w:after="100"/>
      </w:pPr>
      <w:r w:rsidRPr="009D3771">
        <w:tab/>
        <w:t>(a)</w:t>
      </w:r>
      <w:r w:rsidRPr="009D3771">
        <w:tab/>
      </w:r>
      <w:r w:rsidRPr="00A11AF2">
        <w:rPr>
          <w:rFonts w:hint="eastAsia"/>
        </w:rPr>
        <w:t>没有开展全面的提高认识运动来解决对残疾人的污名和偏见，也没有关于监察员</w:t>
      </w:r>
      <w:r w:rsidRPr="00A11AF2">
        <w:rPr>
          <w:rFonts w:hint="eastAsia"/>
        </w:rPr>
        <w:t>2017-2021</w:t>
      </w:r>
      <w:r w:rsidRPr="00A11AF2">
        <w:rPr>
          <w:rFonts w:hint="eastAsia"/>
        </w:rPr>
        <w:t>年战略文件的计划传播战略的信息；</w:t>
      </w:r>
    </w:p>
    <w:p w:rsidR="00D473A3" w:rsidRPr="009D3771" w:rsidRDefault="00D473A3" w:rsidP="00D473A3">
      <w:pPr>
        <w:pStyle w:val="SingleTxtGC"/>
        <w:tabs>
          <w:tab w:val="clear" w:pos="431"/>
          <w:tab w:val="clear" w:pos="1134"/>
          <w:tab w:val="clear" w:pos="1565"/>
          <w:tab w:val="clear" w:pos="1996"/>
          <w:tab w:val="clear" w:pos="2427"/>
          <w:tab w:val="left" w:pos="1701"/>
        </w:tabs>
        <w:spacing w:after="100"/>
      </w:pPr>
      <w:r w:rsidRPr="009D3771">
        <w:tab/>
        <w:t>(b)</w:t>
      </w:r>
      <w:r w:rsidRPr="009D3771">
        <w:tab/>
      </w:r>
      <w:r w:rsidRPr="00A11AF2">
        <w:rPr>
          <w:rFonts w:hint="eastAsia"/>
        </w:rPr>
        <w:t>缺少《公约》的土耳其手语和盲文译本</w:t>
      </w:r>
      <w:r>
        <w:rPr>
          <w:rFonts w:hint="eastAsia"/>
        </w:rPr>
        <w:t>；</w:t>
      </w:r>
    </w:p>
    <w:p w:rsidR="00D473A3" w:rsidRPr="009D3771" w:rsidRDefault="00D473A3" w:rsidP="00D473A3">
      <w:pPr>
        <w:pStyle w:val="SingleTxtGC"/>
        <w:tabs>
          <w:tab w:val="clear" w:pos="431"/>
          <w:tab w:val="clear" w:pos="1134"/>
          <w:tab w:val="clear" w:pos="1565"/>
          <w:tab w:val="clear" w:pos="1996"/>
          <w:tab w:val="clear" w:pos="2427"/>
          <w:tab w:val="left" w:pos="1701"/>
        </w:tabs>
        <w:spacing w:after="100"/>
      </w:pPr>
      <w:r w:rsidRPr="009D3771">
        <w:tab/>
        <w:t>(c)</w:t>
      </w:r>
      <w:r w:rsidRPr="009D3771">
        <w:tab/>
      </w:r>
      <w:r w:rsidRPr="00A11AF2">
        <w:rPr>
          <w:rFonts w:hint="eastAsia"/>
        </w:rPr>
        <w:t>对残疾人的歧视态度和咨询服务向孕妇提供的有偏见的信息导致终止妊娠，特别是在诊断为唐氏综合症和脊柱裂的情况下</w:t>
      </w:r>
      <w:r>
        <w:rPr>
          <w:rFonts w:hint="eastAsia"/>
        </w:rPr>
        <w:t>；</w:t>
      </w:r>
    </w:p>
    <w:p w:rsidR="00D473A3" w:rsidRPr="009D3771" w:rsidRDefault="00D473A3" w:rsidP="00D473A3">
      <w:pPr>
        <w:pStyle w:val="SingleTxtGC"/>
        <w:tabs>
          <w:tab w:val="clear" w:pos="431"/>
          <w:tab w:val="clear" w:pos="1134"/>
          <w:tab w:val="clear" w:pos="1565"/>
          <w:tab w:val="clear" w:pos="1996"/>
          <w:tab w:val="clear" w:pos="2427"/>
          <w:tab w:val="left" w:pos="1701"/>
        </w:tabs>
        <w:spacing w:after="100"/>
      </w:pPr>
      <w:r w:rsidRPr="009D3771">
        <w:tab/>
        <w:t>(d)</w:t>
      </w:r>
      <w:r w:rsidRPr="009D3771">
        <w:tab/>
      </w:r>
      <w:r w:rsidRPr="00A40973">
        <w:rPr>
          <w:rFonts w:asciiTheme="majorBidi" w:hAnsiTheme="majorBidi" w:cstheme="majorBidi"/>
        </w:rPr>
        <w:t>小学教科书的内容将残疾人描述为</w:t>
      </w:r>
      <w:r>
        <w:rPr>
          <w:rFonts w:asciiTheme="majorBidi" w:hAnsiTheme="majorBidi" w:cstheme="majorBidi" w:hint="eastAsia"/>
        </w:rPr>
        <w:t>“</w:t>
      </w:r>
      <w:r w:rsidRPr="00A40973">
        <w:rPr>
          <w:rFonts w:asciiTheme="majorBidi" w:hAnsiTheme="majorBidi" w:cstheme="majorBidi"/>
        </w:rPr>
        <w:t>贫困</w:t>
      </w:r>
      <w:r>
        <w:rPr>
          <w:rFonts w:asciiTheme="majorBidi" w:hAnsiTheme="majorBidi" w:cstheme="majorBidi" w:hint="eastAsia"/>
        </w:rPr>
        <w:t>”</w:t>
      </w:r>
      <w:r w:rsidRPr="00A40973">
        <w:rPr>
          <w:rFonts w:asciiTheme="majorBidi" w:hAnsiTheme="majorBidi" w:cstheme="majorBidi"/>
        </w:rPr>
        <w:t>和</w:t>
      </w:r>
      <w:r>
        <w:rPr>
          <w:rFonts w:asciiTheme="majorBidi" w:hAnsiTheme="majorBidi" w:cstheme="majorBidi" w:hint="eastAsia"/>
        </w:rPr>
        <w:t>“</w:t>
      </w:r>
      <w:r w:rsidRPr="00A40973">
        <w:rPr>
          <w:rFonts w:asciiTheme="majorBidi" w:hAnsiTheme="majorBidi" w:cstheme="majorBidi"/>
        </w:rPr>
        <w:t>无能</w:t>
      </w:r>
      <w:r>
        <w:rPr>
          <w:rFonts w:asciiTheme="majorBidi" w:hAnsiTheme="majorBidi" w:cstheme="majorBidi" w:hint="eastAsia"/>
        </w:rPr>
        <w:t>”</w:t>
      </w:r>
      <w:r w:rsidRPr="00A40973">
        <w:rPr>
          <w:rFonts w:asciiTheme="majorBidi" w:hAnsiTheme="majorBidi" w:cstheme="majorBidi"/>
        </w:rPr>
        <w:t>，并认为他们不是</w:t>
      </w:r>
      <w:r>
        <w:rPr>
          <w:rFonts w:asciiTheme="majorBidi" w:hAnsiTheme="majorBidi" w:cstheme="majorBidi" w:hint="eastAsia"/>
        </w:rPr>
        <w:t>“</w:t>
      </w:r>
      <w:r w:rsidRPr="00A40973">
        <w:rPr>
          <w:rFonts w:asciiTheme="majorBidi" w:hAnsiTheme="majorBidi" w:cstheme="majorBidi"/>
        </w:rPr>
        <w:t>正常人</w:t>
      </w:r>
      <w:r>
        <w:rPr>
          <w:rFonts w:asciiTheme="majorBidi" w:hAnsiTheme="majorBidi" w:cstheme="majorBidi" w:hint="eastAsia"/>
        </w:rPr>
        <w:t>”</w:t>
      </w:r>
      <w:r w:rsidRPr="00A40973">
        <w:rPr>
          <w:rFonts w:asciiTheme="majorBidi" w:hAnsiTheme="majorBidi" w:cstheme="majorBidi"/>
        </w:rPr>
        <w:t>。</w:t>
      </w:r>
    </w:p>
    <w:p w:rsidR="00D473A3" w:rsidRPr="00613234" w:rsidRDefault="00D473A3" w:rsidP="00D473A3">
      <w:pPr>
        <w:pStyle w:val="SingleTxtGC"/>
        <w:tabs>
          <w:tab w:val="clear" w:pos="431"/>
          <w:tab w:val="clear" w:pos="1134"/>
          <w:tab w:val="clear" w:pos="1565"/>
          <w:tab w:val="clear" w:pos="1996"/>
          <w:tab w:val="clear" w:pos="2427"/>
          <w:tab w:val="left" w:pos="1701"/>
        </w:tabs>
        <w:rPr>
          <w:rFonts w:eastAsia="黑体"/>
        </w:rPr>
      </w:pPr>
      <w:r w:rsidRPr="00280707">
        <w:rPr>
          <w:rFonts w:eastAsia="黑体"/>
        </w:rPr>
        <w:t>18.</w:t>
      </w:r>
      <w:r w:rsidRPr="00280707">
        <w:rPr>
          <w:rFonts w:eastAsia="黑体"/>
        </w:rPr>
        <w:tab/>
      </w:r>
      <w:r w:rsidRPr="00613234">
        <w:rPr>
          <w:rFonts w:eastAsia="黑体" w:hint="eastAsia"/>
        </w:rPr>
        <w:t>委员会建议缔约国解决对残疾人的歧视性陈规定型观念，并建议缔约国：</w:t>
      </w:r>
    </w:p>
    <w:p w:rsidR="00D473A3" w:rsidRPr="00280707" w:rsidRDefault="00D473A3" w:rsidP="00D473A3">
      <w:pPr>
        <w:pStyle w:val="SingleTxtGC"/>
        <w:tabs>
          <w:tab w:val="clear" w:pos="431"/>
          <w:tab w:val="clear" w:pos="1134"/>
          <w:tab w:val="clear" w:pos="1565"/>
          <w:tab w:val="clear" w:pos="1996"/>
          <w:tab w:val="clear" w:pos="2427"/>
          <w:tab w:val="left" w:pos="1701"/>
        </w:tabs>
        <w:rPr>
          <w:rFonts w:eastAsia="黑体"/>
        </w:rPr>
      </w:pPr>
      <w:r w:rsidRPr="00280707">
        <w:rPr>
          <w:rFonts w:eastAsia="黑体"/>
          <w:szCs w:val="22"/>
        </w:rPr>
        <w:tab/>
        <w:t>(a)</w:t>
      </w:r>
      <w:r w:rsidRPr="00280707">
        <w:rPr>
          <w:rFonts w:eastAsia="黑体"/>
        </w:rPr>
        <w:tab/>
      </w:r>
      <w:r w:rsidRPr="00280707">
        <w:rPr>
          <w:rFonts w:eastAsia="黑体" w:hint="eastAsia"/>
        </w:rPr>
        <w:t>在残疾人组织的有意义参与下，制定和实施提高认识战略，包括根据《公约》开展的运动；</w:t>
      </w:r>
    </w:p>
    <w:p w:rsidR="00D473A3" w:rsidRPr="00280707" w:rsidRDefault="00D473A3" w:rsidP="00D473A3">
      <w:pPr>
        <w:pStyle w:val="SingleTxtGC"/>
        <w:tabs>
          <w:tab w:val="clear" w:pos="431"/>
          <w:tab w:val="clear" w:pos="1134"/>
          <w:tab w:val="clear" w:pos="1565"/>
          <w:tab w:val="clear" w:pos="1996"/>
          <w:tab w:val="clear" w:pos="2427"/>
          <w:tab w:val="left" w:pos="1701"/>
        </w:tabs>
        <w:rPr>
          <w:rFonts w:eastAsia="黑体"/>
        </w:rPr>
      </w:pPr>
      <w:r w:rsidRPr="00280707">
        <w:rPr>
          <w:rFonts w:eastAsia="黑体"/>
          <w:szCs w:val="22"/>
        </w:rPr>
        <w:tab/>
        <w:t>(b)</w:t>
      </w:r>
      <w:r w:rsidRPr="00280707">
        <w:rPr>
          <w:rFonts w:eastAsia="黑体"/>
        </w:rPr>
        <w:tab/>
      </w:r>
      <w:r w:rsidRPr="00280707">
        <w:rPr>
          <w:rFonts w:eastAsia="黑体" w:hint="eastAsia"/>
        </w:rPr>
        <w:t>将《公约》翻译成土耳其手语、易读和其他格式，并传播《公约》的盲文副本；</w:t>
      </w:r>
    </w:p>
    <w:p w:rsidR="00D473A3" w:rsidRPr="00280707" w:rsidRDefault="00D473A3" w:rsidP="00D473A3">
      <w:pPr>
        <w:pStyle w:val="SingleTxtGC"/>
        <w:tabs>
          <w:tab w:val="clear" w:pos="431"/>
          <w:tab w:val="clear" w:pos="1134"/>
          <w:tab w:val="clear" w:pos="1565"/>
          <w:tab w:val="clear" w:pos="1996"/>
          <w:tab w:val="clear" w:pos="2427"/>
          <w:tab w:val="left" w:pos="1701"/>
        </w:tabs>
        <w:rPr>
          <w:rFonts w:eastAsia="黑体"/>
        </w:rPr>
      </w:pPr>
      <w:r w:rsidRPr="00280707">
        <w:rPr>
          <w:rFonts w:eastAsia="黑体"/>
          <w:szCs w:val="22"/>
        </w:rPr>
        <w:tab/>
        <w:t>(c)</w:t>
      </w:r>
      <w:r w:rsidRPr="00280707">
        <w:rPr>
          <w:rFonts w:eastAsia="黑体"/>
        </w:rPr>
        <w:tab/>
      </w:r>
      <w:r w:rsidRPr="00280707">
        <w:rPr>
          <w:rFonts w:eastAsia="黑体" w:hint="eastAsia"/>
        </w:rPr>
        <w:t>提高所有人，特别是医疗专业人员和服务提供者对残疾人的贡献以及消除消极态度的必要性的认识，包括提供关于支持父母的信息；</w:t>
      </w:r>
    </w:p>
    <w:p w:rsidR="00D473A3" w:rsidRPr="00034B8D" w:rsidRDefault="00D473A3" w:rsidP="00D473A3">
      <w:pPr>
        <w:pStyle w:val="SingleTxtGC"/>
        <w:tabs>
          <w:tab w:val="clear" w:pos="431"/>
          <w:tab w:val="clear" w:pos="1134"/>
          <w:tab w:val="clear" w:pos="1565"/>
          <w:tab w:val="clear" w:pos="1996"/>
          <w:tab w:val="clear" w:pos="2427"/>
          <w:tab w:val="left" w:pos="1701"/>
        </w:tabs>
        <w:rPr>
          <w:rFonts w:eastAsia="黑体"/>
        </w:rPr>
      </w:pPr>
      <w:r w:rsidRPr="00034B8D">
        <w:rPr>
          <w:rFonts w:eastAsia="黑体"/>
        </w:rPr>
        <w:lastRenderedPageBreak/>
        <w:tab/>
        <w:t>(d)</w:t>
      </w:r>
      <w:r w:rsidRPr="00034B8D">
        <w:rPr>
          <w:rFonts w:eastAsia="黑体"/>
        </w:rPr>
        <w:tab/>
      </w:r>
      <w:r w:rsidRPr="00034B8D">
        <w:rPr>
          <w:rFonts w:eastAsia="黑体" w:hint="eastAsia"/>
        </w:rPr>
        <w:t>通过针对普通民众、学校、公职人员、私营部门和教育机构的运动，促进对残疾人的积极看法和信息，重点关注他们的尊严、能力和对社会的贡献。</w:t>
      </w:r>
    </w:p>
    <w:p w:rsidR="00D473A3" w:rsidRPr="00034B8D" w:rsidRDefault="00D473A3" w:rsidP="00D473A3">
      <w:pPr>
        <w:pStyle w:val="H23GC"/>
        <w:spacing w:before="120" w:after="100"/>
        <w:rPr>
          <w:rStyle w:val="SingleTxtGCChar"/>
        </w:rPr>
      </w:pPr>
      <w:r w:rsidRPr="009D3771">
        <w:tab/>
      </w:r>
      <w:r w:rsidRPr="009D3771">
        <w:tab/>
      </w:r>
      <w:r>
        <w:rPr>
          <w:rFonts w:hint="eastAsia"/>
        </w:rPr>
        <w:t>无障碍</w:t>
      </w:r>
      <w:r>
        <w:br/>
      </w:r>
      <w:r w:rsidRPr="00034B8D">
        <w:rPr>
          <w:rStyle w:val="SingleTxtGCChar"/>
        </w:rPr>
        <w:t>(</w:t>
      </w:r>
      <w:r w:rsidRPr="00034B8D">
        <w:rPr>
          <w:rStyle w:val="SingleTxtGCChar"/>
          <w:rFonts w:hint="eastAsia"/>
        </w:rPr>
        <w:t>第九条</w:t>
      </w:r>
      <w:r w:rsidRPr="00034B8D">
        <w:rPr>
          <w:rStyle w:val="SingleTxtGCChar"/>
        </w:rPr>
        <w:t>)</w:t>
      </w:r>
    </w:p>
    <w:p w:rsidR="00D473A3" w:rsidRPr="009D3771" w:rsidRDefault="00D473A3" w:rsidP="00D473A3">
      <w:pPr>
        <w:pStyle w:val="SingleTxtGC"/>
        <w:tabs>
          <w:tab w:val="clear" w:pos="431"/>
          <w:tab w:val="clear" w:pos="1134"/>
          <w:tab w:val="clear" w:pos="1565"/>
          <w:tab w:val="clear" w:pos="1996"/>
          <w:tab w:val="clear" w:pos="2427"/>
          <w:tab w:val="left" w:pos="1701"/>
        </w:tabs>
        <w:spacing w:after="100"/>
      </w:pPr>
      <w:r w:rsidRPr="00AD5CA1">
        <w:t>19.</w:t>
      </w:r>
      <w:r w:rsidRPr="00AD5CA1">
        <w:tab/>
      </w:r>
      <w:r>
        <w:rPr>
          <w:rFonts w:hint="eastAsia"/>
        </w:rPr>
        <w:t>委员会感到关切的是：</w:t>
      </w:r>
    </w:p>
    <w:p w:rsidR="00D473A3" w:rsidRPr="009D3771" w:rsidRDefault="00D473A3" w:rsidP="00D473A3">
      <w:pPr>
        <w:pStyle w:val="SingleTxtGC"/>
        <w:tabs>
          <w:tab w:val="clear" w:pos="431"/>
          <w:tab w:val="clear" w:pos="1134"/>
          <w:tab w:val="clear" w:pos="1565"/>
          <w:tab w:val="clear" w:pos="1996"/>
          <w:tab w:val="clear" w:pos="2427"/>
          <w:tab w:val="left" w:pos="1701"/>
        </w:tabs>
        <w:spacing w:after="100"/>
      </w:pPr>
      <w:r w:rsidRPr="009D3771">
        <w:tab/>
        <w:t>(a)</w:t>
      </w:r>
      <w:r w:rsidRPr="009D3771">
        <w:tab/>
      </w:r>
      <w:r w:rsidRPr="00D8713C">
        <w:rPr>
          <w:rFonts w:hint="eastAsia"/>
        </w:rPr>
        <w:t>在满足法律规定的最后期限方面进展有限，无法实现法律和政策中规定的无障碍目标，如《土耳其残疾人法》和《国家无障碍行动计划》；</w:t>
      </w:r>
    </w:p>
    <w:p w:rsidR="00D473A3" w:rsidRPr="009D3771" w:rsidRDefault="00D473A3" w:rsidP="00D473A3">
      <w:pPr>
        <w:pStyle w:val="SingleTxtGC"/>
        <w:tabs>
          <w:tab w:val="clear" w:pos="431"/>
          <w:tab w:val="clear" w:pos="1134"/>
          <w:tab w:val="clear" w:pos="1565"/>
          <w:tab w:val="clear" w:pos="1996"/>
          <w:tab w:val="clear" w:pos="2427"/>
          <w:tab w:val="left" w:pos="1701"/>
        </w:tabs>
        <w:spacing w:after="100"/>
      </w:pPr>
      <w:r w:rsidRPr="009D3771">
        <w:tab/>
        <w:t>(b)</w:t>
      </w:r>
      <w:r w:rsidRPr="009D3771">
        <w:tab/>
      </w:r>
      <w:r w:rsidRPr="00D8713C">
        <w:rPr>
          <w:rFonts w:hint="eastAsia"/>
        </w:rPr>
        <w:t>在电子大众媒体、电子政务服务和银行服务中，缺乏关于不遵守无障碍标准的金融制裁和罚款的公开、可比、可靠和全面的数据；</w:t>
      </w:r>
    </w:p>
    <w:p w:rsidR="00D473A3" w:rsidRDefault="00D473A3" w:rsidP="00D473A3">
      <w:pPr>
        <w:pStyle w:val="SingleTxtGC"/>
        <w:tabs>
          <w:tab w:val="clear" w:pos="431"/>
          <w:tab w:val="clear" w:pos="1134"/>
          <w:tab w:val="clear" w:pos="1565"/>
          <w:tab w:val="clear" w:pos="1996"/>
          <w:tab w:val="clear" w:pos="2427"/>
          <w:tab w:val="left" w:pos="1701"/>
        </w:tabs>
        <w:spacing w:after="100"/>
      </w:pPr>
      <w:r w:rsidRPr="009D3771">
        <w:tab/>
        <w:t>(c)</w:t>
      </w:r>
      <w:r w:rsidRPr="009D3771">
        <w:tab/>
      </w:r>
      <w:r>
        <w:rPr>
          <w:rFonts w:hint="eastAsia"/>
        </w:rPr>
        <w:t>有报告称，无障碍监测和审计委员会没有履行其法律义务，委员会实施的制裁没有得到实施。</w:t>
      </w:r>
    </w:p>
    <w:p w:rsidR="00D473A3" w:rsidRPr="00EB1C3D" w:rsidRDefault="00D473A3" w:rsidP="00D473A3">
      <w:pPr>
        <w:pStyle w:val="SingleTxtGC"/>
        <w:tabs>
          <w:tab w:val="clear" w:pos="431"/>
          <w:tab w:val="clear" w:pos="1134"/>
          <w:tab w:val="clear" w:pos="1565"/>
          <w:tab w:val="clear" w:pos="1996"/>
          <w:tab w:val="clear" w:pos="2427"/>
          <w:tab w:val="left" w:pos="1701"/>
        </w:tabs>
        <w:rPr>
          <w:rFonts w:eastAsia="黑体"/>
          <w:bCs/>
        </w:rPr>
      </w:pPr>
      <w:r w:rsidRPr="00EB1C3D">
        <w:rPr>
          <w:rFonts w:eastAsia="黑体" w:hint="eastAsia"/>
          <w:bCs/>
        </w:rPr>
        <w:t>20.</w:t>
      </w:r>
      <w:r w:rsidRPr="00EB1C3D">
        <w:rPr>
          <w:rFonts w:eastAsia="黑体"/>
          <w:bCs/>
        </w:rPr>
        <w:tab/>
      </w:r>
      <w:r w:rsidRPr="00EB1C3D">
        <w:rPr>
          <w:rFonts w:eastAsia="黑体" w:hint="eastAsia"/>
          <w:bCs/>
        </w:rPr>
        <w:t>委员会回顾其关于无障碍的第</w:t>
      </w:r>
      <w:r w:rsidRPr="00EB1C3D">
        <w:rPr>
          <w:rFonts w:eastAsia="黑体" w:hint="eastAsia"/>
          <w:bCs/>
        </w:rPr>
        <w:t>2</w:t>
      </w:r>
      <w:r w:rsidRPr="00EB1C3D">
        <w:rPr>
          <w:rFonts w:eastAsia="黑体" w:hint="eastAsia"/>
          <w:bCs/>
        </w:rPr>
        <w:t>号一般性意见</w:t>
      </w:r>
      <w:r w:rsidRPr="00EB1C3D">
        <w:rPr>
          <w:rFonts w:eastAsia="黑体" w:hint="eastAsia"/>
          <w:bCs/>
        </w:rPr>
        <w:t>(2014</w:t>
      </w:r>
      <w:r w:rsidRPr="00EB1C3D">
        <w:rPr>
          <w:rFonts w:eastAsia="黑体" w:hint="eastAsia"/>
          <w:bCs/>
        </w:rPr>
        <w:t>年</w:t>
      </w:r>
      <w:r w:rsidRPr="00EB1C3D">
        <w:rPr>
          <w:rFonts w:eastAsia="黑体" w:hint="eastAsia"/>
          <w:bCs/>
        </w:rPr>
        <w:t>)</w:t>
      </w:r>
      <w:r w:rsidRPr="00EB1C3D">
        <w:rPr>
          <w:rFonts w:eastAsia="黑体" w:hint="eastAsia"/>
          <w:bCs/>
        </w:rPr>
        <w:t>，建议缔约国在详细数据的基础上</w:t>
      </w:r>
      <w:r w:rsidRPr="00D31870">
        <w:rPr>
          <w:rFonts w:eastAsia="黑体" w:hint="eastAsia"/>
          <w:bCs/>
          <w:spacing w:val="2"/>
        </w:rPr>
        <w:t>制定全面的无障碍路线图，为消除现有障碍设定基准，并促进建筑环境和公共服务</w:t>
      </w:r>
      <w:r w:rsidRPr="00D31870">
        <w:rPr>
          <w:rFonts w:eastAsia="黑体" w:hint="eastAsia"/>
          <w:bCs/>
          <w:spacing w:val="2"/>
        </w:rPr>
        <w:t>(</w:t>
      </w:r>
      <w:r w:rsidRPr="00D31870">
        <w:rPr>
          <w:rFonts w:eastAsia="黑体" w:hint="eastAsia"/>
          <w:bCs/>
          <w:spacing w:val="2"/>
        </w:rPr>
        <w:t>如交通、信息和通信技术</w:t>
      </w:r>
      <w:r w:rsidRPr="00D31870">
        <w:rPr>
          <w:rFonts w:eastAsia="黑体" w:hint="eastAsia"/>
          <w:bCs/>
          <w:spacing w:val="2"/>
        </w:rPr>
        <w:t>)</w:t>
      </w:r>
      <w:r w:rsidRPr="00D31870">
        <w:rPr>
          <w:rFonts w:eastAsia="黑体" w:hint="eastAsia"/>
          <w:bCs/>
          <w:spacing w:val="2"/>
        </w:rPr>
        <w:t>的通用设计。委员会还建议缔约国拨出足够的资源，监测无障碍标准的执行情况，在所有省份和地方政府建立一个更新的国家数据库，包括对不遵守规定的</w:t>
      </w:r>
      <w:r w:rsidRPr="00EB1C3D">
        <w:rPr>
          <w:rFonts w:eastAsia="黑体" w:hint="eastAsia"/>
          <w:bCs/>
        </w:rPr>
        <w:t>行为制定可执行和有效的劝阻性制裁。</w:t>
      </w:r>
    </w:p>
    <w:p w:rsidR="00D473A3" w:rsidRPr="00FD7826" w:rsidRDefault="00D473A3" w:rsidP="00D473A3">
      <w:pPr>
        <w:pStyle w:val="H23GC"/>
        <w:spacing w:before="160"/>
        <w:rPr>
          <w:rStyle w:val="SingleTxtGCChar"/>
        </w:rPr>
      </w:pPr>
      <w:r>
        <w:tab/>
      </w:r>
      <w:r>
        <w:tab/>
      </w:r>
      <w:r w:rsidRPr="00EB1C3D">
        <w:rPr>
          <w:rFonts w:hint="eastAsia"/>
        </w:rPr>
        <w:t>生命权</w:t>
      </w:r>
      <w:r>
        <w:br/>
      </w:r>
      <w:r w:rsidRPr="00FD7826">
        <w:rPr>
          <w:rStyle w:val="SingleTxtGCChar"/>
        </w:rPr>
        <w:t>(</w:t>
      </w:r>
      <w:r w:rsidRPr="00FD7826">
        <w:rPr>
          <w:rStyle w:val="SingleTxtGCChar"/>
          <w:rFonts w:hint="eastAsia"/>
        </w:rPr>
        <w:t>第十条</w:t>
      </w:r>
      <w:r w:rsidRPr="00FD7826">
        <w:rPr>
          <w:rStyle w:val="SingleTxtGCChar"/>
        </w:rPr>
        <w:t>)</w:t>
      </w:r>
    </w:p>
    <w:p w:rsidR="00D473A3" w:rsidRPr="00D8713C" w:rsidRDefault="00D473A3" w:rsidP="00D473A3">
      <w:pPr>
        <w:pStyle w:val="SingleTxtGC"/>
        <w:tabs>
          <w:tab w:val="clear" w:pos="431"/>
          <w:tab w:val="clear" w:pos="1134"/>
          <w:tab w:val="clear" w:pos="1565"/>
          <w:tab w:val="clear" w:pos="1996"/>
          <w:tab w:val="clear" w:pos="2427"/>
          <w:tab w:val="left" w:pos="1701"/>
        </w:tabs>
        <w:rPr>
          <w:b/>
        </w:rPr>
      </w:pPr>
      <w:r w:rsidRPr="00D8713C">
        <w:rPr>
          <w:rFonts w:hint="eastAsia"/>
        </w:rPr>
        <w:t>21.</w:t>
      </w:r>
      <w:r>
        <w:tab/>
      </w:r>
      <w:r w:rsidRPr="00D8713C">
        <w:rPr>
          <w:rFonts w:hint="eastAsia"/>
        </w:rPr>
        <w:t>委员会感到关切的是，缺乏关于</w:t>
      </w:r>
      <w:r>
        <w:rPr>
          <w:rFonts w:hint="eastAsia"/>
        </w:rPr>
        <w:t>收容</w:t>
      </w:r>
      <w:r w:rsidRPr="00D8713C">
        <w:rPr>
          <w:rFonts w:hint="eastAsia"/>
        </w:rPr>
        <w:t>机构中残疾人，特别是妇女状况的信息和监测，以及据报残疾人死亡的情况。</w:t>
      </w:r>
    </w:p>
    <w:p w:rsidR="00D473A3" w:rsidRPr="00BB55F6" w:rsidRDefault="00D473A3" w:rsidP="00D473A3">
      <w:pPr>
        <w:pStyle w:val="SingleTxtGC"/>
        <w:tabs>
          <w:tab w:val="clear" w:pos="431"/>
          <w:tab w:val="clear" w:pos="1134"/>
          <w:tab w:val="clear" w:pos="1565"/>
          <w:tab w:val="clear" w:pos="1996"/>
          <w:tab w:val="clear" w:pos="2427"/>
          <w:tab w:val="left" w:pos="1701"/>
        </w:tabs>
        <w:rPr>
          <w:rFonts w:eastAsia="黑体"/>
        </w:rPr>
      </w:pPr>
      <w:r w:rsidRPr="00BB55F6">
        <w:rPr>
          <w:rFonts w:eastAsia="黑体" w:hint="eastAsia"/>
        </w:rPr>
        <w:t>22.</w:t>
      </w:r>
      <w:r w:rsidRPr="00BB55F6">
        <w:rPr>
          <w:rFonts w:eastAsia="黑体"/>
        </w:rPr>
        <w:tab/>
      </w:r>
      <w:r w:rsidRPr="00BB55F6">
        <w:rPr>
          <w:rFonts w:eastAsia="黑体" w:hint="eastAsia"/>
        </w:rPr>
        <w:t>委员会建议缔约国建立有效和透明的机制，调查被忽视和贫困的残疾人，特别是妇女的情况，以及收容机构环境中残疾人的死亡情况，并定期公布这方面的公共记录。</w:t>
      </w:r>
    </w:p>
    <w:p w:rsidR="00D473A3" w:rsidRPr="00FD7826" w:rsidRDefault="00D473A3" w:rsidP="00D473A3">
      <w:pPr>
        <w:pStyle w:val="H23GC"/>
        <w:spacing w:before="160"/>
        <w:rPr>
          <w:rStyle w:val="SingleTxtGCChar"/>
        </w:rPr>
      </w:pPr>
      <w:r>
        <w:tab/>
      </w:r>
      <w:r>
        <w:tab/>
      </w:r>
      <w:r>
        <w:rPr>
          <w:rFonts w:hint="eastAsia"/>
        </w:rPr>
        <w:t>危难情况和人道主义紧急情况</w:t>
      </w:r>
      <w:r>
        <w:br/>
      </w:r>
      <w:r w:rsidRPr="00FD7826">
        <w:rPr>
          <w:rStyle w:val="SingleTxtGCChar"/>
        </w:rPr>
        <w:t>(</w:t>
      </w:r>
      <w:r w:rsidRPr="00FD7826">
        <w:rPr>
          <w:rStyle w:val="SingleTxtGCChar"/>
          <w:rFonts w:hint="eastAsia"/>
        </w:rPr>
        <w:t>第十一条</w:t>
      </w:r>
      <w:r w:rsidRPr="00FD7826">
        <w:rPr>
          <w:rStyle w:val="SingleTxtGCChar"/>
        </w:rPr>
        <w:t>)</w:t>
      </w:r>
    </w:p>
    <w:p w:rsidR="00D473A3" w:rsidRDefault="00D473A3" w:rsidP="00D473A3">
      <w:pPr>
        <w:pStyle w:val="SingleTxtGC"/>
        <w:tabs>
          <w:tab w:val="clear" w:pos="431"/>
          <w:tab w:val="clear" w:pos="1134"/>
          <w:tab w:val="clear" w:pos="1565"/>
          <w:tab w:val="clear" w:pos="1996"/>
          <w:tab w:val="clear" w:pos="2427"/>
          <w:tab w:val="left" w:pos="1701"/>
        </w:tabs>
      </w:pPr>
      <w:r>
        <w:rPr>
          <w:rFonts w:hint="eastAsia"/>
        </w:rPr>
        <w:t>23.</w:t>
      </w:r>
      <w:r>
        <w:tab/>
      </w:r>
      <w:r>
        <w:rPr>
          <w:rFonts w:hint="eastAsia"/>
        </w:rPr>
        <w:t>委员会感到关切的是，缺乏确保减少灾害风险措施的包容性和可及性的全面战略和行动计划的信息。委员会还感到关切的是，缔约国缺乏定期风险评估和分类数据收集，无法确定和解决残疾人在武装冲突、人道主义紧急情况和自然灾害中面临的具体风险。</w:t>
      </w:r>
    </w:p>
    <w:p w:rsidR="00D473A3" w:rsidRPr="00201879" w:rsidRDefault="00D473A3" w:rsidP="00D473A3">
      <w:pPr>
        <w:pStyle w:val="SingleTxtGC"/>
        <w:tabs>
          <w:tab w:val="clear" w:pos="431"/>
          <w:tab w:val="clear" w:pos="1134"/>
          <w:tab w:val="clear" w:pos="1565"/>
          <w:tab w:val="clear" w:pos="1996"/>
          <w:tab w:val="clear" w:pos="2427"/>
          <w:tab w:val="left" w:pos="1701"/>
        </w:tabs>
        <w:rPr>
          <w:rFonts w:eastAsia="黑体"/>
        </w:rPr>
      </w:pPr>
      <w:r w:rsidRPr="00201879">
        <w:rPr>
          <w:rFonts w:eastAsia="黑体" w:hint="eastAsia"/>
        </w:rPr>
        <w:t>24.</w:t>
      </w:r>
      <w:r w:rsidRPr="00201879">
        <w:rPr>
          <w:rFonts w:eastAsia="黑体"/>
        </w:rPr>
        <w:tab/>
      </w:r>
      <w:r w:rsidRPr="00201879">
        <w:rPr>
          <w:rFonts w:eastAsia="黑体" w:hint="eastAsia"/>
        </w:rPr>
        <w:t>委员会建议缔约国</w:t>
      </w:r>
      <w:r>
        <w:rPr>
          <w:rFonts w:eastAsia="黑体" w:hint="eastAsia"/>
        </w:rPr>
        <w:t>：</w:t>
      </w:r>
    </w:p>
    <w:p w:rsidR="00D473A3" w:rsidRPr="00201879" w:rsidRDefault="00D473A3" w:rsidP="00D473A3">
      <w:pPr>
        <w:pStyle w:val="SingleTxtGC"/>
        <w:tabs>
          <w:tab w:val="clear" w:pos="431"/>
          <w:tab w:val="clear" w:pos="1134"/>
          <w:tab w:val="clear" w:pos="1565"/>
          <w:tab w:val="clear" w:pos="1996"/>
          <w:tab w:val="clear" w:pos="2427"/>
          <w:tab w:val="left" w:pos="1701"/>
        </w:tabs>
        <w:rPr>
          <w:rFonts w:eastAsia="黑体"/>
        </w:rPr>
      </w:pPr>
      <w:r w:rsidRPr="00201879">
        <w:rPr>
          <w:rFonts w:eastAsia="黑体"/>
          <w:szCs w:val="22"/>
        </w:rPr>
        <w:tab/>
        <w:t>(a)</w:t>
      </w:r>
      <w:r w:rsidRPr="00201879">
        <w:rPr>
          <w:rFonts w:eastAsia="黑体"/>
        </w:rPr>
        <w:tab/>
      </w:r>
      <w:r w:rsidRPr="00201879">
        <w:rPr>
          <w:rFonts w:eastAsia="黑体" w:hint="eastAsia"/>
        </w:rPr>
        <w:t>根据</w:t>
      </w:r>
      <w:r w:rsidRPr="00201879">
        <w:rPr>
          <w:rFonts w:eastAsia="黑体" w:hint="eastAsia"/>
          <w:spacing w:val="-4"/>
        </w:rPr>
        <w:t>《</w:t>
      </w:r>
      <w:r w:rsidRPr="00201879">
        <w:rPr>
          <w:rFonts w:eastAsia="黑体" w:hint="eastAsia"/>
          <w:spacing w:val="-4"/>
        </w:rPr>
        <w:t>2015-2030</w:t>
      </w:r>
      <w:r w:rsidRPr="00201879">
        <w:rPr>
          <w:rFonts w:eastAsia="黑体" w:hint="eastAsia"/>
          <w:spacing w:val="-4"/>
        </w:rPr>
        <w:t>年仙台减少灾害风险</w:t>
      </w:r>
      <w:r w:rsidRPr="00201879">
        <w:rPr>
          <w:rFonts w:eastAsia="黑体" w:hint="eastAsia"/>
        </w:rPr>
        <w:t>框架》中指出的标准，通过一项关于减少灾害风险和人道主义紧急情况的国家战略和议定书，其中包括残疾人；</w:t>
      </w:r>
    </w:p>
    <w:p w:rsidR="00D473A3" w:rsidRPr="00201879" w:rsidRDefault="00D473A3" w:rsidP="00D473A3">
      <w:pPr>
        <w:pStyle w:val="SingleTxtGC"/>
        <w:tabs>
          <w:tab w:val="clear" w:pos="431"/>
          <w:tab w:val="clear" w:pos="1134"/>
          <w:tab w:val="clear" w:pos="1565"/>
          <w:tab w:val="clear" w:pos="1996"/>
          <w:tab w:val="clear" w:pos="2427"/>
          <w:tab w:val="left" w:pos="1701"/>
        </w:tabs>
        <w:rPr>
          <w:rFonts w:eastAsia="黑体"/>
        </w:rPr>
      </w:pPr>
      <w:r w:rsidRPr="00201879">
        <w:rPr>
          <w:rFonts w:eastAsia="黑体"/>
          <w:szCs w:val="22"/>
        </w:rPr>
        <w:tab/>
        <w:t>(b)</w:t>
      </w:r>
      <w:r w:rsidRPr="00201879">
        <w:rPr>
          <w:rFonts w:eastAsia="黑体"/>
        </w:rPr>
        <w:tab/>
      </w:r>
      <w:r w:rsidRPr="00201879">
        <w:rPr>
          <w:rFonts w:eastAsia="黑体" w:hint="eastAsia"/>
        </w:rPr>
        <w:t>确保灾害和应急管理局让残疾人组织参与制定风险评估、减少灾害风险计划和数据收集工作；</w:t>
      </w:r>
    </w:p>
    <w:p w:rsidR="00D473A3" w:rsidRPr="00201879" w:rsidRDefault="00D473A3" w:rsidP="00D473A3">
      <w:pPr>
        <w:pStyle w:val="SingleTxtGC"/>
        <w:tabs>
          <w:tab w:val="clear" w:pos="431"/>
          <w:tab w:val="clear" w:pos="1134"/>
          <w:tab w:val="clear" w:pos="1565"/>
          <w:tab w:val="clear" w:pos="1996"/>
          <w:tab w:val="clear" w:pos="2427"/>
          <w:tab w:val="left" w:pos="1701"/>
        </w:tabs>
        <w:rPr>
          <w:rFonts w:eastAsia="黑体"/>
        </w:rPr>
      </w:pPr>
      <w:r w:rsidRPr="00201879">
        <w:rPr>
          <w:rFonts w:eastAsia="黑体"/>
          <w:szCs w:val="22"/>
        </w:rPr>
        <w:tab/>
        <w:t>(c)</w:t>
      </w:r>
      <w:r w:rsidRPr="00201879">
        <w:rPr>
          <w:rFonts w:eastAsia="黑体"/>
        </w:rPr>
        <w:tab/>
      </w:r>
      <w:r w:rsidRPr="00201879">
        <w:rPr>
          <w:rFonts w:eastAsia="黑体" w:hint="eastAsia"/>
        </w:rPr>
        <w:t>确保为紧急情况后的恢复、重新安置、重建和重建进程持续提供人力、财力和技术资源，使这些进程无障碍，并能满足残疾人的具体要求。</w:t>
      </w:r>
    </w:p>
    <w:p w:rsidR="00D473A3" w:rsidRPr="00201879" w:rsidRDefault="00D473A3" w:rsidP="00D473A3">
      <w:pPr>
        <w:pStyle w:val="H23GC"/>
        <w:rPr>
          <w:rStyle w:val="SingleTxtGCChar"/>
        </w:rPr>
      </w:pPr>
      <w:r w:rsidRPr="00201879">
        <w:lastRenderedPageBreak/>
        <w:tab/>
      </w:r>
      <w:r w:rsidRPr="00201879">
        <w:tab/>
      </w:r>
      <w:r w:rsidRPr="00201879">
        <w:rPr>
          <w:rFonts w:hint="eastAsia"/>
        </w:rPr>
        <w:t>在法律面前获得平等承认</w:t>
      </w:r>
      <w:r>
        <w:br/>
      </w:r>
      <w:r w:rsidRPr="00201879">
        <w:rPr>
          <w:rStyle w:val="SingleTxtGCChar"/>
        </w:rPr>
        <w:t>(</w:t>
      </w:r>
      <w:r w:rsidRPr="00201879">
        <w:rPr>
          <w:rStyle w:val="SingleTxtGCChar"/>
          <w:rFonts w:hint="eastAsia"/>
        </w:rPr>
        <w:t>第十二条</w:t>
      </w:r>
      <w:r w:rsidRPr="00201879">
        <w:rPr>
          <w:rStyle w:val="SingleTxtGCChar"/>
        </w:rPr>
        <w:t>)</w:t>
      </w:r>
    </w:p>
    <w:p w:rsidR="00D473A3" w:rsidRPr="009D3771" w:rsidRDefault="00D473A3" w:rsidP="00D473A3">
      <w:pPr>
        <w:pStyle w:val="SingleTxtGC"/>
        <w:tabs>
          <w:tab w:val="clear" w:pos="431"/>
          <w:tab w:val="clear" w:pos="1134"/>
          <w:tab w:val="clear" w:pos="1565"/>
          <w:tab w:val="clear" w:pos="1996"/>
          <w:tab w:val="clear" w:pos="2427"/>
          <w:tab w:val="left" w:pos="1701"/>
        </w:tabs>
        <w:spacing w:after="160"/>
      </w:pPr>
      <w:r w:rsidRPr="00AD5CA1">
        <w:t>25.</w:t>
      </w:r>
      <w:r w:rsidRPr="00AD5CA1">
        <w:tab/>
      </w:r>
      <w:r w:rsidRPr="00D8713C">
        <w:rPr>
          <w:rFonts w:hint="eastAsia"/>
        </w:rPr>
        <w:t>委员会感到关切的是</w:t>
      </w:r>
      <w:r>
        <w:rPr>
          <w:rFonts w:hint="eastAsia"/>
        </w:rPr>
        <w:t>：</w:t>
      </w:r>
    </w:p>
    <w:p w:rsidR="00D473A3" w:rsidRPr="009D3771" w:rsidRDefault="00D473A3" w:rsidP="00D473A3">
      <w:pPr>
        <w:pStyle w:val="SingleTxtGC"/>
        <w:tabs>
          <w:tab w:val="clear" w:pos="431"/>
          <w:tab w:val="clear" w:pos="1134"/>
          <w:tab w:val="clear" w:pos="1565"/>
          <w:tab w:val="clear" w:pos="1996"/>
          <w:tab w:val="clear" w:pos="2427"/>
          <w:tab w:val="left" w:pos="1701"/>
        </w:tabs>
        <w:spacing w:after="160"/>
      </w:pPr>
      <w:r w:rsidRPr="009D3771">
        <w:tab/>
        <w:t>(a)</w:t>
      </w:r>
      <w:r w:rsidRPr="009D3771">
        <w:tab/>
      </w:r>
      <w:r w:rsidRPr="00D8713C">
        <w:rPr>
          <w:rFonts w:hint="eastAsia"/>
        </w:rPr>
        <w:t>《民法》中的监护制度基于心理、智力或听力障碍限制了残疾人的行动能力，据报告，至少有</w:t>
      </w:r>
      <w:r w:rsidRPr="00D8713C">
        <w:rPr>
          <w:rFonts w:hint="eastAsia"/>
        </w:rPr>
        <w:t>13</w:t>
      </w:r>
      <w:r>
        <w:rPr>
          <w:rFonts w:asciiTheme="majorBidi" w:hAnsiTheme="majorBidi" w:cstheme="majorBidi" w:hint="eastAsia"/>
        </w:rPr>
        <w:t>,</w:t>
      </w:r>
      <w:r w:rsidRPr="00D8713C">
        <w:rPr>
          <w:rFonts w:hint="eastAsia"/>
        </w:rPr>
        <w:t>934</w:t>
      </w:r>
      <w:r w:rsidRPr="00D8713C">
        <w:rPr>
          <w:rFonts w:hint="eastAsia"/>
        </w:rPr>
        <w:t>名残疾人仍处于监护之下，并在公共和私营机构中被收容；</w:t>
      </w:r>
    </w:p>
    <w:p w:rsidR="00D473A3" w:rsidRPr="009D3771" w:rsidRDefault="00D473A3" w:rsidP="00D473A3">
      <w:pPr>
        <w:pStyle w:val="SingleTxtGC"/>
        <w:tabs>
          <w:tab w:val="clear" w:pos="431"/>
          <w:tab w:val="clear" w:pos="1134"/>
          <w:tab w:val="clear" w:pos="1565"/>
          <w:tab w:val="clear" w:pos="1996"/>
          <w:tab w:val="clear" w:pos="2427"/>
          <w:tab w:val="left" w:pos="1701"/>
        </w:tabs>
        <w:spacing w:after="160"/>
      </w:pPr>
      <w:r w:rsidRPr="009D3771">
        <w:tab/>
        <w:t>(b)</w:t>
      </w:r>
      <w:r w:rsidRPr="009D3771">
        <w:tab/>
      </w:r>
      <w:r w:rsidRPr="00D8713C">
        <w:rPr>
          <w:rFonts w:hint="eastAsia"/>
        </w:rPr>
        <w:t>据报告，尽管</w:t>
      </w:r>
      <w:r w:rsidRPr="00D8713C">
        <w:rPr>
          <w:rFonts w:hint="eastAsia"/>
        </w:rPr>
        <w:t>2005</w:t>
      </w:r>
      <w:r w:rsidRPr="00D8713C">
        <w:rPr>
          <w:rFonts w:hint="eastAsia"/>
        </w:rPr>
        <w:t>年对公证程序进行了修订，禁止有视觉、听觉或语言障碍的人有两名证人为公证行为作证，但这种做法仍在持续；</w:t>
      </w:r>
    </w:p>
    <w:p w:rsidR="00D473A3" w:rsidRPr="009D3771" w:rsidRDefault="00D473A3" w:rsidP="00D473A3">
      <w:pPr>
        <w:pStyle w:val="SingleTxtGC"/>
        <w:tabs>
          <w:tab w:val="clear" w:pos="431"/>
          <w:tab w:val="clear" w:pos="1134"/>
          <w:tab w:val="clear" w:pos="1565"/>
          <w:tab w:val="clear" w:pos="1996"/>
          <w:tab w:val="clear" w:pos="2427"/>
          <w:tab w:val="left" w:pos="1701"/>
        </w:tabs>
        <w:spacing w:after="160"/>
      </w:pPr>
      <w:r w:rsidRPr="009D3771">
        <w:tab/>
        <w:t>(c)</w:t>
      </w:r>
      <w:r w:rsidRPr="009D3771">
        <w:tab/>
      </w:r>
      <w:r w:rsidRPr="00D8713C">
        <w:rPr>
          <w:rFonts w:hint="eastAsia"/>
        </w:rPr>
        <w:t>缺乏关于保障和补救措施的透明和有效数据，以及在残疾人法律行为能力权利受到侵犯的情况下获取信息的渠道，特别是在结婚和投票权方面；</w:t>
      </w:r>
    </w:p>
    <w:p w:rsidR="00D473A3" w:rsidRPr="009D3771" w:rsidRDefault="00D473A3" w:rsidP="00D473A3">
      <w:pPr>
        <w:pStyle w:val="SingleTxtGC"/>
        <w:tabs>
          <w:tab w:val="clear" w:pos="431"/>
          <w:tab w:val="clear" w:pos="1134"/>
          <w:tab w:val="clear" w:pos="1565"/>
          <w:tab w:val="clear" w:pos="1996"/>
          <w:tab w:val="clear" w:pos="2427"/>
          <w:tab w:val="left" w:pos="1701"/>
        </w:tabs>
        <w:spacing w:after="160"/>
      </w:pPr>
      <w:r w:rsidRPr="009D3771">
        <w:tab/>
        <w:t>(d)</w:t>
      </w:r>
      <w:r w:rsidRPr="009D3771">
        <w:tab/>
      </w:r>
      <w:r w:rsidRPr="00D8713C">
        <w:rPr>
          <w:rFonts w:hint="eastAsia"/>
        </w:rPr>
        <w:t>缺乏关于计划从替代决策向辅助决策过渡的信息。</w:t>
      </w:r>
    </w:p>
    <w:p w:rsidR="00D473A3" w:rsidRPr="003A4604" w:rsidRDefault="00D473A3" w:rsidP="00D473A3">
      <w:pPr>
        <w:pStyle w:val="SingleTxtGC"/>
        <w:tabs>
          <w:tab w:val="clear" w:pos="431"/>
          <w:tab w:val="clear" w:pos="1134"/>
          <w:tab w:val="clear" w:pos="1565"/>
          <w:tab w:val="clear" w:pos="1996"/>
          <w:tab w:val="clear" w:pos="2427"/>
          <w:tab w:val="left" w:pos="1701"/>
        </w:tabs>
        <w:rPr>
          <w:rFonts w:eastAsia="黑体"/>
        </w:rPr>
      </w:pPr>
      <w:r w:rsidRPr="003A4604">
        <w:rPr>
          <w:rFonts w:eastAsia="黑体"/>
        </w:rPr>
        <w:t>26.</w:t>
      </w:r>
      <w:r w:rsidRPr="003A4604">
        <w:rPr>
          <w:rFonts w:eastAsia="黑体"/>
        </w:rPr>
        <w:tab/>
      </w:r>
      <w:r w:rsidRPr="003A4604">
        <w:rPr>
          <w:rFonts w:eastAsia="黑体" w:hint="eastAsia"/>
        </w:rPr>
        <w:t>委员会回顾其关于法律面前平等承认的第</w:t>
      </w:r>
      <w:r w:rsidRPr="003A4604">
        <w:rPr>
          <w:rFonts w:eastAsia="黑体" w:hint="eastAsia"/>
        </w:rPr>
        <w:t>1</w:t>
      </w:r>
      <w:r w:rsidRPr="003A4604">
        <w:rPr>
          <w:rFonts w:eastAsia="黑体" w:hint="eastAsia"/>
        </w:rPr>
        <w:t>号一般性意见</w:t>
      </w:r>
      <w:r w:rsidRPr="003A4604">
        <w:rPr>
          <w:rFonts w:eastAsia="黑体" w:hint="eastAsia"/>
        </w:rPr>
        <w:t>(2014</w:t>
      </w:r>
      <w:r w:rsidRPr="003A4604">
        <w:rPr>
          <w:rFonts w:eastAsia="黑体" w:hint="eastAsia"/>
        </w:rPr>
        <w:t>年</w:t>
      </w:r>
      <w:r w:rsidRPr="003A4604">
        <w:rPr>
          <w:rFonts w:eastAsia="黑体" w:hint="eastAsia"/>
        </w:rPr>
        <w:t>)</w:t>
      </w:r>
      <w:r w:rsidRPr="003A4604">
        <w:rPr>
          <w:rFonts w:eastAsia="黑体" w:hint="eastAsia"/>
        </w:rPr>
        <w:t>，并建议缔约国</w:t>
      </w:r>
      <w:r>
        <w:rPr>
          <w:rFonts w:eastAsia="黑体" w:hint="eastAsia"/>
        </w:rPr>
        <w:t>：</w:t>
      </w:r>
    </w:p>
    <w:p w:rsidR="00D473A3" w:rsidRPr="003A4604" w:rsidRDefault="00D473A3" w:rsidP="00D473A3">
      <w:pPr>
        <w:pStyle w:val="SingleTxtGC"/>
        <w:tabs>
          <w:tab w:val="clear" w:pos="431"/>
          <w:tab w:val="clear" w:pos="1134"/>
          <w:tab w:val="clear" w:pos="1565"/>
          <w:tab w:val="clear" w:pos="1996"/>
          <w:tab w:val="clear" w:pos="2427"/>
          <w:tab w:val="left" w:pos="1701"/>
        </w:tabs>
        <w:rPr>
          <w:rFonts w:eastAsia="黑体"/>
        </w:rPr>
      </w:pPr>
      <w:r w:rsidRPr="003A4604">
        <w:rPr>
          <w:rFonts w:eastAsia="黑体"/>
          <w:szCs w:val="22"/>
        </w:rPr>
        <w:tab/>
        <w:t>(a)</w:t>
      </w:r>
      <w:r w:rsidRPr="003A4604">
        <w:rPr>
          <w:rFonts w:eastAsia="黑体"/>
        </w:rPr>
        <w:tab/>
      </w:r>
      <w:r w:rsidRPr="003A4604">
        <w:rPr>
          <w:rFonts w:eastAsia="黑体" w:hint="eastAsia"/>
        </w:rPr>
        <w:t>修订相关法律，废除对残疾人法律行为能力的限制，并用辅助决策机制取代监护制度；</w:t>
      </w:r>
    </w:p>
    <w:p w:rsidR="00D473A3" w:rsidRPr="003A4604" w:rsidRDefault="00D473A3" w:rsidP="00D473A3">
      <w:pPr>
        <w:pStyle w:val="SingleTxtGC"/>
        <w:tabs>
          <w:tab w:val="clear" w:pos="431"/>
          <w:tab w:val="clear" w:pos="1134"/>
          <w:tab w:val="clear" w:pos="1565"/>
          <w:tab w:val="clear" w:pos="1996"/>
          <w:tab w:val="clear" w:pos="2427"/>
          <w:tab w:val="left" w:pos="1701"/>
        </w:tabs>
        <w:rPr>
          <w:rFonts w:eastAsia="黑体"/>
        </w:rPr>
      </w:pPr>
      <w:r w:rsidRPr="003A4604">
        <w:rPr>
          <w:rFonts w:eastAsia="黑体"/>
          <w:szCs w:val="22"/>
        </w:rPr>
        <w:tab/>
        <w:t>(b)</w:t>
      </w:r>
      <w:r w:rsidRPr="003A4604">
        <w:rPr>
          <w:rFonts w:eastAsia="黑体"/>
        </w:rPr>
        <w:tab/>
      </w:r>
      <w:r w:rsidRPr="003A4604">
        <w:rPr>
          <w:rFonts w:eastAsia="黑体" w:hint="eastAsia"/>
        </w:rPr>
        <w:t>切实暂停受监护残疾人的新机构收容；</w:t>
      </w:r>
    </w:p>
    <w:p w:rsidR="00D473A3" w:rsidRPr="003A4604" w:rsidRDefault="00D473A3" w:rsidP="00D473A3">
      <w:pPr>
        <w:pStyle w:val="SingleTxtGC"/>
        <w:tabs>
          <w:tab w:val="clear" w:pos="431"/>
          <w:tab w:val="clear" w:pos="1134"/>
          <w:tab w:val="clear" w:pos="1565"/>
          <w:tab w:val="clear" w:pos="1996"/>
          <w:tab w:val="clear" w:pos="2427"/>
          <w:tab w:val="left" w:pos="1701"/>
        </w:tabs>
        <w:rPr>
          <w:rFonts w:eastAsia="黑体"/>
        </w:rPr>
      </w:pPr>
      <w:r w:rsidRPr="003A4604">
        <w:rPr>
          <w:rFonts w:eastAsia="黑体"/>
          <w:szCs w:val="22"/>
        </w:rPr>
        <w:tab/>
        <w:t>(c)</w:t>
      </w:r>
      <w:r w:rsidRPr="003A4604">
        <w:rPr>
          <w:rFonts w:eastAsia="黑体"/>
        </w:rPr>
        <w:tab/>
      </w:r>
      <w:r w:rsidRPr="003A4604">
        <w:rPr>
          <w:rFonts w:eastAsia="黑体" w:hint="eastAsia"/>
        </w:rPr>
        <w:t>确保遵守经修订的公证程序，以确保所有残疾人在法律面前得到平等承认；</w:t>
      </w:r>
    </w:p>
    <w:p w:rsidR="00D473A3" w:rsidRPr="003A4604" w:rsidRDefault="00D473A3" w:rsidP="00D473A3">
      <w:pPr>
        <w:pStyle w:val="SingleTxtGC"/>
        <w:tabs>
          <w:tab w:val="clear" w:pos="431"/>
          <w:tab w:val="clear" w:pos="1134"/>
          <w:tab w:val="clear" w:pos="1565"/>
          <w:tab w:val="clear" w:pos="1996"/>
          <w:tab w:val="clear" w:pos="2427"/>
          <w:tab w:val="left" w:pos="1701"/>
        </w:tabs>
        <w:rPr>
          <w:rFonts w:eastAsia="黑体"/>
        </w:rPr>
      </w:pPr>
      <w:r w:rsidRPr="003A4604">
        <w:rPr>
          <w:rFonts w:eastAsia="黑体"/>
          <w:szCs w:val="22"/>
        </w:rPr>
        <w:tab/>
        <w:t>(d)</w:t>
      </w:r>
      <w:r w:rsidRPr="003A4604">
        <w:rPr>
          <w:rFonts w:eastAsia="黑体"/>
        </w:rPr>
        <w:tab/>
      </w:r>
      <w:r w:rsidRPr="003A4604">
        <w:rPr>
          <w:rFonts w:eastAsia="黑体" w:hint="eastAsia"/>
        </w:rPr>
        <w:t>修订《民法》和其他法律中关于智力障碍者结婚或投票权利的医疗许可的立法措施；</w:t>
      </w:r>
    </w:p>
    <w:p w:rsidR="00D473A3" w:rsidRPr="003A4604" w:rsidRDefault="00D473A3" w:rsidP="00D473A3">
      <w:pPr>
        <w:pStyle w:val="SingleTxtGC"/>
        <w:tabs>
          <w:tab w:val="clear" w:pos="431"/>
          <w:tab w:val="clear" w:pos="1134"/>
          <w:tab w:val="clear" w:pos="1565"/>
          <w:tab w:val="clear" w:pos="1996"/>
          <w:tab w:val="clear" w:pos="2427"/>
          <w:tab w:val="left" w:pos="1701"/>
        </w:tabs>
        <w:rPr>
          <w:rFonts w:eastAsia="黑体"/>
          <w:szCs w:val="22"/>
        </w:rPr>
      </w:pPr>
      <w:r w:rsidRPr="003A4604">
        <w:rPr>
          <w:rFonts w:eastAsia="黑体"/>
          <w:szCs w:val="22"/>
        </w:rPr>
        <w:tab/>
        <w:t>(e)</w:t>
      </w:r>
      <w:r w:rsidRPr="003A4604">
        <w:rPr>
          <w:rFonts w:eastAsia="黑体"/>
        </w:rPr>
        <w:tab/>
      </w:r>
      <w:r w:rsidRPr="003A4604">
        <w:rPr>
          <w:rFonts w:eastAsia="黑体" w:hint="eastAsia"/>
        </w:rPr>
        <w:t>建设公务员、执法官员和法官以及社会工作者的能力，承认残疾人的法律行为能力，提供保障和良好做法，以支持决策。缔约国应通过残疾人的代表组织和</w:t>
      </w:r>
      <w:r w:rsidRPr="00F35317">
        <w:rPr>
          <w:rFonts w:eastAsia="黑体" w:hint="eastAsia"/>
          <w:spacing w:val="4"/>
        </w:rPr>
        <w:t>监察员，在国家、区域和地方</w:t>
      </w:r>
      <w:proofErr w:type="gramStart"/>
      <w:r w:rsidRPr="00F35317">
        <w:rPr>
          <w:rFonts w:eastAsia="黑体" w:hint="eastAsia"/>
          <w:spacing w:val="4"/>
        </w:rPr>
        <w:t>各级</w:t>
      </w:r>
      <w:r w:rsidRPr="003A4604">
        <w:rPr>
          <w:rFonts w:eastAsia="黑体" w:hint="eastAsia"/>
        </w:rPr>
        <w:t>与</w:t>
      </w:r>
      <w:proofErr w:type="gramEnd"/>
      <w:r w:rsidRPr="003A4604">
        <w:rPr>
          <w:rFonts w:eastAsia="黑体" w:hint="eastAsia"/>
        </w:rPr>
        <w:t>残疾人进行有意义的协商和参与，以制定培训方案和提高对受支持决策的认识。</w:t>
      </w:r>
    </w:p>
    <w:p w:rsidR="00D473A3" w:rsidRPr="003A4604" w:rsidRDefault="00D473A3" w:rsidP="00D473A3">
      <w:pPr>
        <w:pStyle w:val="H23GC"/>
        <w:spacing w:after="160"/>
        <w:rPr>
          <w:rStyle w:val="SingleTxtGCChar"/>
        </w:rPr>
      </w:pPr>
      <w:r w:rsidRPr="003A4604">
        <w:tab/>
      </w:r>
      <w:r w:rsidRPr="003A4604">
        <w:tab/>
      </w:r>
      <w:r w:rsidRPr="003A4604">
        <w:rPr>
          <w:rFonts w:hint="eastAsia"/>
        </w:rPr>
        <w:t>获得司法保护</w:t>
      </w:r>
      <w:r>
        <w:br/>
      </w:r>
      <w:r w:rsidRPr="003A4604">
        <w:rPr>
          <w:rStyle w:val="SingleTxtGCChar"/>
        </w:rPr>
        <w:t>(</w:t>
      </w:r>
      <w:r w:rsidRPr="003A4604">
        <w:rPr>
          <w:rStyle w:val="SingleTxtGCChar"/>
          <w:rFonts w:hint="eastAsia"/>
        </w:rPr>
        <w:t>第十三条</w:t>
      </w:r>
      <w:r w:rsidRPr="003A4604">
        <w:rPr>
          <w:rStyle w:val="SingleTxtGCChar"/>
        </w:rPr>
        <w:t>)</w:t>
      </w:r>
    </w:p>
    <w:p w:rsidR="00D473A3" w:rsidRPr="009D3771" w:rsidRDefault="00D473A3" w:rsidP="00D473A3">
      <w:pPr>
        <w:pStyle w:val="SingleTxtGC"/>
        <w:tabs>
          <w:tab w:val="clear" w:pos="431"/>
          <w:tab w:val="clear" w:pos="1134"/>
          <w:tab w:val="clear" w:pos="1565"/>
          <w:tab w:val="clear" w:pos="1996"/>
          <w:tab w:val="clear" w:pos="2427"/>
          <w:tab w:val="left" w:pos="1701"/>
        </w:tabs>
        <w:spacing w:after="160"/>
      </w:pPr>
      <w:r w:rsidRPr="00AD5CA1">
        <w:t>27.</w:t>
      </w:r>
      <w:r w:rsidRPr="00AD5CA1">
        <w:tab/>
      </w:r>
      <w:r>
        <w:rPr>
          <w:rFonts w:hint="eastAsia"/>
        </w:rPr>
        <w:t>委员会感到关切的是：</w:t>
      </w:r>
    </w:p>
    <w:p w:rsidR="00D473A3" w:rsidRPr="00404DC2" w:rsidRDefault="00D473A3" w:rsidP="00D473A3">
      <w:pPr>
        <w:pStyle w:val="SingleTxtGC"/>
        <w:tabs>
          <w:tab w:val="clear" w:pos="431"/>
          <w:tab w:val="clear" w:pos="1134"/>
          <w:tab w:val="clear" w:pos="1565"/>
          <w:tab w:val="clear" w:pos="1996"/>
          <w:tab w:val="clear" w:pos="2427"/>
          <w:tab w:val="left" w:pos="1701"/>
        </w:tabs>
        <w:spacing w:after="160"/>
        <w:rPr>
          <w:spacing w:val="4"/>
        </w:rPr>
      </w:pPr>
      <w:r w:rsidRPr="009D3771">
        <w:tab/>
        <w:t>(a)</w:t>
      </w:r>
      <w:r w:rsidRPr="009D3771">
        <w:tab/>
      </w:r>
      <w:r w:rsidRPr="00404DC2">
        <w:rPr>
          <w:rFonts w:hint="eastAsia"/>
          <w:spacing w:val="4"/>
        </w:rPr>
        <w:t>缺乏具体措施和透明的协议以及补救措施，在司法程序中为残疾人提供程序性和适合年龄的便利，包括为聋人提供高质量的手语翻译，为聋哑人、重听人和智力或心理残疾者提供无障碍的交流方式，特别是在民事案件中；</w:t>
      </w:r>
    </w:p>
    <w:p w:rsidR="00D473A3" w:rsidRPr="009D3771" w:rsidRDefault="00D473A3" w:rsidP="00D473A3">
      <w:pPr>
        <w:pStyle w:val="SingleTxtGC"/>
        <w:tabs>
          <w:tab w:val="clear" w:pos="431"/>
          <w:tab w:val="clear" w:pos="1134"/>
          <w:tab w:val="clear" w:pos="1565"/>
          <w:tab w:val="clear" w:pos="1996"/>
          <w:tab w:val="clear" w:pos="2427"/>
          <w:tab w:val="left" w:pos="1701"/>
        </w:tabs>
        <w:spacing w:after="160"/>
      </w:pPr>
      <w:r w:rsidRPr="009D3771">
        <w:tab/>
        <w:t>(b)</w:t>
      </w:r>
      <w:r w:rsidRPr="009D3771">
        <w:tab/>
      </w:r>
      <w:r w:rsidRPr="00071195">
        <w:rPr>
          <w:rFonts w:hint="eastAsia"/>
        </w:rPr>
        <w:t>在法律的所有领域为残疾人提供的法律援助有限，并且无法获得关于法律服务的信息；</w:t>
      </w:r>
    </w:p>
    <w:p w:rsidR="00D473A3" w:rsidRPr="009D3771" w:rsidRDefault="00D473A3" w:rsidP="00D473A3">
      <w:pPr>
        <w:pStyle w:val="SingleTxtGC"/>
        <w:tabs>
          <w:tab w:val="clear" w:pos="431"/>
          <w:tab w:val="clear" w:pos="1134"/>
          <w:tab w:val="clear" w:pos="1565"/>
          <w:tab w:val="clear" w:pos="1996"/>
          <w:tab w:val="clear" w:pos="2427"/>
          <w:tab w:val="left" w:pos="1701"/>
        </w:tabs>
        <w:spacing w:after="160"/>
      </w:pPr>
      <w:r w:rsidRPr="009D3771">
        <w:tab/>
        <w:t>(c)</w:t>
      </w:r>
      <w:r w:rsidRPr="009D3771">
        <w:tab/>
      </w:r>
      <w:r w:rsidRPr="00071195">
        <w:rPr>
          <w:rFonts w:hint="eastAsia"/>
        </w:rPr>
        <w:t>进入法院</w:t>
      </w:r>
      <w:r>
        <w:rPr>
          <w:rFonts w:hint="eastAsia"/>
        </w:rPr>
        <w:t>场所</w:t>
      </w:r>
      <w:r w:rsidRPr="00071195">
        <w:rPr>
          <w:rFonts w:hint="eastAsia"/>
        </w:rPr>
        <w:t>和检察机关的障碍；</w:t>
      </w:r>
    </w:p>
    <w:p w:rsidR="00D473A3" w:rsidRPr="00BB2894" w:rsidRDefault="00D473A3" w:rsidP="00D473A3">
      <w:pPr>
        <w:pStyle w:val="SingleTxtGC"/>
        <w:tabs>
          <w:tab w:val="clear" w:pos="431"/>
          <w:tab w:val="clear" w:pos="1134"/>
          <w:tab w:val="clear" w:pos="1565"/>
          <w:tab w:val="clear" w:pos="1996"/>
          <w:tab w:val="clear" w:pos="2427"/>
          <w:tab w:val="left" w:pos="1701"/>
        </w:tabs>
        <w:spacing w:after="160"/>
        <w:rPr>
          <w:spacing w:val="-8"/>
        </w:rPr>
      </w:pPr>
      <w:r w:rsidRPr="00BB2894">
        <w:rPr>
          <w:spacing w:val="-8"/>
        </w:rPr>
        <w:tab/>
        <w:t>(d)</w:t>
      </w:r>
      <w:r w:rsidRPr="00BB2894">
        <w:rPr>
          <w:spacing w:val="-8"/>
        </w:rPr>
        <w:tab/>
      </w:r>
      <w:r w:rsidRPr="00BB2894">
        <w:rPr>
          <w:rFonts w:hint="eastAsia"/>
          <w:spacing w:val="-8"/>
        </w:rPr>
        <w:t>《法官和检察官法》</w:t>
      </w:r>
      <w:r w:rsidRPr="00BB2894">
        <w:rPr>
          <w:rFonts w:hint="eastAsia"/>
          <w:spacing w:val="-8"/>
        </w:rPr>
        <w:t>(</w:t>
      </w:r>
      <w:r w:rsidRPr="00BB2894">
        <w:rPr>
          <w:rFonts w:hint="eastAsia"/>
          <w:spacing w:val="-8"/>
        </w:rPr>
        <w:t>第</w:t>
      </w:r>
      <w:r w:rsidRPr="00BB2894">
        <w:rPr>
          <w:rFonts w:hint="eastAsia"/>
          <w:spacing w:val="-8"/>
        </w:rPr>
        <w:t>2802</w:t>
      </w:r>
      <w:r w:rsidRPr="00BB2894">
        <w:rPr>
          <w:rFonts w:hint="eastAsia"/>
          <w:spacing w:val="-8"/>
        </w:rPr>
        <w:t>号法律</w:t>
      </w:r>
      <w:r w:rsidRPr="00BB2894">
        <w:rPr>
          <w:rFonts w:hint="eastAsia"/>
          <w:spacing w:val="-8"/>
        </w:rPr>
        <w:t>)</w:t>
      </w:r>
      <w:r w:rsidRPr="00BB2894">
        <w:rPr>
          <w:rFonts w:hint="eastAsia"/>
          <w:spacing w:val="-8"/>
        </w:rPr>
        <w:t>禁止雇用残疾人担任法官和检察官。</w:t>
      </w:r>
    </w:p>
    <w:p w:rsidR="00BB2894" w:rsidRDefault="00BB2894">
      <w:pPr>
        <w:tabs>
          <w:tab w:val="clear" w:pos="431"/>
        </w:tabs>
        <w:overflowPunct/>
        <w:adjustRightInd/>
        <w:snapToGrid/>
        <w:spacing w:line="240" w:lineRule="auto"/>
        <w:jc w:val="left"/>
        <w:rPr>
          <w:rFonts w:eastAsia="黑体"/>
        </w:rPr>
      </w:pPr>
      <w:r>
        <w:rPr>
          <w:rFonts w:eastAsia="黑体"/>
        </w:rPr>
        <w:br w:type="page"/>
      </w:r>
    </w:p>
    <w:p w:rsidR="00D473A3" w:rsidRPr="00DD3CA2" w:rsidRDefault="00D473A3" w:rsidP="00D473A3">
      <w:pPr>
        <w:pStyle w:val="SingleTxtGC"/>
        <w:tabs>
          <w:tab w:val="clear" w:pos="431"/>
          <w:tab w:val="clear" w:pos="1134"/>
          <w:tab w:val="clear" w:pos="1565"/>
          <w:tab w:val="clear" w:pos="1996"/>
          <w:tab w:val="clear" w:pos="2427"/>
          <w:tab w:val="left" w:pos="1701"/>
        </w:tabs>
        <w:spacing w:after="160"/>
        <w:rPr>
          <w:rFonts w:eastAsia="黑体"/>
        </w:rPr>
      </w:pPr>
      <w:r w:rsidRPr="00DD3CA2">
        <w:rPr>
          <w:rFonts w:eastAsia="黑体"/>
        </w:rPr>
        <w:lastRenderedPageBreak/>
        <w:t>28.</w:t>
      </w:r>
      <w:r w:rsidRPr="00DD3CA2">
        <w:rPr>
          <w:rFonts w:eastAsia="黑体"/>
        </w:rPr>
        <w:tab/>
      </w:r>
      <w:r w:rsidRPr="00DD3CA2">
        <w:rPr>
          <w:rFonts w:eastAsia="黑体" w:hint="eastAsia"/>
        </w:rPr>
        <w:t>委员会建议缔约国</w:t>
      </w:r>
      <w:r>
        <w:rPr>
          <w:rFonts w:eastAsia="黑体" w:hint="eastAsia"/>
        </w:rPr>
        <w:t>：</w:t>
      </w:r>
    </w:p>
    <w:p w:rsidR="00D473A3" w:rsidRPr="00DD3CA2" w:rsidRDefault="00D473A3" w:rsidP="00D473A3">
      <w:pPr>
        <w:pStyle w:val="SingleTxtGC"/>
        <w:tabs>
          <w:tab w:val="clear" w:pos="431"/>
          <w:tab w:val="clear" w:pos="1134"/>
          <w:tab w:val="clear" w:pos="1565"/>
          <w:tab w:val="clear" w:pos="1996"/>
          <w:tab w:val="clear" w:pos="2427"/>
          <w:tab w:val="left" w:pos="1701"/>
        </w:tabs>
        <w:spacing w:after="160"/>
        <w:rPr>
          <w:rFonts w:eastAsia="黑体"/>
        </w:rPr>
      </w:pPr>
      <w:r w:rsidRPr="00DD3CA2">
        <w:rPr>
          <w:rFonts w:eastAsia="黑体"/>
        </w:rPr>
        <w:tab/>
      </w:r>
      <w:r w:rsidRPr="00DD3CA2">
        <w:rPr>
          <w:rFonts w:eastAsia="黑体"/>
          <w:szCs w:val="22"/>
        </w:rPr>
        <w:t>(a)</w:t>
      </w:r>
      <w:r w:rsidRPr="00DD3CA2">
        <w:rPr>
          <w:rFonts w:eastAsia="黑体"/>
        </w:rPr>
        <w:tab/>
      </w:r>
      <w:r w:rsidRPr="00DD3CA2">
        <w:rPr>
          <w:rFonts w:eastAsia="黑体" w:hint="eastAsia"/>
        </w:rPr>
        <w:t>采取步骤，通过确保程序性和适合年龄的便利以及基于立法的明确行政程序，便利残疾人无障碍和不受歧视地诉诸司法系统；</w:t>
      </w:r>
    </w:p>
    <w:p w:rsidR="00D473A3" w:rsidRPr="00DD3CA2" w:rsidRDefault="00D473A3" w:rsidP="00D473A3">
      <w:pPr>
        <w:pStyle w:val="SingleTxtGC"/>
        <w:tabs>
          <w:tab w:val="clear" w:pos="431"/>
          <w:tab w:val="clear" w:pos="1134"/>
          <w:tab w:val="clear" w:pos="1565"/>
          <w:tab w:val="clear" w:pos="1996"/>
          <w:tab w:val="clear" w:pos="2427"/>
          <w:tab w:val="left" w:pos="1701"/>
        </w:tabs>
        <w:spacing w:after="160"/>
        <w:rPr>
          <w:rFonts w:eastAsia="黑体"/>
        </w:rPr>
      </w:pPr>
      <w:r w:rsidRPr="00DD3CA2">
        <w:rPr>
          <w:rFonts w:eastAsia="黑体"/>
        </w:rPr>
        <w:tab/>
      </w:r>
      <w:r w:rsidRPr="00DD3CA2">
        <w:rPr>
          <w:rFonts w:eastAsia="黑体"/>
          <w:szCs w:val="22"/>
        </w:rPr>
        <w:t>(b)</w:t>
      </w:r>
      <w:r w:rsidRPr="00DD3CA2">
        <w:rPr>
          <w:rFonts w:eastAsia="黑体"/>
        </w:rPr>
        <w:tab/>
      </w:r>
      <w:r w:rsidRPr="00DD3CA2">
        <w:rPr>
          <w:rFonts w:eastAsia="黑体" w:hint="eastAsia"/>
        </w:rPr>
        <w:t>确保人力和财政资源，向残疾人提供无障碍和负担得起的法律援助，包括通过律师提供无障碍信息和与律师沟通；</w:t>
      </w:r>
    </w:p>
    <w:p w:rsidR="00D473A3" w:rsidRPr="00DD3CA2" w:rsidRDefault="00D473A3" w:rsidP="00D473A3">
      <w:pPr>
        <w:pStyle w:val="SingleTxtGC"/>
        <w:tabs>
          <w:tab w:val="clear" w:pos="431"/>
          <w:tab w:val="clear" w:pos="1134"/>
          <w:tab w:val="clear" w:pos="1565"/>
          <w:tab w:val="clear" w:pos="1996"/>
          <w:tab w:val="clear" w:pos="2427"/>
          <w:tab w:val="left" w:pos="1701"/>
        </w:tabs>
        <w:spacing w:after="160"/>
        <w:rPr>
          <w:rFonts w:eastAsia="黑体"/>
        </w:rPr>
      </w:pPr>
      <w:r w:rsidRPr="00DD3CA2">
        <w:rPr>
          <w:rFonts w:eastAsia="黑体"/>
        </w:rPr>
        <w:tab/>
      </w:r>
      <w:r w:rsidRPr="00DD3CA2">
        <w:rPr>
          <w:rFonts w:eastAsia="黑体"/>
          <w:szCs w:val="22"/>
        </w:rPr>
        <w:t>(c)</w:t>
      </w:r>
      <w:r w:rsidRPr="00DD3CA2">
        <w:rPr>
          <w:rFonts w:eastAsia="黑体"/>
        </w:rPr>
        <w:tab/>
      </w:r>
      <w:r w:rsidRPr="00DD3CA2">
        <w:rPr>
          <w:rFonts w:eastAsia="黑体" w:hint="eastAsia"/>
        </w:rPr>
        <w:t>在司法系统内分配资源并制定一项有时限和基准的计划，以确保警察局、法院和检察单位的无障碍环境，包括提供无障碍交通；</w:t>
      </w:r>
    </w:p>
    <w:p w:rsidR="00D473A3" w:rsidRPr="00DD3CA2" w:rsidRDefault="00D473A3" w:rsidP="00D473A3">
      <w:pPr>
        <w:pStyle w:val="SingleTxtGC"/>
        <w:tabs>
          <w:tab w:val="clear" w:pos="431"/>
          <w:tab w:val="clear" w:pos="1134"/>
          <w:tab w:val="clear" w:pos="1565"/>
          <w:tab w:val="clear" w:pos="1996"/>
          <w:tab w:val="clear" w:pos="2427"/>
          <w:tab w:val="left" w:pos="1701"/>
        </w:tabs>
        <w:spacing w:after="160"/>
        <w:rPr>
          <w:rFonts w:eastAsia="黑体"/>
          <w:szCs w:val="22"/>
        </w:rPr>
      </w:pPr>
      <w:r w:rsidRPr="00DD3CA2">
        <w:rPr>
          <w:rFonts w:eastAsia="黑体"/>
        </w:rPr>
        <w:tab/>
      </w:r>
      <w:r w:rsidRPr="00DD3CA2">
        <w:rPr>
          <w:rFonts w:eastAsia="黑体"/>
          <w:szCs w:val="22"/>
        </w:rPr>
        <w:t>(d)</w:t>
      </w:r>
      <w:r w:rsidRPr="00DD3CA2">
        <w:rPr>
          <w:rFonts w:eastAsia="黑体"/>
        </w:rPr>
        <w:tab/>
      </w:r>
      <w:r w:rsidRPr="00DD3CA2">
        <w:rPr>
          <w:rFonts w:eastAsia="黑体" w:hint="eastAsia"/>
        </w:rPr>
        <w:t>修订《法官和检察官法》</w:t>
      </w:r>
      <w:r w:rsidRPr="00DD3CA2">
        <w:rPr>
          <w:rFonts w:eastAsia="黑体" w:hint="eastAsia"/>
        </w:rPr>
        <w:t>(</w:t>
      </w:r>
      <w:r w:rsidRPr="00DD3CA2">
        <w:rPr>
          <w:rFonts w:eastAsia="黑体" w:hint="eastAsia"/>
        </w:rPr>
        <w:t>第</w:t>
      </w:r>
      <w:r w:rsidRPr="00DD3CA2">
        <w:rPr>
          <w:rFonts w:eastAsia="黑体" w:hint="eastAsia"/>
        </w:rPr>
        <w:t>2802</w:t>
      </w:r>
      <w:r w:rsidRPr="00DD3CA2">
        <w:rPr>
          <w:rFonts w:eastAsia="黑体" w:hint="eastAsia"/>
        </w:rPr>
        <w:t>号法律</w:t>
      </w:r>
      <w:r w:rsidRPr="00DD3CA2">
        <w:rPr>
          <w:rFonts w:eastAsia="黑体" w:hint="eastAsia"/>
        </w:rPr>
        <w:t>)</w:t>
      </w:r>
      <w:r w:rsidRPr="00DD3CA2">
        <w:rPr>
          <w:rFonts w:eastAsia="黑体" w:hint="eastAsia"/>
        </w:rPr>
        <w:t>，并采取法律措施，允许和便利所有残疾人有效参与司法系统，包括作为法官、证人、投诉人和被告。</w:t>
      </w:r>
    </w:p>
    <w:p w:rsidR="00D473A3" w:rsidRPr="004F111A" w:rsidRDefault="00D473A3" w:rsidP="00D473A3">
      <w:pPr>
        <w:pStyle w:val="H23GC"/>
        <w:spacing w:before="200"/>
        <w:rPr>
          <w:rStyle w:val="SingleTxtGCChar"/>
        </w:rPr>
      </w:pPr>
      <w:r w:rsidRPr="00DD3CA2">
        <w:tab/>
      </w:r>
      <w:r w:rsidRPr="00DD3CA2">
        <w:tab/>
      </w:r>
      <w:r w:rsidRPr="00DD3CA2">
        <w:rPr>
          <w:rFonts w:hint="eastAsia"/>
        </w:rPr>
        <w:t>自由和人身安全</w:t>
      </w:r>
      <w:r>
        <w:br/>
      </w:r>
      <w:r w:rsidRPr="004F111A">
        <w:rPr>
          <w:rStyle w:val="SingleTxtGCChar"/>
        </w:rPr>
        <w:t>(</w:t>
      </w:r>
      <w:r w:rsidRPr="004F111A">
        <w:rPr>
          <w:rStyle w:val="SingleTxtGCChar"/>
          <w:rFonts w:hint="eastAsia"/>
        </w:rPr>
        <w:t>第十四条</w:t>
      </w:r>
      <w:r w:rsidRPr="004F111A">
        <w:rPr>
          <w:rStyle w:val="SingleTxtGCChar"/>
        </w:rPr>
        <w:t>)</w:t>
      </w:r>
    </w:p>
    <w:p w:rsidR="00D473A3" w:rsidRPr="009D3771" w:rsidRDefault="00D473A3" w:rsidP="00D473A3">
      <w:pPr>
        <w:pStyle w:val="SingleTxtGC"/>
        <w:tabs>
          <w:tab w:val="clear" w:pos="431"/>
          <w:tab w:val="clear" w:pos="1134"/>
          <w:tab w:val="clear" w:pos="1565"/>
          <w:tab w:val="clear" w:pos="1996"/>
          <w:tab w:val="clear" w:pos="2427"/>
          <w:tab w:val="left" w:pos="1701"/>
        </w:tabs>
      </w:pPr>
      <w:r w:rsidRPr="00AD5CA1">
        <w:t>29.</w:t>
      </w:r>
      <w:r w:rsidRPr="00AD5CA1">
        <w:tab/>
      </w:r>
      <w:r>
        <w:rPr>
          <w:rFonts w:hint="eastAsia"/>
        </w:rPr>
        <w:t>委员会感到关切的是：</w:t>
      </w:r>
    </w:p>
    <w:p w:rsidR="00D473A3" w:rsidRPr="009D3771" w:rsidRDefault="00D473A3" w:rsidP="00D473A3">
      <w:pPr>
        <w:pStyle w:val="SingleTxtGC"/>
        <w:tabs>
          <w:tab w:val="clear" w:pos="431"/>
          <w:tab w:val="clear" w:pos="1134"/>
          <w:tab w:val="clear" w:pos="1565"/>
          <w:tab w:val="clear" w:pos="1996"/>
          <w:tab w:val="clear" w:pos="2427"/>
          <w:tab w:val="left" w:pos="1701"/>
        </w:tabs>
      </w:pPr>
      <w:r w:rsidRPr="009D3771">
        <w:tab/>
        <w:t>(a)</w:t>
      </w:r>
      <w:r w:rsidRPr="009D3771">
        <w:tab/>
      </w:r>
      <w:r w:rsidRPr="00071195">
        <w:rPr>
          <w:rFonts w:hint="eastAsia"/>
        </w:rPr>
        <w:t>立法，包括《民法》和刑罚执行法</w:t>
      </w:r>
      <w:r>
        <w:rPr>
          <w:rFonts w:hint="eastAsia"/>
        </w:rPr>
        <w:t>律</w:t>
      </w:r>
      <w:r w:rsidRPr="00071195">
        <w:rPr>
          <w:rFonts w:hint="eastAsia"/>
        </w:rPr>
        <w:t>以及</w:t>
      </w:r>
      <w:r>
        <w:rPr>
          <w:rFonts w:hint="eastAsia"/>
        </w:rPr>
        <w:t>各种</w:t>
      </w:r>
      <w:r w:rsidRPr="00071195">
        <w:rPr>
          <w:rFonts w:hint="eastAsia"/>
        </w:rPr>
        <w:t>安全措施允许出于治疗、康复或教育目的，基于假定的危险性剥夺残疾人的自由，并</w:t>
      </w:r>
      <w:r>
        <w:rPr>
          <w:rFonts w:hint="eastAsia"/>
        </w:rPr>
        <w:t>使之</w:t>
      </w:r>
      <w:r w:rsidRPr="00071195">
        <w:rPr>
          <w:rFonts w:hint="eastAsia"/>
        </w:rPr>
        <w:t>他们脱离司法系统；</w:t>
      </w:r>
    </w:p>
    <w:p w:rsidR="00D473A3" w:rsidRPr="00841A24" w:rsidRDefault="00D473A3" w:rsidP="00D473A3">
      <w:pPr>
        <w:pStyle w:val="SingleTxtGC"/>
        <w:tabs>
          <w:tab w:val="clear" w:pos="431"/>
          <w:tab w:val="clear" w:pos="1134"/>
          <w:tab w:val="clear" w:pos="1565"/>
          <w:tab w:val="clear" w:pos="1996"/>
          <w:tab w:val="clear" w:pos="2427"/>
          <w:tab w:val="left" w:pos="1701"/>
        </w:tabs>
        <w:rPr>
          <w:spacing w:val="-4"/>
        </w:rPr>
      </w:pPr>
      <w:r w:rsidRPr="009D3771">
        <w:tab/>
        <w:t>(b)</w:t>
      </w:r>
      <w:r w:rsidRPr="009D3771">
        <w:tab/>
      </w:r>
      <w:r w:rsidRPr="0007143A">
        <w:rPr>
          <w:rFonts w:hint="eastAsia"/>
        </w:rPr>
        <w:t>缺乏关于收容过程中智力或心理残疾者的法律和行政审查机制的信息</w:t>
      </w:r>
      <w:r w:rsidRPr="00841A24">
        <w:rPr>
          <w:rFonts w:hint="eastAsia"/>
          <w:spacing w:val="-4"/>
        </w:rPr>
        <w:t>；</w:t>
      </w:r>
    </w:p>
    <w:p w:rsidR="00D473A3" w:rsidRPr="009D3771" w:rsidRDefault="00D473A3" w:rsidP="00D473A3">
      <w:pPr>
        <w:pStyle w:val="SingleTxtGC"/>
        <w:tabs>
          <w:tab w:val="clear" w:pos="431"/>
          <w:tab w:val="clear" w:pos="1134"/>
          <w:tab w:val="clear" w:pos="1565"/>
          <w:tab w:val="clear" w:pos="1996"/>
          <w:tab w:val="clear" w:pos="2427"/>
          <w:tab w:val="left" w:pos="1701"/>
        </w:tabs>
      </w:pPr>
      <w:r w:rsidRPr="009D3771">
        <w:tab/>
        <w:t>(c)</w:t>
      </w:r>
      <w:r w:rsidRPr="009D3771">
        <w:tab/>
      </w:r>
      <w:r w:rsidRPr="00071195">
        <w:rPr>
          <w:rFonts w:hint="eastAsia"/>
        </w:rPr>
        <w:t>关于警察和执法机构拘留无</w:t>
      </w:r>
      <w:proofErr w:type="gramStart"/>
      <w:r w:rsidRPr="00071195">
        <w:rPr>
          <w:rFonts w:hint="eastAsia"/>
        </w:rPr>
        <w:t>无</w:t>
      </w:r>
      <w:proofErr w:type="gramEnd"/>
      <w:r w:rsidRPr="00071195">
        <w:rPr>
          <w:rFonts w:hint="eastAsia"/>
        </w:rPr>
        <w:t>障碍条件的残疾人的报告。</w:t>
      </w:r>
    </w:p>
    <w:p w:rsidR="00D473A3" w:rsidRPr="004F111A" w:rsidRDefault="00D473A3" w:rsidP="00D473A3">
      <w:pPr>
        <w:pStyle w:val="SingleTxtGC"/>
        <w:tabs>
          <w:tab w:val="clear" w:pos="431"/>
          <w:tab w:val="clear" w:pos="1134"/>
          <w:tab w:val="clear" w:pos="1565"/>
          <w:tab w:val="clear" w:pos="1996"/>
          <w:tab w:val="clear" w:pos="2427"/>
          <w:tab w:val="left" w:pos="1701"/>
        </w:tabs>
        <w:rPr>
          <w:rFonts w:eastAsia="黑体"/>
        </w:rPr>
      </w:pPr>
      <w:r w:rsidRPr="004F111A">
        <w:rPr>
          <w:rFonts w:eastAsia="黑体"/>
        </w:rPr>
        <w:t>30.</w:t>
      </w:r>
      <w:r w:rsidRPr="004F111A">
        <w:rPr>
          <w:rFonts w:eastAsia="黑体"/>
        </w:rPr>
        <w:tab/>
      </w:r>
      <w:r w:rsidRPr="004F111A">
        <w:rPr>
          <w:rFonts w:eastAsia="黑体" w:hint="eastAsia"/>
        </w:rPr>
        <w:t>委员会建议缔约国</w:t>
      </w:r>
      <w:r>
        <w:rPr>
          <w:rFonts w:eastAsia="黑体" w:hint="eastAsia"/>
        </w:rPr>
        <w:t>：</w:t>
      </w:r>
    </w:p>
    <w:p w:rsidR="00D473A3" w:rsidRPr="004F111A" w:rsidRDefault="00D473A3" w:rsidP="00D473A3">
      <w:pPr>
        <w:pStyle w:val="SingleTxtGC"/>
        <w:tabs>
          <w:tab w:val="clear" w:pos="431"/>
          <w:tab w:val="clear" w:pos="1134"/>
          <w:tab w:val="clear" w:pos="1565"/>
          <w:tab w:val="clear" w:pos="1996"/>
          <w:tab w:val="clear" w:pos="2427"/>
          <w:tab w:val="left" w:pos="1701"/>
        </w:tabs>
        <w:rPr>
          <w:rFonts w:eastAsia="黑体"/>
        </w:rPr>
      </w:pPr>
      <w:r w:rsidRPr="004F111A">
        <w:rPr>
          <w:rFonts w:eastAsia="黑体"/>
        </w:rPr>
        <w:tab/>
        <w:t>(a)</w:t>
      </w:r>
      <w:r w:rsidRPr="004F111A">
        <w:rPr>
          <w:rFonts w:eastAsia="黑体"/>
        </w:rPr>
        <w:tab/>
      </w:r>
      <w:r w:rsidRPr="004F111A">
        <w:rPr>
          <w:rFonts w:eastAsia="黑体" w:hint="eastAsia"/>
        </w:rPr>
        <w:t>考虑到委员会关于残疾人自由和安全权利的准则</w:t>
      </w:r>
      <w:r w:rsidRPr="004F111A">
        <w:rPr>
          <w:rFonts w:eastAsia="黑体" w:hint="eastAsia"/>
        </w:rPr>
        <w:t>(</w:t>
      </w:r>
      <w:r w:rsidRPr="004F111A">
        <w:rPr>
          <w:rFonts w:eastAsia="黑体" w:hint="eastAsia"/>
        </w:rPr>
        <w:t>见</w:t>
      </w:r>
      <w:r w:rsidRPr="004F111A">
        <w:rPr>
          <w:rFonts w:eastAsia="黑体" w:hint="eastAsia"/>
        </w:rPr>
        <w:t>A/72/55</w:t>
      </w:r>
      <w:r w:rsidRPr="004F111A">
        <w:rPr>
          <w:rFonts w:eastAsia="黑体" w:hint="eastAsia"/>
        </w:rPr>
        <w:t>，附件</w:t>
      </w:r>
      <w:r w:rsidRPr="004F111A">
        <w:rPr>
          <w:rFonts w:eastAsia="黑体" w:hint="eastAsia"/>
        </w:rPr>
        <w:t>)</w:t>
      </w:r>
      <w:r w:rsidRPr="004F111A">
        <w:rPr>
          <w:rFonts w:eastAsia="黑体" w:hint="eastAsia"/>
        </w:rPr>
        <w:t>，从立法中删除危险的概念，并根据该标准废除机构收容，废除导致剥夺自由的刑事起诉和刑事责任的例外规定；</w:t>
      </w:r>
    </w:p>
    <w:p w:rsidR="00D473A3" w:rsidRPr="004F111A" w:rsidRDefault="00D473A3" w:rsidP="00D473A3">
      <w:pPr>
        <w:pStyle w:val="SingleTxtGC"/>
        <w:tabs>
          <w:tab w:val="clear" w:pos="431"/>
          <w:tab w:val="clear" w:pos="1134"/>
          <w:tab w:val="clear" w:pos="1565"/>
          <w:tab w:val="clear" w:pos="1996"/>
          <w:tab w:val="clear" w:pos="2427"/>
          <w:tab w:val="left" w:pos="1701"/>
        </w:tabs>
        <w:rPr>
          <w:rFonts w:eastAsia="黑体"/>
        </w:rPr>
      </w:pPr>
      <w:r w:rsidRPr="004F111A">
        <w:rPr>
          <w:rFonts w:eastAsia="黑体"/>
        </w:rPr>
        <w:tab/>
        <w:t>(b)</w:t>
      </w:r>
      <w:r w:rsidRPr="004F111A">
        <w:rPr>
          <w:rFonts w:eastAsia="黑体"/>
        </w:rPr>
        <w:tab/>
      </w:r>
      <w:r w:rsidRPr="004F111A">
        <w:rPr>
          <w:rFonts w:eastAsia="黑体" w:hint="eastAsia"/>
        </w:rPr>
        <w:t>确保残疾人在与其他人平等的基础上，包括通过提供程序性和适合其年龄的便利，能够诉诸法律程序，对剥夺其自由提出上诉；</w:t>
      </w:r>
    </w:p>
    <w:p w:rsidR="00D473A3" w:rsidRPr="004F111A" w:rsidRDefault="00D473A3" w:rsidP="00D473A3">
      <w:pPr>
        <w:pStyle w:val="SingleTxtGC"/>
        <w:tabs>
          <w:tab w:val="clear" w:pos="431"/>
          <w:tab w:val="clear" w:pos="1134"/>
          <w:tab w:val="clear" w:pos="1565"/>
          <w:tab w:val="clear" w:pos="1996"/>
          <w:tab w:val="clear" w:pos="2427"/>
          <w:tab w:val="left" w:pos="1701"/>
        </w:tabs>
        <w:rPr>
          <w:rFonts w:eastAsia="黑体"/>
        </w:rPr>
      </w:pPr>
      <w:r w:rsidRPr="004F111A">
        <w:rPr>
          <w:rFonts w:eastAsia="黑体"/>
        </w:rPr>
        <w:tab/>
        <w:t>(c)</w:t>
      </w:r>
      <w:r w:rsidRPr="004F111A">
        <w:rPr>
          <w:rFonts w:eastAsia="黑体"/>
        </w:rPr>
        <w:tab/>
      </w:r>
      <w:r w:rsidRPr="004F111A">
        <w:rPr>
          <w:rFonts w:eastAsia="黑体" w:hint="eastAsia"/>
        </w:rPr>
        <w:t>确保残疾人可以进入拘留设施以及警察和执法机构。</w:t>
      </w:r>
    </w:p>
    <w:p w:rsidR="00D473A3" w:rsidRPr="004F111A" w:rsidRDefault="00D473A3" w:rsidP="00D473A3">
      <w:pPr>
        <w:pStyle w:val="SingleTxtGC"/>
        <w:tabs>
          <w:tab w:val="clear" w:pos="431"/>
          <w:tab w:val="clear" w:pos="1134"/>
          <w:tab w:val="clear" w:pos="1565"/>
          <w:tab w:val="clear" w:pos="1996"/>
          <w:tab w:val="clear" w:pos="2427"/>
          <w:tab w:val="left" w:pos="1701"/>
        </w:tabs>
        <w:rPr>
          <w:rFonts w:eastAsia="黑体"/>
        </w:rPr>
      </w:pPr>
      <w:r w:rsidRPr="004F111A">
        <w:rPr>
          <w:rFonts w:eastAsia="黑体" w:hint="eastAsia"/>
        </w:rPr>
        <w:t>31.</w:t>
      </w:r>
      <w:r>
        <w:rPr>
          <w:rFonts w:eastAsia="黑体"/>
        </w:rPr>
        <w:tab/>
      </w:r>
      <w:r w:rsidRPr="004F111A">
        <w:rPr>
          <w:rFonts w:eastAsia="黑体" w:hint="eastAsia"/>
        </w:rPr>
        <w:t>委员会还呼吁缔约国在关于《在生物学和医学应用方面保护人权和人类尊严公约》</w:t>
      </w:r>
      <w:r w:rsidRPr="004F111A">
        <w:rPr>
          <w:rFonts w:eastAsia="黑体" w:hint="eastAsia"/>
        </w:rPr>
        <w:t>(</w:t>
      </w:r>
      <w:r w:rsidRPr="004F111A">
        <w:rPr>
          <w:rFonts w:eastAsia="黑体" w:hint="eastAsia"/>
        </w:rPr>
        <w:t>《奥维耶多公约》</w:t>
      </w:r>
      <w:r w:rsidRPr="004F111A">
        <w:rPr>
          <w:rFonts w:eastAsia="黑体" w:hint="eastAsia"/>
        </w:rPr>
        <w:t>)</w:t>
      </w:r>
      <w:r w:rsidRPr="004F111A">
        <w:rPr>
          <w:rFonts w:eastAsia="黑体" w:hint="eastAsia"/>
        </w:rPr>
        <w:t>附加议定书草案的整个区域讨论中，遵循《公约》第十四条规定的义务和委员会关于《公约》第十四条的准则</w:t>
      </w:r>
      <w:r w:rsidRPr="004F111A">
        <w:rPr>
          <w:rFonts w:eastAsia="黑体" w:hint="eastAsia"/>
        </w:rPr>
        <w:t>(2015</w:t>
      </w:r>
      <w:r w:rsidRPr="004F111A">
        <w:rPr>
          <w:rFonts w:eastAsia="黑体" w:hint="eastAsia"/>
        </w:rPr>
        <w:t>年</w:t>
      </w:r>
      <w:r w:rsidRPr="004F111A">
        <w:rPr>
          <w:rFonts w:eastAsia="黑体" w:hint="eastAsia"/>
        </w:rPr>
        <w:t>)(</w:t>
      </w:r>
      <w:r w:rsidRPr="004F111A">
        <w:rPr>
          <w:rFonts w:eastAsia="黑体" w:hint="eastAsia"/>
        </w:rPr>
        <w:t>见</w:t>
      </w:r>
      <w:r w:rsidRPr="004F111A">
        <w:rPr>
          <w:rFonts w:eastAsia="黑体" w:hint="eastAsia"/>
        </w:rPr>
        <w:t>A/72/55</w:t>
      </w:r>
      <w:r w:rsidRPr="004F111A">
        <w:rPr>
          <w:rFonts w:eastAsia="黑体" w:hint="eastAsia"/>
        </w:rPr>
        <w:t>，附件</w:t>
      </w:r>
      <w:r w:rsidRPr="004F111A">
        <w:rPr>
          <w:rFonts w:eastAsia="黑体" w:hint="eastAsia"/>
        </w:rPr>
        <w:t>)</w:t>
      </w:r>
      <w:r w:rsidRPr="004F111A">
        <w:rPr>
          <w:rFonts w:eastAsia="黑体" w:hint="eastAsia"/>
        </w:rPr>
        <w:t>。</w:t>
      </w:r>
    </w:p>
    <w:p w:rsidR="00D473A3" w:rsidRPr="00CE59EA" w:rsidRDefault="00D473A3" w:rsidP="00D473A3">
      <w:pPr>
        <w:pStyle w:val="H23GC"/>
        <w:spacing w:before="200"/>
        <w:rPr>
          <w:rStyle w:val="SingleTxtGCChar"/>
        </w:rPr>
      </w:pPr>
      <w:r w:rsidRPr="004F111A">
        <w:tab/>
      </w:r>
      <w:r w:rsidRPr="004F111A">
        <w:tab/>
      </w:r>
      <w:r w:rsidRPr="004F111A">
        <w:t>免于酷刑或残忍、不人道或有辱人格的待遇或处罚</w:t>
      </w:r>
      <w:r>
        <w:br/>
      </w:r>
      <w:r w:rsidRPr="00CE59EA">
        <w:rPr>
          <w:rStyle w:val="SingleTxtGCChar"/>
        </w:rPr>
        <w:t>(</w:t>
      </w:r>
      <w:r w:rsidRPr="00CE59EA">
        <w:rPr>
          <w:rStyle w:val="SingleTxtGCChar"/>
          <w:rFonts w:hint="eastAsia"/>
        </w:rPr>
        <w:t>第十五条</w:t>
      </w:r>
      <w:r w:rsidRPr="00CE59EA">
        <w:rPr>
          <w:rStyle w:val="SingleTxtGCChar"/>
        </w:rPr>
        <w:t>)</w:t>
      </w:r>
    </w:p>
    <w:p w:rsidR="00D473A3" w:rsidRPr="009D3771" w:rsidRDefault="00D473A3" w:rsidP="00D473A3">
      <w:pPr>
        <w:pStyle w:val="SingleTxtGC"/>
        <w:tabs>
          <w:tab w:val="clear" w:pos="431"/>
          <w:tab w:val="clear" w:pos="1134"/>
          <w:tab w:val="clear" w:pos="1565"/>
          <w:tab w:val="clear" w:pos="1996"/>
          <w:tab w:val="clear" w:pos="2427"/>
          <w:tab w:val="left" w:pos="1701"/>
        </w:tabs>
      </w:pPr>
      <w:r w:rsidRPr="00AD5CA1">
        <w:t>32.</w:t>
      </w:r>
      <w:r w:rsidRPr="00AD5CA1">
        <w:tab/>
      </w:r>
      <w:r>
        <w:rPr>
          <w:rFonts w:hint="eastAsia"/>
        </w:rPr>
        <w:t>委员会感到关切的是：</w:t>
      </w:r>
    </w:p>
    <w:p w:rsidR="00D473A3" w:rsidRPr="009D3771" w:rsidRDefault="00D473A3" w:rsidP="00D473A3">
      <w:pPr>
        <w:pStyle w:val="SingleTxtGC"/>
        <w:tabs>
          <w:tab w:val="clear" w:pos="431"/>
          <w:tab w:val="clear" w:pos="1134"/>
          <w:tab w:val="clear" w:pos="1565"/>
          <w:tab w:val="clear" w:pos="1996"/>
          <w:tab w:val="clear" w:pos="2427"/>
          <w:tab w:val="left" w:pos="1701"/>
        </w:tabs>
      </w:pPr>
      <w:r w:rsidRPr="009D3771">
        <w:tab/>
        <w:t>(a)</w:t>
      </w:r>
      <w:r w:rsidRPr="009D3771">
        <w:tab/>
      </w:r>
      <w:r w:rsidRPr="00EA3E04">
        <w:rPr>
          <w:rFonts w:hint="eastAsia"/>
        </w:rPr>
        <w:t>缺乏关于保护残疾人权利和防止虐待和非自愿进入精神病医院、居住设施或其他机构的措施的信息；</w:t>
      </w:r>
    </w:p>
    <w:p w:rsidR="00D473A3" w:rsidRPr="009D3771" w:rsidRDefault="00D473A3" w:rsidP="00D473A3">
      <w:pPr>
        <w:pStyle w:val="SingleTxtGC"/>
        <w:tabs>
          <w:tab w:val="clear" w:pos="431"/>
          <w:tab w:val="clear" w:pos="1134"/>
          <w:tab w:val="clear" w:pos="1565"/>
          <w:tab w:val="clear" w:pos="1996"/>
          <w:tab w:val="clear" w:pos="2427"/>
          <w:tab w:val="left" w:pos="1701"/>
        </w:tabs>
      </w:pPr>
      <w:r w:rsidRPr="009D3771">
        <w:tab/>
        <w:t>(b)</w:t>
      </w:r>
      <w:r w:rsidRPr="009D3771">
        <w:tab/>
      </w:r>
      <w:r w:rsidRPr="00EA3E04">
        <w:rPr>
          <w:rFonts w:hint="eastAsia"/>
        </w:rPr>
        <w:t>监狱中为残疾人提供的便利不足，监狱中虐待残疾人的报告，虐待案件中获得补救的机会有限，以及报复的风险；</w:t>
      </w:r>
    </w:p>
    <w:p w:rsidR="00D473A3" w:rsidRDefault="00D473A3" w:rsidP="00D473A3">
      <w:pPr>
        <w:pStyle w:val="SingleTxtGC"/>
        <w:tabs>
          <w:tab w:val="clear" w:pos="431"/>
          <w:tab w:val="clear" w:pos="1134"/>
          <w:tab w:val="clear" w:pos="1565"/>
          <w:tab w:val="clear" w:pos="1996"/>
          <w:tab w:val="clear" w:pos="2427"/>
          <w:tab w:val="left" w:pos="1701"/>
        </w:tabs>
      </w:pPr>
      <w:r w:rsidRPr="009D3771">
        <w:lastRenderedPageBreak/>
        <w:tab/>
        <w:t>(c)</w:t>
      </w:r>
      <w:r w:rsidRPr="009D3771">
        <w:tab/>
      </w:r>
      <w:r>
        <w:rPr>
          <w:rFonts w:hint="eastAsia"/>
        </w:rPr>
        <w:t>缺乏关于监测居住设施以防止虐待的信息，民间社会组织对被剥夺自由的残疾人的监测受到限制。</w:t>
      </w:r>
    </w:p>
    <w:p w:rsidR="00D473A3" w:rsidRPr="00096DF3" w:rsidRDefault="00D473A3" w:rsidP="00D473A3">
      <w:pPr>
        <w:pStyle w:val="SingleTxtGC"/>
        <w:tabs>
          <w:tab w:val="clear" w:pos="431"/>
          <w:tab w:val="clear" w:pos="1134"/>
          <w:tab w:val="clear" w:pos="1565"/>
          <w:tab w:val="clear" w:pos="1996"/>
          <w:tab w:val="clear" w:pos="2427"/>
          <w:tab w:val="left" w:pos="1701"/>
        </w:tabs>
        <w:rPr>
          <w:rFonts w:eastAsia="黑体"/>
          <w:bCs/>
        </w:rPr>
      </w:pPr>
      <w:r w:rsidRPr="00096DF3">
        <w:rPr>
          <w:rFonts w:eastAsia="黑体" w:hint="eastAsia"/>
          <w:bCs/>
        </w:rPr>
        <w:t>33.</w:t>
      </w:r>
      <w:r w:rsidRPr="00096DF3">
        <w:rPr>
          <w:rFonts w:eastAsia="黑体"/>
          <w:bCs/>
        </w:rPr>
        <w:tab/>
      </w:r>
      <w:r w:rsidRPr="00096DF3">
        <w:rPr>
          <w:rFonts w:eastAsia="黑体" w:hint="eastAsia"/>
          <w:bCs/>
        </w:rPr>
        <w:t>委员会建议缔约国</w:t>
      </w:r>
      <w:r>
        <w:rPr>
          <w:rFonts w:eastAsia="黑体" w:hint="eastAsia"/>
          <w:bCs/>
        </w:rPr>
        <w:t>：</w:t>
      </w:r>
    </w:p>
    <w:p w:rsidR="00D473A3" w:rsidRPr="00096DF3" w:rsidRDefault="00D473A3" w:rsidP="00D473A3">
      <w:pPr>
        <w:pStyle w:val="SingleTxtGC"/>
        <w:tabs>
          <w:tab w:val="clear" w:pos="431"/>
          <w:tab w:val="clear" w:pos="1134"/>
          <w:tab w:val="clear" w:pos="1565"/>
          <w:tab w:val="clear" w:pos="1996"/>
          <w:tab w:val="clear" w:pos="2427"/>
          <w:tab w:val="left" w:pos="1701"/>
        </w:tabs>
        <w:rPr>
          <w:rFonts w:eastAsia="黑体"/>
          <w:bCs/>
        </w:rPr>
      </w:pPr>
      <w:r w:rsidRPr="00096DF3">
        <w:rPr>
          <w:rFonts w:eastAsia="黑体"/>
          <w:bCs/>
        </w:rPr>
        <w:tab/>
        <w:t>(a)</w:t>
      </w:r>
      <w:r w:rsidRPr="00096DF3">
        <w:rPr>
          <w:rFonts w:eastAsia="黑体"/>
          <w:bCs/>
        </w:rPr>
        <w:tab/>
      </w:r>
      <w:r w:rsidRPr="00096DF3">
        <w:rPr>
          <w:rFonts w:eastAsia="黑体" w:hint="eastAsia"/>
          <w:bCs/>
        </w:rPr>
        <w:t>采取措施，防止单独监禁、隔离、物理、化学或机械限制、电休克疗法和机构中对残疾人的任何其他非自愿治疗，调查肇事者并对其实施刑事和行政制裁；</w:t>
      </w:r>
    </w:p>
    <w:p w:rsidR="00D473A3" w:rsidRPr="00096DF3" w:rsidRDefault="00D473A3" w:rsidP="00D473A3">
      <w:pPr>
        <w:pStyle w:val="SingleTxtGC"/>
        <w:tabs>
          <w:tab w:val="clear" w:pos="431"/>
          <w:tab w:val="clear" w:pos="1134"/>
          <w:tab w:val="clear" w:pos="1565"/>
          <w:tab w:val="clear" w:pos="1996"/>
          <w:tab w:val="clear" w:pos="2427"/>
          <w:tab w:val="left" w:pos="1701"/>
        </w:tabs>
        <w:rPr>
          <w:rFonts w:eastAsia="黑体"/>
          <w:bCs/>
        </w:rPr>
      </w:pPr>
      <w:r w:rsidRPr="00096DF3">
        <w:rPr>
          <w:rFonts w:eastAsia="黑体"/>
          <w:bCs/>
        </w:rPr>
        <w:tab/>
        <w:t>(b)</w:t>
      </w:r>
      <w:r w:rsidRPr="00096DF3">
        <w:rPr>
          <w:rFonts w:eastAsia="黑体"/>
          <w:bCs/>
        </w:rPr>
        <w:tab/>
      </w:r>
      <w:r w:rsidRPr="00096DF3">
        <w:rPr>
          <w:rFonts w:eastAsia="黑体" w:hint="eastAsia"/>
          <w:bCs/>
        </w:rPr>
        <w:t>采取措施，在监狱中为残疾人提供个性化便利和无障碍环境，确保提高精神卫生设施和监狱工作人员对残疾人权利的认识并对其进行培训，确保残疾人在拘留审讯期间获得法律援助和律师服务，通过一项议定书并建立一个机制，防止和处理虐待残疾人的报复行为；系统地收集关于为保护受害者而采取的措施的信息；</w:t>
      </w:r>
    </w:p>
    <w:p w:rsidR="00D473A3" w:rsidRPr="00096DF3" w:rsidRDefault="00D473A3" w:rsidP="00D473A3">
      <w:pPr>
        <w:pStyle w:val="SingleTxtGC"/>
        <w:tabs>
          <w:tab w:val="clear" w:pos="431"/>
          <w:tab w:val="clear" w:pos="1134"/>
          <w:tab w:val="clear" w:pos="1565"/>
          <w:tab w:val="clear" w:pos="1996"/>
          <w:tab w:val="clear" w:pos="2427"/>
          <w:tab w:val="left" w:pos="1701"/>
        </w:tabs>
        <w:rPr>
          <w:rFonts w:eastAsia="黑体"/>
          <w:bCs/>
        </w:rPr>
      </w:pPr>
      <w:r w:rsidRPr="00096DF3">
        <w:rPr>
          <w:rFonts w:eastAsia="黑体"/>
          <w:bCs/>
        </w:rPr>
        <w:tab/>
        <w:t>(c)</w:t>
      </w:r>
      <w:r w:rsidRPr="00096DF3">
        <w:rPr>
          <w:rFonts w:eastAsia="黑体"/>
          <w:bCs/>
        </w:rPr>
        <w:tab/>
      </w:r>
      <w:r w:rsidRPr="00096DF3">
        <w:rPr>
          <w:rFonts w:eastAsia="黑体" w:hint="eastAsia"/>
          <w:bCs/>
        </w:rPr>
        <w:t>确保拘留和居住设施现有监测机制的透明度和有效性，并公布其调查结果；收集关于为处理虐待案件所采取措施的信息，并以无障碍形式建立和传播关于申诉机制和现有补救措施的信息，并确保包括残疾人组织在内的民间社会组织能够进行独立监测。</w:t>
      </w:r>
    </w:p>
    <w:p w:rsidR="00D473A3" w:rsidRPr="00096DF3" w:rsidRDefault="00D473A3" w:rsidP="00D473A3">
      <w:pPr>
        <w:pStyle w:val="H23GC"/>
        <w:rPr>
          <w:rStyle w:val="SingleTxtGCChar"/>
        </w:rPr>
      </w:pPr>
      <w:r w:rsidRPr="00096DF3">
        <w:tab/>
      </w:r>
      <w:r w:rsidRPr="00096DF3">
        <w:tab/>
      </w:r>
      <w:r w:rsidRPr="00096DF3">
        <w:t>免于剥削、暴力和凌虐</w:t>
      </w:r>
      <w:r>
        <w:br/>
      </w:r>
      <w:r w:rsidRPr="00096DF3">
        <w:rPr>
          <w:rStyle w:val="SingleTxtGCChar"/>
        </w:rPr>
        <w:t>(</w:t>
      </w:r>
      <w:r w:rsidRPr="00096DF3">
        <w:rPr>
          <w:rStyle w:val="SingleTxtGCChar"/>
          <w:rFonts w:hint="eastAsia"/>
        </w:rPr>
        <w:t>第十六条</w:t>
      </w:r>
      <w:r w:rsidRPr="00096DF3">
        <w:rPr>
          <w:rStyle w:val="SingleTxtGCChar"/>
        </w:rPr>
        <w:t>)</w:t>
      </w:r>
    </w:p>
    <w:p w:rsidR="00D473A3" w:rsidRPr="009D3771" w:rsidRDefault="00D473A3" w:rsidP="00D473A3">
      <w:pPr>
        <w:pStyle w:val="SingleTxtGC"/>
        <w:tabs>
          <w:tab w:val="clear" w:pos="431"/>
          <w:tab w:val="clear" w:pos="1134"/>
          <w:tab w:val="clear" w:pos="1565"/>
          <w:tab w:val="clear" w:pos="1996"/>
          <w:tab w:val="clear" w:pos="2427"/>
          <w:tab w:val="left" w:pos="1701"/>
        </w:tabs>
      </w:pPr>
      <w:r w:rsidRPr="00AD5CA1">
        <w:t>34.</w:t>
      </w:r>
      <w:r w:rsidRPr="00AD5CA1">
        <w:tab/>
      </w:r>
      <w:r>
        <w:rPr>
          <w:rFonts w:hint="eastAsia"/>
        </w:rPr>
        <w:t>委员会感到关切的是：</w:t>
      </w:r>
    </w:p>
    <w:p w:rsidR="00D473A3" w:rsidRPr="009D3771" w:rsidRDefault="00D473A3" w:rsidP="00D473A3">
      <w:pPr>
        <w:pStyle w:val="SingleTxtGC"/>
        <w:tabs>
          <w:tab w:val="clear" w:pos="431"/>
          <w:tab w:val="clear" w:pos="1134"/>
          <w:tab w:val="clear" w:pos="1565"/>
          <w:tab w:val="clear" w:pos="1996"/>
          <w:tab w:val="clear" w:pos="2427"/>
          <w:tab w:val="left" w:pos="1701"/>
        </w:tabs>
        <w:rPr>
          <w:lang w:bidi="en-GB"/>
        </w:rPr>
      </w:pPr>
      <w:r w:rsidRPr="009D3771">
        <w:rPr>
          <w:lang w:bidi="en-GB"/>
        </w:rPr>
        <w:tab/>
        <w:t>(a)</w:t>
      </w:r>
      <w:r w:rsidRPr="009D3771">
        <w:rPr>
          <w:lang w:bidi="en-GB"/>
        </w:rPr>
        <w:tab/>
      </w:r>
      <w:r w:rsidRPr="00EA3E04">
        <w:rPr>
          <w:rFonts w:hint="eastAsia"/>
          <w:lang w:bidi="en-GB"/>
        </w:rPr>
        <w:t>缺乏一项战略来查明虐待风险较高的情况，并处理针对残疾妇女和女童的基于性别的暴力案件，特别是在家庭、住宅设施和学校中；</w:t>
      </w:r>
    </w:p>
    <w:p w:rsidR="00D473A3" w:rsidRPr="009D3771" w:rsidRDefault="00D473A3" w:rsidP="00D473A3">
      <w:pPr>
        <w:pStyle w:val="SingleTxtGC"/>
        <w:tabs>
          <w:tab w:val="clear" w:pos="431"/>
          <w:tab w:val="clear" w:pos="1134"/>
          <w:tab w:val="clear" w:pos="1565"/>
          <w:tab w:val="clear" w:pos="1996"/>
          <w:tab w:val="clear" w:pos="2427"/>
          <w:tab w:val="left" w:pos="1701"/>
        </w:tabs>
        <w:rPr>
          <w:lang w:bidi="en-GB"/>
        </w:rPr>
      </w:pPr>
      <w:r w:rsidRPr="009D3771">
        <w:rPr>
          <w:lang w:bidi="en-GB"/>
        </w:rPr>
        <w:tab/>
        <w:t>(b)</w:t>
      </w:r>
      <w:r w:rsidRPr="009D3771">
        <w:rPr>
          <w:lang w:bidi="en-GB"/>
        </w:rPr>
        <w:tab/>
      </w:r>
      <w:r w:rsidRPr="00EA3E04">
        <w:rPr>
          <w:rFonts w:hint="eastAsia"/>
          <w:lang w:bidi="en-GB"/>
        </w:rPr>
        <w:t>面临各种形式基于性别的暴力风险的残疾妇女或受害者获得庇护所的机会有限，特别是暴力预防和监测中心；</w:t>
      </w:r>
    </w:p>
    <w:p w:rsidR="00D473A3" w:rsidRPr="009D3771" w:rsidRDefault="00D473A3" w:rsidP="00D473A3">
      <w:pPr>
        <w:pStyle w:val="SingleTxtGC"/>
        <w:tabs>
          <w:tab w:val="clear" w:pos="431"/>
          <w:tab w:val="clear" w:pos="1134"/>
          <w:tab w:val="clear" w:pos="1565"/>
          <w:tab w:val="clear" w:pos="1996"/>
          <w:tab w:val="clear" w:pos="2427"/>
          <w:tab w:val="left" w:pos="1701"/>
        </w:tabs>
        <w:rPr>
          <w:lang w:bidi="en-GB"/>
        </w:rPr>
      </w:pPr>
      <w:r w:rsidRPr="009D3771">
        <w:rPr>
          <w:lang w:bidi="en-GB"/>
        </w:rPr>
        <w:tab/>
        <w:t>(c)</w:t>
      </w:r>
      <w:r w:rsidRPr="009D3771">
        <w:rPr>
          <w:lang w:bidi="en-GB"/>
        </w:rPr>
        <w:tab/>
      </w:r>
      <w:r w:rsidRPr="00EA3E04">
        <w:rPr>
          <w:rFonts w:hint="eastAsia"/>
          <w:lang w:bidi="en-GB"/>
        </w:rPr>
        <w:t>缺乏关于监察员办公室监测机制及其调查结果报告的公开信息，以及关于省级</w:t>
      </w:r>
      <w:r>
        <w:rPr>
          <w:rFonts w:hint="eastAsia"/>
          <w:lang w:bidi="en-GB"/>
        </w:rPr>
        <w:t>机关</w:t>
      </w:r>
      <w:r w:rsidRPr="00EA3E04">
        <w:rPr>
          <w:rFonts w:hint="eastAsia"/>
          <w:lang w:bidi="en-GB"/>
        </w:rPr>
        <w:t>、家庭、劳动和社会服务部以及国家人权和平等机构开展的监测活动的信息。</w:t>
      </w:r>
    </w:p>
    <w:p w:rsidR="00D473A3" w:rsidRPr="00096DF3" w:rsidRDefault="00D473A3" w:rsidP="00D473A3">
      <w:pPr>
        <w:pStyle w:val="SingleTxtGC"/>
        <w:tabs>
          <w:tab w:val="clear" w:pos="431"/>
          <w:tab w:val="clear" w:pos="1134"/>
          <w:tab w:val="clear" w:pos="1565"/>
          <w:tab w:val="clear" w:pos="1996"/>
          <w:tab w:val="clear" w:pos="2427"/>
          <w:tab w:val="left" w:pos="1701"/>
        </w:tabs>
        <w:rPr>
          <w:rFonts w:eastAsia="黑体"/>
        </w:rPr>
      </w:pPr>
      <w:r w:rsidRPr="00096DF3">
        <w:rPr>
          <w:rFonts w:eastAsia="黑体"/>
        </w:rPr>
        <w:t>35.</w:t>
      </w:r>
      <w:r w:rsidRPr="00096DF3">
        <w:rPr>
          <w:rFonts w:eastAsia="黑体"/>
        </w:rPr>
        <w:tab/>
      </w:r>
      <w:r w:rsidRPr="00096DF3">
        <w:rPr>
          <w:rFonts w:eastAsia="黑体" w:hint="eastAsia"/>
        </w:rPr>
        <w:t>委员会建议缔约国</w:t>
      </w:r>
      <w:r>
        <w:rPr>
          <w:rFonts w:eastAsia="黑体" w:hint="eastAsia"/>
        </w:rPr>
        <w:t>：</w:t>
      </w:r>
    </w:p>
    <w:p w:rsidR="00D473A3" w:rsidRPr="00096DF3" w:rsidRDefault="00D473A3" w:rsidP="00D473A3">
      <w:pPr>
        <w:pStyle w:val="SingleTxtGC"/>
        <w:tabs>
          <w:tab w:val="clear" w:pos="431"/>
          <w:tab w:val="clear" w:pos="1134"/>
          <w:tab w:val="clear" w:pos="1565"/>
          <w:tab w:val="clear" w:pos="1996"/>
          <w:tab w:val="clear" w:pos="2427"/>
          <w:tab w:val="left" w:pos="1701"/>
        </w:tabs>
        <w:rPr>
          <w:rFonts w:eastAsia="黑体"/>
        </w:rPr>
      </w:pPr>
      <w:r w:rsidRPr="00096DF3">
        <w:rPr>
          <w:rFonts w:eastAsia="黑体"/>
        </w:rPr>
        <w:tab/>
        <w:t>(a)</w:t>
      </w:r>
      <w:r w:rsidRPr="00096DF3">
        <w:rPr>
          <w:rFonts w:eastAsia="黑体"/>
        </w:rPr>
        <w:tab/>
      </w:r>
      <w:r w:rsidRPr="00096DF3">
        <w:rPr>
          <w:rFonts w:eastAsia="黑体" w:hint="eastAsia"/>
        </w:rPr>
        <w:t>定期发布关于针对残疾妇女和女童的基于性别的暴力的信息，促进同龄人和残疾妇女组织对风险和暴力状况的认识和培训，允许建立社区网络，为残疾妇女和女童提供报告暴力的机制，以补充</w:t>
      </w:r>
      <w:r>
        <w:rPr>
          <w:rFonts w:hint="eastAsia"/>
        </w:rPr>
        <w:t>“</w:t>
      </w:r>
      <w:r w:rsidRPr="00096DF3">
        <w:rPr>
          <w:rFonts w:eastAsia="黑体" w:hint="eastAsia"/>
        </w:rPr>
        <w:t>妇女支持</w:t>
      </w:r>
      <w:r>
        <w:rPr>
          <w:rFonts w:hint="eastAsia"/>
        </w:rPr>
        <w:t>”</w:t>
      </w:r>
      <w:r w:rsidRPr="00096DF3">
        <w:rPr>
          <w:rFonts w:eastAsia="黑体" w:hint="eastAsia"/>
        </w:rPr>
        <w:t>移动应用程序。缔约国应采取明确的法律和行政保障以及非歧视性措施，解决针对残疾妇女和女童的一切形式的基于性别的暴力，包括性暴力和家庭暴力；</w:t>
      </w:r>
    </w:p>
    <w:p w:rsidR="00D473A3" w:rsidRPr="00096DF3" w:rsidRDefault="00D473A3" w:rsidP="00D473A3">
      <w:pPr>
        <w:pStyle w:val="SingleTxtGC"/>
        <w:tabs>
          <w:tab w:val="clear" w:pos="431"/>
          <w:tab w:val="clear" w:pos="1134"/>
          <w:tab w:val="clear" w:pos="1565"/>
          <w:tab w:val="clear" w:pos="1996"/>
          <w:tab w:val="clear" w:pos="2427"/>
          <w:tab w:val="left" w:pos="1701"/>
        </w:tabs>
        <w:rPr>
          <w:rFonts w:eastAsia="黑体"/>
          <w:lang w:bidi="en-GB"/>
        </w:rPr>
      </w:pPr>
      <w:r w:rsidRPr="00096DF3">
        <w:rPr>
          <w:rFonts w:eastAsia="黑体"/>
          <w:lang w:bidi="en-GB"/>
        </w:rPr>
        <w:tab/>
        <w:t>(b)</w:t>
      </w:r>
      <w:r w:rsidRPr="00096DF3">
        <w:rPr>
          <w:rFonts w:eastAsia="黑体"/>
          <w:lang w:bidi="en-GB"/>
        </w:rPr>
        <w:tab/>
      </w:r>
      <w:r w:rsidRPr="00096DF3">
        <w:rPr>
          <w:rFonts w:eastAsia="黑体" w:hint="eastAsia"/>
          <w:lang w:bidi="en-GB"/>
        </w:rPr>
        <w:t>增加的人力、技术和财政资源配置，以确保庇护所的无障碍性，并与包括残疾妇女组织在内的民间社会组织协商，改善信息的可获得性，查明在为面临各种形式性别暴力风险或成为其受害者的残疾妇女和女孩提供庇护所方面仍然存在的态度、程序和物质障碍；</w:t>
      </w:r>
    </w:p>
    <w:p w:rsidR="00D473A3" w:rsidRPr="00096DF3" w:rsidRDefault="00D473A3" w:rsidP="00D473A3">
      <w:pPr>
        <w:pStyle w:val="SingleTxtGC"/>
        <w:tabs>
          <w:tab w:val="clear" w:pos="431"/>
          <w:tab w:val="clear" w:pos="1134"/>
          <w:tab w:val="clear" w:pos="1565"/>
          <w:tab w:val="clear" w:pos="1996"/>
          <w:tab w:val="clear" w:pos="2427"/>
          <w:tab w:val="left" w:pos="1701"/>
        </w:tabs>
        <w:rPr>
          <w:rFonts w:eastAsia="黑体"/>
          <w:lang w:bidi="en-GB"/>
        </w:rPr>
      </w:pPr>
      <w:r w:rsidRPr="00096DF3">
        <w:rPr>
          <w:rFonts w:eastAsia="黑体"/>
        </w:rPr>
        <w:tab/>
        <w:t>(c)</w:t>
      </w:r>
      <w:r w:rsidRPr="00096DF3">
        <w:rPr>
          <w:rFonts w:eastAsia="黑体"/>
        </w:rPr>
        <w:tab/>
      </w:r>
      <w:r w:rsidRPr="00096DF3">
        <w:rPr>
          <w:rFonts w:eastAsia="黑体" w:hint="eastAsia"/>
        </w:rPr>
        <w:t>根据《公约》第十六条第</w:t>
      </w:r>
      <w:r>
        <w:rPr>
          <w:rFonts w:eastAsia="黑体" w:hint="eastAsia"/>
        </w:rPr>
        <w:t>(</w:t>
      </w:r>
      <w:r w:rsidRPr="00096DF3">
        <w:rPr>
          <w:rFonts w:eastAsia="黑体" w:hint="eastAsia"/>
        </w:rPr>
        <w:t>三</w:t>
      </w:r>
      <w:r>
        <w:rPr>
          <w:rFonts w:eastAsia="黑体" w:hint="eastAsia"/>
        </w:rPr>
        <w:t>)</w:t>
      </w:r>
      <w:r w:rsidRPr="00096DF3">
        <w:rPr>
          <w:rFonts w:eastAsia="黑体" w:hint="eastAsia"/>
        </w:rPr>
        <w:t>款的规定，确保土耳其国家人权和平等机构在职能、结构和财政上的独立性，并确保其作为防止酷刑的国家机制的职责包括监测和防止精神病院和残疾人居住的任何其他机构中的酷刑。</w:t>
      </w:r>
    </w:p>
    <w:p w:rsidR="00D473A3" w:rsidRPr="00EA6601" w:rsidRDefault="00D473A3" w:rsidP="00D473A3">
      <w:pPr>
        <w:pStyle w:val="H23GC"/>
        <w:rPr>
          <w:rStyle w:val="SingleTxtGCChar"/>
        </w:rPr>
      </w:pPr>
      <w:r w:rsidRPr="00096DF3">
        <w:rPr>
          <w:lang w:bidi="en-GB"/>
        </w:rPr>
        <w:lastRenderedPageBreak/>
        <w:tab/>
      </w:r>
      <w:r w:rsidRPr="00096DF3">
        <w:rPr>
          <w:lang w:bidi="en-GB"/>
        </w:rPr>
        <w:tab/>
      </w:r>
      <w:r w:rsidRPr="00096DF3">
        <w:rPr>
          <w:rFonts w:hint="eastAsia"/>
          <w:lang w:bidi="en-GB"/>
        </w:rPr>
        <w:t>保护人身完整性</w:t>
      </w:r>
      <w:r>
        <w:rPr>
          <w:lang w:bidi="en-GB"/>
        </w:rPr>
        <w:br/>
      </w:r>
      <w:r w:rsidRPr="00EA6601">
        <w:rPr>
          <w:rStyle w:val="SingleTxtGCChar"/>
        </w:rPr>
        <w:t>(</w:t>
      </w:r>
      <w:r w:rsidRPr="00EA6601">
        <w:rPr>
          <w:rStyle w:val="SingleTxtGCChar"/>
          <w:rFonts w:hint="eastAsia"/>
        </w:rPr>
        <w:t>第十七条</w:t>
      </w:r>
      <w:r w:rsidRPr="00EA6601">
        <w:rPr>
          <w:rStyle w:val="SingleTxtGCChar"/>
        </w:rPr>
        <w:t>)</w:t>
      </w:r>
    </w:p>
    <w:p w:rsidR="00D473A3" w:rsidRPr="00574789" w:rsidRDefault="00D473A3" w:rsidP="00D473A3">
      <w:pPr>
        <w:pStyle w:val="SingleTxtGC"/>
        <w:tabs>
          <w:tab w:val="clear" w:pos="431"/>
          <w:tab w:val="clear" w:pos="1134"/>
          <w:tab w:val="clear" w:pos="1565"/>
          <w:tab w:val="clear" w:pos="1996"/>
          <w:tab w:val="clear" w:pos="2427"/>
          <w:tab w:val="left" w:pos="1701"/>
        </w:tabs>
        <w:rPr>
          <w:spacing w:val="-4"/>
        </w:rPr>
      </w:pPr>
      <w:r>
        <w:rPr>
          <w:rFonts w:hint="eastAsia"/>
        </w:rPr>
        <w:t>36.</w:t>
      </w:r>
      <w:r>
        <w:tab/>
      </w:r>
      <w:r>
        <w:rPr>
          <w:rFonts w:hint="eastAsia"/>
        </w:rPr>
        <w:t>委员会感到关切的是，有报告称，对智力或心理残疾的妇女和女孩实施了强迫绝育和强迫堕胎。</w:t>
      </w:r>
      <w:r w:rsidRPr="00574789">
        <w:rPr>
          <w:rFonts w:hint="eastAsia"/>
          <w:spacing w:val="-4"/>
        </w:rPr>
        <w:t>委员会还感到关切的是，缺乏关于在未经本人同意即由监护人或</w:t>
      </w:r>
      <w:proofErr w:type="gramStart"/>
      <w:r w:rsidRPr="00574789">
        <w:rPr>
          <w:rFonts w:hint="eastAsia"/>
          <w:spacing w:val="-4"/>
        </w:rPr>
        <w:t>其他第三</w:t>
      </w:r>
      <w:proofErr w:type="gramEnd"/>
      <w:r w:rsidRPr="00574789">
        <w:rPr>
          <w:rFonts w:hint="eastAsia"/>
          <w:spacing w:val="-4"/>
        </w:rPr>
        <w:t>方请求或授权医疗干预的情况下保障残疾人身心完整的程序的信息。</w:t>
      </w:r>
    </w:p>
    <w:p w:rsidR="00D473A3" w:rsidRPr="00EA6601" w:rsidRDefault="00D473A3" w:rsidP="00D473A3">
      <w:pPr>
        <w:pStyle w:val="SingleTxtGC"/>
        <w:tabs>
          <w:tab w:val="clear" w:pos="431"/>
          <w:tab w:val="clear" w:pos="1134"/>
          <w:tab w:val="clear" w:pos="1565"/>
          <w:tab w:val="clear" w:pos="1996"/>
          <w:tab w:val="clear" w:pos="2427"/>
          <w:tab w:val="left" w:pos="1701"/>
        </w:tabs>
        <w:rPr>
          <w:rFonts w:eastAsia="黑体"/>
        </w:rPr>
      </w:pPr>
      <w:r w:rsidRPr="00EA6601">
        <w:rPr>
          <w:rFonts w:eastAsia="黑体" w:hint="eastAsia"/>
        </w:rPr>
        <w:t>37.</w:t>
      </w:r>
      <w:r w:rsidRPr="00EA6601">
        <w:rPr>
          <w:rFonts w:eastAsia="黑体"/>
        </w:rPr>
        <w:tab/>
      </w:r>
      <w:r w:rsidRPr="00EA6601">
        <w:rPr>
          <w:rFonts w:eastAsia="黑体" w:hint="eastAsia"/>
        </w:rPr>
        <w:t>委员会建议缔约国</w:t>
      </w:r>
      <w:r>
        <w:rPr>
          <w:rFonts w:eastAsia="黑体" w:hint="eastAsia"/>
        </w:rPr>
        <w:t>：</w:t>
      </w:r>
    </w:p>
    <w:p w:rsidR="00D473A3" w:rsidRPr="00EA6601" w:rsidRDefault="00D473A3" w:rsidP="00D473A3">
      <w:pPr>
        <w:pStyle w:val="SingleTxtGC"/>
        <w:tabs>
          <w:tab w:val="clear" w:pos="431"/>
          <w:tab w:val="clear" w:pos="1134"/>
          <w:tab w:val="clear" w:pos="1565"/>
          <w:tab w:val="clear" w:pos="1996"/>
          <w:tab w:val="clear" w:pos="2427"/>
          <w:tab w:val="left" w:pos="1701"/>
        </w:tabs>
        <w:rPr>
          <w:rFonts w:eastAsia="黑体"/>
        </w:rPr>
      </w:pPr>
      <w:r w:rsidRPr="00EA6601">
        <w:rPr>
          <w:rFonts w:eastAsia="黑体"/>
        </w:rPr>
        <w:tab/>
        <w:t>(a)</w:t>
      </w:r>
      <w:r w:rsidRPr="00EA6601">
        <w:rPr>
          <w:rFonts w:eastAsia="黑体"/>
        </w:rPr>
        <w:tab/>
      </w:r>
      <w:r w:rsidRPr="00EA6601">
        <w:rPr>
          <w:rFonts w:eastAsia="黑体" w:hint="eastAsia"/>
        </w:rPr>
        <w:t>修订现行立法，禁止在作为被剥夺法律行为能力的残疾人的监护人或导师</w:t>
      </w:r>
      <w:r w:rsidRPr="007B1946">
        <w:rPr>
          <w:rFonts w:eastAsia="黑体" w:hint="eastAsia"/>
          <w:spacing w:val="4"/>
        </w:rPr>
        <w:t>的第三方同意的基础上进行医疗干预，并为残疾人</w:t>
      </w:r>
      <w:r w:rsidRPr="00EA6601">
        <w:rPr>
          <w:rFonts w:eastAsia="黑体" w:hint="eastAsia"/>
        </w:rPr>
        <w:t>建立支持性决策机制，尊重其意愿和偏好，保护其尊严和个人自主权；</w:t>
      </w:r>
    </w:p>
    <w:p w:rsidR="00D473A3" w:rsidRPr="00EA6601" w:rsidRDefault="00D473A3" w:rsidP="00D473A3">
      <w:pPr>
        <w:pStyle w:val="SingleTxtGC"/>
        <w:tabs>
          <w:tab w:val="clear" w:pos="431"/>
          <w:tab w:val="clear" w:pos="1134"/>
          <w:tab w:val="clear" w:pos="1565"/>
          <w:tab w:val="clear" w:pos="1996"/>
          <w:tab w:val="clear" w:pos="2427"/>
          <w:tab w:val="left" w:pos="1701"/>
        </w:tabs>
        <w:rPr>
          <w:rFonts w:eastAsia="黑体"/>
        </w:rPr>
      </w:pPr>
      <w:r w:rsidRPr="00EA6601">
        <w:rPr>
          <w:rFonts w:eastAsia="黑体"/>
        </w:rPr>
        <w:tab/>
        <w:t>(b)</w:t>
      </w:r>
      <w:r w:rsidRPr="00EA6601">
        <w:rPr>
          <w:rFonts w:eastAsia="黑体"/>
        </w:rPr>
        <w:tab/>
      </w:r>
      <w:r w:rsidRPr="00EA6601">
        <w:rPr>
          <w:rFonts w:eastAsia="黑体" w:hint="eastAsia"/>
        </w:rPr>
        <w:t>采取措施，确保禁止强迫堕胎和强迫绝育，并提高对强迫医疗干预是有害做法的认识；并确保对任何医疗和外科治疗给予残疾人事先知情同意；</w:t>
      </w:r>
    </w:p>
    <w:p w:rsidR="00D473A3" w:rsidRPr="00EA6601" w:rsidRDefault="00D473A3" w:rsidP="00D473A3">
      <w:pPr>
        <w:pStyle w:val="SingleTxtGC"/>
        <w:tabs>
          <w:tab w:val="clear" w:pos="431"/>
          <w:tab w:val="clear" w:pos="1134"/>
          <w:tab w:val="clear" w:pos="1565"/>
          <w:tab w:val="clear" w:pos="1996"/>
          <w:tab w:val="clear" w:pos="2427"/>
          <w:tab w:val="left" w:pos="1701"/>
        </w:tabs>
        <w:rPr>
          <w:rFonts w:eastAsia="黑体"/>
        </w:rPr>
      </w:pPr>
      <w:r w:rsidRPr="00EA6601">
        <w:rPr>
          <w:rFonts w:eastAsia="黑体"/>
        </w:rPr>
        <w:tab/>
        <w:t>(c)</w:t>
      </w:r>
      <w:r w:rsidRPr="00EA6601">
        <w:rPr>
          <w:rFonts w:eastAsia="黑体"/>
        </w:rPr>
        <w:tab/>
      </w:r>
      <w:r w:rsidRPr="00EA6601">
        <w:rPr>
          <w:rFonts w:eastAsia="黑体" w:hint="eastAsia"/>
        </w:rPr>
        <w:t>确保关于病人权利的小册子、社交媒体帖子和指南采用无障碍格式，如易读格式和简明语言，并确保残疾人、医生和所有保健设施的保健人员都了解这些内容；</w:t>
      </w:r>
    </w:p>
    <w:p w:rsidR="00D473A3" w:rsidRPr="00EA6601" w:rsidRDefault="00D473A3" w:rsidP="00D473A3">
      <w:pPr>
        <w:pStyle w:val="SingleTxtGC"/>
        <w:tabs>
          <w:tab w:val="clear" w:pos="431"/>
          <w:tab w:val="clear" w:pos="1134"/>
          <w:tab w:val="clear" w:pos="1565"/>
          <w:tab w:val="clear" w:pos="1996"/>
          <w:tab w:val="clear" w:pos="2427"/>
          <w:tab w:val="left" w:pos="1701"/>
        </w:tabs>
        <w:rPr>
          <w:rFonts w:eastAsia="黑体"/>
        </w:rPr>
      </w:pPr>
      <w:r w:rsidRPr="00EA6601">
        <w:rPr>
          <w:rFonts w:eastAsia="黑体"/>
        </w:rPr>
        <w:tab/>
        <w:t>(d)</w:t>
      </w:r>
      <w:r w:rsidRPr="00EA6601">
        <w:rPr>
          <w:rFonts w:eastAsia="黑体"/>
        </w:rPr>
        <w:tab/>
      </w:r>
      <w:r w:rsidRPr="00EA6601">
        <w:rPr>
          <w:rFonts w:eastAsia="黑体" w:hint="eastAsia"/>
        </w:rPr>
        <w:t>向遭受任何强迫医疗干预的残疾人提供充分的补救措施，包括赔偿、补偿和康复，确保国家人权和平等机构检索的信息得到迅速处理，受害者得到援助。</w:t>
      </w:r>
    </w:p>
    <w:p w:rsidR="00D473A3" w:rsidRPr="00CC02C8" w:rsidRDefault="00D473A3" w:rsidP="00D473A3">
      <w:pPr>
        <w:pStyle w:val="H23GC"/>
        <w:rPr>
          <w:rStyle w:val="SingleTxtGCChar"/>
        </w:rPr>
      </w:pPr>
      <w:r w:rsidRPr="00EA6601">
        <w:rPr>
          <w:lang w:bidi="en-GB"/>
        </w:rPr>
        <w:tab/>
      </w:r>
      <w:r w:rsidRPr="00EA6601">
        <w:rPr>
          <w:lang w:bidi="en-GB"/>
        </w:rPr>
        <w:tab/>
      </w:r>
      <w:r w:rsidRPr="00EA6601">
        <w:rPr>
          <w:lang w:bidi="en-GB"/>
        </w:rPr>
        <w:t>迁徙自由和国籍</w:t>
      </w:r>
      <w:r>
        <w:rPr>
          <w:lang w:bidi="en-GB"/>
        </w:rPr>
        <w:br/>
      </w:r>
      <w:r w:rsidRPr="00CC02C8">
        <w:rPr>
          <w:rStyle w:val="SingleTxtGCChar"/>
        </w:rPr>
        <w:t>(</w:t>
      </w:r>
      <w:r w:rsidRPr="00CC02C8">
        <w:rPr>
          <w:rStyle w:val="SingleTxtGCChar"/>
          <w:rFonts w:hint="eastAsia"/>
        </w:rPr>
        <w:t>第十八条</w:t>
      </w:r>
      <w:r w:rsidRPr="00CC02C8">
        <w:rPr>
          <w:rStyle w:val="SingleTxtGCChar"/>
        </w:rPr>
        <w:t>)</w:t>
      </w:r>
    </w:p>
    <w:p w:rsidR="00D473A3" w:rsidRPr="009D3771" w:rsidRDefault="00D473A3" w:rsidP="00D473A3">
      <w:pPr>
        <w:pStyle w:val="SingleTxtGC"/>
        <w:tabs>
          <w:tab w:val="clear" w:pos="431"/>
          <w:tab w:val="clear" w:pos="1134"/>
          <w:tab w:val="clear" w:pos="1565"/>
          <w:tab w:val="clear" w:pos="1996"/>
          <w:tab w:val="clear" w:pos="2427"/>
          <w:tab w:val="left" w:pos="1701"/>
        </w:tabs>
      </w:pPr>
      <w:r w:rsidRPr="00AD5CA1">
        <w:t>38.</w:t>
      </w:r>
      <w:r w:rsidRPr="00AD5CA1">
        <w:tab/>
      </w:r>
      <w:r w:rsidRPr="00EA3E04">
        <w:rPr>
          <w:rFonts w:hint="eastAsia"/>
        </w:rPr>
        <w:t>委员会对以下方面的信息有限感到关切</w:t>
      </w:r>
      <w:r>
        <w:rPr>
          <w:rFonts w:hint="eastAsia"/>
        </w:rPr>
        <w:t>：</w:t>
      </w:r>
    </w:p>
    <w:p w:rsidR="00D473A3" w:rsidRPr="009D3771" w:rsidRDefault="00D473A3" w:rsidP="00D473A3">
      <w:pPr>
        <w:pStyle w:val="SingleTxtGC"/>
        <w:tabs>
          <w:tab w:val="clear" w:pos="431"/>
          <w:tab w:val="clear" w:pos="1134"/>
          <w:tab w:val="clear" w:pos="1565"/>
          <w:tab w:val="clear" w:pos="1996"/>
          <w:tab w:val="clear" w:pos="2427"/>
          <w:tab w:val="left" w:pos="1701"/>
        </w:tabs>
        <w:rPr>
          <w:lang w:bidi="en-GB"/>
        </w:rPr>
      </w:pPr>
      <w:r w:rsidRPr="009D3771">
        <w:rPr>
          <w:lang w:bidi="en-GB"/>
        </w:rPr>
        <w:tab/>
        <w:t>(a)</w:t>
      </w:r>
      <w:r w:rsidRPr="009D3771">
        <w:rPr>
          <w:lang w:bidi="en-GB"/>
        </w:rPr>
        <w:tab/>
      </w:r>
      <w:r w:rsidRPr="00EA3E04">
        <w:rPr>
          <w:rFonts w:hint="eastAsia"/>
          <w:lang w:bidi="en-GB"/>
        </w:rPr>
        <w:t>缔约国境内残疾移</w:t>
      </w:r>
      <w:r>
        <w:rPr>
          <w:rFonts w:hint="eastAsia"/>
          <w:lang w:bidi="en-GB"/>
        </w:rPr>
        <w:t>民</w:t>
      </w:r>
      <w:r w:rsidRPr="00EA3E04">
        <w:rPr>
          <w:rFonts w:hint="eastAsia"/>
          <w:lang w:bidi="en-GB"/>
        </w:rPr>
        <w:t>工人、寻求庇护者和难民的比例和状况；</w:t>
      </w:r>
    </w:p>
    <w:p w:rsidR="00D473A3" w:rsidRPr="009D3771" w:rsidRDefault="00D473A3" w:rsidP="00D473A3">
      <w:pPr>
        <w:pStyle w:val="SingleTxtGC"/>
        <w:tabs>
          <w:tab w:val="clear" w:pos="431"/>
          <w:tab w:val="clear" w:pos="1134"/>
          <w:tab w:val="clear" w:pos="1565"/>
          <w:tab w:val="clear" w:pos="1996"/>
          <w:tab w:val="clear" w:pos="2427"/>
          <w:tab w:val="left" w:pos="1701"/>
        </w:tabs>
        <w:rPr>
          <w:lang w:bidi="en-GB"/>
        </w:rPr>
      </w:pPr>
      <w:r w:rsidRPr="009D3771">
        <w:rPr>
          <w:lang w:bidi="en-GB"/>
        </w:rPr>
        <w:tab/>
        <w:t>(b)</w:t>
      </w:r>
      <w:r w:rsidRPr="009D3771">
        <w:rPr>
          <w:lang w:bidi="en-GB"/>
        </w:rPr>
        <w:tab/>
      </w:r>
      <w:r w:rsidRPr="00EA3E04">
        <w:rPr>
          <w:rFonts w:hint="eastAsia"/>
          <w:lang w:bidi="en-GB"/>
        </w:rPr>
        <w:t>在整个移民或寻求庇护程序中，包括在重新安置之前，向残疾人提供程序便利和支持，并向负责移民和确定难民地位的人员提供培训；</w:t>
      </w:r>
    </w:p>
    <w:p w:rsidR="00D473A3" w:rsidRDefault="00D473A3" w:rsidP="00D473A3">
      <w:pPr>
        <w:pStyle w:val="SingleTxtGC"/>
        <w:tabs>
          <w:tab w:val="clear" w:pos="431"/>
          <w:tab w:val="clear" w:pos="1134"/>
          <w:tab w:val="clear" w:pos="1565"/>
          <w:tab w:val="clear" w:pos="1996"/>
          <w:tab w:val="clear" w:pos="2427"/>
          <w:tab w:val="left" w:pos="1701"/>
        </w:tabs>
        <w:rPr>
          <w:lang w:bidi="en-GB"/>
        </w:rPr>
      </w:pPr>
      <w:r w:rsidRPr="009D3771">
        <w:rPr>
          <w:lang w:bidi="en-GB"/>
        </w:rPr>
        <w:tab/>
        <w:t>(c)</w:t>
      </w:r>
      <w:r w:rsidRPr="009D3771">
        <w:rPr>
          <w:lang w:bidi="en-GB"/>
        </w:rPr>
        <w:tab/>
      </w:r>
      <w:r w:rsidRPr="00EA3E04">
        <w:rPr>
          <w:rFonts w:hint="eastAsia"/>
          <w:lang w:bidi="en-GB"/>
        </w:rPr>
        <w:t>涉及残疾移</w:t>
      </w:r>
      <w:r>
        <w:rPr>
          <w:rFonts w:hint="eastAsia"/>
          <w:lang w:bidi="en-GB"/>
        </w:rPr>
        <w:t>民</w:t>
      </w:r>
      <w:r w:rsidRPr="00EA3E04">
        <w:rPr>
          <w:rFonts w:hint="eastAsia"/>
          <w:lang w:bidi="en-GB"/>
        </w:rPr>
        <w:t>工人、寻求庇护者和难民权利以及包括残疾人组织在内的民间社会组织参与确定</w:t>
      </w:r>
      <w:proofErr w:type="gramStart"/>
      <w:r w:rsidRPr="00EA3E04">
        <w:rPr>
          <w:rFonts w:hint="eastAsia"/>
          <w:lang w:bidi="en-GB"/>
        </w:rPr>
        <w:t>残疾难民</w:t>
      </w:r>
      <w:proofErr w:type="gramEnd"/>
      <w:r w:rsidRPr="00EA3E04">
        <w:rPr>
          <w:rFonts w:hint="eastAsia"/>
          <w:lang w:bidi="en-GB"/>
        </w:rPr>
        <w:t>支助需求的公共政策和方案。</w:t>
      </w:r>
    </w:p>
    <w:p w:rsidR="00D473A3" w:rsidRPr="009E7B50" w:rsidRDefault="00D473A3" w:rsidP="00D473A3">
      <w:pPr>
        <w:pStyle w:val="SingleTxtGC"/>
        <w:tabs>
          <w:tab w:val="clear" w:pos="431"/>
          <w:tab w:val="clear" w:pos="1134"/>
          <w:tab w:val="clear" w:pos="1565"/>
          <w:tab w:val="clear" w:pos="1996"/>
          <w:tab w:val="clear" w:pos="2427"/>
          <w:tab w:val="left" w:pos="1701"/>
        </w:tabs>
        <w:rPr>
          <w:rFonts w:eastAsia="黑体"/>
        </w:rPr>
      </w:pPr>
      <w:r w:rsidRPr="009E7B50">
        <w:rPr>
          <w:rFonts w:eastAsia="黑体"/>
        </w:rPr>
        <w:t>39.</w:t>
      </w:r>
      <w:r w:rsidRPr="009E7B50">
        <w:rPr>
          <w:rFonts w:eastAsia="黑体"/>
        </w:rPr>
        <w:tab/>
      </w:r>
      <w:r w:rsidRPr="009E7B50">
        <w:rPr>
          <w:rFonts w:eastAsia="黑体" w:hint="eastAsia"/>
        </w:rPr>
        <w:t>委员会建议缔约国</w:t>
      </w:r>
      <w:r>
        <w:rPr>
          <w:rFonts w:eastAsia="黑体" w:hint="eastAsia"/>
        </w:rPr>
        <w:t>：</w:t>
      </w:r>
    </w:p>
    <w:p w:rsidR="00D473A3" w:rsidRPr="009E7B50" w:rsidRDefault="00D473A3" w:rsidP="00D473A3">
      <w:pPr>
        <w:pStyle w:val="SingleTxtGC"/>
        <w:tabs>
          <w:tab w:val="clear" w:pos="431"/>
          <w:tab w:val="clear" w:pos="1134"/>
          <w:tab w:val="clear" w:pos="1565"/>
          <w:tab w:val="clear" w:pos="1996"/>
          <w:tab w:val="clear" w:pos="2427"/>
          <w:tab w:val="left" w:pos="1701"/>
        </w:tabs>
        <w:rPr>
          <w:rFonts w:eastAsia="黑体"/>
          <w:lang w:bidi="en-GB"/>
        </w:rPr>
      </w:pPr>
      <w:r w:rsidRPr="009E7B50">
        <w:rPr>
          <w:rFonts w:eastAsia="黑体"/>
          <w:lang w:bidi="en-GB"/>
        </w:rPr>
        <w:tab/>
        <w:t>(a)</w:t>
      </w:r>
      <w:r w:rsidRPr="009E7B50">
        <w:rPr>
          <w:rFonts w:eastAsia="黑体"/>
          <w:lang w:bidi="en-GB"/>
        </w:rPr>
        <w:tab/>
      </w:r>
      <w:r w:rsidRPr="009E7B50">
        <w:rPr>
          <w:rFonts w:eastAsia="黑体" w:hint="eastAsia"/>
          <w:lang w:bidi="en-GB"/>
        </w:rPr>
        <w:t>开展研究和收集数据，评估在缔约国流动的残疾人，包括残疾移民工人、寻求庇护者和难民的状况，除其他外，按性别、年龄和族裔背景分类，并建立一个包括残疾人组织在内的多方利益攸关方机制，旨在为公共政策和方案提供信息；</w:t>
      </w:r>
    </w:p>
    <w:p w:rsidR="00D473A3" w:rsidRPr="009E7B50" w:rsidRDefault="00D473A3" w:rsidP="00D473A3">
      <w:pPr>
        <w:pStyle w:val="SingleTxtGC"/>
        <w:tabs>
          <w:tab w:val="clear" w:pos="431"/>
          <w:tab w:val="clear" w:pos="1134"/>
          <w:tab w:val="clear" w:pos="1565"/>
          <w:tab w:val="clear" w:pos="1996"/>
          <w:tab w:val="clear" w:pos="2427"/>
          <w:tab w:val="left" w:pos="1701"/>
        </w:tabs>
        <w:rPr>
          <w:rFonts w:eastAsia="黑体"/>
          <w:lang w:bidi="en-GB"/>
        </w:rPr>
      </w:pPr>
      <w:r w:rsidRPr="009E7B50">
        <w:rPr>
          <w:rFonts w:eastAsia="黑体"/>
          <w:lang w:bidi="en-GB"/>
        </w:rPr>
        <w:tab/>
        <w:t>(b)</w:t>
      </w:r>
      <w:r w:rsidRPr="009E7B50">
        <w:rPr>
          <w:rFonts w:eastAsia="黑体"/>
          <w:lang w:bidi="en-GB"/>
        </w:rPr>
        <w:tab/>
      </w:r>
      <w:r w:rsidRPr="009E7B50">
        <w:rPr>
          <w:rFonts w:eastAsia="黑体" w:hint="eastAsia"/>
          <w:lang w:bidi="en-GB"/>
        </w:rPr>
        <w:t>通过一项关于在移民程序、难民地位确定程序和重新安置期间提供程序便利和支持的议定书；以无障碍格式、简易阅读格式和主要移民、寻求庇护者和难民社区的母语向残疾人提供关于现有便利和支持的信息；并确保对在保护办公室工作的官员进行关于《公约》规定的残疾人权利的培训；</w:t>
      </w:r>
    </w:p>
    <w:p w:rsidR="00D473A3" w:rsidRPr="009E7B50" w:rsidRDefault="00D473A3" w:rsidP="00D473A3">
      <w:pPr>
        <w:pStyle w:val="SingleTxtGC"/>
        <w:tabs>
          <w:tab w:val="clear" w:pos="431"/>
          <w:tab w:val="clear" w:pos="1134"/>
          <w:tab w:val="clear" w:pos="1565"/>
          <w:tab w:val="clear" w:pos="1996"/>
          <w:tab w:val="clear" w:pos="2427"/>
          <w:tab w:val="left" w:pos="1701"/>
        </w:tabs>
        <w:rPr>
          <w:rFonts w:eastAsia="黑体"/>
          <w:lang w:bidi="en-GB"/>
        </w:rPr>
      </w:pPr>
      <w:r w:rsidRPr="009E7B50">
        <w:rPr>
          <w:rFonts w:eastAsia="黑体"/>
          <w:lang w:bidi="en-GB"/>
        </w:rPr>
        <w:tab/>
        <w:t>(c)</w:t>
      </w:r>
      <w:r w:rsidRPr="009E7B50">
        <w:rPr>
          <w:rFonts w:eastAsia="黑体"/>
          <w:lang w:bidi="en-GB"/>
        </w:rPr>
        <w:tab/>
      </w:r>
      <w:r w:rsidRPr="009E7B50">
        <w:rPr>
          <w:rFonts w:eastAsia="黑体" w:hint="eastAsia"/>
          <w:lang w:bidi="en-GB"/>
        </w:rPr>
        <w:t>确保在</w:t>
      </w:r>
      <w:r w:rsidRPr="007B1946">
        <w:rPr>
          <w:rFonts w:eastAsia="黑体" w:hint="eastAsia"/>
          <w:spacing w:val="4"/>
          <w:lang w:bidi="en-GB"/>
        </w:rPr>
        <w:t>公共政策和方案中承认残疾移民工人</w:t>
      </w:r>
      <w:r w:rsidRPr="009E7B50">
        <w:rPr>
          <w:rFonts w:eastAsia="黑体" w:hint="eastAsia"/>
          <w:lang w:bidi="en-GB"/>
        </w:rPr>
        <w:t>、寻求庇护者和难民，并调配人力、财力和技术资源，以确保他们可能需要的无障碍、合理便利和支持，特别是</w:t>
      </w:r>
      <w:proofErr w:type="gramStart"/>
      <w:r w:rsidRPr="009E7B50">
        <w:rPr>
          <w:rFonts w:eastAsia="黑体" w:hint="eastAsia"/>
          <w:lang w:bidi="en-GB"/>
        </w:rPr>
        <w:t>残疾难民</w:t>
      </w:r>
      <w:proofErr w:type="gramEnd"/>
      <w:r w:rsidRPr="009E7B50">
        <w:rPr>
          <w:rFonts w:eastAsia="黑体" w:hint="eastAsia"/>
          <w:lang w:bidi="en-GB"/>
        </w:rPr>
        <w:t>妇女。</w:t>
      </w:r>
    </w:p>
    <w:p w:rsidR="00D473A3" w:rsidRDefault="00D473A3" w:rsidP="00D473A3">
      <w:pPr>
        <w:pStyle w:val="SingleTxtGC"/>
        <w:tabs>
          <w:tab w:val="clear" w:pos="431"/>
          <w:tab w:val="clear" w:pos="1134"/>
          <w:tab w:val="clear" w:pos="1565"/>
          <w:tab w:val="clear" w:pos="1996"/>
          <w:tab w:val="clear" w:pos="2427"/>
          <w:tab w:val="left" w:pos="1701"/>
        </w:tabs>
      </w:pPr>
      <w:r>
        <w:rPr>
          <w:rFonts w:hint="eastAsia"/>
        </w:rPr>
        <w:lastRenderedPageBreak/>
        <w:t>40.</w:t>
      </w:r>
      <w:r>
        <w:tab/>
      </w:r>
      <w:r>
        <w:rPr>
          <w:rFonts w:hint="eastAsia"/>
        </w:rPr>
        <w:t>委员会感到关切的是，有资料表明，身体残疾者乘飞机旅行需要医疗报告作为先决条件，智力或心理残疾者出国旅行需要得到其监护人的批准。</w:t>
      </w:r>
    </w:p>
    <w:p w:rsidR="00D473A3" w:rsidRPr="00A22DF0" w:rsidRDefault="00D473A3" w:rsidP="00D473A3">
      <w:pPr>
        <w:pStyle w:val="SingleTxtGC"/>
        <w:tabs>
          <w:tab w:val="clear" w:pos="431"/>
          <w:tab w:val="clear" w:pos="1134"/>
          <w:tab w:val="clear" w:pos="1565"/>
          <w:tab w:val="clear" w:pos="1996"/>
          <w:tab w:val="clear" w:pos="2427"/>
          <w:tab w:val="left" w:pos="1701"/>
        </w:tabs>
        <w:rPr>
          <w:rFonts w:eastAsia="黑体"/>
        </w:rPr>
      </w:pPr>
      <w:r w:rsidRPr="00A22DF0">
        <w:rPr>
          <w:rFonts w:eastAsia="黑体" w:hint="eastAsia"/>
        </w:rPr>
        <w:t>41.</w:t>
      </w:r>
      <w:r w:rsidRPr="00A22DF0">
        <w:rPr>
          <w:rFonts w:eastAsia="黑体"/>
        </w:rPr>
        <w:tab/>
      </w:r>
      <w:r w:rsidRPr="00A22DF0">
        <w:rPr>
          <w:rFonts w:eastAsia="黑体" w:hint="eastAsia"/>
        </w:rPr>
        <w:t>委员会建议缔约国废除妨碍残疾人在缔约国境内和境外行动自由的医疗报告和第三方授权的歧视性要求。</w:t>
      </w:r>
    </w:p>
    <w:p w:rsidR="00D473A3" w:rsidRPr="007A0FDC" w:rsidRDefault="00D473A3" w:rsidP="00D473A3">
      <w:pPr>
        <w:pStyle w:val="H23GC"/>
        <w:rPr>
          <w:rStyle w:val="SingleTxtGCChar"/>
        </w:rPr>
      </w:pPr>
      <w:r w:rsidRPr="00A22DF0">
        <w:tab/>
      </w:r>
      <w:r w:rsidRPr="00A22DF0">
        <w:tab/>
      </w:r>
      <w:r w:rsidRPr="00A22DF0">
        <w:t>独立生活和融入社区</w:t>
      </w:r>
      <w:r>
        <w:br/>
      </w:r>
      <w:r w:rsidRPr="007A0FDC">
        <w:rPr>
          <w:rStyle w:val="SingleTxtGCChar"/>
        </w:rPr>
        <w:t>(</w:t>
      </w:r>
      <w:r w:rsidRPr="007A0FDC">
        <w:rPr>
          <w:rStyle w:val="SingleTxtGCChar"/>
          <w:rFonts w:hint="eastAsia"/>
        </w:rPr>
        <w:t>第十九条</w:t>
      </w:r>
      <w:r w:rsidRPr="007A0FDC">
        <w:rPr>
          <w:rStyle w:val="SingleTxtGCChar"/>
        </w:rPr>
        <w:t>)</w:t>
      </w:r>
    </w:p>
    <w:p w:rsidR="00D473A3" w:rsidRPr="009D3771" w:rsidRDefault="00D473A3" w:rsidP="00D473A3">
      <w:pPr>
        <w:pStyle w:val="SingleTxtGC"/>
        <w:tabs>
          <w:tab w:val="clear" w:pos="431"/>
          <w:tab w:val="clear" w:pos="1134"/>
          <w:tab w:val="clear" w:pos="1565"/>
          <w:tab w:val="clear" w:pos="1996"/>
          <w:tab w:val="clear" w:pos="2427"/>
          <w:tab w:val="left" w:pos="1701"/>
        </w:tabs>
      </w:pPr>
      <w:r w:rsidRPr="00AD5CA1">
        <w:t>42.</w:t>
      </w:r>
      <w:r w:rsidRPr="00AD5CA1">
        <w:tab/>
      </w:r>
      <w:r>
        <w:rPr>
          <w:rFonts w:hint="eastAsia"/>
        </w:rPr>
        <w:t>委员会感到关切的是：</w:t>
      </w:r>
    </w:p>
    <w:p w:rsidR="00D473A3" w:rsidRDefault="00D473A3" w:rsidP="00D473A3">
      <w:pPr>
        <w:pStyle w:val="SingleTxtGC"/>
        <w:tabs>
          <w:tab w:val="clear" w:pos="431"/>
          <w:tab w:val="clear" w:pos="1134"/>
          <w:tab w:val="clear" w:pos="1565"/>
          <w:tab w:val="clear" w:pos="1996"/>
          <w:tab w:val="clear" w:pos="2427"/>
          <w:tab w:val="left" w:pos="1701"/>
        </w:tabs>
      </w:pPr>
      <w:r w:rsidRPr="009D3771">
        <w:tab/>
        <w:t>(a)</w:t>
      </w:r>
      <w:r>
        <w:tab/>
      </w:r>
      <w:r>
        <w:rPr>
          <w:rFonts w:hint="eastAsia"/>
        </w:rPr>
        <w:t>缺乏承认残疾人独立生活和选择居住</w:t>
      </w:r>
      <w:proofErr w:type="gramStart"/>
      <w:r>
        <w:rPr>
          <w:rFonts w:hint="eastAsia"/>
        </w:rPr>
        <w:t>地权利</w:t>
      </w:r>
      <w:proofErr w:type="gramEnd"/>
      <w:r>
        <w:rPr>
          <w:rFonts w:hint="eastAsia"/>
        </w:rPr>
        <w:t>的立法框架；</w:t>
      </w:r>
    </w:p>
    <w:p w:rsidR="00D473A3" w:rsidRDefault="00D473A3" w:rsidP="00D473A3">
      <w:pPr>
        <w:pStyle w:val="SingleTxtGC"/>
        <w:tabs>
          <w:tab w:val="clear" w:pos="431"/>
          <w:tab w:val="clear" w:pos="1134"/>
          <w:tab w:val="clear" w:pos="1565"/>
          <w:tab w:val="clear" w:pos="1996"/>
          <w:tab w:val="clear" w:pos="2427"/>
          <w:tab w:val="left" w:pos="1701"/>
        </w:tabs>
      </w:pPr>
      <w:r>
        <w:tab/>
        <w:t>(b)</w:t>
      </w:r>
      <w:r>
        <w:tab/>
      </w:r>
      <w:r>
        <w:rPr>
          <w:rFonts w:hint="eastAsia"/>
        </w:rPr>
        <w:t>在诸如“希望之家”之类的设施中，包括残疾儿童在内，因残疾而被收容在收容幼儿园和孤儿院的残疾人普遍存在；</w:t>
      </w:r>
    </w:p>
    <w:p w:rsidR="00D473A3" w:rsidRDefault="00D473A3" w:rsidP="00D473A3">
      <w:pPr>
        <w:pStyle w:val="SingleTxtGC"/>
        <w:tabs>
          <w:tab w:val="clear" w:pos="431"/>
          <w:tab w:val="clear" w:pos="1134"/>
          <w:tab w:val="clear" w:pos="1565"/>
          <w:tab w:val="clear" w:pos="1996"/>
          <w:tab w:val="clear" w:pos="2427"/>
          <w:tab w:val="left" w:pos="1701"/>
        </w:tabs>
      </w:pPr>
      <w:r>
        <w:tab/>
        <w:t>(c)</w:t>
      </w:r>
      <w:r>
        <w:tab/>
      </w:r>
      <w:r>
        <w:rPr>
          <w:rFonts w:hint="eastAsia"/>
        </w:rPr>
        <w:t>与收容机构相联系或为筛查、诊断、干预和康复目的而采用的、特别是针对自闭症患者的医疗支助方法，以及残疾人对现有支助形式和获得支助的机制的认识水平低；</w:t>
      </w:r>
    </w:p>
    <w:p w:rsidR="00D473A3" w:rsidRDefault="00D473A3" w:rsidP="00D473A3">
      <w:pPr>
        <w:pStyle w:val="SingleTxtGC"/>
        <w:tabs>
          <w:tab w:val="clear" w:pos="431"/>
          <w:tab w:val="clear" w:pos="1134"/>
          <w:tab w:val="clear" w:pos="1565"/>
          <w:tab w:val="clear" w:pos="1996"/>
          <w:tab w:val="clear" w:pos="2427"/>
          <w:tab w:val="left" w:pos="1701"/>
        </w:tabs>
      </w:pPr>
      <w:r>
        <w:tab/>
        <w:t>(d)</w:t>
      </w:r>
      <w:r>
        <w:tab/>
      </w:r>
      <w:r>
        <w:rPr>
          <w:rFonts w:hint="eastAsia"/>
        </w:rPr>
        <w:t>没有旨在获得个人援助的措施，家庭支助的最低工资是向亲属或监护人提供的，而不是向残疾人本人提供的；</w:t>
      </w:r>
    </w:p>
    <w:p w:rsidR="00D473A3" w:rsidRDefault="00D473A3" w:rsidP="00D473A3">
      <w:pPr>
        <w:pStyle w:val="SingleTxtGC"/>
        <w:tabs>
          <w:tab w:val="clear" w:pos="431"/>
          <w:tab w:val="clear" w:pos="1134"/>
          <w:tab w:val="clear" w:pos="1565"/>
          <w:tab w:val="clear" w:pos="1996"/>
          <w:tab w:val="clear" w:pos="2427"/>
          <w:tab w:val="left" w:pos="1701"/>
        </w:tabs>
      </w:pPr>
      <w:r>
        <w:tab/>
        <w:t>(e)</w:t>
      </w:r>
      <w:r>
        <w:tab/>
      </w:r>
      <w:r>
        <w:rPr>
          <w:rFonts w:hint="eastAsia"/>
        </w:rPr>
        <w:t>在便利融入的无障碍社区服务方面缺乏整体办法，特别是缺乏确保在社区获得住房的措施。</w:t>
      </w:r>
    </w:p>
    <w:p w:rsidR="00D473A3" w:rsidRPr="00531A18" w:rsidRDefault="00D473A3" w:rsidP="00D473A3">
      <w:pPr>
        <w:pStyle w:val="SingleTxtGC"/>
        <w:tabs>
          <w:tab w:val="clear" w:pos="431"/>
          <w:tab w:val="clear" w:pos="1134"/>
          <w:tab w:val="clear" w:pos="1565"/>
          <w:tab w:val="clear" w:pos="1996"/>
          <w:tab w:val="clear" w:pos="2427"/>
          <w:tab w:val="left" w:pos="1701"/>
        </w:tabs>
        <w:rPr>
          <w:rFonts w:eastAsia="黑体"/>
        </w:rPr>
      </w:pPr>
      <w:r w:rsidRPr="00531A18">
        <w:rPr>
          <w:rFonts w:eastAsia="黑体" w:hint="eastAsia"/>
        </w:rPr>
        <w:t>43.</w:t>
      </w:r>
      <w:r w:rsidRPr="00531A18">
        <w:rPr>
          <w:rFonts w:eastAsia="黑体"/>
        </w:rPr>
        <w:tab/>
      </w:r>
      <w:r w:rsidRPr="00531A18">
        <w:rPr>
          <w:rFonts w:eastAsia="黑体" w:hint="eastAsia"/>
        </w:rPr>
        <w:t>委员会参照关于独立生活和融入社区的第</w:t>
      </w:r>
      <w:r w:rsidRPr="00531A18">
        <w:rPr>
          <w:rFonts w:eastAsia="黑体" w:hint="eastAsia"/>
        </w:rPr>
        <w:t>5</w:t>
      </w:r>
      <w:r w:rsidRPr="00531A18">
        <w:rPr>
          <w:rFonts w:eastAsia="黑体" w:hint="eastAsia"/>
        </w:rPr>
        <w:t>号一般性意见</w:t>
      </w:r>
      <w:r w:rsidRPr="00531A18">
        <w:rPr>
          <w:rFonts w:eastAsia="黑体" w:hint="eastAsia"/>
        </w:rPr>
        <w:t>(2017</w:t>
      </w:r>
      <w:r w:rsidRPr="00531A18">
        <w:rPr>
          <w:rFonts w:eastAsia="黑体" w:hint="eastAsia"/>
        </w:rPr>
        <w:t>年</w:t>
      </w:r>
      <w:r w:rsidRPr="00531A18">
        <w:rPr>
          <w:rFonts w:eastAsia="黑体" w:hint="eastAsia"/>
        </w:rPr>
        <w:t>)</w:t>
      </w:r>
      <w:r w:rsidRPr="00531A18">
        <w:rPr>
          <w:rFonts w:eastAsia="黑体" w:hint="eastAsia"/>
        </w:rPr>
        <w:t>，建议缔约国</w:t>
      </w:r>
      <w:r>
        <w:rPr>
          <w:rFonts w:eastAsia="黑体" w:hint="eastAsia"/>
        </w:rPr>
        <w:t>：</w:t>
      </w:r>
    </w:p>
    <w:p w:rsidR="00D473A3" w:rsidRPr="00531A18" w:rsidRDefault="00D473A3" w:rsidP="00D473A3">
      <w:pPr>
        <w:pStyle w:val="SingleTxtGC"/>
        <w:tabs>
          <w:tab w:val="clear" w:pos="431"/>
          <w:tab w:val="clear" w:pos="1134"/>
          <w:tab w:val="clear" w:pos="1565"/>
          <w:tab w:val="clear" w:pos="1996"/>
          <w:tab w:val="clear" w:pos="2427"/>
          <w:tab w:val="left" w:pos="1701"/>
        </w:tabs>
        <w:rPr>
          <w:rFonts w:eastAsia="黑体"/>
        </w:rPr>
      </w:pPr>
      <w:r>
        <w:rPr>
          <w:rFonts w:eastAsia="黑体"/>
        </w:rPr>
        <w:tab/>
      </w:r>
      <w:r w:rsidRPr="00531A18">
        <w:rPr>
          <w:rFonts w:eastAsia="黑体" w:hint="eastAsia"/>
        </w:rPr>
        <w:t>(</w:t>
      </w:r>
      <w:r w:rsidRPr="00531A18">
        <w:rPr>
          <w:rFonts w:eastAsia="黑体"/>
        </w:rPr>
        <w:t>a</w:t>
      </w:r>
      <w:r w:rsidRPr="00531A18">
        <w:rPr>
          <w:rFonts w:eastAsia="黑体" w:hint="eastAsia"/>
        </w:rPr>
        <w:t>)</w:t>
      </w:r>
      <w:r>
        <w:rPr>
          <w:rFonts w:eastAsia="黑体"/>
        </w:rPr>
        <w:tab/>
      </w:r>
      <w:r w:rsidRPr="00531A18">
        <w:rPr>
          <w:rFonts w:eastAsia="黑体" w:hint="eastAsia"/>
        </w:rPr>
        <w:t>修订《社会服务法》</w:t>
      </w:r>
      <w:r w:rsidRPr="00531A18">
        <w:rPr>
          <w:rFonts w:eastAsia="黑体" w:hint="eastAsia"/>
        </w:rPr>
        <w:t>(</w:t>
      </w:r>
      <w:r w:rsidRPr="00531A18">
        <w:rPr>
          <w:rFonts w:eastAsia="黑体" w:hint="eastAsia"/>
        </w:rPr>
        <w:t>第</w:t>
      </w:r>
      <w:r w:rsidRPr="00531A18">
        <w:rPr>
          <w:rFonts w:eastAsia="黑体" w:hint="eastAsia"/>
        </w:rPr>
        <w:t>2828</w:t>
      </w:r>
      <w:r w:rsidRPr="00531A18">
        <w:rPr>
          <w:rFonts w:eastAsia="黑体" w:hint="eastAsia"/>
        </w:rPr>
        <w:t>号法律</w:t>
      </w:r>
      <w:r w:rsidRPr="00531A18">
        <w:rPr>
          <w:rFonts w:eastAsia="黑体" w:hint="eastAsia"/>
        </w:rPr>
        <w:t>)</w:t>
      </w:r>
      <w:r w:rsidRPr="00531A18">
        <w:rPr>
          <w:rFonts w:eastAsia="黑体" w:hint="eastAsia"/>
        </w:rPr>
        <w:t>以符合《公约》，承认残疾人独立生活的权利是一项个人权利，并制定措施，便利残疾人行使选择居住地和与谁生活的自主权；</w:t>
      </w:r>
    </w:p>
    <w:p w:rsidR="00D473A3" w:rsidRPr="00531A18" w:rsidRDefault="00D473A3" w:rsidP="00D473A3">
      <w:pPr>
        <w:pStyle w:val="SingleTxtGC"/>
        <w:tabs>
          <w:tab w:val="clear" w:pos="431"/>
          <w:tab w:val="clear" w:pos="1134"/>
          <w:tab w:val="clear" w:pos="1565"/>
          <w:tab w:val="clear" w:pos="1996"/>
          <w:tab w:val="clear" w:pos="2427"/>
          <w:tab w:val="left" w:pos="1701"/>
        </w:tabs>
        <w:rPr>
          <w:rFonts w:eastAsia="黑体"/>
        </w:rPr>
      </w:pPr>
      <w:r>
        <w:rPr>
          <w:rFonts w:eastAsia="黑体"/>
        </w:rPr>
        <w:tab/>
      </w:r>
      <w:r w:rsidRPr="00531A18">
        <w:rPr>
          <w:rFonts w:eastAsia="黑体" w:hint="eastAsia"/>
        </w:rPr>
        <w:t>(</w:t>
      </w:r>
      <w:r w:rsidRPr="00531A18">
        <w:rPr>
          <w:rFonts w:eastAsia="黑体"/>
        </w:rPr>
        <w:t>b</w:t>
      </w:r>
      <w:r w:rsidRPr="00531A18">
        <w:rPr>
          <w:rFonts w:eastAsia="黑体" w:hint="eastAsia"/>
        </w:rPr>
        <w:t>)</w:t>
      </w:r>
      <w:r>
        <w:rPr>
          <w:rFonts w:eastAsia="黑体"/>
        </w:rPr>
        <w:tab/>
      </w:r>
      <w:r w:rsidRPr="00531A18">
        <w:rPr>
          <w:rFonts w:eastAsia="黑体" w:hint="eastAsia"/>
        </w:rPr>
        <w:t>与残疾人组织协商，在国家和省一级通过、实施和监测一项有具体时间框架和基准的战略，以支持独立生活，取代所有收容化的环境；</w:t>
      </w:r>
    </w:p>
    <w:p w:rsidR="00D473A3" w:rsidRPr="00531A18" w:rsidRDefault="00D473A3" w:rsidP="00D473A3">
      <w:pPr>
        <w:pStyle w:val="SingleTxtGC"/>
        <w:tabs>
          <w:tab w:val="clear" w:pos="431"/>
          <w:tab w:val="clear" w:pos="1134"/>
          <w:tab w:val="clear" w:pos="1565"/>
          <w:tab w:val="clear" w:pos="1996"/>
          <w:tab w:val="clear" w:pos="2427"/>
          <w:tab w:val="left" w:pos="1701"/>
        </w:tabs>
        <w:rPr>
          <w:rFonts w:eastAsia="黑体"/>
        </w:rPr>
      </w:pPr>
      <w:r>
        <w:rPr>
          <w:rFonts w:eastAsia="黑体"/>
        </w:rPr>
        <w:tab/>
      </w:r>
      <w:r w:rsidRPr="00531A18">
        <w:rPr>
          <w:rFonts w:eastAsia="黑体" w:hint="eastAsia"/>
        </w:rPr>
        <w:t>(</w:t>
      </w:r>
      <w:r w:rsidRPr="00531A18">
        <w:rPr>
          <w:rFonts w:eastAsia="黑体"/>
        </w:rPr>
        <w:t>c</w:t>
      </w:r>
      <w:r w:rsidRPr="00531A18">
        <w:rPr>
          <w:rFonts w:eastAsia="黑体" w:hint="eastAsia"/>
        </w:rPr>
        <w:t>)</w:t>
      </w:r>
      <w:r>
        <w:rPr>
          <w:rFonts w:eastAsia="黑体"/>
        </w:rPr>
        <w:tab/>
      </w:r>
      <w:r w:rsidRPr="00531A18">
        <w:rPr>
          <w:rFonts w:eastAsia="黑体" w:hint="eastAsia"/>
        </w:rPr>
        <w:t>划拨更多资源，为残疾人提供个性化支持，无论其残疾或年龄如何，并确保所有省份的所有残疾人都能获得基于人权的心理健康；</w:t>
      </w:r>
    </w:p>
    <w:p w:rsidR="00D473A3" w:rsidRPr="00531A18" w:rsidRDefault="00D473A3" w:rsidP="00D473A3">
      <w:pPr>
        <w:pStyle w:val="SingleTxtGC"/>
        <w:tabs>
          <w:tab w:val="clear" w:pos="431"/>
          <w:tab w:val="clear" w:pos="1134"/>
          <w:tab w:val="clear" w:pos="1565"/>
          <w:tab w:val="clear" w:pos="1996"/>
          <w:tab w:val="clear" w:pos="2427"/>
          <w:tab w:val="left" w:pos="1701"/>
        </w:tabs>
        <w:rPr>
          <w:rFonts w:eastAsia="黑体"/>
        </w:rPr>
      </w:pPr>
      <w:r>
        <w:rPr>
          <w:rFonts w:eastAsia="黑体"/>
        </w:rPr>
        <w:tab/>
      </w:r>
      <w:r w:rsidRPr="00531A18">
        <w:rPr>
          <w:rFonts w:eastAsia="黑体" w:hint="eastAsia"/>
        </w:rPr>
        <w:t>(</w:t>
      </w:r>
      <w:r w:rsidRPr="00531A18">
        <w:rPr>
          <w:rFonts w:eastAsia="黑体"/>
        </w:rPr>
        <w:t>d</w:t>
      </w:r>
      <w:r w:rsidRPr="00531A18">
        <w:rPr>
          <w:rFonts w:eastAsia="黑体" w:hint="eastAsia"/>
        </w:rPr>
        <w:t>)</w:t>
      </w:r>
      <w:r>
        <w:rPr>
          <w:rFonts w:eastAsia="黑体"/>
        </w:rPr>
        <w:tab/>
      </w:r>
      <w:r w:rsidRPr="00531A18">
        <w:rPr>
          <w:rFonts w:eastAsia="黑体" w:hint="eastAsia"/>
        </w:rPr>
        <w:t>系统地以无障碍形式向残疾人及其家人提供信息，说明如何获得支持，使他们能够独立生活并融入社区；</w:t>
      </w:r>
    </w:p>
    <w:p w:rsidR="00D473A3" w:rsidRPr="00531A18" w:rsidRDefault="00D473A3" w:rsidP="00D473A3">
      <w:pPr>
        <w:pStyle w:val="SingleTxtGC"/>
        <w:tabs>
          <w:tab w:val="clear" w:pos="431"/>
          <w:tab w:val="clear" w:pos="1134"/>
          <w:tab w:val="clear" w:pos="1565"/>
          <w:tab w:val="clear" w:pos="1996"/>
          <w:tab w:val="clear" w:pos="2427"/>
          <w:tab w:val="left" w:pos="1701"/>
        </w:tabs>
        <w:rPr>
          <w:rFonts w:eastAsia="黑体"/>
        </w:rPr>
      </w:pPr>
      <w:r>
        <w:rPr>
          <w:rFonts w:eastAsia="黑体"/>
        </w:rPr>
        <w:tab/>
      </w:r>
      <w:r w:rsidRPr="00531A18">
        <w:rPr>
          <w:rFonts w:eastAsia="黑体"/>
        </w:rPr>
        <w:t>(e)</w:t>
      </w:r>
      <w:r>
        <w:rPr>
          <w:rFonts w:eastAsia="黑体"/>
        </w:rPr>
        <w:tab/>
      </w:r>
      <w:r w:rsidRPr="00531A18">
        <w:rPr>
          <w:rFonts w:eastAsia="黑体" w:hint="eastAsia"/>
        </w:rPr>
        <w:t>颁布政策和立法，分配财政资源，增加社区的无障碍环境，包括负担得起的住房、建筑环境、公共空间和交通。</w:t>
      </w:r>
    </w:p>
    <w:p w:rsidR="00D473A3" w:rsidRPr="007A0FDC" w:rsidRDefault="00D473A3" w:rsidP="00D473A3">
      <w:pPr>
        <w:pStyle w:val="H23GC"/>
        <w:rPr>
          <w:rStyle w:val="SingleTxtGCChar"/>
        </w:rPr>
      </w:pPr>
      <w:r w:rsidRPr="00531A18">
        <w:tab/>
      </w:r>
      <w:r w:rsidRPr="00531A18">
        <w:tab/>
      </w:r>
      <w:r w:rsidRPr="00531A18">
        <w:t>表达意见的自由和获得信息的机会</w:t>
      </w:r>
      <w:r>
        <w:br/>
      </w:r>
      <w:r w:rsidRPr="007A0FDC">
        <w:rPr>
          <w:rStyle w:val="SingleTxtGCChar"/>
        </w:rPr>
        <w:t>(</w:t>
      </w:r>
      <w:r w:rsidRPr="007A0FDC">
        <w:rPr>
          <w:rStyle w:val="SingleTxtGCChar"/>
          <w:rFonts w:hint="eastAsia"/>
        </w:rPr>
        <w:t>第二十一条</w:t>
      </w:r>
      <w:r w:rsidRPr="007A0FDC">
        <w:rPr>
          <w:rStyle w:val="SingleTxtGCChar"/>
        </w:rPr>
        <w:t>)</w:t>
      </w:r>
    </w:p>
    <w:p w:rsidR="00D473A3" w:rsidRPr="00DF1619" w:rsidRDefault="00D473A3" w:rsidP="00D473A3">
      <w:pPr>
        <w:pStyle w:val="SingleTxtGC"/>
        <w:tabs>
          <w:tab w:val="clear" w:pos="431"/>
          <w:tab w:val="clear" w:pos="1134"/>
          <w:tab w:val="clear" w:pos="1565"/>
          <w:tab w:val="clear" w:pos="1996"/>
          <w:tab w:val="clear" w:pos="2427"/>
          <w:tab w:val="left" w:pos="1701"/>
        </w:tabs>
      </w:pPr>
      <w:r w:rsidRPr="00DF1619">
        <w:rPr>
          <w:rFonts w:hint="eastAsia"/>
        </w:rPr>
        <w:t>44.</w:t>
      </w:r>
      <w:r>
        <w:tab/>
      </w:r>
      <w:r w:rsidRPr="00DF1619">
        <w:rPr>
          <w:rFonts w:hint="eastAsia"/>
        </w:rPr>
        <w:t>委员会</w:t>
      </w:r>
      <w:r>
        <w:rPr>
          <w:rFonts w:hint="eastAsia"/>
        </w:rPr>
        <w:t>感到</w:t>
      </w:r>
      <w:r w:rsidRPr="00DF1619">
        <w:rPr>
          <w:rFonts w:hint="eastAsia"/>
        </w:rPr>
        <w:t>关切的是</w:t>
      </w:r>
      <w:r>
        <w:rPr>
          <w:rFonts w:hint="eastAsia"/>
        </w:rPr>
        <w:t>：</w:t>
      </w:r>
    </w:p>
    <w:p w:rsidR="00D473A3" w:rsidRPr="00DF1619" w:rsidRDefault="00D473A3" w:rsidP="00D473A3">
      <w:pPr>
        <w:pStyle w:val="SingleTxtGC"/>
        <w:tabs>
          <w:tab w:val="clear" w:pos="431"/>
          <w:tab w:val="clear" w:pos="1134"/>
          <w:tab w:val="clear" w:pos="1565"/>
          <w:tab w:val="clear" w:pos="1996"/>
          <w:tab w:val="clear" w:pos="2427"/>
          <w:tab w:val="left" w:pos="1701"/>
        </w:tabs>
      </w:pPr>
      <w:r>
        <w:tab/>
        <w:t>(a)</w:t>
      </w:r>
      <w:r>
        <w:tab/>
      </w:r>
      <w:r w:rsidRPr="00DF1619">
        <w:rPr>
          <w:rFonts w:hint="eastAsia"/>
        </w:rPr>
        <w:t>缺乏认证合格土耳其手语翻译的机制，没有足够的措施在公共办公室、学校和文化设施中传播和推广土耳其手语的使用；</w:t>
      </w:r>
    </w:p>
    <w:p w:rsidR="00D473A3" w:rsidRPr="00DF1619" w:rsidRDefault="00D473A3" w:rsidP="00D473A3">
      <w:pPr>
        <w:pStyle w:val="SingleTxtGC"/>
        <w:tabs>
          <w:tab w:val="clear" w:pos="431"/>
          <w:tab w:val="clear" w:pos="1134"/>
          <w:tab w:val="clear" w:pos="1565"/>
          <w:tab w:val="clear" w:pos="1996"/>
          <w:tab w:val="clear" w:pos="2427"/>
          <w:tab w:val="left" w:pos="1701"/>
        </w:tabs>
      </w:pPr>
      <w:r>
        <w:tab/>
      </w:r>
      <w:r>
        <w:rPr>
          <w:rFonts w:hint="eastAsia"/>
        </w:rPr>
        <w:t>(</w:t>
      </w:r>
      <w:r>
        <w:t>b</w:t>
      </w:r>
      <w:r>
        <w:rPr>
          <w:rFonts w:hint="eastAsia"/>
        </w:rPr>
        <w:t>)</w:t>
      </w:r>
      <w:r>
        <w:tab/>
      </w:r>
      <w:r w:rsidRPr="00DF1619">
        <w:rPr>
          <w:rFonts w:hint="eastAsia"/>
        </w:rPr>
        <w:t>没有采取足够的措施向生活在农村地区的残疾人提供无障碍格式的信息，包括盲文和易读格式，以及无障碍信通技术；</w:t>
      </w:r>
    </w:p>
    <w:p w:rsidR="00D473A3" w:rsidRPr="00DF1619" w:rsidRDefault="00D473A3" w:rsidP="00D473A3">
      <w:pPr>
        <w:pStyle w:val="SingleTxtGC"/>
        <w:tabs>
          <w:tab w:val="clear" w:pos="431"/>
          <w:tab w:val="clear" w:pos="1134"/>
          <w:tab w:val="clear" w:pos="1565"/>
          <w:tab w:val="clear" w:pos="1996"/>
          <w:tab w:val="clear" w:pos="2427"/>
          <w:tab w:val="left" w:pos="1701"/>
        </w:tabs>
      </w:pPr>
      <w:r>
        <w:lastRenderedPageBreak/>
        <w:tab/>
      </w:r>
      <w:r>
        <w:rPr>
          <w:rFonts w:hint="eastAsia"/>
        </w:rPr>
        <w:t>(</w:t>
      </w:r>
      <w:r>
        <w:t>c</w:t>
      </w:r>
      <w:r>
        <w:rPr>
          <w:rFonts w:hint="eastAsia"/>
        </w:rPr>
        <w:t>)</w:t>
      </w:r>
      <w:r>
        <w:tab/>
      </w:r>
      <w:r w:rsidRPr="00DF1619">
        <w:rPr>
          <w:rFonts w:hint="eastAsia"/>
        </w:rPr>
        <w:t>《网络内容无障碍准则》执行不力，符合这些准则的公共网站比例低，而且只有一些广播公司采用手语翻译和音频描述。</w:t>
      </w:r>
    </w:p>
    <w:p w:rsidR="00D473A3" w:rsidRPr="00B02E5C" w:rsidRDefault="00D473A3" w:rsidP="00D473A3">
      <w:pPr>
        <w:pStyle w:val="SingleTxtGC"/>
        <w:tabs>
          <w:tab w:val="clear" w:pos="431"/>
          <w:tab w:val="clear" w:pos="1134"/>
          <w:tab w:val="clear" w:pos="1565"/>
          <w:tab w:val="clear" w:pos="1996"/>
          <w:tab w:val="clear" w:pos="2427"/>
          <w:tab w:val="left" w:pos="1701"/>
        </w:tabs>
        <w:rPr>
          <w:rFonts w:eastAsia="黑体"/>
        </w:rPr>
      </w:pPr>
      <w:r w:rsidRPr="00B02E5C">
        <w:rPr>
          <w:rFonts w:eastAsia="黑体" w:hint="eastAsia"/>
        </w:rPr>
        <w:t>45.</w:t>
      </w:r>
      <w:r>
        <w:rPr>
          <w:rFonts w:eastAsia="黑体"/>
        </w:rPr>
        <w:tab/>
      </w:r>
      <w:r w:rsidRPr="00B02E5C">
        <w:rPr>
          <w:rFonts w:eastAsia="黑体" w:hint="eastAsia"/>
        </w:rPr>
        <w:t>委员会建议缔约国</w:t>
      </w:r>
      <w:r>
        <w:rPr>
          <w:rFonts w:eastAsia="黑体" w:hint="eastAsia"/>
        </w:rPr>
        <w:t>：</w:t>
      </w:r>
    </w:p>
    <w:p w:rsidR="00D473A3" w:rsidRPr="00B02E5C" w:rsidRDefault="00D473A3" w:rsidP="00D473A3">
      <w:pPr>
        <w:pStyle w:val="SingleTxtGC"/>
        <w:tabs>
          <w:tab w:val="clear" w:pos="431"/>
          <w:tab w:val="clear" w:pos="1134"/>
          <w:tab w:val="clear" w:pos="1565"/>
          <w:tab w:val="clear" w:pos="1996"/>
          <w:tab w:val="clear" w:pos="2427"/>
          <w:tab w:val="left" w:pos="1701"/>
        </w:tabs>
        <w:rPr>
          <w:rFonts w:eastAsia="黑体"/>
        </w:rPr>
      </w:pPr>
      <w:r>
        <w:rPr>
          <w:rFonts w:eastAsia="黑体"/>
        </w:rPr>
        <w:tab/>
      </w:r>
      <w:r w:rsidRPr="00B02E5C">
        <w:rPr>
          <w:rFonts w:eastAsia="黑体" w:hint="eastAsia"/>
        </w:rPr>
        <w:t>(</w:t>
      </w:r>
      <w:r w:rsidRPr="00B02E5C">
        <w:rPr>
          <w:rFonts w:eastAsia="黑体"/>
        </w:rPr>
        <w:t>a</w:t>
      </w:r>
      <w:r w:rsidRPr="00B02E5C">
        <w:rPr>
          <w:rFonts w:eastAsia="黑体" w:hint="eastAsia"/>
        </w:rPr>
        <w:t>)</w:t>
      </w:r>
      <w:r>
        <w:rPr>
          <w:rFonts w:eastAsia="黑体"/>
        </w:rPr>
        <w:tab/>
      </w:r>
      <w:r w:rsidRPr="00B02E5C">
        <w:rPr>
          <w:rFonts w:eastAsia="黑体" w:hint="eastAsia"/>
        </w:rPr>
        <w:t>与聋人组织一起，建立一个机制，确保口译服务的质量；</w:t>
      </w:r>
    </w:p>
    <w:p w:rsidR="00D473A3" w:rsidRPr="00B02E5C" w:rsidRDefault="00D473A3" w:rsidP="00D473A3">
      <w:pPr>
        <w:pStyle w:val="SingleTxtGC"/>
        <w:tabs>
          <w:tab w:val="clear" w:pos="431"/>
          <w:tab w:val="clear" w:pos="1134"/>
          <w:tab w:val="clear" w:pos="1565"/>
          <w:tab w:val="clear" w:pos="1996"/>
          <w:tab w:val="clear" w:pos="2427"/>
          <w:tab w:val="left" w:pos="1701"/>
        </w:tabs>
        <w:rPr>
          <w:rFonts w:eastAsia="黑体"/>
        </w:rPr>
      </w:pPr>
      <w:r>
        <w:rPr>
          <w:rFonts w:eastAsia="黑体"/>
        </w:rPr>
        <w:tab/>
      </w:r>
      <w:r w:rsidRPr="00B02E5C">
        <w:rPr>
          <w:rFonts w:eastAsia="黑体" w:hint="eastAsia"/>
        </w:rPr>
        <w:t>(</w:t>
      </w:r>
      <w:r w:rsidRPr="00B02E5C">
        <w:rPr>
          <w:rFonts w:eastAsia="黑体"/>
        </w:rPr>
        <w:t>b</w:t>
      </w:r>
      <w:r w:rsidRPr="00B02E5C">
        <w:rPr>
          <w:rFonts w:eastAsia="黑体" w:hint="eastAsia"/>
        </w:rPr>
        <w:t>)</w:t>
      </w:r>
      <w:r>
        <w:rPr>
          <w:rFonts w:eastAsia="黑体"/>
        </w:rPr>
        <w:tab/>
      </w:r>
      <w:r w:rsidRPr="00B02E5C">
        <w:rPr>
          <w:rFonts w:eastAsia="黑体" w:hint="eastAsia"/>
        </w:rPr>
        <w:t>促进和便利使用无障碍通信格式、模式和手段，包括盲文和易读格式，并通过提供低成本软件和辅助设备等方式，让残疾人，包括生活在农村地区的残疾人</w:t>
      </w:r>
      <w:proofErr w:type="gramStart"/>
      <w:r w:rsidRPr="00B02E5C">
        <w:rPr>
          <w:rFonts w:eastAsia="黑体" w:hint="eastAsia"/>
        </w:rPr>
        <w:t>获得信</w:t>
      </w:r>
      <w:proofErr w:type="gramEnd"/>
      <w:r w:rsidRPr="00B02E5C">
        <w:rPr>
          <w:rFonts w:eastAsia="黑体" w:hint="eastAsia"/>
        </w:rPr>
        <w:t>通技术；</w:t>
      </w:r>
    </w:p>
    <w:p w:rsidR="00D473A3" w:rsidRPr="00B02E5C" w:rsidRDefault="00D473A3" w:rsidP="00D473A3">
      <w:pPr>
        <w:pStyle w:val="SingleTxtGC"/>
        <w:tabs>
          <w:tab w:val="clear" w:pos="431"/>
          <w:tab w:val="clear" w:pos="1134"/>
          <w:tab w:val="clear" w:pos="1565"/>
          <w:tab w:val="clear" w:pos="1996"/>
          <w:tab w:val="clear" w:pos="2427"/>
          <w:tab w:val="left" w:pos="1701"/>
        </w:tabs>
        <w:rPr>
          <w:rFonts w:eastAsia="黑体"/>
        </w:rPr>
      </w:pPr>
      <w:r>
        <w:rPr>
          <w:rFonts w:eastAsia="黑体"/>
        </w:rPr>
        <w:tab/>
      </w:r>
      <w:r w:rsidRPr="00B02E5C">
        <w:rPr>
          <w:rFonts w:eastAsia="黑体" w:hint="eastAsia"/>
        </w:rPr>
        <w:t>(</w:t>
      </w:r>
      <w:r w:rsidRPr="00B02E5C">
        <w:rPr>
          <w:rFonts w:eastAsia="黑体"/>
        </w:rPr>
        <w:t>c</w:t>
      </w:r>
      <w:r w:rsidRPr="00B02E5C">
        <w:rPr>
          <w:rFonts w:eastAsia="黑体" w:hint="eastAsia"/>
        </w:rPr>
        <w:t>)</w:t>
      </w:r>
      <w:r>
        <w:rPr>
          <w:rFonts w:eastAsia="黑体"/>
        </w:rPr>
        <w:tab/>
      </w:r>
      <w:r w:rsidRPr="00B02E5C">
        <w:rPr>
          <w:rFonts w:eastAsia="黑体" w:hint="eastAsia"/>
        </w:rPr>
        <w:t>加倍努力确保政府网站的无障碍性，确保通过互联网提供信息服务的私营实体为所有残疾人提供无障碍格式，并对不符合无障碍标准的广播公司实施制裁。</w:t>
      </w:r>
    </w:p>
    <w:p w:rsidR="00D473A3" w:rsidRPr="00B02E5C" w:rsidRDefault="00D473A3" w:rsidP="00D473A3">
      <w:pPr>
        <w:pStyle w:val="H23GC"/>
        <w:rPr>
          <w:rStyle w:val="SingleTxtGCChar"/>
        </w:rPr>
      </w:pPr>
      <w:r>
        <w:tab/>
      </w:r>
      <w:r w:rsidRPr="00B02E5C">
        <w:tab/>
      </w:r>
      <w:r w:rsidRPr="00B02E5C">
        <w:rPr>
          <w:rFonts w:hint="eastAsia"/>
          <w:lang w:val="fr-CH"/>
        </w:rPr>
        <w:t>尊重家居和家庭</w:t>
      </w:r>
      <w:r>
        <w:rPr>
          <w:lang w:val="fr-CH"/>
        </w:rPr>
        <w:br/>
      </w:r>
      <w:r w:rsidRPr="00B02E5C">
        <w:rPr>
          <w:rStyle w:val="SingleTxtGCChar"/>
        </w:rPr>
        <w:t>(</w:t>
      </w:r>
      <w:r w:rsidRPr="00B02E5C">
        <w:rPr>
          <w:rStyle w:val="SingleTxtGCChar"/>
          <w:rFonts w:hint="eastAsia"/>
        </w:rPr>
        <w:t>第二十三条</w:t>
      </w:r>
      <w:r w:rsidRPr="00B02E5C">
        <w:rPr>
          <w:rStyle w:val="SingleTxtGCChar"/>
        </w:rPr>
        <w:t>)</w:t>
      </w:r>
    </w:p>
    <w:p w:rsidR="00D473A3" w:rsidRDefault="00D473A3" w:rsidP="00D473A3">
      <w:pPr>
        <w:pStyle w:val="SingleTxtGC"/>
        <w:tabs>
          <w:tab w:val="clear" w:pos="431"/>
          <w:tab w:val="clear" w:pos="1134"/>
          <w:tab w:val="clear" w:pos="1565"/>
          <w:tab w:val="clear" w:pos="1996"/>
          <w:tab w:val="clear" w:pos="2427"/>
          <w:tab w:val="left" w:pos="1701"/>
        </w:tabs>
      </w:pPr>
      <w:r>
        <w:rPr>
          <w:rFonts w:hint="eastAsia"/>
        </w:rPr>
        <w:t>46.</w:t>
      </w:r>
      <w:r>
        <w:tab/>
      </w:r>
      <w:r>
        <w:rPr>
          <w:rFonts w:hint="eastAsia"/>
        </w:rPr>
        <w:t>委员会感到关切的是，《民法》中的条款限制智力或心理残疾者结婚和建立家庭的权利，要求提交健康报告证明没有医学障碍。委员会还感到关切的是，对残疾人的</w:t>
      </w:r>
      <w:proofErr w:type="gramStart"/>
      <w:r>
        <w:rPr>
          <w:rFonts w:hint="eastAsia"/>
        </w:rPr>
        <w:t>污名化</w:t>
      </w:r>
      <w:proofErr w:type="gramEnd"/>
      <w:r>
        <w:rPr>
          <w:rFonts w:hint="eastAsia"/>
        </w:rPr>
        <w:t>妨碍了他们作为父母的角色，以及残疾儿童的父母获得支持的机会有限，这种支持只提供给需要大量支持的儿童的父母。</w:t>
      </w:r>
    </w:p>
    <w:p w:rsidR="00D473A3" w:rsidRPr="007A0FDC" w:rsidRDefault="00D473A3" w:rsidP="00D473A3">
      <w:pPr>
        <w:pStyle w:val="SingleTxtGC"/>
        <w:tabs>
          <w:tab w:val="clear" w:pos="431"/>
          <w:tab w:val="clear" w:pos="1134"/>
          <w:tab w:val="clear" w:pos="1565"/>
          <w:tab w:val="clear" w:pos="1996"/>
          <w:tab w:val="clear" w:pos="2427"/>
          <w:tab w:val="left" w:pos="1701"/>
        </w:tabs>
        <w:rPr>
          <w:rFonts w:eastAsia="黑体"/>
        </w:rPr>
      </w:pPr>
      <w:r w:rsidRPr="007A0FDC">
        <w:rPr>
          <w:rFonts w:eastAsia="黑体" w:hint="eastAsia"/>
        </w:rPr>
        <w:t>47.</w:t>
      </w:r>
      <w:r>
        <w:rPr>
          <w:rFonts w:eastAsia="黑体"/>
        </w:rPr>
        <w:tab/>
      </w:r>
      <w:r w:rsidRPr="007A0FDC">
        <w:rPr>
          <w:rFonts w:eastAsia="黑体" w:hint="eastAsia"/>
        </w:rPr>
        <w:t>委员会建议缔约国</w:t>
      </w:r>
      <w:r>
        <w:rPr>
          <w:rFonts w:eastAsia="黑体" w:hint="eastAsia"/>
        </w:rPr>
        <w:t>：</w:t>
      </w:r>
    </w:p>
    <w:p w:rsidR="00D473A3" w:rsidRPr="007A0FDC" w:rsidRDefault="00D473A3" w:rsidP="00D473A3">
      <w:pPr>
        <w:pStyle w:val="SingleTxtGC"/>
        <w:tabs>
          <w:tab w:val="clear" w:pos="431"/>
          <w:tab w:val="clear" w:pos="1134"/>
          <w:tab w:val="clear" w:pos="1565"/>
          <w:tab w:val="clear" w:pos="1996"/>
          <w:tab w:val="clear" w:pos="2427"/>
          <w:tab w:val="left" w:pos="1701"/>
        </w:tabs>
        <w:rPr>
          <w:rFonts w:eastAsia="黑体"/>
        </w:rPr>
      </w:pPr>
      <w:r>
        <w:rPr>
          <w:rFonts w:eastAsia="黑体"/>
        </w:rPr>
        <w:tab/>
      </w:r>
      <w:r w:rsidRPr="007A0FDC">
        <w:rPr>
          <w:rFonts w:eastAsia="黑体"/>
        </w:rPr>
        <w:t>(a)</w:t>
      </w:r>
      <w:r>
        <w:rPr>
          <w:rFonts w:eastAsia="黑体"/>
        </w:rPr>
        <w:tab/>
      </w:r>
      <w:r w:rsidRPr="007A0FDC">
        <w:rPr>
          <w:rFonts w:eastAsia="黑体" w:hint="eastAsia"/>
        </w:rPr>
        <w:t>废除《民法》中剥夺残疾人结婚权利的条款，并确保他们能够在与其他人平等的基础上行使与婚姻、家庭、父母身份和关系有关的权利；</w:t>
      </w:r>
    </w:p>
    <w:p w:rsidR="00D473A3" w:rsidRPr="007A0FDC" w:rsidRDefault="00D473A3" w:rsidP="00D473A3">
      <w:pPr>
        <w:pStyle w:val="SingleTxtGC"/>
        <w:tabs>
          <w:tab w:val="clear" w:pos="431"/>
          <w:tab w:val="clear" w:pos="1134"/>
          <w:tab w:val="clear" w:pos="1565"/>
          <w:tab w:val="clear" w:pos="1996"/>
          <w:tab w:val="clear" w:pos="2427"/>
          <w:tab w:val="left" w:pos="1701"/>
        </w:tabs>
        <w:rPr>
          <w:rFonts w:eastAsia="黑体"/>
        </w:rPr>
      </w:pPr>
      <w:r>
        <w:rPr>
          <w:rFonts w:eastAsia="黑体"/>
        </w:rPr>
        <w:tab/>
      </w:r>
      <w:r w:rsidRPr="007A0FDC">
        <w:rPr>
          <w:rFonts w:eastAsia="黑体" w:hint="eastAsia"/>
        </w:rPr>
        <w:t>(</w:t>
      </w:r>
      <w:r w:rsidRPr="007A0FDC">
        <w:rPr>
          <w:rFonts w:eastAsia="黑体"/>
        </w:rPr>
        <w:t>b</w:t>
      </w:r>
      <w:r w:rsidRPr="007A0FDC">
        <w:rPr>
          <w:rFonts w:eastAsia="黑体" w:hint="eastAsia"/>
        </w:rPr>
        <w:t>)</w:t>
      </w:r>
      <w:r>
        <w:rPr>
          <w:rFonts w:eastAsia="黑体"/>
        </w:rPr>
        <w:tab/>
      </w:r>
      <w:r w:rsidRPr="007A0FDC">
        <w:rPr>
          <w:rFonts w:eastAsia="黑体" w:hint="eastAsia"/>
        </w:rPr>
        <w:t>采取措施，支持残疾儿童的父母在家抚养子女，消除残疾人在为人父母方面的社会污名，包括通过提供适当的津贴和支持。</w:t>
      </w:r>
    </w:p>
    <w:p w:rsidR="00D473A3" w:rsidRPr="00575161" w:rsidRDefault="00D473A3" w:rsidP="00D473A3">
      <w:pPr>
        <w:pStyle w:val="H23GC"/>
        <w:rPr>
          <w:rStyle w:val="SingleTxtGCChar"/>
        </w:rPr>
      </w:pPr>
      <w:r w:rsidRPr="009D3771">
        <w:tab/>
      </w:r>
      <w:r w:rsidRPr="009D3771">
        <w:tab/>
      </w:r>
      <w:r>
        <w:rPr>
          <w:rFonts w:hint="eastAsia"/>
          <w:lang w:val="fr-CH"/>
        </w:rPr>
        <w:t>教育</w:t>
      </w:r>
      <w:r>
        <w:rPr>
          <w:lang w:val="fr-CH"/>
        </w:rPr>
        <w:br/>
      </w:r>
      <w:r w:rsidRPr="00575161">
        <w:rPr>
          <w:rStyle w:val="SingleTxtGCChar"/>
        </w:rPr>
        <w:t>(</w:t>
      </w:r>
      <w:r w:rsidRPr="00575161">
        <w:rPr>
          <w:rStyle w:val="SingleTxtGCChar"/>
          <w:rFonts w:hint="eastAsia"/>
        </w:rPr>
        <w:t>第二十四条</w:t>
      </w:r>
      <w:r w:rsidRPr="00575161">
        <w:rPr>
          <w:rStyle w:val="SingleTxtGCChar"/>
        </w:rPr>
        <w:t>)</w:t>
      </w:r>
    </w:p>
    <w:p w:rsidR="00D473A3" w:rsidRPr="00317E9B" w:rsidRDefault="00D473A3" w:rsidP="00D473A3">
      <w:pPr>
        <w:pStyle w:val="SingleTxtGC"/>
        <w:tabs>
          <w:tab w:val="clear" w:pos="431"/>
          <w:tab w:val="clear" w:pos="1134"/>
          <w:tab w:val="clear" w:pos="1565"/>
          <w:tab w:val="clear" w:pos="1996"/>
          <w:tab w:val="clear" w:pos="2427"/>
          <w:tab w:val="left" w:pos="1701"/>
        </w:tabs>
      </w:pPr>
      <w:r w:rsidRPr="00317E9B">
        <w:rPr>
          <w:rFonts w:hint="eastAsia"/>
        </w:rPr>
        <w:t>48.</w:t>
      </w:r>
      <w:r>
        <w:tab/>
      </w:r>
      <w:r w:rsidRPr="00317E9B">
        <w:rPr>
          <w:rFonts w:hint="eastAsia"/>
        </w:rPr>
        <w:t>委员会</w:t>
      </w:r>
      <w:r>
        <w:rPr>
          <w:rFonts w:hint="eastAsia"/>
        </w:rPr>
        <w:t>感到</w:t>
      </w:r>
      <w:r w:rsidRPr="00317E9B">
        <w:rPr>
          <w:rFonts w:hint="eastAsia"/>
        </w:rPr>
        <w:t>关切的是</w:t>
      </w:r>
      <w:r>
        <w:rPr>
          <w:rFonts w:hint="eastAsia"/>
        </w:rPr>
        <w:t>：</w:t>
      </w:r>
    </w:p>
    <w:p w:rsidR="00D473A3" w:rsidRPr="00317E9B" w:rsidRDefault="00D473A3" w:rsidP="00D473A3">
      <w:pPr>
        <w:pStyle w:val="SingleTxtGC"/>
        <w:tabs>
          <w:tab w:val="clear" w:pos="431"/>
          <w:tab w:val="clear" w:pos="1134"/>
          <w:tab w:val="clear" w:pos="1565"/>
          <w:tab w:val="clear" w:pos="1996"/>
          <w:tab w:val="clear" w:pos="2427"/>
          <w:tab w:val="left" w:pos="1701"/>
        </w:tabs>
      </w:pPr>
      <w:r>
        <w:tab/>
        <w:t>(a)</w:t>
      </w:r>
      <w:r>
        <w:tab/>
      </w:r>
      <w:r w:rsidRPr="00317E9B">
        <w:rPr>
          <w:rFonts w:hint="eastAsia"/>
        </w:rPr>
        <w:t>尽管学校的无障碍环境有所改善，但各级歧视性隔离教育持续存在，各级教育缺乏包容性教育系统、合理的便利和支持；</w:t>
      </w:r>
    </w:p>
    <w:p w:rsidR="00D473A3" w:rsidRPr="00317E9B" w:rsidRDefault="00D473A3" w:rsidP="00D473A3">
      <w:pPr>
        <w:pStyle w:val="SingleTxtGC"/>
        <w:tabs>
          <w:tab w:val="clear" w:pos="431"/>
          <w:tab w:val="clear" w:pos="1134"/>
          <w:tab w:val="clear" w:pos="1565"/>
          <w:tab w:val="clear" w:pos="1996"/>
          <w:tab w:val="clear" w:pos="2427"/>
          <w:tab w:val="left" w:pos="1701"/>
        </w:tabs>
      </w:pPr>
      <w:r>
        <w:tab/>
      </w:r>
      <w:r>
        <w:rPr>
          <w:rFonts w:hint="eastAsia"/>
        </w:rPr>
        <w:t>(</w:t>
      </w:r>
      <w:r>
        <w:t>b</w:t>
      </w:r>
      <w:r>
        <w:rPr>
          <w:rFonts w:hint="eastAsia"/>
        </w:rPr>
        <w:t>)</w:t>
      </w:r>
      <w:r>
        <w:tab/>
      </w:r>
      <w:r w:rsidRPr="00317E9B">
        <w:rPr>
          <w:rFonts w:hint="eastAsia"/>
        </w:rPr>
        <w:t>缺乏关于残疾儿童在主流学校接受个性化支持的系统数据；</w:t>
      </w:r>
    </w:p>
    <w:p w:rsidR="00D473A3" w:rsidRPr="00317E9B" w:rsidRDefault="00D473A3" w:rsidP="00D473A3">
      <w:pPr>
        <w:pStyle w:val="SingleTxtGC"/>
        <w:tabs>
          <w:tab w:val="clear" w:pos="431"/>
          <w:tab w:val="clear" w:pos="1134"/>
          <w:tab w:val="clear" w:pos="1565"/>
          <w:tab w:val="clear" w:pos="1996"/>
          <w:tab w:val="clear" w:pos="2427"/>
          <w:tab w:val="left" w:pos="1701"/>
        </w:tabs>
      </w:pPr>
      <w:r>
        <w:tab/>
      </w:r>
      <w:r>
        <w:rPr>
          <w:rFonts w:hint="eastAsia"/>
        </w:rPr>
        <w:t>(</w:t>
      </w:r>
      <w:r>
        <w:t>c</w:t>
      </w:r>
      <w:r>
        <w:rPr>
          <w:rFonts w:hint="eastAsia"/>
        </w:rPr>
        <w:t>)</w:t>
      </w:r>
      <w:r>
        <w:tab/>
      </w:r>
      <w:r w:rsidRPr="00317E9B">
        <w:rPr>
          <w:rFonts w:hint="eastAsia"/>
        </w:rPr>
        <w:t>事实上，课程，特别是数学和计算机课程，没有适应残疾学生的要求，教师和非教学人员缺乏培养优质包容性教育的培训，导致事实上聋哑学生无法接受教育。</w:t>
      </w:r>
    </w:p>
    <w:p w:rsidR="00D473A3" w:rsidRPr="00A56F5E" w:rsidRDefault="00D473A3" w:rsidP="00D473A3">
      <w:pPr>
        <w:pStyle w:val="SingleTxtGC"/>
        <w:tabs>
          <w:tab w:val="clear" w:pos="431"/>
          <w:tab w:val="clear" w:pos="1134"/>
          <w:tab w:val="clear" w:pos="1565"/>
          <w:tab w:val="clear" w:pos="1996"/>
          <w:tab w:val="clear" w:pos="2427"/>
          <w:tab w:val="left" w:pos="1701"/>
        </w:tabs>
        <w:rPr>
          <w:rFonts w:eastAsia="黑体"/>
        </w:rPr>
      </w:pPr>
      <w:r w:rsidRPr="00575161">
        <w:rPr>
          <w:rFonts w:eastAsia="黑体" w:hint="eastAsia"/>
        </w:rPr>
        <w:t>49.</w:t>
      </w:r>
      <w:r>
        <w:rPr>
          <w:rFonts w:eastAsia="黑体"/>
        </w:rPr>
        <w:tab/>
      </w:r>
      <w:r w:rsidRPr="00A56F5E">
        <w:rPr>
          <w:rFonts w:eastAsia="黑体" w:hint="eastAsia"/>
        </w:rPr>
        <w:t>委员会参照关于包容性教育权利的第</w:t>
      </w:r>
      <w:r w:rsidRPr="00A56F5E">
        <w:rPr>
          <w:rFonts w:eastAsia="黑体" w:hint="eastAsia"/>
        </w:rPr>
        <w:t>4</w:t>
      </w:r>
      <w:r w:rsidRPr="00A56F5E">
        <w:rPr>
          <w:rFonts w:eastAsia="黑体" w:hint="eastAsia"/>
        </w:rPr>
        <w:t>号一般性意见</w:t>
      </w:r>
      <w:r w:rsidRPr="00A56F5E">
        <w:rPr>
          <w:rFonts w:eastAsia="黑体" w:hint="eastAsia"/>
        </w:rPr>
        <w:t>(2016</w:t>
      </w:r>
      <w:r w:rsidRPr="00A56F5E">
        <w:rPr>
          <w:rFonts w:eastAsia="黑体" w:hint="eastAsia"/>
        </w:rPr>
        <w:t>年</w:t>
      </w:r>
      <w:r w:rsidRPr="00A56F5E">
        <w:rPr>
          <w:rFonts w:eastAsia="黑体" w:hint="eastAsia"/>
        </w:rPr>
        <w:t>)</w:t>
      </w:r>
      <w:r w:rsidRPr="00A56F5E">
        <w:rPr>
          <w:rFonts w:eastAsia="黑体" w:hint="eastAsia"/>
        </w:rPr>
        <w:t>，建议缔约国：</w:t>
      </w:r>
    </w:p>
    <w:p w:rsidR="00D473A3" w:rsidRPr="00575161" w:rsidRDefault="00D473A3" w:rsidP="00D473A3">
      <w:pPr>
        <w:pStyle w:val="SingleTxtGC"/>
        <w:tabs>
          <w:tab w:val="clear" w:pos="431"/>
          <w:tab w:val="clear" w:pos="1134"/>
          <w:tab w:val="clear" w:pos="1565"/>
          <w:tab w:val="clear" w:pos="1996"/>
          <w:tab w:val="clear" w:pos="2427"/>
          <w:tab w:val="left" w:pos="1701"/>
        </w:tabs>
        <w:rPr>
          <w:rFonts w:eastAsia="黑体"/>
        </w:rPr>
      </w:pPr>
      <w:r>
        <w:rPr>
          <w:rFonts w:eastAsia="黑体"/>
        </w:rPr>
        <w:tab/>
      </w:r>
      <w:r w:rsidRPr="00575161">
        <w:rPr>
          <w:rFonts w:eastAsia="黑体" w:hint="eastAsia"/>
        </w:rPr>
        <w:t>(</w:t>
      </w:r>
      <w:r w:rsidRPr="00575161">
        <w:rPr>
          <w:rFonts w:eastAsia="黑体"/>
        </w:rPr>
        <w:t>a</w:t>
      </w:r>
      <w:r w:rsidRPr="00575161">
        <w:rPr>
          <w:rFonts w:eastAsia="黑体" w:hint="eastAsia"/>
        </w:rPr>
        <w:t>)</w:t>
      </w:r>
      <w:r>
        <w:rPr>
          <w:rFonts w:eastAsia="黑体"/>
        </w:rPr>
        <w:tab/>
      </w:r>
      <w:r w:rsidRPr="00575161">
        <w:rPr>
          <w:rFonts w:eastAsia="黑体" w:hint="eastAsia"/>
        </w:rPr>
        <w:t>在其立法中承认包容性教育是一项实质性的可强制执行的权利，并采取公共政策和战略，利用适当的人力、技术和财政资源在包括高等教育在内的各级落实这一权利；</w:t>
      </w:r>
    </w:p>
    <w:p w:rsidR="00D473A3" w:rsidRPr="00575161" w:rsidRDefault="00D473A3" w:rsidP="00D473A3">
      <w:pPr>
        <w:pStyle w:val="SingleTxtGC"/>
        <w:tabs>
          <w:tab w:val="clear" w:pos="431"/>
          <w:tab w:val="clear" w:pos="1134"/>
          <w:tab w:val="clear" w:pos="1565"/>
          <w:tab w:val="clear" w:pos="1996"/>
          <w:tab w:val="clear" w:pos="2427"/>
          <w:tab w:val="left" w:pos="1701"/>
        </w:tabs>
        <w:rPr>
          <w:rFonts w:eastAsia="黑体"/>
        </w:rPr>
      </w:pPr>
      <w:r>
        <w:rPr>
          <w:rFonts w:eastAsia="黑体"/>
        </w:rPr>
        <w:tab/>
      </w:r>
      <w:r w:rsidRPr="00575161">
        <w:rPr>
          <w:rFonts w:eastAsia="黑体" w:hint="eastAsia"/>
        </w:rPr>
        <w:t>(</w:t>
      </w:r>
      <w:r w:rsidRPr="00575161">
        <w:rPr>
          <w:rFonts w:eastAsia="黑体"/>
        </w:rPr>
        <w:t>b</w:t>
      </w:r>
      <w:r w:rsidRPr="00575161">
        <w:rPr>
          <w:rFonts w:eastAsia="黑体" w:hint="eastAsia"/>
        </w:rPr>
        <w:t>)</w:t>
      </w:r>
      <w:r>
        <w:rPr>
          <w:rFonts w:eastAsia="黑体"/>
        </w:rPr>
        <w:tab/>
      </w:r>
      <w:r w:rsidRPr="00575161">
        <w:rPr>
          <w:rFonts w:eastAsia="黑体" w:hint="eastAsia"/>
        </w:rPr>
        <w:t>确保提供充分的个性化支持和便利，使残疾儿童，包括智力残疾儿童，能够在与其他人平等的基础上接受高质量的包容性教育；</w:t>
      </w:r>
    </w:p>
    <w:p w:rsidR="00D473A3" w:rsidRPr="00575161" w:rsidRDefault="00D473A3" w:rsidP="00D473A3">
      <w:pPr>
        <w:pStyle w:val="SingleTxtGC"/>
        <w:tabs>
          <w:tab w:val="clear" w:pos="431"/>
          <w:tab w:val="clear" w:pos="1134"/>
          <w:tab w:val="clear" w:pos="1565"/>
          <w:tab w:val="clear" w:pos="1996"/>
          <w:tab w:val="clear" w:pos="2427"/>
          <w:tab w:val="left" w:pos="1701"/>
        </w:tabs>
        <w:rPr>
          <w:rFonts w:eastAsia="黑体"/>
        </w:rPr>
      </w:pPr>
      <w:r>
        <w:rPr>
          <w:rFonts w:eastAsia="黑体"/>
        </w:rPr>
        <w:lastRenderedPageBreak/>
        <w:tab/>
      </w:r>
      <w:r w:rsidRPr="00575161">
        <w:rPr>
          <w:rFonts w:eastAsia="黑体" w:hint="eastAsia"/>
        </w:rPr>
        <w:t>(</w:t>
      </w:r>
      <w:r w:rsidRPr="00575161">
        <w:rPr>
          <w:rFonts w:eastAsia="黑体"/>
        </w:rPr>
        <w:t>c</w:t>
      </w:r>
      <w:r w:rsidRPr="00575161">
        <w:rPr>
          <w:rFonts w:eastAsia="黑体" w:hint="eastAsia"/>
        </w:rPr>
        <w:t>)</w:t>
      </w:r>
      <w:r>
        <w:rPr>
          <w:rFonts w:eastAsia="黑体"/>
        </w:rPr>
        <w:tab/>
      </w:r>
      <w:r w:rsidRPr="00575161">
        <w:rPr>
          <w:rFonts w:eastAsia="黑体" w:hint="eastAsia"/>
        </w:rPr>
        <w:t>确保系统</w:t>
      </w:r>
      <w:proofErr w:type="gramStart"/>
      <w:r w:rsidRPr="00575161">
        <w:rPr>
          <w:rFonts w:eastAsia="黑体" w:hint="eastAsia"/>
        </w:rPr>
        <w:t>收集按</w:t>
      </w:r>
      <w:proofErr w:type="gramEnd"/>
      <w:r w:rsidRPr="00575161">
        <w:rPr>
          <w:rFonts w:eastAsia="黑体" w:hint="eastAsia"/>
        </w:rPr>
        <w:t>年龄、性别、障碍和地点分类的数据，说明实现包容性教育的进展情况；</w:t>
      </w:r>
    </w:p>
    <w:p w:rsidR="00D473A3" w:rsidRPr="00575161" w:rsidRDefault="00D473A3" w:rsidP="00D473A3">
      <w:pPr>
        <w:pStyle w:val="SingleTxtGC"/>
        <w:tabs>
          <w:tab w:val="clear" w:pos="431"/>
          <w:tab w:val="clear" w:pos="1134"/>
          <w:tab w:val="clear" w:pos="1565"/>
          <w:tab w:val="clear" w:pos="1996"/>
          <w:tab w:val="clear" w:pos="2427"/>
          <w:tab w:val="left" w:pos="1701"/>
        </w:tabs>
        <w:rPr>
          <w:rFonts w:eastAsia="黑体"/>
        </w:rPr>
      </w:pPr>
      <w:r>
        <w:rPr>
          <w:rFonts w:eastAsia="黑体"/>
        </w:rPr>
        <w:tab/>
      </w:r>
      <w:r w:rsidRPr="00575161">
        <w:rPr>
          <w:rFonts w:eastAsia="黑体" w:hint="eastAsia"/>
        </w:rPr>
        <w:t>(</w:t>
      </w:r>
      <w:r w:rsidRPr="00575161">
        <w:rPr>
          <w:rFonts w:eastAsia="黑体"/>
        </w:rPr>
        <w:t>d</w:t>
      </w:r>
      <w:r w:rsidRPr="00575161">
        <w:rPr>
          <w:rFonts w:eastAsia="黑体" w:hint="eastAsia"/>
        </w:rPr>
        <w:t>)</w:t>
      </w:r>
      <w:r>
        <w:rPr>
          <w:rFonts w:eastAsia="黑体"/>
        </w:rPr>
        <w:tab/>
      </w:r>
      <w:r w:rsidRPr="00575161">
        <w:rPr>
          <w:rFonts w:eastAsia="黑体" w:hint="eastAsia"/>
        </w:rPr>
        <w:t>根据学生的要求调整课程，并向教师和在教育系统工作的其他工作人员提供关于《公约》规定的残疾人权利和促进包容性教育的能力的培训。</w:t>
      </w:r>
    </w:p>
    <w:p w:rsidR="00D473A3" w:rsidRPr="00575161" w:rsidRDefault="00D473A3" w:rsidP="00D473A3">
      <w:pPr>
        <w:pStyle w:val="H23GC"/>
        <w:spacing w:before="280"/>
      </w:pPr>
      <w:r w:rsidRPr="00575161">
        <w:tab/>
      </w:r>
      <w:r w:rsidRPr="00575161">
        <w:tab/>
      </w:r>
      <w:r w:rsidRPr="00575161">
        <w:rPr>
          <w:rFonts w:hint="eastAsia"/>
        </w:rPr>
        <w:t>健康</w:t>
      </w:r>
      <w:r>
        <w:br/>
      </w:r>
      <w:r w:rsidRPr="00575161">
        <w:t>(</w:t>
      </w:r>
      <w:r w:rsidRPr="00575161">
        <w:rPr>
          <w:rFonts w:hint="eastAsia"/>
        </w:rPr>
        <w:t>第二十五条</w:t>
      </w:r>
      <w:r w:rsidRPr="00575161">
        <w:t>)</w:t>
      </w:r>
    </w:p>
    <w:p w:rsidR="00D473A3" w:rsidRDefault="00D473A3" w:rsidP="00D473A3">
      <w:pPr>
        <w:pStyle w:val="SingleTxtGC"/>
        <w:tabs>
          <w:tab w:val="clear" w:pos="431"/>
          <w:tab w:val="clear" w:pos="1134"/>
          <w:tab w:val="clear" w:pos="1565"/>
          <w:tab w:val="clear" w:pos="1996"/>
          <w:tab w:val="clear" w:pos="2427"/>
          <w:tab w:val="left" w:pos="1701"/>
        </w:tabs>
        <w:spacing w:after="160"/>
      </w:pPr>
      <w:r>
        <w:rPr>
          <w:rFonts w:hint="eastAsia"/>
        </w:rPr>
        <w:t>50.</w:t>
      </w:r>
      <w:r>
        <w:tab/>
      </w:r>
      <w:r>
        <w:rPr>
          <w:rFonts w:hint="eastAsia"/>
        </w:rPr>
        <w:t>委员会感到关切的是：</w:t>
      </w:r>
    </w:p>
    <w:p w:rsidR="00D473A3" w:rsidRDefault="00D473A3" w:rsidP="00D473A3">
      <w:pPr>
        <w:pStyle w:val="SingleTxtGC"/>
        <w:tabs>
          <w:tab w:val="clear" w:pos="431"/>
          <w:tab w:val="clear" w:pos="1134"/>
          <w:tab w:val="clear" w:pos="1565"/>
          <w:tab w:val="clear" w:pos="1996"/>
          <w:tab w:val="clear" w:pos="2427"/>
          <w:tab w:val="left" w:pos="1701"/>
        </w:tabs>
        <w:spacing w:after="160"/>
      </w:pPr>
      <w:r>
        <w:tab/>
        <w:t>(a)</w:t>
      </w:r>
      <w:r>
        <w:tab/>
      </w:r>
      <w:r>
        <w:rPr>
          <w:rFonts w:hint="eastAsia"/>
        </w:rPr>
        <w:t>残疾人医院和其他保健服务的可获得性、可负担性和无障碍性不足，特别是在获得专门治疗、理疗、检查设备和无障碍信息方面；</w:t>
      </w:r>
    </w:p>
    <w:p w:rsidR="00D473A3" w:rsidRDefault="00D473A3" w:rsidP="00D473A3">
      <w:pPr>
        <w:pStyle w:val="SingleTxtGC"/>
        <w:tabs>
          <w:tab w:val="clear" w:pos="431"/>
          <w:tab w:val="clear" w:pos="1134"/>
          <w:tab w:val="clear" w:pos="1565"/>
          <w:tab w:val="clear" w:pos="1996"/>
          <w:tab w:val="clear" w:pos="2427"/>
          <w:tab w:val="left" w:pos="1701"/>
        </w:tabs>
      </w:pPr>
      <w:r>
        <w:tab/>
        <w:t>(b)</w:t>
      </w:r>
      <w:r>
        <w:tab/>
      </w:r>
      <w:r>
        <w:rPr>
          <w:rFonts w:hint="eastAsia"/>
        </w:rPr>
        <w:t>保健人员的态度障碍和偏见阻碍了残疾人获得性健康和生殖健康，并且缺乏措施在咨询或检查过程中确保残疾人的隐私；</w:t>
      </w:r>
    </w:p>
    <w:p w:rsidR="00D473A3" w:rsidRDefault="00D473A3" w:rsidP="00D473A3">
      <w:pPr>
        <w:pStyle w:val="SingleTxtGC"/>
        <w:tabs>
          <w:tab w:val="clear" w:pos="431"/>
          <w:tab w:val="clear" w:pos="1134"/>
          <w:tab w:val="clear" w:pos="1565"/>
          <w:tab w:val="clear" w:pos="1996"/>
          <w:tab w:val="clear" w:pos="2427"/>
          <w:tab w:val="left" w:pos="1701"/>
        </w:tabs>
      </w:pPr>
      <w:r>
        <w:tab/>
        <w:t>(c)</w:t>
      </w:r>
      <w:r>
        <w:tab/>
      </w:r>
      <w:r>
        <w:rPr>
          <w:rFonts w:hint="eastAsia"/>
        </w:rPr>
        <w:t>缺乏关于残疾人参与家庭医生系统、流动医疗保健、病人交通服务和有条件现金转移以便利特别是在农村地区获得医疗服务的、按性别、年龄、民族血统和移民身份分列的数据。</w:t>
      </w:r>
    </w:p>
    <w:p w:rsidR="00D473A3" w:rsidRPr="00C85D09" w:rsidRDefault="00D473A3" w:rsidP="00D473A3">
      <w:pPr>
        <w:pStyle w:val="SingleTxtGC"/>
        <w:tabs>
          <w:tab w:val="clear" w:pos="431"/>
          <w:tab w:val="clear" w:pos="1134"/>
          <w:tab w:val="clear" w:pos="1565"/>
          <w:tab w:val="clear" w:pos="1996"/>
          <w:tab w:val="clear" w:pos="2427"/>
          <w:tab w:val="left" w:pos="1701"/>
        </w:tabs>
        <w:rPr>
          <w:rFonts w:eastAsia="黑体"/>
        </w:rPr>
      </w:pPr>
      <w:r w:rsidRPr="00C85D09">
        <w:rPr>
          <w:rFonts w:eastAsia="黑体" w:hint="eastAsia"/>
        </w:rPr>
        <w:t>51.</w:t>
      </w:r>
      <w:r>
        <w:rPr>
          <w:rFonts w:eastAsia="黑体"/>
        </w:rPr>
        <w:tab/>
      </w:r>
      <w:r w:rsidRPr="00C85D09">
        <w:rPr>
          <w:rFonts w:eastAsia="黑体" w:hint="eastAsia"/>
        </w:rPr>
        <w:t>委员会建议缔约国</w:t>
      </w:r>
      <w:r>
        <w:rPr>
          <w:rFonts w:eastAsia="黑体" w:hint="eastAsia"/>
        </w:rPr>
        <w:t>：</w:t>
      </w:r>
    </w:p>
    <w:p w:rsidR="00D473A3" w:rsidRPr="00C85D09" w:rsidRDefault="00D473A3" w:rsidP="00D473A3">
      <w:pPr>
        <w:pStyle w:val="SingleTxtGC"/>
        <w:tabs>
          <w:tab w:val="clear" w:pos="431"/>
          <w:tab w:val="clear" w:pos="1134"/>
          <w:tab w:val="clear" w:pos="1565"/>
          <w:tab w:val="clear" w:pos="1996"/>
          <w:tab w:val="clear" w:pos="2427"/>
          <w:tab w:val="left" w:pos="1701"/>
        </w:tabs>
        <w:rPr>
          <w:rFonts w:eastAsia="黑体"/>
        </w:rPr>
      </w:pPr>
      <w:r>
        <w:rPr>
          <w:rFonts w:eastAsia="黑体"/>
        </w:rPr>
        <w:tab/>
      </w:r>
      <w:r w:rsidRPr="00C85D09">
        <w:rPr>
          <w:rFonts w:eastAsia="黑体" w:hint="eastAsia"/>
        </w:rPr>
        <w:t>(</w:t>
      </w:r>
      <w:r w:rsidRPr="00C85D09">
        <w:rPr>
          <w:rFonts w:eastAsia="黑体"/>
        </w:rPr>
        <w:t>a</w:t>
      </w:r>
      <w:r w:rsidRPr="00C85D09">
        <w:rPr>
          <w:rFonts w:eastAsia="黑体" w:hint="eastAsia"/>
        </w:rPr>
        <w:t>)</w:t>
      </w:r>
      <w:r>
        <w:rPr>
          <w:rFonts w:eastAsia="黑体"/>
        </w:rPr>
        <w:tab/>
      </w:r>
      <w:r w:rsidRPr="00C85D09">
        <w:rPr>
          <w:rFonts w:eastAsia="黑体" w:hint="eastAsia"/>
        </w:rPr>
        <w:t>提高残疾人保健的可获得性、可获得性和</w:t>
      </w:r>
      <w:proofErr w:type="gramStart"/>
      <w:r w:rsidRPr="00C85D09">
        <w:rPr>
          <w:rFonts w:eastAsia="黑体" w:hint="eastAsia"/>
        </w:rPr>
        <w:t>可</w:t>
      </w:r>
      <w:proofErr w:type="gramEnd"/>
      <w:r w:rsidRPr="00C85D09">
        <w:rPr>
          <w:rFonts w:eastAsia="黑体" w:hint="eastAsia"/>
        </w:rPr>
        <w:t>负担性，并采取措施确保对保健基础设施的投资优先考虑残疾人所需的全民覆盖、无障碍设备、专门护理以及无障碍信息和口译服务；</w:t>
      </w:r>
    </w:p>
    <w:p w:rsidR="00D473A3" w:rsidRPr="00C85D09" w:rsidRDefault="00D473A3" w:rsidP="00D473A3">
      <w:pPr>
        <w:pStyle w:val="SingleTxtGC"/>
        <w:tabs>
          <w:tab w:val="clear" w:pos="431"/>
          <w:tab w:val="clear" w:pos="1134"/>
          <w:tab w:val="clear" w:pos="1565"/>
          <w:tab w:val="clear" w:pos="1996"/>
          <w:tab w:val="clear" w:pos="2427"/>
          <w:tab w:val="left" w:pos="1701"/>
        </w:tabs>
        <w:rPr>
          <w:rFonts w:eastAsia="黑体"/>
        </w:rPr>
      </w:pPr>
      <w:r>
        <w:rPr>
          <w:rFonts w:eastAsia="黑体"/>
        </w:rPr>
        <w:tab/>
      </w:r>
      <w:r w:rsidRPr="00C85D09">
        <w:rPr>
          <w:rFonts w:eastAsia="黑体" w:hint="eastAsia"/>
        </w:rPr>
        <w:t>(</w:t>
      </w:r>
      <w:r w:rsidRPr="00C85D09">
        <w:rPr>
          <w:rFonts w:eastAsia="黑体"/>
        </w:rPr>
        <w:t>b</w:t>
      </w:r>
      <w:r w:rsidRPr="00C85D09">
        <w:rPr>
          <w:rFonts w:eastAsia="黑体" w:hint="eastAsia"/>
        </w:rPr>
        <w:t>)</w:t>
      </w:r>
      <w:r>
        <w:rPr>
          <w:rFonts w:eastAsia="黑体"/>
        </w:rPr>
        <w:tab/>
      </w:r>
      <w:r w:rsidRPr="00C85D09">
        <w:rPr>
          <w:rFonts w:eastAsia="黑体" w:hint="eastAsia"/>
        </w:rPr>
        <w:t>加强卫生专业人员对残疾人权利，包括其性权利和生殖权利的培训和提高认识，并实行关于尊重残疾人隐私权的体检和咨询规程；</w:t>
      </w:r>
    </w:p>
    <w:p w:rsidR="00D473A3" w:rsidRPr="00C85D09" w:rsidRDefault="00D473A3" w:rsidP="00D473A3">
      <w:pPr>
        <w:pStyle w:val="SingleTxtGC"/>
        <w:tabs>
          <w:tab w:val="clear" w:pos="431"/>
          <w:tab w:val="clear" w:pos="1134"/>
          <w:tab w:val="clear" w:pos="1565"/>
          <w:tab w:val="clear" w:pos="1996"/>
          <w:tab w:val="clear" w:pos="2427"/>
          <w:tab w:val="left" w:pos="1701"/>
        </w:tabs>
        <w:rPr>
          <w:rFonts w:eastAsia="黑体"/>
        </w:rPr>
      </w:pPr>
      <w:r>
        <w:rPr>
          <w:rFonts w:eastAsia="黑体"/>
        </w:rPr>
        <w:tab/>
      </w:r>
      <w:r w:rsidRPr="00C85D09">
        <w:rPr>
          <w:rFonts w:eastAsia="黑体" w:hint="eastAsia"/>
        </w:rPr>
        <w:t>(</w:t>
      </w:r>
      <w:r w:rsidRPr="00C85D09">
        <w:rPr>
          <w:rFonts w:eastAsia="黑体"/>
        </w:rPr>
        <w:t>c</w:t>
      </w:r>
      <w:r w:rsidRPr="00C85D09">
        <w:rPr>
          <w:rFonts w:eastAsia="黑体" w:hint="eastAsia"/>
        </w:rPr>
        <w:t>)</w:t>
      </w:r>
      <w:r>
        <w:rPr>
          <w:rFonts w:eastAsia="黑体"/>
        </w:rPr>
        <w:tab/>
      </w:r>
      <w:r w:rsidRPr="00C85D09">
        <w:rPr>
          <w:rFonts w:eastAsia="黑体" w:hint="eastAsia"/>
        </w:rPr>
        <w:t>对基于社区的保健，如家庭医生系统、流动保健和病人交通服务实行监测机制，以确定残疾人，特别是农村地区的残疾人获得所提供的方案和保健服务的程度。</w:t>
      </w:r>
    </w:p>
    <w:p w:rsidR="00D473A3" w:rsidRPr="00C85D09" w:rsidRDefault="00D473A3" w:rsidP="00D473A3">
      <w:pPr>
        <w:pStyle w:val="H23GC"/>
        <w:spacing w:before="280"/>
        <w:rPr>
          <w:rStyle w:val="SingleTxtGCChar"/>
        </w:rPr>
      </w:pPr>
      <w:r>
        <w:rPr>
          <w:lang w:val="fr-CH"/>
        </w:rPr>
        <w:tab/>
      </w:r>
      <w:r>
        <w:rPr>
          <w:lang w:val="fr-CH"/>
        </w:rPr>
        <w:tab/>
      </w:r>
      <w:r w:rsidRPr="00C85D09">
        <w:rPr>
          <w:rFonts w:hint="eastAsia"/>
          <w:lang w:val="fr-CH"/>
        </w:rPr>
        <w:t>工作和就业</w:t>
      </w:r>
      <w:r>
        <w:rPr>
          <w:lang w:val="fr-CH"/>
        </w:rPr>
        <w:br/>
      </w:r>
      <w:r w:rsidRPr="00C85D09">
        <w:rPr>
          <w:rStyle w:val="SingleTxtGCChar"/>
        </w:rPr>
        <w:t>(</w:t>
      </w:r>
      <w:r w:rsidRPr="00C85D09">
        <w:rPr>
          <w:rStyle w:val="SingleTxtGCChar"/>
          <w:rFonts w:hint="eastAsia"/>
        </w:rPr>
        <w:t>第二十七条</w:t>
      </w:r>
      <w:r w:rsidRPr="00C85D09">
        <w:rPr>
          <w:rStyle w:val="SingleTxtGCChar"/>
        </w:rPr>
        <w:t>)</w:t>
      </w:r>
    </w:p>
    <w:p w:rsidR="00D473A3" w:rsidRDefault="00D473A3" w:rsidP="00D473A3">
      <w:pPr>
        <w:pStyle w:val="SingleTxtGC"/>
        <w:tabs>
          <w:tab w:val="clear" w:pos="431"/>
          <w:tab w:val="clear" w:pos="1134"/>
          <w:tab w:val="clear" w:pos="1565"/>
          <w:tab w:val="clear" w:pos="1996"/>
          <w:tab w:val="clear" w:pos="2427"/>
          <w:tab w:val="left" w:pos="1701"/>
        </w:tabs>
      </w:pPr>
      <w:r>
        <w:rPr>
          <w:rFonts w:hint="eastAsia"/>
        </w:rPr>
        <w:t>52.</w:t>
      </w:r>
      <w:r>
        <w:tab/>
      </w:r>
      <w:r>
        <w:rPr>
          <w:rFonts w:hint="eastAsia"/>
        </w:rPr>
        <w:t>委员会感到关切的是：</w:t>
      </w:r>
    </w:p>
    <w:p w:rsidR="00D473A3" w:rsidRPr="00B629A9" w:rsidRDefault="00D473A3" w:rsidP="00D473A3">
      <w:pPr>
        <w:pStyle w:val="SingleTxtGC"/>
        <w:tabs>
          <w:tab w:val="clear" w:pos="431"/>
          <w:tab w:val="clear" w:pos="1134"/>
          <w:tab w:val="clear" w:pos="1565"/>
          <w:tab w:val="clear" w:pos="1996"/>
          <w:tab w:val="clear" w:pos="2427"/>
          <w:tab w:val="left" w:pos="1701"/>
        </w:tabs>
        <w:rPr>
          <w:spacing w:val="4"/>
        </w:rPr>
      </w:pPr>
      <w:r>
        <w:tab/>
        <w:t>(a)</w:t>
      </w:r>
      <w:r>
        <w:tab/>
      </w:r>
      <w:r w:rsidRPr="00B629A9">
        <w:rPr>
          <w:rFonts w:hint="eastAsia"/>
          <w:spacing w:val="4"/>
        </w:rPr>
        <w:t>促进为残疾人提供庇护性工作场所，而不是为他们在开放的劳动力市场上就业创造机会的基于残疾的歧视性政策，这尤其影响到智力或心理残疾者；</w:t>
      </w:r>
    </w:p>
    <w:p w:rsidR="00D473A3" w:rsidRDefault="00D473A3" w:rsidP="00D473A3">
      <w:pPr>
        <w:pStyle w:val="SingleTxtGC"/>
        <w:tabs>
          <w:tab w:val="clear" w:pos="431"/>
          <w:tab w:val="clear" w:pos="1134"/>
          <w:tab w:val="clear" w:pos="1565"/>
          <w:tab w:val="clear" w:pos="1996"/>
          <w:tab w:val="clear" w:pos="2427"/>
          <w:tab w:val="left" w:pos="1701"/>
        </w:tabs>
      </w:pPr>
      <w:r>
        <w:tab/>
      </w:r>
      <w:r>
        <w:rPr>
          <w:rFonts w:hint="eastAsia"/>
        </w:rPr>
        <w:t>(</w:t>
      </w:r>
      <w:r>
        <w:t>b</w:t>
      </w:r>
      <w:r>
        <w:rPr>
          <w:rFonts w:hint="eastAsia"/>
        </w:rPr>
        <w:t>)</w:t>
      </w:r>
      <w:r>
        <w:tab/>
      </w:r>
      <w:r>
        <w:rPr>
          <w:rFonts w:hint="eastAsia"/>
        </w:rPr>
        <w:t>关于在所有就业部门提供个性化支持和便利的信息不足，关于在拒绝合理便利的情况下有效补救的信息不足；</w:t>
      </w:r>
    </w:p>
    <w:p w:rsidR="00D473A3" w:rsidRPr="00E916B7" w:rsidRDefault="00D473A3" w:rsidP="00D473A3">
      <w:pPr>
        <w:pStyle w:val="SingleTxtGC"/>
        <w:tabs>
          <w:tab w:val="clear" w:pos="431"/>
          <w:tab w:val="clear" w:pos="1134"/>
          <w:tab w:val="clear" w:pos="1565"/>
          <w:tab w:val="clear" w:pos="1996"/>
          <w:tab w:val="clear" w:pos="2427"/>
          <w:tab w:val="left" w:pos="1701"/>
        </w:tabs>
        <w:rPr>
          <w:rFonts w:eastAsia="黑体"/>
        </w:rPr>
      </w:pPr>
      <w:r>
        <w:tab/>
      </w:r>
      <w:r>
        <w:rPr>
          <w:rFonts w:hint="eastAsia"/>
        </w:rPr>
        <w:t>(</w:t>
      </w:r>
      <w:r>
        <w:t>c</w:t>
      </w:r>
      <w:r>
        <w:rPr>
          <w:rFonts w:hint="eastAsia"/>
        </w:rPr>
        <w:t>)</w:t>
      </w:r>
      <w:r>
        <w:tab/>
      </w:r>
      <w:r>
        <w:rPr>
          <w:rFonts w:hint="eastAsia"/>
        </w:rPr>
        <w:t>公共部门残疾人</w:t>
      </w:r>
      <w:r>
        <w:rPr>
          <w:rFonts w:hint="eastAsia"/>
        </w:rPr>
        <w:t>3%</w:t>
      </w:r>
      <w:r>
        <w:rPr>
          <w:rFonts w:hint="eastAsia"/>
        </w:rPr>
        <w:t>就业配额和私营部门残疾人就业配额的遵守程度</w:t>
      </w:r>
      <w:r w:rsidRPr="00E916B7">
        <w:rPr>
          <w:rFonts w:hint="eastAsia"/>
        </w:rPr>
        <w:t>低。</w:t>
      </w:r>
    </w:p>
    <w:p w:rsidR="00D473A3" w:rsidRPr="00E916B7" w:rsidRDefault="00D473A3" w:rsidP="00D473A3">
      <w:pPr>
        <w:pStyle w:val="SingleTxtGC"/>
        <w:tabs>
          <w:tab w:val="clear" w:pos="431"/>
          <w:tab w:val="clear" w:pos="1134"/>
          <w:tab w:val="clear" w:pos="1565"/>
          <w:tab w:val="clear" w:pos="1996"/>
          <w:tab w:val="clear" w:pos="2427"/>
          <w:tab w:val="left" w:pos="1701"/>
        </w:tabs>
        <w:rPr>
          <w:rFonts w:eastAsia="黑体"/>
        </w:rPr>
      </w:pPr>
      <w:r w:rsidRPr="00E916B7">
        <w:rPr>
          <w:rFonts w:eastAsia="黑体" w:hint="eastAsia"/>
        </w:rPr>
        <w:t>53.</w:t>
      </w:r>
      <w:r w:rsidRPr="00E916B7">
        <w:rPr>
          <w:rFonts w:eastAsia="黑体"/>
        </w:rPr>
        <w:tab/>
      </w:r>
      <w:r w:rsidRPr="00E916B7">
        <w:rPr>
          <w:rFonts w:eastAsia="黑体" w:hint="eastAsia"/>
        </w:rPr>
        <w:t>委员会建议缔约国</w:t>
      </w:r>
      <w:r>
        <w:rPr>
          <w:rFonts w:eastAsia="黑体" w:hint="eastAsia"/>
        </w:rPr>
        <w:t>：</w:t>
      </w:r>
    </w:p>
    <w:p w:rsidR="00D473A3" w:rsidRPr="00E916B7" w:rsidRDefault="00D473A3" w:rsidP="00D473A3">
      <w:pPr>
        <w:pStyle w:val="SingleTxtGC"/>
        <w:tabs>
          <w:tab w:val="clear" w:pos="431"/>
          <w:tab w:val="clear" w:pos="1134"/>
          <w:tab w:val="clear" w:pos="1565"/>
          <w:tab w:val="clear" w:pos="1996"/>
          <w:tab w:val="clear" w:pos="2427"/>
          <w:tab w:val="left" w:pos="1701"/>
        </w:tabs>
        <w:rPr>
          <w:rFonts w:eastAsia="黑体"/>
        </w:rPr>
      </w:pPr>
      <w:r w:rsidRPr="00E916B7">
        <w:rPr>
          <w:rFonts w:eastAsia="黑体"/>
        </w:rPr>
        <w:tab/>
      </w:r>
      <w:r w:rsidRPr="00E916B7">
        <w:rPr>
          <w:rFonts w:eastAsia="黑体" w:hint="eastAsia"/>
        </w:rPr>
        <w:t>(</w:t>
      </w:r>
      <w:r w:rsidRPr="00E916B7">
        <w:rPr>
          <w:rFonts w:eastAsia="黑体"/>
        </w:rPr>
        <w:t>a</w:t>
      </w:r>
      <w:r w:rsidRPr="00E916B7">
        <w:rPr>
          <w:rFonts w:eastAsia="黑体" w:hint="eastAsia"/>
        </w:rPr>
        <w:t>)</w:t>
      </w:r>
      <w:r w:rsidRPr="00E916B7">
        <w:rPr>
          <w:rFonts w:eastAsia="黑体"/>
        </w:rPr>
        <w:tab/>
      </w:r>
      <w:r w:rsidRPr="00E916B7">
        <w:rPr>
          <w:rFonts w:eastAsia="黑体" w:hint="eastAsia"/>
        </w:rPr>
        <w:t>废除保护性就业的立法、政策和做法，并通过一项有基准和时限的战略，在所有部门为所有残疾人，包括妇女和智力或心理残疾者，促进包容、开放</w:t>
      </w:r>
      <w:r w:rsidRPr="00E916B7">
        <w:rPr>
          <w:rFonts w:eastAsia="黑体" w:hint="eastAsia"/>
        </w:rPr>
        <w:lastRenderedPageBreak/>
        <w:t>和无障碍的劳动力市场，并确保对企业管理的工作能力、创业精神和技术援助进行持续培训；</w:t>
      </w:r>
    </w:p>
    <w:p w:rsidR="00D473A3" w:rsidRPr="00E916B7" w:rsidRDefault="00D473A3" w:rsidP="00D473A3">
      <w:pPr>
        <w:pStyle w:val="SingleTxtGC"/>
        <w:tabs>
          <w:tab w:val="clear" w:pos="431"/>
          <w:tab w:val="clear" w:pos="1134"/>
          <w:tab w:val="clear" w:pos="1565"/>
          <w:tab w:val="clear" w:pos="1996"/>
          <w:tab w:val="clear" w:pos="2427"/>
          <w:tab w:val="left" w:pos="1701"/>
        </w:tabs>
        <w:rPr>
          <w:rFonts w:eastAsia="黑体"/>
        </w:rPr>
      </w:pPr>
      <w:r w:rsidRPr="00E916B7">
        <w:rPr>
          <w:rFonts w:eastAsia="黑体"/>
        </w:rPr>
        <w:tab/>
      </w:r>
      <w:r w:rsidRPr="00E916B7">
        <w:rPr>
          <w:rFonts w:eastAsia="黑体" w:hint="eastAsia"/>
        </w:rPr>
        <w:t>(</w:t>
      </w:r>
      <w:r w:rsidRPr="00E916B7">
        <w:rPr>
          <w:rFonts w:eastAsia="黑体"/>
        </w:rPr>
        <w:t>b</w:t>
      </w:r>
      <w:r w:rsidRPr="00E916B7">
        <w:rPr>
          <w:rFonts w:eastAsia="黑体" w:hint="eastAsia"/>
        </w:rPr>
        <w:t>)</w:t>
      </w:r>
      <w:r w:rsidRPr="00E916B7">
        <w:rPr>
          <w:rFonts w:eastAsia="黑体"/>
        </w:rPr>
        <w:tab/>
      </w:r>
      <w:r w:rsidRPr="00E916B7">
        <w:rPr>
          <w:rFonts w:eastAsia="黑体" w:hint="eastAsia"/>
        </w:rPr>
        <w:t>确保其立法规定有效的补救措施，包括就业领域基于残疾的歧视案件中的赔偿；</w:t>
      </w:r>
    </w:p>
    <w:p w:rsidR="00D473A3" w:rsidRPr="00E916B7" w:rsidRDefault="00D473A3" w:rsidP="00D473A3">
      <w:pPr>
        <w:pStyle w:val="SingleTxtGC"/>
        <w:tabs>
          <w:tab w:val="clear" w:pos="431"/>
          <w:tab w:val="clear" w:pos="1134"/>
          <w:tab w:val="clear" w:pos="1565"/>
          <w:tab w:val="clear" w:pos="1996"/>
          <w:tab w:val="clear" w:pos="2427"/>
          <w:tab w:val="left" w:pos="1701"/>
        </w:tabs>
        <w:rPr>
          <w:rFonts w:eastAsia="黑体"/>
        </w:rPr>
      </w:pPr>
      <w:r w:rsidRPr="00E916B7">
        <w:rPr>
          <w:rFonts w:eastAsia="黑体"/>
        </w:rPr>
        <w:tab/>
        <w:t>(c)</w:t>
      </w:r>
      <w:r w:rsidRPr="00E916B7">
        <w:rPr>
          <w:rFonts w:eastAsia="黑体"/>
        </w:rPr>
        <w:tab/>
      </w:r>
      <w:r w:rsidRPr="00E916B7">
        <w:rPr>
          <w:rFonts w:eastAsia="黑体" w:hint="eastAsia"/>
        </w:rPr>
        <w:t>确保公共行政和其他工作部门对就业配额的平等要求，监测配额的执行情况，收集配额制度遵守情况的数据，并对不遵守配额制度的情况规定适当的制裁措施；</w:t>
      </w:r>
    </w:p>
    <w:p w:rsidR="00D473A3" w:rsidRPr="00E916B7" w:rsidRDefault="00D473A3" w:rsidP="00D473A3">
      <w:pPr>
        <w:pStyle w:val="SingleTxtGC"/>
        <w:tabs>
          <w:tab w:val="clear" w:pos="431"/>
          <w:tab w:val="clear" w:pos="1134"/>
          <w:tab w:val="clear" w:pos="1565"/>
          <w:tab w:val="clear" w:pos="1996"/>
          <w:tab w:val="clear" w:pos="2427"/>
          <w:tab w:val="left" w:pos="1701"/>
        </w:tabs>
        <w:rPr>
          <w:rFonts w:eastAsia="黑体"/>
        </w:rPr>
      </w:pPr>
      <w:r w:rsidRPr="00E916B7">
        <w:rPr>
          <w:rFonts w:eastAsia="黑体"/>
        </w:rPr>
        <w:tab/>
        <w:t>(d)</w:t>
      </w:r>
      <w:r w:rsidRPr="00E916B7">
        <w:rPr>
          <w:rFonts w:eastAsia="黑体"/>
        </w:rPr>
        <w:tab/>
      </w:r>
      <w:r w:rsidRPr="00E916B7">
        <w:rPr>
          <w:rFonts w:eastAsia="黑体" w:hint="eastAsia"/>
        </w:rPr>
        <w:t>铭记《公约》第二十七条与可持续发展目标</w:t>
      </w:r>
      <w:r w:rsidRPr="00E916B7">
        <w:rPr>
          <w:rFonts w:eastAsia="黑体" w:hint="eastAsia"/>
        </w:rPr>
        <w:t>8.5</w:t>
      </w:r>
      <w:r w:rsidRPr="00E916B7">
        <w:rPr>
          <w:rFonts w:eastAsia="黑体" w:hint="eastAsia"/>
        </w:rPr>
        <w:t>之间的联系，并确保残疾人根据同工同酬原则获得生产性体面就业。</w:t>
      </w:r>
    </w:p>
    <w:p w:rsidR="00D473A3" w:rsidRPr="00E916B7" w:rsidRDefault="00D473A3" w:rsidP="00D473A3">
      <w:pPr>
        <w:pStyle w:val="H23GC"/>
        <w:rPr>
          <w:rStyle w:val="SingleTxtGCChar"/>
        </w:rPr>
      </w:pPr>
      <w:r>
        <w:tab/>
      </w:r>
      <w:r>
        <w:tab/>
      </w:r>
      <w:r w:rsidRPr="00F9529E">
        <w:rPr>
          <w:rFonts w:hint="eastAsia"/>
        </w:rPr>
        <w:t>适足的生活水平和社会保护</w:t>
      </w:r>
      <w:r>
        <w:br/>
      </w:r>
      <w:r w:rsidRPr="00E916B7">
        <w:rPr>
          <w:rStyle w:val="SingleTxtGCChar"/>
          <w:rFonts w:hint="eastAsia"/>
        </w:rPr>
        <w:t>(</w:t>
      </w:r>
      <w:r w:rsidRPr="00E916B7">
        <w:rPr>
          <w:rStyle w:val="SingleTxtGCChar"/>
          <w:rFonts w:hint="eastAsia"/>
        </w:rPr>
        <w:t>第二十八条</w:t>
      </w:r>
      <w:r w:rsidRPr="00E916B7">
        <w:rPr>
          <w:rStyle w:val="SingleTxtGCChar"/>
          <w:rFonts w:hint="eastAsia"/>
        </w:rPr>
        <w:t>)</w:t>
      </w:r>
    </w:p>
    <w:p w:rsidR="00D473A3" w:rsidRDefault="00D473A3" w:rsidP="00D473A3">
      <w:pPr>
        <w:pStyle w:val="SingleTxtGC"/>
        <w:tabs>
          <w:tab w:val="clear" w:pos="431"/>
          <w:tab w:val="clear" w:pos="1134"/>
          <w:tab w:val="clear" w:pos="1565"/>
          <w:tab w:val="clear" w:pos="1996"/>
          <w:tab w:val="clear" w:pos="2427"/>
          <w:tab w:val="left" w:pos="1701"/>
        </w:tabs>
      </w:pPr>
      <w:r>
        <w:rPr>
          <w:rFonts w:hint="eastAsia"/>
        </w:rPr>
        <w:t>54.</w:t>
      </w:r>
      <w:r>
        <w:tab/>
      </w:r>
      <w:r>
        <w:rPr>
          <w:rFonts w:hint="eastAsia"/>
        </w:rPr>
        <w:t>委员会感到关切的是：</w:t>
      </w:r>
    </w:p>
    <w:p w:rsidR="00D473A3" w:rsidRDefault="00D473A3" w:rsidP="00D473A3">
      <w:pPr>
        <w:pStyle w:val="SingleTxtGC"/>
        <w:tabs>
          <w:tab w:val="clear" w:pos="431"/>
          <w:tab w:val="clear" w:pos="1134"/>
          <w:tab w:val="clear" w:pos="1565"/>
          <w:tab w:val="clear" w:pos="1996"/>
          <w:tab w:val="clear" w:pos="2427"/>
          <w:tab w:val="left" w:pos="1701"/>
        </w:tabs>
      </w:pPr>
      <w:r>
        <w:tab/>
        <w:t>(a)</w:t>
      </w:r>
      <w:r>
        <w:tab/>
      </w:r>
      <w:r>
        <w:rPr>
          <w:rFonts w:hint="eastAsia"/>
        </w:rPr>
        <w:t>金融危机对残疾人及其家庭的负面影响，以及他们支付残疾相关需求额外费用的能力；</w:t>
      </w:r>
    </w:p>
    <w:p w:rsidR="00D473A3" w:rsidRDefault="00D473A3" w:rsidP="00D473A3">
      <w:pPr>
        <w:pStyle w:val="SingleTxtGC"/>
        <w:tabs>
          <w:tab w:val="clear" w:pos="431"/>
          <w:tab w:val="clear" w:pos="1134"/>
          <w:tab w:val="clear" w:pos="1565"/>
          <w:tab w:val="clear" w:pos="1996"/>
          <w:tab w:val="clear" w:pos="2427"/>
          <w:tab w:val="left" w:pos="1701"/>
        </w:tabs>
      </w:pPr>
      <w:r>
        <w:tab/>
      </w:r>
      <w:r>
        <w:rPr>
          <w:rFonts w:hint="eastAsia"/>
        </w:rPr>
        <w:t>(</w:t>
      </w:r>
      <w:r>
        <w:t>b</w:t>
      </w:r>
      <w:r>
        <w:rPr>
          <w:rFonts w:hint="eastAsia"/>
        </w:rPr>
        <w:t>)</w:t>
      </w:r>
      <w:r>
        <w:tab/>
      </w:r>
      <w:r>
        <w:rPr>
          <w:rFonts w:hint="eastAsia"/>
        </w:rPr>
        <w:t>有</w:t>
      </w:r>
      <w:r w:rsidRPr="008C6856">
        <w:rPr>
          <w:rFonts w:hint="eastAsia"/>
          <w:spacing w:val="4"/>
        </w:rPr>
        <w:t>资料表明，社会方案，如残疾养恤金方案和社会住房项目，除其他外</w:t>
      </w:r>
      <w:r w:rsidRPr="008C6856">
        <w:rPr>
          <w:rFonts w:hint="eastAsia"/>
        </w:rPr>
        <w:t>，根据对残疾的医疗评估及其家庭收入水平</w:t>
      </w:r>
      <w:r w:rsidRPr="008C6856">
        <w:rPr>
          <w:rFonts w:hint="eastAsia"/>
          <w:spacing w:val="4"/>
        </w:rPr>
        <w:t>并根据国籍，将残疾人排除在外，还有</w:t>
      </w:r>
      <w:r w:rsidRPr="008C6856">
        <w:rPr>
          <w:rFonts w:hint="eastAsia"/>
        </w:rPr>
        <w:t>资料表明，对难民或持有人道主义</w:t>
      </w:r>
      <w:r>
        <w:rPr>
          <w:rFonts w:hint="eastAsia"/>
        </w:rPr>
        <w:t>居留证</w:t>
      </w:r>
      <w:r w:rsidRPr="008C6856">
        <w:rPr>
          <w:rFonts w:hint="eastAsia"/>
        </w:rPr>
        <w:t>的人的现金援助主要依赖</w:t>
      </w:r>
      <w:r>
        <w:rPr>
          <w:rFonts w:hint="eastAsia"/>
        </w:rPr>
        <w:t>国际合作；</w:t>
      </w:r>
    </w:p>
    <w:p w:rsidR="00D473A3" w:rsidRDefault="00D473A3" w:rsidP="00D473A3">
      <w:pPr>
        <w:pStyle w:val="SingleTxtGC"/>
        <w:tabs>
          <w:tab w:val="clear" w:pos="431"/>
          <w:tab w:val="clear" w:pos="1134"/>
          <w:tab w:val="clear" w:pos="1565"/>
          <w:tab w:val="clear" w:pos="1996"/>
          <w:tab w:val="clear" w:pos="2427"/>
          <w:tab w:val="left" w:pos="1701"/>
        </w:tabs>
      </w:pPr>
      <w:r>
        <w:tab/>
      </w:r>
      <w:r>
        <w:rPr>
          <w:rFonts w:hint="eastAsia"/>
        </w:rPr>
        <w:t>(</w:t>
      </w:r>
      <w:r>
        <w:t>c</w:t>
      </w:r>
      <w:r>
        <w:rPr>
          <w:rFonts w:hint="eastAsia"/>
        </w:rPr>
        <w:t>)</w:t>
      </w:r>
      <w:r>
        <w:tab/>
      </w:r>
      <w:r>
        <w:rPr>
          <w:rFonts w:hint="eastAsia"/>
        </w:rPr>
        <w:t>残疾妇女残疾养恤金中的性别差距。</w:t>
      </w:r>
    </w:p>
    <w:p w:rsidR="00D473A3" w:rsidRPr="009B3C8B" w:rsidRDefault="00D473A3" w:rsidP="00D473A3">
      <w:pPr>
        <w:pStyle w:val="SingleTxtGC"/>
        <w:tabs>
          <w:tab w:val="clear" w:pos="431"/>
          <w:tab w:val="clear" w:pos="1134"/>
          <w:tab w:val="clear" w:pos="1565"/>
          <w:tab w:val="clear" w:pos="1996"/>
          <w:tab w:val="clear" w:pos="2427"/>
          <w:tab w:val="left" w:pos="1701"/>
        </w:tabs>
        <w:rPr>
          <w:rFonts w:eastAsia="黑体"/>
          <w:bCs/>
        </w:rPr>
      </w:pPr>
      <w:r w:rsidRPr="009B3C8B">
        <w:rPr>
          <w:rFonts w:eastAsia="黑体" w:hint="eastAsia"/>
          <w:bCs/>
        </w:rPr>
        <w:t>55.</w:t>
      </w:r>
      <w:r w:rsidRPr="009B3C8B">
        <w:rPr>
          <w:rFonts w:eastAsia="黑体"/>
          <w:bCs/>
        </w:rPr>
        <w:tab/>
      </w:r>
      <w:r w:rsidRPr="009B3C8B">
        <w:rPr>
          <w:rFonts w:eastAsia="黑体" w:hint="eastAsia"/>
          <w:bCs/>
        </w:rPr>
        <w:t>委员会建议缔约国</w:t>
      </w:r>
      <w:r>
        <w:rPr>
          <w:rFonts w:eastAsia="黑体" w:hint="eastAsia"/>
          <w:bCs/>
        </w:rPr>
        <w:t>：</w:t>
      </w:r>
    </w:p>
    <w:p w:rsidR="00D473A3" w:rsidRPr="009B3C8B" w:rsidRDefault="00D473A3" w:rsidP="00D473A3">
      <w:pPr>
        <w:pStyle w:val="SingleTxtGC"/>
        <w:tabs>
          <w:tab w:val="clear" w:pos="431"/>
          <w:tab w:val="clear" w:pos="1134"/>
          <w:tab w:val="clear" w:pos="1565"/>
          <w:tab w:val="clear" w:pos="1996"/>
          <w:tab w:val="clear" w:pos="2427"/>
          <w:tab w:val="left" w:pos="1701"/>
        </w:tabs>
        <w:rPr>
          <w:rFonts w:eastAsia="黑体"/>
          <w:bCs/>
        </w:rPr>
      </w:pPr>
      <w:r w:rsidRPr="009B3C8B">
        <w:rPr>
          <w:rFonts w:eastAsia="黑体"/>
          <w:bCs/>
        </w:rPr>
        <w:tab/>
      </w:r>
      <w:r w:rsidRPr="009B3C8B">
        <w:rPr>
          <w:rFonts w:eastAsia="黑体" w:hint="eastAsia"/>
          <w:bCs/>
        </w:rPr>
        <w:t>(</w:t>
      </w:r>
      <w:r w:rsidRPr="009B3C8B">
        <w:rPr>
          <w:rFonts w:eastAsia="黑体"/>
          <w:bCs/>
        </w:rPr>
        <w:t>a</w:t>
      </w:r>
      <w:r w:rsidRPr="009B3C8B">
        <w:rPr>
          <w:rFonts w:eastAsia="黑体" w:hint="eastAsia"/>
          <w:bCs/>
        </w:rPr>
        <w:t>)</w:t>
      </w:r>
      <w:r w:rsidRPr="009B3C8B">
        <w:rPr>
          <w:rFonts w:eastAsia="黑体"/>
          <w:bCs/>
        </w:rPr>
        <w:tab/>
      </w:r>
      <w:r w:rsidRPr="009B3C8B">
        <w:rPr>
          <w:rFonts w:eastAsia="黑体" w:hint="eastAsia"/>
          <w:bCs/>
        </w:rPr>
        <w:t>确保充分的收入水平和获得社会保护的机会，包括为支付残疾额外费用提供的津贴，在任何时候都作为公共政策的核心组成部分得到保护，以防止在金融危机时期对残疾人造成任何不相称的不利影响；</w:t>
      </w:r>
    </w:p>
    <w:p w:rsidR="00D473A3" w:rsidRPr="009B3C8B" w:rsidRDefault="00D473A3" w:rsidP="00D473A3">
      <w:pPr>
        <w:pStyle w:val="SingleTxtGC"/>
        <w:tabs>
          <w:tab w:val="clear" w:pos="431"/>
          <w:tab w:val="clear" w:pos="1134"/>
          <w:tab w:val="clear" w:pos="1565"/>
          <w:tab w:val="clear" w:pos="1996"/>
          <w:tab w:val="clear" w:pos="2427"/>
          <w:tab w:val="left" w:pos="1701"/>
        </w:tabs>
        <w:rPr>
          <w:rFonts w:eastAsia="黑体"/>
          <w:bCs/>
        </w:rPr>
      </w:pPr>
      <w:r>
        <w:rPr>
          <w:rFonts w:eastAsia="黑体"/>
          <w:bCs/>
        </w:rPr>
        <w:tab/>
      </w:r>
      <w:r w:rsidRPr="009B3C8B">
        <w:rPr>
          <w:rFonts w:eastAsia="黑体" w:hint="eastAsia"/>
          <w:bCs/>
        </w:rPr>
        <w:t>(</w:t>
      </w:r>
      <w:r w:rsidRPr="009B3C8B">
        <w:rPr>
          <w:rFonts w:eastAsia="黑体"/>
          <w:bCs/>
        </w:rPr>
        <w:t>b</w:t>
      </w:r>
      <w:r w:rsidRPr="009B3C8B">
        <w:rPr>
          <w:rFonts w:eastAsia="黑体" w:hint="eastAsia"/>
          <w:bCs/>
        </w:rPr>
        <w:t>)</w:t>
      </w:r>
      <w:r>
        <w:rPr>
          <w:rFonts w:eastAsia="黑体"/>
          <w:bCs/>
        </w:rPr>
        <w:tab/>
      </w:r>
      <w:r w:rsidRPr="009B3C8B">
        <w:rPr>
          <w:rFonts w:eastAsia="黑体" w:hint="eastAsia"/>
          <w:bCs/>
        </w:rPr>
        <w:t>修订</w:t>
      </w:r>
      <w:r w:rsidRPr="008C6856">
        <w:rPr>
          <w:rFonts w:eastAsia="黑体" w:hint="eastAsia"/>
          <w:bCs/>
          <w:spacing w:val="4"/>
        </w:rPr>
        <w:t>承认残疾养恤金的资格标准，确保标准和支助水平符合对待残疾问题的人权模式，并覆盖所有残疾人；确保旨在向持有人道主义居留证的残疾人以及残疾寻求庇护者和难民提供现金</w:t>
      </w:r>
      <w:r w:rsidRPr="009B3C8B">
        <w:rPr>
          <w:rFonts w:eastAsia="黑体" w:hint="eastAsia"/>
          <w:bCs/>
        </w:rPr>
        <w:t>援助的方案的可持续性并扩大其财政资源；</w:t>
      </w:r>
    </w:p>
    <w:p w:rsidR="00D473A3" w:rsidRPr="009B3C8B" w:rsidRDefault="00D473A3" w:rsidP="00D473A3">
      <w:pPr>
        <w:pStyle w:val="SingleTxtGC"/>
        <w:tabs>
          <w:tab w:val="clear" w:pos="431"/>
          <w:tab w:val="clear" w:pos="1134"/>
          <w:tab w:val="clear" w:pos="1565"/>
          <w:tab w:val="clear" w:pos="1996"/>
          <w:tab w:val="clear" w:pos="2427"/>
          <w:tab w:val="left" w:pos="1701"/>
        </w:tabs>
        <w:rPr>
          <w:rFonts w:eastAsia="黑体"/>
          <w:bCs/>
        </w:rPr>
      </w:pPr>
      <w:r>
        <w:rPr>
          <w:rFonts w:eastAsia="黑体"/>
          <w:bCs/>
        </w:rPr>
        <w:tab/>
      </w:r>
      <w:r w:rsidRPr="009B3C8B">
        <w:rPr>
          <w:rFonts w:eastAsia="黑体" w:hint="eastAsia"/>
          <w:bCs/>
        </w:rPr>
        <w:t>(</w:t>
      </w:r>
      <w:r w:rsidRPr="009B3C8B">
        <w:rPr>
          <w:rFonts w:eastAsia="黑体"/>
          <w:bCs/>
        </w:rPr>
        <w:t>c</w:t>
      </w:r>
      <w:r w:rsidRPr="009B3C8B">
        <w:rPr>
          <w:rFonts w:eastAsia="黑体" w:hint="eastAsia"/>
          <w:bCs/>
        </w:rPr>
        <w:t>)</w:t>
      </w:r>
      <w:r>
        <w:rPr>
          <w:rFonts w:eastAsia="黑体"/>
          <w:bCs/>
        </w:rPr>
        <w:tab/>
      </w:r>
      <w:r w:rsidRPr="009B3C8B">
        <w:rPr>
          <w:rFonts w:eastAsia="黑体" w:hint="eastAsia"/>
          <w:bCs/>
        </w:rPr>
        <w:t>采取具体措施，增加获得社会保护计划范围内津贴的残疾妇女人数。</w:t>
      </w:r>
    </w:p>
    <w:p w:rsidR="00D473A3" w:rsidRPr="009B3C8B" w:rsidRDefault="00D473A3" w:rsidP="00D473A3">
      <w:pPr>
        <w:pStyle w:val="H23GC"/>
        <w:rPr>
          <w:rStyle w:val="SingleTxtGCChar"/>
        </w:rPr>
      </w:pPr>
      <w:r w:rsidRPr="009B3C8B">
        <w:tab/>
      </w:r>
      <w:r w:rsidRPr="009B3C8B">
        <w:tab/>
      </w:r>
      <w:r w:rsidRPr="009B3C8B">
        <w:rPr>
          <w:rFonts w:hint="eastAsia"/>
        </w:rPr>
        <w:t>参与政治和公共生活</w:t>
      </w:r>
      <w:r>
        <w:br/>
      </w:r>
      <w:r w:rsidRPr="009B3C8B">
        <w:rPr>
          <w:rStyle w:val="SingleTxtGCChar"/>
          <w:rFonts w:hint="eastAsia"/>
        </w:rPr>
        <w:t>(</w:t>
      </w:r>
      <w:r w:rsidRPr="009B3C8B">
        <w:rPr>
          <w:rStyle w:val="SingleTxtGCChar"/>
          <w:rFonts w:hint="eastAsia"/>
        </w:rPr>
        <w:t>第二十九条</w:t>
      </w:r>
      <w:r w:rsidRPr="009B3C8B">
        <w:rPr>
          <w:rStyle w:val="SingleTxtGCChar"/>
          <w:rFonts w:hint="eastAsia"/>
        </w:rPr>
        <w:t>)</w:t>
      </w:r>
    </w:p>
    <w:p w:rsidR="00D473A3" w:rsidRDefault="00D473A3" w:rsidP="00D473A3">
      <w:pPr>
        <w:pStyle w:val="SingleTxtGC"/>
        <w:tabs>
          <w:tab w:val="clear" w:pos="431"/>
          <w:tab w:val="clear" w:pos="1134"/>
          <w:tab w:val="clear" w:pos="1565"/>
          <w:tab w:val="clear" w:pos="1996"/>
          <w:tab w:val="clear" w:pos="2427"/>
          <w:tab w:val="left" w:pos="1701"/>
        </w:tabs>
      </w:pPr>
      <w:r>
        <w:rPr>
          <w:rFonts w:hint="eastAsia"/>
        </w:rPr>
        <w:t>56.</w:t>
      </w:r>
      <w:r>
        <w:tab/>
      </w:r>
      <w:r>
        <w:rPr>
          <w:rFonts w:hint="eastAsia"/>
        </w:rPr>
        <w:t>委员会感到关切的是：</w:t>
      </w:r>
    </w:p>
    <w:p w:rsidR="00D473A3" w:rsidRDefault="00D473A3" w:rsidP="00D473A3">
      <w:pPr>
        <w:pStyle w:val="SingleTxtGC"/>
        <w:tabs>
          <w:tab w:val="clear" w:pos="431"/>
          <w:tab w:val="clear" w:pos="1134"/>
          <w:tab w:val="clear" w:pos="1565"/>
          <w:tab w:val="clear" w:pos="1996"/>
          <w:tab w:val="clear" w:pos="2427"/>
          <w:tab w:val="left" w:pos="1701"/>
        </w:tabs>
      </w:pPr>
      <w:r>
        <w:tab/>
        <w:t>(a)</w:t>
      </w:r>
      <w:r>
        <w:tab/>
      </w:r>
      <w:r>
        <w:rPr>
          <w:rFonts w:hint="eastAsia"/>
        </w:rPr>
        <w:t>剥夺智力或心理残疾者选举权和被选举权的立法规定；</w:t>
      </w:r>
    </w:p>
    <w:p w:rsidR="00D473A3" w:rsidRDefault="00D473A3" w:rsidP="00D473A3">
      <w:pPr>
        <w:pStyle w:val="SingleTxtGC"/>
        <w:tabs>
          <w:tab w:val="clear" w:pos="431"/>
          <w:tab w:val="clear" w:pos="1134"/>
          <w:tab w:val="clear" w:pos="1565"/>
          <w:tab w:val="clear" w:pos="1996"/>
          <w:tab w:val="clear" w:pos="2427"/>
          <w:tab w:val="left" w:pos="1701"/>
        </w:tabs>
      </w:pPr>
      <w:r>
        <w:tab/>
      </w:r>
      <w:r>
        <w:rPr>
          <w:rFonts w:hint="eastAsia"/>
        </w:rPr>
        <w:t>(</w:t>
      </w:r>
      <w:r>
        <w:t>b</w:t>
      </w:r>
      <w:r>
        <w:rPr>
          <w:rFonts w:hint="eastAsia"/>
        </w:rPr>
        <w:t>)</w:t>
      </w:r>
      <w:r>
        <w:tab/>
      </w:r>
      <w:r>
        <w:rPr>
          <w:rFonts w:hint="eastAsia"/>
        </w:rPr>
        <w:t>投票站和投票箱缺乏无障碍环境，选举材料和信息缺乏无障碍格式，如盲文、手语和易读格式；</w:t>
      </w:r>
    </w:p>
    <w:p w:rsidR="00D473A3" w:rsidRDefault="00D473A3" w:rsidP="00D473A3">
      <w:pPr>
        <w:pStyle w:val="SingleTxtGC"/>
        <w:tabs>
          <w:tab w:val="clear" w:pos="431"/>
          <w:tab w:val="clear" w:pos="1134"/>
          <w:tab w:val="clear" w:pos="1565"/>
          <w:tab w:val="clear" w:pos="1996"/>
          <w:tab w:val="clear" w:pos="2427"/>
          <w:tab w:val="left" w:pos="1701"/>
        </w:tabs>
      </w:pPr>
      <w:r>
        <w:tab/>
      </w:r>
      <w:r>
        <w:rPr>
          <w:rFonts w:hint="eastAsia"/>
        </w:rPr>
        <w:t>(</w:t>
      </w:r>
      <w:r>
        <w:t>c</w:t>
      </w:r>
      <w:r>
        <w:rPr>
          <w:rFonts w:hint="eastAsia"/>
        </w:rPr>
        <w:t>)</w:t>
      </w:r>
      <w:r>
        <w:tab/>
      </w:r>
      <w:r>
        <w:rPr>
          <w:rFonts w:hint="eastAsia"/>
        </w:rPr>
        <w:t>缺乏关于适当提高选举官员认识的信息，包括培训方案，以满足残疾人在选举和政治进程中的要求。</w:t>
      </w:r>
    </w:p>
    <w:p w:rsidR="00CD56DB" w:rsidRDefault="00CD56DB">
      <w:pPr>
        <w:tabs>
          <w:tab w:val="clear" w:pos="431"/>
        </w:tabs>
        <w:overflowPunct/>
        <w:adjustRightInd/>
        <w:snapToGrid/>
        <w:spacing w:line="240" w:lineRule="auto"/>
        <w:jc w:val="left"/>
        <w:rPr>
          <w:rFonts w:eastAsia="黑体"/>
          <w:bCs/>
        </w:rPr>
      </w:pPr>
      <w:r>
        <w:rPr>
          <w:rFonts w:eastAsia="黑体"/>
          <w:bCs/>
        </w:rPr>
        <w:br w:type="page"/>
      </w:r>
    </w:p>
    <w:p w:rsidR="00D473A3" w:rsidRPr="00AB2455" w:rsidRDefault="00D473A3" w:rsidP="00D473A3">
      <w:pPr>
        <w:pStyle w:val="SingleTxtGC"/>
        <w:tabs>
          <w:tab w:val="clear" w:pos="431"/>
          <w:tab w:val="clear" w:pos="1134"/>
          <w:tab w:val="clear" w:pos="1565"/>
          <w:tab w:val="clear" w:pos="1996"/>
          <w:tab w:val="clear" w:pos="2427"/>
          <w:tab w:val="left" w:pos="1701"/>
        </w:tabs>
        <w:rPr>
          <w:rFonts w:eastAsia="黑体"/>
          <w:bCs/>
        </w:rPr>
      </w:pPr>
      <w:bookmarkStart w:id="0" w:name="_GoBack"/>
      <w:bookmarkEnd w:id="0"/>
      <w:r w:rsidRPr="00AB2455">
        <w:rPr>
          <w:rFonts w:eastAsia="黑体" w:hint="eastAsia"/>
          <w:bCs/>
        </w:rPr>
        <w:lastRenderedPageBreak/>
        <w:t>57.</w:t>
      </w:r>
      <w:r w:rsidRPr="00AB2455">
        <w:rPr>
          <w:rFonts w:eastAsia="黑体"/>
          <w:bCs/>
        </w:rPr>
        <w:tab/>
      </w:r>
      <w:r w:rsidRPr="00AB2455">
        <w:rPr>
          <w:rFonts w:eastAsia="黑体" w:hint="eastAsia"/>
          <w:bCs/>
        </w:rPr>
        <w:t>委员会建议缔约国</w:t>
      </w:r>
      <w:r>
        <w:rPr>
          <w:rFonts w:eastAsia="黑体" w:hint="eastAsia"/>
          <w:bCs/>
        </w:rPr>
        <w:t>：</w:t>
      </w:r>
    </w:p>
    <w:p w:rsidR="00D473A3" w:rsidRPr="00AB2455" w:rsidRDefault="00D473A3" w:rsidP="00D473A3">
      <w:pPr>
        <w:pStyle w:val="SingleTxtGC"/>
        <w:tabs>
          <w:tab w:val="clear" w:pos="431"/>
          <w:tab w:val="clear" w:pos="1134"/>
          <w:tab w:val="clear" w:pos="1565"/>
          <w:tab w:val="clear" w:pos="1996"/>
          <w:tab w:val="clear" w:pos="2427"/>
          <w:tab w:val="left" w:pos="1701"/>
        </w:tabs>
        <w:rPr>
          <w:rFonts w:eastAsia="黑体"/>
          <w:bCs/>
        </w:rPr>
      </w:pPr>
      <w:r w:rsidRPr="00AB2455">
        <w:rPr>
          <w:rFonts w:eastAsia="黑体"/>
          <w:bCs/>
        </w:rPr>
        <w:tab/>
      </w:r>
      <w:r w:rsidRPr="00AB2455">
        <w:rPr>
          <w:rFonts w:eastAsia="黑体" w:hint="eastAsia"/>
          <w:bCs/>
        </w:rPr>
        <w:t>(</w:t>
      </w:r>
      <w:r w:rsidRPr="00AB2455">
        <w:rPr>
          <w:rFonts w:eastAsia="黑体"/>
          <w:bCs/>
        </w:rPr>
        <w:t>a</w:t>
      </w:r>
      <w:r w:rsidRPr="00AB2455">
        <w:rPr>
          <w:rFonts w:eastAsia="黑体" w:hint="eastAsia"/>
          <w:bCs/>
        </w:rPr>
        <w:t>)</w:t>
      </w:r>
      <w:r w:rsidRPr="00AB2455">
        <w:rPr>
          <w:rFonts w:eastAsia="黑体"/>
          <w:bCs/>
        </w:rPr>
        <w:tab/>
      </w:r>
      <w:r w:rsidRPr="00AB2455">
        <w:rPr>
          <w:rFonts w:eastAsia="黑体" w:hint="eastAsia"/>
          <w:bCs/>
        </w:rPr>
        <w:t>修订选举和选民登记的基本规定，取消禁止智力或心理残疾者行使投票权和竞选担任公职的禁令；</w:t>
      </w:r>
    </w:p>
    <w:p w:rsidR="00D473A3" w:rsidRPr="00AB2455" w:rsidRDefault="00D473A3" w:rsidP="00D473A3">
      <w:pPr>
        <w:pStyle w:val="SingleTxtGC"/>
        <w:tabs>
          <w:tab w:val="clear" w:pos="431"/>
          <w:tab w:val="clear" w:pos="1134"/>
          <w:tab w:val="clear" w:pos="1565"/>
          <w:tab w:val="clear" w:pos="1996"/>
          <w:tab w:val="clear" w:pos="2427"/>
          <w:tab w:val="left" w:pos="1701"/>
        </w:tabs>
        <w:rPr>
          <w:rFonts w:eastAsia="黑体"/>
          <w:bCs/>
        </w:rPr>
      </w:pPr>
      <w:r w:rsidRPr="00AB2455">
        <w:rPr>
          <w:rFonts w:eastAsia="黑体"/>
          <w:bCs/>
        </w:rPr>
        <w:tab/>
      </w:r>
      <w:r w:rsidRPr="00AB2455">
        <w:rPr>
          <w:rFonts w:eastAsia="黑体" w:hint="eastAsia"/>
          <w:bCs/>
        </w:rPr>
        <w:t>(</w:t>
      </w:r>
      <w:r w:rsidRPr="00AB2455">
        <w:rPr>
          <w:rFonts w:eastAsia="黑体"/>
          <w:bCs/>
        </w:rPr>
        <w:t>b</w:t>
      </w:r>
      <w:r w:rsidRPr="00AB2455">
        <w:rPr>
          <w:rFonts w:eastAsia="黑体" w:hint="eastAsia"/>
          <w:bCs/>
        </w:rPr>
        <w:t>)</w:t>
      </w:r>
      <w:r w:rsidRPr="00652C27">
        <w:rPr>
          <w:rFonts w:eastAsia="黑体"/>
          <w:bCs/>
          <w:spacing w:val="4"/>
        </w:rPr>
        <w:tab/>
      </w:r>
      <w:r w:rsidRPr="00652C27">
        <w:rPr>
          <w:rFonts w:eastAsia="黑体" w:hint="eastAsia"/>
          <w:bCs/>
          <w:spacing w:val="4"/>
        </w:rPr>
        <w:t>采取措施，确保无记名投票和投票环境的无障碍，包括以无障碍形式向所有残疾人提供选举材料和信息，特别注意农村和偏远地区的无障碍环境；</w:t>
      </w:r>
    </w:p>
    <w:p w:rsidR="00D473A3" w:rsidRPr="00AB2455" w:rsidRDefault="00D473A3" w:rsidP="00D473A3">
      <w:pPr>
        <w:pStyle w:val="SingleTxtGC"/>
        <w:tabs>
          <w:tab w:val="clear" w:pos="431"/>
          <w:tab w:val="clear" w:pos="1134"/>
          <w:tab w:val="clear" w:pos="1565"/>
          <w:tab w:val="clear" w:pos="1996"/>
          <w:tab w:val="clear" w:pos="2427"/>
          <w:tab w:val="left" w:pos="1701"/>
        </w:tabs>
        <w:rPr>
          <w:rFonts w:eastAsia="黑体"/>
          <w:bCs/>
        </w:rPr>
      </w:pPr>
      <w:r w:rsidRPr="00AB2455">
        <w:rPr>
          <w:rFonts w:eastAsia="黑体"/>
          <w:bCs/>
        </w:rPr>
        <w:tab/>
      </w:r>
      <w:r w:rsidRPr="00AB2455">
        <w:rPr>
          <w:rFonts w:eastAsia="黑体" w:hint="eastAsia"/>
          <w:bCs/>
        </w:rPr>
        <w:t>(</w:t>
      </w:r>
      <w:r w:rsidRPr="00AB2455">
        <w:rPr>
          <w:rFonts w:eastAsia="黑体"/>
          <w:bCs/>
        </w:rPr>
        <w:t>c</w:t>
      </w:r>
      <w:r w:rsidRPr="00AB2455">
        <w:rPr>
          <w:rFonts w:eastAsia="黑体" w:hint="eastAsia"/>
          <w:bCs/>
        </w:rPr>
        <w:t>)</w:t>
      </w:r>
      <w:r w:rsidRPr="00AB2455">
        <w:rPr>
          <w:rFonts w:eastAsia="黑体"/>
          <w:bCs/>
        </w:rPr>
        <w:tab/>
      </w:r>
      <w:r w:rsidRPr="00AB2455">
        <w:rPr>
          <w:rFonts w:eastAsia="黑体" w:hint="eastAsia"/>
          <w:bCs/>
        </w:rPr>
        <w:t>在选举进程的所有阶段，对选举官员进行关于残疾人权利的适当培训，使他们能够有效参与选举和政治进程。</w:t>
      </w:r>
    </w:p>
    <w:p w:rsidR="00D473A3" w:rsidRPr="00AB2455" w:rsidRDefault="00D473A3" w:rsidP="00D473A3">
      <w:pPr>
        <w:pStyle w:val="H23GC"/>
        <w:spacing w:after="160"/>
        <w:rPr>
          <w:rStyle w:val="SingleTxtGCChar"/>
        </w:rPr>
      </w:pPr>
      <w:r>
        <w:tab/>
      </w:r>
      <w:r>
        <w:tab/>
      </w:r>
      <w:r w:rsidRPr="00AB2455">
        <w:rPr>
          <w:rFonts w:hint="eastAsia"/>
        </w:rPr>
        <w:t>参与文化生活、娱乐、休闲和</w:t>
      </w:r>
      <w:r w:rsidRPr="00AB2455">
        <w:rPr>
          <w:rFonts w:hint="eastAsia"/>
          <w:lang w:val="fr-CH"/>
        </w:rPr>
        <w:t>体育活动</w:t>
      </w:r>
      <w:r>
        <w:rPr>
          <w:lang w:val="fr-CH"/>
        </w:rPr>
        <w:br/>
      </w:r>
      <w:r w:rsidRPr="00AB2455">
        <w:rPr>
          <w:rStyle w:val="SingleTxtGCChar"/>
          <w:rFonts w:hint="eastAsia"/>
        </w:rPr>
        <w:t>(</w:t>
      </w:r>
      <w:r w:rsidRPr="00AB2455">
        <w:rPr>
          <w:rStyle w:val="SingleTxtGCChar"/>
          <w:rFonts w:hint="eastAsia"/>
        </w:rPr>
        <w:t>第三十条</w:t>
      </w:r>
      <w:r w:rsidRPr="00AB2455">
        <w:rPr>
          <w:rStyle w:val="SingleTxtGCChar"/>
          <w:rFonts w:hint="eastAsia"/>
        </w:rPr>
        <w:t>)</w:t>
      </w:r>
    </w:p>
    <w:p w:rsidR="00D473A3" w:rsidRDefault="00D473A3" w:rsidP="00D473A3">
      <w:pPr>
        <w:pStyle w:val="SingleTxtGC"/>
        <w:tabs>
          <w:tab w:val="clear" w:pos="431"/>
          <w:tab w:val="clear" w:pos="1134"/>
          <w:tab w:val="clear" w:pos="1565"/>
          <w:tab w:val="clear" w:pos="1996"/>
          <w:tab w:val="clear" w:pos="2427"/>
          <w:tab w:val="left" w:pos="1701"/>
        </w:tabs>
        <w:spacing w:after="160"/>
      </w:pPr>
      <w:r>
        <w:rPr>
          <w:rFonts w:hint="eastAsia"/>
        </w:rPr>
        <w:t>58.</w:t>
      </w:r>
      <w:r>
        <w:tab/>
      </w:r>
      <w:r>
        <w:rPr>
          <w:rFonts w:hint="eastAsia"/>
        </w:rPr>
        <w:t>委员会感到关切的是，缔约国尚未批准《马拉喀什便利盲人、视障者或其他印刷障碍者获得出版作品条约》，该条约确保盲人、视障者或其他印刷障碍者获得出版材料。</w:t>
      </w:r>
    </w:p>
    <w:p w:rsidR="00D473A3" w:rsidRPr="00544614" w:rsidRDefault="00D473A3" w:rsidP="00D473A3">
      <w:pPr>
        <w:pStyle w:val="SingleTxtGC"/>
        <w:tabs>
          <w:tab w:val="clear" w:pos="431"/>
          <w:tab w:val="clear" w:pos="1134"/>
          <w:tab w:val="clear" w:pos="1565"/>
          <w:tab w:val="clear" w:pos="1996"/>
          <w:tab w:val="clear" w:pos="2427"/>
          <w:tab w:val="left" w:pos="1701"/>
        </w:tabs>
        <w:spacing w:after="160"/>
        <w:rPr>
          <w:rFonts w:eastAsia="黑体"/>
          <w:bCs/>
        </w:rPr>
      </w:pPr>
      <w:r w:rsidRPr="00544614">
        <w:rPr>
          <w:rFonts w:eastAsia="黑体" w:hint="eastAsia"/>
          <w:bCs/>
        </w:rPr>
        <w:t>59.</w:t>
      </w:r>
      <w:r w:rsidRPr="00544614">
        <w:rPr>
          <w:rFonts w:eastAsia="黑体"/>
          <w:bCs/>
        </w:rPr>
        <w:tab/>
      </w:r>
      <w:r w:rsidRPr="00544614">
        <w:rPr>
          <w:rFonts w:eastAsia="黑体" w:hint="eastAsia"/>
          <w:bCs/>
        </w:rPr>
        <w:t>委员会鼓励缔约国采取一切适当措施，尽快批准和执行《马拉喀什条约》。</w:t>
      </w:r>
    </w:p>
    <w:p w:rsidR="00D473A3" w:rsidRDefault="00D473A3" w:rsidP="00D473A3">
      <w:pPr>
        <w:pStyle w:val="SingleTxtGC"/>
        <w:tabs>
          <w:tab w:val="clear" w:pos="431"/>
          <w:tab w:val="clear" w:pos="1134"/>
          <w:tab w:val="clear" w:pos="1565"/>
          <w:tab w:val="clear" w:pos="1996"/>
          <w:tab w:val="clear" w:pos="2427"/>
          <w:tab w:val="left" w:pos="1701"/>
        </w:tabs>
        <w:spacing w:after="160"/>
      </w:pPr>
      <w:r>
        <w:rPr>
          <w:rFonts w:hint="eastAsia"/>
        </w:rPr>
        <w:t>60.</w:t>
      </w:r>
      <w:r>
        <w:tab/>
      </w:r>
      <w:r>
        <w:rPr>
          <w:rFonts w:hint="eastAsia"/>
        </w:rPr>
        <w:t>委员会感到关切的是，关于残疾人参与主流体育活动和体育设施的信息有限。</w:t>
      </w:r>
    </w:p>
    <w:p w:rsidR="00D473A3" w:rsidRPr="00544614" w:rsidRDefault="00D473A3" w:rsidP="00D473A3">
      <w:pPr>
        <w:pStyle w:val="SingleTxtGC"/>
        <w:tabs>
          <w:tab w:val="clear" w:pos="431"/>
          <w:tab w:val="clear" w:pos="1134"/>
          <w:tab w:val="clear" w:pos="1565"/>
          <w:tab w:val="clear" w:pos="1996"/>
          <w:tab w:val="clear" w:pos="2427"/>
          <w:tab w:val="left" w:pos="1701"/>
        </w:tabs>
        <w:spacing w:after="160"/>
        <w:rPr>
          <w:rFonts w:eastAsia="黑体"/>
          <w:bCs/>
        </w:rPr>
      </w:pPr>
      <w:r w:rsidRPr="00544614">
        <w:rPr>
          <w:rFonts w:eastAsia="黑体" w:hint="eastAsia"/>
          <w:bCs/>
        </w:rPr>
        <w:t>61.</w:t>
      </w:r>
      <w:r w:rsidRPr="00544614">
        <w:rPr>
          <w:rFonts w:eastAsia="黑体"/>
          <w:bCs/>
        </w:rPr>
        <w:tab/>
      </w:r>
      <w:r w:rsidRPr="00544614">
        <w:rPr>
          <w:rFonts w:eastAsia="黑体" w:hint="eastAsia"/>
          <w:bCs/>
        </w:rPr>
        <w:t>委员会建议缔约国采取措施，尽可能促进残疾人在与其他人平等的基础上参与各级主流体育活动。</w:t>
      </w:r>
    </w:p>
    <w:p w:rsidR="00D473A3" w:rsidRPr="00475D7E" w:rsidRDefault="00D473A3" w:rsidP="00D473A3">
      <w:pPr>
        <w:pStyle w:val="H1GC"/>
        <w:rPr>
          <w:rStyle w:val="SingleTxtGCChar"/>
        </w:rPr>
      </w:pPr>
      <w:r>
        <w:tab/>
      </w:r>
      <w:r w:rsidRPr="00544614">
        <w:rPr>
          <w:rFonts w:hint="eastAsia"/>
        </w:rPr>
        <w:t>C.</w:t>
      </w:r>
      <w:r>
        <w:tab/>
      </w:r>
      <w:r w:rsidRPr="00544614">
        <w:rPr>
          <w:rFonts w:hint="eastAsia"/>
        </w:rPr>
        <w:t>具体义务</w:t>
      </w:r>
      <w:r>
        <w:br/>
      </w:r>
      <w:r w:rsidRPr="00475D7E">
        <w:rPr>
          <w:rStyle w:val="SingleTxtGCChar"/>
          <w:rFonts w:hint="eastAsia"/>
        </w:rPr>
        <w:t>(</w:t>
      </w:r>
      <w:r w:rsidRPr="00475D7E">
        <w:rPr>
          <w:rStyle w:val="SingleTxtGCChar"/>
          <w:rFonts w:hint="eastAsia"/>
        </w:rPr>
        <w:t>第三十一至第三十三条</w:t>
      </w:r>
      <w:r w:rsidRPr="00475D7E">
        <w:rPr>
          <w:rStyle w:val="SingleTxtGCChar"/>
          <w:rFonts w:hint="eastAsia"/>
        </w:rPr>
        <w:t>)</w:t>
      </w:r>
    </w:p>
    <w:p w:rsidR="00D473A3" w:rsidRPr="00475D7E" w:rsidRDefault="00D473A3" w:rsidP="00D473A3">
      <w:pPr>
        <w:pStyle w:val="H23GC"/>
        <w:spacing w:after="160"/>
        <w:rPr>
          <w:rStyle w:val="SingleTxtGCChar"/>
        </w:rPr>
      </w:pPr>
      <w:r>
        <w:tab/>
      </w:r>
      <w:r>
        <w:tab/>
      </w:r>
      <w:r w:rsidRPr="00544614">
        <w:rPr>
          <w:rFonts w:hint="eastAsia"/>
        </w:rPr>
        <w:t>统计和数据收集</w:t>
      </w:r>
      <w:r>
        <w:br/>
      </w:r>
      <w:r w:rsidRPr="00475D7E">
        <w:rPr>
          <w:rStyle w:val="SingleTxtGCChar"/>
          <w:rFonts w:hint="eastAsia"/>
        </w:rPr>
        <w:t>(</w:t>
      </w:r>
      <w:r w:rsidRPr="00475D7E">
        <w:rPr>
          <w:rStyle w:val="SingleTxtGCChar"/>
          <w:rFonts w:hint="eastAsia"/>
        </w:rPr>
        <w:t>第三十一条</w:t>
      </w:r>
      <w:r w:rsidRPr="00475D7E">
        <w:rPr>
          <w:rStyle w:val="SingleTxtGCChar"/>
          <w:rFonts w:hint="eastAsia"/>
        </w:rPr>
        <w:t>)</w:t>
      </w:r>
    </w:p>
    <w:p w:rsidR="00D473A3" w:rsidRDefault="00D473A3" w:rsidP="00D473A3">
      <w:pPr>
        <w:pStyle w:val="SingleTxtGC"/>
        <w:tabs>
          <w:tab w:val="clear" w:pos="431"/>
          <w:tab w:val="clear" w:pos="1134"/>
          <w:tab w:val="clear" w:pos="1565"/>
          <w:tab w:val="clear" w:pos="1996"/>
          <w:tab w:val="clear" w:pos="2427"/>
          <w:tab w:val="left" w:pos="1701"/>
        </w:tabs>
        <w:spacing w:after="160"/>
      </w:pPr>
      <w:r>
        <w:rPr>
          <w:rFonts w:hint="eastAsia"/>
        </w:rPr>
        <w:t>62.</w:t>
      </w:r>
      <w:r>
        <w:tab/>
      </w:r>
      <w:r>
        <w:rPr>
          <w:rFonts w:hint="eastAsia"/>
        </w:rPr>
        <w:t>委员会感到关切的是，国家残疾数据库没有涵盖所有残疾人，例如收容机构中的残疾人。委员会还感到关切的是，缺乏按年龄、性别、地理位置和其他标准分列的关于残疾人状况的定期数据，无法确定残疾人在行使权利时面临的障碍。委员会还感到关切的是，包括残疾人组织在内的民间社会组织不能参与统计和数据收集进程。</w:t>
      </w:r>
    </w:p>
    <w:p w:rsidR="00D473A3" w:rsidRPr="00544614" w:rsidRDefault="00D473A3" w:rsidP="00D473A3">
      <w:pPr>
        <w:pStyle w:val="SingleTxtGC"/>
        <w:tabs>
          <w:tab w:val="clear" w:pos="431"/>
          <w:tab w:val="clear" w:pos="1134"/>
          <w:tab w:val="clear" w:pos="1565"/>
          <w:tab w:val="clear" w:pos="1996"/>
          <w:tab w:val="clear" w:pos="2427"/>
          <w:tab w:val="left" w:pos="1701"/>
        </w:tabs>
        <w:spacing w:after="160"/>
        <w:rPr>
          <w:rFonts w:eastAsia="黑体"/>
          <w:bCs/>
        </w:rPr>
      </w:pPr>
      <w:r w:rsidRPr="00544614">
        <w:rPr>
          <w:rFonts w:eastAsia="黑体" w:hint="eastAsia"/>
          <w:bCs/>
        </w:rPr>
        <w:t>63.</w:t>
      </w:r>
      <w:r>
        <w:rPr>
          <w:rFonts w:eastAsia="黑体"/>
          <w:bCs/>
        </w:rPr>
        <w:tab/>
      </w:r>
      <w:r w:rsidRPr="00544614">
        <w:rPr>
          <w:rFonts w:eastAsia="黑体" w:hint="eastAsia"/>
          <w:bCs/>
        </w:rPr>
        <w:t>委员会建议缔约国</w:t>
      </w:r>
      <w:r>
        <w:rPr>
          <w:rFonts w:eastAsia="黑体" w:hint="eastAsia"/>
          <w:bCs/>
        </w:rPr>
        <w:t>：</w:t>
      </w:r>
    </w:p>
    <w:p w:rsidR="00D473A3" w:rsidRPr="00544614" w:rsidRDefault="00D473A3" w:rsidP="00D473A3">
      <w:pPr>
        <w:pStyle w:val="SingleTxtGC"/>
        <w:tabs>
          <w:tab w:val="clear" w:pos="431"/>
          <w:tab w:val="clear" w:pos="1134"/>
          <w:tab w:val="clear" w:pos="1565"/>
          <w:tab w:val="clear" w:pos="1996"/>
          <w:tab w:val="clear" w:pos="2427"/>
          <w:tab w:val="left" w:pos="1701"/>
        </w:tabs>
        <w:spacing w:after="160"/>
        <w:rPr>
          <w:rFonts w:eastAsia="黑体"/>
          <w:bCs/>
        </w:rPr>
      </w:pPr>
      <w:r>
        <w:rPr>
          <w:rFonts w:eastAsia="黑体"/>
          <w:bCs/>
        </w:rPr>
        <w:tab/>
      </w:r>
      <w:r w:rsidRPr="00544614">
        <w:rPr>
          <w:rFonts w:eastAsia="黑体"/>
          <w:bCs/>
        </w:rPr>
        <w:t>(a)</w:t>
      </w:r>
      <w:r>
        <w:rPr>
          <w:rFonts w:eastAsia="黑体"/>
          <w:bCs/>
        </w:rPr>
        <w:tab/>
      </w:r>
      <w:r w:rsidRPr="00544614">
        <w:rPr>
          <w:rFonts w:eastAsia="黑体" w:hint="eastAsia"/>
          <w:bCs/>
        </w:rPr>
        <w:t>在收集关于残疾人状况和行使其权利的障碍的信息时，加强使用华盛顿小组关于残疾的成套简易问题，并开发和定期更新一个中央数据库，其中的数据按年龄、性别、族裔、地理位置</w:t>
      </w:r>
      <w:r w:rsidRPr="00544614">
        <w:rPr>
          <w:rFonts w:eastAsia="黑体" w:hint="eastAsia"/>
          <w:bCs/>
        </w:rPr>
        <w:t>(</w:t>
      </w:r>
      <w:r w:rsidRPr="00544614">
        <w:rPr>
          <w:rFonts w:eastAsia="黑体" w:hint="eastAsia"/>
          <w:bCs/>
        </w:rPr>
        <w:t>包括居住环境</w:t>
      </w:r>
      <w:r w:rsidRPr="00544614">
        <w:rPr>
          <w:rFonts w:eastAsia="黑体" w:hint="eastAsia"/>
          <w:bCs/>
        </w:rPr>
        <w:t>)</w:t>
      </w:r>
      <w:r w:rsidRPr="00544614">
        <w:rPr>
          <w:rFonts w:eastAsia="黑体" w:hint="eastAsia"/>
          <w:bCs/>
        </w:rPr>
        <w:t>和残疾类型分类；</w:t>
      </w:r>
    </w:p>
    <w:p w:rsidR="00D473A3" w:rsidRPr="00544614" w:rsidRDefault="00D473A3" w:rsidP="00D473A3">
      <w:pPr>
        <w:pStyle w:val="SingleTxtGC"/>
        <w:tabs>
          <w:tab w:val="clear" w:pos="431"/>
          <w:tab w:val="clear" w:pos="1134"/>
          <w:tab w:val="clear" w:pos="1565"/>
          <w:tab w:val="clear" w:pos="1996"/>
          <w:tab w:val="clear" w:pos="2427"/>
          <w:tab w:val="left" w:pos="1701"/>
        </w:tabs>
        <w:spacing w:after="160"/>
        <w:rPr>
          <w:rFonts w:eastAsia="黑体"/>
          <w:bCs/>
        </w:rPr>
      </w:pPr>
      <w:r>
        <w:rPr>
          <w:rFonts w:eastAsia="黑体"/>
          <w:bCs/>
        </w:rPr>
        <w:tab/>
      </w:r>
      <w:r w:rsidRPr="00544614">
        <w:rPr>
          <w:rFonts w:eastAsia="黑体" w:hint="eastAsia"/>
          <w:bCs/>
        </w:rPr>
        <w:t>(</w:t>
      </w:r>
      <w:r w:rsidRPr="00544614">
        <w:rPr>
          <w:rFonts w:eastAsia="黑体"/>
          <w:bCs/>
        </w:rPr>
        <w:t>b</w:t>
      </w:r>
      <w:r w:rsidRPr="00544614">
        <w:rPr>
          <w:rFonts w:eastAsia="黑体" w:hint="eastAsia"/>
          <w:bCs/>
        </w:rPr>
        <w:t>)</w:t>
      </w:r>
      <w:r>
        <w:rPr>
          <w:rFonts w:eastAsia="黑体"/>
          <w:bCs/>
        </w:rPr>
        <w:tab/>
      </w:r>
      <w:r w:rsidRPr="00544614">
        <w:rPr>
          <w:rFonts w:eastAsia="黑体" w:hint="eastAsia"/>
          <w:bCs/>
        </w:rPr>
        <w:t>采取措施，确保残疾人通过其代表组织积极参与和密切协商数据收集过程的规划和设计阶段。</w:t>
      </w:r>
    </w:p>
    <w:p w:rsidR="00D473A3" w:rsidRPr="00652C27" w:rsidRDefault="00D473A3" w:rsidP="00D473A3">
      <w:pPr>
        <w:pStyle w:val="H23GC"/>
        <w:spacing w:after="160"/>
        <w:rPr>
          <w:rStyle w:val="SingleTxtGCChar"/>
        </w:rPr>
      </w:pPr>
      <w:r>
        <w:lastRenderedPageBreak/>
        <w:tab/>
      </w:r>
      <w:r>
        <w:tab/>
      </w:r>
      <w:r w:rsidRPr="00F9529E">
        <w:rPr>
          <w:rFonts w:hint="eastAsia"/>
        </w:rPr>
        <w:t>国际合作</w:t>
      </w:r>
      <w:r>
        <w:br/>
      </w:r>
      <w:r w:rsidRPr="00652C27">
        <w:rPr>
          <w:rStyle w:val="SingleTxtGCChar"/>
          <w:rFonts w:hint="eastAsia"/>
        </w:rPr>
        <w:t>(</w:t>
      </w:r>
      <w:r w:rsidRPr="00652C27">
        <w:rPr>
          <w:rStyle w:val="SingleTxtGCChar"/>
          <w:rFonts w:hint="eastAsia"/>
        </w:rPr>
        <w:t>第三十二条</w:t>
      </w:r>
      <w:r w:rsidRPr="00652C27">
        <w:rPr>
          <w:rStyle w:val="SingleTxtGCChar"/>
          <w:rFonts w:hint="eastAsia"/>
        </w:rPr>
        <w:t>)</w:t>
      </w:r>
    </w:p>
    <w:p w:rsidR="00D473A3" w:rsidRDefault="00D473A3" w:rsidP="00D473A3">
      <w:pPr>
        <w:pStyle w:val="SingleTxtGC"/>
        <w:tabs>
          <w:tab w:val="clear" w:pos="431"/>
          <w:tab w:val="clear" w:pos="1134"/>
          <w:tab w:val="clear" w:pos="1565"/>
          <w:tab w:val="clear" w:pos="1996"/>
          <w:tab w:val="clear" w:pos="2427"/>
          <w:tab w:val="left" w:pos="1701"/>
        </w:tabs>
        <w:spacing w:after="160"/>
      </w:pPr>
      <w:r>
        <w:rPr>
          <w:rFonts w:hint="eastAsia"/>
        </w:rPr>
        <w:t>64.</w:t>
      </w:r>
      <w:r>
        <w:tab/>
      </w:r>
      <w:r>
        <w:rPr>
          <w:rFonts w:hint="eastAsia"/>
        </w:rPr>
        <w:t>委员会关切地注意到：</w:t>
      </w:r>
    </w:p>
    <w:p w:rsidR="00D473A3" w:rsidRPr="00DC7B2E" w:rsidRDefault="00D473A3" w:rsidP="00D473A3">
      <w:pPr>
        <w:pStyle w:val="SingleTxtGC"/>
        <w:tabs>
          <w:tab w:val="clear" w:pos="431"/>
          <w:tab w:val="clear" w:pos="1134"/>
          <w:tab w:val="clear" w:pos="1565"/>
          <w:tab w:val="clear" w:pos="1996"/>
          <w:tab w:val="clear" w:pos="2427"/>
          <w:tab w:val="left" w:pos="1701"/>
        </w:tabs>
        <w:spacing w:after="160"/>
        <w:rPr>
          <w:spacing w:val="6"/>
        </w:rPr>
      </w:pPr>
      <w:r>
        <w:tab/>
      </w:r>
      <w:r>
        <w:rPr>
          <w:rFonts w:hint="eastAsia"/>
        </w:rPr>
        <w:t>(</w:t>
      </w:r>
      <w:r>
        <w:t>a</w:t>
      </w:r>
      <w:r>
        <w:rPr>
          <w:rFonts w:hint="eastAsia"/>
        </w:rPr>
        <w:t>)</w:t>
      </w:r>
      <w:r>
        <w:tab/>
      </w:r>
      <w:r w:rsidRPr="00DC7B2E">
        <w:rPr>
          <w:rFonts w:hint="eastAsia"/>
          <w:spacing w:val="6"/>
        </w:rPr>
        <w:t>缺乏关于缔约国技术合作</w:t>
      </w:r>
      <w:proofErr w:type="gramStart"/>
      <w:r w:rsidRPr="00DC7B2E">
        <w:rPr>
          <w:rFonts w:hint="eastAsia"/>
          <w:spacing w:val="6"/>
        </w:rPr>
        <w:t>和援助方案</w:t>
      </w:r>
      <w:proofErr w:type="gramEnd"/>
      <w:r w:rsidRPr="00DC7B2E">
        <w:rPr>
          <w:rFonts w:hint="eastAsia"/>
          <w:spacing w:val="6"/>
        </w:rPr>
        <w:t>中纳入残疾问题准则的信息；</w:t>
      </w:r>
    </w:p>
    <w:p w:rsidR="00D473A3" w:rsidRDefault="00D473A3" w:rsidP="00D473A3">
      <w:pPr>
        <w:pStyle w:val="SingleTxtGC"/>
        <w:tabs>
          <w:tab w:val="clear" w:pos="431"/>
          <w:tab w:val="clear" w:pos="1134"/>
          <w:tab w:val="clear" w:pos="1565"/>
          <w:tab w:val="clear" w:pos="1996"/>
          <w:tab w:val="clear" w:pos="2427"/>
          <w:tab w:val="left" w:pos="1701"/>
        </w:tabs>
        <w:spacing w:after="160"/>
      </w:pPr>
      <w:r>
        <w:tab/>
      </w:r>
      <w:r>
        <w:rPr>
          <w:rFonts w:hint="eastAsia"/>
        </w:rPr>
        <w:t>(</w:t>
      </w:r>
      <w:r>
        <w:t>b</w:t>
      </w:r>
      <w:r>
        <w:rPr>
          <w:rFonts w:hint="eastAsia"/>
        </w:rPr>
        <w:t>)</w:t>
      </w:r>
      <w:r>
        <w:tab/>
      </w:r>
      <w:r>
        <w:rPr>
          <w:rFonts w:hint="eastAsia"/>
        </w:rPr>
        <w:t>缺乏关于包括残疾人组织在内的民间社会组织获得落实残疾人权利的国际资金的信息；</w:t>
      </w:r>
    </w:p>
    <w:p w:rsidR="00D473A3" w:rsidRDefault="00D473A3" w:rsidP="00D473A3">
      <w:pPr>
        <w:pStyle w:val="SingleTxtGC"/>
        <w:tabs>
          <w:tab w:val="clear" w:pos="431"/>
          <w:tab w:val="clear" w:pos="1134"/>
          <w:tab w:val="clear" w:pos="1565"/>
          <w:tab w:val="clear" w:pos="1996"/>
          <w:tab w:val="clear" w:pos="2427"/>
          <w:tab w:val="left" w:pos="1701"/>
        </w:tabs>
        <w:spacing w:after="160"/>
      </w:pPr>
      <w:r>
        <w:tab/>
      </w:r>
      <w:r>
        <w:rPr>
          <w:rFonts w:hint="eastAsia"/>
        </w:rPr>
        <w:t>(</w:t>
      </w:r>
      <w:r>
        <w:t>c</w:t>
      </w:r>
      <w:r>
        <w:rPr>
          <w:rFonts w:hint="eastAsia"/>
        </w:rPr>
        <w:t>)</w:t>
      </w:r>
      <w:r>
        <w:tab/>
      </w:r>
      <w:r>
        <w:rPr>
          <w:rFonts w:hint="eastAsia"/>
        </w:rPr>
        <w:t>缺乏关于采取措施在执行《</w:t>
      </w:r>
      <w:r>
        <w:rPr>
          <w:rFonts w:hint="eastAsia"/>
        </w:rPr>
        <w:t>2030</w:t>
      </w:r>
      <w:r>
        <w:rPr>
          <w:rFonts w:hint="eastAsia"/>
        </w:rPr>
        <w:t>年可持续发展议程》的努力中遵守《公约》的信息。</w:t>
      </w:r>
    </w:p>
    <w:p w:rsidR="00D473A3" w:rsidRPr="00544614" w:rsidRDefault="00D473A3" w:rsidP="00D473A3">
      <w:pPr>
        <w:pStyle w:val="SingleTxtGC"/>
        <w:tabs>
          <w:tab w:val="clear" w:pos="431"/>
          <w:tab w:val="clear" w:pos="1134"/>
          <w:tab w:val="clear" w:pos="1565"/>
          <w:tab w:val="clear" w:pos="1996"/>
          <w:tab w:val="clear" w:pos="2427"/>
          <w:tab w:val="left" w:pos="1701"/>
        </w:tabs>
        <w:rPr>
          <w:rFonts w:eastAsia="黑体"/>
          <w:bCs/>
        </w:rPr>
      </w:pPr>
      <w:r w:rsidRPr="00544614">
        <w:rPr>
          <w:rFonts w:eastAsia="黑体" w:hint="eastAsia"/>
          <w:bCs/>
        </w:rPr>
        <w:t>65.</w:t>
      </w:r>
      <w:r>
        <w:rPr>
          <w:rFonts w:eastAsia="黑体"/>
          <w:bCs/>
        </w:rPr>
        <w:tab/>
      </w:r>
      <w:r w:rsidRPr="00544614">
        <w:rPr>
          <w:rFonts w:eastAsia="黑体" w:hint="eastAsia"/>
          <w:bCs/>
        </w:rPr>
        <w:t>委员会建议缔约国</w:t>
      </w:r>
      <w:r>
        <w:rPr>
          <w:rFonts w:eastAsia="黑体" w:hint="eastAsia"/>
          <w:bCs/>
        </w:rPr>
        <w:t>：</w:t>
      </w:r>
    </w:p>
    <w:p w:rsidR="00D473A3" w:rsidRPr="00544614" w:rsidRDefault="00D473A3" w:rsidP="00D473A3">
      <w:pPr>
        <w:pStyle w:val="SingleTxtGC"/>
        <w:tabs>
          <w:tab w:val="clear" w:pos="431"/>
          <w:tab w:val="clear" w:pos="1134"/>
          <w:tab w:val="clear" w:pos="1565"/>
          <w:tab w:val="clear" w:pos="1996"/>
          <w:tab w:val="clear" w:pos="2427"/>
          <w:tab w:val="left" w:pos="1701"/>
        </w:tabs>
        <w:rPr>
          <w:rFonts w:eastAsia="黑体"/>
          <w:bCs/>
        </w:rPr>
      </w:pPr>
      <w:r>
        <w:rPr>
          <w:rFonts w:eastAsia="黑体"/>
          <w:bCs/>
        </w:rPr>
        <w:tab/>
      </w:r>
      <w:r w:rsidRPr="00544614">
        <w:rPr>
          <w:rFonts w:eastAsia="黑体" w:hint="eastAsia"/>
          <w:bCs/>
        </w:rPr>
        <w:t>(</w:t>
      </w:r>
      <w:r w:rsidRPr="00544614">
        <w:rPr>
          <w:rFonts w:eastAsia="黑体"/>
          <w:bCs/>
        </w:rPr>
        <w:t>a</w:t>
      </w:r>
      <w:r w:rsidRPr="00544614">
        <w:rPr>
          <w:rFonts w:eastAsia="黑体" w:hint="eastAsia"/>
          <w:bCs/>
        </w:rPr>
        <w:t>)</w:t>
      </w:r>
      <w:r>
        <w:rPr>
          <w:rFonts w:eastAsia="黑体"/>
          <w:bCs/>
        </w:rPr>
        <w:tab/>
      </w:r>
      <w:r w:rsidRPr="00544614">
        <w:rPr>
          <w:rFonts w:eastAsia="黑体" w:hint="eastAsia"/>
          <w:bCs/>
        </w:rPr>
        <w:t>通过关于国际合作的政策框架和准则，承认残疾问题是国际发展政策的一个组成部分，并分配充足的资源；</w:t>
      </w:r>
    </w:p>
    <w:p w:rsidR="00D473A3" w:rsidRPr="0081737C" w:rsidRDefault="00D473A3" w:rsidP="00D473A3">
      <w:pPr>
        <w:pStyle w:val="SingleTxtGC"/>
        <w:tabs>
          <w:tab w:val="clear" w:pos="431"/>
          <w:tab w:val="clear" w:pos="1134"/>
          <w:tab w:val="clear" w:pos="1565"/>
          <w:tab w:val="clear" w:pos="1996"/>
          <w:tab w:val="clear" w:pos="2427"/>
          <w:tab w:val="left" w:pos="1701"/>
        </w:tabs>
        <w:rPr>
          <w:rFonts w:eastAsia="黑体"/>
          <w:bCs/>
          <w:spacing w:val="4"/>
        </w:rPr>
      </w:pPr>
      <w:r>
        <w:rPr>
          <w:rFonts w:eastAsia="黑体"/>
          <w:bCs/>
        </w:rPr>
        <w:tab/>
      </w:r>
      <w:r w:rsidRPr="00544614">
        <w:rPr>
          <w:rFonts w:eastAsia="黑体" w:hint="eastAsia"/>
          <w:bCs/>
        </w:rPr>
        <w:t>(</w:t>
      </w:r>
      <w:r w:rsidRPr="00544614">
        <w:rPr>
          <w:rFonts w:eastAsia="黑体"/>
          <w:bCs/>
        </w:rPr>
        <w:t>b</w:t>
      </w:r>
      <w:r w:rsidRPr="00544614">
        <w:rPr>
          <w:rFonts w:eastAsia="黑体" w:hint="eastAsia"/>
          <w:bCs/>
        </w:rPr>
        <w:t>)</w:t>
      </w:r>
      <w:r>
        <w:rPr>
          <w:rFonts w:eastAsia="黑体"/>
          <w:bCs/>
        </w:rPr>
        <w:tab/>
      </w:r>
      <w:r w:rsidRPr="0081737C">
        <w:rPr>
          <w:rFonts w:eastAsia="黑体" w:hint="eastAsia"/>
          <w:bCs/>
          <w:spacing w:val="4"/>
        </w:rPr>
        <w:t>确保残疾人组织能够从国家和国际来源获得或寻求资金和其他资源；</w:t>
      </w:r>
    </w:p>
    <w:p w:rsidR="00D473A3" w:rsidRPr="00544614" w:rsidRDefault="00D473A3" w:rsidP="00D473A3">
      <w:pPr>
        <w:pStyle w:val="SingleTxtGC"/>
        <w:tabs>
          <w:tab w:val="clear" w:pos="431"/>
          <w:tab w:val="clear" w:pos="1134"/>
          <w:tab w:val="clear" w:pos="1565"/>
          <w:tab w:val="clear" w:pos="1996"/>
          <w:tab w:val="clear" w:pos="2427"/>
          <w:tab w:val="left" w:pos="1701"/>
        </w:tabs>
        <w:rPr>
          <w:rFonts w:eastAsia="黑体"/>
          <w:bCs/>
        </w:rPr>
      </w:pPr>
      <w:r>
        <w:rPr>
          <w:rFonts w:eastAsia="黑体"/>
          <w:bCs/>
        </w:rPr>
        <w:tab/>
      </w:r>
      <w:r w:rsidRPr="00544614">
        <w:rPr>
          <w:rFonts w:eastAsia="黑体" w:hint="eastAsia"/>
          <w:bCs/>
        </w:rPr>
        <w:t>(</w:t>
      </w:r>
      <w:r w:rsidRPr="00544614">
        <w:rPr>
          <w:rFonts w:eastAsia="黑体"/>
          <w:bCs/>
        </w:rPr>
        <w:t>c</w:t>
      </w:r>
      <w:r w:rsidRPr="00544614">
        <w:rPr>
          <w:rFonts w:eastAsia="黑体" w:hint="eastAsia"/>
          <w:bCs/>
        </w:rPr>
        <w:t>)</w:t>
      </w:r>
      <w:r>
        <w:rPr>
          <w:rFonts w:eastAsia="黑体"/>
          <w:bCs/>
        </w:rPr>
        <w:tab/>
      </w:r>
      <w:r w:rsidRPr="00544614">
        <w:rPr>
          <w:rFonts w:eastAsia="黑体" w:hint="eastAsia"/>
          <w:bCs/>
        </w:rPr>
        <w:t>通过残疾人的代表组织，积极请残疾人参与公共预算进程、国家一级对可持续发展目标的监测、国际决策和国际合作，并就此与他们密切协商。</w:t>
      </w:r>
    </w:p>
    <w:p w:rsidR="00D473A3" w:rsidRPr="00ED0F61" w:rsidRDefault="00D473A3" w:rsidP="00D473A3">
      <w:pPr>
        <w:pStyle w:val="H23GC"/>
        <w:rPr>
          <w:rStyle w:val="SingleTxtGCChar"/>
        </w:rPr>
      </w:pPr>
      <w:r>
        <w:tab/>
      </w:r>
      <w:r>
        <w:tab/>
      </w:r>
      <w:r w:rsidRPr="00EB2DCF">
        <w:rPr>
          <w:rFonts w:hint="eastAsia"/>
        </w:rPr>
        <w:t>国家</w:t>
      </w:r>
      <w:r w:rsidRPr="00EB2DCF">
        <w:rPr>
          <w:rFonts w:hint="eastAsia"/>
          <w:lang w:val="fr-CH"/>
        </w:rPr>
        <w:t>实施</w:t>
      </w:r>
      <w:r w:rsidRPr="00EB2DCF">
        <w:rPr>
          <w:rFonts w:hint="eastAsia"/>
        </w:rPr>
        <w:t>和监测</w:t>
      </w:r>
      <w:r>
        <w:br/>
      </w:r>
      <w:r w:rsidRPr="00ED0F61">
        <w:rPr>
          <w:rStyle w:val="SingleTxtGCChar"/>
          <w:rFonts w:hint="eastAsia"/>
        </w:rPr>
        <w:t>(</w:t>
      </w:r>
      <w:r w:rsidRPr="00ED0F61">
        <w:rPr>
          <w:rStyle w:val="SingleTxtGCChar"/>
          <w:rFonts w:hint="eastAsia"/>
        </w:rPr>
        <w:t>第三十三条</w:t>
      </w:r>
      <w:r w:rsidRPr="00ED0F61">
        <w:rPr>
          <w:rStyle w:val="SingleTxtGCChar"/>
          <w:rFonts w:hint="eastAsia"/>
        </w:rPr>
        <w:t>)</w:t>
      </w:r>
    </w:p>
    <w:p w:rsidR="00D473A3" w:rsidRPr="00F131BA" w:rsidRDefault="00D473A3" w:rsidP="00D473A3">
      <w:pPr>
        <w:pStyle w:val="SingleTxtGC"/>
        <w:tabs>
          <w:tab w:val="clear" w:pos="431"/>
          <w:tab w:val="clear" w:pos="1134"/>
          <w:tab w:val="clear" w:pos="1565"/>
          <w:tab w:val="clear" w:pos="1996"/>
          <w:tab w:val="clear" w:pos="2427"/>
          <w:tab w:val="left" w:pos="1701"/>
        </w:tabs>
      </w:pPr>
      <w:r w:rsidRPr="00F131BA">
        <w:rPr>
          <w:rFonts w:hint="eastAsia"/>
        </w:rPr>
        <w:t>66.</w:t>
      </w:r>
      <w:r>
        <w:tab/>
      </w:r>
      <w:r w:rsidRPr="00F131BA">
        <w:rPr>
          <w:rFonts w:hint="eastAsia"/>
        </w:rPr>
        <w:t>委员会关切的是</w:t>
      </w:r>
      <w:r>
        <w:rPr>
          <w:rFonts w:hint="eastAsia"/>
        </w:rPr>
        <w:t>：</w:t>
      </w:r>
    </w:p>
    <w:p w:rsidR="00D473A3" w:rsidRPr="00F131BA" w:rsidRDefault="00D473A3" w:rsidP="00D473A3">
      <w:pPr>
        <w:pStyle w:val="SingleTxtGC"/>
        <w:tabs>
          <w:tab w:val="clear" w:pos="431"/>
          <w:tab w:val="clear" w:pos="1134"/>
          <w:tab w:val="clear" w:pos="1565"/>
          <w:tab w:val="clear" w:pos="1996"/>
          <w:tab w:val="clear" w:pos="2427"/>
          <w:tab w:val="left" w:pos="1701"/>
        </w:tabs>
      </w:pPr>
      <w:r>
        <w:tab/>
        <w:t>(a)</w:t>
      </w:r>
      <w:r>
        <w:tab/>
      </w:r>
      <w:r w:rsidRPr="00F131BA">
        <w:rPr>
          <w:rFonts w:hint="eastAsia"/>
        </w:rPr>
        <w:t>执行《公约》的新协调中心</w:t>
      </w:r>
      <w:r>
        <w:rPr>
          <w:rFonts w:hint="eastAsia"/>
          <w:spacing w:val="-50"/>
        </w:rPr>
        <w:t>―</w:t>
      </w:r>
      <w:r>
        <w:rPr>
          <w:rFonts w:hint="eastAsia"/>
        </w:rPr>
        <w:t>―</w:t>
      </w:r>
      <w:r w:rsidRPr="00F131BA">
        <w:rPr>
          <w:rFonts w:hint="eastAsia"/>
        </w:rPr>
        <w:t>残疾人和老年人服务总局</w:t>
      </w:r>
      <w:r>
        <w:rPr>
          <w:rFonts w:hint="eastAsia"/>
          <w:spacing w:val="-50"/>
        </w:rPr>
        <w:t>―</w:t>
      </w:r>
      <w:r>
        <w:rPr>
          <w:rFonts w:hint="eastAsia"/>
        </w:rPr>
        <w:t>―</w:t>
      </w:r>
      <w:r w:rsidRPr="00F131BA">
        <w:rPr>
          <w:rFonts w:hint="eastAsia"/>
        </w:rPr>
        <w:t>缺乏就执行《公约》的立法、政策和方案与残疾人组织密切协商的机制；</w:t>
      </w:r>
    </w:p>
    <w:p w:rsidR="00D473A3" w:rsidRPr="00F131BA" w:rsidRDefault="00D473A3" w:rsidP="00D473A3">
      <w:pPr>
        <w:pStyle w:val="SingleTxtGC"/>
        <w:tabs>
          <w:tab w:val="clear" w:pos="431"/>
          <w:tab w:val="clear" w:pos="1134"/>
          <w:tab w:val="clear" w:pos="1565"/>
          <w:tab w:val="clear" w:pos="1996"/>
          <w:tab w:val="clear" w:pos="2427"/>
          <w:tab w:val="left" w:pos="1701"/>
        </w:tabs>
      </w:pPr>
      <w:r>
        <w:tab/>
      </w:r>
      <w:r>
        <w:rPr>
          <w:rFonts w:hint="eastAsia"/>
        </w:rPr>
        <w:t>(</w:t>
      </w:r>
      <w:r>
        <w:t>b</w:t>
      </w:r>
      <w:r>
        <w:rPr>
          <w:rFonts w:hint="eastAsia"/>
        </w:rPr>
        <w:t>)</w:t>
      </w:r>
      <w:r>
        <w:tab/>
      </w:r>
      <w:r w:rsidRPr="00F131BA">
        <w:rPr>
          <w:rFonts w:hint="eastAsia"/>
        </w:rPr>
        <w:t>土耳其国家人权和平等机构和监察员办公室缺乏监督《公约》执行情况的独立性，不符合关于增进和保护人权的国家机构地位的原则</w:t>
      </w:r>
      <w:r w:rsidRPr="00F131BA">
        <w:rPr>
          <w:rFonts w:hint="eastAsia"/>
        </w:rPr>
        <w:t>(</w:t>
      </w:r>
      <w:r w:rsidRPr="00F131BA">
        <w:rPr>
          <w:rFonts w:hint="eastAsia"/>
        </w:rPr>
        <w:t>《巴黎原则》</w:t>
      </w:r>
      <w:r w:rsidRPr="00F131BA">
        <w:rPr>
          <w:rFonts w:hint="eastAsia"/>
        </w:rPr>
        <w:t>)</w:t>
      </w:r>
      <w:r w:rsidRPr="00F131BA">
        <w:rPr>
          <w:rFonts w:hint="eastAsia"/>
        </w:rPr>
        <w:t>；</w:t>
      </w:r>
    </w:p>
    <w:p w:rsidR="00D473A3" w:rsidRPr="00F131BA" w:rsidRDefault="00D473A3" w:rsidP="00D473A3">
      <w:pPr>
        <w:pStyle w:val="SingleTxtGC"/>
        <w:tabs>
          <w:tab w:val="clear" w:pos="431"/>
          <w:tab w:val="clear" w:pos="1134"/>
          <w:tab w:val="clear" w:pos="1565"/>
          <w:tab w:val="clear" w:pos="1996"/>
          <w:tab w:val="clear" w:pos="2427"/>
          <w:tab w:val="left" w:pos="1701"/>
        </w:tabs>
      </w:pPr>
      <w:r>
        <w:tab/>
      </w:r>
      <w:r>
        <w:rPr>
          <w:rFonts w:hint="eastAsia"/>
        </w:rPr>
        <w:t>(</w:t>
      </w:r>
      <w:r>
        <w:t>c</w:t>
      </w:r>
      <w:r>
        <w:rPr>
          <w:rFonts w:hint="eastAsia"/>
        </w:rPr>
        <w:t>)</w:t>
      </w:r>
      <w:r>
        <w:tab/>
      </w:r>
      <w:r w:rsidRPr="00F131BA">
        <w:rPr>
          <w:rFonts w:hint="eastAsia"/>
        </w:rPr>
        <w:t>包括伞</w:t>
      </w:r>
      <w:r>
        <w:rPr>
          <w:rFonts w:hint="eastAsia"/>
        </w:rPr>
        <w:t>状</w:t>
      </w:r>
      <w:r w:rsidRPr="00F131BA">
        <w:rPr>
          <w:rFonts w:hint="eastAsia"/>
        </w:rPr>
        <w:t>组织在内的残疾人组织没有系统地参与残疾人权利监测和评估委员会的活动。</w:t>
      </w:r>
    </w:p>
    <w:p w:rsidR="00D473A3" w:rsidRPr="00544614" w:rsidRDefault="00D473A3" w:rsidP="00D473A3">
      <w:pPr>
        <w:pStyle w:val="SingleTxtGC"/>
        <w:tabs>
          <w:tab w:val="clear" w:pos="431"/>
          <w:tab w:val="clear" w:pos="1134"/>
          <w:tab w:val="clear" w:pos="1565"/>
          <w:tab w:val="clear" w:pos="1996"/>
          <w:tab w:val="clear" w:pos="2427"/>
          <w:tab w:val="left" w:pos="1701"/>
        </w:tabs>
        <w:rPr>
          <w:rFonts w:eastAsia="黑体"/>
          <w:bCs/>
        </w:rPr>
      </w:pPr>
      <w:r w:rsidRPr="00544614">
        <w:rPr>
          <w:rFonts w:eastAsia="黑体" w:hint="eastAsia"/>
          <w:bCs/>
        </w:rPr>
        <w:t>67.</w:t>
      </w:r>
      <w:r>
        <w:rPr>
          <w:rFonts w:eastAsia="黑体"/>
          <w:bCs/>
        </w:rPr>
        <w:tab/>
      </w:r>
      <w:r w:rsidRPr="00544614">
        <w:rPr>
          <w:rFonts w:eastAsia="黑体" w:hint="eastAsia"/>
          <w:bCs/>
        </w:rPr>
        <w:t>委员会建议缔约国</w:t>
      </w:r>
      <w:r>
        <w:rPr>
          <w:rFonts w:eastAsia="黑体" w:hint="eastAsia"/>
          <w:bCs/>
        </w:rPr>
        <w:t>：</w:t>
      </w:r>
    </w:p>
    <w:p w:rsidR="00D473A3" w:rsidRPr="00544614" w:rsidRDefault="00D473A3" w:rsidP="00D473A3">
      <w:pPr>
        <w:pStyle w:val="SingleTxtGC"/>
        <w:tabs>
          <w:tab w:val="clear" w:pos="431"/>
          <w:tab w:val="clear" w:pos="1134"/>
          <w:tab w:val="clear" w:pos="1565"/>
          <w:tab w:val="clear" w:pos="1996"/>
          <w:tab w:val="clear" w:pos="2427"/>
          <w:tab w:val="left" w:pos="1701"/>
        </w:tabs>
        <w:rPr>
          <w:rFonts w:eastAsia="黑体"/>
          <w:bCs/>
        </w:rPr>
      </w:pPr>
      <w:r>
        <w:rPr>
          <w:rFonts w:eastAsia="黑体"/>
          <w:bCs/>
        </w:rPr>
        <w:tab/>
      </w:r>
      <w:r w:rsidRPr="00544614">
        <w:rPr>
          <w:rFonts w:eastAsia="黑体" w:hint="eastAsia"/>
          <w:bCs/>
        </w:rPr>
        <w:t>(</w:t>
      </w:r>
      <w:r w:rsidRPr="00544614">
        <w:rPr>
          <w:rFonts w:eastAsia="黑体"/>
          <w:bCs/>
        </w:rPr>
        <w:t>a</w:t>
      </w:r>
      <w:r w:rsidRPr="00544614">
        <w:rPr>
          <w:rFonts w:eastAsia="黑体" w:hint="eastAsia"/>
          <w:bCs/>
        </w:rPr>
        <w:t>)</w:t>
      </w:r>
      <w:r>
        <w:rPr>
          <w:rFonts w:eastAsia="黑体"/>
          <w:bCs/>
        </w:rPr>
        <w:tab/>
      </w:r>
      <w:r w:rsidRPr="00544614">
        <w:rPr>
          <w:rFonts w:eastAsia="黑体" w:hint="eastAsia"/>
          <w:bCs/>
        </w:rPr>
        <w:t>采取措施，加强国家和省级残疾人和老年人服务总局的能力，包括其与残疾人组织进行协商的作用，并将《公约》纳入所有政策部门的主流；</w:t>
      </w:r>
    </w:p>
    <w:p w:rsidR="00D473A3" w:rsidRPr="004A2B71" w:rsidRDefault="00D473A3" w:rsidP="00D473A3">
      <w:pPr>
        <w:pStyle w:val="SingleTxtGC"/>
        <w:tabs>
          <w:tab w:val="clear" w:pos="431"/>
          <w:tab w:val="clear" w:pos="1134"/>
          <w:tab w:val="clear" w:pos="1565"/>
          <w:tab w:val="clear" w:pos="1996"/>
          <w:tab w:val="clear" w:pos="2427"/>
          <w:tab w:val="left" w:pos="1701"/>
        </w:tabs>
        <w:rPr>
          <w:rFonts w:eastAsia="黑体"/>
          <w:bCs/>
          <w:spacing w:val="2"/>
        </w:rPr>
      </w:pPr>
      <w:r>
        <w:rPr>
          <w:rFonts w:eastAsia="黑体"/>
          <w:bCs/>
        </w:rPr>
        <w:tab/>
      </w:r>
      <w:r w:rsidRPr="00544614">
        <w:rPr>
          <w:rFonts w:eastAsia="黑体" w:hint="eastAsia"/>
          <w:bCs/>
        </w:rPr>
        <w:t>(</w:t>
      </w:r>
      <w:r w:rsidRPr="00544614">
        <w:rPr>
          <w:rFonts w:eastAsia="黑体"/>
          <w:bCs/>
        </w:rPr>
        <w:t>b</w:t>
      </w:r>
      <w:r w:rsidRPr="00544614">
        <w:rPr>
          <w:rFonts w:eastAsia="黑体" w:hint="eastAsia"/>
          <w:bCs/>
        </w:rPr>
        <w:t>)</w:t>
      </w:r>
      <w:r>
        <w:rPr>
          <w:rFonts w:eastAsia="黑体"/>
          <w:bCs/>
        </w:rPr>
        <w:tab/>
      </w:r>
      <w:r w:rsidRPr="004A2B71">
        <w:rPr>
          <w:rFonts w:eastAsia="黑体" w:hint="eastAsia"/>
          <w:bCs/>
          <w:spacing w:val="2"/>
        </w:rPr>
        <w:t>确保《公约》第三十三条第</w:t>
      </w:r>
      <w:r>
        <w:rPr>
          <w:rFonts w:eastAsia="黑体" w:hint="eastAsia"/>
          <w:bCs/>
          <w:spacing w:val="2"/>
        </w:rPr>
        <w:t>(</w:t>
      </w:r>
      <w:r w:rsidRPr="004A2B71">
        <w:rPr>
          <w:rFonts w:eastAsia="黑体" w:hint="eastAsia"/>
          <w:bCs/>
          <w:spacing w:val="2"/>
        </w:rPr>
        <w:t>二</w:t>
      </w:r>
      <w:r>
        <w:rPr>
          <w:rFonts w:eastAsia="黑体" w:hint="eastAsia"/>
          <w:bCs/>
          <w:spacing w:val="2"/>
        </w:rPr>
        <w:t>)</w:t>
      </w:r>
      <w:r w:rsidRPr="004A2B71">
        <w:rPr>
          <w:rFonts w:eastAsia="黑体" w:hint="eastAsia"/>
          <w:bCs/>
          <w:spacing w:val="2"/>
        </w:rPr>
        <w:t>款规定的独立监测框架完全符合《巴黎原则》，并考虑到委员会关于独立监测框架及其参与委员会工作的准则</w:t>
      </w:r>
      <w:r>
        <w:rPr>
          <w:rFonts w:eastAsia="黑体" w:hint="eastAsia"/>
          <w:bCs/>
          <w:spacing w:val="2"/>
        </w:rPr>
        <w:t>(</w:t>
      </w:r>
      <w:proofErr w:type="spellStart"/>
      <w:r>
        <w:rPr>
          <w:rFonts w:eastAsia="黑体"/>
          <w:bCs/>
          <w:spacing w:val="2"/>
        </w:rPr>
        <w:t>CRPD</w:t>
      </w:r>
      <w:proofErr w:type="spellEnd"/>
      <w:r>
        <w:rPr>
          <w:rFonts w:eastAsia="黑体"/>
          <w:bCs/>
          <w:spacing w:val="2"/>
        </w:rPr>
        <w:t>/</w:t>
      </w:r>
      <w:r>
        <w:rPr>
          <w:rFonts w:eastAsia="黑体" w:hint="eastAsia"/>
          <w:bCs/>
          <w:spacing w:val="2"/>
        </w:rPr>
        <w:t>C</w:t>
      </w:r>
      <w:r>
        <w:rPr>
          <w:rFonts w:eastAsia="黑体"/>
          <w:bCs/>
          <w:spacing w:val="2"/>
        </w:rPr>
        <w:t>/</w:t>
      </w:r>
      <w:r>
        <w:rPr>
          <w:rFonts w:eastAsia="黑体" w:hint="eastAsia"/>
          <w:bCs/>
          <w:spacing w:val="2"/>
        </w:rPr>
        <w:t>1</w:t>
      </w:r>
      <w:r>
        <w:rPr>
          <w:rFonts w:eastAsia="黑体"/>
          <w:bCs/>
          <w:spacing w:val="2"/>
        </w:rPr>
        <w:t>/</w:t>
      </w:r>
      <w:proofErr w:type="spellStart"/>
      <w:r>
        <w:rPr>
          <w:rFonts w:eastAsia="黑体"/>
          <w:bCs/>
          <w:spacing w:val="2"/>
        </w:rPr>
        <w:t>Rev.1</w:t>
      </w:r>
      <w:proofErr w:type="spellEnd"/>
      <w:r>
        <w:rPr>
          <w:rFonts w:eastAsia="黑体" w:hint="eastAsia"/>
          <w:bCs/>
          <w:spacing w:val="2"/>
        </w:rPr>
        <w:t>，附件</w:t>
      </w:r>
      <w:r>
        <w:rPr>
          <w:rFonts w:eastAsia="黑体"/>
          <w:bCs/>
          <w:spacing w:val="2"/>
        </w:rPr>
        <w:t>)</w:t>
      </w:r>
      <w:r w:rsidRPr="004A2B71">
        <w:rPr>
          <w:rFonts w:eastAsia="黑体" w:hint="eastAsia"/>
          <w:bCs/>
          <w:spacing w:val="2"/>
        </w:rPr>
        <w:t>；</w:t>
      </w:r>
    </w:p>
    <w:p w:rsidR="00D473A3" w:rsidRPr="00544614" w:rsidRDefault="00D473A3" w:rsidP="00D473A3">
      <w:pPr>
        <w:pStyle w:val="SingleTxtGC"/>
        <w:tabs>
          <w:tab w:val="clear" w:pos="431"/>
          <w:tab w:val="clear" w:pos="1134"/>
          <w:tab w:val="clear" w:pos="1565"/>
          <w:tab w:val="clear" w:pos="1996"/>
          <w:tab w:val="clear" w:pos="2427"/>
          <w:tab w:val="left" w:pos="1701"/>
        </w:tabs>
        <w:rPr>
          <w:rFonts w:eastAsia="黑体"/>
          <w:bCs/>
        </w:rPr>
      </w:pPr>
      <w:r>
        <w:rPr>
          <w:rFonts w:eastAsia="黑体"/>
          <w:bCs/>
        </w:rPr>
        <w:tab/>
      </w:r>
      <w:r w:rsidRPr="00544614">
        <w:rPr>
          <w:rFonts w:eastAsia="黑体" w:hint="eastAsia"/>
          <w:bCs/>
        </w:rPr>
        <w:t>(</w:t>
      </w:r>
      <w:r w:rsidRPr="00544614">
        <w:rPr>
          <w:rFonts w:eastAsia="黑体"/>
          <w:bCs/>
        </w:rPr>
        <w:t>c</w:t>
      </w:r>
      <w:r w:rsidRPr="00544614">
        <w:rPr>
          <w:rFonts w:eastAsia="黑体" w:hint="eastAsia"/>
          <w:bCs/>
        </w:rPr>
        <w:t>)</w:t>
      </w:r>
      <w:r>
        <w:rPr>
          <w:rFonts w:eastAsia="黑体"/>
          <w:bCs/>
        </w:rPr>
        <w:tab/>
      </w:r>
      <w:r w:rsidRPr="00544614">
        <w:rPr>
          <w:rFonts w:eastAsia="黑体" w:hint="eastAsia"/>
          <w:bCs/>
        </w:rPr>
        <w:t>根据《公约》第三十三条第</w:t>
      </w:r>
      <w:r>
        <w:rPr>
          <w:rFonts w:eastAsia="黑体" w:hint="eastAsia"/>
          <w:bCs/>
        </w:rPr>
        <w:t>(</w:t>
      </w:r>
      <w:r w:rsidRPr="00544614">
        <w:rPr>
          <w:rFonts w:eastAsia="黑体" w:hint="eastAsia"/>
          <w:bCs/>
        </w:rPr>
        <w:t>二</w:t>
      </w:r>
      <w:r>
        <w:rPr>
          <w:rFonts w:eastAsia="黑体" w:hint="eastAsia"/>
          <w:bCs/>
        </w:rPr>
        <w:t>)</w:t>
      </w:r>
      <w:r w:rsidRPr="00544614">
        <w:rPr>
          <w:rFonts w:eastAsia="黑体" w:hint="eastAsia"/>
          <w:bCs/>
        </w:rPr>
        <w:t>款的规定和委员会关于残疾人，包括残疾儿童，通过其代表组织参与《公约》执行和监测的第</w:t>
      </w:r>
      <w:r w:rsidRPr="00544614">
        <w:rPr>
          <w:rFonts w:eastAsia="黑体" w:hint="eastAsia"/>
          <w:bCs/>
        </w:rPr>
        <w:t>7</w:t>
      </w:r>
      <w:r w:rsidRPr="00544614">
        <w:rPr>
          <w:rFonts w:eastAsia="黑体" w:hint="eastAsia"/>
          <w:bCs/>
        </w:rPr>
        <w:t>号一般性意见</w:t>
      </w:r>
      <w:r w:rsidRPr="00544614">
        <w:rPr>
          <w:rFonts w:eastAsia="黑体" w:hint="eastAsia"/>
          <w:bCs/>
        </w:rPr>
        <w:t>(2018</w:t>
      </w:r>
      <w:r w:rsidRPr="00544614">
        <w:rPr>
          <w:rFonts w:eastAsia="黑体" w:hint="eastAsia"/>
          <w:bCs/>
        </w:rPr>
        <w:t>年</w:t>
      </w:r>
      <w:r w:rsidRPr="00544614">
        <w:rPr>
          <w:rFonts w:eastAsia="黑体" w:hint="eastAsia"/>
          <w:bCs/>
        </w:rPr>
        <w:t>)</w:t>
      </w:r>
      <w:r w:rsidRPr="00544614">
        <w:rPr>
          <w:rFonts w:eastAsia="黑体" w:hint="eastAsia"/>
          <w:bCs/>
        </w:rPr>
        <w:t>，确保残疾人充分有效地参与《公约》执行情况的独立监测，包括提供充足的资金。</w:t>
      </w:r>
    </w:p>
    <w:p w:rsidR="00D473A3" w:rsidRPr="009D3771" w:rsidRDefault="00D473A3" w:rsidP="00D473A3">
      <w:pPr>
        <w:pStyle w:val="HChGC"/>
      </w:pPr>
      <w:r>
        <w:lastRenderedPageBreak/>
        <w:tab/>
      </w:r>
      <w:r>
        <w:rPr>
          <w:rFonts w:hint="eastAsia"/>
        </w:rPr>
        <w:t>四</w:t>
      </w:r>
      <w:r w:rsidRPr="00AD5CA1">
        <w:t>.</w:t>
      </w:r>
      <w:r>
        <w:tab/>
      </w:r>
      <w:r>
        <w:rPr>
          <w:rFonts w:hint="eastAsia"/>
        </w:rPr>
        <w:t>后续行动</w:t>
      </w:r>
    </w:p>
    <w:p w:rsidR="00D473A3" w:rsidRPr="00544614" w:rsidRDefault="00D473A3" w:rsidP="00D473A3">
      <w:pPr>
        <w:pStyle w:val="H23GC"/>
      </w:pPr>
      <w:r w:rsidRPr="00544614">
        <w:tab/>
      </w:r>
      <w:r w:rsidRPr="00544614">
        <w:tab/>
      </w:r>
      <w:r w:rsidRPr="00544614">
        <w:t>资料的传播</w:t>
      </w:r>
    </w:p>
    <w:p w:rsidR="00D473A3" w:rsidRPr="00544614" w:rsidRDefault="00D473A3" w:rsidP="00D473A3">
      <w:pPr>
        <w:pStyle w:val="SingleTxtGC"/>
        <w:tabs>
          <w:tab w:val="clear" w:pos="431"/>
          <w:tab w:val="clear" w:pos="1134"/>
          <w:tab w:val="clear" w:pos="1565"/>
          <w:tab w:val="clear" w:pos="1996"/>
          <w:tab w:val="clear" w:pos="2427"/>
          <w:tab w:val="left" w:pos="1701"/>
        </w:tabs>
        <w:rPr>
          <w:rFonts w:eastAsia="黑体"/>
          <w:bCs/>
        </w:rPr>
      </w:pPr>
      <w:r w:rsidRPr="00544614">
        <w:rPr>
          <w:rFonts w:eastAsia="黑体" w:hint="eastAsia"/>
          <w:bCs/>
        </w:rPr>
        <w:t>68.</w:t>
      </w:r>
      <w:r>
        <w:rPr>
          <w:rFonts w:eastAsia="黑体"/>
          <w:bCs/>
        </w:rPr>
        <w:tab/>
      </w:r>
      <w:r w:rsidRPr="00544614">
        <w:rPr>
          <w:rFonts w:eastAsia="黑体" w:hint="eastAsia"/>
          <w:bCs/>
        </w:rPr>
        <w:t>委员会请缔约国执行本结论性意见所载各项建议。关于必须采取的紧急措施，委员会谨提请缔约国注意第</w:t>
      </w:r>
      <w:r w:rsidRPr="00544614">
        <w:rPr>
          <w:rFonts w:eastAsia="黑体" w:hint="eastAsia"/>
          <w:bCs/>
        </w:rPr>
        <w:t>12</w:t>
      </w:r>
      <w:r w:rsidRPr="00BC0FDF">
        <w:rPr>
          <w:rFonts w:eastAsia="黑体" w:hint="eastAsia"/>
          <w:bCs/>
          <w:sz w:val="10"/>
          <w:szCs w:val="10"/>
        </w:rPr>
        <w:t xml:space="preserve"> </w:t>
      </w:r>
      <w:r w:rsidRPr="00544614">
        <w:rPr>
          <w:rFonts w:eastAsia="黑体" w:hint="eastAsia"/>
          <w:bCs/>
        </w:rPr>
        <w:t>(b)</w:t>
      </w:r>
      <w:r w:rsidRPr="00544614">
        <w:rPr>
          <w:rFonts w:eastAsia="黑体" w:hint="eastAsia"/>
          <w:bCs/>
        </w:rPr>
        <w:t>和</w:t>
      </w:r>
      <w:r w:rsidRPr="00544614">
        <w:rPr>
          <w:rFonts w:eastAsia="黑体" w:hint="eastAsia"/>
          <w:bCs/>
        </w:rPr>
        <w:t>53</w:t>
      </w:r>
      <w:r w:rsidRPr="00544614">
        <w:rPr>
          <w:rFonts w:eastAsia="黑体" w:hint="eastAsia"/>
          <w:bCs/>
          <w:sz w:val="10"/>
          <w:szCs w:val="10"/>
        </w:rPr>
        <w:t xml:space="preserve"> </w:t>
      </w:r>
      <w:r w:rsidRPr="00544614">
        <w:rPr>
          <w:rFonts w:eastAsia="黑体" w:hint="eastAsia"/>
          <w:bCs/>
        </w:rPr>
        <w:t>(a)</w:t>
      </w:r>
      <w:r w:rsidRPr="00544614">
        <w:rPr>
          <w:rFonts w:eastAsia="黑体" w:hint="eastAsia"/>
          <w:bCs/>
        </w:rPr>
        <w:t>段中的建议。委员会建议缔约国</w:t>
      </w:r>
      <w:r w:rsidRPr="002228BB">
        <w:rPr>
          <w:rFonts w:eastAsia="黑体" w:hint="eastAsia"/>
          <w:bCs/>
          <w:spacing w:val="2"/>
        </w:rPr>
        <w:t>利用现代社会传播战略，将结论性意见转发给政府和议会</w:t>
      </w:r>
      <w:r w:rsidRPr="00544614">
        <w:rPr>
          <w:rFonts w:eastAsia="黑体" w:hint="eastAsia"/>
          <w:bCs/>
        </w:rPr>
        <w:t>成员、相关部委官员、地方主管部门和相关专业群体成员，如教育、医疗和法律专业人员，以及媒体，供其审议和采取行动。</w:t>
      </w:r>
    </w:p>
    <w:p w:rsidR="00D473A3" w:rsidRPr="00544614" w:rsidRDefault="00D473A3" w:rsidP="00D473A3">
      <w:pPr>
        <w:pStyle w:val="SingleTxtGC"/>
        <w:tabs>
          <w:tab w:val="clear" w:pos="431"/>
          <w:tab w:val="clear" w:pos="1134"/>
          <w:tab w:val="clear" w:pos="1565"/>
          <w:tab w:val="clear" w:pos="1996"/>
          <w:tab w:val="clear" w:pos="2427"/>
          <w:tab w:val="left" w:pos="1701"/>
        </w:tabs>
        <w:rPr>
          <w:rFonts w:eastAsia="黑体"/>
          <w:bCs/>
        </w:rPr>
      </w:pPr>
      <w:r w:rsidRPr="00544614">
        <w:rPr>
          <w:rFonts w:eastAsia="黑体" w:hint="eastAsia"/>
          <w:bCs/>
        </w:rPr>
        <w:t>69.</w:t>
      </w:r>
      <w:r>
        <w:rPr>
          <w:rFonts w:eastAsia="黑体"/>
          <w:bCs/>
        </w:rPr>
        <w:tab/>
      </w:r>
      <w:r w:rsidRPr="00544614">
        <w:rPr>
          <w:rFonts w:eastAsia="黑体" w:hint="eastAsia"/>
          <w:bCs/>
        </w:rPr>
        <w:t>委员会大力鼓励缔约国让民间社会组织，特别是残疾人组织参与编写定期报告。</w:t>
      </w:r>
    </w:p>
    <w:p w:rsidR="00D473A3" w:rsidRPr="00544614" w:rsidRDefault="00D473A3" w:rsidP="00D473A3">
      <w:pPr>
        <w:pStyle w:val="SingleTxtGC"/>
        <w:tabs>
          <w:tab w:val="clear" w:pos="431"/>
          <w:tab w:val="clear" w:pos="1134"/>
          <w:tab w:val="clear" w:pos="1565"/>
          <w:tab w:val="clear" w:pos="1996"/>
          <w:tab w:val="clear" w:pos="2427"/>
          <w:tab w:val="left" w:pos="1701"/>
        </w:tabs>
        <w:rPr>
          <w:rFonts w:eastAsia="黑体"/>
          <w:bCs/>
        </w:rPr>
      </w:pPr>
      <w:r w:rsidRPr="00544614">
        <w:rPr>
          <w:rFonts w:eastAsia="黑体" w:hint="eastAsia"/>
          <w:bCs/>
        </w:rPr>
        <w:t>70.</w:t>
      </w:r>
      <w:r>
        <w:rPr>
          <w:rFonts w:eastAsia="黑体"/>
          <w:bCs/>
        </w:rPr>
        <w:tab/>
      </w:r>
      <w:r w:rsidRPr="00544614">
        <w:rPr>
          <w:rFonts w:eastAsia="黑体" w:hint="eastAsia"/>
          <w:bCs/>
        </w:rPr>
        <w:t>委员会请缔约国以包括手语在内的民族和少数民族语言以及包括易读格式在内的无障碍格式广泛传播本结论性意见，包括向非政府组织和残疾人代表组织以及残疾人本人及其家庭成员传播，并在政府人权网站上公布。</w:t>
      </w:r>
    </w:p>
    <w:p w:rsidR="00D473A3" w:rsidRPr="00544614" w:rsidRDefault="00D473A3" w:rsidP="00D473A3">
      <w:pPr>
        <w:pStyle w:val="H23GC"/>
      </w:pPr>
      <w:r w:rsidRPr="00544614">
        <w:tab/>
      </w:r>
      <w:r w:rsidRPr="00544614">
        <w:tab/>
      </w:r>
      <w:r w:rsidRPr="00544614">
        <w:rPr>
          <w:rFonts w:hint="eastAsia"/>
        </w:rPr>
        <w:t>下次定期报告</w:t>
      </w:r>
    </w:p>
    <w:p w:rsidR="00D473A3" w:rsidRPr="00544614" w:rsidRDefault="00D473A3" w:rsidP="00D473A3">
      <w:pPr>
        <w:pStyle w:val="SingleTxtGC"/>
        <w:tabs>
          <w:tab w:val="clear" w:pos="431"/>
          <w:tab w:val="clear" w:pos="1134"/>
          <w:tab w:val="clear" w:pos="1565"/>
          <w:tab w:val="clear" w:pos="1996"/>
          <w:tab w:val="clear" w:pos="2427"/>
          <w:tab w:val="left" w:pos="1701"/>
        </w:tabs>
        <w:rPr>
          <w:rFonts w:eastAsia="黑体"/>
          <w:bCs/>
        </w:rPr>
      </w:pPr>
      <w:r w:rsidRPr="00544614">
        <w:rPr>
          <w:rFonts w:eastAsia="黑体" w:hint="eastAsia"/>
          <w:bCs/>
        </w:rPr>
        <w:t>71.</w:t>
      </w:r>
      <w:r>
        <w:rPr>
          <w:rFonts w:eastAsia="黑体"/>
          <w:bCs/>
        </w:rPr>
        <w:tab/>
      </w:r>
      <w:r w:rsidRPr="00544614">
        <w:rPr>
          <w:rFonts w:eastAsia="黑体" w:hint="eastAsia"/>
          <w:bCs/>
        </w:rPr>
        <w:t>委员会请缔约国在</w:t>
      </w:r>
      <w:r w:rsidRPr="00544614">
        <w:rPr>
          <w:rFonts w:eastAsia="黑体" w:hint="eastAsia"/>
          <w:bCs/>
        </w:rPr>
        <w:t>2023</w:t>
      </w:r>
      <w:r w:rsidRPr="00544614">
        <w:rPr>
          <w:rFonts w:eastAsia="黑体" w:hint="eastAsia"/>
          <w:bCs/>
        </w:rPr>
        <w:t>年</w:t>
      </w:r>
      <w:r w:rsidRPr="00544614">
        <w:rPr>
          <w:rFonts w:eastAsia="黑体" w:hint="eastAsia"/>
          <w:bCs/>
        </w:rPr>
        <w:t>10</w:t>
      </w:r>
      <w:r w:rsidRPr="00544614">
        <w:rPr>
          <w:rFonts w:eastAsia="黑体" w:hint="eastAsia"/>
          <w:bCs/>
        </w:rPr>
        <w:t>月</w:t>
      </w:r>
      <w:r w:rsidRPr="00544614">
        <w:rPr>
          <w:rFonts w:eastAsia="黑体" w:hint="eastAsia"/>
          <w:bCs/>
        </w:rPr>
        <w:t>28</w:t>
      </w:r>
      <w:r w:rsidRPr="00544614">
        <w:rPr>
          <w:rFonts w:eastAsia="黑体" w:hint="eastAsia"/>
          <w:bCs/>
        </w:rPr>
        <w:t>日之前提交第二、第三和第四次合并定期报告，并在报告中列入资料，说明本结论性意见所提建议的执行情况。委员会还请缔约国考虑根据委员会的简化报告程序提交上述报告，根据简化报告程序，委员会至少在缔约国报告到期日前一年编写一份问题清单。缔约国对这一问题清单的答复构成其报告。</w:t>
      </w:r>
    </w:p>
    <w:p w:rsidR="00D473A3" w:rsidRPr="00F57F6B" w:rsidRDefault="00D473A3" w:rsidP="00D473A3">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D473A3" w:rsidRDefault="00D473A3" w:rsidP="00816936">
      <w:pPr>
        <w:spacing w:before="120"/>
        <w:rPr>
          <w:rFonts w:eastAsia="黑体" w:hint="eastAsia"/>
          <w:sz w:val="24"/>
          <w:szCs w:val="24"/>
          <w:lang w:val="fr-CH"/>
        </w:rPr>
      </w:pPr>
    </w:p>
    <w:sectPr w:rsidR="00D473A3"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27CE6" w:rsidRPr="000D319F" w:rsidRDefault="00627CE6" w:rsidP="000D319F">
      <w:pPr>
        <w:pStyle w:val="af0"/>
        <w:spacing w:after="240"/>
        <w:ind w:left="907"/>
        <w:rPr>
          <w:rFonts w:asciiTheme="majorBidi" w:eastAsia="宋体" w:hAnsiTheme="majorBidi" w:cstheme="majorBidi"/>
          <w:sz w:val="21"/>
          <w:szCs w:val="21"/>
          <w:lang w:val="en-US"/>
        </w:rPr>
      </w:pPr>
    </w:p>
    <w:p w:rsidR="00627CE6" w:rsidRPr="000D319F" w:rsidRDefault="00627CE6"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627CE6" w:rsidRPr="000D319F" w:rsidRDefault="00627CE6" w:rsidP="000D319F">
      <w:pPr>
        <w:pStyle w:val="af0"/>
      </w:pPr>
    </w:p>
  </w:endnote>
  <w:endnote w:type="continuationNotice" w:id="1">
    <w:p w:rsidR="00627CE6" w:rsidRDefault="00627CE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D473A3" w:rsidRDefault="00D473A3" w:rsidP="00D473A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D473A3">
      <w:rPr>
        <w:rStyle w:val="af2"/>
        <w:b w:val="0"/>
        <w:snapToGrid w:val="0"/>
        <w:sz w:val="16"/>
      </w:rPr>
      <w:t>GE.19</w:t>
    </w:r>
    <w:proofErr w:type="spellEnd"/>
    <w:r w:rsidRPr="00D473A3">
      <w:rPr>
        <w:rStyle w:val="af2"/>
        <w:b w:val="0"/>
        <w:snapToGrid w:val="0"/>
        <w:sz w:val="16"/>
      </w:rPr>
      <w:t>-16819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D473A3" w:rsidRDefault="00D473A3" w:rsidP="00D473A3">
    <w:pPr>
      <w:pStyle w:val="af0"/>
      <w:tabs>
        <w:tab w:val="clear" w:pos="431"/>
        <w:tab w:val="right" w:pos="9638"/>
      </w:tabs>
      <w:rPr>
        <w:rStyle w:val="af2"/>
      </w:rPr>
    </w:pPr>
    <w:proofErr w:type="spellStart"/>
    <w:r>
      <w:t>GE.19</w:t>
    </w:r>
    <w:proofErr w:type="spellEnd"/>
    <w:r>
      <w:t>-16819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B44B82" w:rsidRDefault="00D473A3" w:rsidP="00487939">
    <w:pPr>
      <w:pStyle w:val="af0"/>
      <w:tabs>
        <w:tab w:val="left" w:pos="1701"/>
        <w:tab w:val="left" w:pos="2552"/>
        <w:tab w:val="left" w:pos="8448"/>
      </w:tabs>
      <w:spacing w:before="360"/>
      <w:rPr>
        <w:rFonts w:eastAsiaTheme="minorEastAsia"/>
        <w:b/>
        <w:sz w:val="21"/>
        <w:lang w:eastAsia="zh-CN"/>
      </w:rPr>
    </w:pPr>
    <w:proofErr w:type="spellStart"/>
    <w:r>
      <w:rPr>
        <w:sz w:val="20"/>
        <w:lang w:eastAsia="zh-CN"/>
      </w:rPr>
      <w:t>GE.19</w:t>
    </w:r>
    <w:proofErr w:type="spellEnd"/>
    <w:r>
      <w:rPr>
        <w:sz w:val="20"/>
        <w:lang w:eastAsia="zh-CN"/>
      </w:rPr>
      <w:t>-16819</w:t>
    </w:r>
    <w:r w:rsidR="00731A42" w:rsidRPr="00EE277A">
      <w:rPr>
        <w:sz w:val="20"/>
        <w:lang w:eastAsia="zh-CN"/>
      </w:rPr>
      <w:t xml:space="preserve"> (C)</w:t>
    </w:r>
    <w:r w:rsidR="00B44B82">
      <w:rPr>
        <w:sz w:val="20"/>
        <w:lang w:eastAsia="zh-CN"/>
      </w:rPr>
      <w:tab/>
    </w:r>
    <w:r>
      <w:rPr>
        <w:sz w:val="20"/>
        <w:lang w:eastAsia="zh-CN"/>
      </w:rPr>
      <w:t>2511</w:t>
    </w:r>
    <w:r w:rsidR="00B44B82">
      <w:rPr>
        <w:sz w:val="20"/>
        <w:lang w:eastAsia="zh-CN"/>
      </w:rPr>
      <w:t>1</w:t>
    </w:r>
    <w:r w:rsidR="000B4967">
      <w:rPr>
        <w:rFonts w:eastAsiaTheme="minorEastAsia"/>
        <w:sz w:val="20"/>
        <w:lang w:eastAsia="zh-CN"/>
      </w:rPr>
      <w:t>9</w:t>
    </w:r>
    <w:r w:rsidR="00731A42">
      <w:rPr>
        <w:sz w:val="20"/>
        <w:lang w:eastAsia="zh-CN"/>
      </w:rPr>
      <w:tab/>
    </w:r>
    <w:r>
      <w:rPr>
        <w:sz w:val="20"/>
        <w:lang w:eastAsia="zh-CN"/>
      </w:rPr>
      <w:t>2711</w:t>
    </w:r>
    <w:r w:rsidR="00731A42">
      <w:rPr>
        <w:sz w:val="20"/>
        <w:lang w:eastAsia="zh-CN"/>
      </w:rPr>
      <w:t>1</w:t>
    </w:r>
    <w:r w:rsidR="000B4967">
      <w:rPr>
        <w:rFonts w:eastAsiaTheme="minorEastAsia"/>
        <w:sz w:val="20"/>
        <w:lang w:eastAsia="zh-CN"/>
      </w:rPr>
      <w:t>9</w:t>
    </w:r>
  </w:p>
  <w:p w:rsidR="00056632" w:rsidRPr="00487939" w:rsidRDefault="00D473A3"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PD/C/TUR/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TUR/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27CE6" w:rsidRPr="000157B1" w:rsidRDefault="00627CE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627CE6" w:rsidRPr="000157B1" w:rsidRDefault="00627CE6"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627CE6" w:rsidRDefault="00627CE6"/>
  </w:footnote>
  <w:footnote w:id="2">
    <w:p w:rsidR="00D473A3" w:rsidRPr="009E6EF3" w:rsidRDefault="00D473A3" w:rsidP="00D473A3">
      <w:pPr>
        <w:pStyle w:val="a6"/>
        <w:spacing w:after="0"/>
        <w:rPr>
          <w:sz w:val="20"/>
        </w:rPr>
      </w:pPr>
      <w:r w:rsidRPr="004F5CF5">
        <w:rPr>
          <w:color w:val="0000CC"/>
          <w:sz w:val="21"/>
          <w:szCs w:val="21"/>
          <w:lang w:val="zh-CN"/>
        </w:rPr>
        <w:tab/>
        <w:t>*</w:t>
      </w:r>
      <w:r w:rsidRPr="004F5CF5">
        <w:rPr>
          <w:color w:val="0000CC"/>
          <w:sz w:val="21"/>
          <w:szCs w:val="21"/>
          <w:lang w:val="zh-CN"/>
        </w:rPr>
        <w:tab/>
      </w:r>
      <w:r w:rsidRPr="004F5CF5">
        <w:rPr>
          <w:rFonts w:eastAsiaTheme="minorEastAsia"/>
          <w:lang w:val="zh-CN"/>
        </w:rPr>
        <w:t>委员会第二十一届会议</w:t>
      </w:r>
      <w:r w:rsidRPr="004F5CF5">
        <w:rPr>
          <w:rFonts w:eastAsiaTheme="minorEastAsia"/>
          <w:lang w:val="zh-CN"/>
        </w:rPr>
        <w:t>(2019</w:t>
      </w:r>
      <w:r w:rsidRPr="004F5CF5">
        <w:rPr>
          <w:rFonts w:eastAsiaTheme="minorEastAsia"/>
          <w:lang w:val="zh-CN"/>
        </w:rPr>
        <w:t>年</w:t>
      </w:r>
      <w:r w:rsidRPr="004F5CF5">
        <w:rPr>
          <w:rFonts w:eastAsiaTheme="minorEastAsia"/>
          <w:lang w:val="zh-CN"/>
        </w:rPr>
        <w:t>3</w:t>
      </w:r>
      <w:r w:rsidRPr="004F5CF5">
        <w:rPr>
          <w:rFonts w:eastAsiaTheme="minorEastAsia"/>
          <w:lang w:val="zh-CN"/>
        </w:rPr>
        <w:t>月</w:t>
      </w:r>
      <w:r w:rsidRPr="004F5CF5">
        <w:rPr>
          <w:rFonts w:eastAsiaTheme="minorEastAsia"/>
          <w:lang w:val="zh-CN"/>
        </w:rPr>
        <w:t>11</w:t>
      </w:r>
      <w:r w:rsidRPr="004F5CF5">
        <w:rPr>
          <w:rFonts w:eastAsiaTheme="minorEastAsia"/>
          <w:lang w:val="zh-CN"/>
        </w:rPr>
        <w:t>日至</w:t>
      </w:r>
      <w:r w:rsidRPr="004F5CF5">
        <w:rPr>
          <w:rFonts w:eastAsiaTheme="minorEastAsia"/>
          <w:lang w:val="zh-CN"/>
        </w:rPr>
        <w:t>4</w:t>
      </w:r>
      <w:r w:rsidRPr="004F5CF5">
        <w:rPr>
          <w:rFonts w:eastAsiaTheme="minorEastAsia"/>
          <w:lang w:val="zh-CN"/>
        </w:rPr>
        <w:t>月</w:t>
      </w:r>
      <w:r w:rsidRPr="004F5CF5">
        <w:rPr>
          <w:rFonts w:eastAsiaTheme="minorEastAsia"/>
          <w:lang w:val="zh-CN"/>
        </w:rPr>
        <w:t>5</w:t>
      </w:r>
      <w:r w:rsidRPr="004F5CF5">
        <w:rPr>
          <w:rFonts w:eastAsiaTheme="minorEastAsia"/>
          <w:lang w:val="zh-CN"/>
        </w:rPr>
        <w:t>日通过</w:t>
      </w:r>
      <w:r w:rsidRPr="004F5CF5">
        <w:rPr>
          <w:rFonts w:eastAsiaTheme="minorEastAsia"/>
          <w:lang w:val="zh-CN"/>
        </w:rPr>
        <w:t>)</w:t>
      </w:r>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D473A3" w:rsidP="00D473A3">
    <w:pPr>
      <w:pStyle w:val="af3"/>
    </w:pPr>
    <w:proofErr w:type="spellStart"/>
    <w:r>
      <w:t>CRPD</w:t>
    </w:r>
    <w:proofErr w:type="spellEnd"/>
    <w:r>
      <w:t>/C/TUR/CO/1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D473A3" w:rsidP="00D473A3">
    <w:pPr>
      <w:pStyle w:val="af3"/>
      <w:jc w:val="right"/>
    </w:pPr>
    <w:proofErr w:type="spellStart"/>
    <w:r>
      <w:t>CRPD</w:t>
    </w:r>
    <w:proofErr w:type="spellEnd"/>
    <w:r>
      <w:t>/C/TUR/CO/1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revisionView w:inkAnnotation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27CE6"/>
    <w:rsid w:val="00011483"/>
    <w:rsid w:val="000B4967"/>
    <w:rsid w:val="000D319F"/>
    <w:rsid w:val="000E4D0E"/>
    <w:rsid w:val="00125AC6"/>
    <w:rsid w:val="00144B69"/>
    <w:rsid w:val="00153E86"/>
    <w:rsid w:val="001B1BD1"/>
    <w:rsid w:val="001C3EF2"/>
    <w:rsid w:val="001D17F6"/>
    <w:rsid w:val="001D2C3F"/>
    <w:rsid w:val="00204B42"/>
    <w:rsid w:val="002231C3"/>
    <w:rsid w:val="00235C7B"/>
    <w:rsid w:val="0024417F"/>
    <w:rsid w:val="00250F8D"/>
    <w:rsid w:val="002511F6"/>
    <w:rsid w:val="002E1C97"/>
    <w:rsid w:val="002E55D0"/>
    <w:rsid w:val="002F5834"/>
    <w:rsid w:val="00326EBF"/>
    <w:rsid w:val="00327FE4"/>
    <w:rsid w:val="00386AFD"/>
    <w:rsid w:val="00392F6C"/>
    <w:rsid w:val="003D7D4D"/>
    <w:rsid w:val="003F27E8"/>
    <w:rsid w:val="00413D23"/>
    <w:rsid w:val="00427F63"/>
    <w:rsid w:val="004A17D1"/>
    <w:rsid w:val="004C4A0A"/>
    <w:rsid w:val="00543EBA"/>
    <w:rsid w:val="00551C33"/>
    <w:rsid w:val="00581E42"/>
    <w:rsid w:val="005D0F8B"/>
    <w:rsid w:val="005D3846"/>
    <w:rsid w:val="005E403A"/>
    <w:rsid w:val="005F00C7"/>
    <w:rsid w:val="00627CE6"/>
    <w:rsid w:val="00645F38"/>
    <w:rsid w:val="00680656"/>
    <w:rsid w:val="006B1119"/>
    <w:rsid w:val="006E3E46"/>
    <w:rsid w:val="006E71B1"/>
    <w:rsid w:val="006F3F80"/>
    <w:rsid w:val="00705D89"/>
    <w:rsid w:val="00731A42"/>
    <w:rsid w:val="00767E69"/>
    <w:rsid w:val="0077079A"/>
    <w:rsid w:val="007A4CB7"/>
    <w:rsid w:val="007A5599"/>
    <w:rsid w:val="008104B6"/>
    <w:rsid w:val="00816936"/>
    <w:rsid w:val="00856233"/>
    <w:rsid w:val="00860F27"/>
    <w:rsid w:val="00863E51"/>
    <w:rsid w:val="008B0560"/>
    <w:rsid w:val="008B2BFA"/>
    <w:rsid w:val="00936F03"/>
    <w:rsid w:val="00943528"/>
    <w:rsid w:val="00943B69"/>
    <w:rsid w:val="00944CB3"/>
    <w:rsid w:val="009B09D7"/>
    <w:rsid w:val="009D35ED"/>
    <w:rsid w:val="00A03CB6"/>
    <w:rsid w:val="00A1364C"/>
    <w:rsid w:val="00A21076"/>
    <w:rsid w:val="00A3739A"/>
    <w:rsid w:val="00A52DAF"/>
    <w:rsid w:val="00A84072"/>
    <w:rsid w:val="00B16570"/>
    <w:rsid w:val="00B44B82"/>
    <w:rsid w:val="00B53320"/>
    <w:rsid w:val="00BB2894"/>
    <w:rsid w:val="00BC6522"/>
    <w:rsid w:val="00C01569"/>
    <w:rsid w:val="00C121D5"/>
    <w:rsid w:val="00C134D9"/>
    <w:rsid w:val="00C17349"/>
    <w:rsid w:val="00C351AA"/>
    <w:rsid w:val="00C7253F"/>
    <w:rsid w:val="00C91F60"/>
    <w:rsid w:val="00CA5EDE"/>
    <w:rsid w:val="00CD56DB"/>
    <w:rsid w:val="00D26A05"/>
    <w:rsid w:val="00D32465"/>
    <w:rsid w:val="00D46850"/>
    <w:rsid w:val="00D473A3"/>
    <w:rsid w:val="00D94F15"/>
    <w:rsid w:val="00D97B98"/>
    <w:rsid w:val="00DC671F"/>
    <w:rsid w:val="00DE4DA7"/>
    <w:rsid w:val="00E07CA8"/>
    <w:rsid w:val="00E33B38"/>
    <w:rsid w:val="00E47FE5"/>
    <w:rsid w:val="00E574AF"/>
    <w:rsid w:val="00E61599"/>
    <w:rsid w:val="00E76D0C"/>
    <w:rsid w:val="00F714DA"/>
    <w:rsid w:val="00F90004"/>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397E0CB"/>
  <w15:docId w15:val="{DD47773F-94D1-4971-9844-949321A3D4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CA5EDE"/>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
    <w:basedOn w:val="a0"/>
    <w:link w:val="a6"/>
    <w:rsid w:val="003F27E8"/>
    <w:rPr>
      <w:sz w:val="18"/>
      <w:szCs w:val="18"/>
    </w:rPr>
  </w:style>
  <w:style w:type="character" w:styleId="a8">
    <w:name w:val="footnote reference"/>
    <w:basedOn w:val="a0"/>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character" w:styleId="af9">
    <w:name w:val="Hyperlink"/>
    <w:semiHidden/>
    <w:rsid w:val="00645F38"/>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FDF8F4-80DF-409F-9C2A-8B07A9DF2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16</Pages>
  <Words>12173</Words>
  <Characters>12894</Characters>
  <Application>Microsoft Office Word</Application>
  <DocSecurity>0</DocSecurity>
  <Lines>554</Lines>
  <Paragraphs>261</Paragraphs>
  <ScaleCrop>false</ScaleCrop>
  <Company>DCM</Company>
  <LinksUpToDate>false</LinksUpToDate>
  <CharactersWithSpaces>13372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CRPD/C/TUR/CO/1</dc:title>
  <dc:subject>1916819</dc:subject>
  <dc:creator>tian</dc:creator>
  <cp:keywords/>
  <dc:description/>
  <cp:lastModifiedBy>Hui TIAN</cp:lastModifiedBy>
  <cp:revision>2</cp:revision>
  <cp:lastPrinted>2014-05-09T11:28:00Z</cp:lastPrinted>
  <dcterms:created xsi:type="dcterms:W3CDTF">2019-11-27T17:16:00Z</dcterms:created>
  <dcterms:modified xsi:type="dcterms:W3CDTF">2019-11-27T17:16:00Z</dcterms:modified>
</cp:coreProperties>
</file>