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97E78" w:rsidP="00F967D3">
            <w:pPr>
              <w:bidi w:val="0"/>
              <w:jc w:val="left"/>
              <w:rPr>
                <w:szCs w:val="20"/>
              </w:rPr>
            </w:pPr>
            <w:r w:rsidRPr="00797E78">
              <w:rPr>
                <w:sz w:val="40"/>
                <w:szCs w:val="20"/>
              </w:rPr>
              <w:t>CCPR</w:t>
            </w:r>
            <w:r>
              <w:rPr>
                <w:szCs w:val="20"/>
              </w:rPr>
              <w:t>/C/SR.2948</w:t>
            </w:r>
            <w:r w:rsidRPr="00370326">
              <w:rPr>
                <w:bCs/>
                <w:sz w:val="28"/>
                <w:szCs w:val="28"/>
                <w:rtl/>
              </w:rPr>
              <w:footnoteReference w:customMarkFollows="1" w:id="1"/>
              <w:t>*</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97E78" w:rsidRDefault="00797E78" w:rsidP="00797E78">
            <w:pPr>
              <w:bidi w:val="0"/>
              <w:spacing w:before="240"/>
              <w:jc w:val="left"/>
            </w:pPr>
            <w:r>
              <w:t>Distr.: General</w:t>
            </w:r>
          </w:p>
          <w:p w:rsidR="00797E78" w:rsidRDefault="006C41F2" w:rsidP="00797E78">
            <w:pPr>
              <w:bidi w:val="0"/>
              <w:jc w:val="left"/>
            </w:pPr>
            <w:r>
              <w:t>30</w:t>
            </w:r>
            <w:r w:rsidR="00797E78">
              <w:t xml:space="preserve"> November 2012</w:t>
            </w:r>
          </w:p>
          <w:p w:rsidR="00797E78" w:rsidRDefault="00797E78" w:rsidP="00797E78">
            <w:pPr>
              <w:bidi w:val="0"/>
              <w:jc w:val="left"/>
            </w:pPr>
            <w:r>
              <w:t>Arabic</w:t>
            </w:r>
          </w:p>
          <w:p w:rsidR="00257225" w:rsidRPr="008B4BC6" w:rsidRDefault="00797E78" w:rsidP="00797E78">
            <w:pPr>
              <w:bidi w:val="0"/>
              <w:jc w:val="left"/>
            </w:pPr>
            <w:r>
              <w:t>Original: French</w:t>
            </w:r>
          </w:p>
        </w:tc>
      </w:tr>
    </w:tbl>
    <w:p w:rsidR="00797E78" w:rsidRPr="00797E78" w:rsidRDefault="00797E78" w:rsidP="00797E78">
      <w:pPr>
        <w:spacing w:before="120" w:line="380" w:lineRule="exact"/>
        <w:rPr>
          <w:rFonts w:ascii="Times New Roman Bold" w:hAnsi="Times New Roman Bold" w:hint="cs"/>
          <w:b/>
          <w:bCs/>
          <w:szCs w:val="36"/>
          <w:rtl/>
          <w:lang w:val="fr-CH"/>
        </w:rPr>
      </w:pPr>
      <w:r w:rsidRPr="00797E78">
        <w:rPr>
          <w:rFonts w:ascii="Times New Roman Bold" w:hAnsi="Times New Roman Bold" w:hint="cs"/>
          <w:b/>
          <w:bCs/>
          <w:szCs w:val="36"/>
          <w:rtl/>
          <w:lang w:val="fr-CH"/>
        </w:rPr>
        <w:t>اللجنة المعنية بحقوق الإنسان</w:t>
      </w:r>
    </w:p>
    <w:p w:rsidR="00797E78" w:rsidRPr="00797E78" w:rsidRDefault="00797E78" w:rsidP="008A65CA">
      <w:pPr>
        <w:spacing w:line="380" w:lineRule="exact"/>
        <w:rPr>
          <w:rFonts w:hint="cs"/>
          <w:b/>
          <w:bCs/>
          <w:rtl/>
          <w:lang w:val="fr-CH"/>
        </w:rPr>
      </w:pPr>
      <w:r w:rsidRPr="00797E78">
        <w:rPr>
          <w:rFonts w:hint="cs"/>
          <w:b/>
          <w:bCs/>
          <w:rtl/>
          <w:lang w:val="fr-CH"/>
        </w:rPr>
        <w:t xml:space="preserve">الدورة </w:t>
      </w:r>
      <w:r w:rsidR="008A65CA">
        <w:rPr>
          <w:rFonts w:hint="cs"/>
          <w:b/>
          <w:bCs/>
          <w:rtl/>
          <w:lang w:val="fr-CH"/>
        </w:rPr>
        <w:t>السادسة</w:t>
      </w:r>
      <w:r w:rsidRPr="00797E78">
        <w:rPr>
          <w:rFonts w:hint="cs"/>
          <w:b/>
          <w:bCs/>
          <w:rtl/>
          <w:lang w:val="fr-CH"/>
        </w:rPr>
        <w:t xml:space="preserve"> بعد المائة</w:t>
      </w:r>
    </w:p>
    <w:p w:rsidR="00797E78" w:rsidRPr="00797E78" w:rsidRDefault="00797E78" w:rsidP="00797E78">
      <w:pPr>
        <w:spacing w:before="120" w:line="380" w:lineRule="exact"/>
        <w:rPr>
          <w:rFonts w:hint="cs"/>
          <w:b/>
          <w:bCs/>
          <w:rtl/>
          <w:lang w:val="fr-CH"/>
        </w:rPr>
      </w:pPr>
      <w:r w:rsidRPr="00797E78">
        <w:rPr>
          <w:rFonts w:hint="cs"/>
          <w:b/>
          <w:bCs/>
          <w:rtl/>
          <w:lang w:val="fr-CH"/>
        </w:rPr>
        <w:t>محضر موجز للجزء الثاني (العلني)</w:t>
      </w:r>
      <w:r w:rsidRPr="00797E78">
        <w:rPr>
          <w:rStyle w:val="FootnoteReference"/>
          <w:sz w:val="20"/>
          <w:vertAlign w:val="baseline"/>
          <w:rtl/>
          <w:lang w:val="fr-CH"/>
        </w:rPr>
        <w:footnoteReference w:customMarkFollows="1" w:id="2"/>
        <w:t>**</w:t>
      </w:r>
      <w:r w:rsidR="00B2400A">
        <w:rPr>
          <w:rFonts w:hint="cs"/>
          <w:b/>
          <w:bCs/>
          <w:rtl/>
          <w:lang w:val="fr-CH"/>
        </w:rPr>
        <w:t xml:space="preserve"> للجلسة 2948</w:t>
      </w:r>
    </w:p>
    <w:p w:rsidR="00797E78" w:rsidRDefault="00797E78" w:rsidP="00797E78">
      <w:pPr>
        <w:spacing w:line="380" w:lineRule="exact"/>
        <w:rPr>
          <w:rFonts w:hint="cs"/>
          <w:rtl/>
          <w:lang w:val="fr-CH"/>
        </w:rPr>
      </w:pPr>
      <w:r>
        <w:rPr>
          <w:rFonts w:hint="cs"/>
          <w:rtl/>
          <w:lang w:val="fr-CH"/>
        </w:rPr>
        <w:t>المعقودة في قصر ويلسون، جنيف، يوم الخميس 1 تشرين الثاني/نوفمبر 2012،</w:t>
      </w:r>
      <w:r w:rsidR="006C41F2">
        <w:rPr>
          <w:rFonts w:hint="cs"/>
          <w:rtl/>
          <w:lang w:val="fr-CH"/>
        </w:rPr>
        <w:t xml:space="preserve"> الساعة</w:t>
      </w:r>
      <w:r>
        <w:rPr>
          <w:rFonts w:hint="cs"/>
          <w:rtl/>
          <w:lang w:val="fr-CH"/>
        </w:rPr>
        <w:t xml:space="preserve"> 00/15</w:t>
      </w:r>
    </w:p>
    <w:p w:rsidR="00797E78" w:rsidRDefault="00797E78" w:rsidP="00C250C1">
      <w:pPr>
        <w:tabs>
          <w:tab w:val="left" w:pos="1239"/>
        </w:tabs>
        <w:spacing w:before="360" w:after="360" w:line="380" w:lineRule="exact"/>
        <w:rPr>
          <w:rFonts w:hint="cs"/>
          <w:rtl/>
          <w:lang w:val="fr-CH"/>
        </w:rPr>
      </w:pPr>
      <w:r w:rsidRPr="006E5442">
        <w:rPr>
          <w:rFonts w:hint="cs"/>
          <w:i/>
          <w:iCs/>
          <w:rtl/>
          <w:lang w:val="fr-CH"/>
        </w:rPr>
        <w:t>الرئيسة:</w:t>
      </w:r>
      <w:r>
        <w:rPr>
          <w:rtl/>
          <w:lang w:val="fr-CH"/>
        </w:rPr>
        <w:tab/>
      </w:r>
      <w:r>
        <w:rPr>
          <w:rFonts w:hint="cs"/>
          <w:rtl/>
          <w:lang w:val="fr-CH"/>
        </w:rPr>
        <w:t xml:space="preserve">السيدة </w:t>
      </w:r>
      <w:proofErr w:type="spellStart"/>
      <w:r w:rsidRPr="006E5442">
        <w:rPr>
          <w:rFonts w:hint="cs"/>
          <w:b/>
          <w:bCs/>
          <w:rtl/>
          <w:lang w:val="fr-CH"/>
        </w:rPr>
        <w:t>ماجودينا</w:t>
      </w:r>
      <w:proofErr w:type="spellEnd"/>
    </w:p>
    <w:p w:rsidR="00797E78" w:rsidRPr="006E5442" w:rsidRDefault="00797E78" w:rsidP="00C250C1">
      <w:pPr>
        <w:spacing w:before="240" w:after="240" w:line="380" w:lineRule="exact"/>
        <w:rPr>
          <w:rFonts w:hint="cs"/>
          <w:sz w:val="36"/>
          <w:szCs w:val="36"/>
          <w:rtl/>
          <w:lang w:val="fr-CH"/>
        </w:rPr>
      </w:pPr>
      <w:r w:rsidRPr="006E5442">
        <w:rPr>
          <w:rFonts w:hint="cs"/>
          <w:sz w:val="36"/>
          <w:szCs w:val="36"/>
          <w:rtl/>
          <w:lang w:val="fr-CH"/>
        </w:rPr>
        <w:t>المحتويات</w:t>
      </w:r>
    </w:p>
    <w:p w:rsidR="00797E78" w:rsidRPr="00F554CB" w:rsidRDefault="00797E78" w:rsidP="001F2287">
      <w:pPr>
        <w:pStyle w:val="SingleTxtGA"/>
        <w:rPr>
          <w:rFonts w:hint="cs"/>
          <w:spacing w:val="-4"/>
          <w:rtl/>
          <w:lang w:val="fr-CH"/>
        </w:rPr>
      </w:pPr>
      <w:r w:rsidRPr="00F554CB">
        <w:rPr>
          <w:rFonts w:hint="cs"/>
          <w:spacing w:val="-4"/>
          <w:rtl/>
          <w:lang w:val="fr-CH"/>
        </w:rPr>
        <w:t>المسائل التنظيمية ومسائل أخرى، بما في ذلك اعتماد تقرير الفريق العامل المعني بالبلاغات</w:t>
      </w:r>
      <w:r w:rsidR="00F554CB" w:rsidRPr="00F554CB">
        <w:rPr>
          <w:rFonts w:hint="cs"/>
          <w:spacing w:val="-4"/>
          <w:rtl/>
          <w:lang w:val="fr-CH"/>
        </w:rPr>
        <w:t xml:space="preserve"> </w:t>
      </w:r>
      <w:r w:rsidR="00F554CB" w:rsidRPr="00F554CB">
        <w:rPr>
          <w:rFonts w:hint="cs"/>
          <w:i/>
          <w:iCs/>
          <w:spacing w:val="-4"/>
          <w:rtl/>
          <w:lang w:val="fr-CH"/>
        </w:rPr>
        <w:t>(تابع)</w:t>
      </w:r>
    </w:p>
    <w:p w:rsidR="00797E78" w:rsidRPr="009743CD" w:rsidRDefault="00797E78" w:rsidP="007721E1">
      <w:pPr>
        <w:pStyle w:val="SingleTxtGA"/>
        <w:ind w:left="1928"/>
        <w:rPr>
          <w:rFonts w:hint="cs"/>
          <w:i/>
          <w:iCs/>
          <w:rtl/>
          <w:lang w:val="fr-CH"/>
        </w:rPr>
      </w:pPr>
      <w:r w:rsidRPr="009743CD">
        <w:rPr>
          <w:rFonts w:hint="cs"/>
          <w:i/>
          <w:iCs/>
          <w:rtl/>
          <w:lang w:val="fr-CH"/>
        </w:rPr>
        <w:t xml:space="preserve">تقرير المقرر الخاص المعني بالحالات </w:t>
      </w:r>
    </w:p>
    <w:p w:rsidR="00797E78" w:rsidRPr="00F554CB" w:rsidRDefault="00797E78" w:rsidP="00F554CB">
      <w:pPr>
        <w:pStyle w:val="SingleTxtGA"/>
        <w:ind w:left="1928"/>
        <w:rPr>
          <w:rFonts w:hint="cs"/>
          <w:i/>
          <w:iCs/>
          <w:rtl/>
          <w:lang w:val="fr-CH"/>
        </w:rPr>
      </w:pPr>
      <w:r w:rsidRPr="00F554CB">
        <w:rPr>
          <w:rFonts w:hint="cs"/>
          <w:i/>
          <w:iCs/>
          <w:rtl/>
          <w:lang w:val="fr-CH"/>
        </w:rPr>
        <w:t xml:space="preserve">تقرير الفريق العامل المعني بالبلاغات بشأن المناقشات المتعلقة </w:t>
      </w:r>
      <w:r w:rsidR="00F554CB" w:rsidRPr="00F554CB">
        <w:rPr>
          <w:rFonts w:hint="cs"/>
          <w:i/>
          <w:iCs/>
          <w:rtl/>
          <w:lang w:val="fr-CH"/>
        </w:rPr>
        <w:t>بأساليب</w:t>
      </w:r>
      <w:r w:rsidRPr="00F554CB">
        <w:rPr>
          <w:rFonts w:hint="cs"/>
          <w:i/>
          <w:iCs/>
          <w:rtl/>
          <w:lang w:val="fr-CH"/>
        </w:rPr>
        <w:t xml:space="preserve"> العمل ذات الصلة بالنظر في البلاغات</w:t>
      </w:r>
    </w:p>
    <w:p w:rsidR="000F01E5" w:rsidRDefault="000F01E5" w:rsidP="001C2278">
      <w:pPr>
        <w:pStyle w:val="H4GA"/>
        <w:rPr>
          <w:rFonts w:hint="cs"/>
          <w:rtl/>
          <w:lang w:val="fr-CH"/>
        </w:rPr>
      </w:pPr>
      <w:r>
        <w:rPr>
          <w:rtl/>
          <w:lang w:val="fr-CH"/>
        </w:rPr>
        <w:br w:type="page"/>
      </w:r>
      <w:r>
        <w:rPr>
          <w:rFonts w:hint="cs"/>
          <w:rtl/>
          <w:lang w:val="fr-CH"/>
        </w:rPr>
        <w:tab/>
      </w:r>
      <w:r>
        <w:rPr>
          <w:rtl/>
          <w:lang w:val="fr-CH"/>
        </w:rPr>
        <w:tab/>
      </w:r>
      <w:r>
        <w:rPr>
          <w:rFonts w:hint="cs"/>
          <w:rtl/>
          <w:lang w:val="fr-CH"/>
        </w:rPr>
        <w:t xml:space="preserve">افتتح الجزء الثاني (العلني) </w:t>
      </w:r>
      <w:r w:rsidR="00CC014B">
        <w:rPr>
          <w:rFonts w:hint="cs"/>
          <w:rtl/>
          <w:lang w:val="fr-CH"/>
        </w:rPr>
        <w:t>ل</w:t>
      </w:r>
      <w:r>
        <w:rPr>
          <w:rFonts w:hint="cs"/>
          <w:rtl/>
          <w:lang w:val="fr-CH"/>
        </w:rPr>
        <w:t>لجلسة الساعة 55/16.</w:t>
      </w:r>
    </w:p>
    <w:p w:rsidR="000F01E5" w:rsidRPr="00C16D22" w:rsidRDefault="000F01E5" w:rsidP="000F01E5">
      <w:pPr>
        <w:pStyle w:val="H23GA"/>
        <w:rPr>
          <w:rFonts w:hint="cs"/>
          <w:b w:val="0"/>
          <w:bCs w:val="0"/>
          <w:i/>
          <w:iCs/>
          <w:spacing w:val="-4"/>
          <w:rtl/>
          <w:lang w:val="fr-CH"/>
        </w:rPr>
      </w:pPr>
      <w:r w:rsidRPr="00C16D22">
        <w:rPr>
          <w:rFonts w:hint="cs"/>
          <w:spacing w:val="-4"/>
          <w:rtl/>
          <w:lang w:val="fr-CH"/>
        </w:rPr>
        <w:tab/>
      </w:r>
      <w:r w:rsidRPr="00C16D22">
        <w:rPr>
          <w:rFonts w:hint="cs"/>
          <w:spacing w:val="-4"/>
          <w:rtl/>
          <w:lang w:val="fr-CH"/>
        </w:rPr>
        <w:tab/>
        <w:t xml:space="preserve">تنظيم الأعمال ومسائل أخرى، بما في ذلك اعتماد تقرير الفريق العامل المعني بالبلاغات </w:t>
      </w:r>
      <w:r w:rsidRPr="00C16D22">
        <w:rPr>
          <w:rFonts w:hint="cs"/>
          <w:b w:val="0"/>
          <w:bCs w:val="0"/>
          <w:i/>
          <w:iCs/>
          <w:spacing w:val="-4"/>
          <w:rtl/>
          <w:lang w:val="fr-CH"/>
        </w:rPr>
        <w:t>(تابع)</w:t>
      </w:r>
    </w:p>
    <w:p w:rsidR="000F01E5" w:rsidRPr="000F01E5" w:rsidRDefault="000F01E5" w:rsidP="000F01E5">
      <w:pPr>
        <w:pStyle w:val="H4GA"/>
        <w:rPr>
          <w:rFonts w:hint="cs"/>
          <w:i w:val="0"/>
          <w:iCs w:val="0"/>
          <w:rtl/>
          <w:lang w:val="fr-CH"/>
        </w:rPr>
      </w:pPr>
      <w:r>
        <w:rPr>
          <w:rFonts w:hint="cs"/>
          <w:rtl/>
          <w:lang w:val="fr-CH"/>
        </w:rPr>
        <w:tab/>
      </w:r>
      <w:r>
        <w:rPr>
          <w:rFonts w:hint="cs"/>
          <w:rtl/>
          <w:lang w:val="fr-CH"/>
        </w:rPr>
        <w:tab/>
        <w:t xml:space="preserve">تقرير المقرر الخاص المعني بالبلاغات </w:t>
      </w:r>
      <w:r w:rsidRPr="000F01E5">
        <w:rPr>
          <w:rFonts w:hint="cs"/>
          <w:i w:val="0"/>
          <w:iCs w:val="0"/>
          <w:rtl/>
          <w:lang w:val="fr-CH"/>
        </w:rPr>
        <w:t>(</w:t>
      </w:r>
      <w:r w:rsidRPr="000F01E5">
        <w:rPr>
          <w:i w:val="0"/>
          <w:iCs w:val="0"/>
          <w:lang w:val="fr-CH"/>
        </w:rPr>
        <w:t>CCPR/C/106/R.4</w:t>
      </w:r>
      <w:r w:rsidRPr="000F01E5">
        <w:rPr>
          <w:rFonts w:hint="cs"/>
          <w:i w:val="0"/>
          <w:iCs w:val="0"/>
          <w:rtl/>
          <w:lang w:val="fr-CH"/>
        </w:rPr>
        <w:t>)</w:t>
      </w:r>
    </w:p>
    <w:p w:rsidR="000F01E5" w:rsidRDefault="000F01E5" w:rsidP="000F01E5">
      <w:pPr>
        <w:pStyle w:val="SingleTxtGA"/>
        <w:rPr>
          <w:rFonts w:hint="cs"/>
          <w:rtl/>
          <w:lang w:val="fr-CH"/>
        </w:rPr>
      </w:pPr>
      <w:r>
        <w:rPr>
          <w:rFonts w:hint="cs"/>
          <w:rtl/>
          <w:lang w:val="fr-CH"/>
        </w:rPr>
        <w:t>1-</w:t>
      </w:r>
      <w:r>
        <w:rPr>
          <w:rFonts w:hint="cs"/>
          <w:rtl/>
          <w:lang w:val="fr-CH"/>
        </w:rPr>
        <w:tab/>
      </w:r>
      <w:r w:rsidRPr="001C2278">
        <w:rPr>
          <w:rFonts w:hint="cs"/>
          <w:b/>
          <w:bCs/>
          <w:rtl/>
          <w:lang w:val="fr-CH"/>
        </w:rPr>
        <w:t>الرئيسة</w:t>
      </w:r>
      <w:r>
        <w:rPr>
          <w:rFonts w:hint="cs"/>
          <w:rtl/>
          <w:lang w:val="fr-CH"/>
        </w:rPr>
        <w:t xml:space="preserve"> دعت السيد إواساوا المقرر الخاص المعني بالبلاغات إلى تقديم تقريره.</w:t>
      </w:r>
    </w:p>
    <w:p w:rsidR="000F01E5" w:rsidRDefault="000F01E5" w:rsidP="003E03E3">
      <w:pPr>
        <w:pStyle w:val="SingleTxtGA"/>
        <w:rPr>
          <w:rFonts w:hint="cs"/>
          <w:rtl/>
          <w:lang w:val="fr-CH"/>
        </w:rPr>
      </w:pPr>
      <w:r>
        <w:rPr>
          <w:rFonts w:hint="cs"/>
          <w:rtl/>
          <w:lang w:val="fr-CH"/>
        </w:rPr>
        <w:t>2-</w:t>
      </w:r>
      <w:r>
        <w:rPr>
          <w:rFonts w:hint="cs"/>
          <w:rtl/>
          <w:lang w:val="fr-CH"/>
        </w:rPr>
        <w:tab/>
      </w:r>
      <w:r>
        <w:rPr>
          <w:rFonts w:hint="cs"/>
          <w:b/>
          <w:bCs/>
          <w:rtl/>
          <w:lang w:val="fr-CH"/>
        </w:rPr>
        <w:t>السيد إواساوا</w:t>
      </w:r>
      <w:r>
        <w:rPr>
          <w:rFonts w:hint="cs"/>
          <w:rtl/>
          <w:lang w:val="fr-CH"/>
        </w:rPr>
        <w:t xml:space="preserve"> (المقرر الخاص المعني بالبلاغات) لخص تقريره وقال إن عدم وضع توجيهات لاختيار البلاغات الواجب النظر فيها خلال الدورات، </w:t>
      </w:r>
      <w:r w:rsidR="00C16D22">
        <w:rPr>
          <w:rFonts w:hint="cs"/>
          <w:rtl/>
          <w:lang w:val="fr-CH"/>
        </w:rPr>
        <w:t>هذا الاختيار الذي تقوم</w:t>
      </w:r>
      <w:r>
        <w:rPr>
          <w:rFonts w:hint="cs"/>
          <w:rtl/>
          <w:lang w:val="fr-CH"/>
        </w:rPr>
        <w:t xml:space="preserve"> به الأمانة بالاستناد </w:t>
      </w:r>
      <w:r w:rsidR="00C16D22">
        <w:rPr>
          <w:rFonts w:hint="cs"/>
          <w:rtl/>
          <w:lang w:val="fr-CH"/>
        </w:rPr>
        <w:t>أساساً</w:t>
      </w:r>
      <w:r>
        <w:rPr>
          <w:rFonts w:hint="cs"/>
          <w:rtl/>
          <w:lang w:val="fr-CH"/>
        </w:rPr>
        <w:t xml:space="preserve"> إلى التسلسل الزمني لتسجيل البلاغات، </w:t>
      </w:r>
      <w:r w:rsidR="00CC014B">
        <w:rPr>
          <w:rFonts w:hint="cs"/>
          <w:rtl/>
          <w:lang w:val="fr-CH"/>
        </w:rPr>
        <w:t>ي</w:t>
      </w:r>
      <w:r>
        <w:rPr>
          <w:rFonts w:hint="cs"/>
          <w:rtl/>
          <w:lang w:val="fr-CH"/>
        </w:rPr>
        <w:t xml:space="preserve">سمح بمرونة </w:t>
      </w:r>
      <w:r w:rsidR="003E03E3">
        <w:rPr>
          <w:rFonts w:hint="cs"/>
          <w:rtl/>
          <w:lang w:val="fr-CH"/>
        </w:rPr>
        <w:t xml:space="preserve">مستحبّة </w:t>
      </w:r>
      <w:r>
        <w:rPr>
          <w:rFonts w:hint="cs"/>
          <w:rtl/>
          <w:lang w:val="fr-CH"/>
        </w:rPr>
        <w:t xml:space="preserve">لكنه </w:t>
      </w:r>
      <w:r w:rsidR="00CC014B">
        <w:rPr>
          <w:rFonts w:hint="cs"/>
          <w:rtl/>
          <w:lang w:val="fr-CH"/>
        </w:rPr>
        <w:t>لا</w:t>
      </w:r>
      <w:r w:rsidR="00CC014B">
        <w:rPr>
          <w:rFonts w:hint="eastAsia"/>
          <w:rtl/>
          <w:lang w:val="fr-CH"/>
        </w:rPr>
        <w:t> </w:t>
      </w:r>
      <w:r w:rsidR="003E03E3">
        <w:rPr>
          <w:rFonts w:hint="cs"/>
          <w:rtl/>
          <w:lang w:val="fr-CH"/>
        </w:rPr>
        <w:t xml:space="preserve">يساعد على تحقيق </w:t>
      </w:r>
      <w:r>
        <w:rPr>
          <w:rFonts w:hint="cs"/>
          <w:rtl/>
          <w:lang w:val="fr-CH"/>
        </w:rPr>
        <w:t>الشفافية، وأنه قد يؤدي بالإضافة إلى ذلك إلى التأخير بشكل كبير في النظر في البلاغات مما يزيد من خطر وقوع انتهاكات جديدة. ولتصحيح أوجه القصور هذه، يقترح المقرر الخاص على اللجنة أن تعتمد معايير مستلهمة من ممارسة المحكمة الأوروبية لحقوق الإنسان، لتصنيف البلاغات وفقاً للأولويات. وهذه المعايير هي معايير مبدئية وينبغي تحسينها؛ وقال إنه يرحب باقتراحات أعضاء اللجنة بهذا الشأن.</w:t>
      </w:r>
    </w:p>
    <w:p w:rsidR="000F01E5" w:rsidRDefault="000F01E5" w:rsidP="0016206E">
      <w:pPr>
        <w:pStyle w:val="SingleTxtGA"/>
        <w:rPr>
          <w:rFonts w:hint="cs"/>
          <w:rtl/>
          <w:lang w:val="fr-CH"/>
        </w:rPr>
      </w:pPr>
      <w:r>
        <w:rPr>
          <w:rFonts w:hint="cs"/>
          <w:rtl/>
          <w:lang w:val="fr-CH"/>
        </w:rPr>
        <w:t>3-</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إن التقرير الذي أعده السيد إواساوا هو تقرير مفيد للغاية لأنه جدير بتحديث إجراء اختيار البلاغات، </w:t>
      </w:r>
      <w:r w:rsidR="003E03E3">
        <w:rPr>
          <w:rFonts w:hint="cs"/>
          <w:rtl/>
          <w:lang w:val="fr-CH"/>
        </w:rPr>
        <w:t xml:space="preserve">هذا الاختيار الذي </w:t>
      </w:r>
      <w:r>
        <w:rPr>
          <w:rFonts w:hint="cs"/>
          <w:rtl/>
          <w:lang w:val="fr-CH"/>
        </w:rPr>
        <w:t xml:space="preserve">كان يتم حتى هذا اليوم وراء الكواليس ودون مشاركة اللجنة. وأعرب عن أمله في </w:t>
      </w:r>
      <w:r w:rsidR="003E03E3">
        <w:rPr>
          <w:rFonts w:hint="cs"/>
          <w:rtl/>
          <w:lang w:val="fr-CH"/>
        </w:rPr>
        <w:t xml:space="preserve">أن يتم </w:t>
      </w:r>
      <w:r>
        <w:rPr>
          <w:rFonts w:hint="cs"/>
          <w:rtl/>
          <w:lang w:val="fr-CH"/>
        </w:rPr>
        <w:t xml:space="preserve">الاحتفاظ بمهمة المقرر الخاص المعني بالبلاغات وذلك </w:t>
      </w:r>
      <w:r w:rsidR="00884D6E">
        <w:rPr>
          <w:rFonts w:hint="cs"/>
          <w:rtl/>
          <w:lang w:val="fr-CH"/>
        </w:rPr>
        <w:t>ب</w:t>
      </w:r>
      <w:r w:rsidR="003E03E3">
        <w:rPr>
          <w:rFonts w:hint="cs"/>
          <w:rtl/>
          <w:lang w:val="fr-CH"/>
        </w:rPr>
        <w:t xml:space="preserve">النظر </w:t>
      </w:r>
      <w:r>
        <w:rPr>
          <w:rFonts w:hint="cs"/>
          <w:rtl/>
          <w:lang w:val="fr-CH"/>
        </w:rPr>
        <w:t xml:space="preserve">إلى عبء العمل الذي يقع على عاتق المقرر الخاص المعني بالبلاغات الجديدة </w:t>
      </w:r>
      <w:r w:rsidR="00884D6E">
        <w:rPr>
          <w:rFonts w:hint="cs"/>
          <w:rtl/>
          <w:lang w:val="fr-CH"/>
        </w:rPr>
        <w:t>وب</w:t>
      </w:r>
      <w:r w:rsidR="0016206E">
        <w:rPr>
          <w:rFonts w:hint="cs"/>
          <w:rtl/>
          <w:lang w:val="fr-CH"/>
        </w:rPr>
        <w:t xml:space="preserve">التدابير </w:t>
      </w:r>
      <w:r>
        <w:rPr>
          <w:rFonts w:hint="cs"/>
          <w:rtl/>
          <w:lang w:val="fr-CH"/>
        </w:rPr>
        <w:t xml:space="preserve">المؤقتة، يكون من المستحسن أن تُعهد مهمة اختيار البلاغات الواجب النظر فيها أثناء الدورات إلى عضو آخر من أعضاء اللجنة تُعهد إليه بصورة </w:t>
      </w:r>
      <w:proofErr w:type="spellStart"/>
      <w:r>
        <w:rPr>
          <w:rFonts w:hint="cs"/>
          <w:rtl/>
          <w:lang w:val="fr-CH"/>
        </w:rPr>
        <w:t>حصرية</w:t>
      </w:r>
      <w:proofErr w:type="spellEnd"/>
      <w:r>
        <w:rPr>
          <w:rFonts w:hint="cs"/>
          <w:rtl/>
          <w:lang w:val="fr-CH"/>
        </w:rPr>
        <w:t xml:space="preserve"> هذه المهمة.</w:t>
      </w:r>
    </w:p>
    <w:p w:rsidR="000F01E5" w:rsidRDefault="000F01E5" w:rsidP="0016206E">
      <w:pPr>
        <w:pStyle w:val="SingleTxtGA"/>
        <w:rPr>
          <w:rFonts w:hint="cs"/>
          <w:rtl/>
          <w:lang w:val="fr-CH"/>
        </w:rPr>
      </w:pPr>
      <w:r>
        <w:rPr>
          <w:rFonts w:hint="cs"/>
          <w:rtl/>
          <w:lang w:val="fr-CH"/>
        </w:rPr>
        <w:t>4-</w:t>
      </w:r>
      <w:r>
        <w:rPr>
          <w:rFonts w:hint="cs"/>
          <w:rtl/>
          <w:lang w:val="fr-CH"/>
        </w:rPr>
        <w:tab/>
      </w:r>
      <w:r>
        <w:rPr>
          <w:rFonts w:hint="cs"/>
          <w:b/>
          <w:bCs/>
          <w:rtl/>
          <w:lang w:val="fr-CH"/>
        </w:rPr>
        <w:t>السيد نومان</w:t>
      </w:r>
      <w:r>
        <w:rPr>
          <w:rFonts w:hint="cs"/>
          <w:rtl/>
          <w:lang w:val="fr-CH"/>
        </w:rPr>
        <w:t xml:space="preserve"> قال إن الفئتين ألف وباء المحددتين في الجدول الوارد في الفقرة 7(ب) </w:t>
      </w:r>
      <w:r w:rsidR="0016206E">
        <w:rPr>
          <w:rFonts w:hint="cs"/>
          <w:rtl/>
          <w:lang w:val="fr-CH"/>
        </w:rPr>
        <w:t xml:space="preserve">ذوتا </w:t>
      </w:r>
      <w:r>
        <w:rPr>
          <w:rFonts w:hint="cs"/>
          <w:rtl/>
          <w:lang w:val="fr-CH"/>
        </w:rPr>
        <w:t xml:space="preserve">نطاق واسع للغاية الأمر الذي قد يؤدي إلى إيلاء قدر من الأولوية العليا لقضايا لا تكون ملحّة حقاً على حساب غيرها </w:t>
      </w:r>
      <w:r w:rsidR="0016206E">
        <w:rPr>
          <w:rFonts w:hint="cs"/>
          <w:rtl/>
          <w:lang w:val="fr-CH"/>
        </w:rPr>
        <w:t xml:space="preserve">من القضايا </w:t>
      </w:r>
      <w:r>
        <w:rPr>
          <w:rFonts w:hint="cs"/>
          <w:rtl/>
          <w:lang w:val="fr-CH"/>
        </w:rPr>
        <w:t xml:space="preserve">التي </w:t>
      </w:r>
      <w:r w:rsidR="0016206E">
        <w:rPr>
          <w:rFonts w:hint="cs"/>
          <w:rtl/>
          <w:lang w:val="fr-CH"/>
        </w:rPr>
        <w:t xml:space="preserve">تكون </w:t>
      </w:r>
      <w:r>
        <w:rPr>
          <w:rFonts w:hint="cs"/>
          <w:rtl/>
          <w:lang w:val="fr-CH"/>
        </w:rPr>
        <w:t>ملحّة في الواقع.</w:t>
      </w:r>
    </w:p>
    <w:p w:rsidR="000F01E5" w:rsidRDefault="000F01E5" w:rsidP="0016206E">
      <w:pPr>
        <w:pStyle w:val="SingleTxtGA"/>
        <w:rPr>
          <w:rFonts w:hint="cs"/>
          <w:rtl/>
          <w:lang w:val="fr-CH"/>
        </w:rPr>
      </w:pPr>
      <w:r>
        <w:rPr>
          <w:rFonts w:hint="cs"/>
          <w:rtl/>
          <w:lang w:val="fr-CH"/>
        </w:rPr>
        <w:t>5-</w:t>
      </w:r>
      <w:r>
        <w:rPr>
          <w:rFonts w:hint="cs"/>
          <w:rtl/>
          <w:lang w:val="fr-CH"/>
        </w:rPr>
        <w:tab/>
      </w:r>
      <w:r>
        <w:rPr>
          <w:rFonts w:hint="cs"/>
          <w:b/>
          <w:bCs/>
          <w:rtl/>
          <w:lang w:val="fr-CH"/>
        </w:rPr>
        <w:t>السيد كالين</w:t>
      </w:r>
      <w:r>
        <w:rPr>
          <w:rFonts w:hint="cs"/>
          <w:rtl/>
          <w:lang w:val="fr-CH"/>
        </w:rPr>
        <w:t xml:space="preserve"> قال إن التصنيف المقترح </w:t>
      </w:r>
      <w:r w:rsidR="0016206E">
        <w:rPr>
          <w:rFonts w:hint="cs"/>
          <w:rtl/>
          <w:lang w:val="fr-CH"/>
        </w:rPr>
        <w:t>يملي</w:t>
      </w:r>
      <w:r>
        <w:rPr>
          <w:rFonts w:hint="cs"/>
          <w:rtl/>
          <w:lang w:val="fr-CH"/>
        </w:rPr>
        <w:t xml:space="preserve">، فيما يبدو، </w:t>
      </w:r>
      <w:r w:rsidR="0016206E">
        <w:rPr>
          <w:rFonts w:hint="cs"/>
          <w:rtl/>
          <w:lang w:val="fr-CH"/>
        </w:rPr>
        <w:t>تسلسل الأولويات</w:t>
      </w:r>
      <w:r>
        <w:rPr>
          <w:rFonts w:hint="cs"/>
          <w:rtl/>
          <w:lang w:val="fr-CH"/>
        </w:rPr>
        <w:t xml:space="preserve"> التي ينبغي بموجبها النظر في البلاغات، دون مراعاة التسلسل الزمني للتسجيل. ولكن يمكن أن تترتب على هذا الإجراء آثار ضارة للغاية. فمثلاً، بما أن البلاغات المدرجة في الفئتين ألف وباء لها الأولوية بصورة منتظمة على البلاغات المدرجة في الفئة جيم، فإن النظر في هذه الأخيرة قد يتأجل إلى أجل غير مسمى </w:t>
      </w:r>
      <w:r w:rsidR="0016206E">
        <w:rPr>
          <w:rFonts w:hint="cs"/>
          <w:rtl/>
          <w:lang w:val="fr-CH"/>
        </w:rPr>
        <w:t>على ال</w:t>
      </w:r>
      <w:r>
        <w:rPr>
          <w:rFonts w:hint="cs"/>
          <w:rtl/>
          <w:lang w:val="fr-CH"/>
        </w:rPr>
        <w:t xml:space="preserve">رغم </w:t>
      </w:r>
      <w:r w:rsidR="0016206E">
        <w:rPr>
          <w:rFonts w:hint="cs"/>
          <w:rtl/>
          <w:lang w:val="fr-CH"/>
        </w:rPr>
        <w:t xml:space="preserve">من </w:t>
      </w:r>
      <w:r>
        <w:rPr>
          <w:rFonts w:hint="cs"/>
          <w:rtl/>
          <w:lang w:val="fr-CH"/>
        </w:rPr>
        <w:t xml:space="preserve">كونها تتعلق بانتهاكات خطيرة ويكون بالإمكان تلقيها في تاريخ سابق. وبالمثل، فإن البلاغات التي لا تكون مقبولة بوضوح والتي يتم تصنيفها في آخر فئة، قد تظل </w:t>
      </w:r>
      <w:r w:rsidR="0016206E">
        <w:rPr>
          <w:rFonts w:hint="cs"/>
          <w:rtl/>
          <w:lang w:val="fr-CH"/>
        </w:rPr>
        <w:t xml:space="preserve">معلقة </w:t>
      </w:r>
      <w:r>
        <w:rPr>
          <w:rFonts w:hint="cs"/>
          <w:rtl/>
          <w:lang w:val="fr-CH"/>
        </w:rPr>
        <w:t xml:space="preserve">إلى الأبد لأنه سيكون هناك دائماً بلاغات أكثر إلحاحاً </w:t>
      </w:r>
      <w:r w:rsidR="0016206E">
        <w:rPr>
          <w:rFonts w:hint="cs"/>
          <w:rtl/>
          <w:lang w:val="fr-CH"/>
        </w:rPr>
        <w:t xml:space="preserve">منها </w:t>
      </w:r>
      <w:r>
        <w:rPr>
          <w:rFonts w:hint="cs"/>
          <w:rtl/>
          <w:lang w:val="fr-CH"/>
        </w:rPr>
        <w:t xml:space="preserve">ينبغي النظر فيها. ولتجنب هذه المزالق، يكون من الضروري الاحتفاظ بالتسلسل الزمني كمعيار رئيسي وتطبيق المعايير الأخرى التي تُقترح على سبيل الاحتياط والتي تكون مقرونة بالمرونة. </w:t>
      </w:r>
    </w:p>
    <w:p w:rsidR="000F01E5" w:rsidRDefault="000F01E5" w:rsidP="000F01E5">
      <w:pPr>
        <w:pStyle w:val="SingleTxtGA"/>
        <w:rPr>
          <w:rFonts w:hint="cs"/>
          <w:rtl/>
          <w:lang w:val="fr-CH"/>
        </w:rPr>
      </w:pPr>
      <w:r>
        <w:rPr>
          <w:rFonts w:hint="cs"/>
          <w:rtl/>
          <w:lang w:val="fr-CH"/>
        </w:rPr>
        <w:t>6-</w:t>
      </w:r>
      <w:r>
        <w:rPr>
          <w:rFonts w:hint="cs"/>
          <w:rtl/>
          <w:lang w:val="fr-CH"/>
        </w:rPr>
        <w:tab/>
      </w:r>
      <w:r>
        <w:rPr>
          <w:rFonts w:hint="cs"/>
          <w:b/>
          <w:bCs/>
          <w:rtl/>
          <w:lang w:val="fr-CH"/>
        </w:rPr>
        <w:t xml:space="preserve">السيد </w:t>
      </w:r>
      <w:proofErr w:type="spellStart"/>
      <w:r>
        <w:rPr>
          <w:rFonts w:hint="cs"/>
          <w:b/>
          <w:bCs/>
          <w:rtl/>
          <w:lang w:val="fr-CH"/>
        </w:rPr>
        <w:t>فلينترمان</w:t>
      </w:r>
      <w:proofErr w:type="spellEnd"/>
      <w:r>
        <w:rPr>
          <w:rFonts w:hint="cs"/>
          <w:b/>
          <w:bCs/>
          <w:rtl/>
          <w:lang w:val="fr-CH"/>
        </w:rPr>
        <w:t xml:space="preserve"> </w:t>
      </w:r>
      <w:r>
        <w:rPr>
          <w:rFonts w:hint="cs"/>
          <w:rtl/>
          <w:lang w:val="fr-CH"/>
        </w:rPr>
        <w:t>تساءل عما إذا كانت المعايير الجديدة ستُنشر على الموقع الشبكي للمفوضية السامية، بعد أن تعتمدها اللجنة.</w:t>
      </w:r>
    </w:p>
    <w:p w:rsidR="000F01E5" w:rsidRDefault="000F01E5" w:rsidP="00106034">
      <w:pPr>
        <w:pStyle w:val="SingleTxtGA"/>
        <w:rPr>
          <w:rFonts w:hint="cs"/>
          <w:rtl/>
          <w:lang w:val="fr-CH"/>
        </w:rPr>
      </w:pPr>
      <w:r>
        <w:rPr>
          <w:rFonts w:hint="cs"/>
          <w:rtl/>
          <w:lang w:val="fr-CH"/>
        </w:rPr>
        <w:t>7-</w:t>
      </w:r>
      <w:r>
        <w:rPr>
          <w:rFonts w:hint="cs"/>
          <w:rtl/>
          <w:lang w:val="fr-CH"/>
        </w:rPr>
        <w:tab/>
      </w:r>
      <w:r>
        <w:rPr>
          <w:rFonts w:hint="cs"/>
          <w:b/>
          <w:bCs/>
          <w:rtl/>
          <w:lang w:val="fr-CH"/>
        </w:rPr>
        <w:t xml:space="preserve">السيد إواساوا </w:t>
      </w:r>
      <w:r>
        <w:rPr>
          <w:rFonts w:hint="cs"/>
          <w:rtl/>
          <w:lang w:val="fr-CH"/>
        </w:rPr>
        <w:t>(المقرر الخاص المعني بالبلاغات) قال يمكن</w:t>
      </w:r>
      <w:r w:rsidRPr="00E126CC">
        <w:rPr>
          <w:rFonts w:hint="cs"/>
          <w:rtl/>
          <w:lang w:val="fr-CH"/>
        </w:rPr>
        <w:t xml:space="preserve"> </w:t>
      </w:r>
      <w:r>
        <w:rPr>
          <w:rFonts w:hint="cs"/>
          <w:rtl/>
          <w:lang w:val="fr-CH"/>
        </w:rPr>
        <w:t xml:space="preserve">في </w:t>
      </w:r>
      <w:r w:rsidR="00106034">
        <w:rPr>
          <w:rFonts w:hint="cs"/>
          <w:rtl/>
          <w:lang w:val="fr-CH"/>
        </w:rPr>
        <w:t xml:space="preserve">مرحلة أولى </w:t>
      </w:r>
      <w:r>
        <w:rPr>
          <w:rFonts w:hint="cs"/>
          <w:rtl/>
          <w:lang w:val="fr-CH"/>
        </w:rPr>
        <w:t xml:space="preserve">نشر المعايير على الموقع الشبكي ومن ثم في التقرير السنوي للجنة. </w:t>
      </w:r>
      <w:r w:rsidR="00106034">
        <w:rPr>
          <w:rFonts w:hint="cs"/>
          <w:rtl/>
          <w:lang w:val="fr-CH"/>
        </w:rPr>
        <w:t>وردّاً على ا</w:t>
      </w:r>
      <w:r>
        <w:rPr>
          <w:rFonts w:hint="cs"/>
          <w:rtl/>
          <w:lang w:val="fr-CH"/>
        </w:rPr>
        <w:t xml:space="preserve">لشواغل التي أعرب عنها السيد </w:t>
      </w:r>
      <w:r w:rsidR="00106034">
        <w:rPr>
          <w:rFonts w:hint="cs"/>
          <w:rtl/>
          <w:lang w:val="fr-CH"/>
        </w:rPr>
        <w:t>كالين</w:t>
      </w:r>
      <w:r>
        <w:rPr>
          <w:rFonts w:hint="cs"/>
          <w:rtl/>
          <w:lang w:val="fr-CH"/>
        </w:rPr>
        <w:t xml:space="preserve">، قال إن موضوع الاستبعاد الكلي لمعيار التسلسل الزمني للتسجيل لم يكن مطروحاً </w:t>
      </w:r>
      <w:r w:rsidR="00106034">
        <w:rPr>
          <w:rFonts w:hint="cs"/>
          <w:rtl/>
          <w:lang w:val="fr-CH"/>
        </w:rPr>
        <w:t xml:space="preserve">في أي وقت </w:t>
      </w:r>
      <w:r w:rsidR="00DB3EB5">
        <w:rPr>
          <w:rFonts w:hint="cs"/>
          <w:rtl/>
          <w:lang w:val="fr-CH"/>
        </w:rPr>
        <w:t>وإ</w:t>
      </w:r>
      <w:r>
        <w:rPr>
          <w:rFonts w:hint="cs"/>
          <w:rtl/>
          <w:lang w:val="fr-CH"/>
        </w:rPr>
        <w:t>ن التصنيف المقترح لا يحدد ترتيباً صارماً</w:t>
      </w:r>
      <w:r w:rsidRPr="00E126CC">
        <w:rPr>
          <w:rFonts w:hint="cs"/>
          <w:rtl/>
          <w:lang w:val="fr-CH"/>
        </w:rPr>
        <w:t xml:space="preserve"> </w:t>
      </w:r>
      <w:r w:rsidR="00A763FD">
        <w:rPr>
          <w:rFonts w:hint="cs"/>
          <w:rtl/>
          <w:lang w:val="fr-CH"/>
        </w:rPr>
        <w:t>للأولية</w:t>
      </w:r>
      <w:r>
        <w:rPr>
          <w:rFonts w:hint="cs"/>
          <w:rtl/>
          <w:lang w:val="fr-CH"/>
        </w:rPr>
        <w:t xml:space="preserve">؛ فهو </w:t>
      </w:r>
      <w:r w:rsidR="00106034">
        <w:rPr>
          <w:rFonts w:hint="cs"/>
          <w:rtl/>
          <w:lang w:val="fr-CH"/>
        </w:rPr>
        <w:t xml:space="preserve">يحدد </w:t>
      </w:r>
      <w:r>
        <w:rPr>
          <w:rFonts w:hint="cs"/>
          <w:rtl/>
          <w:lang w:val="fr-CH"/>
        </w:rPr>
        <w:t xml:space="preserve">ببساطة معايير أخرى ينبغي مراعاتها </w:t>
      </w:r>
      <w:r w:rsidR="00106034">
        <w:rPr>
          <w:rFonts w:hint="cs"/>
          <w:rtl/>
          <w:lang w:val="fr-CH"/>
        </w:rPr>
        <w:t>باعتبارها مكملاً ل</w:t>
      </w:r>
      <w:r>
        <w:rPr>
          <w:rFonts w:hint="cs"/>
          <w:rtl/>
          <w:lang w:val="fr-CH"/>
        </w:rPr>
        <w:t xml:space="preserve">لتسلسل الزمني. وفيما يتعلق بتعريف الفئتين ألف وباء، </w:t>
      </w:r>
      <w:r w:rsidR="00106034">
        <w:rPr>
          <w:rFonts w:hint="cs"/>
          <w:rtl/>
          <w:lang w:val="fr-CH"/>
        </w:rPr>
        <w:t xml:space="preserve">فهو </w:t>
      </w:r>
      <w:r w:rsidR="00A763FD">
        <w:rPr>
          <w:rFonts w:hint="cs"/>
          <w:rtl/>
          <w:lang w:val="fr-CH"/>
        </w:rPr>
        <w:t>مست</w:t>
      </w:r>
      <w:r>
        <w:rPr>
          <w:rFonts w:hint="cs"/>
          <w:rtl/>
          <w:lang w:val="fr-CH"/>
        </w:rPr>
        <w:t>لهم مباشرة من تلك التي استخدمتها المحكمة الأوروبية لحقوق الإنسان ولكن بالإمكان توضيحه.</w:t>
      </w:r>
    </w:p>
    <w:p w:rsidR="000F01E5" w:rsidRDefault="000F01E5" w:rsidP="00106034">
      <w:pPr>
        <w:pStyle w:val="SingleTxtGA"/>
        <w:rPr>
          <w:rFonts w:hint="cs"/>
          <w:rtl/>
          <w:lang w:val="fr-CH"/>
        </w:rPr>
      </w:pPr>
      <w:r>
        <w:rPr>
          <w:rFonts w:hint="cs"/>
          <w:rtl/>
          <w:lang w:val="fr-CH"/>
        </w:rPr>
        <w:t>8-</w:t>
      </w:r>
      <w:r>
        <w:rPr>
          <w:rFonts w:hint="cs"/>
          <w:rtl/>
          <w:lang w:val="fr-CH"/>
        </w:rPr>
        <w:tab/>
      </w:r>
      <w:r>
        <w:rPr>
          <w:rFonts w:hint="cs"/>
          <w:b/>
          <w:bCs/>
          <w:rtl/>
          <w:lang w:val="fr-CH"/>
        </w:rPr>
        <w:t>الرئيسة</w:t>
      </w:r>
      <w:r>
        <w:rPr>
          <w:rFonts w:hint="cs"/>
          <w:rtl/>
          <w:lang w:val="fr-CH"/>
        </w:rPr>
        <w:t xml:space="preserve"> دعت المقرر الخاص إلى إجراء التعديلات </w:t>
      </w:r>
      <w:r w:rsidR="00106034">
        <w:rPr>
          <w:rFonts w:hint="cs"/>
          <w:rtl/>
          <w:lang w:val="fr-CH"/>
        </w:rPr>
        <w:t xml:space="preserve">المنشودة </w:t>
      </w:r>
      <w:r>
        <w:rPr>
          <w:rFonts w:hint="cs"/>
          <w:rtl/>
          <w:lang w:val="fr-CH"/>
        </w:rPr>
        <w:t xml:space="preserve">على المعايير المقترحة بشكل يراعي ملاحظات الأعضاء وتقديم المعايير المنقحة إلى اللجنة في دورتها المقبلة. </w:t>
      </w:r>
    </w:p>
    <w:p w:rsidR="000F01E5" w:rsidRDefault="000F01E5" w:rsidP="000F01E5">
      <w:pPr>
        <w:pStyle w:val="H4GA"/>
        <w:rPr>
          <w:rFonts w:hint="cs"/>
          <w:rtl/>
          <w:lang w:val="fr-CH"/>
        </w:rPr>
      </w:pPr>
      <w:r>
        <w:rPr>
          <w:rFonts w:hint="cs"/>
          <w:rtl/>
          <w:lang w:val="fr-CH"/>
        </w:rPr>
        <w:tab/>
      </w:r>
      <w:r>
        <w:rPr>
          <w:rFonts w:hint="cs"/>
          <w:rtl/>
          <w:lang w:val="fr-CH"/>
        </w:rPr>
        <w:tab/>
        <w:t>تقرير الفريق العامل المعني بالبلاغات بشأن المناقشات المتعلقة بأساليب العمل ذات الصلة بالنظر في البلاغات</w:t>
      </w:r>
    </w:p>
    <w:p w:rsidR="000F01E5" w:rsidRDefault="000F01E5" w:rsidP="000F01E5">
      <w:pPr>
        <w:pStyle w:val="SingleTxtGA"/>
        <w:rPr>
          <w:rFonts w:hint="cs"/>
          <w:rtl/>
          <w:lang w:val="fr-CH"/>
        </w:rPr>
      </w:pPr>
      <w:r>
        <w:rPr>
          <w:rFonts w:hint="cs"/>
          <w:rtl/>
          <w:lang w:val="fr-CH"/>
        </w:rPr>
        <w:t>9-</w:t>
      </w:r>
      <w:r>
        <w:rPr>
          <w:rFonts w:hint="cs"/>
          <w:rtl/>
          <w:lang w:val="fr-CH"/>
        </w:rPr>
        <w:tab/>
      </w:r>
      <w:r>
        <w:rPr>
          <w:rFonts w:hint="cs"/>
          <w:b/>
          <w:bCs/>
          <w:rtl/>
          <w:lang w:val="fr-CH"/>
        </w:rPr>
        <w:t>الرئيسة</w:t>
      </w:r>
      <w:r>
        <w:rPr>
          <w:rFonts w:hint="cs"/>
          <w:rtl/>
          <w:lang w:val="fr-CH"/>
        </w:rPr>
        <w:t xml:space="preserve"> دعت السيد نومان، رئيس/مقرر الفريق العامل المعني بالبلاغات، إلى أن يعرض على اللجنة نتائج مناقشات الفريق بشأن أساليب العمل ذات الصلة بالنظر في البلاغات.</w:t>
      </w:r>
    </w:p>
    <w:p w:rsidR="000F01E5" w:rsidRDefault="000F01E5" w:rsidP="00DE718F">
      <w:pPr>
        <w:pStyle w:val="SingleTxtGA"/>
        <w:rPr>
          <w:rFonts w:hint="cs"/>
          <w:rtl/>
          <w:lang w:val="fr-CH"/>
        </w:rPr>
      </w:pPr>
      <w:r>
        <w:rPr>
          <w:rFonts w:hint="cs"/>
          <w:rtl/>
          <w:lang w:val="fr-CH"/>
        </w:rPr>
        <w:t>10-</w:t>
      </w:r>
      <w:r>
        <w:rPr>
          <w:rFonts w:hint="cs"/>
          <w:rtl/>
          <w:lang w:val="fr-CH"/>
        </w:rPr>
        <w:tab/>
      </w:r>
      <w:r>
        <w:rPr>
          <w:rFonts w:hint="cs"/>
          <w:b/>
          <w:bCs/>
          <w:rtl/>
          <w:lang w:val="fr-CH"/>
        </w:rPr>
        <w:t>السيد نومان</w:t>
      </w:r>
      <w:r>
        <w:rPr>
          <w:rFonts w:hint="cs"/>
          <w:rtl/>
          <w:lang w:val="fr-CH"/>
        </w:rPr>
        <w:t xml:space="preserve"> (رئيس/مقرر الفريق العامل المعني بالبلاغات) قال إن الفريق العامل نظر في توصيات المفوضة السامية الواردة في تقريرها بشأن تعزيز نظام هيئات </w:t>
      </w:r>
      <w:r w:rsidR="00106034">
        <w:rPr>
          <w:rFonts w:hint="cs"/>
          <w:rtl/>
          <w:lang w:val="fr-CH"/>
        </w:rPr>
        <w:t xml:space="preserve">المعاهدات </w:t>
      </w:r>
      <w:r>
        <w:rPr>
          <w:rFonts w:hint="cs"/>
          <w:rtl/>
          <w:lang w:val="fr-CH"/>
        </w:rPr>
        <w:t>(</w:t>
      </w:r>
      <w:r>
        <w:rPr>
          <w:lang w:val="fr-CH"/>
        </w:rPr>
        <w:t>A/66/860</w:t>
      </w:r>
      <w:r>
        <w:rPr>
          <w:rFonts w:hint="cs"/>
          <w:rtl/>
          <w:lang w:val="fr-CH"/>
        </w:rPr>
        <w:t xml:space="preserve">) بهدف تحسين إجراءات النظر في البلاغات. واتفق الفريق على أن التوجيهات المشتركة لمعالجة البلاغات قد تكون مفيدة في بعض المجالات، شريطة </w:t>
      </w:r>
      <w:r w:rsidR="00C30271">
        <w:rPr>
          <w:rFonts w:hint="cs"/>
          <w:rtl/>
          <w:lang w:val="fr-CH"/>
        </w:rPr>
        <w:t xml:space="preserve">توافقها </w:t>
      </w:r>
      <w:r>
        <w:rPr>
          <w:rFonts w:hint="cs"/>
          <w:rtl/>
          <w:lang w:val="fr-CH"/>
        </w:rPr>
        <w:t xml:space="preserve">مع الولايات التي حددتها بهذا الشأن مختلف الصكوك الدولية ذات الصلة بحقوق الإنسان وأن يتم إعدادها بالتشاور مع هيئات </w:t>
      </w:r>
      <w:r w:rsidR="00DE718F">
        <w:rPr>
          <w:rFonts w:hint="cs"/>
          <w:rtl/>
          <w:lang w:val="fr-CH"/>
        </w:rPr>
        <w:t xml:space="preserve">المعاهدات </w:t>
      </w:r>
      <w:r>
        <w:rPr>
          <w:rFonts w:hint="cs"/>
          <w:rtl/>
          <w:lang w:val="fr-CH"/>
        </w:rPr>
        <w:t xml:space="preserve">وبالاستناد إلى المشاركة الطوعية لهذه الأخيرة. </w:t>
      </w:r>
      <w:r w:rsidR="00DE718F">
        <w:rPr>
          <w:rFonts w:hint="cs"/>
          <w:rtl/>
          <w:lang w:val="fr-CH"/>
        </w:rPr>
        <w:t xml:space="preserve">ومما سيحظى بالاهتمام </w:t>
      </w:r>
      <w:r>
        <w:rPr>
          <w:rFonts w:hint="cs"/>
          <w:rtl/>
          <w:lang w:val="fr-CH"/>
        </w:rPr>
        <w:t>بصفة خاصة تعريف القواعد المشتركة المتعلقة بالآجال المحددة لتقديم الوثائق من جانب الأطراف بعد تسجيل البلاغات والتدابير الواجب اتخاذها في حال عدم احترام هذه الآجال، وكذلك وضع إجراء مشترك يتعلق بتوجيه طلبات لاتخاذ تدابير مؤقتة بهدف الحصول على تدخل هيئات عليا تابعة للأمم المتحدة عندما تكون حياة ضحية الانتهاكات معرضة للخطر.</w:t>
      </w:r>
    </w:p>
    <w:p w:rsidR="000F01E5" w:rsidRDefault="000F01E5" w:rsidP="00DE718F">
      <w:pPr>
        <w:pStyle w:val="SingleTxtGA"/>
        <w:rPr>
          <w:rFonts w:hint="cs"/>
          <w:rtl/>
          <w:lang w:val="fr-CH"/>
        </w:rPr>
      </w:pPr>
      <w:r>
        <w:rPr>
          <w:rFonts w:hint="cs"/>
          <w:rtl/>
          <w:lang w:val="fr-CH"/>
        </w:rPr>
        <w:t>11-</w:t>
      </w:r>
      <w:r>
        <w:rPr>
          <w:rFonts w:hint="cs"/>
          <w:rtl/>
          <w:lang w:val="fr-CH"/>
        </w:rPr>
        <w:tab/>
        <w:t xml:space="preserve">وقد </w:t>
      </w:r>
      <w:r w:rsidR="00DE718F">
        <w:rPr>
          <w:rFonts w:hint="cs"/>
          <w:rtl/>
          <w:lang w:val="fr-CH"/>
        </w:rPr>
        <w:t xml:space="preserve">أبدى </w:t>
      </w:r>
      <w:r>
        <w:rPr>
          <w:rFonts w:hint="cs"/>
          <w:rtl/>
          <w:lang w:val="fr-CH"/>
        </w:rPr>
        <w:t xml:space="preserve">الفريق العامل تحفظات هامة إزاء اقتراحات المفوضة السامية المتعلقة بإنشاء فريق عامل مشترك معني بالنظر في البلاغات والقيام بشكل منتظم بإدراج إشارة، في البلاغات، إلى السوابق القضائية لهيئات </w:t>
      </w:r>
      <w:r w:rsidR="00DE718F">
        <w:rPr>
          <w:rFonts w:hint="cs"/>
          <w:rtl/>
          <w:lang w:val="fr-CH"/>
        </w:rPr>
        <w:t>المعاهدات ال</w:t>
      </w:r>
      <w:r>
        <w:rPr>
          <w:rFonts w:hint="cs"/>
          <w:rtl/>
          <w:lang w:val="fr-CH"/>
        </w:rPr>
        <w:t>أخرى و</w:t>
      </w:r>
      <w:r w:rsidR="00DE718F">
        <w:rPr>
          <w:rFonts w:hint="cs"/>
          <w:rtl/>
          <w:lang w:val="fr-CH"/>
        </w:rPr>
        <w:t>ال</w:t>
      </w:r>
      <w:r>
        <w:rPr>
          <w:rFonts w:hint="cs"/>
          <w:rtl/>
          <w:lang w:val="fr-CH"/>
        </w:rPr>
        <w:t xml:space="preserve">نظم </w:t>
      </w:r>
      <w:r w:rsidR="00DE718F">
        <w:rPr>
          <w:rFonts w:hint="cs"/>
          <w:rtl/>
          <w:lang w:val="fr-CH"/>
        </w:rPr>
        <w:t>ال</w:t>
      </w:r>
      <w:r>
        <w:rPr>
          <w:rFonts w:hint="cs"/>
          <w:rtl/>
          <w:lang w:val="fr-CH"/>
        </w:rPr>
        <w:t>إقليمية لحماية حقوق الإنسان. وفيما يتعلق بموضوع تقديم اقتراح لوضع مبادئ توجيهية مشتركة تتعلق بالفصل بين المقبولية والمضمون عند النظر في البلاغات، والتوصيات المتعلقة بالجبر و</w:t>
      </w:r>
      <w:r w:rsidR="00DE718F">
        <w:rPr>
          <w:rFonts w:hint="cs"/>
          <w:rtl/>
          <w:lang w:val="fr-CH"/>
        </w:rPr>
        <w:t>ب</w:t>
      </w:r>
      <w:r>
        <w:rPr>
          <w:rFonts w:hint="cs"/>
          <w:rtl/>
          <w:lang w:val="fr-CH"/>
        </w:rPr>
        <w:t xml:space="preserve">متابعة الآراء،كان رأي الفريق أنه يتعين على اللجنة أن تجري تحليلاً للممارسات الخاصة بها في هذه المجالات قبل أن تصدر قراراً بهذا الشأن. وأخيراً، </w:t>
      </w:r>
      <w:r w:rsidR="00DE718F">
        <w:rPr>
          <w:rFonts w:hint="cs"/>
          <w:rtl/>
          <w:lang w:val="fr-CH"/>
        </w:rPr>
        <w:t xml:space="preserve">انقسم </w:t>
      </w:r>
      <w:r>
        <w:rPr>
          <w:rFonts w:hint="cs"/>
          <w:rtl/>
          <w:lang w:val="fr-CH"/>
        </w:rPr>
        <w:t>أعضاء الفريق العامل بشأن ما إذا كانت للجنة صلاحية تسهيل التسوية الودية بالشكل الذي تقترحه المفوضة السامية، لكنه يرى أن من المفيد التفكير في الإجراء الواجب اتباعه في حال توصل الدولة الطرف ومقدم الطلب إلى تسوية خارج القضاء.</w:t>
      </w:r>
    </w:p>
    <w:p w:rsidR="000F01E5" w:rsidRDefault="000F01E5" w:rsidP="006B06C3">
      <w:pPr>
        <w:pStyle w:val="SingleTxtGA"/>
        <w:rPr>
          <w:rFonts w:hint="cs"/>
          <w:rtl/>
          <w:lang w:val="fr-CH"/>
        </w:rPr>
      </w:pPr>
      <w:r>
        <w:rPr>
          <w:rFonts w:hint="cs"/>
          <w:rtl/>
          <w:lang w:val="fr-CH"/>
        </w:rPr>
        <w:t>12-</w:t>
      </w:r>
      <w:r>
        <w:rPr>
          <w:rFonts w:hint="cs"/>
          <w:rtl/>
          <w:lang w:val="fr-CH"/>
        </w:rPr>
        <w:tab/>
      </w:r>
      <w:r>
        <w:rPr>
          <w:rFonts w:hint="cs"/>
          <w:b/>
          <w:bCs/>
          <w:rtl/>
          <w:lang w:val="fr-CH"/>
        </w:rPr>
        <w:t>السيد تيلين</w:t>
      </w:r>
      <w:r>
        <w:rPr>
          <w:rFonts w:hint="cs"/>
          <w:rtl/>
          <w:lang w:val="fr-CH"/>
        </w:rPr>
        <w:t xml:space="preserve"> اقترح</w:t>
      </w:r>
      <w:r w:rsidR="00FF4C79">
        <w:rPr>
          <w:rFonts w:hint="cs"/>
          <w:rtl/>
          <w:lang w:val="fr-CH"/>
        </w:rPr>
        <w:t>،</w:t>
      </w:r>
      <w:r>
        <w:rPr>
          <w:rFonts w:hint="cs"/>
          <w:rtl/>
          <w:lang w:val="fr-CH"/>
        </w:rPr>
        <w:t xml:space="preserve"> كإجراء لمتابعة التوصيات الأولية للفريق العامل المعني بالبلاغات</w:t>
      </w:r>
      <w:r w:rsidR="00FF4C79">
        <w:rPr>
          <w:rFonts w:hint="cs"/>
          <w:rtl/>
          <w:lang w:val="fr-CH"/>
        </w:rPr>
        <w:t>،</w:t>
      </w:r>
      <w:r>
        <w:rPr>
          <w:rFonts w:hint="cs"/>
          <w:rtl/>
          <w:lang w:val="fr-CH"/>
        </w:rPr>
        <w:t xml:space="preserve"> أن تسند اللجنة إلى الفريق العامل المعني بالبلاغات مهمة إعداد </w:t>
      </w:r>
      <w:r w:rsidR="00FF4C79">
        <w:rPr>
          <w:rFonts w:hint="cs"/>
          <w:rtl/>
          <w:lang w:val="fr-CH"/>
        </w:rPr>
        <w:t>مشاريع تُعنى ب</w:t>
      </w:r>
      <w:r>
        <w:rPr>
          <w:rFonts w:hint="cs"/>
          <w:rtl/>
          <w:lang w:val="fr-CH"/>
        </w:rPr>
        <w:t xml:space="preserve">توجيهات مشتركة في المجالات التي اعترف الفريق العامل بأن مثل هذه </w:t>
      </w:r>
      <w:r w:rsidR="00E22186">
        <w:rPr>
          <w:rFonts w:hint="cs"/>
          <w:rtl/>
          <w:lang w:val="fr-CH"/>
        </w:rPr>
        <w:t>التوجيهات</w:t>
      </w:r>
      <w:r>
        <w:rPr>
          <w:rFonts w:hint="cs"/>
          <w:rtl/>
          <w:lang w:val="fr-CH"/>
        </w:rPr>
        <w:t xml:space="preserve"> </w:t>
      </w:r>
      <w:r w:rsidR="00E22186">
        <w:rPr>
          <w:rFonts w:hint="cs"/>
          <w:rtl/>
          <w:lang w:val="fr-CH"/>
        </w:rPr>
        <w:t xml:space="preserve">تكون </w:t>
      </w:r>
      <w:r>
        <w:rPr>
          <w:rFonts w:hint="cs"/>
          <w:rtl/>
          <w:lang w:val="fr-CH"/>
        </w:rPr>
        <w:t>مفيدة فيها.</w:t>
      </w:r>
    </w:p>
    <w:p w:rsidR="000F01E5" w:rsidRDefault="000F01E5" w:rsidP="00E22186">
      <w:pPr>
        <w:pStyle w:val="SingleTxtGA"/>
        <w:rPr>
          <w:rFonts w:hint="cs"/>
          <w:rtl/>
          <w:lang w:val="fr-CH"/>
        </w:rPr>
      </w:pPr>
      <w:r>
        <w:rPr>
          <w:rFonts w:hint="cs"/>
          <w:rtl/>
          <w:lang w:val="fr-CH"/>
        </w:rPr>
        <w:t>13-</w:t>
      </w:r>
      <w:r>
        <w:rPr>
          <w:rFonts w:hint="cs"/>
          <w:rtl/>
          <w:lang w:val="fr-CH"/>
        </w:rPr>
        <w:tab/>
      </w:r>
      <w:r>
        <w:rPr>
          <w:rFonts w:hint="cs"/>
          <w:b/>
          <w:bCs/>
          <w:rtl/>
          <w:lang w:val="fr-CH"/>
        </w:rPr>
        <w:t>السيد نومان</w:t>
      </w:r>
      <w:r>
        <w:rPr>
          <w:rFonts w:hint="cs"/>
          <w:rtl/>
          <w:lang w:val="fr-CH"/>
        </w:rPr>
        <w:t xml:space="preserve"> (رئيس/مقرر الفريق العامل المعني بالبلاغات) أضاف أنه ينبغي قبل ذلك جمع المعلومات الإضافية المتعلقة بممارسة اللجنة وغيرها من هيئات </w:t>
      </w:r>
      <w:r w:rsidR="00E22186">
        <w:rPr>
          <w:rFonts w:hint="cs"/>
          <w:rtl/>
          <w:lang w:val="fr-CH"/>
        </w:rPr>
        <w:t xml:space="preserve">المعاهدات </w:t>
      </w:r>
      <w:r>
        <w:rPr>
          <w:rFonts w:hint="cs"/>
          <w:rtl/>
          <w:lang w:val="fr-CH"/>
        </w:rPr>
        <w:t xml:space="preserve">في المجالات المعنية وإجراء تقييم لها وهي مهمة يمكن أن تشترك الأمانة والفريق العامل المعني بالبلاغات المقبل </w:t>
      </w:r>
      <w:r w:rsidR="00E22186">
        <w:rPr>
          <w:rFonts w:hint="cs"/>
          <w:rtl/>
          <w:lang w:val="fr-CH"/>
        </w:rPr>
        <w:t xml:space="preserve">في </w:t>
      </w:r>
      <w:r>
        <w:rPr>
          <w:rFonts w:hint="cs"/>
          <w:rtl/>
          <w:lang w:val="fr-CH"/>
        </w:rPr>
        <w:t>القيام بها.</w:t>
      </w:r>
    </w:p>
    <w:p w:rsidR="000F01E5" w:rsidRDefault="000F01E5" w:rsidP="00E22186">
      <w:pPr>
        <w:pStyle w:val="SingleTxtGA"/>
        <w:rPr>
          <w:rFonts w:hint="cs"/>
          <w:rtl/>
          <w:lang w:val="fr-CH"/>
        </w:rPr>
      </w:pPr>
      <w:r>
        <w:rPr>
          <w:rFonts w:hint="cs"/>
          <w:rtl/>
          <w:lang w:val="fr-CH"/>
        </w:rPr>
        <w:t>14-</w:t>
      </w:r>
      <w:r>
        <w:rPr>
          <w:rFonts w:hint="cs"/>
          <w:rtl/>
          <w:lang w:val="fr-CH"/>
        </w:rPr>
        <w:tab/>
      </w:r>
      <w:r>
        <w:rPr>
          <w:rFonts w:hint="cs"/>
          <w:b/>
          <w:bCs/>
          <w:rtl/>
          <w:lang w:val="fr-CH"/>
        </w:rPr>
        <w:t>الرئي</w:t>
      </w:r>
      <w:r w:rsidR="00E22186">
        <w:rPr>
          <w:rFonts w:hint="cs"/>
          <w:b/>
          <w:bCs/>
          <w:rtl/>
          <w:lang w:val="fr-CH"/>
        </w:rPr>
        <w:t xml:space="preserve">سة </w:t>
      </w:r>
      <w:r>
        <w:rPr>
          <w:rFonts w:hint="cs"/>
          <w:rtl/>
          <w:lang w:val="fr-CH"/>
        </w:rPr>
        <w:t xml:space="preserve">قالت إن هذه المقترحات </w:t>
      </w:r>
      <w:r w:rsidR="00E22186">
        <w:rPr>
          <w:rFonts w:hint="cs"/>
          <w:rtl/>
          <w:lang w:val="fr-CH"/>
        </w:rPr>
        <w:t xml:space="preserve">ستؤخذ بعين الاعتبار في </w:t>
      </w:r>
      <w:r>
        <w:rPr>
          <w:rFonts w:hint="cs"/>
          <w:rtl/>
          <w:lang w:val="fr-CH"/>
        </w:rPr>
        <w:t>تحديد ولاية الفريق العامل المعني بالبلاغات المقبل.</w:t>
      </w:r>
    </w:p>
    <w:p w:rsidR="000F01E5" w:rsidRDefault="000F01E5" w:rsidP="000F01E5">
      <w:pPr>
        <w:pStyle w:val="H4GA"/>
        <w:rPr>
          <w:rFonts w:hint="cs"/>
          <w:rtl/>
          <w:lang w:val="fr-CH"/>
        </w:rPr>
      </w:pPr>
      <w:r>
        <w:rPr>
          <w:rFonts w:hint="cs"/>
          <w:rtl/>
          <w:lang w:val="fr-CH"/>
        </w:rPr>
        <w:tab/>
      </w:r>
      <w:r>
        <w:rPr>
          <w:rFonts w:hint="cs"/>
          <w:rtl/>
          <w:lang w:val="fr-CH"/>
        </w:rPr>
        <w:tab/>
        <w:t>رُفعت الجلسة الساعة 00/18.</w:t>
      </w:r>
    </w:p>
    <w:p w:rsidR="00F554CB" w:rsidRPr="00F554CB" w:rsidRDefault="00F554CB" w:rsidP="00F554CB">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F554CB" w:rsidRPr="00F554C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BB5" w:rsidRPr="00FE6865" w:rsidRDefault="00B66BB5" w:rsidP="00FE6865">
      <w:pPr>
        <w:pStyle w:val="Footer"/>
      </w:pPr>
    </w:p>
  </w:endnote>
  <w:endnote w:type="continuationSeparator" w:id="0">
    <w:p w:rsidR="00B66BB5" w:rsidRDefault="00B66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78" w:rsidRPr="00797E78" w:rsidRDefault="00797E78" w:rsidP="00797E78">
    <w:pPr>
      <w:pStyle w:val="Footer"/>
      <w:tabs>
        <w:tab w:val="right" w:pos="9598"/>
      </w:tabs>
    </w:pPr>
    <w:r>
      <w:t>GE.12-47116</w:t>
    </w:r>
    <w:r>
      <w:tab/>
    </w:r>
    <w:r w:rsidRPr="00797E78">
      <w:rPr>
        <w:b/>
        <w:sz w:val="18"/>
      </w:rPr>
      <w:fldChar w:fldCharType="begin"/>
    </w:r>
    <w:r w:rsidRPr="00797E78">
      <w:rPr>
        <w:b/>
        <w:sz w:val="18"/>
      </w:rPr>
      <w:instrText xml:space="preserve"> PAGE  \* MERGEFORMAT </w:instrText>
    </w:r>
    <w:r w:rsidRPr="00797E78">
      <w:rPr>
        <w:b/>
        <w:sz w:val="18"/>
      </w:rPr>
      <w:fldChar w:fldCharType="separate"/>
    </w:r>
    <w:r w:rsidR="00370326">
      <w:rPr>
        <w:b/>
        <w:noProof/>
        <w:sz w:val="18"/>
      </w:rPr>
      <w:t>4</w:t>
    </w:r>
    <w:r w:rsidRPr="00797E7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78" w:rsidRPr="00797E78" w:rsidRDefault="00797E78" w:rsidP="00797E78">
    <w:pPr>
      <w:pStyle w:val="Footer"/>
      <w:tabs>
        <w:tab w:val="right" w:pos="9598"/>
      </w:tabs>
      <w:rPr>
        <w:b/>
        <w:sz w:val="18"/>
      </w:rPr>
    </w:pPr>
    <w:r w:rsidRPr="00797E78">
      <w:rPr>
        <w:b/>
        <w:sz w:val="18"/>
      </w:rPr>
      <w:fldChar w:fldCharType="begin"/>
    </w:r>
    <w:r w:rsidRPr="00797E78">
      <w:rPr>
        <w:b/>
        <w:sz w:val="18"/>
      </w:rPr>
      <w:instrText xml:space="preserve"> PAGE  \* MERGEFORMAT </w:instrText>
    </w:r>
    <w:r w:rsidRPr="00797E78">
      <w:rPr>
        <w:b/>
        <w:sz w:val="18"/>
      </w:rPr>
      <w:fldChar w:fldCharType="separate"/>
    </w:r>
    <w:r w:rsidR="00370326">
      <w:rPr>
        <w:b/>
        <w:noProof/>
        <w:sz w:val="18"/>
      </w:rPr>
      <w:t>3</w:t>
    </w:r>
    <w:r w:rsidRPr="00797E78">
      <w:rPr>
        <w:b/>
        <w:sz w:val="18"/>
      </w:rPr>
      <w:fldChar w:fldCharType="end"/>
    </w:r>
    <w:r>
      <w:rPr>
        <w:b/>
        <w:sz w:val="18"/>
      </w:rPr>
      <w:tab/>
    </w:r>
    <w:r>
      <w:t>GE.12-47116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3FF" w:rsidRPr="00797E78" w:rsidRDefault="005243FF" w:rsidP="00797E78">
    <w:pPr>
      <w:pStyle w:val="footnoteText0"/>
      <w:pBdr>
        <w:bottom w:val="single" w:sz="4" w:space="1" w:color="auto"/>
      </w:pBdr>
      <w:tabs>
        <w:tab w:val="clear" w:pos="1021"/>
      </w:tabs>
      <w:ind w:left="0" w:right="0" w:firstLine="0"/>
      <w:jc w:val="left"/>
      <w:rPr>
        <w:rFonts w:hint="cs"/>
        <w:sz w:val="20"/>
        <w:rtl/>
      </w:rPr>
    </w:pPr>
  </w:p>
  <w:p w:rsidR="005243FF" w:rsidRPr="00236B1D" w:rsidRDefault="005243FF" w:rsidP="00C92171">
    <w:pPr>
      <w:pStyle w:val="footnoteText0"/>
      <w:ind w:firstLine="680"/>
      <w:rPr>
        <w:rtl/>
      </w:rPr>
    </w:pPr>
    <w:r w:rsidRPr="00236B1D">
      <w:rPr>
        <w:rtl/>
      </w:rPr>
      <w:t>هذا المحضر قابل للتصويب.</w:t>
    </w:r>
  </w:p>
  <w:p w:rsidR="005243FF" w:rsidRPr="00236B1D" w:rsidRDefault="005243FF" w:rsidP="00A54862">
    <w:pPr>
      <w:pStyle w:val="footnoteText0"/>
      <w:ind w:firstLine="680"/>
      <w:rPr>
        <w:rtl/>
      </w:rPr>
    </w:pPr>
    <w:r w:rsidRPr="00236B1D">
      <w:rPr>
        <w:rtl/>
      </w:rPr>
      <w:t>وينبغي تقد</w:t>
    </w:r>
    <w:r w:rsidR="00A54862">
      <w:rPr>
        <w:rFonts w:hint="cs"/>
        <w:rtl/>
      </w:rPr>
      <w:t>ي</w:t>
    </w:r>
    <w:r w:rsidRPr="00236B1D">
      <w:rPr>
        <w:rtl/>
      </w:rPr>
      <w:t xml:space="preserve">م التصويبات </w:t>
    </w:r>
    <w:r w:rsidR="00A54862">
      <w:rPr>
        <w:rFonts w:hint="cs"/>
        <w:rtl/>
      </w:rPr>
      <w:t xml:space="preserve">بإحدى </w:t>
    </w:r>
    <w:r w:rsidRPr="00236B1D">
      <w:rPr>
        <w:rtl/>
      </w:rPr>
      <w:t>لغات العمل</w:t>
    </w:r>
    <w:r w:rsidR="00A54862">
      <w:rPr>
        <w:rFonts w:hint="cs"/>
        <w:rtl/>
      </w:rPr>
      <w:t xml:space="preserve"> وعرضها </w:t>
    </w:r>
    <w:r w:rsidRPr="00236B1D">
      <w:rPr>
        <w:rtl/>
      </w:rPr>
      <w:t xml:space="preserve">في مذكرة </w:t>
    </w:r>
    <w:r w:rsidR="00A54862">
      <w:rPr>
        <w:rFonts w:hint="cs"/>
        <w:rtl/>
      </w:rPr>
      <w:t xml:space="preserve">وإدراجها في </w:t>
    </w:r>
    <w:r w:rsidRPr="00236B1D">
      <w:rPr>
        <w:rtl/>
      </w:rPr>
      <w:t xml:space="preserve">نسخة من المحضر. وينبغي </w:t>
    </w:r>
    <w:r w:rsidR="00A54862">
      <w:rPr>
        <w:rFonts w:hint="cs"/>
        <w:rtl/>
      </w:rPr>
      <w:t xml:space="preserve">إرسال هذه التصويبات </w:t>
    </w:r>
    <w:r w:rsidR="00A54862" w:rsidRPr="00A54862">
      <w:rPr>
        <w:rFonts w:hint="cs"/>
        <w:i/>
        <w:iCs/>
        <w:rtl/>
      </w:rPr>
      <w:t>في غضون</w:t>
    </w:r>
    <w:r w:rsidR="00A54862">
      <w:rPr>
        <w:rFonts w:hint="cs"/>
        <w:rtl/>
      </w:rPr>
      <w:t xml:space="preserve"> </w:t>
    </w:r>
    <w:r w:rsidRPr="005115B8">
      <w:rPr>
        <w:i/>
        <w:iCs/>
        <w:rtl/>
      </w:rPr>
      <w:t>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243FF" w:rsidRDefault="00A54862" w:rsidP="006C41F2">
    <w:pPr>
      <w:pStyle w:val="footnoteText0"/>
      <w:spacing w:after="240"/>
      <w:ind w:firstLine="680"/>
    </w:pPr>
    <w:r>
      <w:rPr>
        <w:rFonts w:hint="cs"/>
        <w:rtl/>
      </w:rPr>
      <w:t>و</w:t>
    </w:r>
    <w:r w:rsidR="006C41F2">
      <w:rPr>
        <w:rFonts w:hint="cs"/>
        <w:rtl/>
      </w:rPr>
      <w:t>تُ</w:t>
    </w:r>
    <w:r>
      <w:rPr>
        <w:rFonts w:hint="cs"/>
        <w:rtl/>
      </w:rPr>
      <w:t xml:space="preserve">درج </w:t>
    </w:r>
    <w:r w:rsidR="005243FF" w:rsidRPr="00236B1D">
      <w:rPr>
        <w:rtl/>
      </w:rPr>
      <w:t xml:space="preserve">أية تصويبات </w:t>
    </w:r>
    <w:r>
      <w:rPr>
        <w:rFonts w:hint="cs"/>
        <w:rtl/>
      </w:rPr>
      <w:t>ل</w:t>
    </w:r>
    <w:r w:rsidR="005243FF" w:rsidRPr="00236B1D">
      <w:rPr>
        <w:rtl/>
      </w:rPr>
      <w:t xml:space="preserve">محاضر </w:t>
    </w:r>
    <w:r>
      <w:rPr>
        <w:rFonts w:hint="cs"/>
        <w:rtl/>
      </w:rPr>
      <w:t>ال</w:t>
    </w:r>
    <w:r w:rsidR="005243FF" w:rsidRPr="00236B1D">
      <w:rPr>
        <w:rtl/>
      </w:rPr>
      <w:t xml:space="preserve">جلسات </w:t>
    </w:r>
    <w:r>
      <w:rPr>
        <w:rFonts w:hint="cs"/>
        <w:rtl/>
      </w:rPr>
      <w:t xml:space="preserve">العامة للجنة </w:t>
    </w:r>
    <w:r w:rsidR="005243FF" w:rsidRPr="00236B1D">
      <w:rPr>
        <w:rtl/>
      </w:rPr>
      <w:t xml:space="preserve">في </w:t>
    </w:r>
    <w:r>
      <w:rPr>
        <w:rFonts w:hint="cs"/>
        <w:rtl/>
      </w:rPr>
      <w:t xml:space="preserve">هذه الدورة في </w:t>
    </w:r>
    <w:r w:rsidR="005243FF" w:rsidRPr="00236B1D">
      <w:rPr>
        <w:rtl/>
      </w:rPr>
      <w:t xml:space="preserve">وثيقة تصويب واحدة تصدر </w:t>
    </w:r>
    <w:r>
      <w:rPr>
        <w:rFonts w:hint="cs"/>
        <w:rtl/>
      </w:rPr>
      <w:t xml:space="preserve">بُعيد </w:t>
    </w:r>
    <w:r w:rsidR="005243FF" w:rsidRPr="00236B1D">
      <w:rPr>
        <w:rtl/>
      </w:rPr>
      <w:t>نهاية الدورة</w:t>
    </w:r>
    <w:r w:rsidR="005243FF">
      <w:rPr>
        <w:rtl/>
      </w:rPr>
      <w:t>.</w:t>
    </w:r>
  </w:p>
  <w:p w:rsidR="005243FF" w:rsidRPr="00C92171" w:rsidRDefault="005243FF" w:rsidP="00405359">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797E78">
      <w:rPr>
        <w:sz w:val="20"/>
      </w:rPr>
      <w:t>(A)   GE.12-47116</w:t>
    </w:r>
    <w:r w:rsidR="009743CD">
      <w:rPr>
        <w:sz w:val="20"/>
      </w:rPr>
      <w:t xml:space="preserve">    291112    301112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BB5" w:rsidRDefault="00B66BB5" w:rsidP="000C5F83">
      <w:pPr>
        <w:pStyle w:val="Footer"/>
        <w:bidi/>
        <w:spacing w:after="80" w:line="200" w:lineRule="exact"/>
        <w:ind w:left="680"/>
        <w:rPr>
          <w:rFonts w:hint="cs"/>
          <w:rtl/>
        </w:rPr>
      </w:pPr>
      <w:r>
        <w:rPr>
          <w:rFonts w:hint="cs"/>
          <w:rtl/>
        </w:rPr>
        <w:t>__________</w:t>
      </w:r>
    </w:p>
    <w:p w:rsidR="00B66BB5" w:rsidRPr="000C5F83" w:rsidRDefault="00B66BB5" w:rsidP="000C5F83">
      <w:pPr>
        <w:pStyle w:val="Footer"/>
      </w:pPr>
    </w:p>
  </w:footnote>
  <w:footnote w:type="continuationSeparator" w:id="0">
    <w:p w:rsidR="00B66BB5" w:rsidRDefault="00B66BB5" w:rsidP="000C5F83">
      <w:pPr>
        <w:pStyle w:val="Footer"/>
        <w:bidi/>
        <w:spacing w:after="80" w:line="200" w:lineRule="exact"/>
        <w:ind w:left="680"/>
        <w:rPr>
          <w:rFonts w:hint="cs"/>
          <w:rtl/>
        </w:rPr>
      </w:pPr>
      <w:r>
        <w:rPr>
          <w:rFonts w:hint="cs"/>
          <w:rtl/>
        </w:rPr>
        <w:t>__________</w:t>
      </w:r>
    </w:p>
    <w:p w:rsidR="00B66BB5" w:rsidRPr="000C5F83" w:rsidRDefault="00B66BB5" w:rsidP="000C5F83">
      <w:pPr>
        <w:pStyle w:val="Footer"/>
      </w:pPr>
    </w:p>
  </w:footnote>
  <w:footnote w:id="1">
    <w:p w:rsidR="00797E78" w:rsidRPr="006E5442" w:rsidRDefault="00797E78" w:rsidP="00797E78">
      <w:pPr>
        <w:pStyle w:val="footnoteText0"/>
        <w:rPr>
          <w:rFonts w:hint="cs"/>
        </w:rPr>
      </w:pPr>
      <w:r>
        <w:rPr>
          <w:rtl/>
        </w:rPr>
        <w:tab/>
      </w:r>
      <w:r w:rsidRPr="006E5442">
        <w:rPr>
          <w:rStyle w:val="FootnoteReference"/>
          <w:sz w:val="20"/>
          <w:vertAlign w:val="baseline"/>
          <w:rtl/>
        </w:rPr>
        <w:t>*</w:t>
      </w:r>
      <w:r>
        <w:rPr>
          <w:rtl/>
        </w:rPr>
        <w:tab/>
      </w:r>
      <w:r>
        <w:rPr>
          <w:rFonts w:hint="cs"/>
          <w:rtl/>
          <w:lang w:val="fr-CH"/>
        </w:rPr>
        <w:t>لم يعد محضر موجز للجلسة 2947.</w:t>
      </w:r>
    </w:p>
  </w:footnote>
  <w:footnote w:id="2">
    <w:p w:rsidR="00797E78" w:rsidRPr="006E5442" w:rsidRDefault="00797E78" w:rsidP="009743CD">
      <w:pPr>
        <w:pStyle w:val="footnoteText0"/>
        <w:rPr>
          <w:rFonts w:hint="cs"/>
          <w:rtl/>
        </w:rPr>
      </w:pPr>
      <w:r>
        <w:rPr>
          <w:rtl/>
        </w:rPr>
        <w:tab/>
      </w:r>
      <w:r w:rsidRPr="006E5442">
        <w:rPr>
          <w:rStyle w:val="FootnoteReference"/>
          <w:sz w:val="20"/>
          <w:vertAlign w:val="baseline"/>
          <w:rtl/>
        </w:rPr>
        <w:t>**</w:t>
      </w:r>
      <w:r>
        <w:rPr>
          <w:rtl/>
        </w:rPr>
        <w:tab/>
      </w:r>
      <w:r>
        <w:rPr>
          <w:rFonts w:hint="cs"/>
          <w:rtl/>
        </w:rPr>
        <w:t>لم يعد محضر موجز للجزء الأول (</w:t>
      </w:r>
      <w:r w:rsidR="009743CD">
        <w:rPr>
          <w:rFonts w:hint="cs"/>
          <w:rtl/>
        </w:rPr>
        <w:t>المغلق</w:t>
      </w:r>
      <w:r>
        <w:rPr>
          <w:rFonts w:hint="cs"/>
          <w:rtl/>
        </w:rPr>
        <w:t xml:space="preserve">) </w:t>
      </w:r>
      <w:r w:rsidR="009743CD">
        <w:rPr>
          <w:rFonts w:hint="cs"/>
          <w:rtl/>
        </w:rPr>
        <w:t>من ا</w:t>
      </w:r>
      <w:r>
        <w:rPr>
          <w:rFonts w:hint="cs"/>
          <w:rtl/>
        </w:rPr>
        <w:t>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E78" w:rsidRPr="00797E78" w:rsidRDefault="00797E78" w:rsidP="00797E78">
    <w:pPr>
      <w:pStyle w:val="Header"/>
      <w:jc w:val="right"/>
    </w:pPr>
    <w:r w:rsidRPr="00797E78">
      <w:t>CCPR/C/SR.2948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3FF" w:rsidRPr="00797E78" w:rsidRDefault="00797E78" w:rsidP="00797E78">
    <w:pPr>
      <w:pStyle w:val="Header"/>
      <w:jc w:val="left"/>
    </w:pPr>
    <w:r w:rsidRPr="00797E78">
      <w:t>CCPR/C/SR.2948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3FF" w:rsidRDefault="005243F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5243FF" w:rsidRPr="008F6743" w:rsidRDefault="005243F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43FF"/>
    <w:rsid w:val="00003B1A"/>
    <w:rsid w:val="00040E25"/>
    <w:rsid w:val="00042149"/>
    <w:rsid w:val="000648EA"/>
    <w:rsid w:val="000957C8"/>
    <w:rsid w:val="00097049"/>
    <w:rsid w:val="000A04D5"/>
    <w:rsid w:val="000B52F2"/>
    <w:rsid w:val="000C5F83"/>
    <w:rsid w:val="000D0EAE"/>
    <w:rsid w:val="000D5380"/>
    <w:rsid w:val="000D6654"/>
    <w:rsid w:val="000E103D"/>
    <w:rsid w:val="000F01E5"/>
    <w:rsid w:val="000F0264"/>
    <w:rsid w:val="000F2EBF"/>
    <w:rsid w:val="000F3A9F"/>
    <w:rsid w:val="000F5FF6"/>
    <w:rsid w:val="001022B5"/>
    <w:rsid w:val="00106034"/>
    <w:rsid w:val="00113FA5"/>
    <w:rsid w:val="001455A0"/>
    <w:rsid w:val="001602A3"/>
    <w:rsid w:val="0016206E"/>
    <w:rsid w:val="001A5161"/>
    <w:rsid w:val="001A60BD"/>
    <w:rsid w:val="001C1903"/>
    <w:rsid w:val="001C2278"/>
    <w:rsid w:val="001E5042"/>
    <w:rsid w:val="001F2287"/>
    <w:rsid w:val="00231901"/>
    <w:rsid w:val="00232277"/>
    <w:rsid w:val="0023736D"/>
    <w:rsid w:val="00257225"/>
    <w:rsid w:val="00310160"/>
    <w:rsid w:val="00341A8C"/>
    <w:rsid w:val="003519E6"/>
    <w:rsid w:val="00355F81"/>
    <w:rsid w:val="00370326"/>
    <w:rsid w:val="003B4356"/>
    <w:rsid w:val="003E03E3"/>
    <w:rsid w:val="003F08A8"/>
    <w:rsid w:val="00405359"/>
    <w:rsid w:val="004250E3"/>
    <w:rsid w:val="00472A81"/>
    <w:rsid w:val="004A20A6"/>
    <w:rsid w:val="004B2C92"/>
    <w:rsid w:val="004D6A3A"/>
    <w:rsid w:val="004F4AD7"/>
    <w:rsid w:val="005115B8"/>
    <w:rsid w:val="005243FF"/>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06C3"/>
    <w:rsid w:val="006B4669"/>
    <w:rsid w:val="006C41F2"/>
    <w:rsid w:val="006D3CFA"/>
    <w:rsid w:val="006F6BF8"/>
    <w:rsid w:val="00707BDF"/>
    <w:rsid w:val="00710727"/>
    <w:rsid w:val="00715F45"/>
    <w:rsid w:val="0072608F"/>
    <w:rsid w:val="00731815"/>
    <w:rsid w:val="00731B84"/>
    <w:rsid w:val="00734AE7"/>
    <w:rsid w:val="007721E1"/>
    <w:rsid w:val="0079344E"/>
    <w:rsid w:val="0079690B"/>
    <w:rsid w:val="00797E78"/>
    <w:rsid w:val="007A4FB9"/>
    <w:rsid w:val="007E197F"/>
    <w:rsid w:val="007E2786"/>
    <w:rsid w:val="007F68C4"/>
    <w:rsid w:val="008153DE"/>
    <w:rsid w:val="00832A9B"/>
    <w:rsid w:val="00852A10"/>
    <w:rsid w:val="00862634"/>
    <w:rsid w:val="00866C59"/>
    <w:rsid w:val="00877306"/>
    <w:rsid w:val="00884D6E"/>
    <w:rsid w:val="00885524"/>
    <w:rsid w:val="008958A4"/>
    <w:rsid w:val="008A6242"/>
    <w:rsid w:val="008A65CA"/>
    <w:rsid w:val="008B4BC6"/>
    <w:rsid w:val="008F6743"/>
    <w:rsid w:val="00901E57"/>
    <w:rsid w:val="009070DF"/>
    <w:rsid w:val="00935F0E"/>
    <w:rsid w:val="0095208F"/>
    <w:rsid w:val="009743CD"/>
    <w:rsid w:val="00977B3F"/>
    <w:rsid w:val="009814AE"/>
    <w:rsid w:val="009901D3"/>
    <w:rsid w:val="00996BBE"/>
    <w:rsid w:val="009B2C03"/>
    <w:rsid w:val="009D17B9"/>
    <w:rsid w:val="009D1DD5"/>
    <w:rsid w:val="009F722C"/>
    <w:rsid w:val="00A26157"/>
    <w:rsid w:val="00A265C3"/>
    <w:rsid w:val="00A43F9A"/>
    <w:rsid w:val="00A53F38"/>
    <w:rsid w:val="00A543D4"/>
    <w:rsid w:val="00A54862"/>
    <w:rsid w:val="00A743B0"/>
    <w:rsid w:val="00A763FD"/>
    <w:rsid w:val="00AD0014"/>
    <w:rsid w:val="00AD4CF2"/>
    <w:rsid w:val="00AF0BBA"/>
    <w:rsid w:val="00B2400A"/>
    <w:rsid w:val="00B25159"/>
    <w:rsid w:val="00B30468"/>
    <w:rsid w:val="00B405AE"/>
    <w:rsid w:val="00B44E31"/>
    <w:rsid w:val="00B66BB5"/>
    <w:rsid w:val="00BA4F7E"/>
    <w:rsid w:val="00BB2C41"/>
    <w:rsid w:val="00BB55B1"/>
    <w:rsid w:val="00BC55C8"/>
    <w:rsid w:val="00BC5C10"/>
    <w:rsid w:val="00BE2964"/>
    <w:rsid w:val="00C16D22"/>
    <w:rsid w:val="00C21623"/>
    <w:rsid w:val="00C24FBD"/>
    <w:rsid w:val="00C250C1"/>
    <w:rsid w:val="00C30271"/>
    <w:rsid w:val="00C473BA"/>
    <w:rsid w:val="00C611ED"/>
    <w:rsid w:val="00C6490A"/>
    <w:rsid w:val="00C64FE1"/>
    <w:rsid w:val="00C726D2"/>
    <w:rsid w:val="00C74296"/>
    <w:rsid w:val="00C8345E"/>
    <w:rsid w:val="00C92171"/>
    <w:rsid w:val="00CA5F7C"/>
    <w:rsid w:val="00CC014B"/>
    <w:rsid w:val="00D51067"/>
    <w:rsid w:val="00D75657"/>
    <w:rsid w:val="00D960AD"/>
    <w:rsid w:val="00DA0E0E"/>
    <w:rsid w:val="00DB0885"/>
    <w:rsid w:val="00DB0C39"/>
    <w:rsid w:val="00DB3EB5"/>
    <w:rsid w:val="00DB7679"/>
    <w:rsid w:val="00DE718F"/>
    <w:rsid w:val="00DF1702"/>
    <w:rsid w:val="00DF4DD8"/>
    <w:rsid w:val="00DF668E"/>
    <w:rsid w:val="00E04826"/>
    <w:rsid w:val="00E14D2B"/>
    <w:rsid w:val="00E20DBA"/>
    <w:rsid w:val="00E22186"/>
    <w:rsid w:val="00E6524A"/>
    <w:rsid w:val="00E660D6"/>
    <w:rsid w:val="00E771AB"/>
    <w:rsid w:val="00EA796F"/>
    <w:rsid w:val="00EB077B"/>
    <w:rsid w:val="00EC50B9"/>
    <w:rsid w:val="00ED26A0"/>
    <w:rsid w:val="00F1727A"/>
    <w:rsid w:val="00F34764"/>
    <w:rsid w:val="00F54E3C"/>
    <w:rsid w:val="00F554CB"/>
    <w:rsid w:val="00F874BD"/>
    <w:rsid w:val="00F967D3"/>
    <w:rsid w:val="00FB1D0B"/>
    <w:rsid w:val="00FE55A3"/>
    <w:rsid w:val="00FE6865"/>
    <w:rsid w:val="00FF4C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4</Pages>
  <Words>939</Words>
  <Characters>5358</Characters>
  <Application>Microsoft Office Word</Application>
  <DocSecurity>4</DocSecurity>
  <Lines>44</Lines>
  <Paragraphs>12</Paragraphs>
  <ScaleCrop>false</ScaleCrop>
  <HeadingPairs>
    <vt:vector size="2" baseType="variant">
      <vt:variant>
        <vt:lpstr>العنوان</vt:lpstr>
      </vt:variant>
      <vt:variant>
        <vt:i4>1</vt:i4>
      </vt:variant>
    </vt:vector>
  </HeadingPairs>
  <TitlesOfParts>
    <vt:vector size="1" baseType="lpstr">
      <vt:lpstr>CCPR/C/SR.2948</vt:lpstr>
    </vt:vector>
  </TitlesOfParts>
  <Company>CSD</Company>
  <LinksUpToDate>false</LinksUpToDate>
  <CharactersWithSpaces>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CCPR/C/SR.2948</dc:title>
  <dc:subject>KHUDHAIRI, BEN ALI</dc:subject>
  <dc:creator>Sayed</dc:creator>
  <cp:keywords/>
  <dc:description/>
  <cp:lastModifiedBy>RIZ</cp:lastModifiedBy>
  <cp:revision>2</cp:revision>
  <cp:lastPrinted>2012-11-30T15:14:00Z</cp:lastPrinted>
  <dcterms:created xsi:type="dcterms:W3CDTF">2012-11-30T17:17:00Z</dcterms:created>
  <dcterms:modified xsi:type="dcterms:W3CDTF">2012-11-30T17:17:00Z</dcterms:modified>
</cp:coreProperties>
</file>