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04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42610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250705    250705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219394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fr-FR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fr-FR"/>
              </w:rPr>
              <w:instrText xml:space="preserve"> FILLIN  "</w:instrText>
            </w:r>
            <w:r>
              <w:rPr>
                <w:lang w:val="en-US"/>
              </w:rPr>
              <w:instrText>Введите</w:instrText>
            </w:r>
            <w:r>
              <w:rPr>
                <w:lang w:val="fr-FR"/>
              </w:rPr>
              <w:instrText xml:space="preserve"> </w:instrText>
            </w:r>
            <w:r>
              <w:rPr>
                <w:lang w:val="en-US"/>
              </w:rPr>
              <w:instrText>символ</w:instrText>
            </w:r>
            <w:r>
              <w:rPr>
                <w:lang w:val="fr-FR"/>
              </w:rPr>
              <w:instrText xml:space="preserve"> </w:instrText>
            </w:r>
            <w:r>
              <w:rPr>
                <w:lang w:val="en-US"/>
              </w:rPr>
              <w:instrText>документа</w:instrText>
            </w:r>
            <w:r>
              <w:rPr>
                <w:lang w:val="fr-FR"/>
              </w:rPr>
              <w:instrText xml:space="preserve">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fr-FR"/>
              </w:rPr>
              <w:t>E/C.12/Q/MAR/2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30 June 2005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  <w:r>
        <w:br/>
        <w:t>И КУЛЬТУРНЫМ ПРАВАМ</w:t>
      </w:r>
    </w:p>
    <w:p w:rsidR="00000000" w:rsidRDefault="00000000">
      <w:r>
        <w:t>Предсессионная рабочая группа</w:t>
      </w:r>
    </w:p>
    <w:p w:rsidR="00000000" w:rsidRDefault="00000000">
      <w:r>
        <w:t>17-20 мая 2005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Перечень вопросов, которые надлежит затронуть в связи с рассмотрением</w:t>
      </w:r>
      <w:r>
        <w:rPr>
          <w:b/>
          <w:bCs/>
        </w:rPr>
        <w:br/>
        <w:t>третьего периодического доклада Марокко об осуществлении прав,</w:t>
      </w:r>
      <w:r>
        <w:rPr>
          <w:b/>
          <w:bCs/>
        </w:rPr>
        <w:br/>
        <w:t>охватываемых статьями 1-15 Международного пакта об экономических,</w:t>
      </w:r>
      <w:r>
        <w:rPr>
          <w:b/>
          <w:bCs/>
        </w:rPr>
        <w:br/>
        <w:t>социальных и культурных правах (</w:t>
      </w:r>
      <w:r>
        <w:rPr>
          <w:b/>
          <w:bCs/>
          <w:lang w:val="en-US"/>
        </w:rPr>
        <w:t>E</w:t>
      </w:r>
      <w:r>
        <w:rPr>
          <w:b/>
          <w:bCs/>
        </w:rPr>
        <w:t>/1994/104/</w:t>
      </w:r>
      <w:r>
        <w:rPr>
          <w:b/>
          <w:bCs/>
          <w:lang w:val="en-US"/>
        </w:rPr>
        <w:t>Add</w:t>
      </w:r>
      <w:r>
        <w:rPr>
          <w:b/>
          <w:bCs/>
        </w:rPr>
        <w:t>.29)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</w:t>
      </w:r>
      <w:r>
        <w:rPr>
          <w:b/>
          <w:bCs/>
        </w:rPr>
        <w:t>.</w:t>
      </w:r>
      <w:r>
        <w:rPr>
          <w:b/>
          <w:bCs/>
        </w:rPr>
        <w:tab/>
        <w:t>ОБЩАЯ ИНФОРМАЦИЯ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Просьба представить обновленную информацию о факторах и трудностях, ограничивающих возможности государства-участника по выполнению им своих обязательств по Пакту, особенно в Западной Сахаре.</w:t>
      </w:r>
    </w:p>
    <w:p w:rsidR="00000000" w:rsidRDefault="00000000"/>
    <w:p w:rsidR="00000000" w:rsidRDefault="00000000">
      <w:r>
        <w:t>2.</w:t>
      </w:r>
      <w:r>
        <w:tab/>
        <w:t>Просьба представить обновленную информацию о результатах инициатив государства-участника, направленных на уменьшение бремени задолженности.</w:t>
      </w:r>
    </w:p>
    <w:p w:rsidR="00000000" w:rsidRDefault="00000000"/>
    <w:p w:rsidR="00000000" w:rsidRDefault="00000000">
      <w:r>
        <w:t>3.</w:t>
      </w:r>
      <w:r>
        <w:tab/>
        <w:t>Просьба сообщить, распространяется ли мандат Консультативного совета по правам человека также на экономические, социальные и культурные права.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br w:type="page"/>
        <w:t>II</w:t>
      </w:r>
      <w:r>
        <w:rPr>
          <w:b/>
          <w:bCs/>
        </w:rPr>
        <w:t>.</w:t>
      </w:r>
      <w:r>
        <w:rPr>
          <w:b/>
          <w:bCs/>
        </w:rPr>
        <w:tab/>
        <w:t>ОБЩЕПРАВОВЫЕ РАМКИ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>Просьба сообщить о статусе Пакта в правовой системе государства-участника и представить информацию о делах, которые были рассмотрены внутренними судами в связи с нарушениями прав, провозглашенных в Пакте.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III</w:t>
      </w:r>
      <w:r>
        <w:rPr>
          <w:b/>
          <w:bCs/>
        </w:rPr>
        <w:t>.</w:t>
      </w:r>
      <w:r>
        <w:rPr>
          <w:b/>
          <w:bCs/>
        </w:rPr>
        <w:tab/>
        <w:t>ВОПРОСЫ, КАСАЮЩИЕСЯ ОБЩИХ ПОЛОЖЕНИЙ ПАКТА (статьи 1-5)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Пункт 2 статьи 2.  Недискриминация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5.</w:t>
      </w:r>
      <w:r>
        <w:tab/>
        <w:t>Просьба представить информацию о конкретных мерах, принятых государством-участником с целью реализации положений Пакта, касающихся недопущения дискриминации, в частности в отношении населения Западной Сахары.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3.  Равноправие мужчин и женщин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6.</w:t>
      </w:r>
      <w:r>
        <w:tab/>
        <w:t>Просьба представить обновленную информацию о достигнутом прогрессе в области реформирования Кодекса о личном статусе, предложенного Королевской комиссией (доклад, пункты 69 и последующие).</w:t>
      </w:r>
    </w:p>
    <w:p w:rsidR="00000000" w:rsidRDefault="00000000"/>
    <w:p w:rsidR="00000000" w:rsidRDefault="00000000">
      <w:r>
        <w:t>7.</w:t>
      </w:r>
      <w:r>
        <w:tab/>
        <w:t>Просьба представить дополнительную информацию о конкретных мерах, принятых с целью обеспечения прав женщин, включая, в частности, меры по поощрению подлинного участия женщин в принятии решений, затрагивающих устойчивое развитие страны.</w:t>
      </w:r>
    </w:p>
    <w:p w:rsidR="00000000" w:rsidRDefault="00000000"/>
    <w:p w:rsidR="00000000" w:rsidRDefault="00000000">
      <w:r>
        <w:t>8.</w:t>
      </w:r>
      <w:r>
        <w:tab/>
        <w:t>Просьба представить обновленную информацию о нынешнем статусе женщин, в частности в связи с правами наследования, разводом и полигамией.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IV</w:t>
      </w:r>
      <w:r>
        <w:rPr>
          <w:b/>
          <w:bCs/>
        </w:rPr>
        <w:t>.</w:t>
      </w:r>
      <w:r>
        <w:rPr>
          <w:b/>
          <w:bCs/>
        </w:rPr>
        <w:tab/>
        <w:t>ВОПРОСЫ, КАСАЮЩИЕСЯ ОСУЩЕСТВЛЕНИЯ КОНКРЕТНЫХ ПРАВ, ПРИЗНАВАЕМЫХ В ПАКТЕ (статьи 6-15)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6.  Право на труд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9.</w:t>
      </w:r>
      <w:r>
        <w:tab/>
        <w:t>Просьба представить дезагрегированные статистические данные о положении с безработицей в государстве-участнике после принятия нового Трудового кодекса.  Просьба также представить информацию о результатах описанных в докладе мер (там же, пункт 90 и последующие пункты).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Статья 7.  Право на справедливые и благоприятные условия труда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10.</w:t>
      </w:r>
      <w:r>
        <w:tab/>
        <w:t>Просьба указать, какие конкретные меры принимаются для эффективного осуществления положений Пакта о равном вознаграждении мужчин и женщин за труд равной ценности, что также закреплено в Конституции.</w:t>
      </w:r>
    </w:p>
    <w:p w:rsidR="00000000" w:rsidRDefault="00000000"/>
    <w:p w:rsidR="00000000" w:rsidRDefault="00000000">
      <w:r>
        <w:t>11.</w:t>
      </w:r>
      <w:r>
        <w:tab/>
        <w:t>Просьба указать количество дел, связанных с насилием или сексуальными домогательствами на рабочих местах, которые были представлены в суды после пересмотра Трудового кодекса, в котором эти деяния квалифицируются в качестве преступлений.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8.  Профсоюзные права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12.</w:t>
      </w:r>
      <w:r>
        <w:tab/>
        <w:t>Просьба представить обновленную информацию о процессе присоединения государства-участника к Конвенции Международной организации труда (МОТ) № 87 о свободе объединений и защите права объединяться в профсоюзы.</w:t>
      </w:r>
    </w:p>
    <w:p w:rsidR="00000000" w:rsidRDefault="00000000"/>
    <w:p w:rsidR="00000000" w:rsidRDefault="00000000">
      <w:r>
        <w:t>13.</w:t>
      </w:r>
      <w:r>
        <w:tab/>
        <w:t>Просьба сообщить, как продвигается работа по внесению изменений в статью 288 Уголовного кодекса (там же, пункты 169</w:t>
      </w:r>
      <w:r>
        <w:noBreakHyphen/>
        <w:t>170).</w:t>
      </w:r>
    </w:p>
    <w:p w:rsidR="00000000" w:rsidRDefault="00000000"/>
    <w:p w:rsidR="00000000" w:rsidRDefault="00000000">
      <w:r>
        <w:t>14.</w:t>
      </w:r>
      <w:r>
        <w:tab/>
        <w:t>Просьба сообщить о нынешнем статусе законопроекта о праве на забастовку, который согласно пункту 171 доклада был направлен для замечаний социальным партнерам и МОТ.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9.  Право на социальное обеспечение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15.</w:t>
      </w:r>
      <w:r>
        <w:tab/>
        <w:t>Просьба представить информацию о правительственных механизмах контроля за частными системами социального обеспечения.</w:t>
      </w:r>
    </w:p>
    <w:p w:rsidR="00000000" w:rsidRDefault="00000000"/>
    <w:p w:rsidR="00000000" w:rsidRDefault="00000000">
      <w:r>
        <w:t>16.</w:t>
      </w:r>
      <w:r>
        <w:tab/>
        <w:t>Просьба представить информацию о степени охвата пособиями по безработице в государстве-участнике.  Просьба также представить статистические данные о количестве лиц, получающих пособия по безработице, в разбивке по секторам деятельности.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10.  Охрана семьи, материнства и детства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17.</w:t>
      </w:r>
      <w:r>
        <w:tab/>
        <w:t>Просьба привести примеры рассмотрения в судах дел, по которым были вынесены обвинительные приговоры в связи с торговлей детьми, детской проституцией и детской порнографией.</w:t>
      </w:r>
    </w:p>
    <w:p w:rsidR="00000000" w:rsidRDefault="00000000"/>
    <w:p w:rsidR="00000000" w:rsidRDefault="00000000">
      <w:r>
        <w:t>18.</w:t>
      </w:r>
      <w:r>
        <w:tab/>
        <w:t>Просьба сообщить, какие меры были приняты в связи с выраженной Комитетом в его предыдущих заключительных замечаниях обеспокоенностью по поводу дискриминации в отношении детей, рожденных вне брака (</w:t>
      </w:r>
      <w:r>
        <w:rPr>
          <w:lang w:val="en-US"/>
        </w:rPr>
        <w:t>E</w:t>
      </w:r>
      <w:r>
        <w:t>/</w:t>
      </w:r>
      <w:r>
        <w:rPr>
          <w:lang w:val="en-US"/>
        </w:rPr>
        <w:t>CN</w:t>
      </w:r>
      <w:r>
        <w:t>.12/1/</w:t>
      </w:r>
      <w:r>
        <w:rPr>
          <w:lang w:val="en-US"/>
        </w:rPr>
        <w:t>Add</w:t>
      </w:r>
      <w:r>
        <w:t>.55, пункты 23 и 47).</w:t>
      </w:r>
    </w:p>
    <w:p w:rsidR="00000000" w:rsidRDefault="00000000"/>
    <w:p w:rsidR="00000000" w:rsidRDefault="00000000">
      <w:r>
        <w:t>19.</w:t>
      </w:r>
      <w:r>
        <w:tab/>
        <w:t>Просьба представить информацию о прогрессе в отношении предложенного плана действий, упоминаемого в пункте 213 доклада, который направлен на укрепление защиты детей, работающих в сферах ремесленного производства и легкой промышленности, а также девочек-подростков, нанимаемых в качестве домашней прислуги.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11.  Право на достаточный жизненный уровень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20.</w:t>
      </w:r>
      <w:r>
        <w:tab/>
        <w:t>Просьба представить информацию о мерах, принимаемых с целью предоставления альтернативного жилья домашним хозяйствам, затронутым программой ликвидации трущоб и реконструкции несоответствующего стандартам жилого фонда.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12.  Право на физическое и психическое здоровье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21.</w:t>
      </w:r>
      <w:r>
        <w:tab/>
        <w:t>Просьба представить информацию о системе медицинской помощи экономически уязвимому населению, о которой говорится в пункте 275 доклада.  Просьба представить дезагрегированные статистические данные о лицах, пользующихся этой системой, и о видах медицинских проблем, в связи с которыми предоставляется помощь.</w:t>
      </w:r>
    </w:p>
    <w:p w:rsidR="00000000" w:rsidRDefault="00000000"/>
    <w:p w:rsidR="00000000" w:rsidRDefault="00000000">
      <w:r>
        <w:t>22.</w:t>
      </w:r>
      <w:r>
        <w:tab/>
        <w:t>Просьба представить дополнительную дезагрегированную информацию о распространенности ВИЧ/СПИДа в государстве-участнике, а также информацию о мерах, принимаемых с целью предупреждения распространения ВИЧ-инфекции и оказания помощи и поддержки лицам, живущим с ВИЧ/СПИДом.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Статьи 13 и 14.  Право на образование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23.</w:t>
      </w:r>
      <w:r>
        <w:tab/>
        <w:t>Просьба представить обновленную информацию о степени осуществления Национальной хартии образования и профессиональной подготовки, определяющей политику в области  образования на десятилетие 2000</w:t>
      </w:r>
      <w:r>
        <w:noBreakHyphen/>
        <w:t>2009 годов (там же, пункт 317).</w:t>
      </w:r>
    </w:p>
    <w:p w:rsidR="00000000" w:rsidRDefault="00000000"/>
    <w:p w:rsidR="00000000" w:rsidRDefault="00000000">
      <w:r>
        <w:t>24.</w:t>
      </w:r>
      <w:r>
        <w:tab/>
        <w:t>Просьба указать, утрачивает ли в соответствии с Законом № 04-00 ребенок, не зачисленный в ближайшую от его места жительства школу, право на бесплатное обучение.</w:t>
      </w:r>
    </w:p>
    <w:p w:rsidR="00000000" w:rsidRDefault="00000000"/>
    <w:p w:rsidR="00000000" w:rsidRDefault="00000000">
      <w:r>
        <w:t>25.</w:t>
      </w:r>
      <w:r>
        <w:tab/>
        <w:t>Просьба указать процентную долю детей школьного возраста, посещающих частные школы на всех уровнях образования и сообщить о том, насколько качество образования в частных школах сравнимо с качеством обучения в государственных школах.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15.  Культурные права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26.</w:t>
      </w:r>
      <w:r>
        <w:tab/>
        <w:t>Просьба указать, являются ли эффективными структуры по развитию амазигского языка и культуры, предусмотренные в Национальной хартии образования и профессиональной подготовки.  Просьба также указать количество университетов, в которых были созданы такие структуры, и долю пользующихся их услугами студентов-амазигов.</w:t>
      </w:r>
    </w:p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fr-FR"/>
      </w:rPr>
    </w:pPr>
    <w:r>
      <w:rPr>
        <w:lang w:val="fr-FR"/>
      </w:rPr>
      <w:t>E/C.12/Q/MAR/2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8306"/>
        <w:tab w:val="left" w:pos="7088"/>
        <w:tab w:val="right" w:pos="9072"/>
      </w:tabs>
      <w:spacing w:line="240" w:lineRule="auto"/>
      <w:rPr>
        <w:lang w:val="fr-FR"/>
      </w:rPr>
    </w:pPr>
    <w:r>
      <w:rPr>
        <w:lang w:val="en-US"/>
      </w:rPr>
      <w:tab/>
    </w:r>
    <w:r>
      <w:rPr>
        <w:lang w:val="en-US"/>
      </w:rPr>
      <w:tab/>
    </w:r>
    <w:r>
      <w:rPr>
        <w:lang w:val="fr-FR"/>
      </w:rPr>
      <w:t>E/C.12/Q/MAR/2</w:t>
    </w:r>
  </w:p>
  <w:p w:rsidR="00000000" w:rsidRDefault="00000000">
    <w:pPr>
      <w:pStyle w:val="Header"/>
      <w:tabs>
        <w:tab w:val="clear" w:pos="8306"/>
        <w:tab w:val="left" w:pos="7088"/>
        <w:tab w:val="right" w:pos="9072"/>
      </w:tabs>
      <w:spacing w:line="240" w:lineRule="auto"/>
      <w:rPr>
        <w:rStyle w:val="PageNumber"/>
        <w:lang w:val="en-US"/>
      </w:rPr>
    </w:pPr>
    <w:r>
      <w:rPr>
        <w:lang w:val="fr-FR"/>
      </w:rPr>
      <w:tab/>
    </w:r>
    <w:r>
      <w:rPr>
        <w:lang w:val="fr-FR"/>
      </w:rPr>
      <w:tab/>
    </w: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clear" w:pos="8306"/>
        <w:tab w:val="left" w:pos="7088"/>
        <w:tab w:val="right" w:pos="9072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5</Pages>
  <Words>1015</Words>
  <Characters>5786</Characters>
  <Application>Microsoft Office Word</Application>
  <DocSecurity>4</DocSecurity>
  <Lines>48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0542610</vt:lpstr>
    </vt:vector>
  </TitlesOfParts>
  <Company> </Company>
  <LinksUpToDate>false</LinksUpToDate>
  <CharactersWithSpaces>7105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0542610</dc:title>
  <dc:subject>КЛОКОВ</dc:subject>
  <dc:creator>Людмила ЦЕПЕЛЕВА</dc:creator>
  <cp:keywords/>
  <dc:description/>
  <cp:lastModifiedBy>Lioudmila KHITROVA</cp:lastModifiedBy>
  <cp:revision>2</cp:revision>
  <cp:lastPrinted>2005-07-25T09:07:00Z</cp:lastPrinted>
  <dcterms:created xsi:type="dcterms:W3CDTF">2005-07-26T09:17:00Z</dcterms:created>
  <dcterms:modified xsi:type="dcterms:W3CDTF">2005-07-26T09:17:00Z</dcterms:modified>
</cp:coreProperties>
</file>