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6F2" w14:paraId="2942AB95" w14:textId="77777777">
        <w:trPr>
          <w:cantSplit/>
          <w:trHeight w:hRule="exact" w:val="851"/>
        </w:trPr>
        <w:tc>
          <w:tcPr>
            <w:tcW w:w="1276" w:type="dxa"/>
            <w:tcBorders>
              <w:bottom w:val="single" w:sz="4" w:space="0" w:color="auto"/>
            </w:tcBorders>
            <w:vAlign w:val="bottom"/>
          </w:tcPr>
          <w:p w14:paraId="02258411" w14:textId="5E08F3DB" w:rsidR="005446F2" w:rsidRDefault="005446F2">
            <w:pPr>
              <w:spacing w:after="80"/>
            </w:pPr>
          </w:p>
        </w:tc>
        <w:tc>
          <w:tcPr>
            <w:tcW w:w="2268" w:type="dxa"/>
            <w:tcBorders>
              <w:bottom w:val="single" w:sz="4" w:space="0" w:color="auto"/>
            </w:tcBorders>
            <w:vAlign w:val="bottom"/>
          </w:tcPr>
          <w:p w14:paraId="74483FA3" w14:textId="77777777" w:rsidR="005446F2" w:rsidRDefault="0044331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2BE4AA7" w14:textId="77777777" w:rsidR="005446F2" w:rsidRPr="008F3F51" w:rsidRDefault="008F3F51" w:rsidP="008F3F51">
            <w:pPr>
              <w:suppressAutoHyphens w:val="0"/>
              <w:jc w:val="right"/>
            </w:pPr>
            <w:r w:rsidRPr="008F3F51">
              <w:rPr>
                <w:sz w:val="40"/>
              </w:rPr>
              <w:t>CERD</w:t>
            </w:r>
            <w:r>
              <w:t>/C/SEN/19-23</w:t>
            </w:r>
          </w:p>
        </w:tc>
      </w:tr>
      <w:tr w:rsidR="005446F2" w14:paraId="3D6B9937" w14:textId="77777777">
        <w:trPr>
          <w:cantSplit/>
          <w:trHeight w:hRule="exact" w:val="2835"/>
        </w:trPr>
        <w:tc>
          <w:tcPr>
            <w:tcW w:w="1276" w:type="dxa"/>
            <w:tcBorders>
              <w:top w:val="single" w:sz="4" w:space="0" w:color="auto"/>
              <w:bottom w:val="single" w:sz="12" w:space="0" w:color="auto"/>
            </w:tcBorders>
          </w:tcPr>
          <w:p w14:paraId="7DBD2E78" w14:textId="77777777" w:rsidR="005446F2" w:rsidRDefault="0044331C">
            <w:pPr>
              <w:spacing w:before="120"/>
              <w:jc w:val="center"/>
            </w:pPr>
            <w:r>
              <w:rPr>
                <w:noProof/>
                <w:lang w:val="en-GB" w:eastAsia="en-GB"/>
              </w:rPr>
              <w:drawing>
                <wp:inline distT="0" distB="0" distL="0" distR="0" wp14:anchorId="6130BD9C" wp14:editId="25E6FF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ACAC66" w14:textId="77777777" w:rsidR="005446F2" w:rsidRDefault="0044331C">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45EBA2B" w14:textId="77777777" w:rsidR="005446F2" w:rsidRDefault="0044331C">
            <w:pPr>
              <w:suppressAutoHyphens w:val="0"/>
              <w:spacing w:before="240" w:line="240" w:lineRule="exact"/>
            </w:pPr>
            <w:proofErr w:type="spellStart"/>
            <w:r>
              <w:t>Distr</w:t>
            </w:r>
            <w:proofErr w:type="spellEnd"/>
            <w:r>
              <w:t xml:space="preserve">. </w:t>
            </w:r>
            <w:r w:rsidR="007C62B2">
              <w:fldChar w:fldCharType="begin"/>
            </w:r>
            <w:r w:rsidR="007C62B2">
              <w:instrText xml:space="preserve"> DOCPROPERTY  dist  \* MERGEFORMAT </w:instrText>
            </w:r>
            <w:r w:rsidR="007C62B2">
              <w:fldChar w:fldCharType="separate"/>
            </w:r>
            <w:r>
              <w:t>générale</w:t>
            </w:r>
            <w:r w:rsidR="007C62B2">
              <w:fldChar w:fldCharType="end"/>
            </w:r>
          </w:p>
          <w:p w14:paraId="0118D9CB" w14:textId="77777777" w:rsidR="005446F2" w:rsidRDefault="007C62B2">
            <w:pPr>
              <w:suppressAutoHyphens w:val="0"/>
            </w:pPr>
            <w:r>
              <w:fldChar w:fldCharType="begin"/>
            </w:r>
            <w:r>
              <w:instrText xml:space="preserve"> DOCPROPERTY  date  \* MERGEFORMAT </w:instrText>
            </w:r>
            <w:r>
              <w:fldChar w:fldCharType="separate"/>
            </w:r>
            <w:r w:rsidR="00546197">
              <w:t>3</w:t>
            </w:r>
            <w:r w:rsidR="00B855DF">
              <w:t>1</w:t>
            </w:r>
            <w:r w:rsidR="0044331C">
              <w:t xml:space="preserve"> </w:t>
            </w:r>
            <w:r w:rsidR="00F94372">
              <w:t>octobre</w:t>
            </w:r>
            <w:r w:rsidR="0044331C">
              <w:t xml:space="preserve"> 2019</w:t>
            </w:r>
            <w:r>
              <w:fldChar w:fldCharType="end"/>
            </w:r>
          </w:p>
          <w:p w14:paraId="3167EFE1" w14:textId="77777777" w:rsidR="00E42FDD" w:rsidRDefault="00E42FDD">
            <w:pPr>
              <w:suppressAutoHyphens w:val="0"/>
            </w:pPr>
          </w:p>
          <w:p w14:paraId="7B6A47E1" w14:textId="77777777" w:rsidR="005446F2" w:rsidRDefault="00E42FDD">
            <w:pPr>
              <w:suppressAutoHyphens w:val="0"/>
            </w:pPr>
            <w:r>
              <w:t>Original : français</w:t>
            </w:r>
            <w:r w:rsidR="00C7762C">
              <w:fldChar w:fldCharType="begin"/>
            </w:r>
            <w:r w:rsidR="00C7762C">
              <w:instrText xml:space="preserve"> DOCPROPERTY  tlang  \* MERGEFORMAT </w:instrText>
            </w:r>
            <w:r w:rsidR="00C7762C">
              <w:fldChar w:fldCharType="end"/>
            </w:r>
          </w:p>
          <w:p w14:paraId="37547079" w14:textId="77777777" w:rsidR="005446F2" w:rsidRDefault="007C62B2">
            <w:pPr>
              <w:suppressAutoHyphens w:val="0"/>
            </w:pPr>
            <w:r>
              <w:fldChar w:fldCharType="begin"/>
            </w:r>
            <w:r>
              <w:instrText xml:space="preserve"> DOCPROPERTY  virs  \* MERGEFORMAT </w:instrText>
            </w:r>
            <w:r>
              <w:fldChar w:fldCharType="separate"/>
            </w:r>
            <w:r w:rsidR="0044331C">
              <w:t>Anglais, espagnol et français seulement</w:t>
            </w:r>
            <w:r>
              <w:fldChar w:fldCharType="end"/>
            </w:r>
          </w:p>
        </w:tc>
      </w:tr>
    </w:tbl>
    <w:p w14:paraId="63E1A2DA" w14:textId="77777777"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62317729" w14:textId="77777777" w:rsidR="005446F2" w:rsidRPr="00C54F2D" w:rsidRDefault="0044331C">
      <w:pPr>
        <w:pStyle w:val="HMG"/>
      </w:pPr>
      <w:r>
        <w:tab/>
      </w:r>
      <w:r>
        <w:tab/>
      </w:r>
      <w:r w:rsidR="007C62B2">
        <w:fldChar w:fldCharType="begin"/>
      </w:r>
      <w:r w:rsidR="007C62B2">
        <w:instrText xml:space="preserve"> DOCPROPERTY  prepwc  \* MERGEFORMAT </w:instrText>
      </w:r>
      <w:r w:rsidR="007C62B2">
        <w:fldChar w:fldCharType="separate"/>
      </w:r>
      <w:r>
        <w:t>Rapport valant dix-neuvième à vingt-troisième rapports périodiques</w:t>
      </w:r>
      <w:r w:rsidR="007C62B2">
        <w:fldChar w:fldCharType="end"/>
      </w:r>
      <w:r>
        <w:t xml:space="preserve"> soumis par </w:t>
      </w:r>
      <w:r w:rsidR="007C62B2">
        <w:fldChar w:fldCharType="begin"/>
      </w:r>
      <w:r w:rsidR="007C62B2">
        <w:instrText xml:space="preserve"> DOCPROPERTY  countwd  \* MERGEFORMAT </w:instrText>
      </w:r>
      <w:r w:rsidR="007C62B2">
        <w:fldChar w:fldCharType="separate"/>
      </w:r>
      <w:r>
        <w:t xml:space="preserve">le Sénégal </w:t>
      </w:r>
      <w:r w:rsidR="007C62B2">
        <w:fldChar w:fldCharType="end"/>
      </w:r>
      <w:r w:rsidR="00F94372">
        <w:br/>
      </w:r>
      <w:r>
        <w:t xml:space="preserve">en application de l’article 9 de la Convention, </w:t>
      </w:r>
      <w:r w:rsidR="00CC2C75">
        <w:br/>
      </w:r>
      <w:r>
        <w:t xml:space="preserve">attendu en </w:t>
      </w:r>
      <w:r w:rsidR="00936F92">
        <w:t>2015</w:t>
      </w:r>
      <w:r>
        <w:rPr>
          <w:rStyle w:val="FootnoteReference"/>
          <w:b w:val="0"/>
          <w:sz w:val="20"/>
          <w:vertAlign w:val="baseline"/>
        </w:rPr>
        <w:footnoteReference w:customMarkFollows="1" w:id="2"/>
        <w:t>*</w:t>
      </w:r>
      <w:bookmarkStart w:id="0" w:name="_GoBack"/>
      <w:bookmarkEnd w:id="0"/>
    </w:p>
    <w:p w14:paraId="1EB5444D" w14:textId="77777777" w:rsidR="005446F2" w:rsidRDefault="0044331C" w:rsidP="00C7762C">
      <w:pPr>
        <w:pStyle w:val="SingleTxtG"/>
        <w:jc w:val="right"/>
      </w:pPr>
      <w:r>
        <w:t>[Date de réception :</w:t>
      </w:r>
      <w:r w:rsidRPr="00C7762C">
        <w:t xml:space="preserve"> </w:t>
      </w:r>
      <w:r w:rsidR="00936F92" w:rsidRPr="0033315B">
        <w:t>21 ao</w:t>
      </w:r>
      <w:r w:rsidR="00C7762C">
        <w:t>û</w:t>
      </w:r>
      <w:r w:rsidR="00936F92" w:rsidRPr="0033315B">
        <w:t>t 2019</w:t>
      </w:r>
      <w:r>
        <w:t>]</w:t>
      </w:r>
    </w:p>
    <w:p w14:paraId="2B0A00BC" w14:textId="77777777" w:rsidR="00936F92" w:rsidRPr="00AF7702" w:rsidRDefault="00C54F2D" w:rsidP="00800D72">
      <w:pPr>
        <w:pStyle w:val="HChG"/>
      </w:pPr>
      <w:r>
        <w:br w:type="page"/>
      </w:r>
      <w:bookmarkStart w:id="1" w:name="_Toc534819042"/>
      <w:r w:rsidR="00800D72">
        <w:lastRenderedPageBreak/>
        <w:tab/>
      </w:r>
      <w:r w:rsidR="00800D72">
        <w:tab/>
      </w:r>
      <w:r w:rsidR="007E1E71" w:rsidRPr="00AF7702">
        <w:t>Introduction</w:t>
      </w:r>
      <w:bookmarkEnd w:id="1"/>
    </w:p>
    <w:p w14:paraId="39CB0011" w14:textId="77777777" w:rsidR="00936F92" w:rsidRDefault="00BD7584" w:rsidP="00BD7584">
      <w:pPr>
        <w:pStyle w:val="SingleTxtG"/>
      </w:pPr>
      <w:r>
        <w:t>1.</w:t>
      </w:r>
      <w:r>
        <w:tab/>
      </w:r>
      <w:r w:rsidR="00936F92">
        <w:t>Le Sénégal a ratifié</w:t>
      </w:r>
      <w:r w:rsidR="00936F92" w:rsidRPr="00902B4C">
        <w:t xml:space="preserve"> </w:t>
      </w:r>
      <w:r w:rsidR="00936F92">
        <w:t xml:space="preserve">la Convention sur l’élimination de toutes les formes de discrimination raciale </w:t>
      </w:r>
      <w:r w:rsidR="00936F92" w:rsidRPr="00902B4C">
        <w:t>le 19 avril 1972.</w:t>
      </w:r>
      <w:r w:rsidR="00936F92">
        <w:t xml:space="preserve"> Bien avant son </w:t>
      </w:r>
      <w:r w:rsidR="00936F92" w:rsidRPr="00902B4C">
        <w:t xml:space="preserve">adoption, la législation sénégalaise contenait, notamment dans le Code pénal, plusieurs dispositions prenant en </w:t>
      </w:r>
      <w:r w:rsidR="00936F92">
        <w:t xml:space="preserve">charge la lutte pour </w:t>
      </w:r>
      <w:r w:rsidR="00936F92" w:rsidRPr="00902B4C">
        <w:t xml:space="preserve">l’élimination de la discrimination raciale. </w:t>
      </w:r>
    </w:p>
    <w:p w14:paraId="3BCE68DD" w14:textId="77777777" w:rsidR="00936F92" w:rsidRPr="00902B4C" w:rsidRDefault="00BD7584" w:rsidP="00BD7584">
      <w:pPr>
        <w:pStyle w:val="SingleTxtG"/>
      </w:pPr>
      <w:r w:rsidRPr="00902B4C">
        <w:t>2.</w:t>
      </w:r>
      <w:r w:rsidRPr="00902B4C">
        <w:tab/>
      </w:r>
      <w:r w:rsidR="00936F92" w:rsidRPr="00902B4C">
        <w:t>La Convention internationale sur l</w:t>
      </w:r>
      <w:r w:rsidR="00847CD1">
        <w:t>’</w:t>
      </w:r>
      <w:r w:rsidR="00936F92" w:rsidRPr="00902B4C">
        <w:t xml:space="preserve">élimination de toutes les formes de discrimination raciale fait partie intégrante du corpus juridique national conformément aux dispositions de l’article 91 de la Constitution. </w:t>
      </w:r>
    </w:p>
    <w:p w14:paraId="7899B435" w14:textId="77777777" w:rsidR="00936F92" w:rsidRPr="00902B4C" w:rsidRDefault="00BD7584" w:rsidP="00BD7584">
      <w:pPr>
        <w:pStyle w:val="SingleTxtG"/>
      </w:pPr>
      <w:r w:rsidRPr="00902B4C">
        <w:t>3.</w:t>
      </w:r>
      <w:r w:rsidRPr="00902B4C">
        <w:tab/>
      </w:r>
      <w:r w:rsidR="00936F92" w:rsidRPr="00902B4C">
        <w:t>Le Gouvernement du Sénégal soumet ses dix-neuvièmes, vingtièmes, vingt et unièmes, vingt-deuxièmes et vingt-troisièmes rapports périodiques regroupés en un seul document.</w:t>
      </w:r>
    </w:p>
    <w:p w14:paraId="3BA351DC" w14:textId="77777777" w:rsidR="00936F92" w:rsidRDefault="00BD7584" w:rsidP="00BD7584">
      <w:pPr>
        <w:pStyle w:val="SingleTxtG"/>
      </w:pPr>
      <w:r>
        <w:t>4.</w:t>
      </w:r>
      <w:r>
        <w:tab/>
      </w:r>
      <w:r w:rsidR="00936F92" w:rsidRPr="00902B4C">
        <w:t xml:space="preserve">Le rapport est </w:t>
      </w:r>
      <w:r w:rsidR="00936F92" w:rsidRPr="005B4383">
        <w:t>composé</w:t>
      </w:r>
      <w:r w:rsidR="00936F92" w:rsidRPr="00902B4C">
        <w:t xml:space="preserve"> de deux grandes parties. La première partie </w:t>
      </w:r>
      <w:r w:rsidR="00936F92">
        <w:t>porte sur les renseignements spécifiques sur l’application effective des articles 1</w:t>
      </w:r>
      <w:r w:rsidR="00936F92" w:rsidRPr="00731B6E">
        <w:rPr>
          <w:vertAlign w:val="superscript"/>
        </w:rPr>
        <w:t>er</w:t>
      </w:r>
      <w:r w:rsidR="00936F92">
        <w:t xml:space="preserve"> à 7 de la Convention</w:t>
      </w:r>
      <w:r w:rsidR="00936F92" w:rsidRPr="00902B4C">
        <w:t>. La</w:t>
      </w:r>
      <w:r w:rsidR="00936F92">
        <w:t xml:space="preserve"> deuxième</w:t>
      </w:r>
      <w:r w:rsidR="00936F92" w:rsidRPr="00902B4C">
        <w:t xml:space="preserve"> apporte</w:t>
      </w:r>
      <w:r w:rsidR="00936F92" w:rsidRPr="00902B4C">
        <w:rPr>
          <w:b/>
        </w:rPr>
        <w:t xml:space="preserve"> </w:t>
      </w:r>
      <w:r w:rsidR="00936F92" w:rsidRPr="00902B4C">
        <w:t xml:space="preserve">des éléments de réponse </w:t>
      </w:r>
      <w:r w:rsidR="00936F92">
        <w:t>aux</w:t>
      </w:r>
      <w:r w:rsidR="00936F92" w:rsidRPr="00902B4C">
        <w:t xml:space="preserve"> préoccupations et recommandations du Comité à l’issue de la présentation des seizièmes à dix-huitième rapports périodiques du Sénégal, soumis en un seul document en 2012.</w:t>
      </w:r>
    </w:p>
    <w:p w14:paraId="03884176" w14:textId="77777777" w:rsidR="00936F92" w:rsidRPr="00902B4C" w:rsidRDefault="00CC2C75" w:rsidP="005B4383">
      <w:pPr>
        <w:pStyle w:val="HChG"/>
      </w:pPr>
      <w:bookmarkStart w:id="2" w:name="_Toc534819043"/>
      <w:r>
        <w:tab/>
        <w:t>I.</w:t>
      </w:r>
      <w:r>
        <w:tab/>
        <w:t>Renseignements spé</w:t>
      </w:r>
      <w:r w:rsidR="005B4383">
        <w:t xml:space="preserve">cifiques sur l’application </w:t>
      </w:r>
      <w:r w:rsidR="00860145">
        <w:br/>
      </w:r>
      <w:r w:rsidR="005B4383">
        <w:t>d</w:t>
      </w:r>
      <w:r w:rsidR="005B4383" w:rsidRPr="00902B4C">
        <w:t xml:space="preserve">es Articles </w:t>
      </w:r>
      <w:r w:rsidR="005B4383">
        <w:t>1</w:t>
      </w:r>
      <w:r w:rsidR="005B4383" w:rsidRPr="00ED5A3B">
        <w:rPr>
          <w:vertAlign w:val="superscript"/>
        </w:rPr>
        <w:t>er</w:t>
      </w:r>
      <w:r w:rsidR="00AB0954">
        <w:t xml:space="preserve"> à</w:t>
      </w:r>
      <w:r w:rsidR="005B4383">
        <w:t xml:space="preserve"> 7 de l</w:t>
      </w:r>
      <w:r w:rsidR="005B4383" w:rsidRPr="00902B4C">
        <w:t>a Convention</w:t>
      </w:r>
      <w:bookmarkEnd w:id="2"/>
      <w:r w:rsidR="005B4383" w:rsidRPr="00902B4C">
        <w:t xml:space="preserve"> </w:t>
      </w:r>
    </w:p>
    <w:p w14:paraId="1D440BDC" w14:textId="77777777" w:rsidR="00936F92" w:rsidRPr="00AF7702" w:rsidRDefault="005B4383" w:rsidP="006A0384">
      <w:pPr>
        <w:pStyle w:val="H23G"/>
      </w:pPr>
      <w:bookmarkStart w:id="3" w:name="_Toc534819044"/>
      <w:r>
        <w:tab/>
        <w:t>1.</w:t>
      </w:r>
      <w:r>
        <w:tab/>
      </w:r>
      <w:r w:rsidR="00936F92" w:rsidRPr="00AF7702">
        <w:t>Notion de discrimination raciale (art.</w:t>
      </w:r>
      <w:r w:rsidR="00D02B45">
        <w:t> </w:t>
      </w:r>
      <w:r w:rsidR="00936F92" w:rsidRPr="00AF7702">
        <w:t>1)</w:t>
      </w:r>
      <w:bookmarkEnd w:id="3"/>
    </w:p>
    <w:p w14:paraId="5687AF0B" w14:textId="77777777" w:rsidR="00936F92" w:rsidRPr="00AF7702" w:rsidRDefault="005B4383" w:rsidP="005B4383">
      <w:pPr>
        <w:pStyle w:val="H23G"/>
      </w:pPr>
      <w:bookmarkStart w:id="4" w:name="_Toc534819045"/>
      <w:r>
        <w:tab/>
        <w:t>1.1</w:t>
      </w:r>
      <w:r>
        <w:tab/>
      </w:r>
      <w:r w:rsidR="00936F92" w:rsidRPr="00AF7702">
        <w:t>Définition de la discrimination raciale dans la législation nationale</w:t>
      </w:r>
      <w:bookmarkEnd w:id="4"/>
      <w:r w:rsidR="00936F92" w:rsidRPr="00AF7702">
        <w:t xml:space="preserve"> </w:t>
      </w:r>
    </w:p>
    <w:p w14:paraId="2E5314B6" w14:textId="77777777" w:rsidR="005B4383" w:rsidRDefault="00BD7584" w:rsidP="00BD7584">
      <w:pPr>
        <w:pStyle w:val="SingleTxtG"/>
      </w:pPr>
      <w:r>
        <w:t>5.</w:t>
      </w:r>
      <w:r>
        <w:tab/>
      </w:r>
      <w:r w:rsidR="00936F92" w:rsidRPr="00902B4C">
        <w:t>La définition de la discriminati</w:t>
      </w:r>
      <w:r w:rsidR="00936F92">
        <w:t xml:space="preserve">on raciale est donnée </w:t>
      </w:r>
      <w:r w:rsidR="00936F92" w:rsidRPr="00902B4C">
        <w:t xml:space="preserve">par l’article 3 de la loi </w:t>
      </w:r>
      <w:r w:rsidR="00847CD1">
        <w:t>n</w:t>
      </w:r>
      <w:r w:rsidR="00847CD1" w:rsidRPr="00BD7584">
        <w:rPr>
          <w:vertAlign w:val="superscript"/>
        </w:rPr>
        <w:t>o</w:t>
      </w:r>
      <w:r w:rsidR="00847CD1">
        <w:t> </w:t>
      </w:r>
      <w:r w:rsidR="00936F92" w:rsidRPr="00902B4C">
        <w:t xml:space="preserve">81-77 du 10 décembre 1981 relative à la répression des actes de discrimination raciale, ethnique et religieuse, insérée dans le Code pénal à travers son article 283 bis. Aux termes dudit texte : </w:t>
      </w:r>
    </w:p>
    <w:p w14:paraId="444E4A2E" w14:textId="77777777" w:rsidR="00936F92" w:rsidRPr="005B4383" w:rsidRDefault="00936F92" w:rsidP="005B4383">
      <w:pPr>
        <w:pStyle w:val="SingleTxtG"/>
        <w:ind w:left="1701"/>
      </w:pPr>
      <w:r w:rsidRPr="005B4383">
        <w:t>« La discrimination raciale, ethnique ou religieuse consiste dans toute distinction, exclusion, restriction ou préférence fondée sur la race, la couleur, l’ascendance,</w:t>
      </w:r>
      <w:r w:rsidR="00847CD1">
        <w:t xml:space="preserve"> </w:t>
      </w:r>
      <w:r w:rsidRPr="005B4383">
        <w:t>l’origine nationale ou ethnique, la religion, qui a pour but ou pour effet de détruire ou de compromettre la reconnaissance, la jouissance ou l’exercice, dans les conditions d’égalité, des droits de l’homme et des libertés fondamentales dans les domaines politique, économique, social et culturel ou dans tout autre domaine de la vie publique</w:t>
      </w:r>
      <w:r w:rsidR="005B4383">
        <w:t> </w:t>
      </w:r>
      <w:r w:rsidRPr="005B4383">
        <w:t>».</w:t>
      </w:r>
    </w:p>
    <w:p w14:paraId="0A80AC2B" w14:textId="77777777" w:rsidR="00936F92" w:rsidRPr="00DC0AC7" w:rsidRDefault="00BD7584" w:rsidP="00BD7584">
      <w:pPr>
        <w:pStyle w:val="SingleTxtG"/>
      </w:pPr>
      <w:r w:rsidRPr="00DC0AC7">
        <w:t>6.</w:t>
      </w:r>
      <w:r w:rsidRPr="00DC0AC7">
        <w:tab/>
      </w:r>
      <w:r w:rsidR="00936F92" w:rsidRPr="00902B4C">
        <w:t xml:space="preserve">Cette loi qui reprend en substance les termes de l’article premier de la Convention, va plus loin en tenant compte de l’aspect religieux. </w:t>
      </w:r>
    </w:p>
    <w:p w14:paraId="05599EDA" w14:textId="77777777" w:rsidR="00936F92" w:rsidRPr="00DC0AC7" w:rsidRDefault="005B4383" w:rsidP="005B4383">
      <w:pPr>
        <w:pStyle w:val="H23G"/>
      </w:pPr>
      <w:bookmarkStart w:id="5" w:name="_Toc534819046"/>
      <w:r>
        <w:rPr>
          <w:lang w:val="fr-FR"/>
        </w:rPr>
        <w:tab/>
        <w:t>1.2</w:t>
      </w:r>
      <w:r>
        <w:rPr>
          <w:lang w:val="fr-FR"/>
        </w:rPr>
        <w:tab/>
      </w:r>
      <w:r w:rsidR="00936F92" w:rsidRPr="00985026">
        <w:t xml:space="preserve">Adoption de mesures spéciales visant une promotion adéquate des groupes </w:t>
      </w:r>
      <w:r w:rsidR="00800D72">
        <w:br/>
      </w:r>
      <w:r w:rsidR="00936F92" w:rsidRPr="00985026">
        <w:t>et personnes protégés par la Convention</w:t>
      </w:r>
      <w:bookmarkEnd w:id="5"/>
      <w:r w:rsidR="00936F92" w:rsidRPr="00985026">
        <w:t xml:space="preserve"> </w:t>
      </w:r>
    </w:p>
    <w:p w14:paraId="5A2FD1A2" w14:textId="77777777" w:rsidR="00936F92" w:rsidRPr="00902B4C" w:rsidRDefault="00BD7584" w:rsidP="00BD7584">
      <w:pPr>
        <w:pStyle w:val="SingleTxtG"/>
        <w:rPr>
          <w:sz w:val="24"/>
          <w:szCs w:val="24"/>
        </w:rPr>
      </w:pPr>
      <w:r w:rsidRPr="00902B4C">
        <w:t>7.</w:t>
      </w:r>
      <w:r w:rsidRPr="00902B4C">
        <w:tab/>
      </w:r>
      <w:r w:rsidR="00936F92" w:rsidRPr="005B4383">
        <w:t>Le système juridique sénégalais ne prévoit de mesures spéciales pour aucun groupe racial ou ethnique. Le traitement égalitaire se fonde sur le fait que tous les citoyens sont égaux devant la loi. Il importe de faire observer aussi que la population ne comporte pas de groupes raciaux ou ethniques ayant besoin de protection spécifique pour la préservation de leurs droits.</w:t>
      </w:r>
      <w:r w:rsidR="00847CD1">
        <w:t xml:space="preserve"> </w:t>
      </w:r>
    </w:p>
    <w:p w14:paraId="778A15C8" w14:textId="77777777" w:rsidR="00936F92" w:rsidRPr="00902B4C" w:rsidRDefault="005B4383" w:rsidP="006A0384">
      <w:pPr>
        <w:pStyle w:val="H23G"/>
      </w:pPr>
      <w:bookmarkStart w:id="6" w:name="_Toc534819047"/>
      <w:r>
        <w:tab/>
        <w:t>2.</w:t>
      </w:r>
      <w:r>
        <w:tab/>
      </w:r>
      <w:r w:rsidR="00936F92" w:rsidRPr="00902B4C">
        <w:t>Les mesures de lutte contre toute forme de discrimination raciale (art.</w:t>
      </w:r>
      <w:r w:rsidR="00860145">
        <w:t> </w:t>
      </w:r>
      <w:r w:rsidR="00936F92" w:rsidRPr="00902B4C">
        <w:t>2)</w:t>
      </w:r>
      <w:bookmarkEnd w:id="6"/>
    </w:p>
    <w:p w14:paraId="07728302" w14:textId="77777777" w:rsidR="00936F92" w:rsidRPr="00985026" w:rsidRDefault="005B4383" w:rsidP="005B4383">
      <w:pPr>
        <w:pStyle w:val="H23G"/>
      </w:pPr>
      <w:bookmarkStart w:id="7" w:name="_Toc534819048"/>
      <w:r>
        <w:tab/>
        <w:t>2.1</w:t>
      </w:r>
      <w:r>
        <w:tab/>
      </w:r>
      <w:r w:rsidR="00936F92" w:rsidRPr="00985026">
        <w:t>Le cadre législatif et institutionnel de lutte contre la discrimination raciale</w:t>
      </w:r>
      <w:bookmarkEnd w:id="7"/>
    </w:p>
    <w:p w14:paraId="4F18A630" w14:textId="77777777" w:rsidR="00936F92" w:rsidRPr="00902B4C" w:rsidRDefault="00BD7584" w:rsidP="00BD7584">
      <w:pPr>
        <w:pStyle w:val="SingleTxtG"/>
      </w:pPr>
      <w:r w:rsidRPr="00902B4C">
        <w:t>8.</w:t>
      </w:r>
      <w:r w:rsidRPr="00902B4C">
        <w:tab/>
      </w:r>
      <w:r w:rsidR="00936F92" w:rsidRPr="00902B4C">
        <w:t xml:space="preserve">Le Sénégal dispose d’un cadre </w:t>
      </w:r>
      <w:r w:rsidR="00936F92">
        <w:t>législatif et institutionnel</w:t>
      </w:r>
      <w:r w:rsidR="00936F92" w:rsidRPr="00902B4C">
        <w:t xml:space="preserve"> favorable à la lutte contre la discrimination raciale. En effet, en plus d’avoir ratifié les principaux instruments de protection des droits de l’homme, notamment la </w:t>
      </w:r>
      <w:r w:rsidR="00936F92">
        <w:t>C</w:t>
      </w:r>
      <w:r w:rsidR="00936F92" w:rsidRPr="00902B4C">
        <w:t>onvention</w:t>
      </w:r>
      <w:r w:rsidR="00936F92">
        <w:t xml:space="preserve"> sur l’élimination de toutes les formes de discrimination raciale</w:t>
      </w:r>
      <w:r w:rsidR="00936F92" w:rsidRPr="00902B4C">
        <w:t xml:space="preserve">, sa Constitution pose le principe de l’interdiction de la discrimination raciale à travers plusieurs de ses dispositions. </w:t>
      </w:r>
    </w:p>
    <w:p w14:paraId="7FAC5DB2" w14:textId="77777777" w:rsidR="00936F92" w:rsidRPr="00902B4C" w:rsidRDefault="00BD7584" w:rsidP="00BD7584">
      <w:pPr>
        <w:pStyle w:val="SingleTxtG"/>
      </w:pPr>
      <w:r w:rsidRPr="00902B4C">
        <w:lastRenderedPageBreak/>
        <w:t>9.</w:t>
      </w:r>
      <w:r w:rsidRPr="00902B4C">
        <w:tab/>
      </w:r>
      <w:r w:rsidR="00936F92" w:rsidRPr="00902B4C">
        <w:t xml:space="preserve">Ainsi, aux termes </w:t>
      </w:r>
      <w:r w:rsidR="00936F92">
        <w:t xml:space="preserve">de l’alinéa 4 </w:t>
      </w:r>
      <w:r w:rsidR="00936F92" w:rsidRPr="00902B4C">
        <w:t>de l’article 7 : « Tous les êtres humains sont égaux devant la loi. Les hommes et les femmes sont égaux en droit.</w:t>
      </w:r>
      <w:r w:rsidR="00D56F9E">
        <w:t xml:space="preserve"> </w:t>
      </w:r>
      <w:r w:rsidR="00936F92" w:rsidRPr="00902B4C">
        <w:t>Il n</w:t>
      </w:r>
      <w:r w:rsidR="00847CD1">
        <w:t>’</w:t>
      </w:r>
      <w:r w:rsidR="00936F92" w:rsidRPr="00902B4C">
        <w:t xml:space="preserve">y </w:t>
      </w:r>
      <w:r w:rsidR="00936F92">
        <w:t xml:space="preserve">a </w:t>
      </w:r>
      <w:r w:rsidR="00936F92" w:rsidRPr="00902B4C">
        <w:t>au Sénégal ni sujet, ni privilège de lieu de naissance, de personne ou de famille ».</w:t>
      </w:r>
    </w:p>
    <w:p w14:paraId="129362D6" w14:textId="77777777" w:rsidR="008E70A1" w:rsidRDefault="00BD7584" w:rsidP="00BD7584">
      <w:pPr>
        <w:pStyle w:val="SingleTxtG"/>
      </w:pPr>
      <w:r>
        <w:t>10.</w:t>
      </w:r>
      <w:r>
        <w:tab/>
      </w:r>
      <w:r w:rsidR="00936F92" w:rsidRPr="00902B4C">
        <w:t xml:space="preserve">L’article 8 dispose que : </w:t>
      </w:r>
    </w:p>
    <w:p w14:paraId="3B43783F" w14:textId="77777777" w:rsidR="00936F92" w:rsidRPr="00902B4C" w:rsidRDefault="00936F92" w:rsidP="00BD7584">
      <w:pPr>
        <w:pStyle w:val="SingleTxtG"/>
        <w:ind w:left="1701"/>
      </w:pPr>
      <w:r w:rsidRPr="00902B4C">
        <w:t>« La République du Sénégal garantit à tous les citoyens les libertés individuelles fondamentales, les droits économiques et sociaux ainsi que</w:t>
      </w:r>
      <w:r w:rsidR="00FA3CAF">
        <w:t xml:space="preserve"> les droits collectifs suivants</w:t>
      </w:r>
      <w:r w:rsidR="008E70A1">
        <w:t> </w:t>
      </w:r>
      <w:r w:rsidRPr="00902B4C">
        <w:t>:</w:t>
      </w:r>
    </w:p>
    <w:p w14:paraId="2668CDD3"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es libertés politiques : liberté d</w:t>
      </w:r>
      <w:r w:rsidR="00847CD1">
        <w:t>’</w:t>
      </w:r>
      <w:r w:rsidR="00936F92" w:rsidRPr="00902B4C">
        <w:t>opinion, liberté d</w:t>
      </w:r>
      <w:r w:rsidR="00847CD1">
        <w:t>’</w:t>
      </w:r>
      <w:r w:rsidR="00936F92" w:rsidRPr="00902B4C">
        <w:t>expression, liberté d</w:t>
      </w:r>
      <w:r w:rsidR="00847CD1">
        <w:t>’</w:t>
      </w:r>
      <w:r w:rsidR="00936F92" w:rsidRPr="00902B4C">
        <w:t>association, liberté de réunion, liberté de déplacement, liberté de manifestation pacifique ;</w:t>
      </w:r>
    </w:p>
    <w:p w14:paraId="1DACCF54"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es libertés culturelles ;</w:t>
      </w:r>
    </w:p>
    <w:p w14:paraId="099A7B6C"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es libertés philosophiques et religieuses ;</w:t>
      </w:r>
    </w:p>
    <w:p w14:paraId="067D90AA"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es libertés syndicales ;</w:t>
      </w:r>
    </w:p>
    <w:p w14:paraId="1A23869A"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a liberté d</w:t>
      </w:r>
      <w:r w:rsidR="00847CD1">
        <w:t>’</w:t>
      </w:r>
      <w:r w:rsidR="00936F92" w:rsidRPr="00902B4C">
        <w:t>entreprendre ;</w:t>
      </w:r>
    </w:p>
    <w:p w14:paraId="5FEF884D"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 droit à l</w:t>
      </w:r>
      <w:r w:rsidR="00847CD1">
        <w:t>’</w:t>
      </w:r>
      <w:r w:rsidR="00936F92" w:rsidRPr="00902B4C">
        <w:t>éducation, et l</w:t>
      </w:r>
      <w:r w:rsidR="00847CD1">
        <w:t>’</w:t>
      </w:r>
      <w:r w:rsidR="00936F92" w:rsidRPr="00902B4C">
        <w:t>accès aux biens culturels ;</w:t>
      </w:r>
    </w:p>
    <w:p w14:paraId="034CE152"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 droit de propriété ;</w:t>
      </w:r>
    </w:p>
    <w:p w14:paraId="376CB71E"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 droit au travail ;</w:t>
      </w:r>
    </w:p>
    <w:p w14:paraId="60B9D9CF"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 droit à la santé, et à un environnement sain ;</w:t>
      </w:r>
    </w:p>
    <w:p w14:paraId="54E5B7DC"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 droit à l</w:t>
      </w:r>
      <w:r w:rsidR="00847CD1">
        <w:t>’</w:t>
      </w:r>
      <w:r w:rsidR="00936F92" w:rsidRPr="00902B4C">
        <w:t>information plurielle ;</w:t>
      </w:r>
    </w:p>
    <w:p w14:paraId="0BCB4EB6" w14:textId="77777777" w:rsidR="00936F92" w:rsidRPr="00902B4C" w:rsidRDefault="00BD7584" w:rsidP="00BD7584">
      <w:pPr>
        <w:pStyle w:val="Bullet1G"/>
        <w:numPr>
          <w:ilvl w:val="0"/>
          <w:numId w:val="0"/>
        </w:numPr>
        <w:tabs>
          <w:tab w:val="left" w:pos="1701"/>
        </w:tabs>
        <w:ind w:left="1871" w:hanging="170"/>
      </w:pPr>
      <w:r w:rsidRPr="00902B4C">
        <w:t>•</w:t>
      </w:r>
      <w:r w:rsidRPr="00902B4C">
        <w:tab/>
      </w:r>
      <w:r w:rsidR="00FA3CAF">
        <w:t>L</w:t>
      </w:r>
      <w:r w:rsidR="00936F92" w:rsidRPr="00902B4C">
        <w:t>e droit de savoir lire et écrire.</w:t>
      </w:r>
    </w:p>
    <w:p w14:paraId="11976327" w14:textId="77777777" w:rsidR="00936F92" w:rsidRPr="00D56F9E" w:rsidRDefault="00936F92" w:rsidP="00BD7584">
      <w:pPr>
        <w:pStyle w:val="SingleTxtG"/>
        <w:ind w:left="1701"/>
        <w:rPr>
          <w:i/>
          <w:sz w:val="24"/>
          <w:szCs w:val="24"/>
        </w:rPr>
      </w:pPr>
      <w:r w:rsidRPr="00FA3CAF">
        <w:rPr>
          <w:rStyle w:val="SingleTxtGChar"/>
        </w:rPr>
        <w:t>La seule limitation de principe à l</w:t>
      </w:r>
      <w:r w:rsidR="00847CD1">
        <w:rPr>
          <w:rStyle w:val="SingleTxtGChar"/>
        </w:rPr>
        <w:t>’</w:t>
      </w:r>
      <w:r w:rsidRPr="00FA3CAF">
        <w:rPr>
          <w:rStyle w:val="SingleTxtGChar"/>
        </w:rPr>
        <w:t>exercice d</w:t>
      </w:r>
      <w:r w:rsidR="00847CD1">
        <w:rPr>
          <w:rStyle w:val="SingleTxtGChar"/>
        </w:rPr>
        <w:t>’</w:t>
      </w:r>
      <w:r w:rsidRPr="00FA3CAF">
        <w:rPr>
          <w:rStyle w:val="SingleTxtGChar"/>
        </w:rPr>
        <w:t xml:space="preserve">une liberté garantie par la Constitution est que cet </w:t>
      </w:r>
      <w:r w:rsidRPr="00FA3CAF">
        <w:t>exercice</w:t>
      </w:r>
      <w:r w:rsidRPr="00FA3CAF">
        <w:rPr>
          <w:rStyle w:val="SingleTxtGChar"/>
        </w:rPr>
        <w:t xml:space="preserve"> doit respecter la liberté des autres et ne créer, ni préjudice à autrui, ni trouble à l</w:t>
      </w:r>
      <w:r w:rsidR="00847CD1">
        <w:rPr>
          <w:rStyle w:val="SingleTxtGChar"/>
        </w:rPr>
        <w:t>’</w:t>
      </w:r>
      <w:r w:rsidRPr="00FA3CAF">
        <w:rPr>
          <w:rStyle w:val="SingleTxtGChar"/>
        </w:rPr>
        <w:t>ordre public</w:t>
      </w:r>
      <w:r w:rsidRPr="00902B4C">
        <w:rPr>
          <w:i/>
          <w:sz w:val="24"/>
          <w:szCs w:val="24"/>
        </w:rPr>
        <w:t>.</w:t>
      </w:r>
      <w:r w:rsidR="00D56F9E">
        <w:rPr>
          <w:i/>
          <w:sz w:val="24"/>
          <w:szCs w:val="24"/>
        </w:rPr>
        <w:t xml:space="preserve"> </w:t>
      </w:r>
      <w:r w:rsidRPr="00902B4C">
        <w:t>Les libertés s</w:t>
      </w:r>
      <w:r w:rsidR="00847CD1">
        <w:t>’</w:t>
      </w:r>
      <w:r w:rsidRPr="00902B4C">
        <w:t>exercent dans les conditions prévues par la loi</w:t>
      </w:r>
      <w:r w:rsidRPr="00902B4C">
        <w:rPr>
          <w:color w:val="000000" w:themeColor="text1"/>
        </w:rPr>
        <w:t> </w:t>
      </w:r>
      <w:r w:rsidRPr="00974876">
        <w:rPr>
          <w:color w:val="000000" w:themeColor="text1"/>
        </w:rPr>
        <w:t>»</w:t>
      </w:r>
      <w:r w:rsidRPr="00902B4C">
        <w:rPr>
          <w:color w:val="000000" w:themeColor="text1"/>
        </w:rPr>
        <w:t>.</w:t>
      </w:r>
      <w:r w:rsidRPr="00902B4C">
        <w:rPr>
          <w:color w:val="FF0000"/>
        </w:rPr>
        <w:t xml:space="preserve"> </w:t>
      </w:r>
    </w:p>
    <w:p w14:paraId="77C38A22" w14:textId="77777777" w:rsidR="00936F92" w:rsidRPr="00DC0AC7" w:rsidRDefault="00BD7584" w:rsidP="00BD7584">
      <w:pPr>
        <w:pStyle w:val="SingleTxtG"/>
      </w:pPr>
      <w:r w:rsidRPr="00DC0AC7">
        <w:t>11.</w:t>
      </w:r>
      <w:r w:rsidRPr="00DC0AC7">
        <w:tab/>
      </w:r>
      <w:r w:rsidR="00936F92">
        <w:t>C’est dans ce contexte que</w:t>
      </w:r>
      <w:r w:rsidR="00936F92" w:rsidRPr="00902B4C">
        <w:t xml:space="preserve"> la loi </w:t>
      </w:r>
      <w:r w:rsidR="0041767C">
        <w:t>n</w:t>
      </w:r>
      <w:r w:rsidR="0041767C" w:rsidRPr="00D3018C">
        <w:rPr>
          <w:vertAlign w:val="superscript"/>
        </w:rPr>
        <w:t>o</w:t>
      </w:r>
      <w:r w:rsidR="0041767C">
        <w:t> </w:t>
      </w:r>
      <w:r w:rsidR="00936F92" w:rsidRPr="00902B4C">
        <w:t xml:space="preserve">81-77 du 10 décembre 1981 </w:t>
      </w:r>
      <w:r w:rsidR="00936F92">
        <w:t>relative à la répression</w:t>
      </w:r>
      <w:r w:rsidR="00847CD1">
        <w:t xml:space="preserve"> </w:t>
      </w:r>
      <w:r w:rsidR="00936F92">
        <w:t xml:space="preserve">des actes de discrimination raciale, ethnique et religieuse, </w:t>
      </w:r>
      <w:r w:rsidR="00936F92" w:rsidRPr="00902B4C">
        <w:t>réprime les actes de discrimination raciale, ethnique ou religieuse, mais également toute diffusion d’idée fondée sur la supériorité ou la haine raciale, sur l’incitation à la discrimination ethnique ou religieuse ainsi que les actes de violence dirigés contre toute personne en raison de son origine ou de son appartenance à une ethnie, une race ou une religion.</w:t>
      </w:r>
    </w:p>
    <w:p w14:paraId="239738AF" w14:textId="77777777" w:rsidR="00936F92" w:rsidRPr="00FA3CAF" w:rsidRDefault="00BD7584" w:rsidP="00BD7584">
      <w:pPr>
        <w:pStyle w:val="SingleTxtG"/>
      </w:pPr>
      <w:r w:rsidRPr="00FA3CAF">
        <w:t>12.</w:t>
      </w:r>
      <w:r w:rsidRPr="00FA3CAF">
        <w:tab/>
      </w:r>
      <w:r w:rsidR="00936F92" w:rsidRPr="00902B4C">
        <w:t xml:space="preserve">Au sujet de l’engagement d’interdire la discrimination raciale pratiquée par des personnes, groupes ou organisations, l’article 4 de la Constitution dispose </w:t>
      </w:r>
      <w:r w:rsidR="00936F92">
        <w:t xml:space="preserve">qu’il est interdit aux partis politiques et coalitions de partis </w:t>
      </w:r>
      <w:r w:rsidR="00936F92" w:rsidRPr="00FA3CAF">
        <w:t>politiques</w:t>
      </w:r>
      <w:r w:rsidR="00B94B7A">
        <w:t xml:space="preserve"> </w:t>
      </w:r>
      <w:r w:rsidR="00936F92" w:rsidRPr="00FA3CAF">
        <w:t>« de s</w:t>
      </w:r>
      <w:r w:rsidR="00847CD1">
        <w:t>’</w:t>
      </w:r>
      <w:r w:rsidR="00936F92" w:rsidRPr="00FA3CAF">
        <w:t>identifier à une race, à une ethnie, à un sexe, à une religion, à une secte, à une langue ou à une région. Les conditions dans lesquelles les partis politiques et les coalitions de partis politiques sont formés, exercent et cessent leurs activités sont déterminées par la loi ».</w:t>
      </w:r>
    </w:p>
    <w:p w14:paraId="7B664EA3" w14:textId="77777777" w:rsidR="00936F92" w:rsidRPr="00902B4C" w:rsidRDefault="00BD7584" w:rsidP="00BD7584">
      <w:pPr>
        <w:pStyle w:val="SingleTxtG"/>
      </w:pPr>
      <w:r w:rsidRPr="00902B4C">
        <w:t>13.</w:t>
      </w:r>
      <w:r w:rsidRPr="00902B4C">
        <w:tab/>
      </w:r>
      <w:r w:rsidR="00936F92" w:rsidRPr="00902B4C">
        <w:t>Outre la Constitution, le Sénégal a adopté</w:t>
      </w:r>
      <w:r w:rsidR="00B94B7A">
        <w:t xml:space="preserve"> </w:t>
      </w:r>
      <w:r w:rsidR="00936F92" w:rsidRPr="00902B4C">
        <w:t>les lois suivantes</w:t>
      </w:r>
      <w:r w:rsidR="0099505C">
        <w:t> </w:t>
      </w:r>
      <w:r w:rsidR="00936F92" w:rsidRPr="00902B4C">
        <w:t>:</w:t>
      </w:r>
    </w:p>
    <w:p w14:paraId="1EE3C4D8" w14:textId="77777777" w:rsidR="00936F92" w:rsidRPr="0037380D" w:rsidRDefault="00BD7584" w:rsidP="00BD7584">
      <w:pPr>
        <w:pStyle w:val="Bullet1G"/>
        <w:numPr>
          <w:ilvl w:val="0"/>
          <w:numId w:val="0"/>
        </w:numPr>
        <w:tabs>
          <w:tab w:val="left" w:pos="1701"/>
        </w:tabs>
        <w:ind w:left="1701" w:hanging="170"/>
      </w:pPr>
      <w:r w:rsidRPr="0037380D">
        <w:t>•</w:t>
      </w:r>
      <w:r w:rsidRPr="0037380D">
        <w:tab/>
      </w:r>
      <w:r w:rsidR="00FA3CAF">
        <w:t>L</w:t>
      </w:r>
      <w:r w:rsidR="00936F92" w:rsidRPr="00902B4C">
        <w:t xml:space="preserve">a loi </w:t>
      </w:r>
      <w:r w:rsidR="0041767C">
        <w:t>n</w:t>
      </w:r>
      <w:r w:rsidR="0041767C" w:rsidRPr="00D3018C">
        <w:rPr>
          <w:vertAlign w:val="superscript"/>
        </w:rPr>
        <w:t>o</w:t>
      </w:r>
      <w:r w:rsidR="0041767C">
        <w:t> </w:t>
      </w:r>
      <w:r w:rsidR="00936F92" w:rsidRPr="00902B4C">
        <w:t>79-02 du 4 janvier 1979 abrogeant et remplaçant les alinéas 2 et 3 de l’article 814 du Code des Obligations Civiles et Commerciales (COCC)</w:t>
      </w:r>
      <w:r w:rsidR="00936F92">
        <w:t xml:space="preserve"> </w:t>
      </w:r>
      <w:r w:rsidR="00936F92" w:rsidRPr="005112C4">
        <w:t>qui prévoit en matière d’association que :</w:t>
      </w:r>
      <w:r w:rsidR="00751AD7">
        <w:t xml:space="preserve"> </w:t>
      </w:r>
      <w:r w:rsidR="00936F92" w:rsidRPr="0037380D">
        <w:t>« …Est interdite pour l</w:t>
      </w:r>
      <w:r w:rsidR="00847CD1">
        <w:t>’</w:t>
      </w:r>
      <w:r w:rsidR="00936F92" w:rsidRPr="0037380D">
        <w:t>admission dans l</w:t>
      </w:r>
      <w:r w:rsidR="00847CD1">
        <w:t>’</w:t>
      </w:r>
      <w:r w:rsidR="00936F92" w:rsidRPr="0037380D">
        <w:t>association, toute discrimination fondée sur la race, le sexe, la religion sauf en ce qui concerne les associations à caractère exclusivement religieux, ou les opinions politiques, sauf en ce qui concerne les partis politiques ou les groupem</w:t>
      </w:r>
      <w:r w:rsidR="00D56F9E">
        <w:t>ents qui leur sont rattachées » ;</w:t>
      </w:r>
    </w:p>
    <w:p w14:paraId="23034F3D" w14:textId="77777777" w:rsidR="00936F92" w:rsidRPr="00DC0AC7" w:rsidRDefault="00BD7584" w:rsidP="00BD7584">
      <w:pPr>
        <w:pStyle w:val="Bullet1G"/>
        <w:numPr>
          <w:ilvl w:val="0"/>
          <w:numId w:val="0"/>
        </w:numPr>
        <w:tabs>
          <w:tab w:val="left" w:pos="1701"/>
        </w:tabs>
        <w:ind w:left="1701" w:hanging="170"/>
      </w:pPr>
      <w:r w:rsidRPr="00DC0AC7">
        <w:t>•</w:t>
      </w:r>
      <w:r w:rsidRPr="00DC0AC7">
        <w:tab/>
      </w:r>
      <w:r w:rsidR="00FA3CAF">
        <w:t>L</w:t>
      </w:r>
      <w:r w:rsidR="00936F92" w:rsidRPr="00902B4C">
        <w:t xml:space="preserve">a loi </w:t>
      </w:r>
      <w:r w:rsidR="0041767C">
        <w:t>n</w:t>
      </w:r>
      <w:r w:rsidR="0041767C" w:rsidRPr="00D3018C">
        <w:rPr>
          <w:vertAlign w:val="superscript"/>
        </w:rPr>
        <w:t>o</w:t>
      </w:r>
      <w:r w:rsidR="0041767C">
        <w:t> </w:t>
      </w:r>
      <w:r w:rsidR="00936F92" w:rsidRPr="00902B4C">
        <w:t>81-17 du 15 mai 1981</w:t>
      </w:r>
      <w:r w:rsidR="00936F92">
        <w:t xml:space="preserve"> relative aux partis politiques</w:t>
      </w:r>
      <w:r w:rsidR="00B94B7A">
        <w:t> :</w:t>
      </w:r>
    </w:p>
    <w:p w14:paraId="5103968C" w14:textId="77777777" w:rsidR="00936F92" w:rsidRPr="00DC0AC7" w:rsidRDefault="00BD7584" w:rsidP="00BD7584">
      <w:pPr>
        <w:pStyle w:val="Bullet2G"/>
        <w:numPr>
          <w:ilvl w:val="0"/>
          <w:numId w:val="0"/>
        </w:numPr>
        <w:tabs>
          <w:tab w:val="left" w:pos="2268"/>
        </w:tabs>
        <w:ind w:left="2268" w:hanging="170"/>
      </w:pPr>
      <w:r w:rsidRPr="00DC0AC7">
        <w:t>•</w:t>
      </w:r>
      <w:r w:rsidRPr="00DC0AC7">
        <w:tab/>
      </w:r>
      <w:r w:rsidR="00936F92" w:rsidRPr="00902B4C">
        <w:t>L’article 2 de la</w:t>
      </w:r>
      <w:r w:rsidR="00936F92">
        <w:t>dite loi</w:t>
      </w:r>
      <w:r w:rsidR="00936F92" w:rsidRPr="00902B4C">
        <w:t xml:space="preserve">, modifiée par la loi </w:t>
      </w:r>
      <w:r w:rsidR="0041767C">
        <w:t>n</w:t>
      </w:r>
      <w:r w:rsidR="0041767C" w:rsidRPr="00D3018C">
        <w:rPr>
          <w:vertAlign w:val="superscript"/>
        </w:rPr>
        <w:t>o</w:t>
      </w:r>
      <w:r w:rsidR="0041767C">
        <w:t> </w:t>
      </w:r>
      <w:r w:rsidR="00936F92" w:rsidRPr="00902B4C">
        <w:t>89-36 du 12 octobre 1989 fait obligation aux partis politiques de faire figurer dans leur statut l’engagement de respecter la Constitution, la souveraineté nationale et de la démocratie. Le non-respect de cet engagement peut entraîner la dissolution du parti.</w:t>
      </w:r>
    </w:p>
    <w:p w14:paraId="11B36C54" w14:textId="77777777" w:rsidR="00936F92" w:rsidRDefault="00BD7584" w:rsidP="00BD7584">
      <w:pPr>
        <w:pStyle w:val="Bullet1G"/>
        <w:numPr>
          <w:ilvl w:val="0"/>
          <w:numId w:val="0"/>
        </w:numPr>
        <w:tabs>
          <w:tab w:val="left" w:pos="1701"/>
        </w:tabs>
        <w:ind w:left="1701" w:hanging="170"/>
      </w:pPr>
      <w:r>
        <w:lastRenderedPageBreak/>
        <w:t>•</w:t>
      </w:r>
      <w:r>
        <w:tab/>
      </w:r>
      <w:r w:rsidR="00FA3CAF">
        <w:t>L</w:t>
      </w:r>
      <w:r w:rsidR="00936F92" w:rsidRPr="00902B4C">
        <w:t xml:space="preserve">a loi </w:t>
      </w:r>
      <w:r w:rsidR="0041767C">
        <w:t>n</w:t>
      </w:r>
      <w:r w:rsidR="0041767C" w:rsidRPr="00D3018C">
        <w:rPr>
          <w:vertAlign w:val="superscript"/>
        </w:rPr>
        <w:t>o</w:t>
      </w:r>
      <w:r w:rsidR="0041767C">
        <w:t> </w:t>
      </w:r>
      <w:r w:rsidR="00936F92" w:rsidRPr="00902B4C">
        <w:t>81-77 du 10 décembre 1981 relative à la répression des actes de discrimination r</w:t>
      </w:r>
      <w:r w:rsidR="00936F92">
        <w:t>aciale, ethnique ou religieuse</w:t>
      </w:r>
      <w:r w:rsidR="00B94B7A">
        <w:t> :</w:t>
      </w:r>
    </w:p>
    <w:p w14:paraId="2B4F8279" w14:textId="77777777" w:rsidR="00936F92" w:rsidRPr="00BB35E9" w:rsidRDefault="00BD7584" w:rsidP="00BD7584">
      <w:pPr>
        <w:pStyle w:val="Bullet2G"/>
        <w:numPr>
          <w:ilvl w:val="0"/>
          <w:numId w:val="0"/>
        </w:numPr>
        <w:tabs>
          <w:tab w:val="left" w:pos="2268"/>
        </w:tabs>
        <w:ind w:left="2268" w:hanging="170"/>
      </w:pPr>
      <w:r w:rsidRPr="00BB35E9">
        <w:t>•</w:t>
      </w:r>
      <w:r w:rsidRPr="00BB35E9">
        <w:tab/>
      </w:r>
      <w:r w:rsidR="00936F92" w:rsidRPr="00BB35E9">
        <w:t xml:space="preserve">Cette loi a complété l’article premier de la loi </w:t>
      </w:r>
      <w:r w:rsidR="0041767C">
        <w:t>n</w:t>
      </w:r>
      <w:r w:rsidR="0041767C" w:rsidRPr="00D3018C">
        <w:rPr>
          <w:vertAlign w:val="superscript"/>
        </w:rPr>
        <w:t>o</w:t>
      </w:r>
      <w:r w:rsidR="0041767C">
        <w:t> </w:t>
      </w:r>
      <w:r w:rsidR="00936F92" w:rsidRPr="00BB35E9">
        <w:t>65-40 du 22 mai 1965 sur les associations séditieuses. Elle dispose que : «</w:t>
      </w:r>
      <w:r w:rsidR="00207794">
        <w:t> </w:t>
      </w:r>
      <w:r w:rsidR="00936F92" w:rsidRPr="00BB35E9">
        <w:t>Seront dissous, par décret les associations ou groupements</w:t>
      </w:r>
      <w:r w:rsidR="00BB35E9">
        <w:t xml:space="preserve"> </w:t>
      </w:r>
      <w:r w:rsidR="00936F92" w:rsidRPr="00BB35E9">
        <w:t>dont les activités seraient, en tout ou partie, consacrées à pratiquer la discrimination raciale, ethnique ou religieuse, ou à inciter à la discrimination</w:t>
      </w:r>
      <w:r w:rsidR="00207794">
        <w:t> </w:t>
      </w:r>
      <w:r w:rsidR="00936F92" w:rsidRPr="00BB35E9">
        <w:t>».</w:t>
      </w:r>
    </w:p>
    <w:p w14:paraId="244D1907" w14:textId="77777777" w:rsidR="00936F92" w:rsidRPr="00902B4C" w:rsidRDefault="00BD7584" w:rsidP="00BD7584">
      <w:pPr>
        <w:pStyle w:val="SingleTxtG"/>
      </w:pPr>
      <w:r w:rsidRPr="00902B4C">
        <w:t>14.</w:t>
      </w:r>
      <w:r w:rsidRPr="00902B4C">
        <w:tab/>
      </w:r>
      <w:r w:rsidR="00936F92" w:rsidRPr="00BB35E9">
        <w:t>Sur le plan institutionnel, le Sénégal a, depuis 1970, mis en place une institution nationale des droits de l’homme dénommée « Comité sénégalais des Droits de l’Homme</w:t>
      </w:r>
      <w:r w:rsidR="0041767C">
        <w:t xml:space="preserve"> </w:t>
      </w:r>
      <w:r w:rsidR="00936F92" w:rsidRPr="00BB35E9">
        <w:t xml:space="preserve">(CSDH) » par décret </w:t>
      </w:r>
      <w:r w:rsidR="0041767C">
        <w:t>n</w:t>
      </w:r>
      <w:r w:rsidR="0041767C" w:rsidRPr="00D3018C">
        <w:rPr>
          <w:vertAlign w:val="superscript"/>
        </w:rPr>
        <w:t>o</w:t>
      </w:r>
      <w:r w:rsidR="0041767C">
        <w:t> </w:t>
      </w:r>
      <w:r w:rsidR="00936F92" w:rsidRPr="00BB35E9">
        <w:t xml:space="preserve">70-453 du 22 </w:t>
      </w:r>
      <w:r w:rsidR="00847CD1">
        <w:t>a</w:t>
      </w:r>
      <w:r w:rsidR="00936F92" w:rsidRPr="00BB35E9">
        <w:t xml:space="preserve">vril 1970. Prenant la mesure des exigences des principes directeurs de Paris concernant le statut et le fonctionnement des institutions nationales des droits de l’homme, le Sénégal adopta en 1997, la loi </w:t>
      </w:r>
      <w:r w:rsidR="0041767C">
        <w:t>n</w:t>
      </w:r>
      <w:r w:rsidR="0041767C" w:rsidRPr="00D3018C">
        <w:rPr>
          <w:vertAlign w:val="superscript"/>
        </w:rPr>
        <w:t>o</w:t>
      </w:r>
      <w:r w:rsidR="0041767C">
        <w:t> </w:t>
      </w:r>
      <w:r w:rsidR="00936F92" w:rsidRPr="00BB35E9">
        <w:t>97-04 du 10 mars 1997, pour lui donner un statut législatif. Aux termes de ladite loi,</w:t>
      </w:r>
      <w:r w:rsidR="00847CD1">
        <w:t xml:space="preserve"> </w:t>
      </w:r>
      <w:r w:rsidR="00936F92" w:rsidRPr="00BB35E9">
        <w:t>le Comité sénégalais des Droits de l’Homme est une « institution indépendante de consultation, d’observation, d’évaluation, de dialogue et de proposition, en matière de respect des droits de l’homme ».</w:t>
      </w:r>
      <w:r w:rsidR="00936F92" w:rsidRPr="00902B4C">
        <w:rPr>
          <w:color w:val="000000" w:themeColor="text1"/>
        </w:rPr>
        <w:t xml:space="preserve"> </w:t>
      </w:r>
      <w:r w:rsidR="00936F92" w:rsidRPr="00902B4C">
        <w:t xml:space="preserve">Il a donc une mission </w:t>
      </w:r>
      <w:r w:rsidR="00936F92">
        <w:t xml:space="preserve">générale </w:t>
      </w:r>
      <w:r w:rsidR="00936F92" w:rsidRPr="00902B4C">
        <w:t xml:space="preserve">de promotion et de protection des droits de l’homme. </w:t>
      </w:r>
    </w:p>
    <w:p w14:paraId="3CC5D671" w14:textId="77777777" w:rsidR="00936F92" w:rsidRPr="00DC0AC7" w:rsidRDefault="00BD7584" w:rsidP="00BD7584">
      <w:pPr>
        <w:pStyle w:val="SingleTxtG"/>
      </w:pPr>
      <w:r w:rsidRPr="00DC0AC7">
        <w:t>15.</w:t>
      </w:r>
      <w:r w:rsidRPr="00DC0AC7">
        <w:tab/>
      </w:r>
      <w:r w:rsidR="00936F92">
        <w:t>S</w:t>
      </w:r>
      <w:r w:rsidR="00936F92" w:rsidRPr="00902B4C">
        <w:t>ur le plan de la promotion, le CSDH sensibilise</w:t>
      </w:r>
      <w:r w:rsidR="003F532D">
        <w:rPr>
          <w:rStyle w:val="FootnoteReference"/>
        </w:rPr>
        <w:footnoteReference w:id="3"/>
      </w:r>
      <w:r w:rsidR="00936F92" w:rsidRPr="00902B4C">
        <w:t xml:space="preserve"> le Gouvernement et le grand public par le biais des </w:t>
      </w:r>
      <w:proofErr w:type="spellStart"/>
      <w:r w:rsidR="00936F92" w:rsidRPr="00902B4C">
        <w:t>médias</w:t>
      </w:r>
      <w:proofErr w:type="spellEnd"/>
      <w:r w:rsidR="00936F92" w:rsidRPr="00902B4C">
        <w:t>, de la formation, de conférences et de tout autre moyen approprié. Il</w:t>
      </w:r>
      <w:r w:rsidR="00847CD1">
        <w:t> </w:t>
      </w:r>
      <w:r w:rsidR="00936F92" w:rsidRPr="00902B4C">
        <w:t>crée, collecte et distribue aussi de la documentation au sujet des droits humains.</w:t>
      </w:r>
    </w:p>
    <w:p w14:paraId="0CC09009" w14:textId="77777777" w:rsidR="00936F92" w:rsidRPr="00DC0AC7" w:rsidRDefault="00BD7584" w:rsidP="00BD7584">
      <w:pPr>
        <w:pStyle w:val="SingleTxtG"/>
      </w:pPr>
      <w:r w:rsidRPr="00DC0AC7">
        <w:t>16.</w:t>
      </w:r>
      <w:r w:rsidRPr="00DC0AC7">
        <w:tab/>
      </w:r>
      <w:r w:rsidR="00936F92" w:rsidRPr="00902B4C">
        <w:t>S’agissant de la protection, le CSDH doit entreprendre une action lorsque des atteintes aux droits de l</w:t>
      </w:r>
      <w:r w:rsidR="00847CD1">
        <w:t>’</w:t>
      </w:r>
      <w:r w:rsidR="00936F92" w:rsidRPr="00902B4C">
        <w:t>homme sont constatées ou portées à sa connaissance.</w:t>
      </w:r>
      <w:r w:rsidR="00936F92" w:rsidRPr="00BB35E9">
        <w:t xml:space="preserve"> </w:t>
      </w:r>
      <w:r w:rsidR="00936F92" w:rsidRPr="00902B4C">
        <w:t>En outre, il peut attirer l</w:t>
      </w:r>
      <w:r w:rsidR="00847CD1">
        <w:t>’</w:t>
      </w:r>
      <w:r w:rsidR="00936F92" w:rsidRPr="00902B4C">
        <w:t>attention des autorités publiques sur les violations des droits de l</w:t>
      </w:r>
      <w:r w:rsidR="00847CD1">
        <w:t>’</w:t>
      </w:r>
      <w:r w:rsidR="00936F92" w:rsidRPr="00902B4C">
        <w:t>homme et proposer des solutions. Le CSDH est également habilité à émettre des avis ou des recommandations sur toutes questions touchant aux droits de l</w:t>
      </w:r>
      <w:r w:rsidR="00847CD1">
        <w:t>’</w:t>
      </w:r>
      <w:r w:rsidR="00936F92" w:rsidRPr="00902B4C">
        <w:t>homme, notamment les lois, règlements ou pratiques administratives.</w:t>
      </w:r>
    </w:p>
    <w:p w14:paraId="52625AB9" w14:textId="77777777" w:rsidR="00936F92" w:rsidRPr="00DC0AC7" w:rsidRDefault="00BD7584" w:rsidP="00BD7584">
      <w:pPr>
        <w:pStyle w:val="SingleTxtG"/>
      </w:pPr>
      <w:r w:rsidRPr="00DC0AC7">
        <w:t>17.</w:t>
      </w:r>
      <w:r w:rsidRPr="00DC0AC7">
        <w:tab/>
      </w:r>
      <w:r w:rsidR="00BB3A69">
        <w:t>À</w:t>
      </w:r>
      <w:r w:rsidR="00936F92" w:rsidRPr="00902B4C">
        <w:t xml:space="preserve"> côté du CSDH, le Sénégal dispose aussi dans son architecture de promotion et de protection des droits de l’homme, d’autres structures indépendantes et autonomes notamment, le Médiateur de la République. </w:t>
      </w:r>
    </w:p>
    <w:p w14:paraId="223F408D" w14:textId="77777777" w:rsidR="00936F92" w:rsidRPr="00DC0AC7" w:rsidRDefault="00BD7584" w:rsidP="00BD7584">
      <w:pPr>
        <w:pStyle w:val="SingleTxtG"/>
      </w:pPr>
      <w:r w:rsidRPr="00DC0AC7">
        <w:t>18.</w:t>
      </w:r>
      <w:r w:rsidRPr="00DC0AC7">
        <w:tab/>
      </w:r>
      <w:r w:rsidR="00936F92" w:rsidRPr="00902B4C">
        <w:t xml:space="preserve">Le Médiateur de la République est une autorité administrative indépendante instituée par la loi </w:t>
      </w:r>
      <w:r w:rsidR="0041767C">
        <w:t>n</w:t>
      </w:r>
      <w:r w:rsidR="0041767C" w:rsidRPr="00D3018C">
        <w:rPr>
          <w:vertAlign w:val="superscript"/>
        </w:rPr>
        <w:t>o</w:t>
      </w:r>
      <w:r w:rsidR="0041767C">
        <w:t> </w:t>
      </w:r>
      <w:r w:rsidR="00936F92" w:rsidRPr="00902B4C">
        <w:t xml:space="preserve">91-14 du 11 février 1991 modifiée par la loi </w:t>
      </w:r>
      <w:r w:rsidR="0041767C">
        <w:t>n</w:t>
      </w:r>
      <w:r w:rsidR="0041767C" w:rsidRPr="00D3018C">
        <w:rPr>
          <w:vertAlign w:val="superscript"/>
        </w:rPr>
        <w:t>o</w:t>
      </w:r>
      <w:r w:rsidR="0041767C">
        <w:t> </w:t>
      </w:r>
      <w:r w:rsidR="00936F92" w:rsidRPr="00902B4C">
        <w:t>99-04 du 29 janvier 1999. Généralement saisi par les particuliers, il peut intervenir désormais à titre préventif par auto saisine. Il joue un rôle primordial d’intermédiation entre l’administration et les citoyens qui s’estiment lésés dans leurs droits ou intérêts.</w:t>
      </w:r>
    </w:p>
    <w:p w14:paraId="6F9C36CA" w14:textId="77777777" w:rsidR="00936F92" w:rsidRPr="00DC0AC7" w:rsidRDefault="00BD7584" w:rsidP="00BD7584">
      <w:pPr>
        <w:pStyle w:val="SingleTxtG"/>
      </w:pPr>
      <w:r w:rsidRPr="00DC0AC7">
        <w:t>19.</w:t>
      </w:r>
      <w:r w:rsidRPr="00DC0AC7">
        <w:tab/>
      </w:r>
      <w:r w:rsidR="00936F92">
        <w:t>La Direction des D</w:t>
      </w:r>
      <w:r w:rsidR="00936F92" w:rsidRPr="00902B4C">
        <w:t>roits humains du Ministère de la Justice ainsi que le Co</w:t>
      </w:r>
      <w:r w:rsidR="00936F92">
        <w:t>nseil consultatif national des Droits de l’H</w:t>
      </w:r>
      <w:r w:rsidR="00936F92" w:rsidRPr="00902B4C">
        <w:t>omme</w:t>
      </w:r>
      <w:r w:rsidR="00936F92">
        <w:t xml:space="preserve"> et du Droit international humanitaire</w:t>
      </w:r>
      <w:r w:rsidR="00936F92" w:rsidRPr="00902B4C">
        <w:t>, de par leur mandat général de promotion et de protection des droits de l’homme, s’occupent de la lutte contre la discrimination raciale.</w:t>
      </w:r>
    </w:p>
    <w:p w14:paraId="56EECDDB" w14:textId="77777777" w:rsidR="00936F92" w:rsidRPr="00985026" w:rsidRDefault="00BD7584" w:rsidP="00BD7584">
      <w:pPr>
        <w:pStyle w:val="SingleTxtG"/>
      </w:pPr>
      <w:r w:rsidRPr="00985026">
        <w:t>20.</w:t>
      </w:r>
      <w:r w:rsidRPr="00985026">
        <w:tab/>
      </w:r>
      <w:r w:rsidR="00936F92" w:rsidRPr="00902B4C">
        <w:t>L’</w:t>
      </w:r>
      <w:r w:rsidR="00BB3A69">
        <w:t>État</w:t>
      </w:r>
      <w:r w:rsidR="00936F92" w:rsidRPr="00902B4C">
        <w:t xml:space="preserve"> encourage et travaille en p</w:t>
      </w:r>
      <w:r w:rsidR="00936F92">
        <w:t>arfaite collaboration avec les organisations non g</w:t>
      </w:r>
      <w:r w:rsidR="00936F92" w:rsidRPr="00902B4C">
        <w:t xml:space="preserve">ouvernementales et les institutions </w:t>
      </w:r>
      <w:r w:rsidR="00936F92">
        <w:t xml:space="preserve">nationales et internationales </w:t>
      </w:r>
      <w:r w:rsidR="00936F92" w:rsidRPr="00902B4C">
        <w:t xml:space="preserve">à travers plusieurs structures mises </w:t>
      </w:r>
      <w:r w:rsidR="00936F92">
        <w:t xml:space="preserve">en place, notamment </w:t>
      </w:r>
      <w:r w:rsidR="00936F92" w:rsidRPr="001F71AB">
        <w:t>le Conseil consultatif national des Droits de l’homme et du droit international humanitaire</w:t>
      </w:r>
      <w:r w:rsidR="00936F92" w:rsidRPr="00902B4C">
        <w:t>, dans la lutte contre la discrimination raciale.</w:t>
      </w:r>
    </w:p>
    <w:p w14:paraId="225C28BF" w14:textId="77777777" w:rsidR="00936F92" w:rsidRPr="0035595E" w:rsidRDefault="00BB35E9" w:rsidP="00BB35E9">
      <w:pPr>
        <w:pStyle w:val="H23G"/>
      </w:pPr>
      <w:bookmarkStart w:id="8" w:name="_Toc534819049"/>
      <w:r>
        <w:tab/>
        <w:t>2.2</w:t>
      </w:r>
      <w:r>
        <w:tab/>
      </w:r>
      <w:r w:rsidR="00936F92" w:rsidRPr="0035595E">
        <w:t>Le cadre stratégique de lutte contre la discrimination raciale</w:t>
      </w:r>
      <w:bookmarkEnd w:id="8"/>
      <w:r w:rsidR="00936F92" w:rsidRPr="0035595E">
        <w:t xml:space="preserve"> </w:t>
      </w:r>
    </w:p>
    <w:p w14:paraId="4493E73A" w14:textId="77777777" w:rsidR="00936F92" w:rsidRPr="00DC0AC7" w:rsidRDefault="00BD7584" w:rsidP="00BD7584">
      <w:pPr>
        <w:pStyle w:val="SingleTxtG"/>
      </w:pPr>
      <w:r w:rsidRPr="00DC0AC7">
        <w:t>21.</w:t>
      </w:r>
      <w:r w:rsidRPr="00DC0AC7">
        <w:tab/>
      </w:r>
      <w:r w:rsidR="00936F92" w:rsidRPr="00902B4C">
        <w:t>Le Sénégal ne se contente pas seulement d’interdire la discr</w:t>
      </w:r>
      <w:r w:rsidR="00936F92">
        <w:t>imination raciale dans ses lois. I</w:t>
      </w:r>
      <w:r w:rsidR="00936F92" w:rsidRPr="00902B4C">
        <w:t>l va au-delà pour asseoir une bonne cul</w:t>
      </w:r>
      <w:r w:rsidR="00936F92">
        <w:t>ture du vivre ensemble. Aussi a-t</w:t>
      </w:r>
      <w:r w:rsidR="00936F92" w:rsidRPr="00902B4C">
        <w:t>-il toujours favorisé toutes démarches fussent-elles privées, visant à prévenir ou lutter contre toute</w:t>
      </w:r>
      <w:r w:rsidR="00936F92">
        <w:t>s</w:t>
      </w:r>
      <w:r w:rsidR="00936F92" w:rsidRPr="00902B4C">
        <w:t xml:space="preserve"> forme</w:t>
      </w:r>
      <w:r w:rsidR="00936F92">
        <w:t>s</w:t>
      </w:r>
      <w:r w:rsidR="00936F92" w:rsidRPr="00902B4C">
        <w:t xml:space="preserve"> de discrimination.</w:t>
      </w:r>
    </w:p>
    <w:p w14:paraId="791A6C9D" w14:textId="77777777" w:rsidR="00936F92" w:rsidRPr="00DC0AC7" w:rsidRDefault="00BD7584" w:rsidP="00BD7584">
      <w:pPr>
        <w:pStyle w:val="SingleTxtG"/>
      </w:pPr>
      <w:r w:rsidRPr="00DC0AC7">
        <w:t>22.</w:t>
      </w:r>
      <w:r w:rsidRPr="00DC0AC7">
        <w:tab/>
      </w:r>
      <w:r w:rsidR="00936F92" w:rsidRPr="00902B4C">
        <w:t>C’est dans cet esprit que l’</w:t>
      </w:r>
      <w:r w:rsidR="00BB3A69">
        <w:t>État</w:t>
      </w:r>
      <w:r w:rsidR="00936F92">
        <w:t xml:space="preserve"> s’implique</w:t>
      </w:r>
      <w:r w:rsidR="00936F92" w:rsidRPr="00902B4C">
        <w:t>, sur le plan religieux dans le déroulement de plusieurs activités des confessions religieuses et des</w:t>
      </w:r>
      <w:r w:rsidR="00936F92">
        <w:t xml:space="preserve"> confréries. Il promeut</w:t>
      </w:r>
      <w:r w:rsidR="00936F92" w:rsidRPr="00902B4C">
        <w:t xml:space="preserve"> le dialogue islamo-chrétien qui est devenue une institution au Sénégal contribuant considérablement à la cohésion nationale.</w:t>
      </w:r>
    </w:p>
    <w:p w14:paraId="05C5CD5B" w14:textId="77777777" w:rsidR="00936F92" w:rsidRPr="00902B4C" w:rsidRDefault="00BD7584" w:rsidP="00BD7584">
      <w:pPr>
        <w:pStyle w:val="SingleTxtG"/>
      </w:pPr>
      <w:r w:rsidRPr="00902B4C">
        <w:lastRenderedPageBreak/>
        <w:t>23.</w:t>
      </w:r>
      <w:r w:rsidRPr="00902B4C">
        <w:tab/>
      </w:r>
      <w:r w:rsidR="00936F92" w:rsidRPr="00902B4C">
        <w:t>Sur un autre plan, l’</w:t>
      </w:r>
      <w:r w:rsidR="00BB3A69">
        <w:t>État</w:t>
      </w:r>
      <w:r w:rsidR="00936F92" w:rsidRPr="00902B4C">
        <w:t xml:space="preserve"> favorise</w:t>
      </w:r>
      <w:r w:rsidR="00936F92">
        <w:t>,</w:t>
      </w:r>
      <w:r w:rsidR="00936F92" w:rsidRPr="00902B4C">
        <w:t xml:space="preserve"> à travers sa contribution à des activités culturelles, le cousinage à plaisanterie qui existe entre cert</w:t>
      </w:r>
      <w:r w:rsidR="00936F92">
        <w:t>aines ethnies. Ce cousinage</w:t>
      </w:r>
      <w:r w:rsidR="00936F92" w:rsidRPr="00902B4C">
        <w:t xml:space="preserve"> joue un rôle incontestable dans la cohésion sociale. Par ailleurs, il est à noter que le Sénégal dispose d’un Ministère de la Culture dont le rôle principal est de veiller au respect de l’identité culturelle de tout un chacun</w:t>
      </w:r>
      <w:r w:rsidR="00936F92" w:rsidRPr="00902B4C">
        <w:rPr>
          <w:b/>
        </w:rPr>
        <w:t>.</w:t>
      </w:r>
    </w:p>
    <w:p w14:paraId="1063DB87" w14:textId="77777777" w:rsidR="00936F92" w:rsidRPr="001473FF" w:rsidRDefault="00BB35E9" w:rsidP="006A0384">
      <w:pPr>
        <w:pStyle w:val="H23G"/>
      </w:pPr>
      <w:bookmarkStart w:id="9" w:name="_Toc534819050"/>
      <w:r>
        <w:tab/>
        <w:t>3.</w:t>
      </w:r>
      <w:r>
        <w:tab/>
      </w:r>
      <w:r w:rsidR="00936F92" w:rsidRPr="001473FF">
        <w:t>Les mesures de prévention de la discrimination raciale (art.</w:t>
      </w:r>
      <w:r w:rsidR="0041767C">
        <w:t> </w:t>
      </w:r>
      <w:r w:rsidR="00936F92" w:rsidRPr="001473FF">
        <w:t>4)</w:t>
      </w:r>
      <w:bookmarkEnd w:id="9"/>
    </w:p>
    <w:p w14:paraId="61E977BF" w14:textId="77777777" w:rsidR="00936F92" w:rsidRPr="0035595E" w:rsidRDefault="00BB35E9" w:rsidP="00BB35E9">
      <w:pPr>
        <w:pStyle w:val="H23G"/>
      </w:pPr>
      <w:bookmarkStart w:id="10" w:name="_Toc534819051"/>
      <w:r>
        <w:tab/>
        <w:t>3.1</w:t>
      </w:r>
      <w:r>
        <w:tab/>
      </w:r>
      <w:r w:rsidR="00936F92" w:rsidRPr="0035595E">
        <w:t>La lutte contre toutes formes de propagation ou d’incitation à la discrimination raciale</w:t>
      </w:r>
      <w:bookmarkEnd w:id="10"/>
      <w:r w:rsidR="00936F92" w:rsidRPr="0035595E">
        <w:t xml:space="preserve"> </w:t>
      </w:r>
    </w:p>
    <w:p w14:paraId="54A3D2F2" w14:textId="77777777" w:rsidR="00936F92" w:rsidRDefault="00BD7584" w:rsidP="00BD7584">
      <w:pPr>
        <w:pStyle w:val="SingleTxtG"/>
      </w:pPr>
      <w:r>
        <w:t>24.</w:t>
      </w:r>
      <w:r>
        <w:tab/>
      </w:r>
      <w:r w:rsidR="00936F92">
        <w:t xml:space="preserve">Pour respecter son engagement à </w:t>
      </w:r>
      <w:r w:rsidR="00936F92" w:rsidRPr="00902B4C">
        <w:t>adopter des mesures positives destinées à éliminer toute incitation à la discri</w:t>
      </w:r>
      <w:r w:rsidR="00936F92">
        <w:t xml:space="preserve">mination raciale, compte </w:t>
      </w:r>
      <w:r w:rsidR="00936F92" w:rsidRPr="00902B4C">
        <w:t xml:space="preserve">tenu des principes consacrés dans la </w:t>
      </w:r>
      <w:r w:rsidR="00936F92" w:rsidRPr="00787EEF">
        <w:t>D</w:t>
      </w:r>
      <w:r w:rsidR="00936F92">
        <w:t xml:space="preserve">éclaration </w:t>
      </w:r>
      <w:r w:rsidR="00936F92" w:rsidRPr="00787EEF">
        <w:t>U</w:t>
      </w:r>
      <w:r w:rsidR="00936F92">
        <w:t xml:space="preserve">niverselle des </w:t>
      </w:r>
      <w:r w:rsidR="00936F92" w:rsidRPr="00787EEF">
        <w:t>D</w:t>
      </w:r>
      <w:r w:rsidR="00936F92">
        <w:t>roits de l’</w:t>
      </w:r>
      <w:r w:rsidR="00936F92" w:rsidRPr="00787EEF">
        <w:t>H</w:t>
      </w:r>
      <w:r w:rsidR="00936F92">
        <w:t>omme (DUDH)</w:t>
      </w:r>
      <w:r w:rsidR="00936F92" w:rsidRPr="00787EEF">
        <w:t xml:space="preserve"> et à l’article 5 de la Convention</w:t>
      </w:r>
      <w:r w:rsidR="00936F92">
        <w:t>, le Sénégal a érigé</w:t>
      </w:r>
      <w:r w:rsidR="00936F92" w:rsidRPr="00787EEF">
        <w:t xml:space="preserve"> </w:t>
      </w:r>
      <w:r w:rsidR="00936F92">
        <w:t>en infraction</w:t>
      </w:r>
      <w:r w:rsidR="00936F92" w:rsidRPr="00787EEF">
        <w:t xml:space="preserve"> </w:t>
      </w:r>
      <w:r w:rsidR="00936F92">
        <w:t>à travers l</w:t>
      </w:r>
      <w:r w:rsidR="00936F92" w:rsidRPr="00787EEF">
        <w:t xml:space="preserve">a loi </w:t>
      </w:r>
      <w:r w:rsidR="0041767C">
        <w:t>n</w:t>
      </w:r>
      <w:r w:rsidR="0041767C" w:rsidRPr="00D3018C">
        <w:rPr>
          <w:vertAlign w:val="superscript"/>
        </w:rPr>
        <w:t>o</w:t>
      </w:r>
      <w:r w:rsidR="0041767C">
        <w:t> </w:t>
      </w:r>
      <w:r w:rsidR="00936F92" w:rsidRPr="00787EEF">
        <w:t xml:space="preserve">81-77 </w:t>
      </w:r>
      <w:r w:rsidR="00936F92">
        <w:t xml:space="preserve">du 10 décembre 1981, </w:t>
      </w:r>
      <w:r w:rsidR="00936F92" w:rsidRPr="00787EEF">
        <w:t>les faits dénoncés aux paragraphes a, b et c de l’article 4 de la Convention. De ce fait</w:t>
      </w:r>
      <w:r w:rsidR="00936F92" w:rsidRPr="001473FF">
        <w:t>,</w:t>
      </w:r>
      <w:r w:rsidR="00936F92">
        <w:t xml:space="preserve"> </w:t>
      </w:r>
      <w:r w:rsidR="00936F92" w:rsidRPr="00787EEF">
        <w:t xml:space="preserve">de nouvelles dispositions ont été insérées dans le Code pénal </w:t>
      </w:r>
      <w:r w:rsidR="00936F92" w:rsidRPr="001473FF">
        <w:t xml:space="preserve">précisément les </w:t>
      </w:r>
      <w:r w:rsidR="00936F92" w:rsidRPr="00787EEF">
        <w:t xml:space="preserve">articles 166 </w:t>
      </w:r>
      <w:r w:rsidR="00936F92" w:rsidRPr="00BD7584">
        <w:rPr>
          <w:i/>
          <w:iCs/>
        </w:rPr>
        <w:t>bis</w:t>
      </w:r>
      <w:r w:rsidR="00936F92" w:rsidRPr="00787EEF">
        <w:t xml:space="preserve">, 256 </w:t>
      </w:r>
      <w:r w:rsidR="00936F92" w:rsidRPr="00BD7584">
        <w:rPr>
          <w:i/>
          <w:iCs/>
        </w:rPr>
        <w:t>bis</w:t>
      </w:r>
      <w:r w:rsidR="00936F92" w:rsidRPr="00787EEF">
        <w:t xml:space="preserve"> et 257 </w:t>
      </w:r>
      <w:r w:rsidR="00936F92" w:rsidRPr="00BD7584">
        <w:rPr>
          <w:i/>
          <w:iCs/>
        </w:rPr>
        <w:t>bis</w:t>
      </w:r>
      <w:r w:rsidR="00936F92" w:rsidRPr="00787EEF">
        <w:t>. Cette loi a prévu également la répression de certaines infractions en matière de délits commis par tous moyens de diffusion publique.</w:t>
      </w:r>
      <w:r w:rsidR="00936F92">
        <w:t xml:space="preserve"> L’article 277 du Code pénal dispose « qu’en cas de condamnation prononcée… », notamment pour discrimination raciale par tout moyen de diffusion publique, « la suspension du journal ou du périodique pourra être prononcée par la même décision de justice pour une durée qui n’excédera pas trois mois.</w:t>
      </w:r>
      <w:r w:rsidR="00810420">
        <w:t xml:space="preserve"> </w:t>
      </w:r>
      <w:r w:rsidR="00936F92">
        <w:t xml:space="preserve">Cette suspension sera sans effets sur les contrats de travail qui lient l’exploitant, lequel reste tenu de toutes les obligations contractuelles ou légales en résultant ». </w:t>
      </w:r>
    </w:p>
    <w:p w14:paraId="2BE071B8" w14:textId="77777777" w:rsidR="00936F92" w:rsidRDefault="00BD7584" w:rsidP="00BD7584">
      <w:pPr>
        <w:pStyle w:val="SingleTxtG"/>
      </w:pPr>
      <w:r>
        <w:t>25.</w:t>
      </w:r>
      <w:r>
        <w:tab/>
      </w:r>
      <w:r w:rsidR="00936F92">
        <w:t>Ces dispositions sont complétées par les articles 278 et 279 ainsi libellés :</w:t>
      </w:r>
    </w:p>
    <w:p w14:paraId="5C777795" w14:textId="77777777" w:rsidR="00936F92" w:rsidRDefault="00936F92" w:rsidP="0043757A">
      <w:pPr>
        <w:pStyle w:val="SingleTxtG"/>
        <w:ind w:left="1701"/>
      </w:pPr>
      <w:r>
        <w:t>« En cas de condamnation prononcée… » notamment pour discrimination raciale, « la juridiction ordonne à titre de peine complémentaire la publication aux frais du condamné, par extrait, de sa décision dans un ou plusieurs journaux qu’elle désigne.</w:t>
      </w:r>
      <w:r w:rsidR="0043757A">
        <w:t xml:space="preserve"> </w:t>
      </w:r>
      <w:r>
        <w:t>Lorsque l’infraction a été commise par le moyen d’organe de presse, la juridiction ordonne en outre au directeur de publication, responsable de cet organe de presse, d’y insérer à la même place et dans les mêmes caractères, un extrait contenant les motifs et le dispositif de la décision judiciaire intervenue.</w:t>
      </w:r>
      <w:r w:rsidR="0043757A">
        <w:t xml:space="preserve"> </w:t>
      </w:r>
      <w:r>
        <w:t>La publication prévue aux alinéas précédents doit être exécutée dans le mois suivant le jour où la condamnation est devenue définitive.</w:t>
      </w:r>
      <w:r w:rsidR="0043757A">
        <w:t xml:space="preserve"> </w:t>
      </w:r>
      <w:r>
        <w:t>Le condamné qui ne fera pas publier ou qui ne publiera pas l’extrait prévu aux deux premiers alinéas du présent article sera puni d’une amende de 20 000 à 500 000 francs. Si dans le délai après que la condamnation à l’amende est devenue définitive, le condamné n’a pas fait publier ou n’a pas publié cet extrait, il sera, en outre, puni d’une amende portée au double et d’un emprisonnement de deux à six mois (art.</w:t>
      </w:r>
      <w:r w:rsidR="0041767C">
        <w:t> </w:t>
      </w:r>
      <w:r>
        <w:t xml:space="preserve">278 </w:t>
      </w:r>
      <w:r w:rsidRPr="00BD7584">
        <w:rPr>
          <w:i/>
          <w:iCs/>
        </w:rPr>
        <w:t>bis</w:t>
      </w:r>
      <w:r>
        <w:t xml:space="preserve">) ». </w:t>
      </w:r>
    </w:p>
    <w:p w14:paraId="6E3383DD" w14:textId="77777777" w:rsidR="00936F92" w:rsidRDefault="00936F92" w:rsidP="0043757A">
      <w:pPr>
        <w:pStyle w:val="SingleTxtG"/>
        <w:ind w:left="1701"/>
      </w:pPr>
      <w:r>
        <w:t>« L’aggravation des peines résultant de la récidive ne sera pas applicable aux infractions prévues par la présente section ».</w:t>
      </w:r>
    </w:p>
    <w:p w14:paraId="4956B556" w14:textId="77777777" w:rsidR="00936F92" w:rsidRPr="00596BB5" w:rsidRDefault="008E4593" w:rsidP="008E4593">
      <w:pPr>
        <w:pStyle w:val="H23G"/>
      </w:pPr>
      <w:bookmarkStart w:id="11" w:name="_Toc534819052"/>
      <w:r>
        <w:tab/>
        <w:t>3.2</w:t>
      </w:r>
      <w:r>
        <w:tab/>
      </w:r>
      <w:r w:rsidR="00936F92" w:rsidRPr="00596BB5">
        <w:t>L’incrimination et la répression de la discrimination raciale</w:t>
      </w:r>
      <w:bookmarkEnd w:id="11"/>
    </w:p>
    <w:p w14:paraId="1E778E6B" w14:textId="77777777" w:rsidR="00936F92" w:rsidRPr="00DC0AC7" w:rsidRDefault="00BD7584" w:rsidP="00BD7584">
      <w:pPr>
        <w:pStyle w:val="SingleTxtG"/>
      </w:pPr>
      <w:r w:rsidRPr="00DC0AC7">
        <w:t>26.</w:t>
      </w:r>
      <w:r w:rsidRPr="00DC0AC7">
        <w:tab/>
      </w:r>
      <w:r w:rsidR="00936F92" w:rsidRPr="00902B4C">
        <w:t>La discrimination raciale est érigée au Sénégal en in</w:t>
      </w:r>
      <w:r w:rsidR="00912634">
        <w:t xml:space="preserve">fraction autonome par la loi </w:t>
      </w:r>
      <w:r w:rsidR="00EA76AB">
        <w:t>n</w:t>
      </w:r>
      <w:r w:rsidR="00EA76AB" w:rsidRPr="00D3018C">
        <w:rPr>
          <w:vertAlign w:val="superscript"/>
        </w:rPr>
        <w:t>o</w:t>
      </w:r>
      <w:r w:rsidR="00EA76AB">
        <w:t> </w:t>
      </w:r>
      <w:r w:rsidR="00936F92" w:rsidRPr="00902B4C">
        <w:t>81-77 du 10 décembre 1981 relative à la discrimination raciale, ethnique et religieuse.</w:t>
      </w:r>
    </w:p>
    <w:p w14:paraId="6B9F611B" w14:textId="77777777" w:rsidR="008E4593" w:rsidRDefault="00BD7584" w:rsidP="00BD7584">
      <w:pPr>
        <w:pStyle w:val="SingleTxtG"/>
      </w:pPr>
      <w:r>
        <w:t>27.</w:t>
      </w:r>
      <w:r>
        <w:tab/>
      </w:r>
      <w:r w:rsidR="00936F92" w:rsidRPr="00902B4C">
        <w:t>En plus de cette incrimination, l’article 281 du Code pénal renforce le dispositif de répression en la considérant comme une circonstance aggravante du cri</w:t>
      </w:r>
      <w:r w:rsidR="00936F92">
        <w:t>me de meurtre. Il</w:t>
      </w:r>
      <w:r w:rsidR="00A54086">
        <w:t> </w:t>
      </w:r>
      <w:r w:rsidR="00936F92">
        <w:t xml:space="preserve">dispose en effet </w:t>
      </w:r>
      <w:r w:rsidR="00936F92" w:rsidRPr="003C6746">
        <w:t>que </w:t>
      </w:r>
      <w:r w:rsidR="00936F92" w:rsidRPr="00BD7584">
        <w:t>: «</w:t>
      </w:r>
      <w:r w:rsidR="007111BC" w:rsidRPr="00BD7584">
        <w:t> </w:t>
      </w:r>
      <w:r w:rsidR="00936F92" w:rsidRPr="003C6746">
        <w:t>Tout</w:t>
      </w:r>
      <w:r w:rsidR="00936F92" w:rsidRPr="00912634">
        <w:t xml:space="preserve"> meurtre commis avec préméditation, guet-apens, ou pour cause de discrimination raciale, ethnique ou religieuse, est qualifié assassina</w:t>
      </w:r>
      <w:r w:rsidR="00936F92" w:rsidRPr="00BD7584">
        <w:rPr>
          <w:iCs/>
        </w:rPr>
        <w:t>t</w:t>
      </w:r>
      <w:r w:rsidR="007111BC">
        <w:t> </w:t>
      </w:r>
      <w:r w:rsidR="00936F92" w:rsidRPr="00902B4C">
        <w:t>».</w:t>
      </w:r>
      <w:r w:rsidR="008E4593">
        <w:t xml:space="preserve"> </w:t>
      </w:r>
    </w:p>
    <w:p w14:paraId="5C5D3886" w14:textId="77777777" w:rsidR="00936F92" w:rsidRPr="008E4593" w:rsidRDefault="00BD7584" w:rsidP="00BD7584">
      <w:pPr>
        <w:pStyle w:val="SingleTxtG"/>
      </w:pPr>
      <w:r w:rsidRPr="008E4593">
        <w:t>28.</w:t>
      </w:r>
      <w:r w:rsidRPr="008E4593">
        <w:tab/>
      </w:r>
      <w:r w:rsidR="00936F92" w:rsidRPr="008E4593">
        <w:t>L’article 295 du même texte prévoit une sanction sévère dans ce cas précis. Ainsi dispose-t-il que : « Lorsqu</w:t>
      </w:r>
      <w:r w:rsidR="00847CD1">
        <w:t>’</w:t>
      </w:r>
      <w:r w:rsidR="00936F92" w:rsidRPr="008E4593">
        <w:t>il y aura eu préméditation ou guet-apens ou lorsque l’acte aura été commis pour cause de discrimination raciale, ethnique ou religieuse, la peine sera portée :</w:t>
      </w:r>
    </w:p>
    <w:p w14:paraId="7F4E6649"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BB3A69">
        <w:t>À</w:t>
      </w:r>
      <w:r w:rsidR="00936F92" w:rsidRPr="00902B4C">
        <w:t xml:space="preserve"> l’emprisonnement de cinq à dix ans dans le cas prévu au premier alinéa de l’article</w:t>
      </w:r>
      <w:r w:rsidR="00614065">
        <w:t> </w:t>
      </w:r>
      <w:r w:rsidR="00936F92" w:rsidRPr="00902B4C">
        <w:t>294 ;</w:t>
      </w:r>
    </w:p>
    <w:p w14:paraId="7DB6F727" w14:textId="77777777" w:rsidR="00936F92" w:rsidRPr="007D7D36" w:rsidRDefault="00BD7584" w:rsidP="00BD7584">
      <w:pPr>
        <w:pStyle w:val="Bullet1G"/>
        <w:numPr>
          <w:ilvl w:val="0"/>
          <w:numId w:val="0"/>
        </w:numPr>
        <w:tabs>
          <w:tab w:val="left" w:pos="1701"/>
        </w:tabs>
        <w:ind w:left="1701" w:hanging="170"/>
      </w:pPr>
      <w:r w:rsidRPr="007D7D36">
        <w:lastRenderedPageBreak/>
        <w:t>•</w:t>
      </w:r>
      <w:r w:rsidRPr="007D7D36">
        <w:tab/>
      </w:r>
      <w:r w:rsidR="008E4593">
        <w:t>A</w:t>
      </w:r>
      <w:r w:rsidR="00936F92" w:rsidRPr="00902B4C">
        <w:t>ux travaux forcés à temps de dix à vingt ans, dans le cas prévu au d</w:t>
      </w:r>
      <w:r w:rsidR="00936F92">
        <w:t>euxième alinéa de l</w:t>
      </w:r>
      <w:r w:rsidR="00847CD1">
        <w:t>’</w:t>
      </w:r>
      <w:r w:rsidR="00936F92">
        <w:t>article 294</w:t>
      </w:r>
      <w:r w:rsidR="00936F92" w:rsidRPr="00787EEF">
        <w:t> »</w:t>
      </w:r>
      <w:r w:rsidR="00936F92" w:rsidRPr="007D7D36">
        <w:t>.</w:t>
      </w:r>
    </w:p>
    <w:p w14:paraId="6F347E17" w14:textId="77777777" w:rsidR="00936F92" w:rsidRDefault="00BD7584" w:rsidP="00BB3A69">
      <w:pPr>
        <w:pStyle w:val="SingleTxtG"/>
        <w:rPr>
          <w:color w:val="000000" w:themeColor="text1"/>
        </w:rPr>
      </w:pPr>
      <w:r>
        <w:rPr>
          <w:color w:val="000000" w:themeColor="text1"/>
        </w:rPr>
        <w:t>29.</w:t>
      </w:r>
      <w:r>
        <w:rPr>
          <w:color w:val="000000" w:themeColor="text1"/>
        </w:rPr>
        <w:tab/>
      </w:r>
      <w:r w:rsidR="00936F92" w:rsidRPr="007D7D36">
        <w:t>Au sujet de la</w:t>
      </w:r>
      <w:r w:rsidR="00936F92">
        <w:t xml:space="preserve"> </w:t>
      </w:r>
      <w:r w:rsidR="00936F92" w:rsidRPr="007D7D36">
        <w:t>prévention de la discrimination raciale dans l’administration et le</w:t>
      </w:r>
      <w:r w:rsidR="00847CD1">
        <w:rPr>
          <w:color w:val="FF0000"/>
        </w:rPr>
        <w:t xml:space="preserve"> </w:t>
      </w:r>
      <w:r w:rsidR="00936F92" w:rsidRPr="007D7D36">
        <w:t>fonctionnement du système de justice pénale , l’article 166 bis du Code pénal dispose</w:t>
      </w:r>
      <w:r w:rsidR="00847CD1">
        <w:t xml:space="preserve"> </w:t>
      </w:r>
      <w:r w:rsidR="00936F92" w:rsidRPr="007D7D36">
        <w:t xml:space="preserve">: </w:t>
      </w:r>
      <w:r w:rsidR="00936F92" w:rsidRPr="00053E8E">
        <w:rPr>
          <w:color w:val="000000" w:themeColor="text1"/>
        </w:rPr>
        <w:t>« Tout agent de l’ordre administratif et judiciaire, tout agent investi d’un mandat électif, tout agent des collectivités publiques, tout agent ou préposé de l’</w:t>
      </w:r>
      <w:r w:rsidR="00BB3A69">
        <w:rPr>
          <w:color w:val="000000" w:themeColor="text1"/>
        </w:rPr>
        <w:t>État</w:t>
      </w:r>
      <w:r w:rsidR="00936F92" w:rsidRPr="00053E8E">
        <w:rPr>
          <w:color w:val="000000" w:themeColor="text1"/>
        </w:rPr>
        <w:t xml:space="preserve">, des établissements publics, des sociétés </w:t>
      </w:r>
      <w:r w:rsidR="00936F92" w:rsidRPr="00053E8E">
        <w:t>nationales</w:t>
      </w:r>
      <w:r w:rsidR="00936F92" w:rsidRPr="00053E8E">
        <w:rPr>
          <w:color w:val="000000" w:themeColor="text1"/>
        </w:rPr>
        <w:t>, des sociétés d’économie mixte ou des personnes morales</w:t>
      </w:r>
      <w:r w:rsidR="00847CD1">
        <w:rPr>
          <w:color w:val="000000" w:themeColor="text1"/>
        </w:rPr>
        <w:t xml:space="preserve"> </w:t>
      </w:r>
      <w:r w:rsidR="00936F92" w:rsidRPr="00053E8E">
        <w:rPr>
          <w:color w:val="000000" w:themeColor="text1"/>
        </w:rPr>
        <w:t>de droit privé bénéficiant du concours financier de la puissance publique, qui aura refusé sans motif légitime à une personne physique ou morale, le bénéfice d’un droit pour cause de discrimination raciale, ethnique ou religieuse, sera puni d’un emprisonnement de trois mois à deux ans et d’une amende de 10 000 à 2 millions de francs</w:t>
      </w:r>
      <w:r w:rsidR="000B2714">
        <w:rPr>
          <w:color w:val="000000" w:themeColor="text1"/>
        </w:rPr>
        <w:t> </w:t>
      </w:r>
      <w:r w:rsidR="00936F92" w:rsidRPr="00053E8E">
        <w:rPr>
          <w:color w:val="000000" w:themeColor="text1"/>
        </w:rPr>
        <w:t>»</w:t>
      </w:r>
      <w:r w:rsidR="00936F92" w:rsidRPr="007D7D36">
        <w:rPr>
          <w:color w:val="000000" w:themeColor="text1"/>
        </w:rPr>
        <w:t>.</w:t>
      </w:r>
      <w:r w:rsidR="00BB3A69">
        <w:rPr>
          <w:color w:val="000000" w:themeColor="text1"/>
        </w:rPr>
        <w:t xml:space="preserve"> </w:t>
      </w:r>
    </w:p>
    <w:p w14:paraId="4BD619FD" w14:textId="77777777" w:rsidR="00936F92" w:rsidRPr="008E4593" w:rsidRDefault="00BD7584" w:rsidP="00BD7584">
      <w:pPr>
        <w:pStyle w:val="SingleTxtG"/>
      </w:pPr>
      <w:r w:rsidRPr="008E4593">
        <w:t>30.</w:t>
      </w:r>
      <w:r w:rsidRPr="008E4593">
        <w:tab/>
      </w:r>
      <w:r w:rsidR="00936F92" w:rsidRPr="008E4593">
        <w:t>En ce qui concerne le droit à la sécurité de la personne et à la protection par l’</w:t>
      </w:r>
      <w:r w:rsidR="00BB3A69">
        <w:t>État</w:t>
      </w:r>
      <w:r w:rsidR="00936F92" w:rsidRPr="008E4593">
        <w:t xml:space="preserve"> contre les voies de fait de la part des fonctionnaires du Gouvernement, ou de toute personne, le Code pénal en son article</w:t>
      </w:r>
      <w:r w:rsidR="00847CD1">
        <w:t xml:space="preserve"> </w:t>
      </w:r>
      <w:r w:rsidR="00936F92" w:rsidRPr="008E4593">
        <w:t>106</w:t>
      </w:r>
      <w:r w:rsidR="00847CD1">
        <w:t xml:space="preserve"> </w:t>
      </w:r>
      <w:r w:rsidR="00936F92" w:rsidRPr="008E4593">
        <w:t>dispose que : « Lorsqu’un fonctionnaire public, un agent, ou un préposé ou un membre du Gouvernement, aura ordonné ou fait quelque acte arbitraire, ou attentatoire soit à la liberté</w:t>
      </w:r>
      <w:r w:rsidR="00847CD1">
        <w:t xml:space="preserve"> </w:t>
      </w:r>
      <w:r w:rsidR="00936F92" w:rsidRPr="008E4593">
        <w:t>individuelle, soit aux droits civiques d’un ou de plusieurs citoyens, soit à la Constitution, il sera condamné à la peine de la dégradation civique... ».</w:t>
      </w:r>
    </w:p>
    <w:p w14:paraId="6FAFCC75" w14:textId="77777777" w:rsidR="00936F92" w:rsidRPr="004573FB" w:rsidRDefault="008E4593" w:rsidP="006A0384">
      <w:pPr>
        <w:pStyle w:val="H23G"/>
      </w:pPr>
      <w:bookmarkStart w:id="12" w:name="_Toc534819053"/>
      <w:r>
        <w:rPr>
          <w:rStyle w:val="Heading2Char"/>
        </w:rPr>
        <w:tab/>
      </w:r>
      <w:r w:rsidRPr="004573FB">
        <w:t>4.</w:t>
      </w:r>
      <w:r>
        <w:rPr>
          <w:rStyle w:val="Heading2Char"/>
        </w:rPr>
        <w:tab/>
      </w:r>
      <w:r w:rsidR="00936F92" w:rsidRPr="004573FB">
        <w:t xml:space="preserve">L’interdiction de la discrimination dans l’exercice et la jouissance </w:t>
      </w:r>
      <w:r w:rsidR="00053E8E">
        <w:br/>
      </w:r>
      <w:r w:rsidR="00936F92" w:rsidRPr="004573FB">
        <w:t>des droits de l’homme (art.</w:t>
      </w:r>
      <w:r w:rsidR="00614065">
        <w:t> </w:t>
      </w:r>
      <w:r w:rsidR="00936F92" w:rsidRPr="004573FB">
        <w:t>5)</w:t>
      </w:r>
      <w:bookmarkEnd w:id="12"/>
    </w:p>
    <w:p w14:paraId="4643A4A2" w14:textId="77777777" w:rsidR="00936F92" w:rsidRPr="007C25C8" w:rsidRDefault="008E4593" w:rsidP="008E4593">
      <w:pPr>
        <w:pStyle w:val="H23G"/>
      </w:pPr>
      <w:bookmarkStart w:id="13" w:name="_Toc534819054"/>
      <w:r>
        <w:tab/>
        <w:t>4.1</w:t>
      </w:r>
      <w:r>
        <w:tab/>
      </w:r>
      <w:r w:rsidR="00936F92" w:rsidRPr="007C25C8">
        <w:t>Pour les droits civils et politiques</w:t>
      </w:r>
      <w:bookmarkEnd w:id="13"/>
    </w:p>
    <w:p w14:paraId="2C0FA5B5" w14:textId="77777777" w:rsidR="00936F92" w:rsidRPr="008E4593" w:rsidRDefault="00BD7584" w:rsidP="00BD7584">
      <w:pPr>
        <w:pStyle w:val="SingleTxtG"/>
      </w:pPr>
      <w:r w:rsidRPr="008E4593">
        <w:t>31.</w:t>
      </w:r>
      <w:r w:rsidRPr="008E4593">
        <w:tab/>
      </w:r>
      <w:r w:rsidR="00936F92" w:rsidRPr="008E4593">
        <w:t>Aux termes de l’article 1er de la Constitution sénégalaise : « La République du Sénégal est une démocratie politique, économique et sociale. Elle assure l</w:t>
      </w:r>
      <w:r w:rsidR="00847CD1">
        <w:t>’</w:t>
      </w:r>
      <w:r w:rsidR="00936F92" w:rsidRPr="008E4593">
        <w:t>égalité devant la loi de tous les citoyens, sans discrimination d</w:t>
      </w:r>
      <w:r w:rsidR="00847CD1">
        <w:t>’</w:t>
      </w:r>
      <w:r w:rsidR="00936F92" w:rsidRPr="008E4593">
        <w:t>origine, de race, de sexe, de religion. Elle respecte toutes les croyances ».</w:t>
      </w:r>
    </w:p>
    <w:p w14:paraId="6F54D5D6" w14:textId="77777777" w:rsidR="00936F92" w:rsidRPr="008E4593" w:rsidRDefault="00BD7584" w:rsidP="00BD7584">
      <w:pPr>
        <w:pStyle w:val="SingleTxtG"/>
      </w:pPr>
      <w:r w:rsidRPr="008E4593">
        <w:t>32.</w:t>
      </w:r>
      <w:r w:rsidRPr="008E4593">
        <w:tab/>
      </w:r>
      <w:r w:rsidR="00936F92" w:rsidRPr="008E4593">
        <w:t>Le dispositif législatif garantit également l’accès à la justice de toutes personnes. L’interdiction de la discrimination en matière d’accès à la justice est sans équivoque.</w:t>
      </w:r>
    </w:p>
    <w:p w14:paraId="249C5EB7" w14:textId="77777777" w:rsidR="00936F92" w:rsidRPr="008E4593" w:rsidRDefault="00BD7584" w:rsidP="00BD7584">
      <w:pPr>
        <w:pStyle w:val="SingleTxtG"/>
      </w:pPr>
      <w:r w:rsidRPr="008E4593">
        <w:t>33.</w:t>
      </w:r>
      <w:r w:rsidRPr="008E4593">
        <w:tab/>
      </w:r>
      <w:r w:rsidR="00936F92" w:rsidRPr="008E4593">
        <w:t>Dans le cadre des mesures prises pour lutter contre le terrorisme, l’</w:t>
      </w:r>
      <w:r w:rsidR="00BB3A69">
        <w:t>État</w:t>
      </w:r>
      <w:r w:rsidR="00936F92" w:rsidRPr="008E4593">
        <w:t xml:space="preserve"> du Sénégal a adopté :</w:t>
      </w:r>
    </w:p>
    <w:p w14:paraId="1DEA6295" w14:textId="77777777" w:rsidR="00936F92" w:rsidRPr="007D7D36" w:rsidRDefault="00BD7584" w:rsidP="00BD7584">
      <w:pPr>
        <w:pStyle w:val="Bullet1G"/>
        <w:numPr>
          <w:ilvl w:val="0"/>
          <w:numId w:val="0"/>
        </w:numPr>
        <w:tabs>
          <w:tab w:val="left" w:pos="1701"/>
        </w:tabs>
        <w:ind w:left="1701" w:hanging="170"/>
      </w:pPr>
      <w:r w:rsidRPr="007D7D36">
        <w:t>•</w:t>
      </w:r>
      <w:r w:rsidRPr="007D7D36">
        <w:tab/>
      </w:r>
      <w:r w:rsidR="008E4593">
        <w:t>L</w:t>
      </w:r>
      <w:r w:rsidR="00936F92" w:rsidRPr="007D7D36">
        <w:t xml:space="preserve">a loi </w:t>
      </w:r>
      <w:r w:rsidR="00614065">
        <w:t>n</w:t>
      </w:r>
      <w:r w:rsidR="00614065" w:rsidRPr="00D3018C">
        <w:rPr>
          <w:vertAlign w:val="superscript"/>
        </w:rPr>
        <w:t>o</w:t>
      </w:r>
      <w:r w:rsidR="00614065">
        <w:t> </w:t>
      </w:r>
      <w:r w:rsidR="00936F92" w:rsidRPr="007D7D36">
        <w:t xml:space="preserve">2016-29 du 8 novembre 2016 modifiant la loi </w:t>
      </w:r>
      <w:r w:rsidR="00614065">
        <w:t>n</w:t>
      </w:r>
      <w:r w:rsidR="00614065" w:rsidRPr="00D3018C">
        <w:rPr>
          <w:vertAlign w:val="superscript"/>
        </w:rPr>
        <w:t>o</w:t>
      </w:r>
      <w:r w:rsidR="00614065">
        <w:t> </w:t>
      </w:r>
      <w:r w:rsidR="00936F92" w:rsidRPr="007D7D36">
        <w:t>65-60 du 21 juillet 1965 portant Code pénal</w:t>
      </w:r>
      <w:r w:rsidR="000B2714">
        <w:t> </w:t>
      </w:r>
      <w:r w:rsidR="00936F92" w:rsidRPr="007D7D36">
        <w:t>;</w:t>
      </w:r>
    </w:p>
    <w:p w14:paraId="43D4A846" w14:textId="77777777" w:rsidR="00936F92" w:rsidRPr="007D7D36" w:rsidRDefault="00BD7584" w:rsidP="00BD7584">
      <w:pPr>
        <w:pStyle w:val="Bullet1G"/>
        <w:numPr>
          <w:ilvl w:val="0"/>
          <w:numId w:val="0"/>
        </w:numPr>
        <w:tabs>
          <w:tab w:val="left" w:pos="1701"/>
        </w:tabs>
        <w:ind w:left="1701" w:hanging="170"/>
      </w:pPr>
      <w:r w:rsidRPr="007D7D36">
        <w:t>•</w:t>
      </w:r>
      <w:r w:rsidRPr="007D7D36">
        <w:tab/>
      </w:r>
      <w:r w:rsidR="008E4593">
        <w:t>L</w:t>
      </w:r>
      <w:r w:rsidR="00936F92" w:rsidRPr="007D7D36">
        <w:t xml:space="preserve">a loi </w:t>
      </w:r>
      <w:r w:rsidR="00614065">
        <w:t>n</w:t>
      </w:r>
      <w:r w:rsidR="00614065" w:rsidRPr="00D3018C">
        <w:rPr>
          <w:vertAlign w:val="superscript"/>
        </w:rPr>
        <w:t>o</w:t>
      </w:r>
      <w:r w:rsidR="00614065">
        <w:t> </w:t>
      </w:r>
      <w:r w:rsidR="00936F92" w:rsidRPr="007D7D36">
        <w:t xml:space="preserve">2016-30 du 8 novembre 2016 modifiant la loi </w:t>
      </w:r>
      <w:r w:rsidR="00614065">
        <w:t>n</w:t>
      </w:r>
      <w:r w:rsidR="00614065" w:rsidRPr="00D3018C">
        <w:rPr>
          <w:vertAlign w:val="superscript"/>
        </w:rPr>
        <w:t>o</w:t>
      </w:r>
      <w:r w:rsidR="00614065">
        <w:t> </w:t>
      </w:r>
      <w:r w:rsidR="00936F92" w:rsidRPr="007D7D36">
        <w:t>65-61 du 21 juillet 1965 portant Code de procédure pénale.</w:t>
      </w:r>
    </w:p>
    <w:p w14:paraId="50485D78" w14:textId="77777777" w:rsidR="008E4593" w:rsidRPr="008E4593" w:rsidRDefault="00BD7584" w:rsidP="00BD7584">
      <w:pPr>
        <w:pStyle w:val="SingleTxtG"/>
        <w:rPr>
          <w:i/>
          <w:color w:val="000000" w:themeColor="text1"/>
        </w:rPr>
      </w:pPr>
      <w:r w:rsidRPr="008E4593">
        <w:rPr>
          <w:color w:val="000000" w:themeColor="text1"/>
        </w:rPr>
        <w:t>34.</w:t>
      </w:r>
      <w:r w:rsidRPr="008E4593">
        <w:rPr>
          <w:color w:val="000000" w:themeColor="text1"/>
        </w:rPr>
        <w:tab/>
      </w:r>
      <w:r w:rsidR="00936F92" w:rsidRPr="008E4593">
        <w:t xml:space="preserve">Le législateur, en adoptant ces nouvelles dispositions, a veillé à ce qu’elles soient conformes aussi bien à la Constitution qu’à la Convention internationale sur l’élimination de toutes les formes de discrimination raciale. Elles sont en outre inspirées des conventions des Nations Unies contre le terrorisme dont le Sénégal est </w:t>
      </w:r>
      <w:r w:rsidR="00BB3A69">
        <w:t>État</w:t>
      </w:r>
      <w:r w:rsidR="00936F92" w:rsidRPr="008E4593">
        <w:t xml:space="preserve"> Partie. D’ailleurs la loi </w:t>
      </w:r>
      <w:r w:rsidR="00CD3C26">
        <w:t>n</w:t>
      </w:r>
      <w:r w:rsidR="00CD3C26" w:rsidRPr="00D3018C">
        <w:rPr>
          <w:vertAlign w:val="superscript"/>
        </w:rPr>
        <w:t>o</w:t>
      </w:r>
      <w:r w:rsidR="00CD3C26">
        <w:t> </w:t>
      </w:r>
      <w:r w:rsidR="00936F92" w:rsidRPr="008E4593">
        <w:t xml:space="preserve">2016-29 du 8 novembre 2016 modifiant la loi </w:t>
      </w:r>
      <w:r w:rsidR="00CD3C26">
        <w:t>n</w:t>
      </w:r>
      <w:r w:rsidR="00CD3C26" w:rsidRPr="00D3018C">
        <w:rPr>
          <w:vertAlign w:val="superscript"/>
        </w:rPr>
        <w:t>o</w:t>
      </w:r>
      <w:r w:rsidR="00CD3C26">
        <w:t> </w:t>
      </w:r>
      <w:r w:rsidR="00936F92" w:rsidRPr="008E4593">
        <w:t>65-60 du 21 juillet 1965 portant Code pénal</w:t>
      </w:r>
      <w:r w:rsidR="00CD3C26">
        <w:t xml:space="preserve"> </w:t>
      </w:r>
      <w:r w:rsidR="00936F92" w:rsidRPr="008E4593">
        <w:t>a prévu et puni l’apologie terrorisme sous toutes ses formes en l’érigeant en une infraction criminelle.</w:t>
      </w:r>
    </w:p>
    <w:p w14:paraId="0336AED9" w14:textId="77777777" w:rsidR="00936F92" w:rsidRPr="00053E8E" w:rsidRDefault="00BD7584" w:rsidP="00BD7584">
      <w:pPr>
        <w:pStyle w:val="SingleTxtG"/>
        <w:rPr>
          <w:color w:val="000000" w:themeColor="text1"/>
        </w:rPr>
      </w:pPr>
      <w:r w:rsidRPr="00053E8E">
        <w:rPr>
          <w:color w:val="000000" w:themeColor="text1"/>
        </w:rPr>
        <w:t>35.</w:t>
      </w:r>
      <w:r w:rsidRPr="00053E8E">
        <w:rPr>
          <w:color w:val="000000" w:themeColor="text1"/>
        </w:rPr>
        <w:tab/>
      </w:r>
      <w:r w:rsidR="00936F92" w:rsidRPr="008E4593">
        <w:rPr>
          <w:color w:val="000000" w:themeColor="text1"/>
        </w:rPr>
        <w:t xml:space="preserve">S’agissant de l’égale participation des citoyens à la direction des affaires publiques et à la vie </w:t>
      </w:r>
      <w:r w:rsidR="00936F92" w:rsidRPr="00902B4C">
        <w:t>politique, la</w:t>
      </w:r>
      <w:r w:rsidR="00936F92">
        <w:t xml:space="preserve"> Constitution s</w:t>
      </w:r>
      <w:r w:rsidR="00936F92" w:rsidRPr="00902B4C">
        <w:t>énégalaise assure l’égalité devant la loi de tous les citoyens, sans distinction d’origine, de race, de sexe, de religion</w:t>
      </w:r>
      <w:r w:rsidR="00936F92" w:rsidRPr="008E4593">
        <w:rPr>
          <w:color w:val="FF0000"/>
        </w:rPr>
        <w:t xml:space="preserve"> </w:t>
      </w:r>
      <w:r w:rsidR="00936F92" w:rsidRPr="00AE02DE">
        <w:t xml:space="preserve">à travers son article 3 aux termes duquel </w:t>
      </w:r>
      <w:r w:rsidR="00936F92" w:rsidRPr="00053E8E">
        <w:rPr>
          <w:color w:val="000000" w:themeColor="text1"/>
        </w:rPr>
        <w:t>« La souveraineté nationale appartient au peuple sénégalais qui l</w:t>
      </w:r>
      <w:r w:rsidR="00847CD1">
        <w:rPr>
          <w:color w:val="000000" w:themeColor="text1"/>
        </w:rPr>
        <w:t>’</w:t>
      </w:r>
      <w:r w:rsidR="00936F92" w:rsidRPr="00053E8E">
        <w:rPr>
          <w:color w:val="000000" w:themeColor="text1"/>
        </w:rPr>
        <w:t xml:space="preserve">exerce par ses représentants ou par la voie du </w:t>
      </w:r>
      <w:proofErr w:type="spellStart"/>
      <w:r w:rsidR="00936F92" w:rsidRPr="00053E8E">
        <w:rPr>
          <w:color w:val="000000" w:themeColor="text1"/>
        </w:rPr>
        <w:t>référendum</w:t>
      </w:r>
      <w:proofErr w:type="spellEnd"/>
      <w:r w:rsidR="00936F92" w:rsidRPr="00053E8E">
        <w:rPr>
          <w:color w:val="000000" w:themeColor="text1"/>
        </w:rPr>
        <w:t>. Aucune section du peuple, ni aucun individu, ne peut s</w:t>
      </w:r>
      <w:r w:rsidR="00847CD1">
        <w:rPr>
          <w:color w:val="000000" w:themeColor="text1"/>
        </w:rPr>
        <w:t>’</w:t>
      </w:r>
      <w:r w:rsidR="00936F92" w:rsidRPr="00053E8E">
        <w:rPr>
          <w:color w:val="000000" w:themeColor="text1"/>
        </w:rPr>
        <w:t>attribuer l</w:t>
      </w:r>
      <w:r w:rsidR="00847CD1">
        <w:rPr>
          <w:color w:val="000000" w:themeColor="text1"/>
        </w:rPr>
        <w:t>’</w:t>
      </w:r>
      <w:r w:rsidR="00936F92" w:rsidRPr="00053E8E">
        <w:rPr>
          <w:color w:val="000000" w:themeColor="text1"/>
        </w:rPr>
        <w:t>exercice de la souveraineté.</w:t>
      </w:r>
      <w:r w:rsidR="00053E8E">
        <w:rPr>
          <w:color w:val="000000" w:themeColor="text1"/>
        </w:rPr>
        <w:t xml:space="preserve"> </w:t>
      </w:r>
      <w:r w:rsidR="00936F92" w:rsidRPr="00902B4C">
        <w:t>Le suffrage peut être direct ou indirect. Il est toujours universel, égal et secret.</w:t>
      </w:r>
      <w:r w:rsidR="00053E8E">
        <w:rPr>
          <w:color w:val="000000" w:themeColor="text1"/>
        </w:rPr>
        <w:t xml:space="preserve"> </w:t>
      </w:r>
      <w:r w:rsidR="00936F92" w:rsidRPr="00902B4C">
        <w:t>Tous les nationaux sénégalais des deux sexes, âgés de 18</w:t>
      </w:r>
      <w:r w:rsidR="00C25C6E">
        <w:t> </w:t>
      </w:r>
      <w:r w:rsidR="00936F92" w:rsidRPr="00902B4C">
        <w:t>ans accomplis, jouissant de leurs droits civils et politiques, sont électeurs, dans les co</w:t>
      </w:r>
      <w:r w:rsidR="00936F92">
        <w:t>nditions déterminées par la loi</w:t>
      </w:r>
      <w:r w:rsidR="00936F92" w:rsidRPr="00902B4C">
        <w:t> »</w:t>
      </w:r>
      <w:r w:rsidR="00936F92">
        <w:t>.</w:t>
      </w:r>
    </w:p>
    <w:p w14:paraId="63DE5DAC" w14:textId="77777777" w:rsidR="00936F92" w:rsidRPr="00902B4C" w:rsidRDefault="00BD7584" w:rsidP="00BD7584">
      <w:pPr>
        <w:pStyle w:val="SingleTxtG"/>
      </w:pPr>
      <w:r w:rsidRPr="00902B4C">
        <w:t>36.</w:t>
      </w:r>
      <w:r w:rsidRPr="00902B4C">
        <w:tab/>
      </w:r>
      <w:r w:rsidR="00936F92" w:rsidRPr="00902B4C">
        <w:t>C</w:t>
      </w:r>
      <w:r w:rsidR="00847CD1">
        <w:t>’</w:t>
      </w:r>
      <w:r w:rsidR="00936F92" w:rsidRPr="00902B4C">
        <w:t xml:space="preserve">est </w:t>
      </w:r>
      <w:r w:rsidR="00936F92">
        <w:t xml:space="preserve">pour veiller à une application effective de ces dispositions </w:t>
      </w:r>
      <w:r w:rsidR="00936F92" w:rsidRPr="00902B4C">
        <w:t>que le Sénégal s</w:t>
      </w:r>
      <w:r w:rsidR="00847CD1">
        <w:t>’</w:t>
      </w:r>
      <w:r w:rsidR="00936F92" w:rsidRPr="00902B4C">
        <w:t>est doté d</w:t>
      </w:r>
      <w:r w:rsidR="00847CD1">
        <w:t>’</w:t>
      </w:r>
      <w:r w:rsidR="00936F92" w:rsidRPr="00902B4C">
        <w:t xml:space="preserve">un Code électoral qui </w:t>
      </w:r>
      <w:r w:rsidR="00936F92">
        <w:t>confie</w:t>
      </w:r>
      <w:r w:rsidR="00936F92" w:rsidRPr="00902B4C">
        <w:t xml:space="preserve"> le recensement des votes à des commissions </w:t>
      </w:r>
      <w:r w:rsidR="00936F92">
        <w:t xml:space="preserve">présidées par des magistrats et </w:t>
      </w:r>
      <w:r w:rsidR="00936F92" w:rsidRPr="00902B4C">
        <w:t>composées de repr</w:t>
      </w:r>
      <w:r w:rsidR="00936F92">
        <w:t>ésentants des partis politiques</w:t>
      </w:r>
      <w:r w:rsidR="00936F92" w:rsidRPr="00902B4C">
        <w:t xml:space="preserve">. Il a placé le scrutin </w:t>
      </w:r>
      <w:r w:rsidR="00936F92" w:rsidRPr="00902B4C">
        <w:lastRenderedPageBreak/>
        <w:t>sous la surveillance du pouvoir judiciaire et a confié le contentieux électoral au Conseil constitutionnel pour les élections présidentielles et législatives. Le droit de vote est maintenant accordé aux militaires et paramilitaires.</w:t>
      </w:r>
    </w:p>
    <w:p w14:paraId="64BC7B15" w14:textId="77777777" w:rsidR="00936F92" w:rsidRPr="00902B4C" w:rsidRDefault="00BD7584" w:rsidP="00BD7584">
      <w:pPr>
        <w:pStyle w:val="SingleTxtG"/>
        <w:rPr>
          <w:bCs/>
        </w:rPr>
      </w:pPr>
      <w:r w:rsidRPr="00902B4C">
        <w:rPr>
          <w:bCs/>
        </w:rPr>
        <w:t>37.</w:t>
      </w:r>
      <w:r w:rsidRPr="00902B4C">
        <w:rPr>
          <w:bCs/>
        </w:rPr>
        <w:tab/>
      </w:r>
      <w:r w:rsidR="00936F92" w:rsidRPr="00902B4C">
        <w:rPr>
          <w:bCs/>
        </w:rPr>
        <w:t xml:space="preserve">S’agissant du droit d’accès, dans des conditions d’égalité, aux fonctions publiques, le système de recrutement des fonctionnaires et des agents publics se base essentiellement sur </w:t>
      </w:r>
      <w:r w:rsidR="00936F92" w:rsidRPr="00902B4C">
        <w:t>les</w:t>
      </w:r>
      <w:r w:rsidR="00936F92" w:rsidRPr="00902B4C">
        <w:rPr>
          <w:bCs/>
        </w:rPr>
        <w:t xml:space="preserve"> principes d’efficacité et de transparence et sur des critères objectifs tels que le mérite, l’équité et l’aptitude.</w:t>
      </w:r>
    </w:p>
    <w:p w14:paraId="2DCABF2E" w14:textId="77777777" w:rsidR="00936F92" w:rsidRPr="003C6746" w:rsidRDefault="00BD7584" w:rsidP="00BD7584">
      <w:pPr>
        <w:pStyle w:val="SingleTxtG"/>
        <w:rPr>
          <w:bCs/>
        </w:rPr>
      </w:pPr>
      <w:r w:rsidRPr="003C6746">
        <w:rPr>
          <w:bCs/>
        </w:rPr>
        <w:t>38.</w:t>
      </w:r>
      <w:r w:rsidRPr="003C6746">
        <w:rPr>
          <w:bCs/>
        </w:rPr>
        <w:tab/>
      </w:r>
      <w:r w:rsidR="00936F92" w:rsidRPr="00902B4C">
        <w:rPr>
          <w:bCs/>
        </w:rPr>
        <w:t xml:space="preserve">Pour le droit de circuler librement et de choisir sa résidence à l’intérieur du pays, le Sénégal, à travers l’article 8 de sa Constitution garantit la liberté de déplacement. Le respect de cette disposition est </w:t>
      </w:r>
      <w:r w:rsidR="00936F92" w:rsidRPr="008E4593">
        <w:rPr>
          <w:color w:val="000000" w:themeColor="text1"/>
        </w:rPr>
        <w:t>garanti</w:t>
      </w:r>
      <w:r w:rsidR="00936F92" w:rsidRPr="00902B4C">
        <w:rPr>
          <w:bCs/>
        </w:rPr>
        <w:t xml:space="preserve"> par l’article 9 de la Constitution qui dispose que </w:t>
      </w:r>
      <w:r w:rsidR="00936F92" w:rsidRPr="003C6746">
        <w:rPr>
          <w:bCs/>
        </w:rPr>
        <w:t>«</w:t>
      </w:r>
      <w:r w:rsidR="00C25C6E">
        <w:rPr>
          <w:bCs/>
        </w:rPr>
        <w:t> </w:t>
      </w:r>
      <w:r w:rsidR="00936F92" w:rsidRPr="00BD7584">
        <w:rPr>
          <w:bCs/>
        </w:rPr>
        <w:t>Toute atteinte aux libertés et toute entrave volontaire à l’exercice d’une liberté sont punies par la loi</w:t>
      </w:r>
      <w:r w:rsidR="00C25C6E">
        <w:rPr>
          <w:bCs/>
        </w:rPr>
        <w:t> </w:t>
      </w:r>
      <w:r w:rsidR="00936F92" w:rsidRPr="003C6746">
        <w:rPr>
          <w:bCs/>
        </w:rPr>
        <w:t>».</w:t>
      </w:r>
    </w:p>
    <w:p w14:paraId="5615066D" w14:textId="77777777" w:rsidR="00936F92" w:rsidRPr="00902B4C" w:rsidRDefault="00BD7584" w:rsidP="00BD7584">
      <w:pPr>
        <w:pStyle w:val="SingleTxtG"/>
        <w:rPr>
          <w:bCs/>
        </w:rPr>
      </w:pPr>
      <w:r w:rsidRPr="00902B4C">
        <w:rPr>
          <w:bCs/>
        </w:rPr>
        <w:t>39.</w:t>
      </w:r>
      <w:r w:rsidRPr="00902B4C">
        <w:rPr>
          <w:bCs/>
        </w:rPr>
        <w:tab/>
      </w:r>
      <w:r w:rsidR="00936F92" w:rsidRPr="00902B4C">
        <w:rPr>
          <w:spacing w:val="-4"/>
        </w:rPr>
        <w:t xml:space="preserve">La Constitution du Sénégal garantit à toute personne la liberté de mouvement. Sous réserve de remplir les </w:t>
      </w:r>
      <w:r w:rsidR="00936F92" w:rsidRPr="008E4593">
        <w:rPr>
          <w:color w:val="000000" w:themeColor="text1"/>
        </w:rPr>
        <w:t>formalités</w:t>
      </w:r>
      <w:r w:rsidR="00936F92" w:rsidRPr="00902B4C">
        <w:rPr>
          <w:spacing w:val="-4"/>
        </w:rPr>
        <w:t xml:space="preserve"> administratives, toute personne peut quitter le Sénégal et y retourner.</w:t>
      </w:r>
    </w:p>
    <w:p w14:paraId="7FA45EB5" w14:textId="77777777" w:rsidR="008E4593" w:rsidRPr="008E4593" w:rsidRDefault="00BD7584" w:rsidP="00BD7584">
      <w:pPr>
        <w:pStyle w:val="SingleTxtG"/>
      </w:pPr>
      <w:r w:rsidRPr="008E4593">
        <w:t>40.</w:t>
      </w:r>
      <w:r w:rsidRPr="008E4593">
        <w:tab/>
      </w:r>
      <w:r w:rsidR="00936F92" w:rsidRPr="008E4593">
        <w:rPr>
          <w:bCs/>
        </w:rPr>
        <w:t xml:space="preserve">Pour la </w:t>
      </w:r>
      <w:r w:rsidR="00936F92" w:rsidRPr="008E4593">
        <w:rPr>
          <w:color w:val="000000" w:themeColor="text1"/>
        </w:rPr>
        <w:t>nationalité</w:t>
      </w:r>
      <w:r w:rsidR="00936F92" w:rsidRPr="008E4593">
        <w:rPr>
          <w:bCs/>
        </w:rPr>
        <w:t xml:space="preserve">, le Sénégal a adopté, la loi </w:t>
      </w:r>
      <w:r w:rsidR="00C25C6E">
        <w:t>n</w:t>
      </w:r>
      <w:r w:rsidR="00C25C6E" w:rsidRPr="00D3018C">
        <w:rPr>
          <w:vertAlign w:val="superscript"/>
        </w:rPr>
        <w:t>o</w:t>
      </w:r>
      <w:r w:rsidR="00C25C6E">
        <w:t> </w:t>
      </w:r>
      <w:r w:rsidR="00936F92" w:rsidRPr="008E4593">
        <w:rPr>
          <w:bCs/>
        </w:rPr>
        <w:t xml:space="preserve">2013-05 du 8 juillet 2013 portant modification de la loi </w:t>
      </w:r>
      <w:r w:rsidR="00C25C6E">
        <w:t>n</w:t>
      </w:r>
      <w:r w:rsidR="00C25C6E" w:rsidRPr="00D3018C">
        <w:rPr>
          <w:vertAlign w:val="superscript"/>
        </w:rPr>
        <w:t>o</w:t>
      </w:r>
      <w:r w:rsidR="00C25C6E">
        <w:t> </w:t>
      </w:r>
      <w:r w:rsidR="00936F92" w:rsidRPr="008E4593">
        <w:rPr>
          <w:bCs/>
        </w:rPr>
        <w:t>61-10 du 7 mars 1961 déterminant la nationalité sénégalaise.</w:t>
      </w:r>
    </w:p>
    <w:p w14:paraId="5FD24129" w14:textId="77777777" w:rsidR="008E4593" w:rsidRDefault="00BD7584" w:rsidP="00BD7584">
      <w:pPr>
        <w:pStyle w:val="SingleTxtG"/>
      </w:pPr>
      <w:r>
        <w:t>41.</w:t>
      </w:r>
      <w:r>
        <w:tab/>
      </w:r>
      <w:r w:rsidR="00936F92" w:rsidRPr="008E4593">
        <w:t>Aux termes de son article 5 de celle-ci : «</w:t>
      </w:r>
      <w:r w:rsidR="007047EA">
        <w:t> </w:t>
      </w:r>
      <w:r w:rsidR="007047EA" w:rsidRPr="008E4593">
        <w:t xml:space="preserve">Est </w:t>
      </w:r>
      <w:r w:rsidR="00936F92" w:rsidRPr="008E4593">
        <w:t>sénégalais tout enfant d’un ascendant au premier degré qui est sénégalais ». En vertu de l’article 7 de la même loi, l’étranger qui épouse une sénégalaise ou l’étrangère qui épouse un sénégalais acquiert, à sa demande, la nationalité sénégalaise après 5 ans de vie commune à compter de la célébration ou de la constatation du mariage et sous réserve de la non dissolution du lien matrimonial et de la non perte par son conjoint de sa nationalité sénégalaise.</w:t>
      </w:r>
    </w:p>
    <w:p w14:paraId="201AA208" w14:textId="77777777" w:rsidR="008E4593" w:rsidRDefault="00BD7584" w:rsidP="00BD7584">
      <w:pPr>
        <w:pStyle w:val="SingleTxtG"/>
      </w:pPr>
      <w:r>
        <w:t>42.</w:t>
      </w:r>
      <w:r>
        <w:tab/>
      </w:r>
      <w:r w:rsidR="00936F92" w:rsidRPr="00902B4C">
        <w:t>S’agissant du droit au mariage et du libre consentement, l’article 17 alinéa 1</w:t>
      </w:r>
      <w:r w:rsidR="00936F92" w:rsidRPr="008E4593">
        <w:rPr>
          <w:vertAlign w:val="superscript"/>
        </w:rPr>
        <w:t>er</w:t>
      </w:r>
      <w:r w:rsidR="00936F92" w:rsidRPr="00902B4C">
        <w:t xml:space="preserve"> de la Constitution prévoit que : </w:t>
      </w:r>
      <w:r w:rsidR="00936F92" w:rsidRPr="00166916">
        <w:t>«</w:t>
      </w:r>
      <w:r w:rsidR="00936F92">
        <w:t xml:space="preserve"> L</w:t>
      </w:r>
      <w:r w:rsidR="00936F92" w:rsidRPr="00902B4C">
        <w:t>e mariage et la famille constituent la base naturelle et morale de la communauté humaine. Ils sont placés sous la protection de l’</w:t>
      </w:r>
      <w:r w:rsidR="00BB3A69">
        <w:t>État</w:t>
      </w:r>
      <w:r w:rsidR="00936F92" w:rsidRPr="00902B4C">
        <w:t xml:space="preserve"> </w:t>
      </w:r>
      <w:r w:rsidR="00936F92" w:rsidRPr="00166916">
        <w:t>».</w:t>
      </w:r>
      <w:r w:rsidR="00936F92" w:rsidRPr="00902B4C">
        <w:t xml:space="preserve"> Le mariage forcé de la jeune fille mineure ou de la femme est une violation de la liberté individuelle. Il est interdit et puni dans les condition</w:t>
      </w:r>
      <w:r w:rsidR="00936F92">
        <w:t>s fixées par la loi (a</w:t>
      </w:r>
      <w:r w:rsidR="00936F92" w:rsidRPr="00902B4C">
        <w:t>rt</w:t>
      </w:r>
      <w:r w:rsidR="00C25C6E">
        <w:t>. </w:t>
      </w:r>
      <w:r w:rsidR="00936F92" w:rsidRPr="00902B4C">
        <w:t>18 de la Constitution).</w:t>
      </w:r>
    </w:p>
    <w:p w14:paraId="38C6C21B" w14:textId="77777777" w:rsidR="008E4593" w:rsidRDefault="00BD7584" w:rsidP="00BD7584">
      <w:pPr>
        <w:pStyle w:val="SingleTxtG"/>
      </w:pPr>
      <w:r>
        <w:t>43.</w:t>
      </w:r>
      <w:r>
        <w:tab/>
      </w:r>
      <w:r w:rsidR="00936F92" w:rsidRPr="00902B4C">
        <w:t xml:space="preserve">Le droit de propriété est garanti par l’article 15 de la Constitution. </w:t>
      </w:r>
      <w:r w:rsidR="00936F92" w:rsidRPr="00166916">
        <w:t>«</w:t>
      </w:r>
      <w:r w:rsidR="00936F92" w:rsidRPr="00902B4C">
        <w:t> Il ne peut y être porté atteinte que dans le cas de nécessité publique légalement constatée, sous réserve d</w:t>
      </w:r>
      <w:r w:rsidR="00847CD1">
        <w:t>’</w:t>
      </w:r>
      <w:r w:rsidR="00936F92" w:rsidRPr="00902B4C">
        <w:t>u</w:t>
      </w:r>
      <w:r w:rsidR="00936F92">
        <w:t xml:space="preserve">ne juste et préalable indemnité </w:t>
      </w:r>
      <w:r w:rsidR="00936F92" w:rsidRPr="00166916">
        <w:t>».</w:t>
      </w:r>
    </w:p>
    <w:p w14:paraId="3C115E4D" w14:textId="77777777" w:rsidR="00936F92" w:rsidRPr="00902B4C" w:rsidRDefault="00BD7584" w:rsidP="00BD7584">
      <w:pPr>
        <w:pStyle w:val="SingleTxtG"/>
      </w:pPr>
      <w:r w:rsidRPr="00902B4C">
        <w:t>44.</w:t>
      </w:r>
      <w:r w:rsidRPr="00902B4C">
        <w:tab/>
      </w:r>
      <w:r w:rsidR="00936F92" w:rsidRPr="003D4FB3">
        <w:t xml:space="preserve">Concernant le </w:t>
      </w:r>
      <w:r w:rsidR="00936F92" w:rsidRPr="00902B4C">
        <w:t>droit à l’héritage, la législation sénégalaise consacre le droit successoral à travers deux régimes</w:t>
      </w:r>
      <w:r w:rsidR="007047EA">
        <w:t> </w:t>
      </w:r>
      <w:r w:rsidR="00936F92" w:rsidRPr="00902B4C">
        <w:t>:</w:t>
      </w:r>
    </w:p>
    <w:p w14:paraId="015B774F" w14:textId="77777777" w:rsidR="00936F92" w:rsidRPr="00902B4C" w:rsidRDefault="00BD7584" w:rsidP="00BD7584">
      <w:pPr>
        <w:pStyle w:val="Bullet1G"/>
        <w:numPr>
          <w:ilvl w:val="0"/>
          <w:numId w:val="0"/>
        </w:numPr>
        <w:tabs>
          <w:tab w:val="left" w:pos="1701"/>
        </w:tabs>
        <w:ind w:left="1701" w:hanging="170"/>
        <w:jc w:val="left"/>
      </w:pPr>
      <w:r w:rsidRPr="00902B4C">
        <w:t>•</w:t>
      </w:r>
      <w:r w:rsidRPr="00902B4C">
        <w:tab/>
      </w:r>
      <w:r w:rsidR="008E4593">
        <w:t>L</w:t>
      </w:r>
      <w:r w:rsidR="00936F92" w:rsidRPr="00902B4C">
        <w:t>e régime de droit commun</w:t>
      </w:r>
      <w:r w:rsidR="00C25C6E">
        <w:t> </w:t>
      </w:r>
      <w:r w:rsidR="00936F92" w:rsidRPr="00902B4C">
        <w:t>;</w:t>
      </w:r>
    </w:p>
    <w:p w14:paraId="2CFCC22E"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8E4593">
        <w:t>L</w:t>
      </w:r>
      <w:r w:rsidR="00936F92" w:rsidRPr="00902B4C">
        <w:t>e régime de droit musulman.</w:t>
      </w:r>
    </w:p>
    <w:p w14:paraId="77B22631" w14:textId="77777777" w:rsidR="00936F92" w:rsidRPr="00902B4C" w:rsidRDefault="00BD7584" w:rsidP="00BD7584">
      <w:pPr>
        <w:pStyle w:val="SingleTxtG"/>
      </w:pPr>
      <w:r w:rsidRPr="00902B4C">
        <w:t>45.</w:t>
      </w:r>
      <w:r w:rsidRPr="00902B4C">
        <w:tab/>
      </w:r>
      <w:r w:rsidR="00936F92" w:rsidRPr="00902B4C">
        <w:t>Dans le régime de droit commun, l’article 515 du Code de la Famille dispose :</w:t>
      </w:r>
      <w:r w:rsidR="00936F92" w:rsidRPr="00166916">
        <w:t xml:space="preserve"> «</w:t>
      </w:r>
      <w:r w:rsidR="00936F92" w:rsidRPr="00902B4C">
        <w:t> Les successions sont dévolues aux enfants et descendants du défunt, à ses ascendants, à ses parents collatéraux et à son conjoint survivant selon la ligne et le degré des héritiers dans l’ordre et suiv</w:t>
      </w:r>
      <w:r w:rsidR="00936F92">
        <w:t>ant les règles ci-après fixées</w:t>
      </w:r>
      <w:r w:rsidR="000F3768">
        <w:t> </w:t>
      </w:r>
      <w:r w:rsidR="00936F92" w:rsidRPr="00166916">
        <w:t>»</w:t>
      </w:r>
      <w:r w:rsidR="00936F92">
        <w:t>.</w:t>
      </w:r>
    </w:p>
    <w:p w14:paraId="08701616" w14:textId="77777777" w:rsidR="00936F92" w:rsidRPr="00902B4C" w:rsidRDefault="00BD7584" w:rsidP="00BD7584">
      <w:pPr>
        <w:pStyle w:val="SingleTxtG"/>
        <w:rPr>
          <w:lang w:eastAsia="fr-FR"/>
        </w:rPr>
      </w:pPr>
      <w:r w:rsidRPr="00902B4C">
        <w:rPr>
          <w:lang w:eastAsia="fr-FR"/>
        </w:rPr>
        <w:t>46.</w:t>
      </w:r>
      <w:r w:rsidRPr="00902B4C">
        <w:rPr>
          <w:lang w:eastAsia="fr-FR"/>
        </w:rPr>
        <w:tab/>
      </w:r>
      <w:r w:rsidR="00936F92" w:rsidRPr="00902B4C">
        <w:rPr>
          <w:lang w:eastAsia="fr-FR"/>
        </w:rPr>
        <w:t xml:space="preserve">L’article 520 du même Code édicte : « Les enfants et les autres descendants légitimes succèdent à </w:t>
      </w:r>
      <w:r w:rsidR="00936F92" w:rsidRPr="00902B4C">
        <w:t>leurs</w:t>
      </w:r>
      <w:r w:rsidR="00936F92" w:rsidRPr="00902B4C">
        <w:rPr>
          <w:lang w:eastAsia="fr-FR"/>
        </w:rPr>
        <w:t xml:space="preserve"> père et mère et autres ascendants, encore qu’ils soient issus de différents mariages. Ils succèdent par </w:t>
      </w:r>
      <w:r w:rsidR="00936F92" w:rsidRPr="00DC0AF8">
        <w:rPr>
          <w:lang w:eastAsia="fr-FR"/>
        </w:rPr>
        <w:t>égales portions</w:t>
      </w:r>
      <w:r w:rsidR="00936F92" w:rsidRPr="00902B4C">
        <w:rPr>
          <w:lang w:eastAsia="fr-FR"/>
        </w:rPr>
        <w:t xml:space="preserve"> et par tête quand ils sont tous au premier degré et appelés de leur chef ; ils succèdent par souche lorsqu’ils viennent tous ou en partie par représentation. »</w:t>
      </w:r>
    </w:p>
    <w:p w14:paraId="4F0BF1A1" w14:textId="77777777" w:rsidR="00936F92" w:rsidRPr="00902B4C" w:rsidRDefault="00BD7584" w:rsidP="00BD7584">
      <w:pPr>
        <w:pStyle w:val="SingleTxtG"/>
        <w:rPr>
          <w:lang w:eastAsia="fr-FR"/>
        </w:rPr>
      </w:pPr>
      <w:r w:rsidRPr="00902B4C">
        <w:rPr>
          <w:lang w:eastAsia="fr-FR"/>
        </w:rPr>
        <w:t>47.</w:t>
      </w:r>
      <w:r w:rsidRPr="00902B4C">
        <w:rPr>
          <w:lang w:eastAsia="fr-FR"/>
        </w:rPr>
        <w:tab/>
      </w:r>
      <w:r w:rsidR="00936F92" w:rsidRPr="00902B4C">
        <w:rPr>
          <w:lang w:eastAsia="fr-FR"/>
        </w:rPr>
        <w:t>S’agissant du régime de droit musulman, l’article 571 du Code de la famille dispose :</w:t>
      </w:r>
      <w:r w:rsidR="00C25C6E">
        <w:rPr>
          <w:lang w:eastAsia="fr-FR"/>
        </w:rPr>
        <w:t xml:space="preserve"> </w:t>
      </w:r>
      <w:r w:rsidR="00936F92" w:rsidRPr="00166916">
        <w:rPr>
          <w:lang w:eastAsia="fr-FR"/>
        </w:rPr>
        <w:t>« </w:t>
      </w:r>
      <w:r w:rsidR="00936F92" w:rsidRPr="00902B4C">
        <w:rPr>
          <w:lang w:eastAsia="fr-FR"/>
        </w:rPr>
        <w:t xml:space="preserve">Les </w:t>
      </w:r>
      <w:r w:rsidR="00936F92" w:rsidRPr="00902B4C">
        <w:t>dispositions</w:t>
      </w:r>
      <w:r w:rsidR="00936F92" w:rsidRPr="00902B4C">
        <w:rPr>
          <w:lang w:eastAsia="fr-FR"/>
        </w:rPr>
        <w:t xml:space="preserve"> du présent titre s’appliquent aux successions des personnes qui, de leur vivant, ont, expressément ou par leur comportement, indiscutablement manifesté leur volonté de voir leur héritage dévolu selo</w:t>
      </w:r>
      <w:r w:rsidR="00936F92">
        <w:rPr>
          <w:lang w:eastAsia="fr-FR"/>
        </w:rPr>
        <w:t>n les règles du droit musulman</w:t>
      </w:r>
      <w:r w:rsidR="000F3768">
        <w:rPr>
          <w:lang w:eastAsia="fr-FR"/>
        </w:rPr>
        <w:t> </w:t>
      </w:r>
      <w:r w:rsidR="00936F92" w:rsidRPr="00166916">
        <w:rPr>
          <w:lang w:eastAsia="fr-FR"/>
        </w:rPr>
        <w:t>».</w:t>
      </w:r>
    </w:p>
    <w:p w14:paraId="18418AB4" w14:textId="77777777" w:rsidR="00936F92" w:rsidRPr="008E4593" w:rsidRDefault="00BD7584" w:rsidP="00BD7584">
      <w:pPr>
        <w:pStyle w:val="SingleTxtG"/>
      </w:pPr>
      <w:r w:rsidRPr="008E4593">
        <w:t>48.</w:t>
      </w:r>
      <w:r w:rsidRPr="008E4593">
        <w:tab/>
      </w:r>
      <w:r w:rsidR="00936F92" w:rsidRPr="008E4593">
        <w:t>Les libertés individuelles sont garanties au Sénégal par la Constitution. Toute personne se situant sur le territoire sénégalais dispose desdites libertés quel que soit sa nationalité. Il s’agit notamment de : la liberté d</w:t>
      </w:r>
      <w:r w:rsidR="00847CD1">
        <w:t>’</w:t>
      </w:r>
      <w:r w:rsidR="00936F92" w:rsidRPr="008E4593">
        <w:t>opinion, la liberté d</w:t>
      </w:r>
      <w:r w:rsidR="00847CD1">
        <w:t>’</w:t>
      </w:r>
      <w:r w:rsidR="00936F92" w:rsidRPr="008E4593">
        <w:t xml:space="preserve">expression, la liberté de </w:t>
      </w:r>
      <w:r w:rsidR="00936F92" w:rsidRPr="008E4593">
        <w:lastRenderedPageBreak/>
        <w:t>la presse, la liberté d</w:t>
      </w:r>
      <w:r w:rsidR="00847CD1">
        <w:t>’</w:t>
      </w:r>
      <w:r w:rsidR="00936F92" w:rsidRPr="008E4593">
        <w:t>association, la liberté de réunion, la liberté de déplacement et de la liberté de manifestation.</w:t>
      </w:r>
    </w:p>
    <w:p w14:paraId="2572CD5F" w14:textId="77777777" w:rsidR="00936F92" w:rsidRPr="008E4593" w:rsidRDefault="00BD7584" w:rsidP="00BD7584">
      <w:pPr>
        <w:pStyle w:val="SingleTxtG"/>
      </w:pPr>
      <w:r w:rsidRPr="008E4593">
        <w:t>49.</w:t>
      </w:r>
      <w:r w:rsidRPr="008E4593">
        <w:tab/>
      </w:r>
      <w:r w:rsidR="00936F92" w:rsidRPr="008E4593">
        <w:t>S’agissant de la question des non-ressortissants renvoyés ou rapatriés dans un pays ou un territoire où ils risquent d’être soumis à des violations graves des droits de l’homme notamment à la torture et à des peines ou traitements cruels, inhumains ou dégradants, le</w:t>
      </w:r>
      <w:r w:rsidR="00F8057C">
        <w:t> </w:t>
      </w:r>
      <w:r w:rsidR="00936F92" w:rsidRPr="008E4593">
        <w:t xml:space="preserve">Sénégal demeure un État de droit, respectueux des droits humains. C’est pourquoi, il est signataire de l’essentiel des conventions universelles ou régionales relatives aux droits de l’homme, y compris celles qui luttent contre la torture. En tant que partie prenante, le Sénégal respecte la convention de Genève sur le statut des réfugiés, qui interdit, en son article 33, d’envoyer ou de renvoyer une personne vers un pays où elle serait exposée à un risque de torture. Cette interdiction cadre bien avec l’esprit de la loi </w:t>
      </w:r>
      <w:r w:rsidR="00C25C6E">
        <w:t>n</w:t>
      </w:r>
      <w:r w:rsidR="00C25C6E" w:rsidRPr="00D3018C">
        <w:rPr>
          <w:vertAlign w:val="superscript"/>
        </w:rPr>
        <w:t>o</w:t>
      </w:r>
      <w:r w:rsidR="00C25C6E">
        <w:t> </w:t>
      </w:r>
      <w:r w:rsidR="00936F92" w:rsidRPr="008E4593">
        <w:t>2004-38 du 28 décembre 2004 qui a abrogé la peine de mort au Sénégal.</w:t>
      </w:r>
    </w:p>
    <w:p w14:paraId="403D6EE8" w14:textId="77777777" w:rsidR="00936F92" w:rsidRPr="008E4593" w:rsidRDefault="00BD7584" w:rsidP="00BD7584">
      <w:pPr>
        <w:pStyle w:val="SingleTxtG"/>
      </w:pPr>
      <w:r w:rsidRPr="008E4593">
        <w:t>50.</w:t>
      </w:r>
      <w:r w:rsidRPr="008E4593">
        <w:tab/>
      </w:r>
      <w:r w:rsidR="00936F92" w:rsidRPr="008E4593">
        <w:t>Un autre point important est de signaler que concernant la promotion des modalités appropriées de communication et de dialogue entre la police et les victimes, il existe des programmes d’information et des campagnes de rapprochement entre les officiers de police judiciaire et toutes victimes de violation des droits de l’homme.</w:t>
      </w:r>
    </w:p>
    <w:p w14:paraId="0FD4995E" w14:textId="77777777" w:rsidR="00936F92" w:rsidRPr="001B78D5" w:rsidRDefault="008E4593" w:rsidP="008E4593">
      <w:pPr>
        <w:pStyle w:val="H23G"/>
      </w:pPr>
      <w:bookmarkStart w:id="14" w:name="_Toc534819055"/>
      <w:r>
        <w:tab/>
        <w:t>4.2</w:t>
      </w:r>
      <w:r>
        <w:tab/>
      </w:r>
      <w:r w:rsidR="00936F92" w:rsidRPr="007C25C8">
        <w:t>Pour les droits économiques, sociaux et culturels</w:t>
      </w:r>
      <w:bookmarkEnd w:id="14"/>
    </w:p>
    <w:p w14:paraId="6A0C71E1" w14:textId="77777777" w:rsidR="00936F92" w:rsidRPr="00166916" w:rsidRDefault="00BD7584" w:rsidP="00BD7584">
      <w:pPr>
        <w:pStyle w:val="SingleTxtG"/>
      </w:pPr>
      <w:r w:rsidRPr="00166916">
        <w:t>51.</w:t>
      </w:r>
      <w:r w:rsidRPr="00166916">
        <w:tab/>
      </w:r>
      <w:r w:rsidR="00936F92" w:rsidRPr="00902B4C">
        <w:t>L’article 25 de la loi fondamentale interdit spécifiquement la disc</w:t>
      </w:r>
      <w:r w:rsidR="00936F92">
        <w:t>rimination dans le cadre du</w:t>
      </w:r>
      <w:r w:rsidR="00936F92" w:rsidRPr="00902B4C">
        <w:t xml:space="preserve"> droit au travail. Il dispose en effet, que : </w:t>
      </w:r>
      <w:r w:rsidR="00936F92" w:rsidRPr="008E4593">
        <w:t>«</w:t>
      </w:r>
      <w:r w:rsidR="00C25C6E">
        <w:t> </w:t>
      </w:r>
      <w:r w:rsidR="00936F92" w:rsidRPr="008E4593">
        <w:t>Chacun a le droit de travailler et de prétendre à un emploi. Nul ne peut être lésé dans son travail en raison de ses origines, de son sexe, de ses opinions, de ses choix politiques ou de ses croyances. Le travailleur peut adhérer à un syndicat et défendre ses droits par l’action syndicale</w:t>
      </w:r>
      <w:r w:rsidR="00C25C6E">
        <w:t> </w:t>
      </w:r>
      <w:r w:rsidR="00936F92" w:rsidRPr="005751DD">
        <w:t>».</w:t>
      </w:r>
      <w:r w:rsidR="00936F92" w:rsidRPr="00166916">
        <w:t xml:space="preserve"> Le Code du travail reprend en son article L.1 les dispositions constitutionnelles relatives au principe du droit au travail.</w:t>
      </w:r>
    </w:p>
    <w:p w14:paraId="7A79B08F" w14:textId="77777777" w:rsidR="00936F92" w:rsidRPr="00902B4C" w:rsidRDefault="00BD7584" w:rsidP="00BD7584">
      <w:pPr>
        <w:pStyle w:val="SingleTxtG"/>
      </w:pPr>
      <w:r w:rsidRPr="00902B4C">
        <w:t>52.</w:t>
      </w:r>
      <w:r w:rsidRPr="00902B4C">
        <w:tab/>
      </w:r>
      <w:r w:rsidR="00936F92" w:rsidRPr="00902B4C">
        <w:t>La liberté syndicale est aussi garantie à tous les travailleurs, qu’ils soient expatriés ou non, par la Constitution et l’article L.</w:t>
      </w:r>
      <w:r w:rsidR="00936F92">
        <w:t>9 du Code du travail</w:t>
      </w:r>
      <w:r w:rsidR="00936F92" w:rsidRPr="008E4593">
        <w:t xml:space="preserve"> </w:t>
      </w:r>
      <w:r w:rsidR="00936F92" w:rsidRPr="002E78BD">
        <w:t>dispose</w:t>
      </w:r>
      <w:r w:rsidR="00936F92" w:rsidRPr="008E4593">
        <w:t xml:space="preserve"> </w:t>
      </w:r>
      <w:r w:rsidR="00936F92" w:rsidRPr="00902B4C">
        <w:t xml:space="preserve">que </w:t>
      </w:r>
      <w:r w:rsidR="00936F92" w:rsidRPr="008E4593">
        <w:t>«</w:t>
      </w:r>
      <w:r w:rsidR="00C25C6E">
        <w:t> </w:t>
      </w:r>
      <w:r w:rsidR="00936F92" w:rsidRPr="008E4593">
        <w:t>Tout ressortissant étranger, adhérant à un syndicat peut, s’il remplit les conditions précitées et s’il est domicilié au Sénégal depuis cinq ans au moins, accéder aux fonctions d’administration et de direction de ce syndicat, à condition que son pays d’origine accorde le même droit aux ressortissants sénégalais</w:t>
      </w:r>
      <w:r w:rsidR="00C25C6E">
        <w:t> </w:t>
      </w:r>
      <w:r w:rsidR="00936F92" w:rsidRPr="005751DD">
        <w:t>»</w:t>
      </w:r>
      <w:r w:rsidR="00936F92">
        <w:t>.</w:t>
      </w:r>
      <w:r w:rsidR="00936F92" w:rsidRPr="008E4593">
        <w:t xml:space="preserve"> </w:t>
      </w:r>
      <w:r w:rsidR="00936F92" w:rsidRPr="00902B4C">
        <w:t>L’article 9 de la Constitution garantit la mise en œuvre de ces libertés en posant le principe de l’interdiction de toute atteinte et de toute entrave volontaire à leur exercice.</w:t>
      </w:r>
    </w:p>
    <w:p w14:paraId="29774667" w14:textId="77777777" w:rsidR="00936F92" w:rsidRPr="00902B4C" w:rsidRDefault="00BD7584" w:rsidP="00BD7584">
      <w:pPr>
        <w:pStyle w:val="SingleTxtG"/>
      </w:pPr>
      <w:r w:rsidRPr="00902B4C">
        <w:t>53.</w:t>
      </w:r>
      <w:r w:rsidRPr="00902B4C">
        <w:tab/>
      </w:r>
      <w:r w:rsidR="00936F92" w:rsidRPr="00902B4C">
        <w:t xml:space="preserve">Pour ce qui est du droit au logement, </w:t>
      </w:r>
      <w:r w:rsidR="00936F92">
        <w:t xml:space="preserve">il n’a été </w:t>
      </w:r>
      <w:r w:rsidR="00936F92" w:rsidRPr="00902B4C">
        <w:t xml:space="preserve">relevé </w:t>
      </w:r>
      <w:r w:rsidR="00936F92">
        <w:t xml:space="preserve">à ce jour </w:t>
      </w:r>
      <w:r w:rsidR="00936F92" w:rsidRPr="00902B4C">
        <w:t>aucun cas de discrimination. L’</w:t>
      </w:r>
      <w:r w:rsidR="00BB3A69">
        <w:t>État</w:t>
      </w:r>
      <w:r w:rsidR="00936F92" w:rsidRPr="00902B4C">
        <w:t xml:space="preserve"> du Sénégal </w:t>
      </w:r>
      <w:r w:rsidR="00936F92">
        <w:t>indique</w:t>
      </w:r>
      <w:r w:rsidR="00936F92" w:rsidRPr="00902B4C">
        <w:t xml:space="preserve"> qu’il n’existe pas de victimes ou de victimes potentielles de discrimination raciale. </w:t>
      </w:r>
    </w:p>
    <w:p w14:paraId="5FD498FC" w14:textId="77777777" w:rsidR="00936F92" w:rsidRDefault="00BD7584" w:rsidP="00BD7584">
      <w:pPr>
        <w:pStyle w:val="SingleTxtG"/>
      </w:pPr>
      <w:r>
        <w:t>54.</w:t>
      </w:r>
      <w:r>
        <w:tab/>
      </w:r>
      <w:r w:rsidR="00936F92" w:rsidRPr="00902B4C">
        <w:t>Le droit à la santé est garanti à tous les citoyens par l’article 8 de la Constitution.</w:t>
      </w:r>
      <w:r w:rsidR="00847CD1">
        <w:t xml:space="preserve"> </w:t>
      </w:r>
      <w:r w:rsidR="00936F92" w:rsidRPr="00902B4C">
        <w:t>La vision de la politique de santé est bâtie au tour du principe d’un Sénégal où tous les individus, tous les ménages et toutes les collectivités bénéficient d’un accès universel à des services de santé promotionnels, préventifs et curatifs de qualité sans aucune forme d’exclusion.</w:t>
      </w:r>
    </w:p>
    <w:p w14:paraId="79FDE4E5" w14:textId="77777777" w:rsidR="00936F92" w:rsidRPr="00765693" w:rsidRDefault="00BD7584" w:rsidP="00BD7584">
      <w:pPr>
        <w:pStyle w:val="SingleTxtG"/>
      </w:pPr>
      <w:r w:rsidRPr="00765693">
        <w:t>55.</w:t>
      </w:r>
      <w:r w:rsidRPr="00765693">
        <w:tab/>
      </w:r>
      <w:r w:rsidR="00936F92" w:rsidRPr="00902B4C">
        <w:t>Le droit à l’éducation ainsi que ses modalités d’exercice sont garantis et prévus par les articles 21, 22 et 23 de la Constitution. La charte fondamentale fait obligation et met à la charge de l’</w:t>
      </w:r>
      <w:r w:rsidR="00BB3A69">
        <w:t>État</w:t>
      </w:r>
      <w:r w:rsidR="00936F92" w:rsidRPr="008E4593">
        <w:t>,</w:t>
      </w:r>
      <w:r w:rsidR="00936F92">
        <w:t xml:space="preserve"> </w:t>
      </w:r>
      <w:r w:rsidR="00936F92" w:rsidRPr="00902B4C">
        <w:t>l’éducation</w:t>
      </w:r>
      <w:r w:rsidR="00936F92" w:rsidRPr="00765693">
        <w:t xml:space="preserve"> et la formation de la jeunesse par la mise en place d’écoles publiques. L’</w:t>
      </w:r>
      <w:r w:rsidR="00BB3A69">
        <w:t>État</w:t>
      </w:r>
      <w:r w:rsidR="00936F92" w:rsidRPr="00765693">
        <w:t xml:space="preserve"> et les collectivités publiques sont en effet, tenus conformément à l’article</w:t>
      </w:r>
      <w:r w:rsidR="000F3768">
        <w:t> </w:t>
      </w:r>
      <w:r w:rsidR="00936F92" w:rsidRPr="00765693">
        <w:t>21</w:t>
      </w:r>
      <w:r w:rsidR="00936F92">
        <w:t>,</w:t>
      </w:r>
      <w:r w:rsidR="00936F92" w:rsidRPr="00765693">
        <w:t xml:space="preserve"> de créer les conditions préalables et les institutions publiques qui garantissent l’éducation des enfants. L’article 23 autorise parallèlement aux écoles publiques, l’existence d’écoles privées sous l’autorisation et le contrôle de l’</w:t>
      </w:r>
      <w:r w:rsidR="00BB3A69">
        <w:t>État</w:t>
      </w:r>
      <w:r w:rsidR="00936F92" w:rsidRPr="00765693">
        <w:t>.</w:t>
      </w:r>
    </w:p>
    <w:p w14:paraId="1C430DDE" w14:textId="77777777" w:rsidR="00936F92" w:rsidRPr="00573618" w:rsidRDefault="00BD7584" w:rsidP="00BD7584">
      <w:pPr>
        <w:pStyle w:val="SingleTxtG"/>
        <w:rPr>
          <w:color w:val="000000" w:themeColor="text1"/>
        </w:rPr>
      </w:pPr>
      <w:r w:rsidRPr="00573618">
        <w:rPr>
          <w:color w:val="000000" w:themeColor="text1"/>
        </w:rPr>
        <w:t>56.</w:t>
      </w:r>
      <w:r w:rsidRPr="00573618">
        <w:rPr>
          <w:color w:val="000000" w:themeColor="text1"/>
        </w:rPr>
        <w:tab/>
      </w:r>
      <w:r w:rsidR="00936F92" w:rsidRPr="00E30DA9">
        <w:t>S’agissant du droit de prendre part</w:t>
      </w:r>
      <w:r w:rsidR="00936F92" w:rsidRPr="00E30DA9">
        <w:rPr>
          <w:color w:val="000000" w:themeColor="text1"/>
        </w:rPr>
        <w:t>, dans des conditions d’égalité, aux activités culturelles</w:t>
      </w:r>
      <w:r w:rsidR="00936F92">
        <w:rPr>
          <w:color w:val="000000" w:themeColor="text1"/>
        </w:rPr>
        <w:t>,</w:t>
      </w:r>
      <w:r w:rsidR="00936F92" w:rsidRPr="00E30DA9">
        <w:rPr>
          <w:color w:val="FF0000"/>
        </w:rPr>
        <w:t xml:space="preserve"> </w:t>
      </w:r>
      <w:r w:rsidR="00936F92" w:rsidRPr="00E30DA9">
        <w:t>l’</w:t>
      </w:r>
      <w:r w:rsidR="00936F92" w:rsidRPr="00573618">
        <w:t>article 8 de la Constitution consacre la liberté culturelle. Cette liberté, au même titre que les autres énumérées par la constitution, ne peut être atteinte, et toute entrave volontaire à</w:t>
      </w:r>
      <w:r w:rsidR="00936F92">
        <w:rPr>
          <w:color w:val="FF0000"/>
        </w:rPr>
        <w:t xml:space="preserve"> </w:t>
      </w:r>
      <w:r w:rsidR="00936F92" w:rsidRPr="00E30DA9">
        <w:t>son</w:t>
      </w:r>
      <w:r w:rsidR="00936F92" w:rsidRPr="00573618">
        <w:rPr>
          <w:color w:val="FF0000"/>
        </w:rPr>
        <w:t xml:space="preserve"> </w:t>
      </w:r>
      <w:r w:rsidR="00936F92" w:rsidRPr="00573618">
        <w:t xml:space="preserve">exercice est punie par la loi. </w:t>
      </w:r>
    </w:p>
    <w:p w14:paraId="5377CE0C" w14:textId="77777777" w:rsidR="00936F92" w:rsidRDefault="00BD7584" w:rsidP="00BD7584">
      <w:pPr>
        <w:pStyle w:val="SingleTxtG"/>
      </w:pPr>
      <w:r>
        <w:t>57.</w:t>
      </w:r>
      <w:r>
        <w:tab/>
      </w:r>
      <w:r w:rsidR="00936F92" w:rsidRPr="00902B4C">
        <w:t>L</w:t>
      </w:r>
      <w:r w:rsidR="00936F92">
        <w:t>e G</w:t>
      </w:r>
      <w:r w:rsidR="00936F92" w:rsidRPr="00902B4C">
        <w:t>ouvernement sénégalais s’est inscrit dans une logique de promotion d’une culture de masse, égalitaire et revêtue d’une valeur constante pour tous. La Constitution du Sénégal consacre la participation de tout citoyen à la vie culturelle.</w:t>
      </w:r>
    </w:p>
    <w:p w14:paraId="36287861" w14:textId="77777777" w:rsidR="00936F92" w:rsidRPr="00E30DA9" w:rsidRDefault="00BD7584" w:rsidP="00BD7584">
      <w:pPr>
        <w:pStyle w:val="SingleTxtG"/>
        <w:rPr>
          <w:color w:val="000000" w:themeColor="text1"/>
        </w:rPr>
      </w:pPr>
      <w:r w:rsidRPr="00E30DA9">
        <w:rPr>
          <w:color w:val="000000" w:themeColor="text1"/>
        </w:rPr>
        <w:lastRenderedPageBreak/>
        <w:t>58.</w:t>
      </w:r>
      <w:r w:rsidRPr="00E30DA9">
        <w:rPr>
          <w:color w:val="000000" w:themeColor="text1"/>
        </w:rPr>
        <w:tab/>
      </w:r>
      <w:r w:rsidR="00936F92" w:rsidRPr="00E30DA9">
        <w:t xml:space="preserve">Pour le droit </w:t>
      </w:r>
      <w:r w:rsidR="00936F92" w:rsidRPr="00E30DA9">
        <w:rPr>
          <w:color w:val="000000" w:themeColor="text1"/>
        </w:rPr>
        <w:t>d’accéder aux lieux destinés à l’usage du public</w:t>
      </w:r>
      <w:r w:rsidR="00936F92">
        <w:rPr>
          <w:color w:val="000000" w:themeColor="text1"/>
        </w:rPr>
        <w:t>,</w:t>
      </w:r>
      <w:r w:rsidR="00936F92" w:rsidRPr="00E30DA9">
        <w:t xml:space="preserve"> </w:t>
      </w:r>
      <w:r w:rsidR="00936F92">
        <w:t>l</w:t>
      </w:r>
      <w:r w:rsidR="00936F92" w:rsidRPr="00902B4C">
        <w:t>a Constitution assure l’égal accès de tous les citoyens aux services publics et de façon non discriminatoire</w:t>
      </w:r>
      <w:r w:rsidR="00936F92">
        <w:t>.</w:t>
      </w:r>
    </w:p>
    <w:p w14:paraId="499EE8CB" w14:textId="77777777" w:rsidR="00936F92" w:rsidRDefault="00BD7584" w:rsidP="00BD7584">
      <w:pPr>
        <w:pStyle w:val="SingleTxtG"/>
      </w:pPr>
      <w:r>
        <w:t>59.</w:t>
      </w:r>
      <w:r>
        <w:tab/>
      </w:r>
      <w:r w:rsidR="00936F92" w:rsidRPr="00E30DA9">
        <w:t>Concernant la question d</w:t>
      </w:r>
      <w:r w:rsidR="00936F92" w:rsidRPr="00573618">
        <w:rPr>
          <w:color w:val="000000" w:themeColor="text1"/>
        </w:rPr>
        <w:t xml:space="preserve">es réfugiés, </w:t>
      </w:r>
      <w:r w:rsidR="00936F92" w:rsidRPr="00E30DA9">
        <w:t>d</w:t>
      </w:r>
      <w:r w:rsidR="00936F92" w:rsidRPr="00573618">
        <w:rPr>
          <w:color w:val="000000" w:themeColor="text1"/>
        </w:rPr>
        <w:t xml:space="preserve">es non-ressortissants, et </w:t>
      </w:r>
      <w:r w:rsidR="00936F92" w:rsidRPr="00E30DA9">
        <w:t>des</w:t>
      </w:r>
      <w:r w:rsidR="00936F92" w:rsidRPr="00573618">
        <w:rPr>
          <w:color w:val="FF0000"/>
        </w:rPr>
        <w:t xml:space="preserve"> </w:t>
      </w:r>
      <w:r w:rsidR="00936F92">
        <w:rPr>
          <w:color w:val="000000" w:themeColor="text1"/>
        </w:rPr>
        <w:t xml:space="preserve">apatrides, </w:t>
      </w:r>
      <w:r w:rsidR="00936F92" w:rsidRPr="00836CC1">
        <w:t>le</w:t>
      </w:r>
      <w:r w:rsidR="00936F92" w:rsidRPr="00836CC1">
        <w:rPr>
          <w:color w:val="FF0000"/>
        </w:rPr>
        <w:t xml:space="preserve"> </w:t>
      </w:r>
      <w:r w:rsidR="00936F92" w:rsidRPr="00E30DA9">
        <w:t xml:space="preserve">concept de « réfugié » désigne </w:t>
      </w:r>
      <w:r w:rsidR="00936F92" w:rsidRPr="00836CC1">
        <w:t xml:space="preserve">toute personne étrangère réfugiée au Sénégal au sens de la loi </w:t>
      </w:r>
      <w:r w:rsidR="00C25C6E">
        <w:t>n</w:t>
      </w:r>
      <w:r w:rsidR="00C25C6E" w:rsidRPr="00D3018C">
        <w:rPr>
          <w:vertAlign w:val="superscript"/>
        </w:rPr>
        <w:t>o</w:t>
      </w:r>
      <w:r w:rsidR="00C25C6E">
        <w:t> </w:t>
      </w:r>
      <w:r w:rsidR="00936F92" w:rsidRPr="00836CC1">
        <w:t xml:space="preserve">68-27 du 24 juillet 1968 portant statut des réfugiés. </w:t>
      </w:r>
    </w:p>
    <w:p w14:paraId="70559F7E" w14:textId="77777777" w:rsidR="00936F92" w:rsidRPr="00DC0AC7" w:rsidRDefault="00BD7584" w:rsidP="00F8057C">
      <w:pPr>
        <w:pStyle w:val="SingleTxtG"/>
        <w:keepLines/>
        <w:rPr>
          <w:color w:val="000000" w:themeColor="text1"/>
        </w:rPr>
      </w:pPr>
      <w:r w:rsidRPr="00DC0AC7">
        <w:rPr>
          <w:color w:val="000000" w:themeColor="text1"/>
        </w:rPr>
        <w:t>60.</w:t>
      </w:r>
      <w:r w:rsidRPr="00DC0AC7">
        <w:rPr>
          <w:color w:val="000000" w:themeColor="text1"/>
        </w:rPr>
        <w:tab/>
      </w:r>
      <w:r w:rsidR="00936F92" w:rsidRPr="00E30DA9">
        <w:t>Relativement à la procédure de demande d’asile</w:t>
      </w:r>
      <w:r w:rsidR="00936F92" w:rsidRPr="00836CC1">
        <w:t xml:space="preserve">, le demandeur doit </w:t>
      </w:r>
      <w:r w:rsidR="00936F92" w:rsidRPr="00E30DA9">
        <w:t xml:space="preserve">pour chaque étape, </w:t>
      </w:r>
      <w:r w:rsidR="00936F92" w:rsidRPr="00836CC1">
        <w:t xml:space="preserve">s’adresser à la Commission nationale d’éligibilité (CNE) présidée par un magistrat et comprenant les représentants des principaux services intéressés et le représentant du Haut-Commissariat aux réfugiés siégeant en qualité d’observateur. </w:t>
      </w:r>
    </w:p>
    <w:p w14:paraId="1FD48642" w14:textId="77777777" w:rsidR="00C25C6E" w:rsidRDefault="00BD7584" w:rsidP="00BD7584">
      <w:pPr>
        <w:pStyle w:val="SingleTxtG"/>
      </w:pPr>
      <w:r>
        <w:t>61.</w:t>
      </w:r>
      <w:r>
        <w:tab/>
      </w:r>
      <w:r w:rsidR="00936F92" w:rsidRPr="00902B4C">
        <w:t xml:space="preserve">La Convention de 1961 sur la réduction des cas d’apatridie </w:t>
      </w:r>
      <w:r w:rsidR="00936F92" w:rsidRPr="00E30DA9">
        <w:t>dispose</w:t>
      </w:r>
      <w:r w:rsidR="00936F92">
        <w:t xml:space="preserve"> </w:t>
      </w:r>
      <w:r w:rsidR="00936F92" w:rsidRPr="00902B4C">
        <w:t>en son article</w:t>
      </w:r>
      <w:r w:rsidR="00936F92" w:rsidRPr="00171BDE">
        <w:rPr>
          <w:color w:val="FF0000"/>
        </w:rPr>
        <w:t xml:space="preserve"> </w:t>
      </w:r>
      <w:r w:rsidR="00936F92" w:rsidRPr="00E30DA9">
        <w:t>premier</w:t>
      </w:r>
      <w:r w:rsidR="00936F92">
        <w:t xml:space="preserve"> </w:t>
      </w:r>
      <w:r w:rsidR="00936F92" w:rsidRPr="00902B4C">
        <w:t>que :</w:t>
      </w:r>
      <w:r w:rsidR="00936F92">
        <w:t xml:space="preserve"> </w:t>
      </w:r>
    </w:p>
    <w:p w14:paraId="372F5197" w14:textId="77777777" w:rsidR="00936F92" w:rsidRPr="00765693" w:rsidRDefault="00936F92" w:rsidP="00BD7584">
      <w:pPr>
        <w:pStyle w:val="SingleTxtG"/>
        <w:ind w:left="1701"/>
      </w:pPr>
      <w:r>
        <w:t>«</w:t>
      </w:r>
      <w:r w:rsidR="00C25C6E">
        <w:t> </w:t>
      </w:r>
      <w:r w:rsidRPr="00765693">
        <w:t>Tout État contractant accorde sa nationalité à l’individu né sur son territoire et qui, autrement, serait apatride.</w:t>
      </w:r>
    </w:p>
    <w:p w14:paraId="2D59EFDD" w14:textId="77777777" w:rsidR="00936F92" w:rsidRPr="00BD7584" w:rsidRDefault="00D27CD7" w:rsidP="00BD7584">
      <w:pPr>
        <w:pStyle w:val="SingleTxtG"/>
        <w:ind w:left="1701"/>
        <w:rPr>
          <w:i/>
          <w:iCs/>
        </w:rPr>
      </w:pPr>
      <w:r w:rsidRPr="00BD7584">
        <w:rPr>
          <w:iCs/>
        </w:rPr>
        <w:tab/>
      </w:r>
      <w:r w:rsidR="00936F92" w:rsidRPr="00BD7584">
        <w:rPr>
          <w:iCs/>
        </w:rPr>
        <w:t>Cette nationalité sera accordée :</w:t>
      </w:r>
    </w:p>
    <w:p w14:paraId="6E53BB3D" w14:textId="77777777" w:rsidR="00936F92" w:rsidRPr="00EA711E" w:rsidRDefault="00BD7584" w:rsidP="00BD7584">
      <w:pPr>
        <w:pStyle w:val="SingleTxtG"/>
        <w:ind w:left="1701"/>
      </w:pPr>
      <w:r w:rsidRPr="00EA711E">
        <w:t>a)</w:t>
      </w:r>
      <w:r w:rsidRPr="00EA711E">
        <w:tab/>
      </w:r>
      <w:r w:rsidR="00D27CD7">
        <w:t>D</w:t>
      </w:r>
      <w:r w:rsidR="00936F92" w:rsidRPr="00EA711E">
        <w:t>e plein droit, à la naissance, ou</w:t>
      </w:r>
      <w:r w:rsidR="0099505C">
        <w:t> </w:t>
      </w:r>
      <w:r w:rsidR="00936F92" w:rsidRPr="00EA711E">
        <w:t xml:space="preserve">; </w:t>
      </w:r>
    </w:p>
    <w:p w14:paraId="1D42F7B7" w14:textId="77777777" w:rsidR="00936F92" w:rsidRPr="00EA711E" w:rsidRDefault="00BD7584" w:rsidP="00BD7584">
      <w:pPr>
        <w:pStyle w:val="SingleTxtG"/>
        <w:ind w:left="1701"/>
      </w:pPr>
      <w:r w:rsidRPr="00EA711E">
        <w:t>b)</w:t>
      </w:r>
      <w:r w:rsidRPr="00EA711E">
        <w:tab/>
      </w:r>
      <w:r w:rsidR="00D27CD7">
        <w:t>S</w:t>
      </w:r>
      <w:r w:rsidR="00936F92" w:rsidRPr="00EA711E">
        <w:t>ur demande souscrite, suivant les modalités prévues par la législation de l’État en cause, auprès de l’autorité compétente par l’intéressé ou en son nom ».</w:t>
      </w:r>
    </w:p>
    <w:p w14:paraId="2D25F854" w14:textId="77777777" w:rsidR="00936F92" w:rsidRPr="00902B4C" w:rsidRDefault="00BD7584" w:rsidP="00BD7584">
      <w:pPr>
        <w:pStyle w:val="SingleTxtG"/>
      </w:pPr>
      <w:r w:rsidRPr="00902B4C">
        <w:t>62.</w:t>
      </w:r>
      <w:r w:rsidRPr="00902B4C">
        <w:tab/>
      </w:r>
      <w:r w:rsidR="00936F92" w:rsidRPr="00902B4C">
        <w:t>Au niveau</w:t>
      </w:r>
      <w:r w:rsidR="00847CD1">
        <w:t xml:space="preserve"> </w:t>
      </w:r>
      <w:r w:rsidR="00936F92" w:rsidRPr="00902B4C">
        <w:t xml:space="preserve">régional, la Déclaration d’Abidjan des ministres des </w:t>
      </w:r>
      <w:r w:rsidR="00BB3A69">
        <w:t>État</w:t>
      </w:r>
      <w:r w:rsidR="00936F92" w:rsidRPr="00902B4C">
        <w:t xml:space="preserve">s membres de la Communauté </w:t>
      </w:r>
      <w:proofErr w:type="spellStart"/>
      <w:r w:rsidR="00936F92" w:rsidRPr="00902B4C">
        <w:t>Economique</w:t>
      </w:r>
      <w:proofErr w:type="spellEnd"/>
      <w:r w:rsidR="00936F92" w:rsidRPr="00902B4C">
        <w:t xml:space="preserve"> des </w:t>
      </w:r>
      <w:r w:rsidR="00BB3A69">
        <w:t>État</w:t>
      </w:r>
      <w:r w:rsidR="00936F92" w:rsidRPr="00902B4C">
        <w:t>s de l’ Afrique de l’Ouest</w:t>
      </w:r>
      <w:r w:rsidR="00847CD1">
        <w:t xml:space="preserve"> </w:t>
      </w:r>
      <w:r w:rsidR="00936F92" w:rsidRPr="00902B4C">
        <w:t>(CEDEAO)</w:t>
      </w:r>
      <w:r w:rsidR="00847CD1">
        <w:t xml:space="preserve"> </w:t>
      </w:r>
      <w:r w:rsidR="00936F92" w:rsidRPr="00902B4C">
        <w:t xml:space="preserve">sur l’éradication de l’apatridie, signée à Abidjan le 25 février 2015, par les Ministres de l’Intérieur et de la Justice des </w:t>
      </w:r>
      <w:r w:rsidR="00BB3A69">
        <w:t>État</w:t>
      </w:r>
      <w:r w:rsidR="00936F92" w:rsidRPr="00902B4C">
        <w:t xml:space="preserve">s membres de la CEDEAO, souligne que les </w:t>
      </w:r>
      <w:r w:rsidR="00BB3A69">
        <w:t>État</w:t>
      </w:r>
      <w:r w:rsidR="00936F92" w:rsidRPr="00902B4C">
        <w:t>s membres de la CEDEAO doivent prévenir et réduire l’apatridie, notamment par la révision des cadres normatif et institutionnel liés à la nationalité afin d’y intégrer les garanties appropriées contre l’apatridie</w:t>
      </w:r>
      <w:r w:rsidR="00936F92">
        <w:t>. Il s’agit</w:t>
      </w:r>
      <w:r w:rsidR="00936F92" w:rsidRPr="00902B4C">
        <w:t xml:space="preserve">, notamment </w:t>
      </w:r>
      <w:r w:rsidR="00936F92">
        <w:t xml:space="preserve">de </w:t>
      </w:r>
      <w:r w:rsidR="00936F92" w:rsidRPr="00902B4C">
        <w:t xml:space="preserve">la garantie </w:t>
      </w:r>
      <w:r w:rsidR="00936F92">
        <w:t>pour</w:t>
      </w:r>
      <w:r w:rsidR="00936F92" w:rsidRPr="00902B4C">
        <w:t xml:space="preserve"> chaque enfant </w:t>
      </w:r>
      <w:r w:rsidR="00936F92">
        <w:t>d’acquérir</w:t>
      </w:r>
      <w:r w:rsidR="00936F92" w:rsidRPr="00902B4C">
        <w:t xml:space="preserve"> une nationalité dès la naissance, et </w:t>
      </w:r>
      <w:r w:rsidR="00936F92">
        <w:t>de la mise en œuvre</w:t>
      </w:r>
      <w:r w:rsidR="00936F92" w:rsidRPr="00902B4C">
        <w:t xml:space="preserve"> des mesures appropriées pour permettre aux apatrides de disposer d’un statut juridique, conformément à la Convention de 1954 et aux autres normes internationales relatives aux droits de l’Homme, et de leur per</w:t>
      </w:r>
      <w:r w:rsidR="00936F92">
        <w:t>mettre ainsi de vivre dignement</w:t>
      </w:r>
      <w:r w:rsidR="00936F92" w:rsidRPr="00902B4C">
        <w:t>.</w:t>
      </w:r>
    </w:p>
    <w:p w14:paraId="24B487FB" w14:textId="77777777" w:rsidR="00936F92" w:rsidRPr="00902B4C" w:rsidRDefault="00BD7584" w:rsidP="00BD7584">
      <w:pPr>
        <w:pStyle w:val="SingleTxtG"/>
      </w:pPr>
      <w:r w:rsidRPr="00902B4C">
        <w:t>63.</w:t>
      </w:r>
      <w:r w:rsidRPr="00902B4C">
        <w:tab/>
      </w:r>
      <w:r w:rsidR="00936F92" w:rsidRPr="00E30DA9">
        <w:t xml:space="preserve">Cette déclaration </w:t>
      </w:r>
      <w:r w:rsidR="00936F92" w:rsidRPr="00902B4C">
        <w:t>exhorte</w:t>
      </w:r>
      <w:r w:rsidR="00936F92">
        <w:t xml:space="preserve"> aussi</w:t>
      </w:r>
      <w:r w:rsidR="00936F92" w:rsidRPr="00902B4C">
        <w:t xml:space="preserve"> à insérer dans le droit communautaire des mesures en vue de l’intégration et de la protection des apatrides.</w:t>
      </w:r>
    </w:p>
    <w:p w14:paraId="3CD17D61" w14:textId="77777777" w:rsidR="00936F92" w:rsidRPr="00E30DA9" w:rsidRDefault="00BD7584" w:rsidP="00BD7584">
      <w:pPr>
        <w:pStyle w:val="SingleTxtG"/>
      </w:pPr>
      <w:r w:rsidRPr="00E30DA9">
        <w:t>64.</w:t>
      </w:r>
      <w:r w:rsidRPr="00E30DA9">
        <w:tab/>
      </w:r>
      <w:r w:rsidR="00936F92" w:rsidRPr="00193C40">
        <w:t>Pour la promotion et</w:t>
      </w:r>
      <w:r w:rsidR="00936F92" w:rsidRPr="00193C40">
        <w:rPr>
          <w:color w:val="FF0000"/>
        </w:rPr>
        <w:t xml:space="preserve"> </w:t>
      </w:r>
      <w:r w:rsidR="00936F92" w:rsidRPr="00193C40">
        <w:t>la protection des droits écon</w:t>
      </w:r>
      <w:r w:rsidR="00936F92">
        <w:t>omiques et sociaux des femmes, l</w:t>
      </w:r>
      <w:r w:rsidR="00936F92" w:rsidRPr="00193C40">
        <w:t>e Sénégal offre un cadre favorable à travers les politiques de dév</w:t>
      </w:r>
      <w:r w:rsidR="00936F92">
        <w:t>eloppement qui se sont succédé</w:t>
      </w:r>
      <w:r w:rsidR="00936F92" w:rsidRPr="00193C40">
        <w:t>.</w:t>
      </w:r>
    </w:p>
    <w:p w14:paraId="4BC3B9DF" w14:textId="77777777" w:rsidR="00936F92" w:rsidRPr="00902B4C" w:rsidRDefault="00BD7584" w:rsidP="00BD7584">
      <w:pPr>
        <w:pStyle w:val="SingleTxtG"/>
        <w:rPr>
          <w:strike/>
        </w:rPr>
      </w:pPr>
      <w:r w:rsidRPr="00756317">
        <w:t>65.</w:t>
      </w:r>
      <w:r w:rsidRPr="00756317">
        <w:tab/>
      </w:r>
      <w:r w:rsidR="00936F92" w:rsidRPr="00193C40">
        <w:t>Il</w:t>
      </w:r>
      <w:r w:rsidR="00936F92">
        <w:t xml:space="preserve"> a</w:t>
      </w:r>
      <w:r w:rsidR="00936F92" w:rsidRPr="00902B4C">
        <w:t xml:space="preserve"> adhéré aux principaux instruments internationaux et régionaux pertinents de promotion et de protection des droits de la femme. Pour garantir l’égalité homme-femme, la Constitution du Sénégal a réaffirmé le principe de l’interdiction de toutes les formes de discrimination, en particulier, celle basée sur le sexe. </w:t>
      </w:r>
    </w:p>
    <w:p w14:paraId="2EBE6C5D" w14:textId="77777777" w:rsidR="00936F92" w:rsidRPr="00902B4C" w:rsidRDefault="00BD7584" w:rsidP="00BD7584">
      <w:pPr>
        <w:pStyle w:val="SingleTxtG"/>
      </w:pPr>
      <w:r w:rsidRPr="00902B4C">
        <w:t>66.</w:t>
      </w:r>
      <w:r w:rsidRPr="00902B4C">
        <w:tab/>
      </w:r>
      <w:r w:rsidR="00936F92">
        <w:t>L</w:t>
      </w:r>
      <w:r w:rsidR="00936F92" w:rsidRPr="00902B4C">
        <w:t>a loi fondamentale accorde aux femmes le droit d’accès à la terre, le droit à l</w:t>
      </w:r>
      <w:r w:rsidR="00847CD1">
        <w:t>’</w:t>
      </w:r>
      <w:r w:rsidR="00936F92" w:rsidRPr="00902B4C">
        <w:t>allégement des conditions de vie, l’accès à la santé et au bien-être, le droit d</w:t>
      </w:r>
      <w:r w:rsidR="00847CD1">
        <w:t>’</w:t>
      </w:r>
      <w:r w:rsidR="00936F92" w:rsidRPr="00902B4C">
        <w:t>avoir son patrimoine propre comme son mari, ainsi que le droit de gestion personnelle de ses biens. Elle prohibe le mariage forcé de la jeune fille mineure ou de la femme et toute discrimination entre l</w:t>
      </w:r>
      <w:r w:rsidR="00847CD1">
        <w:t>’</w:t>
      </w:r>
      <w:r w:rsidR="00936F92" w:rsidRPr="00902B4C">
        <w:t>homme et la femme devant l</w:t>
      </w:r>
      <w:r w:rsidR="00847CD1">
        <w:t>’</w:t>
      </w:r>
      <w:r w:rsidR="00936F92" w:rsidRPr="00902B4C">
        <w:t>emploi et le salaire.</w:t>
      </w:r>
    </w:p>
    <w:p w14:paraId="5A500925" w14:textId="77777777" w:rsidR="00936F92" w:rsidRPr="00902B4C" w:rsidRDefault="00BD7584" w:rsidP="00BD7584">
      <w:pPr>
        <w:pStyle w:val="SingleTxtG"/>
      </w:pPr>
      <w:r w:rsidRPr="00902B4C">
        <w:t>67.</w:t>
      </w:r>
      <w:r w:rsidRPr="00902B4C">
        <w:tab/>
      </w:r>
      <w:r w:rsidR="00936F92" w:rsidRPr="00902B4C">
        <w:t>Pour donner corps à ces droits et libertés et renforcer leur garantie, les textes suivants ont été adoptés</w:t>
      </w:r>
      <w:r w:rsidR="000F3768">
        <w:t> </w:t>
      </w:r>
      <w:r w:rsidR="00936F92" w:rsidRPr="00902B4C">
        <w:t>:</w:t>
      </w:r>
    </w:p>
    <w:p w14:paraId="4B7BB6B8"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D27CD7">
        <w:t>L</w:t>
      </w:r>
      <w:r w:rsidR="00936F92" w:rsidRPr="00902B4C">
        <w:t xml:space="preserve">a loi </w:t>
      </w:r>
      <w:r w:rsidR="002C6C23">
        <w:t>n</w:t>
      </w:r>
      <w:r w:rsidR="002C6C23" w:rsidRPr="00D3018C">
        <w:rPr>
          <w:vertAlign w:val="superscript"/>
        </w:rPr>
        <w:t>o</w:t>
      </w:r>
      <w:r w:rsidR="002C6C23">
        <w:t> </w:t>
      </w:r>
      <w:r w:rsidR="00936F92" w:rsidRPr="00902B4C">
        <w:t xml:space="preserve">2013-05 portant modification de la loi </w:t>
      </w:r>
      <w:r w:rsidR="00A54086">
        <w:t>n</w:t>
      </w:r>
      <w:r w:rsidR="00A54086" w:rsidRPr="00D3018C">
        <w:rPr>
          <w:vertAlign w:val="superscript"/>
        </w:rPr>
        <w:t>o</w:t>
      </w:r>
      <w:r w:rsidR="00A54086">
        <w:t> </w:t>
      </w:r>
      <w:r w:rsidR="00936F92" w:rsidRPr="00902B4C">
        <w:t xml:space="preserve">61-10 du 7 mars 1961 </w:t>
      </w:r>
      <w:r w:rsidR="00936F92">
        <w:t xml:space="preserve">sur la nationalité sénégalaise </w:t>
      </w:r>
      <w:r w:rsidR="00936F92" w:rsidRPr="00193C40">
        <w:t>qui</w:t>
      </w:r>
      <w:r w:rsidR="00936F92" w:rsidRPr="00BD0C90">
        <w:rPr>
          <w:color w:val="FF0000"/>
        </w:rPr>
        <w:t xml:space="preserve"> </w:t>
      </w:r>
      <w:r w:rsidR="00936F92">
        <w:t>permet à l’époux étranger</w:t>
      </w:r>
      <w:r w:rsidR="00936F92" w:rsidRPr="00902B4C">
        <w:t xml:space="preserve"> d’une femme sénégalaise et à leurs enfants d’acquérir la nationalité</w:t>
      </w:r>
      <w:r w:rsidR="0099505C">
        <w:t> </w:t>
      </w:r>
      <w:r w:rsidR="00936F92" w:rsidRPr="00902B4C">
        <w:t>;</w:t>
      </w:r>
    </w:p>
    <w:p w14:paraId="641D885C" w14:textId="77777777" w:rsidR="00936F92" w:rsidRPr="00902B4C" w:rsidRDefault="00BD7584" w:rsidP="00BD7584">
      <w:pPr>
        <w:pStyle w:val="Bullet1G"/>
        <w:numPr>
          <w:ilvl w:val="0"/>
          <w:numId w:val="0"/>
        </w:numPr>
        <w:tabs>
          <w:tab w:val="left" w:pos="1701"/>
        </w:tabs>
        <w:ind w:left="1701" w:hanging="170"/>
        <w:rPr>
          <w:rFonts w:eastAsia="Verdana"/>
          <w:bCs/>
        </w:rPr>
      </w:pPr>
      <w:r w:rsidRPr="00902B4C">
        <w:rPr>
          <w:rFonts w:eastAsia="Verdana"/>
          <w:bCs/>
        </w:rPr>
        <w:t>•</w:t>
      </w:r>
      <w:r w:rsidRPr="00902B4C">
        <w:rPr>
          <w:rFonts w:eastAsia="Verdana"/>
          <w:bCs/>
        </w:rPr>
        <w:tab/>
      </w:r>
      <w:r w:rsidR="00D27CD7">
        <w:rPr>
          <w:rFonts w:eastAsia="Verdana"/>
          <w:bCs/>
        </w:rPr>
        <w:t>L</w:t>
      </w:r>
      <w:r w:rsidR="00936F92" w:rsidRPr="00902B4C">
        <w:rPr>
          <w:rFonts w:eastAsia="Verdana"/>
          <w:bCs/>
        </w:rPr>
        <w:t xml:space="preserve">a loi </w:t>
      </w:r>
      <w:r w:rsidR="00A54086">
        <w:t>n</w:t>
      </w:r>
      <w:r w:rsidR="00A54086" w:rsidRPr="00D3018C">
        <w:rPr>
          <w:vertAlign w:val="superscript"/>
        </w:rPr>
        <w:t>o</w:t>
      </w:r>
      <w:r w:rsidR="00A54086">
        <w:t> </w:t>
      </w:r>
      <w:r w:rsidR="00936F92" w:rsidRPr="00902B4C">
        <w:rPr>
          <w:rFonts w:eastAsia="Verdana"/>
          <w:bCs/>
        </w:rPr>
        <w:t xml:space="preserve">2010-11 du 28 mai 2010 instituant la parité absolue Homme-Femme dans toutes les institutions totalement ou partiellement électives </w:t>
      </w:r>
      <w:r w:rsidR="00936F92" w:rsidRPr="00902B4C">
        <w:rPr>
          <w:shd w:val="clear" w:color="auto" w:fill="FFFFFF"/>
        </w:rPr>
        <w:t>dont la mise en œuvre est suivie par un Observatoire national de la parité ;</w:t>
      </w:r>
      <w:r w:rsidR="00936F92" w:rsidRPr="00902B4C">
        <w:rPr>
          <w:strike/>
          <w:shd w:val="clear" w:color="auto" w:fill="FFFFFF"/>
        </w:rPr>
        <w:t xml:space="preserve"> </w:t>
      </w:r>
    </w:p>
    <w:p w14:paraId="5C051141" w14:textId="77777777" w:rsidR="00936F92" w:rsidRPr="00902B4C" w:rsidRDefault="00BD7584" w:rsidP="00BD7584">
      <w:pPr>
        <w:pStyle w:val="Bullet1G"/>
        <w:numPr>
          <w:ilvl w:val="0"/>
          <w:numId w:val="0"/>
        </w:numPr>
        <w:tabs>
          <w:tab w:val="left" w:pos="1701"/>
        </w:tabs>
        <w:ind w:left="1701" w:hanging="170"/>
      </w:pPr>
      <w:r w:rsidRPr="00902B4C">
        <w:lastRenderedPageBreak/>
        <w:t>•</w:t>
      </w:r>
      <w:r w:rsidRPr="00902B4C">
        <w:tab/>
      </w:r>
      <w:r w:rsidR="00D27CD7">
        <w:t>L</w:t>
      </w:r>
      <w:r w:rsidR="00936F92" w:rsidRPr="00902B4C">
        <w:t xml:space="preserve">e Code minier de 2016 en son article 109 </w:t>
      </w:r>
      <w:r w:rsidR="00936F92" w:rsidRPr="00193C40">
        <w:t xml:space="preserve">qui dispose </w:t>
      </w:r>
      <w:r w:rsidR="00936F92" w:rsidRPr="00902B4C">
        <w:t>que les titulaires de titres miniers et leurs sous-traitants sont tenus, entre autres :</w:t>
      </w:r>
      <w:r w:rsidR="00936F92">
        <w:t xml:space="preserve"> </w:t>
      </w:r>
      <w:r w:rsidR="00936F92" w:rsidRPr="00193C40">
        <w:t>de</w:t>
      </w:r>
      <w:r w:rsidR="00936F92" w:rsidRPr="00902B4C">
        <w:t xml:space="preserve"> promouvoir </w:t>
      </w:r>
      <w:r w:rsidR="00936F92" w:rsidRPr="00544850">
        <w:t>l’égalité des chances à l’emploi entre les femmes et les hommes dans la sphère professionnelle ; garantir l’équité salariale e</w:t>
      </w:r>
      <w:r w:rsidR="00936F92" w:rsidRPr="00902B4C">
        <w:t>ntre les employés féminins et masculins à qualification égale ;</w:t>
      </w:r>
    </w:p>
    <w:p w14:paraId="4973D0AA"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D27CD7">
        <w:rPr>
          <w:rFonts w:eastAsia="Verdana"/>
          <w:bCs/>
        </w:rPr>
        <w:t>L</w:t>
      </w:r>
      <w:r w:rsidR="00936F92" w:rsidRPr="00902B4C">
        <w:rPr>
          <w:rFonts w:eastAsia="Verdana"/>
          <w:bCs/>
        </w:rPr>
        <w:t xml:space="preserve">e décret </w:t>
      </w:r>
      <w:r w:rsidR="00A54086">
        <w:t>n</w:t>
      </w:r>
      <w:r w:rsidR="00A54086" w:rsidRPr="00D3018C">
        <w:rPr>
          <w:vertAlign w:val="superscript"/>
        </w:rPr>
        <w:t>o</w:t>
      </w:r>
      <w:r w:rsidR="00A54086">
        <w:t> </w:t>
      </w:r>
      <w:r w:rsidR="00936F92" w:rsidRPr="00902B4C">
        <w:rPr>
          <w:rFonts w:eastAsia="Verdana"/>
          <w:bCs/>
        </w:rPr>
        <w:t>2017-313 du 15 février 2017 instituant les cellules genres au niveau des secrétariats généraux des ministères ;</w:t>
      </w:r>
    </w:p>
    <w:p w14:paraId="7B18F2BB"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D27CD7">
        <w:t>L</w:t>
      </w:r>
      <w:r w:rsidR="00936F92" w:rsidRPr="00902B4C">
        <w:t xml:space="preserve">a Circulaire </w:t>
      </w:r>
      <w:proofErr w:type="spellStart"/>
      <w:r w:rsidR="00936F92" w:rsidRPr="00902B4C">
        <w:t>p</w:t>
      </w:r>
      <w:r w:rsidR="00936F92">
        <w:t>rimator</w:t>
      </w:r>
      <w:r w:rsidR="00936F92" w:rsidRPr="00902B4C">
        <w:t>ale</w:t>
      </w:r>
      <w:proofErr w:type="spellEnd"/>
      <w:r w:rsidR="00847CD1">
        <w:t xml:space="preserve"> </w:t>
      </w:r>
      <w:r w:rsidR="00A54086">
        <w:t>n</w:t>
      </w:r>
      <w:r w:rsidR="00A54086" w:rsidRPr="00D3018C">
        <w:rPr>
          <w:vertAlign w:val="superscript"/>
        </w:rPr>
        <w:t>o</w:t>
      </w:r>
      <w:r w:rsidR="00A54086">
        <w:t> </w:t>
      </w:r>
      <w:r w:rsidR="00936F92" w:rsidRPr="00902B4C">
        <w:t>009159 du 26 mars 2013 invitant les ministères sectoriels à intégrer le genre dans leurs interventions dont l’application a favorisé la mise en place de 22 cellules genre dans l’Administration publique.</w:t>
      </w:r>
    </w:p>
    <w:p w14:paraId="0724DC22" w14:textId="77777777" w:rsidR="00936F92" w:rsidRPr="00902B4C" w:rsidRDefault="00BD7584" w:rsidP="00BD7584">
      <w:pPr>
        <w:pStyle w:val="SingleTxtG"/>
        <w:rPr>
          <w:sz w:val="24"/>
          <w:szCs w:val="24"/>
        </w:rPr>
      </w:pPr>
      <w:r w:rsidRPr="00902B4C">
        <w:t>68.</w:t>
      </w:r>
      <w:r w:rsidRPr="00902B4C">
        <w:tab/>
      </w:r>
      <w:r w:rsidR="00BB3A69">
        <w:rPr>
          <w:rStyle w:val="SingleTxtGChar"/>
        </w:rPr>
        <w:t>À</w:t>
      </w:r>
      <w:r w:rsidR="00936F92" w:rsidRPr="00D27CD7">
        <w:rPr>
          <w:rStyle w:val="SingleTxtGChar"/>
        </w:rPr>
        <w:t xml:space="preserve"> travers la Direction de l’</w:t>
      </w:r>
      <w:proofErr w:type="spellStart"/>
      <w:r w:rsidR="00936F92" w:rsidRPr="00D27CD7">
        <w:rPr>
          <w:rStyle w:val="SingleTxtGChar"/>
        </w:rPr>
        <w:t>Equité</w:t>
      </w:r>
      <w:proofErr w:type="spellEnd"/>
      <w:r w:rsidR="00936F92" w:rsidRPr="00D27CD7">
        <w:rPr>
          <w:rStyle w:val="SingleTxtGChar"/>
        </w:rPr>
        <w:t xml:space="preserve"> et de l’</w:t>
      </w:r>
      <w:proofErr w:type="spellStart"/>
      <w:r w:rsidR="00936F92" w:rsidRPr="00D27CD7">
        <w:rPr>
          <w:rStyle w:val="SingleTxtGChar"/>
        </w:rPr>
        <w:t>Egalité</w:t>
      </w:r>
      <w:proofErr w:type="spellEnd"/>
      <w:r w:rsidR="00936F92" w:rsidRPr="00D27CD7">
        <w:rPr>
          <w:rStyle w:val="SingleTxtGChar"/>
        </w:rPr>
        <w:t xml:space="preserve"> du Genre, créée en 2008, le Sénégal met en œuvre une Stratégie </w:t>
      </w:r>
      <w:r w:rsidR="00936F92" w:rsidRPr="003F532D">
        <w:t>nationale</w:t>
      </w:r>
      <w:r w:rsidR="00936F92" w:rsidRPr="00D27CD7">
        <w:rPr>
          <w:rStyle w:val="SingleTxtGChar"/>
        </w:rPr>
        <w:t xml:space="preserve"> de l’</w:t>
      </w:r>
      <w:proofErr w:type="spellStart"/>
      <w:r w:rsidR="00936F92" w:rsidRPr="00D27CD7">
        <w:rPr>
          <w:rStyle w:val="SingleTxtGChar"/>
        </w:rPr>
        <w:t>Equité</w:t>
      </w:r>
      <w:proofErr w:type="spellEnd"/>
      <w:r w:rsidR="00936F92" w:rsidRPr="00D27CD7">
        <w:rPr>
          <w:rStyle w:val="SingleTxtGChar"/>
        </w:rPr>
        <w:t xml:space="preserve"> et de l’</w:t>
      </w:r>
      <w:proofErr w:type="spellStart"/>
      <w:r w:rsidR="00936F92" w:rsidRPr="00D27CD7">
        <w:rPr>
          <w:rStyle w:val="SingleTxtGChar"/>
        </w:rPr>
        <w:t>Egalité</w:t>
      </w:r>
      <w:proofErr w:type="spellEnd"/>
      <w:r w:rsidR="00936F92" w:rsidRPr="00D27CD7">
        <w:rPr>
          <w:rStyle w:val="SingleTxtGChar"/>
        </w:rPr>
        <w:t xml:space="preserve"> du Genre (SNEEG) adoptée depuis 2006 qui aujourd’hui, contribue significativement à la promotion de la femme, y compris dans le monde rural</w:t>
      </w:r>
      <w:r w:rsidR="00936F92" w:rsidRPr="00902B4C">
        <w:rPr>
          <w:sz w:val="24"/>
          <w:szCs w:val="24"/>
        </w:rPr>
        <w:t>.</w:t>
      </w:r>
    </w:p>
    <w:p w14:paraId="2C1DC2EB" w14:textId="77777777" w:rsidR="00936F92" w:rsidRDefault="00D27CD7" w:rsidP="006A0384">
      <w:pPr>
        <w:pStyle w:val="H23G"/>
      </w:pPr>
      <w:bookmarkStart w:id="15" w:name="_Toc534819056"/>
      <w:r>
        <w:tab/>
        <w:t>5.</w:t>
      </w:r>
      <w:r>
        <w:tab/>
      </w:r>
      <w:r w:rsidR="00936F92" w:rsidRPr="00193C40">
        <w:t>Le droit au recours des victimes de discrimination raciale (art.</w:t>
      </w:r>
      <w:r w:rsidR="000F3768">
        <w:t> </w:t>
      </w:r>
      <w:r w:rsidR="00936F92" w:rsidRPr="00193C40">
        <w:t>6)</w:t>
      </w:r>
      <w:bookmarkEnd w:id="15"/>
    </w:p>
    <w:p w14:paraId="0CCB7E8D" w14:textId="77777777" w:rsidR="00936F92" w:rsidRPr="007C25C8" w:rsidRDefault="00D27CD7" w:rsidP="00D27CD7">
      <w:pPr>
        <w:pStyle w:val="H23G"/>
      </w:pPr>
      <w:bookmarkStart w:id="16" w:name="_Toc534819057"/>
      <w:r>
        <w:tab/>
        <w:t>5.1</w:t>
      </w:r>
      <w:r>
        <w:tab/>
      </w:r>
      <w:r w:rsidR="00936F92" w:rsidRPr="007C25C8">
        <w:t>La jurisprudence concernant les cas de discrimination raciale</w:t>
      </w:r>
      <w:bookmarkEnd w:id="16"/>
    </w:p>
    <w:p w14:paraId="75C29E24" w14:textId="77777777" w:rsidR="00936F92" w:rsidRDefault="00BD7584" w:rsidP="00BD7584">
      <w:pPr>
        <w:pStyle w:val="SingleTxtG"/>
      </w:pPr>
      <w:r>
        <w:t>69.</w:t>
      </w:r>
      <w:r>
        <w:tab/>
      </w:r>
      <w:r w:rsidR="00936F92" w:rsidRPr="00902B4C">
        <w:t xml:space="preserve">Les juridictions sénégalaises n’ont reçu aucune communication émanant d’un individu victime de </w:t>
      </w:r>
      <w:r w:rsidR="00936F92" w:rsidRPr="00AB7505">
        <w:rPr>
          <w:rStyle w:val="SingleTxtGChar"/>
        </w:rPr>
        <w:t>discrimination</w:t>
      </w:r>
      <w:r w:rsidR="00936F92" w:rsidRPr="00902B4C">
        <w:t xml:space="preserve"> raciale. </w:t>
      </w:r>
    </w:p>
    <w:p w14:paraId="4639D0C0" w14:textId="77777777" w:rsidR="00936F92" w:rsidRPr="0010630D" w:rsidRDefault="00D27CD7" w:rsidP="00D27CD7">
      <w:pPr>
        <w:pStyle w:val="H23G"/>
      </w:pPr>
      <w:bookmarkStart w:id="17" w:name="_Toc534819058"/>
      <w:r>
        <w:tab/>
        <w:t>5.2</w:t>
      </w:r>
      <w:r>
        <w:tab/>
      </w:r>
      <w:r w:rsidR="00936F92" w:rsidRPr="0010630D">
        <w:t>Les mesures prises pour la sensibilisation et l’accès à la justice des victimes de</w:t>
      </w:r>
      <w:r w:rsidR="000F3768">
        <w:t> </w:t>
      </w:r>
      <w:r w:rsidR="00936F92" w:rsidRPr="0010630D">
        <w:t>discrimination raciale</w:t>
      </w:r>
      <w:bookmarkEnd w:id="17"/>
    </w:p>
    <w:p w14:paraId="330A3163" w14:textId="77777777" w:rsidR="00936F92" w:rsidRPr="00BD7584" w:rsidRDefault="00BD7584" w:rsidP="00BD7584">
      <w:pPr>
        <w:pStyle w:val="SingleTxtG"/>
      </w:pPr>
      <w:r w:rsidRPr="00BD7584">
        <w:t>70.</w:t>
      </w:r>
      <w:r w:rsidRPr="00BD7584">
        <w:tab/>
      </w:r>
      <w:r w:rsidR="00936F92" w:rsidRPr="00D27CD7">
        <w:rPr>
          <w:rStyle w:val="SingleTxtGChar"/>
        </w:rPr>
        <w:t>Des activités de communication et de vulgarisation sont régulièrement organisées. Il</w:t>
      </w:r>
      <w:r w:rsidR="000F3768">
        <w:rPr>
          <w:rStyle w:val="SingleTxtGChar"/>
        </w:rPr>
        <w:t> </w:t>
      </w:r>
      <w:r w:rsidR="00936F92" w:rsidRPr="00D27CD7">
        <w:rPr>
          <w:rStyle w:val="SingleTxtGChar"/>
        </w:rPr>
        <w:t>s’agit, entre autres, d’émissions télévisées (18 en 2017) et radiophoniques portant sur des thématiques juridiques, de rencontres de sensibilisation et de vulgarisation sur le droit, de journées portes ouvertes et de consultations juridiques gratuites. Toutes ces activités ont permis de faire connaître l’existence et les missions des maisons de justice en charge de la conciliation et la médiation pour les affaires bénignes pouvant être solutionnées au niveau local. Ces maisons de justice participent également au conseil du grand public et à l’information des populations sur leurs droits</w:t>
      </w:r>
      <w:r w:rsidR="00936F92" w:rsidRPr="00193C40">
        <w:rPr>
          <w:sz w:val="24"/>
          <w:szCs w:val="24"/>
        </w:rPr>
        <w:t xml:space="preserve">. </w:t>
      </w:r>
    </w:p>
    <w:p w14:paraId="2915826D" w14:textId="77777777" w:rsidR="00936F92" w:rsidRPr="0010630D" w:rsidRDefault="00D27CD7" w:rsidP="00D27CD7">
      <w:pPr>
        <w:pStyle w:val="H23G"/>
      </w:pPr>
      <w:bookmarkStart w:id="18" w:name="_Toc534819059"/>
      <w:r>
        <w:tab/>
        <w:t>5.3</w:t>
      </w:r>
      <w:r>
        <w:tab/>
      </w:r>
      <w:r w:rsidR="00936F92" w:rsidRPr="0010630D">
        <w:t>Le rôle de l’Institution nationale des Droits de l’homme, du Médiateur de la République et autres institutions analogues, pour examiner les plaintes pour discrimination raciale</w:t>
      </w:r>
      <w:bookmarkEnd w:id="18"/>
    </w:p>
    <w:p w14:paraId="393952CF" w14:textId="77777777" w:rsidR="00936F92" w:rsidRPr="00902B4C" w:rsidRDefault="00BD7584" w:rsidP="00BD7584">
      <w:pPr>
        <w:pStyle w:val="SingleTxtG"/>
        <w:rPr>
          <w:color w:val="000000" w:themeColor="text1"/>
          <w:kern w:val="24"/>
          <w:lang w:eastAsia="fr-FR"/>
        </w:rPr>
      </w:pPr>
      <w:r w:rsidRPr="00902B4C">
        <w:rPr>
          <w:color w:val="000000" w:themeColor="text1"/>
          <w:kern w:val="24"/>
          <w:lang w:eastAsia="fr-FR"/>
        </w:rPr>
        <w:t>71.</w:t>
      </w:r>
      <w:r w:rsidRPr="00902B4C">
        <w:rPr>
          <w:color w:val="000000" w:themeColor="text1"/>
          <w:kern w:val="24"/>
          <w:lang w:eastAsia="fr-FR"/>
        </w:rPr>
        <w:tab/>
      </w:r>
      <w:r w:rsidR="00936F92" w:rsidRPr="00902B4C">
        <w:t>Le Comité Sénégalais des droits de l’homme et le Médiateur de la République, ont été institués pour, veiller au respect des droits de l’homme au Sénégal. Ils sont habilités à recevoir et à examiner toute</w:t>
      </w:r>
      <w:r w:rsidR="00936F92">
        <w:t>s</w:t>
      </w:r>
      <w:r w:rsidR="00936F92" w:rsidRPr="00902B4C">
        <w:t xml:space="preserve"> plainte</w:t>
      </w:r>
      <w:r w:rsidR="00936F92">
        <w:t>s émanant</w:t>
      </w:r>
      <w:r w:rsidR="00936F92" w:rsidRPr="00902B4C">
        <w:t xml:space="preserve"> de personne</w:t>
      </w:r>
      <w:r w:rsidR="00936F92">
        <w:t>s</w:t>
      </w:r>
      <w:r w:rsidR="00936F92" w:rsidRPr="00902B4C">
        <w:t xml:space="preserve"> victime</w:t>
      </w:r>
      <w:r w:rsidR="00936F92">
        <w:t>s</w:t>
      </w:r>
      <w:r w:rsidR="00936F92" w:rsidRPr="00902B4C">
        <w:t xml:space="preserve"> de toutes fo</w:t>
      </w:r>
      <w:r w:rsidR="00936F92">
        <w:t>rmes de discrimination</w:t>
      </w:r>
      <w:r w:rsidR="00936F92" w:rsidRPr="00902B4C">
        <w:t xml:space="preserve"> raciale.</w:t>
      </w:r>
    </w:p>
    <w:p w14:paraId="672AA66A" w14:textId="77777777" w:rsidR="00936F92" w:rsidRDefault="00BD7584" w:rsidP="00BD7584">
      <w:pPr>
        <w:pStyle w:val="SingleTxtG"/>
      </w:pPr>
      <w:r>
        <w:t>72.</w:t>
      </w:r>
      <w:r>
        <w:tab/>
      </w:r>
      <w:r w:rsidR="00936F92" w:rsidRPr="00902B4C">
        <w:t>Par contre, l’</w:t>
      </w:r>
      <w:r w:rsidR="00BB3A69">
        <w:t>État</w:t>
      </w:r>
      <w:r w:rsidR="00936F92" w:rsidRPr="00902B4C">
        <w:t xml:space="preserve"> du Sénégal ne dispose pas pour le moment d’organisme compétent pour recevoir et examiner les pétitions conformément à l’article 14 paragraphe 2 de la Convention</w:t>
      </w:r>
      <w:r w:rsidR="00936F92">
        <w:t xml:space="preserve"> même si dans la pratique la Direction des droits humains reçoit des pétitions des organisations de la société civile pour le respect des droits humains</w:t>
      </w:r>
      <w:r w:rsidR="00936F92" w:rsidRPr="00902B4C">
        <w:t>.</w:t>
      </w:r>
    </w:p>
    <w:p w14:paraId="6A3F1AD4" w14:textId="77777777" w:rsidR="00936F92" w:rsidRPr="00EE7283" w:rsidRDefault="00D27CD7" w:rsidP="00D27CD7">
      <w:pPr>
        <w:pStyle w:val="H23G"/>
      </w:pPr>
      <w:bookmarkStart w:id="19" w:name="_Toc534819060"/>
      <w:r>
        <w:tab/>
        <w:t>5.4</w:t>
      </w:r>
      <w:r>
        <w:tab/>
      </w:r>
      <w:r w:rsidR="00936F92" w:rsidRPr="00EE7283">
        <w:t xml:space="preserve">Les types de réparation </w:t>
      </w:r>
      <w:bookmarkEnd w:id="19"/>
    </w:p>
    <w:p w14:paraId="11F52D8E" w14:textId="77777777" w:rsidR="00936F92" w:rsidRPr="00CB756F" w:rsidRDefault="00BD7584" w:rsidP="00BD7584">
      <w:pPr>
        <w:pStyle w:val="SingleTxtG"/>
      </w:pPr>
      <w:r w:rsidRPr="00CB756F">
        <w:t>73.</w:t>
      </w:r>
      <w:r w:rsidRPr="00CB756F">
        <w:tab/>
      </w:r>
      <w:r w:rsidR="00936F92" w:rsidRPr="00CB756F">
        <w:t>Il existe dans la législation sénégalaise plusieurs types de réparation. Ainsi, aux termes de l’alinéa premier de l’article 2 du Code de procédure pénal</w:t>
      </w:r>
      <w:r w:rsidR="000F3768">
        <w:t>e</w:t>
      </w:r>
      <w:r w:rsidR="00936F92" w:rsidRPr="00CB756F">
        <w:t> : « l’action civile en réparation de dommage causé par toute infraction appartient à tous ceux qui ont personnellement souffert du dommage directement causé par l’infraction ».</w:t>
      </w:r>
    </w:p>
    <w:p w14:paraId="05E161B4" w14:textId="77777777" w:rsidR="00936F92" w:rsidRDefault="00BD7584" w:rsidP="00BD7584">
      <w:pPr>
        <w:pStyle w:val="SingleTxtG"/>
      </w:pPr>
      <w:r>
        <w:t>74.</w:t>
      </w:r>
      <w:r>
        <w:tab/>
      </w:r>
      <w:r w:rsidR="00936F92" w:rsidRPr="00CB756F">
        <w:t>Selon l’article 3 du même code : « l’action civile peut être exercée en même temps que l’action publique et devant la même juridiction.</w:t>
      </w:r>
      <w:r w:rsidR="00544850">
        <w:t xml:space="preserve"> </w:t>
      </w:r>
      <w:r w:rsidR="00936F92" w:rsidRPr="00CB756F">
        <w:t xml:space="preserve">Elle est recevable pour tous chefs de dommages aussi bien matériels que corporels ou </w:t>
      </w:r>
      <w:r w:rsidR="00936F92" w:rsidRPr="00AB7505">
        <w:rPr>
          <w:rStyle w:val="SingleTxtGChar"/>
        </w:rPr>
        <w:t>moraux</w:t>
      </w:r>
      <w:r w:rsidR="00936F92" w:rsidRPr="00CB756F">
        <w:t>, qui découlent des faits, objet de la poursuite… »</w:t>
      </w:r>
      <w:r w:rsidR="00936F92">
        <w:t>, y compris en cas de discrimination raciale.</w:t>
      </w:r>
    </w:p>
    <w:p w14:paraId="326DE3F3" w14:textId="77777777" w:rsidR="00936F92" w:rsidRPr="00DC0AC7" w:rsidRDefault="00BD7584" w:rsidP="00BD7584">
      <w:pPr>
        <w:pStyle w:val="SingleTxtG"/>
      </w:pPr>
      <w:r w:rsidRPr="00DC0AC7">
        <w:lastRenderedPageBreak/>
        <w:t>75.</w:t>
      </w:r>
      <w:r w:rsidRPr="00DC0AC7">
        <w:tab/>
      </w:r>
      <w:r w:rsidR="00936F92">
        <w:t>Aussi, lorsque la discrimination raciale est commis</w:t>
      </w:r>
      <w:r w:rsidR="003F532D">
        <w:t>e dans le cas prévu à l’article </w:t>
      </w:r>
      <w:r w:rsidR="00936F92">
        <w:t>166 bis du Code pénal, la victime peut obtenir répa</w:t>
      </w:r>
      <w:r w:rsidR="003F532D">
        <w:t>ration sur la base de l’article </w:t>
      </w:r>
      <w:r w:rsidR="00936F92">
        <w:t xml:space="preserve">141 du Code des </w:t>
      </w:r>
      <w:r w:rsidR="00936F92" w:rsidRPr="00AB7505">
        <w:rPr>
          <w:rStyle w:val="SingleTxtGChar"/>
        </w:rPr>
        <w:t>Obligations</w:t>
      </w:r>
      <w:r w:rsidR="00936F92">
        <w:t xml:space="preserve"> de l’Administration aux terme</w:t>
      </w:r>
      <w:r w:rsidR="000F3768">
        <w:t>s</w:t>
      </w:r>
      <w:r w:rsidR="00936F92">
        <w:t xml:space="preserve"> duquel : « le dommage causé par le fonctionnement d’un service public ou l’exécution d’un travail public soit aux tiers, soit aux usagers, aux personnes participant à l’activité du service, n’est réparé que sous la forme d’un dommages et intérêts</w:t>
      </w:r>
      <w:r w:rsidR="000F3768">
        <w:t> »</w:t>
      </w:r>
      <w:r w:rsidR="00936F92">
        <w:t>.</w:t>
      </w:r>
    </w:p>
    <w:p w14:paraId="3CCEA58A" w14:textId="77777777" w:rsidR="00936F92" w:rsidRPr="0010630D" w:rsidRDefault="00D27CD7" w:rsidP="003C6746">
      <w:pPr>
        <w:pStyle w:val="H23G"/>
      </w:pPr>
      <w:bookmarkStart w:id="20" w:name="_Toc534819061"/>
      <w:r>
        <w:tab/>
      </w:r>
      <w:r w:rsidR="000F3768">
        <w:t>5</w:t>
      </w:r>
      <w:r>
        <w:t>.5</w:t>
      </w:r>
      <w:r>
        <w:tab/>
      </w:r>
      <w:r w:rsidR="00936F92" w:rsidRPr="0010630D">
        <w:t>La déclaration d’acceptation de la Compétence du Comité</w:t>
      </w:r>
      <w:bookmarkEnd w:id="20"/>
    </w:p>
    <w:p w14:paraId="5EB164D1" w14:textId="77777777" w:rsidR="00936F92" w:rsidRDefault="00BD7584" w:rsidP="00BD7584">
      <w:pPr>
        <w:pStyle w:val="SingleTxtG"/>
      </w:pPr>
      <w:r>
        <w:t>76.</w:t>
      </w:r>
      <w:r>
        <w:tab/>
      </w:r>
      <w:r w:rsidR="00936F92" w:rsidRPr="00FE32F4">
        <w:t>Conformément à l’article 14 de la Convention, le Gouvernement sénégalais a déclaré le 03</w:t>
      </w:r>
      <w:r w:rsidR="003F532D">
        <w:t> </w:t>
      </w:r>
      <w:r w:rsidR="00936F92" w:rsidRPr="00FE32F4">
        <w:t>décembre 1982 qu</w:t>
      </w:r>
      <w:r w:rsidR="00847CD1">
        <w:t>’</w:t>
      </w:r>
      <w:r w:rsidR="00936F92" w:rsidRPr="00FE32F4">
        <w:t>il reconnaît la compétence du Comité pour l</w:t>
      </w:r>
      <w:r w:rsidR="00847CD1">
        <w:t>’</w:t>
      </w:r>
      <w:r w:rsidR="00936F92" w:rsidRPr="00FE32F4">
        <w:t>élimination de la discrimination raciale pour recevoir et examiner des communications émanant de</w:t>
      </w:r>
      <w:r w:rsidR="00936F92">
        <w:t>s</w:t>
      </w:r>
      <w:r w:rsidR="00936F92" w:rsidRPr="00FE32F4">
        <w:t xml:space="preserve"> personnes relevant de sa juridiction qui se plaignent d</w:t>
      </w:r>
      <w:r w:rsidR="00847CD1">
        <w:t>’</w:t>
      </w:r>
      <w:r w:rsidR="00936F92" w:rsidRPr="00FE32F4">
        <w:t>être victimes d</w:t>
      </w:r>
      <w:r w:rsidR="00847CD1">
        <w:t>’</w:t>
      </w:r>
      <w:r w:rsidR="00936F92" w:rsidRPr="00FE32F4">
        <w:t>une violation.</w:t>
      </w:r>
    </w:p>
    <w:p w14:paraId="56757CEB" w14:textId="77777777" w:rsidR="00936F92" w:rsidRPr="00490D41" w:rsidRDefault="00D27CD7" w:rsidP="006A0384">
      <w:pPr>
        <w:pStyle w:val="H23G"/>
      </w:pPr>
      <w:bookmarkStart w:id="21" w:name="_Toc534819062"/>
      <w:r>
        <w:tab/>
        <w:t>6.</w:t>
      </w:r>
      <w:r>
        <w:tab/>
      </w:r>
      <w:r w:rsidR="00936F92" w:rsidRPr="00193C40">
        <w:t>Les mesures de lutte contre les préjugés conduisant à la discrimination raciale (art.</w:t>
      </w:r>
      <w:r w:rsidR="001866EF">
        <w:t> </w:t>
      </w:r>
      <w:r w:rsidR="00936F92" w:rsidRPr="00193C40">
        <w:t>7)</w:t>
      </w:r>
      <w:bookmarkEnd w:id="21"/>
    </w:p>
    <w:p w14:paraId="744618C9" w14:textId="77777777" w:rsidR="00936F92" w:rsidRPr="0010630D" w:rsidRDefault="00D27CD7" w:rsidP="00D27CD7">
      <w:pPr>
        <w:pStyle w:val="H23G"/>
      </w:pPr>
      <w:bookmarkStart w:id="22" w:name="_Toc534819063"/>
      <w:r>
        <w:tab/>
        <w:t>6.1</w:t>
      </w:r>
      <w:r>
        <w:tab/>
      </w:r>
      <w:r w:rsidR="00936F92" w:rsidRPr="0010630D">
        <w:t>Dans l’</w:t>
      </w:r>
      <w:proofErr w:type="spellStart"/>
      <w:r w:rsidR="00936F92" w:rsidRPr="0010630D">
        <w:t>Education</w:t>
      </w:r>
      <w:proofErr w:type="spellEnd"/>
      <w:r w:rsidR="00936F92" w:rsidRPr="0010630D">
        <w:t xml:space="preserve"> et l’enseignement</w:t>
      </w:r>
      <w:bookmarkEnd w:id="22"/>
      <w:r w:rsidR="00936F92" w:rsidRPr="0010630D">
        <w:t xml:space="preserve"> </w:t>
      </w:r>
    </w:p>
    <w:p w14:paraId="4031D9EB" w14:textId="77777777" w:rsidR="00936F92" w:rsidRPr="00902B4C" w:rsidRDefault="00BD7584" w:rsidP="00BD7584">
      <w:pPr>
        <w:pStyle w:val="SingleTxtG"/>
      </w:pPr>
      <w:r w:rsidRPr="00902B4C">
        <w:t>77.</w:t>
      </w:r>
      <w:r w:rsidRPr="00902B4C">
        <w:tab/>
      </w:r>
      <w:r w:rsidR="00936F92" w:rsidRPr="00902B4C">
        <w:t xml:space="preserve">Dans le cadre de sa politique d’orientation de l’éducation nationale, le Sénégal a adopté la loi </w:t>
      </w:r>
      <w:r w:rsidR="001866EF">
        <w:t>n</w:t>
      </w:r>
      <w:r w:rsidR="001866EF" w:rsidRPr="00D3018C">
        <w:rPr>
          <w:vertAlign w:val="superscript"/>
        </w:rPr>
        <w:t>o</w:t>
      </w:r>
      <w:r w:rsidR="001866EF">
        <w:t> </w:t>
      </w:r>
      <w:r w:rsidR="00936F92" w:rsidRPr="00902B4C">
        <w:t>91-22 du 16 février 1991 portant orientation de l’éducation nationale</w:t>
      </w:r>
      <w:r w:rsidR="00936F92">
        <w:t xml:space="preserve"> modifiée par la loi </w:t>
      </w:r>
      <w:r w:rsidR="001866EF">
        <w:t>n</w:t>
      </w:r>
      <w:r w:rsidR="001866EF" w:rsidRPr="00D3018C">
        <w:rPr>
          <w:vertAlign w:val="superscript"/>
        </w:rPr>
        <w:t>o</w:t>
      </w:r>
      <w:r w:rsidR="001866EF">
        <w:t> </w:t>
      </w:r>
      <w:r w:rsidR="00936F92">
        <w:t>2004-37 du 15 décembre 2004</w:t>
      </w:r>
      <w:r w:rsidR="00936F92" w:rsidRPr="00902B4C">
        <w:t>.</w:t>
      </w:r>
      <w:r w:rsidR="00936F92">
        <w:t xml:space="preserve"> Selon son article 5,</w:t>
      </w:r>
      <w:r w:rsidR="00936F92" w:rsidRPr="00902B4C">
        <w:t xml:space="preserve"> l’éducation nationale est démocratique. Elle donne à tous des chances égales de réussite. Elle s’inspire du droit reconnu à tout être humain de recevoir l’instruction et la formation correspondant à ses aptitudes sans discrimination de sexe, d’origine sociale, de race, d’ethnie, de religion ou de nationalité. </w:t>
      </w:r>
    </w:p>
    <w:p w14:paraId="5381F2CC" w14:textId="77777777" w:rsidR="00936F92" w:rsidRPr="00902B4C" w:rsidRDefault="00BD7584" w:rsidP="00BD7584">
      <w:pPr>
        <w:pStyle w:val="SingleTxtG"/>
      </w:pPr>
      <w:r w:rsidRPr="00902B4C">
        <w:t>78.</w:t>
      </w:r>
      <w:r w:rsidRPr="00902B4C">
        <w:tab/>
      </w:r>
      <w:r w:rsidR="00936F92" w:rsidRPr="00902B4C">
        <w:t xml:space="preserve">Au niveau national, en application de la Résolution 59/113B de l’Assemblée Générale des Nations </w:t>
      </w:r>
      <w:r w:rsidR="00936F92" w:rsidRPr="00AB7505">
        <w:rPr>
          <w:rStyle w:val="SingleTxtGChar"/>
        </w:rPr>
        <w:t>Unies</w:t>
      </w:r>
      <w:r w:rsidR="00936F92" w:rsidRPr="00902B4C">
        <w:t xml:space="preserve"> relative au Plan d’Action pour la première phase (2005-2007) du Programme Mondial d’éducation aux droits de la personne humaine dans les systèmes d’enseignement primaire et secondaire, des efforts de mise en œuvre concrète se sont traduits par l’élaboration et la mise en œuvre de projets et programmes tels que, le Programme d’Amélioration de la Qualité, de l’</w:t>
      </w:r>
      <w:proofErr w:type="spellStart"/>
      <w:r w:rsidR="00936F92" w:rsidRPr="00902B4C">
        <w:t>Equité</w:t>
      </w:r>
      <w:proofErr w:type="spellEnd"/>
      <w:r w:rsidR="00936F92" w:rsidRPr="00902B4C">
        <w:t xml:space="preserve"> et de la Transparence dans le secteur de l’</w:t>
      </w:r>
      <w:proofErr w:type="spellStart"/>
      <w:r w:rsidR="00936F92" w:rsidRPr="00902B4C">
        <w:t>Education</w:t>
      </w:r>
      <w:proofErr w:type="spellEnd"/>
      <w:r w:rsidR="00936F92" w:rsidRPr="00902B4C">
        <w:t xml:space="preserve"> et de la Formation (PAQUET, 2013-2025).</w:t>
      </w:r>
    </w:p>
    <w:p w14:paraId="3B4C6190" w14:textId="77777777" w:rsidR="00936F92" w:rsidRPr="00902B4C" w:rsidRDefault="00BD7584" w:rsidP="00BD7584">
      <w:pPr>
        <w:pStyle w:val="SingleTxtG"/>
      </w:pPr>
      <w:r w:rsidRPr="00902B4C">
        <w:t>79.</w:t>
      </w:r>
      <w:r w:rsidRPr="00902B4C">
        <w:tab/>
      </w:r>
      <w:r w:rsidR="00936F92" w:rsidRPr="00902B4C">
        <w:rPr>
          <w:bCs/>
          <w:color w:val="000000"/>
        </w:rPr>
        <w:t>Dans sa vision et ses missions le PAQUET vise à</w:t>
      </w:r>
      <w:r w:rsidR="001866EF">
        <w:rPr>
          <w:bCs/>
          <w:color w:val="000000"/>
        </w:rPr>
        <w:t> </w:t>
      </w:r>
      <w:r w:rsidR="00936F92" w:rsidRPr="00902B4C">
        <w:rPr>
          <w:bCs/>
          <w:color w:val="000000"/>
        </w:rPr>
        <w:t>:</w:t>
      </w:r>
    </w:p>
    <w:p w14:paraId="7C47A8E6" w14:textId="77777777" w:rsidR="00936F92" w:rsidRPr="00902B4C" w:rsidRDefault="00AB7505" w:rsidP="00BD7584">
      <w:pPr>
        <w:pStyle w:val="Bullet1G"/>
        <w:numPr>
          <w:ilvl w:val="0"/>
          <w:numId w:val="0"/>
        </w:numPr>
        <w:ind w:left="1701"/>
      </w:pPr>
      <w:r>
        <w:t>« F</w:t>
      </w:r>
      <w:r w:rsidR="00936F92" w:rsidRPr="00902B4C">
        <w:t>ormer un type de sénégalais ancré dans une citoyenneté républicaine et démocratique consciente et active, attaché au respect et à la promotion des valeurs nationales et africaines, acquis aux comportements et modes de vie durables, compétent et motivé dans l’exercice de sa profession et dans le service à la nation, intégré dans la culture scientifique et technologique du XXIe siècle et engagé dans l’apprentissage tout au long de la vie ;</w:t>
      </w:r>
    </w:p>
    <w:p w14:paraId="64278CB8" w14:textId="77777777" w:rsidR="00936F92" w:rsidRPr="00902B4C" w:rsidRDefault="00AB7505" w:rsidP="00BD7584">
      <w:pPr>
        <w:pStyle w:val="Bullet1G"/>
        <w:numPr>
          <w:ilvl w:val="0"/>
          <w:numId w:val="0"/>
        </w:numPr>
        <w:ind w:left="1701"/>
      </w:pPr>
      <w:r>
        <w:t>P</w:t>
      </w:r>
      <w:r w:rsidR="00936F92" w:rsidRPr="00902B4C">
        <w:t>romouvoir un modèle social inclusif où règnent l’</w:t>
      </w:r>
      <w:r w:rsidR="00BB3A69">
        <w:t>État</w:t>
      </w:r>
      <w:r w:rsidR="00936F92" w:rsidRPr="00902B4C">
        <w:t xml:space="preserve"> de droit, la bonne gouvernance, la démocratie, le respect des libertés et droits humains fondamentaux, la participation citoyenne, la coopération et la solidarité, la justice sociale et le développement axé sur l’humain, l’égalité des genres et l’autonomie des filles et des femmes, la protection sociale et la santé pour tous, la préservation de l’environnement, l</w:t>
      </w:r>
      <w:r w:rsidR="00936F92">
        <w:t>’esprit de tolérance et de paix</w:t>
      </w:r>
      <w:r w:rsidR="00936F92" w:rsidRPr="00902B4C">
        <w:t> ».</w:t>
      </w:r>
    </w:p>
    <w:p w14:paraId="5C4E50C6" w14:textId="77777777" w:rsidR="00936F92" w:rsidRPr="00902B4C" w:rsidRDefault="00BD7584" w:rsidP="00BD7584">
      <w:pPr>
        <w:pStyle w:val="SingleTxtG"/>
      </w:pPr>
      <w:r w:rsidRPr="00902B4C">
        <w:t>80.</w:t>
      </w:r>
      <w:r w:rsidRPr="00902B4C">
        <w:tab/>
      </w:r>
      <w:r w:rsidR="00936F92">
        <w:t>Au titre de ce programme, le G</w:t>
      </w:r>
      <w:r w:rsidR="00936F92" w:rsidRPr="00902B4C">
        <w:t>ouvernement du Sénégal</w:t>
      </w:r>
      <w:r w:rsidR="00936F92" w:rsidRPr="000E09CD">
        <w:t>,</w:t>
      </w:r>
      <w:r w:rsidR="00936F92" w:rsidRPr="00902B4C">
        <w:t xml:space="preserve"> par le biais du Ministère en charge de l’éducation en étroite collaboration avec les organisations de la société civile, a amélioré le </w:t>
      </w:r>
      <w:r w:rsidR="00936F92" w:rsidRPr="00AB7505">
        <w:rPr>
          <w:rStyle w:val="SingleTxtGChar"/>
        </w:rPr>
        <w:t>curriculum</w:t>
      </w:r>
      <w:r w:rsidR="00936F92" w:rsidRPr="00902B4C">
        <w:t xml:space="preserve"> de l’enseignemen</w:t>
      </w:r>
      <w:r w:rsidR="00936F92">
        <w:t>t de base dans le domaine de l’</w:t>
      </w:r>
      <w:r w:rsidR="00936F92" w:rsidRPr="000E09CD">
        <w:t>é</w:t>
      </w:r>
      <w:r w:rsidR="00936F92" w:rsidRPr="00902B4C">
        <w:t>ducation a</w:t>
      </w:r>
      <w:r w:rsidR="00936F92">
        <w:t>ux droits de la personne</w:t>
      </w:r>
      <w:r w:rsidR="00936F92" w:rsidRPr="00902B4C">
        <w:t xml:space="preserve">. </w:t>
      </w:r>
    </w:p>
    <w:p w14:paraId="437DA547" w14:textId="77777777" w:rsidR="00936F92" w:rsidRPr="00902B4C" w:rsidRDefault="00BD7584" w:rsidP="00BD7584">
      <w:pPr>
        <w:pStyle w:val="SingleTxtG"/>
      </w:pPr>
      <w:r w:rsidRPr="00902B4C">
        <w:t>81.</w:t>
      </w:r>
      <w:r w:rsidRPr="00902B4C">
        <w:tab/>
      </w:r>
      <w:r w:rsidR="00936F92" w:rsidRPr="00902B4C">
        <w:t xml:space="preserve">Ces curricula ont été élaborés selon l’approche basée sur les compétences pour le préscolaire, </w:t>
      </w:r>
      <w:r w:rsidR="00936F92" w:rsidRPr="00AB7505">
        <w:rPr>
          <w:rStyle w:val="SingleTxtGChar"/>
        </w:rPr>
        <w:t>l’enseignement</w:t>
      </w:r>
      <w:r w:rsidR="00936F92" w:rsidRPr="00902B4C">
        <w:t xml:space="preserve"> élémentaire et l’éducation non formel</w:t>
      </w:r>
      <w:r w:rsidR="00936F92">
        <w:t>le</w:t>
      </w:r>
      <w:r w:rsidR="00936F92" w:rsidRPr="00902B4C">
        <w:t>. Il s’agit d’acquis essentiels en ce que ces trois ordres d’enseignement ont adopté un même schéma intégrateur favorisant ainsi le passage d’un sous-secteur à l’autre.</w:t>
      </w:r>
    </w:p>
    <w:p w14:paraId="463A7D78" w14:textId="77777777" w:rsidR="00936F92" w:rsidRPr="00902B4C" w:rsidRDefault="00BD7584" w:rsidP="00BD7584">
      <w:pPr>
        <w:pStyle w:val="SingleTxtG"/>
      </w:pPr>
      <w:r w:rsidRPr="00902B4C">
        <w:t>82.</w:t>
      </w:r>
      <w:r w:rsidRPr="00902B4C">
        <w:tab/>
      </w:r>
      <w:r w:rsidR="00936F92" w:rsidRPr="00902B4C">
        <w:t>Dans ces ordres d’enseignement du système éducatif</w:t>
      </w:r>
      <w:r w:rsidR="00847CD1">
        <w:t xml:space="preserve"> </w:t>
      </w:r>
      <w:r w:rsidR="00936F92" w:rsidRPr="00902B4C">
        <w:t>à</w:t>
      </w:r>
      <w:r w:rsidR="00847CD1">
        <w:t xml:space="preserve"> </w:t>
      </w:r>
      <w:r w:rsidR="00936F92" w:rsidRPr="00902B4C">
        <w:t>côté</w:t>
      </w:r>
      <w:r w:rsidR="00847CD1">
        <w:t xml:space="preserve"> </w:t>
      </w:r>
      <w:r w:rsidR="00936F92" w:rsidRPr="00902B4C">
        <w:t>de la</w:t>
      </w:r>
      <w:r w:rsidR="00847CD1">
        <w:t xml:space="preserve"> </w:t>
      </w:r>
      <w:r w:rsidR="00936F92" w:rsidRPr="00902B4C">
        <w:t>mise</w:t>
      </w:r>
      <w:r w:rsidR="00847CD1">
        <w:t xml:space="preserve"> </w:t>
      </w:r>
      <w:r w:rsidR="00936F92" w:rsidRPr="00902B4C">
        <w:t>à</w:t>
      </w:r>
      <w:r w:rsidR="00847CD1">
        <w:t xml:space="preserve"> </w:t>
      </w:r>
      <w:r w:rsidR="00936F92" w:rsidRPr="00902B4C">
        <w:t>disposition</w:t>
      </w:r>
      <w:r w:rsidR="00847CD1">
        <w:t xml:space="preserve"> </w:t>
      </w:r>
      <w:r w:rsidR="00936F92" w:rsidRPr="00902B4C">
        <w:t>des</w:t>
      </w:r>
      <w:r w:rsidR="00847CD1">
        <w:t xml:space="preserve"> </w:t>
      </w:r>
      <w:r w:rsidR="00936F92" w:rsidRPr="00902B4C">
        <w:t>livrets</w:t>
      </w:r>
      <w:r w:rsidR="00847CD1">
        <w:t xml:space="preserve"> </w:t>
      </w:r>
      <w:r w:rsidR="00936F92" w:rsidRPr="00902B4C">
        <w:t>de</w:t>
      </w:r>
      <w:r w:rsidR="00847CD1">
        <w:t xml:space="preserve"> </w:t>
      </w:r>
      <w:r w:rsidR="00936F92" w:rsidRPr="00902B4C">
        <w:t>compétences</w:t>
      </w:r>
      <w:r w:rsidR="00847CD1">
        <w:t xml:space="preserve"> </w:t>
      </w:r>
      <w:r w:rsidR="00936F92" w:rsidRPr="00902B4C">
        <w:t>(programmes),</w:t>
      </w:r>
      <w:r w:rsidR="00847CD1">
        <w:t xml:space="preserve"> </w:t>
      </w:r>
      <w:r w:rsidR="00936F92" w:rsidRPr="00902B4C">
        <w:t>dans</w:t>
      </w:r>
      <w:r w:rsidR="00847CD1">
        <w:t xml:space="preserve"> </w:t>
      </w:r>
      <w:r w:rsidR="00936F92" w:rsidRPr="00902B4C">
        <w:t>le</w:t>
      </w:r>
      <w:r w:rsidR="00847CD1">
        <w:t xml:space="preserve"> </w:t>
      </w:r>
      <w:r w:rsidR="00936F92" w:rsidRPr="00902B4C">
        <w:t>formel</w:t>
      </w:r>
      <w:r w:rsidR="00847CD1">
        <w:t xml:space="preserve"> </w:t>
      </w:r>
      <w:r w:rsidR="00936F92" w:rsidRPr="00902B4C">
        <w:t>(Préscolaire</w:t>
      </w:r>
      <w:r w:rsidR="00847CD1">
        <w:t xml:space="preserve"> </w:t>
      </w:r>
      <w:r w:rsidR="00936F92" w:rsidRPr="00902B4C">
        <w:t>et</w:t>
      </w:r>
      <w:r w:rsidR="00847CD1">
        <w:t xml:space="preserve"> </w:t>
      </w:r>
      <w:r w:rsidR="00936F92" w:rsidRPr="00902B4C">
        <w:t>Élémentaire)</w:t>
      </w:r>
      <w:r w:rsidR="00847CD1">
        <w:t xml:space="preserve"> </w:t>
      </w:r>
      <w:r w:rsidR="00936F92" w:rsidRPr="00902B4C">
        <w:t>et</w:t>
      </w:r>
      <w:r w:rsidR="00847CD1">
        <w:t xml:space="preserve"> </w:t>
      </w:r>
      <w:r w:rsidR="00936F92" w:rsidRPr="00902B4C">
        <w:t xml:space="preserve">le </w:t>
      </w:r>
      <w:r w:rsidR="00936F92" w:rsidRPr="003E43D2">
        <w:t>n</w:t>
      </w:r>
      <w:r w:rsidR="00936F92" w:rsidRPr="00902B4C">
        <w:t>on</w:t>
      </w:r>
      <w:r w:rsidR="00847CD1">
        <w:t xml:space="preserve"> </w:t>
      </w:r>
      <w:r w:rsidR="00936F92" w:rsidRPr="003E43D2">
        <w:t>f</w:t>
      </w:r>
      <w:r w:rsidR="00936F92" w:rsidRPr="00902B4C">
        <w:t>ormel</w:t>
      </w:r>
      <w:r w:rsidR="00847CD1">
        <w:t xml:space="preserve"> </w:t>
      </w:r>
      <w:r w:rsidR="00936F92" w:rsidRPr="00902B4C">
        <w:t>(alphabétisation</w:t>
      </w:r>
      <w:r w:rsidR="00847CD1">
        <w:t xml:space="preserve"> </w:t>
      </w:r>
      <w:r w:rsidR="00936F92" w:rsidRPr="00902B4C">
        <w:t>et</w:t>
      </w:r>
      <w:r w:rsidR="00847CD1">
        <w:t xml:space="preserve"> </w:t>
      </w:r>
      <w:r w:rsidR="00936F92" w:rsidRPr="00902B4C">
        <w:t>écoles</w:t>
      </w:r>
      <w:r w:rsidR="00847CD1">
        <w:t xml:space="preserve"> </w:t>
      </w:r>
      <w:r w:rsidR="00936F92" w:rsidRPr="00902B4C">
        <w:t>communautaires</w:t>
      </w:r>
      <w:r w:rsidR="00847CD1">
        <w:t xml:space="preserve"> </w:t>
      </w:r>
      <w:r w:rsidR="00936F92" w:rsidRPr="00902B4C">
        <w:t>de</w:t>
      </w:r>
      <w:r w:rsidR="00847CD1">
        <w:t xml:space="preserve"> </w:t>
      </w:r>
      <w:r w:rsidR="00936F92" w:rsidRPr="00902B4C">
        <w:t>base),</w:t>
      </w:r>
      <w:r w:rsidR="00847CD1">
        <w:t xml:space="preserve"> </w:t>
      </w:r>
      <w:r w:rsidR="00936F92" w:rsidRPr="00902B4C">
        <w:t>des</w:t>
      </w:r>
      <w:r w:rsidR="00847CD1">
        <w:t xml:space="preserve"> </w:t>
      </w:r>
      <w:r w:rsidR="00936F92" w:rsidRPr="00902B4C">
        <w:t>instruments</w:t>
      </w:r>
      <w:r w:rsidR="00847CD1">
        <w:t xml:space="preserve"> </w:t>
      </w:r>
      <w:r w:rsidR="00936F92" w:rsidRPr="00902B4C">
        <w:t>de facilitation</w:t>
      </w:r>
      <w:r w:rsidR="00847CD1">
        <w:t xml:space="preserve"> </w:t>
      </w:r>
      <w:r w:rsidR="00936F92" w:rsidRPr="00902B4C">
        <w:t>de</w:t>
      </w:r>
      <w:r w:rsidR="00847CD1">
        <w:t xml:space="preserve"> </w:t>
      </w:r>
      <w:r w:rsidR="00936F92" w:rsidRPr="00902B4C">
        <w:t>la</w:t>
      </w:r>
      <w:r w:rsidR="00847CD1">
        <w:t xml:space="preserve"> </w:t>
      </w:r>
      <w:r w:rsidR="00936F92" w:rsidRPr="00902B4C">
        <w:t>mise</w:t>
      </w:r>
      <w:r w:rsidR="00847CD1">
        <w:t xml:space="preserve"> </w:t>
      </w:r>
      <w:r w:rsidR="00936F92" w:rsidRPr="00902B4C">
        <w:t>en</w:t>
      </w:r>
      <w:r w:rsidR="00847CD1">
        <w:t xml:space="preserve"> </w:t>
      </w:r>
      <w:r w:rsidR="00936F92" w:rsidRPr="00902B4C">
        <w:t>œuvre</w:t>
      </w:r>
      <w:r w:rsidR="00847CD1">
        <w:t xml:space="preserve"> </w:t>
      </w:r>
      <w:r w:rsidR="00936F92" w:rsidRPr="00902B4C">
        <w:t>des</w:t>
      </w:r>
      <w:r w:rsidR="00847CD1">
        <w:t xml:space="preserve"> </w:t>
      </w:r>
      <w:r w:rsidR="00936F92" w:rsidRPr="00902B4C">
        <w:t>programmes</w:t>
      </w:r>
      <w:r w:rsidR="00847CD1">
        <w:t xml:space="preserve"> </w:t>
      </w:r>
      <w:r w:rsidR="00936F92" w:rsidRPr="00902B4C">
        <w:t>ont</w:t>
      </w:r>
      <w:r w:rsidR="00847CD1">
        <w:t xml:space="preserve"> </w:t>
      </w:r>
      <w:r w:rsidR="00936F92" w:rsidRPr="00902B4C">
        <w:t>été</w:t>
      </w:r>
      <w:r w:rsidR="00847CD1">
        <w:t xml:space="preserve"> </w:t>
      </w:r>
      <w:r w:rsidR="00936F92" w:rsidRPr="00902B4C">
        <w:t>élaborés, des</w:t>
      </w:r>
      <w:r w:rsidR="00847CD1">
        <w:t xml:space="preserve"> </w:t>
      </w:r>
      <w:r w:rsidR="00936F92" w:rsidRPr="00902B4C">
        <w:t>guides pédagogiques</w:t>
      </w:r>
      <w:r w:rsidR="00847CD1">
        <w:t xml:space="preserve"> </w:t>
      </w:r>
      <w:r w:rsidR="00936F92" w:rsidRPr="00AB7505">
        <w:rPr>
          <w:rStyle w:val="SingleTxtGChar"/>
        </w:rPr>
        <w:lastRenderedPageBreak/>
        <w:t>des</w:t>
      </w:r>
      <w:r w:rsidR="00847CD1">
        <w:t xml:space="preserve"> </w:t>
      </w:r>
      <w:r w:rsidR="00936F92" w:rsidRPr="00902B4C">
        <w:t>enseignants</w:t>
      </w:r>
      <w:r w:rsidR="0099505C">
        <w:t xml:space="preserve"> </w:t>
      </w:r>
      <w:r w:rsidR="00936F92" w:rsidRPr="00902B4C">
        <w:t>de</w:t>
      </w:r>
      <w:r w:rsidR="00847CD1">
        <w:t xml:space="preserve"> </w:t>
      </w:r>
      <w:r w:rsidR="00936F92" w:rsidRPr="00902B4C">
        <w:t>tous</w:t>
      </w:r>
      <w:r w:rsidR="00847CD1">
        <w:t xml:space="preserve"> </w:t>
      </w:r>
      <w:r w:rsidR="00936F92" w:rsidRPr="00902B4C">
        <w:t>les</w:t>
      </w:r>
      <w:r w:rsidR="00847CD1">
        <w:t xml:space="preserve"> </w:t>
      </w:r>
      <w:r w:rsidR="00936F92" w:rsidRPr="00902B4C">
        <w:t>niveaux ,</w:t>
      </w:r>
      <w:r w:rsidR="00847CD1">
        <w:t xml:space="preserve"> </w:t>
      </w:r>
      <w:r w:rsidR="00936F92" w:rsidRPr="00902B4C">
        <w:t>des</w:t>
      </w:r>
      <w:r w:rsidR="0099505C">
        <w:t xml:space="preserve"> </w:t>
      </w:r>
      <w:r w:rsidR="00936F92" w:rsidRPr="00902B4C">
        <w:t>supports</w:t>
      </w:r>
      <w:r w:rsidR="00847CD1">
        <w:t xml:space="preserve"> </w:t>
      </w:r>
      <w:r w:rsidR="00936F92" w:rsidRPr="00902B4C">
        <w:t>didactiques</w:t>
      </w:r>
      <w:r w:rsidR="0099505C">
        <w:t xml:space="preserve"> </w:t>
      </w:r>
      <w:r w:rsidR="00936F92" w:rsidRPr="00902B4C">
        <w:t>tels</w:t>
      </w:r>
      <w:r w:rsidR="00847CD1">
        <w:t xml:space="preserve"> </w:t>
      </w:r>
      <w:r w:rsidR="00936F92" w:rsidRPr="00902B4C">
        <w:t>des cahiers</w:t>
      </w:r>
      <w:r w:rsidR="00847CD1">
        <w:t xml:space="preserve"> </w:t>
      </w:r>
      <w:r w:rsidR="00936F92" w:rsidRPr="00902B4C">
        <w:t>d’activités et d’intégration. L’ambition est de faire en sorte que l’école développe des contenus éducatifs fondamentaux (connaissances, aptitudes, attitudes, valeurs notamment les droits humains, la démocratie …) propices à l’exercice effectif de la citoyenneté dans cet espace de formation.</w:t>
      </w:r>
    </w:p>
    <w:p w14:paraId="4CEC34EB" w14:textId="77777777" w:rsidR="00936F92" w:rsidRPr="00902B4C" w:rsidRDefault="00BD7584" w:rsidP="00F8057C">
      <w:pPr>
        <w:pStyle w:val="SingleTxtG"/>
        <w:keepLines/>
      </w:pPr>
      <w:r w:rsidRPr="00902B4C">
        <w:t>83.</w:t>
      </w:r>
      <w:r w:rsidRPr="00902B4C">
        <w:tab/>
      </w:r>
      <w:r w:rsidR="00936F92" w:rsidRPr="00902B4C">
        <w:t xml:space="preserve">S’agissant des mesures prises pour donner aux fonctionnaires chargés de l’application des lois, </w:t>
      </w:r>
      <w:r w:rsidR="00936F92">
        <w:t xml:space="preserve">les </w:t>
      </w:r>
      <w:r w:rsidR="00936F92" w:rsidRPr="00AB7505">
        <w:rPr>
          <w:rStyle w:val="SingleTxtGChar"/>
        </w:rPr>
        <w:t>capacités</w:t>
      </w:r>
      <w:r w:rsidR="00936F92">
        <w:t xml:space="preserve"> nécessaires,</w:t>
      </w:r>
      <w:r w:rsidR="00936F92" w:rsidRPr="00BD0C90">
        <w:rPr>
          <w:color w:val="FF0000"/>
        </w:rPr>
        <w:t xml:space="preserve"> </w:t>
      </w:r>
      <w:r w:rsidR="00936F92" w:rsidRPr="00902B4C">
        <w:t>il exist</w:t>
      </w:r>
      <w:r w:rsidR="00936F92">
        <w:t>e des modules de formation en «</w:t>
      </w:r>
      <w:r w:rsidR="003C6746">
        <w:t> </w:t>
      </w:r>
      <w:r w:rsidR="00936F92" w:rsidRPr="00902B4C">
        <w:t>Droits de l’Homme</w:t>
      </w:r>
      <w:r w:rsidR="003C6746">
        <w:t> </w:t>
      </w:r>
      <w:r w:rsidR="00936F92" w:rsidRPr="00902B4C">
        <w:t xml:space="preserve">» dispensés aux élèves en formation à l’École Nationale de Police et de la Formation Permanente ainsi qu’au niveau des Écoles de Gendarmerie. </w:t>
      </w:r>
    </w:p>
    <w:p w14:paraId="1CB6EA6C" w14:textId="77777777" w:rsidR="00936F92" w:rsidRPr="00DC0AC7" w:rsidRDefault="00BD7584" w:rsidP="00BD7584">
      <w:pPr>
        <w:pStyle w:val="SingleTxtG"/>
        <w:rPr>
          <w:bCs/>
          <w:color w:val="000000"/>
        </w:rPr>
      </w:pPr>
      <w:r w:rsidRPr="00DC0AC7">
        <w:rPr>
          <w:bCs/>
          <w:color w:val="000000"/>
        </w:rPr>
        <w:t>84.</w:t>
      </w:r>
      <w:r w:rsidRPr="00DC0AC7">
        <w:rPr>
          <w:bCs/>
          <w:color w:val="000000"/>
        </w:rPr>
        <w:tab/>
      </w:r>
      <w:r w:rsidR="00936F92" w:rsidRPr="00902B4C">
        <w:t xml:space="preserve">La formation des acteurs étatiques est renforcée par l’organisation de séminaires et d’ateliers, en </w:t>
      </w:r>
      <w:r w:rsidR="00936F92" w:rsidRPr="00AB7505">
        <w:rPr>
          <w:rStyle w:val="SingleTxtGChar"/>
        </w:rPr>
        <w:t>collaboration</w:t>
      </w:r>
      <w:r w:rsidR="00936F92">
        <w:t xml:space="preserve"> </w:t>
      </w:r>
      <w:r w:rsidR="00936F92" w:rsidRPr="00902B4C">
        <w:t xml:space="preserve">avec des partenaires </w:t>
      </w:r>
      <w:r w:rsidR="00936F92">
        <w:t xml:space="preserve">techniques et </w:t>
      </w:r>
      <w:r w:rsidR="00936F92" w:rsidRPr="00902B4C">
        <w:t>financiers et d’autres acteurs évoluant dans la protection des droits de l’homme.</w:t>
      </w:r>
    </w:p>
    <w:p w14:paraId="304BFCEA" w14:textId="77777777" w:rsidR="00936F92" w:rsidRPr="00C544C5" w:rsidRDefault="00AB7505" w:rsidP="00AB7505">
      <w:pPr>
        <w:pStyle w:val="H23G"/>
      </w:pPr>
      <w:bookmarkStart w:id="23" w:name="_Toc534819064"/>
      <w:r>
        <w:tab/>
        <w:t>6.2</w:t>
      </w:r>
      <w:r>
        <w:tab/>
      </w:r>
      <w:r w:rsidR="00936F92" w:rsidRPr="00C544C5">
        <w:t>Dans le domaine de la culture</w:t>
      </w:r>
      <w:bookmarkEnd w:id="23"/>
      <w:r w:rsidR="00936F92" w:rsidRPr="00C544C5">
        <w:t xml:space="preserve"> </w:t>
      </w:r>
    </w:p>
    <w:p w14:paraId="6E326204" w14:textId="77777777" w:rsidR="00936F92" w:rsidRPr="00AB7505" w:rsidRDefault="00BD7584" w:rsidP="00BD7584">
      <w:pPr>
        <w:pStyle w:val="SingleTxtG"/>
        <w:rPr>
          <w:rStyle w:val="SingleTxtGChar"/>
        </w:rPr>
      </w:pPr>
      <w:r w:rsidRPr="00AB7505">
        <w:rPr>
          <w:rStyle w:val="SingleTxtGChar"/>
        </w:rPr>
        <w:t>85.</w:t>
      </w:r>
      <w:r w:rsidRPr="00AB7505">
        <w:rPr>
          <w:rStyle w:val="SingleTxtGChar"/>
        </w:rPr>
        <w:tab/>
      </w:r>
      <w:r w:rsidR="00936F92" w:rsidRPr="00AB7505">
        <w:rPr>
          <w:rStyle w:val="SingleTxtGChar"/>
        </w:rPr>
        <w:t>Le Sénégal a mis en place une politique culturelle attractive et dépourvue de favoritisme. En effet, compte tenu du fait que l’action culturelle ne doit pas être l’apanage d’une intelligentsia, le Gouvernement sénégalais s’est inscrit dans une logique de promotion d’une culture de masse, égalitaire et revêtue d’une valeur constante pour tous.</w:t>
      </w:r>
    </w:p>
    <w:p w14:paraId="1DE71875" w14:textId="77777777" w:rsidR="00936F92" w:rsidRPr="00AB7505" w:rsidRDefault="00BD7584" w:rsidP="00BD7584">
      <w:pPr>
        <w:pStyle w:val="SingleTxtG"/>
        <w:rPr>
          <w:rStyle w:val="SingleTxtGChar"/>
        </w:rPr>
      </w:pPr>
      <w:r w:rsidRPr="00AB7505">
        <w:rPr>
          <w:rStyle w:val="SingleTxtGChar"/>
        </w:rPr>
        <w:t>86.</w:t>
      </w:r>
      <w:r w:rsidRPr="00AB7505">
        <w:rPr>
          <w:rStyle w:val="SingleTxtGChar"/>
        </w:rPr>
        <w:tab/>
      </w:r>
      <w:r w:rsidR="00936F92" w:rsidRPr="00AB7505">
        <w:rPr>
          <w:rStyle w:val="SingleTxtGChar"/>
        </w:rPr>
        <w:t>S’agissant du rôle des institutions pour la promotion de la culture, la Direction du Patrimoine Culturelle (DPC), le Musée des Civilisations Noires, la Direction des Arts, la Direction de la cinématographie travaillent à la consolidation de la coexistence et de la cohabitation sociale à travers :</w:t>
      </w:r>
    </w:p>
    <w:p w14:paraId="45A214A6"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AB7505" w:rsidRPr="00AB7505">
        <w:rPr>
          <w:lang w:val="fr-FR"/>
        </w:rPr>
        <w:t>L</w:t>
      </w:r>
      <w:proofErr w:type="spellStart"/>
      <w:r w:rsidR="00936F92" w:rsidRPr="00902B4C">
        <w:t>a</w:t>
      </w:r>
      <w:proofErr w:type="spellEnd"/>
      <w:r w:rsidR="00936F92" w:rsidRPr="00902B4C">
        <w:t xml:space="preserve"> sauvegarde, la promotion et la valorisation du patrimoine culturel (Journées Nationales du Patrimoine, le cousinage à plaisanterie) ;</w:t>
      </w:r>
    </w:p>
    <w:p w14:paraId="75FEFD77"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AB7505">
        <w:t>L</w:t>
      </w:r>
      <w:r w:rsidR="00936F92" w:rsidRPr="00902B4C">
        <w:t>’appui à la production et à la diffusion de films documentaires éducatifs et culturels ;</w:t>
      </w:r>
    </w:p>
    <w:p w14:paraId="524EC447"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AB7505">
        <w:t>L</w:t>
      </w:r>
      <w:r w:rsidR="00936F92" w:rsidRPr="00902B4C">
        <w:t>a politique de promotion de la diversité et des expressions culturelles (Festival des minorités, Festival National des Arts et de la Culture, soutiens constants aux manifestations culturelles et artistiques des groupes et communautés) ;</w:t>
      </w:r>
    </w:p>
    <w:p w14:paraId="32CCAFFC"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AB7505">
        <w:t>L</w:t>
      </w:r>
      <w:r w:rsidR="00936F92" w:rsidRPr="00902B4C">
        <w:t>es foires et expositions des éléments du patrimoine culturel ;</w:t>
      </w:r>
    </w:p>
    <w:p w14:paraId="7188285E"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AB7505">
        <w:t>L</w:t>
      </w:r>
      <w:r w:rsidR="00936F92" w:rsidRPr="00902B4C">
        <w:t>’éducation artistique et culturelle ;</w:t>
      </w:r>
    </w:p>
    <w:p w14:paraId="0F81857A"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AB7505">
        <w:t>L</w:t>
      </w:r>
      <w:r w:rsidR="00936F92" w:rsidRPr="00902B4C">
        <w:t xml:space="preserve">es industries culturelles et créatives (la musique, l’édition, les </w:t>
      </w:r>
      <w:proofErr w:type="spellStart"/>
      <w:r w:rsidR="00936F92" w:rsidRPr="00902B4C">
        <w:t>médias</w:t>
      </w:r>
      <w:proofErr w:type="spellEnd"/>
      <w:r w:rsidR="00936F92" w:rsidRPr="00902B4C">
        <w:t>, la culture urbaine, etc.).</w:t>
      </w:r>
    </w:p>
    <w:p w14:paraId="76EA5F60" w14:textId="77777777" w:rsidR="00936F92" w:rsidRPr="00AB7505" w:rsidRDefault="00BD7584" w:rsidP="00BD7584">
      <w:pPr>
        <w:pStyle w:val="SingleTxtG"/>
        <w:rPr>
          <w:rStyle w:val="SingleTxtGChar"/>
        </w:rPr>
      </w:pPr>
      <w:r w:rsidRPr="00AB7505">
        <w:rPr>
          <w:rStyle w:val="SingleTxtGChar"/>
        </w:rPr>
        <w:t>87.</w:t>
      </w:r>
      <w:r w:rsidRPr="00AB7505">
        <w:rPr>
          <w:rStyle w:val="SingleTxtGChar"/>
        </w:rPr>
        <w:tab/>
      </w:r>
      <w:r w:rsidR="00936F92" w:rsidRPr="00AB7505">
        <w:rPr>
          <w:rStyle w:val="SingleTxtGChar"/>
        </w:rPr>
        <w:t>Le Sénégal prône également le dynamisme de la coopération culturelle avec les organisations gouvernementales et non gouvernementales, à travers le financement de la formation et des projets culturels appuyés par l’organisation des Nations Unies pour l’</w:t>
      </w:r>
      <w:proofErr w:type="spellStart"/>
      <w:r w:rsidR="00936F92" w:rsidRPr="00AB7505">
        <w:rPr>
          <w:rStyle w:val="SingleTxtGChar"/>
        </w:rPr>
        <w:t>Education</w:t>
      </w:r>
      <w:proofErr w:type="spellEnd"/>
      <w:r w:rsidR="00936F92" w:rsidRPr="00AB7505">
        <w:rPr>
          <w:rStyle w:val="SingleTxtGChar"/>
        </w:rPr>
        <w:t>, la Science et la Culture (UNESCO), le Fonds International pour la Diversité Culturelle (FIDC) et l’Organisation Internationale de la Francophonie (OIF) ainsi que la coopération bilatérale.</w:t>
      </w:r>
    </w:p>
    <w:p w14:paraId="1859DFB6" w14:textId="77777777" w:rsidR="00936F92" w:rsidRPr="00AB7505" w:rsidRDefault="00BD7584" w:rsidP="00BD7584">
      <w:pPr>
        <w:pStyle w:val="SingleTxtG"/>
        <w:rPr>
          <w:rStyle w:val="SingleTxtGChar"/>
        </w:rPr>
      </w:pPr>
      <w:r w:rsidRPr="00AB7505">
        <w:rPr>
          <w:rStyle w:val="SingleTxtGChar"/>
        </w:rPr>
        <w:t>88.</w:t>
      </w:r>
      <w:r w:rsidRPr="00AB7505">
        <w:rPr>
          <w:rStyle w:val="SingleTxtGChar"/>
        </w:rPr>
        <w:tab/>
      </w:r>
      <w:r w:rsidR="00936F92" w:rsidRPr="00AB7505">
        <w:rPr>
          <w:rStyle w:val="SingleTxtGChar"/>
        </w:rPr>
        <w:t>Concernant les politiques linguistiques élaborées et mises en œuvre par le Sénégal, elles sont caractérisées par la promotion des principales langues nationales et par le maintien du français comme langue officielle et langue de communication internationale. Aux termes de l’article 1 de la Constitution, la langue officielle de la République du Sénégal est le français. Les langues nationales sont le diola, le malinké, le pulaar, le sérère, le soninké et le wolof.</w:t>
      </w:r>
    </w:p>
    <w:p w14:paraId="4AE80A14" w14:textId="77777777" w:rsidR="00936F92" w:rsidRPr="00AB7505" w:rsidRDefault="00BD7584" w:rsidP="00BD7584">
      <w:pPr>
        <w:pStyle w:val="SingleTxtG"/>
        <w:rPr>
          <w:rStyle w:val="SingleTxtGChar"/>
        </w:rPr>
      </w:pPr>
      <w:r w:rsidRPr="00AB7505">
        <w:rPr>
          <w:rStyle w:val="SingleTxtGChar"/>
        </w:rPr>
        <w:t>89.</w:t>
      </w:r>
      <w:r w:rsidRPr="00AB7505">
        <w:rPr>
          <w:rStyle w:val="SingleTxtGChar"/>
        </w:rPr>
        <w:tab/>
      </w:r>
      <w:r w:rsidR="00936F92" w:rsidRPr="00AB7505">
        <w:rPr>
          <w:rStyle w:val="SingleTxtGChar"/>
        </w:rPr>
        <w:t>L’</w:t>
      </w:r>
      <w:r w:rsidR="00BB3A69">
        <w:rPr>
          <w:rStyle w:val="SingleTxtGChar"/>
        </w:rPr>
        <w:t>État</w:t>
      </w:r>
      <w:r w:rsidR="00936F92" w:rsidRPr="00AB7505">
        <w:rPr>
          <w:rStyle w:val="SingleTxtGChar"/>
        </w:rPr>
        <w:t xml:space="preserve"> a adopté le décret </w:t>
      </w:r>
      <w:r w:rsidR="003C6746">
        <w:t>n</w:t>
      </w:r>
      <w:r w:rsidR="003C6746" w:rsidRPr="00D3018C">
        <w:rPr>
          <w:vertAlign w:val="superscript"/>
        </w:rPr>
        <w:t>o</w:t>
      </w:r>
      <w:r w:rsidR="003C6746">
        <w:t> </w:t>
      </w:r>
      <w:r w:rsidR="00936F92" w:rsidRPr="00AB7505">
        <w:rPr>
          <w:rStyle w:val="SingleTxtGChar"/>
        </w:rPr>
        <w:t xml:space="preserve">71-566 du 21 mai 1971 relatif à la transcription des langues nationales. La première expérience de l’introduction des langues nationales dans l’enseignement a débuté en 1977. </w:t>
      </w:r>
    </w:p>
    <w:p w14:paraId="42D78D9D" w14:textId="77777777" w:rsidR="00936F92" w:rsidRPr="00544850" w:rsidRDefault="00BD7584" w:rsidP="00BD7584">
      <w:pPr>
        <w:pStyle w:val="SingleTxtG"/>
      </w:pPr>
      <w:r w:rsidRPr="00544850">
        <w:t>90.</w:t>
      </w:r>
      <w:r w:rsidRPr="00544850">
        <w:tab/>
      </w:r>
      <w:r w:rsidR="00936F92" w:rsidRPr="00544850">
        <w:rPr>
          <w:rStyle w:val="SingleTxtGChar"/>
        </w:rPr>
        <w:t xml:space="preserve">De même, la loi de 2004-37 du 15 décembre 2004 modifiant la loi </w:t>
      </w:r>
      <w:r w:rsidR="003C6746">
        <w:t>n</w:t>
      </w:r>
      <w:r w:rsidR="003C6746" w:rsidRPr="00D3018C">
        <w:rPr>
          <w:vertAlign w:val="superscript"/>
        </w:rPr>
        <w:t>o</w:t>
      </w:r>
      <w:r w:rsidR="003C6746">
        <w:t> </w:t>
      </w:r>
      <w:r w:rsidR="00936F92" w:rsidRPr="00544850">
        <w:rPr>
          <w:rStyle w:val="SingleTxtGChar"/>
        </w:rPr>
        <w:t>91-22 du 16</w:t>
      </w:r>
      <w:r w:rsidR="00EC26BF">
        <w:rPr>
          <w:rStyle w:val="SingleTxtGChar"/>
        </w:rPr>
        <w:t> </w:t>
      </w:r>
      <w:r w:rsidR="00936F92" w:rsidRPr="00544850">
        <w:rPr>
          <w:rStyle w:val="SingleTxtGChar"/>
        </w:rPr>
        <w:t>février 1991 porta</w:t>
      </w:r>
      <w:r w:rsidR="00936F92" w:rsidRPr="00544850">
        <w:t>nt orientation de l</w:t>
      </w:r>
      <w:r w:rsidR="00847CD1">
        <w:t>’</w:t>
      </w:r>
      <w:r w:rsidR="00936F92" w:rsidRPr="00544850">
        <w:t>Éducation nationale prévoit, en son article 6 que :</w:t>
      </w:r>
      <w:r w:rsidR="00EC26BF">
        <w:t xml:space="preserve"> </w:t>
      </w:r>
      <w:r w:rsidR="00936F92" w:rsidRPr="00544850">
        <w:t>« L’éducation nationale est sénégalaise et africaine : développant l</w:t>
      </w:r>
      <w:r w:rsidR="00847CD1">
        <w:t>’</w:t>
      </w:r>
      <w:r w:rsidR="00936F92" w:rsidRPr="00544850">
        <w:t xml:space="preserve">enseignement des langues nationales, instruments privilégiés pour donner aux enseignés un contact vivant </w:t>
      </w:r>
      <w:r w:rsidR="00936F92" w:rsidRPr="00544850">
        <w:lastRenderedPageBreak/>
        <w:t>avec leur culture et les enraciner dans leur histoire, elle forme un Sénégalais conscient de son appartenance et de son identité</w:t>
      </w:r>
      <w:r w:rsidR="003C6746">
        <w:t> </w:t>
      </w:r>
      <w:r w:rsidR="00936F92" w:rsidRPr="00544850">
        <w:t>».</w:t>
      </w:r>
    </w:p>
    <w:p w14:paraId="62608C89" w14:textId="77777777" w:rsidR="00936F92" w:rsidRPr="00544850" w:rsidRDefault="00BD7584" w:rsidP="00BD7584">
      <w:pPr>
        <w:pStyle w:val="SingleTxtG"/>
        <w:rPr>
          <w:rStyle w:val="SingleTxtGChar"/>
        </w:rPr>
      </w:pPr>
      <w:r w:rsidRPr="00544850">
        <w:rPr>
          <w:rStyle w:val="SingleTxtGChar"/>
        </w:rPr>
        <w:t>91.</w:t>
      </w:r>
      <w:r w:rsidRPr="00544850">
        <w:rPr>
          <w:rStyle w:val="SingleTxtGChar"/>
        </w:rPr>
        <w:tab/>
      </w:r>
      <w:r w:rsidR="00936F92" w:rsidRPr="00AB7505">
        <w:rPr>
          <w:rStyle w:val="SingleTxtGChar"/>
        </w:rPr>
        <w:t>En</w:t>
      </w:r>
      <w:r w:rsidR="00936F92" w:rsidRPr="00544850">
        <w:rPr>
          <w:rStyle w:val="SingleTxtGChar"/>
        </w:rPr>
        <w:t xml:space="preserve"> décembre 2014, le Parlement sénégalais s’est doté d’un système de traduction simultanée afin de permettre aux députés de s’exprimer dans les langues nationales. Il s</w:t>
      </w:r>
      <w:r w:rsidR="00847CD1">
        <w:rPr>
          <w:rStyle w:val="SingleTxtGChar"/>
        </w:rPr>
        <w:t>’</w:t>
      </w:r>
      <w:r w:rsidR="00936F92" w:rsidRPr="00544850">
        <w:rPr>
          <w:rStyle w:val="SingleTxtGChar"/>
        </w:rPr>
        <w:t>agit d</w:t>
      </w:r>
      <w:r w:rsidR="00847CD1">
        <w:rPr>
          <w:rStyle w:val="SingleTxtGChar"/>
        </w:rPr>
        <w:t>’</w:t>
      </w:r>
      <w:r w:rsidR="00936F92" w:rsidRPr="00544850">
        <w:rPr>
          <w:rStyle w:val="SingleTxtGChar"/>
        </w:rPr>
        <w:t>une nouveauté qui correspond à la volonté du Gouvernement de promouvoir la diversité linguistique.</w:t>
      </w:r>
    </w:p>
    <w:p w14:paraId="2CFC4F11" w14:textId="77777777" w:rsidR="00936F92" w:rsidRPr="00C544C5" w:rsidRDefault="00AB7505" w:rsidP="00AB7505">
      <w:pPr>
        <w:pStyle w:val="H23G"/>
      </w:pPr>
      <w:bookmarkStart w:id="24" w:name="_Toc534819065"/>
      <w:r>
        <w:tab/>
        <w:t>6.3</w:t>
      </w:r>
      <w:r>
        <w:tab/>
      </w:r>
      <w:r w:rsidR="00936F92" w:rsidRPr="00C544C5">
        <w:t>Dans l’exercice du droit à l’information</w:t>
      </w:r>
      <w:bookmarkEnd w:id="24"/>
      <w:r w:rsidR="00544850">
        <w:t xml:space="preserve"> </w:t>
      </w:r>
    </w:p>
    <w:p w14:paraId="66721D35" w14:textId="77777777" w:rsidR="00936F92" w:rsidRPr="00AB7505" w:rsidRDefault="00BD7584" w:rsidP="00BD7584">
      <w:pPr>
        <w:pStyle w:val="SingleTxtG"/>
        <w:rPr>
          <w:rStyle w:val="SingleTxtGChar"/>
        </w:rPr>
      </w:pPr>
      <w:r w:rsidRPr="00AB7505">
        <w:rPr>
          <w:rStyle w:val="SingleTxtGChar"/>
        </w:rPr>
        <w:t>92.</w:t>
      </w:r>
      <w:r w:rsidRPr="00AB7505">
        <w:rPr>
          <w:rStyle w:val="SingleTxtGChar"/>
        </w:rPr>
        <w:tab/>
      </w:r>
      <w:r w:rsidR="00936F92" w:rsidRPr="00AB7505">
        <w:rPr>
          <w:rStyle w:val="SingleTxtGChar"/>
        </w:rPr>
        <w:t>Aux termes de l’article 11 de la Constitution « La création d</w:t>
      </w:r>
      <w:r w:rsidR="00847CD1">
        <w:rPr>
          <w:rStyle w:val="SingleTxtGChar"/>
        </w:rPr>
        <w:t>’</w:t>
      </w:r>
      <w:r w:rsidR="00936F92" w:rsidRPr="00AB7505">
        <w:rPr>
          <w:rStyle w:val="SingleTxtGChar"/>
        </w:rPr>
        <w:t>un organe de presse pour l</w:t>
      </w:r>
      <w:r w:rsidR="00847CD1">
        <w:rPr>
          <w:rStyle w:val="SingleTxtGChar"/>
        </w:rPr>
        <w:t>’</w:t>
      </w:r>
      <w:r w:rsidR="00936F92" w:rsidRPr="00AB7505">
        <w:rPr>
          <w:rStyle w:val="SingleTxtGChar"/>
        </w:rPr>
        <w:t>information politique, culturelle, sportive, sociale récréative ou scientifique est libre et n</w:t>
      </w:r>
      <w:r w:rsidR="00847CD1">
        <w:rPr>
          <w:rStyle w:val="SingleTxtGChar"/>
        </w:rPr>
        <w:t>’</w:t>
      </w:r>
      <w:r w:rsidR="00936F92" w:rsidRPr="00AB7505">
        <w:rPr>
          <w:rStyle w:val="SingleTxtGChar"/>
        </w:rPr>
        <w:t>est soumise à aucune autorisation préalable. La loi place cette liberté sous le régime de la simple déclaration préalable et du dépôt légal ».</w:t>
      </w:r>
    </w:p>
    <w:p w14:paraId="42D778E2" w14:textId="77777777" w:rsidR="00936F92" w:rsidRPr="00AB7505" w:rsidRDefault="00BD7584" w:rsidP="00BD7584">
      <w:pPr>
        <w:pStyle w:val="SingleTxtG"/>
        <w:rPr>
          <w:rStyle w:val="SingleTxtGChar"/>
        </w:rPr>
      </w:pPr>
      <w:r w:rsidRPr="00AB7505">
        <w:rPr>
          <w:rStyle w:val="SingleTxtGChar"/>
        </w:rPr>
        <w:t>93.</w:t>
      </w:r>
      <w:r w:rsidRPr="00AB7505">
        <w:rPr>
          <w:rStyle w:val="SingleTxtGChar"/>
        </w:rPr>
        <w:tab/>
      </w:r>
      <w:r w:rsidR="00936F92" w:rsidRPr="00AB7505">
        <w:rPr>
          <w:rStyle w:val="SingleTxtGChar"/>
        </w:rPr>
        <w:t xml:space="preserve">Pour encourager les </w:t>
      </w:r>
      <w:proofErr w:type="spellStart"/>
      <w:r w:rsidR="00936F92" w:rsidRPr="00AB7505">
        <w:rPr>
          <w:rStyle w:val="SingleTxtGChar"/>
        </w:rPr>
        <w:t>médias</w:t>
      </w:r>
      <w:proofErr w:type="spellEnd"/>
      <w:r w:rsidR="00936F92" w:rsidRPr="00AB7505">
        <w:rPr>
          <w:rStyle w:val="SingleTxtGChar"/>
        </w:rPr>
        <w:t xml:space="preserve"> à se doter d’un dispositif d’auto surveillance, le Sénégal dispose d’un Conseil national de Régulation de l’</w:t>
      </w:r>
      <w:proofErr w:type="spellStart"/>
      <w:r w:rsidR="00936F92" w:rsidRPr="00AB7505">
        <w:rPr>
          <w:rStyle w:val="SingleTxtGChar"/>
        </w:rPr>
        <w:t>Audiovisuel</w:t>
      </w:r>
      <w:proofErr w:type="spellEnd"/>
      <w:r w:rsidR="00936F92" w:rsidRPr="00AB7505">
        <w:rPr>
          <w:rStyle w:val="SingleTxtGChar"/>
        </w:rPr>
        <w:t xml:space="preserve"> (CNRA) institué par la loi </w:t>
      </w:r>
      <w:r w:rsidR="0076560D">
        <w:t>n</w:t>
      </w:r>
      <w:r w:rsidR="0076560D" w:rsidRPr="00D3018C">
        <w:rPr>
          <w:vertAlign w:val="superscript"/>
        </w:rPr>
        <w:t>o</w:t>
      </w:r>
      <w:r w:rsidR="0076560D">
        <w:t> </w:t>
      </w:r>
      <w:r w:rsidR="00936F92" w:rsidRPr="00AB7505">
        <w:rPr>
          <w:rStyle w:val="SingleTxtGChar"/>
        </w:rPr>
        <w:t>2006-04 du 4 janvier 2006. Ce Conseil veille à l’indépendance et à la liberté de l’information et de la communication dans le secteur de l’</w:t>
      </w:r>
      <w:proofErr w:type="spellStart"/>
      <w:r w:rsidR="00936F92" w:rsidRPr="00AB7505">
        <w:rPr>
          <w:rStyle w:val="SingleTxtGChar"/>
        </w:rPr>
        <w:t>audiovisuel</w:t>
      </w:r>
      <w:proofErr w:type="spellEnd"/>
      <w:r w:rsidR="00936F92" w:rsidRPr="00AB7505">
        <w:rPr>
          <w:rStyle w:val="SingleTxtGChar"/>
        </w:rPr>
        <w:t>, mais également au respect des diversités culturelles et linguistiques du Sénégal dans les différents programmes destinés au public.</w:t>
      </w:r>
    </w:p>
    <w:p w14:paraId="5F454EE4" w14:textId="77777777" w:rsidR="00936F92" w:rsidRPr="00AB7505" w:rsidRDefault="00BD7584" w:rsidP="00BD7584">
      <w:pPr>
        <w:pStyle w:val="SingleTxtG"/>
        <w:rPr>
          <w:rStyle w:val="SingleTxtGChar"/>
        </w:rPr>
      </w:pPr>
      <w:r w:rsidRPr="00AB7505">
        <w:rPr>
          <w:rStyle w:val="SingleTxtGChar"/>
        </w:rPr>
        <w:t>94.</w:t>
      </w:r>
      <w:r w:rsidRPr="00AB7505">
        <w:rPr>
          <w:rStyle w:val="SingleTxtGChar"/>
        </w:rPr>
        <w:tab/>
      </w:r>
      <w:r w:rsidR="00936F92" w:rsidRPr="00AB7505">
        <w:rPr>
          <w:rStyle w:val="SingleTxtGChar"/>
        </w:rPr>
        <w:t xml:space="preserve">Le CNRA veille au respect des règles d’éthique et de déontologie dans le traitement de l’information et dans la programmation des différents </w:t>
      </w:r>
      <w:proofErr w:type="spellStart"/>
      <w:r w:rsidR="00936F92" w:rsidRPr="00AB7505">
        <w:rPr>
          <w:rStyle w:val="SingleTxtGChar"/>
        </w:rPr>
        <w:t>médias</w:t>
      </w:r>
      <w:proofErr w:type="spellEnd"/>
      <w:r w:rsidR="00936F92" w:rsidRPr="00AB7505">
        <w:rPr>
          <w:rStyle w:val="SingleTxtGChar"/>
        </w:rPr>
        <w:t xml:space="preserve"> </w:t>
      </w:r>
      <w:proofErr w:type="spellStart"/>
      <w:r w:rsidR="00936F92" w:rsidRPr="00AB7505">
        <w:rPr>
          <w:rStyle w:val="SingleTxtGChar"/>
        </w:rPr>
        <w:t>audiovisuels</w:t>
      </w:r>
      <w:proofErr w:type="spellEnd"/>
      <w:r w:rsidR="00936F92" w:rsidRPr="00AB7505">
        <w:rPr>
          <w:rStyle w:val="SingleTxtGChar"/>
        </w:rPr>
        <w:t xml:space="preserve">, notamment en assurant le respect des institutions de la République, de la vie privée, de l’honneur et de l’intégrité de la personne humaine. Il veille également au respect de l’unité nationale, de l’intégrité territoriale et du caractère laïc de la République dans les contenus des messages </w:t>
      </w:r>
      <w:proofErr w:type="spellStart"/>
      <w:r w:rsidR="00936F92" w:rsidRPr="00AB7505">
        <w:rPr>
          <w:rStyle w:val="SingleTxtGChar"/>
        </w:rPr>
        <w:t>audiovisuels</w:t>
      </w:r>
      <w:proofErr w:type="spellEnd"/>
      <w:r w:rsidR="00936F92" w:rsidRPr="00AB7505">
        <w:rPr>
          <w:rStyle w:val="SingleTxtGChar"/>
        </w:rPr>
        <w:t>.</w:t>
      </w:r>
    </w:p>
    <w:p w14:paraId="00F0640A" w14:textId="77777777" w:rsidR="00936F92" w:rsidRPr="00856BC5" w:rsidRDefault="00AB7505" w:rsidP="00AB7505">
      <w:pPr>
        <w:pStyle w:val="HChG"/>
      </w:pPr>
      <w:bookmarkStart w:id="25" w:name="_Toc534819066"/>
      <w:r>
        <w:tab/>
      </w:r>
      <w:r w:rsidR="00936F92" w:rsidRPr="00856BC5">
        <w:t>II.</w:t>
      </w:r>
      <w:r w:rsidR="00544850">
        <w:tab/>
        <w:t>Élé</w:t>
      </w:r>
      <w:r>
        <w:t>ments d</w:t>
      </w:r>
      <w:r w:rsidR="00544850">
        <w:t>e ré</w:t>
      </w:r>
      <w:r w:rsidRPr="00856BC5">
        <w:t>ponse</w:t>
      </w:r>
      <w:r w:rsidRPr="00856BC5">
        <w:rPr>
          <w:strike/>
        </w:rPr>
        <w:t>s</w:t>
      </w:r>
      <w:r w:rsidR="00544850">
        <w:t xml:space="preserve"> aux recommandations spé</w:t>
      </w:r>
      <w:r>
        <w:t xml:space="preserve">cifiques </w:t>
      </w:r>
      <w:r w:rsidR="00544850">
        <w:br/>
      </w:r>
      <w:r>
        <w:t>d</w:t>
      </w:r>
      <w:r w:rsidRPr="00856BC5">
        <w:t>u Comit</w:t>
      </w:r>
      <w:bookmarkEnd w:id="25"/>
      <w:r w:rsidR="00544850">
        <w:t>é</w:t>
      </w:r>
    </w:p>
    <w:p w14:paraId="213A73A1" w14:textId="77777777" w:rsidR="00936F92" w:rsidRPr="0004035D" w:rsidRDefault="00AB7505" w:rsidP="006A0384">
      <w:pPr>
        <w:pStyle w:val="H23G"/>
      </w:pPr>
      <w:bookmarkStart w:id="26" w:name="_Toc534819067"/>
      <w:r>
        <w:tab/>
        <w:t>1.</w:t>
      </w:r>
      <w:r>
        <w:tab/>
      </w:r>
      <w:r w:rsidR="00936F92">
        <w:t>Sur la c</w:t>
      </w:r>
      <w:r w:rsidR="00936F92" w:rsidRPr="0004035D">
        <w:t>omposition démographique de la population</w:t>
      </w:r>
      <w:bookmarkEnd w:id="26"/>
    </w:p>
    <w:p w14:paraId="5A72B078" w14:textId="77777777" w:rsidR="00936F92" w:rsidRPr="005704F2" w:rsidRDefault="00AB7505" w:rsidP="00AB7505">
      <w:pPr>
        <w:pStyle w:val="H23G"/>
      </w:pPr>
      <w:bookmarkStart w:id="27" w:name="_Toc534819068"/>
      <w:r>
        <w:tab/>
        <w:t>1.1</w:t>
      </w:r>
      <w:r>
        <w:tab/>
      </w:r>
      <w:r w:rsidR="00936F92" w:rsidRPr="005704F2">
        <w:t>Répartition par pourcentage de la population sénégalaise suivant les groupes ethniques</w:t>
      </w:r>
      <w:bookmarkEnd w:id="27"/>
    </w:p>
    <w:p w14:paraId="7CE8CDC9" w14:textId="77777777" w:rsidR="00936F92" w:rsidRDefault="00AB7505" w:rsidP="00AB7505">
      <w:pPr>
        <w:pStyle w:val="H23G"/>
      </w:pPr>
      <w:r>
        <w:tab/>
      </w:r>
      <w:r>
        <w:tab/>
      </w:r>
      <w:r w:rsidRPr="00EA711E">
        <w:t>Composi</w:t>
      </w:r>
      <w:r w:rsidR="00E11F31">
        <w:t xml:space="preserve">tion </w:t>
      </w:r>
      <w:r w:rsidR="0009662F">
        <w:t>e</w:t>
      </w:r>
      <w:r w:rsidR="00E11F31">
        <w:t xml:space="preserve">thnique de la </w:t>
      </w:r>
      <w:r w:rsidR="0009662F">
        <w:t>p</w:t>
      </w:r>
      <w:r w:rsidR="00E11F31">
        <w:t>opulation d</w:t>
      </w:r>
      <w:r w:rsidRPr="00EA711E">
        <w:t xml:space="preserve">u </w:t>
      </w:r>
      <w:r w:rsidR="00E11F31" w:rsidRPr="00EA711E">
        <w:t>Sénégal</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268"/>
        <w:gridCol w:w="2268"/>
      </w:tblGrid>
      <w:tr w:rsidR="007358DB" w:rsidRPr="00B86A48" w14:paraId="33E11D10" w14:textId="77777777" w:rsidTr="00BD7584">
        <w:trPr>
          <w:tblHeader/>
        </w:trPr>
        <w:tc>
          <w:tcPr>
            <w:tcW w:w="2835" w:type="dxa"/>
            <w:tcBorders>
              <w:top w:val="single" w:sz="4" w:space="0" w:color="auto"/>
              <w:bottom w:val="single" w:sz="12" w:space="0" w:color="auto"/>
            </w:tcBorders>
            <w:shd w:val="clear" w:color="auto" w:fill="auto"/>
            <w:vAlign w:val="bottom"/>
          </w:tcPr>
          <w:p w14:paraId="0A2B869E" w14:textId="77777777" w:rsidR="00936F92" w:rsidRPr="00B86A48" w:rsidRDefault="003C6746" w:rsidP="00B86A48">
            <w:pPr>
              <w:suppressAutoHyphens w:val="0"/>
              <w:spacing w:before="80" w:after="80" w:line="200" w:lineRule="exact"/>
              <w:rPr>
                <w:i/>
                <w:sz w:val="16"/>
              </w:rPr>
            </w:pPr>
            <w:r w:rsidRPr="00B86A48">
              <w:rPr>
                <w:i/>
                <w:sz w:val="16"/>
              </w:rPr>
              <w:t>Ethnies</w:t>
            </w:r>
          </w:p>
        </w:tc>
        <w:tc>
          <w:tcPr>
            <w:tcW w:w="2268" w:type="dxa"/>
            <w:tcBorders>
              <w:top w:val="single" w:sz="4" w:space="0" w:color="auto"/>
              <w:bottom w:val="single" w:sz="12" w:space="0" w:color="auto"/>
            </w:tcBorders>
            <w:shd w:val="clear" w:color="auto" w:fill="auto"/>
            <w:vAlign w:val="bottom"/>
          </w:tcPr>
          <w:p w14:paraId="42D812C5" w14:textId="77777777" w:rsidR="00936F92" w:rsidRPr="00B86A48" w:rsidRDefault="00936F92" w:rsidP="00B86A48">
            <w:pPr>
              <w:suppressAutoHyphens w:val="0"/>
              <w:spacing w:before="80" w:after="80" w:line="200" w:lineRule="exact"/>
              <w:jc w:val="right"/>
              <w:rPr>
                <w:i/>
                <w:sz w:val="16"/>
              </w:rPr>
            </w:pPr>
            <w:r w:rsidRPr="00B86A48">
              <w:rPr>
                <w:i/>
                <w:sz w:val="16"/>
              </w:rPr>
              <w:t>Effectifs</w:t>
            </w:r>
          </w:p>
        </w:tc>
        <w:tc>
          <w:tcPr>
            <w:tcW w:w="2268" w:type="dxa"/>
            <w:tcBorders>
              <w:top w:val="single" w:sz="4" w:space="0" w:color="auto"/>
              <w:bottom w:val="single" w:sz="12" w:space="0" w:color="auto"/>
            </w:tcBorders>
            <w:shd w:val="clear" w:color="auto" w:fill="auto"/>
            <w:vAlign w:val="bottom"/>
          </w:tcPr>
          <w:p w14:paraId="7654F252" w14:textId="77777777" w:rsidR="00936F92" w:rsidRPr="00B86A48" w:rsidRDefault="00936F92" w:rsidP="00B86A48">
            <w:pPr>
              <w:suppressAutoHyphens w:val="0"/>
              <w:spacing w:before="80" w:after="80" w:line="200" w:lineRule="exact"/>
              <w:jc w:val="right"/>
              <w:rPr>
                <w:i/>
                <w:sz w:val="16"/>
              </w:rPr>
            </w:pPr>
            <w:r w:rsidRPr="00B86A48">
              <w:rPr>
                <w:i/>
                <w:sz w:val="16"/>
              </w:rPr>
              <w:t>Proportions (%)</w:t>
            </w:r>
          </w:p>
        </w:tc>
      </w:tr>
      <w:tr w:rsidR="007358DB" w:rsidRPr="00B86A48" w14:paraId="7CE5D45A" w14:textId="77777777" w:rsidTr="00BD7584">
        <w:tc>
          <w:tcPr>
            <w:tcW w:w="2835" w:type="dxa"/>
            <w:shd w:val="clear" w:color="auto" w:fill="auto"/>
          </w:tcPr>
          <w:p w14:paraId="5E24D098" w14:textId="77777777" w:rsidR="00936F92" w:rsidRPr="00B86A48" w:rsidRDefault="00936F92" w:rsidP="00B86A48">
            <w:pPr>
              <w:suppressAutoHyphens w:val="0"/>
              <w:spacing w:before="40" w:after="40" w:line="220" w:lineRule="exact"/>
              <w:rPr>
                <w:sz w:val="18"/>
              </w:rPr>
            </w:pPr>
            <w:proofErr w:type="spellStart"/>
            <w:r w:rsidRPr="00B86A48">
              <w:rPr>
                <w:sz w:val="18"/>
              </w:rPr>
              <w:t>Baïnouck</w:t>
            </w:r>
            <w:proofErr w:type="spellEnd"/>
          </w:p>
        </w:tc>
        <w:tc>
          <w:tcPr>
            <w:tcW w:w="2268" w:type="dxa"/>
            <w:shd w:val="clear" w:color="auto" w:fill="auto"/>
            <w:vAlign w:val="bottom"/>
          </w:tcPr>
          <w:p w14:paraId="456332A2" w14:textId="77777777" w:rsidR="00936F92" w:rsidRPr="00B86A48" w:rsidRDefault="00936F92" w:rsidP="00B86A48">
            <w:pPr>
              <w:suppressAutoHyphens w:val="0"/>
              <w:spacing w:before="40" w:after="40" w:line="220" w:lineRule="exact"/>
              <w:jc w:val="right"/>
              <w:rPr>
                <w:sz w:val="18"/>
              </w:rPr>
            </w:pPr>
            <w:r w:rsidRPr="00B86A48">
              <w:rPr>
                <w:sz w:val="18"/>
              </w:rPr>
              <w:t>22 905</w:t>
            </w:r>
          </w:p>
        </w:tc>
        <w:tc>
          <w:tcPr>
            <w:tcW w:w="2268" w:type="dxa"/>
            <w:shd w:val="clear" w:color="auto" w:fill="auto"/>
            <w:vAlign w:val="bottom"/>
          </w:tcPr>
          <w:p w14:paraId="099A3B69" w14:textId="77777777" w:rsidR="00936F92" w:rsidRPr="00B86A48" w:rsidRDefault="00936F92" w:rsidP="00B86A48">
            <w:pPr>
              <w:suppressAutoHyphens w:val="0"/>
              <w:spacing w:before="40" w:after="40" w:line="220" w:lineRule="exact"/>
              <w:jc w:val="right"/>
              <w:rPr>
                <w:sz w:val="18"/>
              </w:rPr>
            </w:pPr>
            <w:r w:rsidRPr="00B86A48">
              <w:rPr>
                <w:sz w:val="18"/>
              </w:rPr>
              <w:t>0,2</w:t>
            </w:r>
          </w:p>
        </w:tc>
      </w:tr>
      <w:tr w:rsidR="00B86A48" w:rsidRPr="00B86A48" w14:paraId="02242FD9" w14:textId="77777777" w:rsidTr="00BD7584">
        <w:tc>
          <w:tcPr>
            <w:tcW w:w="2835" w:type="dxa"/>
            <w:shd w:val="clear" w:color="auto" w:fill="auto"/>
          </w:tcPr>
          <w:p w14:paraId="18107D27" w14:textId="77777777" w:rsidR="00936F92" w:rsidRPr="00B86A48" w:rsidRDefault="00936F92" w:rsidP="00B86A48">
            <w:pPr>
              <w:suppressAutoHyphens w:val="0"/>
              <w:spacing w:before="40" w:after="40" w:line="220" w:lineRule="exact"/>
              <w:rPr>
                <w:sz w:val="18"/>
              </w:rPr>
            </w:pPr>
            <w:proofErr w:type="spellStart"/>
            <w:r w:rsidRPr="00B86A48">
              <w:rPr>
                <w:sz w:val="18"/>
              </w:rPr>
              <w:t>Badiaranké</w:t>
            </w:r>
            <w:proofErr w:type="spellEnd"/>
          </w:p>
        </w:tc>
        <w:tc>
          <w:tcPr>
            <w:tcW w:w="2268" w:type="dxa"/>
            <w:shd w:val="clear" w:color="auto" w:fill="auto"/>
            <w:vAlign w:val="bottom"/>
          </w:tcPr>
          <w:p w14:paraId="4B9E0FC4" w14:textId="77777777" w:rsidR="00936F92" w:rsidRPr="00B86A48" w:rsidRDefault="00936F92" w:rsidP="00B86A48">
            <w:pPr>
              <w:suppressAutoHyphens w:val="0"/>
              <w:spacing w:before="40" w:after="40" w:line="220" w:lineRule="exact"/>
              <w:jc w:val="right"/>
              <w:rPr>
                <w:sz w:val="18"/>
              </w:rPr>
            </w:pPr>
            <w:r w:rsidRPr="00B86A48">
              <w:rPr>
                <w:sz w:val="18"/>
              </w:rPr>
              <w:t>8 209</w:t>
            </w:r>
          </w:p>
        </w:tc>
        <w:tc>
          <w:tcPr>
            <w:tcW w:w="2268" w:type="dxa"/>
            <w:shd w:val="clear" w:color="auto" w:fill="auto"/>
            <w:vAlign w:val="bottom"/>
          </w:tcPr>
          <w:p w14:paraId="09CFC0CD" w14:textId="77777777" w:rsidR="00936F92" w:rsidRPr="00B86A48" w:rsidRDefault="00936F92" w:rsidP="00B86A48">
            <w:pPr>
              <w:suppressAutoHyphens w:val="0"/>
              <w:spacing w:before="40" w:after="40" w:line="220" w:lineRule="exact"/>
              <w:jc w:val="right"/>
              <w:rPr>
                <w:sz w:val="18"/>
              </w:rPr>
            </w:pPr>
            <w:r w:rsidRPr="00B86A48">
              <w:rPr>
                <w:sz w:val="18"/>
              </w:rPr>
              <w:t>0,1</w:t>
            </w:r>
          </w:p>
        </w:tc>
      </w:tr>
      <w:tr w:rsidR="00B86A48" w:rsidRPr="00B86A48" w14:paraId="09892C93" w14:textId="77777777" w:rsidTr="00BD7584">
        <w:tc>
          <w:tcPr>
            <w:tcW w:w="2835" w:type="dxa"/>
            <w:shd w:val="clear" w:color="auto" w:fill="auto"/>
          </w:tcPr>
          <w:p w14:paraId="414C5439" w14:textId="77777777" w:rsidR="00936F92" w:rsidRPr="00B86A48" w:rsidRDefault="00936F92" w:rsidP="00B86A48">
            <w:pPr>
              <w:suppressAutoHyphens w:val="0"/>
              <w:spacing w:before="40" w:after="40" w:line="220" w:lineRule="exact"/>
              <w:rPr>
                <w:sz w:val="18"/>
              </w:rPr>
            </w:pPr>
            <w:proofErr w:type="spellStart"/>
            <w:r w:rsidRPr="00B86A48">
              <w:rPr>
                <w:sz w:val="18"/>
              </w:rPr>
              <w:t>Balante</w:t>
            </w:r>
            <w:proofErr w:type="spellEnd"/>
          </w:p>
        </w:tc>
        <w:tc>
          <w:tcPr>
            <w:tcW w:w="2268" w:type="dxa"/>
            <w:shd w:val="clear" w:color="auto" w:fill="auto"/>
            <w:vAlign w:val="bottom"/>
          </w:tcPr>
          <w:p w14:paraId="2847F7FC" w14:textId="77777777" w:rsidR="00936F92" w:rsidRPr="00B86A48" w:rsidRDefault="00936F92" w:rsidP="00B86A48">
            <w:pPr>
              <w:suppressAutoHyphens w:val="0"/>
              <w:spacing w:before="40" w:after="40" w:line="220" w:lineRule="exact"/>
              <w:jc w:val="right"/>
              <w:rPr>
                <w:sz w:val="18"/>
              </w:rPr>
            </w:pPr>
            <w:r w:rsidRPr="00B86A48">
              <w:rPr>
                <w:sz w:val="18"/>
              </w:rPr>
              <w:t>98 632</w:t>
            </w:r>
          </w:p>
        </w:tc>
        <w:tc>
          <w:tcPr>
            <w:tcW w:w="2268" w:type="dxa"/>
            <w:shd w:val="clear" w:color="auto" w:fill="auto"/>
            <w:vAlign w:val="bottom"/>
          </w:tcPr>
          <w:p w14:paraId="6C0150E4" w14:textId="77777777" w:rsidR="00936F92" w:rsidRPr="00B86A48" w:rsidRDefault="00936F92" w:rsidP="00B86A48">
            <w:pPr>
              <w:suppressAutoHyphens w:val="0"/>
              <w:spacing w:before="40" w:after="40" w:line="220" w:lineRule="exact"/>
              <w:jc w:val="right"/>
              <w:rPr>
                <w:sz w:val="18"/>
              </w:rPr>
            </w:pPr>
            <w:r w:rsidRPr="00B86A48">
              <w:rPr>
                <w:sz w:val="18"/>
              </w:rPr>
              <w:t>0,7</w:t>
            </w:r>
          </w:p>
        </w:tc>
      </w:tr>
      <w:tr w:rsidR="00B86A48" w:rsidRPr="00B86A48" w14:paraId="4C79BA29" w14:textId="77777777" w:rsidTr="00BD7584">
        <w:tc>
          <w:tcPr>
            <w:tcW w:w="2835" w:type="dxa"/>
            <w:shd w:val="clear" w:color="auto" w:fill="auto"/>
          </w:tcPr>
          <w:p w14:paraId="6E7FACAF" w14:textId="77777777" w:rsidR="00936F92" w:rsidRPr="00B86A48" w:rsidRDefault="00936F92" w:rsidP="00B86A48">
            <w:pPr>
              <w:suppressAutoHyphens w:val="0"/>
              <w:spacing w:before="40" w:after="40" w:line="220" w:lineRule="exact"/>
              <w:rPr>
                <w:sz w:val="18"/>
              </w:rPr>
            </w:pPr>
            <w:r w:rsidRPr="00B86A48">
              <w:rPr>
                <w:sz w:val="18"/>
              </w:rPr>
              <w:t>Bambara</w:t>
            </w:r>
          </w:p>
        </w:tc>
        <w:tc>
          <w:tcPr>
            <w:tcW w:w="2268" w:type="dxa"/>
            <w:shd w:val="clear" w:color="auto" w:fill="auto"/>
            <w:vAlign w:val="bottom"/>
          </w:tcPr>
          <w:p w14:paraId="3310B900" w14:textId="77777777" w:rsidR="00936F92" w:rsidRPr="00B86A48" w:rsidRDefault="00936F92" w:rsidP="00B86A48">
            <w:pPr>
              <w:suppressAutoHyphens w:val="0"/>
              <w:spacing w:before="40" w:after="40" w:line="220" w:lineRule="exact"/>
              <w:jc w:val="right"/>
              <w:rPr>
                <w:sz w:val="18"/>
              </w:rPr>
            </w:pPr>
            <w:r w:rsidRPr="00B86A48">
              <w:rPr>
                <w:sz w:val="18"/>
              </w:rPr>
              <w:t>212 930</w:t>
            </w:r>
          </w:p>
        </w:tc>
        <w:tc>
          <w:tcPr>
            <w:tcW w:w="2268" w:type="dxa"/>
            <w:shd w:val="clear" w:color="auto" w:fill="auto"/>
            <w:vAlign w:val="bottom"/>
          </w:tcPr>
          <w:p w14:paraId="2395FF8E" w14:textId="77777777" w:rsidR="00936F92" w:rsidRPr="00B86A48" w:rsidRDefault="00936F92" w:rsidP="00B86A48">
            <w:pPr>
              <w:suppressAutoHyphens w:val="0"/>
              <w:spacing w:before="40" w:after="40" w:line="220" w:lineRule="exact"/>
              <w:jc w:val="right"/>
              <w:rPr>
                <w:sz w:val="18"/>
              </w:rPr>
            </w:pPr>
            <w:r w:rsidRPr="00B86A48">
              <w:rPr>
                <w:sz w:val="18"/>
              </w:rPr>
              <w:t>1,6</w:t>
            </w:r>
          </w:p>
        </w:tc>
      </w:tr>
      <w:tr w:rsidR="00B86A48" w:rsidRPr="00B86A48" w14:paraId="7DD24535" w14:textId="77777777" w:rsidTr="00BD7584">
        <w:tc>
          <w:tcPr>
            <w:tcW w:w="2835" w:type="dxa"/>
            <w:shd w:val="clear" w:color="auto" w:fill="auto"/>
          </w:tcPr>
          <w:p w14:paraId="74E78CFC" w14:textId="77777777" w:rsidR="00936F92" w:rsidRPr="00B86A48" w:rsidRDefault="00936F92" w:rsidP="00B86A48">
            <w:pPr>
              <w:suppressAutoHyphens w:val="0"/>
              <w:spacing w:before="40" w:after="40" w:line="220" w:lineRule="exact"/>
              <w:rPr>
                <w:sz w:val="18"/>
              </w:rPr>
            </w:pPr>
            <w:proofErr w:type="spellStart"/>
            <w:r w:rsidRPr="00B86A48">
              <w:rPr>
                <w:sz w:val="18"/>
              </w:rPr>
              <w:t>Bassari</w:t>
            </w:r>
            <w:proofErr w:type="spellEnd"/>
          </w:p>
        </w:tc>
        <w:tc>
          <w:tcPr>
            <w:tcW w:w="2268" w:type="dxa"/>
            <w:shd w:val="clear" w:color="auto" w:fill="auto"/>
            <w:vAlign w:val="bottom"/>
          </w:tcPr>
          <w:p w14:paraId="7218946F" w14:textId="77777777" w:rsidR="00936F92" w:rsidRPr="00B86A48" w:rsidRDefault="00936F92" w:rsidP="00B86A48">
            <w:pPr>
              <w:suppressAutoHyphens w:val="0"/>
              <w:spacing w:before="40" w:after="40" w:line="220" w:lineRule="exact"/>
              <w:jc w:val="right"/>
              <w:rPr>
                <w:sz w:val="18"/>
              </w:rPr>
            </w:pPr>
            <w:r w:rsidRPr="00B86A48">
              <w:rPr>
                <w:sz w:val="18"/>
              </w:rPr>
              <w:t>14 433</w:t>
            </w:r>
          </w:p>
        </w:tc>
        <w:tc>
          <w:tcPr>
            <w:tcW w:w="2268" w:type="dxa"/>
            <w:shd w:val="clear" w:color="auto" w:fill="auto"/>
            <w:vAlign w:val="bottom"/>
          </w:tcPr>
          <w:p w14:paraId="34034DF3" w14:textId="77777777" w:rsidR="00936F92" w:rsidRPr="00B86A48" w:rsidRDefault="00936F92" w:rsidP="00B86A48">
            <w:pPr>
              <w:suppressAutoHyphens w:val="0"/>
              <w:spacing w:before="40" w:after="40" w:line="220" w:lineRule="exact"/>
              <w:jc w:val="right"/>
              <w:rPr>
                <w:sz w:val="18"/>
              </w:rPr>
            </w:pPr>
            <w:r w:rsidRPr="00B86A48">
              <w:rPr>
                <w:sz w:val="18"/>
              </w:rPr>
              <w:t>0,1</w:t>
            </w:r>
          </w:p>
        </w:tc>
      </w:tr>
      <w:tr w:rsidR="00B86A48" w:rsidRPr="00B86A48" w14:paraId="1AB6F5D3" w14:textId="77777777" w:rsidTr="00BD7584">
        <w:tc>
          <w:tcPr>
            <w:tcW w:w="2835" w:type="dxa"/>
            <w:shd w:val="clear" w:color="auto" w:fill="auto"/>
          </w:tcPr>
          <w:p w14:paraId="06B5EB9B" w14:textId="77777777" w:rsidR="00936F92" w:rsidRPr="00B86A48" w:rsidRDefault="00936F92" w:rsidP="00B86A48">
            <w:pPr>
              <w:suppressAutoHyphens w:val="0"/>
              <w:spacing w:before="40" w:after="40" w:line="220" w:lineRule="exact"/>
              <w:rPr>
                <w:sz w:val="18"/>
              </w:rPr>
            </w:pPr>
            <w:proofErr w:type="spellStart"/>
            <w:r w:rsidRPr="00B86A48">
              <w:rPr>
                <w:sz w:val="18"/>
              </w:rPr>
              <w:t>Bédick</w:t>
            </w:r>
            <w:proofErr w:type="spellEnd"/>
          </w:p>
        </w:tc>
        <w:tc>
          <w:tcPr>
            <w:tcW w:w="2268" w:type="dxa"/>
            <w:shd w:val="clear" w:color="auto" w:fill="auto"/>
            <w:vAlign w:val="bottom"/>
          </w:tcPr>
          <w:p w14:paraId="0C1C5BC6" w14:textId="77777777" w:rsidR="00936F92" w:rsidRPr="00B86A48" w:rsidRDefault="00936F92" w:rsidP="00B86A48">
            <w:pPr>
              <w:suppressAutoHyphens w:val="0"/>
              <w:spacing w:before="40" w:after="40" w:line="220" w:lineRule="exact"/>
              <w:jc w:val="right"/>
              <w:rPr>
                <w:sz w:val="18"/>
              </w:rPr>
            </w:pPr>
            <w:r w:rsidRPr="00B86A48">
              <w:rPr>
                <w:sz w:val="18"/>
              </w:rPr>
              <w:t>3 148</w:t>
            </w:r>
          </w:p>
        </w:tc>
        <w:tc>
          <w:tcPr>
            <w:tcW w:w="2268" w:type="dxa"/>
            <w:shd w:val="clear" w:color="auto" w:fill="auto"/>
            <w:vAlign w:val="bottom"/>
          </w:tcPr>
          <w:p w14:paraId="36F972D4"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119FD6A4" w14:textId="77777777" w:rsidTr="00BD7584">
        <w:tc>
          <w:tcPr>
            <w:tcW w:w="2835" w:type="dxa"/>
            <w:shd w:val="clear" w:color="auto" w:fill="auto"/>
          </w:tcPr>
          <w:p w14:paraId="78016C13" w14:textId="77777777" w:rsidR="00936F92" w:rsidRPr="00B86A48" w:rsidRDefault="00936F92" w:rsidP="00B86A48">
            <w:pPr>
              <w:suppressAutoHyphens w:val="0"/>
              <w:spacing w:before="40" w:after="40" w:line="220" w:lineRule="exact"/>
              <w:rPr>
                <w:sz w:val="18"/>
              </w:rPr>
            </w:pPr>
            <w:proofErr w:type="spellStart"/>
            <w:r w:rsidRPr="00B86A48">
              <w:rPr>
                <w:sz w:val="18"/>
              </w:rPr>
              <w:t>Coniagui</w:t>
            </w:r>
            <w:proofErr w:type="spellEnd"/>
          </w:p>
        </w:tc>
        <w:tc>
          <w:tcPr>
            <w:tcW w:w="2268" w:type="dxa"/>
            <w:shd w:val="clear" w:color="auto" w:fill="auto"/>
            <w:vAlign w:val="bottom"/>
          </w:tcPr>
          <w:p w14:paraId="699C1F98" w14:textId="77777777" w:rsidR="00936F92" w:rsidRPr="00B86A48" w:rsidRDefault="00936F92" w:rsidP="00B86A48">
            <w:pPr>
              <w:suppressAutoHyphens w:val="0"/>
              <w:spacing w:before="40" w:after="40" w:line="220" w:lineRule="exact"/>
              <w:jc w:val="right"/>
              <w:rPr>
                <w:sz w:val="18"/>
              </w:rPr>
            </w:pPr>
            <w:r w:rsidRPr="00B86A48">
              <w:rPr>
                <w:sz w:val="18"/>
              </w:rPr>
              <w:t>4 839</w:t>
            </w:r>
          </w:p>
        </w:tc>
        <w:tc>
          <w:tcPr>
            <w:tcW w:w="2268" w:type="dxa"/>
            <w:shd w:val="clear" w:color="auto" w:fill="auto"/>
            <w:vAlign w:val="bottom"/>
          </w:tcPr>
          <w:p w14:paraId="2574EC74"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5FFD606A" w14:textId="77777777" w:rsidTr="00BD7584">
        <w:tc>
          <w:tcPr>
            <w:tcW w:w="2835" w:type="dxa"/>
            <w:shd w:val="clear" w:color="auto" w:fill="auto"/>
          </w:tcPr>
          <w:p w14:paraId="3BFA0368" w14:textId="77777777" w:rsidR="00936F92" w:rsidRPr="00B86A48" w:rsidRDefault="00936F92" w:rsidP="00B86A48">
            <w:pPr>
              <w:suppressAutoHyphens w:val="0"/>
              <w:spacing w:before="40" w:after="40" w:line="220" w:lineRule="exact"/>
              <w:rPr>
                <w:sz w:val="18"/>
              </w:rPr>
            </w:pPr>
            <w:r w:rsidRPr="00B86A48">
              <w:rPr>
                <w:sz w:val="18"/>
              </w:rPr>
              <w:t>Créole</w:t>
            </w:r>
          </w:p>
        </w:tc>
        <w:tc>
          <w:tcPr>
            <w:tcW w:w="2268" w:type="dxa"/>
            <w:shd w:val="clear" w:color="auto" w:fill="auto"/>
            <w:vAlign w:val="bottom"/>
          </w:tcPr>
          <w:p w14:paraId="01617E9B" w14:textId="77777777" w:rsidR="00936F92" w:rsidRPr="00B86A48" w:rsidRDefault="00936F92" w:rsidP="00B86A48">
            <w:pPr>
              <w:suppressAutoHyphens w:val="0"/>
              <w:spacing w:before="40" w:after="40" w:line="220" w:lineRule="exact"/>
              <w:jc w:val="right"/>
              <w:rPr>
                <w:sz w:val="18"/>
              </w:rPr>
            </w:pPr>
            <w:r w:rsidRPr="00B86A48">
              <w:rPr>
                <w:sz w:val="18"/>
              </w:rPr>
              <w:t>3 811</w:t>
            </w:r>
          </w:p>
        </w:tc>
        <w:tc>
          <w:tcPr>
            <w:tcW w:w="2268" w:type="dxa"/>
            <w:shd w:val="clear" w:color="auto" w:fill="auto"/>
            <w:vAlign w:val="bottom"/>
          </w:tcPr>
          <w:p w14:paraId="1442C146"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300E5951" w14:textId="77777777" w:rsidTr="00BD7584">
        <w:tc>
          <w:tcPr>
            <w:tcW w:w="2835" w:type="dxa"/>
            <w:shd w:val="clear" w:color="auto" w:fill="auto"/>
          </w:tcPr>
          <w:p w14:paraId="16689A84" w14:textId="77777777" w:rsidR="00936F92" w:rsidRPr="00B86A48" w:rsidRDefault="00936F92" w:rsidP="00B86A48">
            <w:pPr>
              <w:suppressAutoHyphens w:val="0"/>
              <w:spacing w:before="40" w:after="40" w:line="220" w:lineRule="exact"/>
              <w:rPr>
                <w:sz w:val="18"/>
              </w:rPr>
            </w:pPr>
            <w:proofErr w:type="spellStart"/>
            <w:r w:rsidRPr="00B86A48">
              <w:rPr>
                <w:sz w:val="18"/>
              </w:rPr>
              <w:t>Diahanké</w:t>
            </w:r>
            <w:proofErr w:type="spellEnd"/>
          </w:p>
        </w:tc>
        <w:tc>
          <w:tcPr>
            <w:tcW w:w="2268" w:type="dxa"/>
            <w:shd w:val="clear" w:color="auto" w:fill="auto"/>
            <w:vAlign w:val="bottom"/>
          </w:tcPr>
          <w:p w14:paraId="45FC6736" w14:textId="77777777" w:rsidR="00936F92" w:rsidRPr="00B86A48" w:rsidRDefault="00936F92" w:rsidP="00B86A48">
            <w:pPr>
              <w:suppressAutoHyphens w:val="0"/>
              <w:spacing w:before="40" w:after="40" w:line="220" w:lineRule="exact"/>
              <w:jc w:val="right"/>
              <w:rPr>
                <w:sz w:val="18"/>
              </w:rPr>
            </w:pPr>
            <w:r w:rsidRPr="00B86A48">
              <w:rPr>
                <w:sz w:val="18"/>
              </w:rPr>
              <w:t>62 041</w:t>
            </w:r>
          </w:p>
        </w:tc>
        <w:tc>
          <w:tcPr>
            <w:tcW w:w="2268" w:type="dxa"/>
            <w:shd w:val="clear" w:color="auto" w:fill="auto"/>
            <w:vAlign w:val="bottom"/>
          </w:tcPr>
          <w:p w14:paraId="7F10515D" w14:textId="77777777" w:rsidR="00936F92" w:rsidRPr="00B86A48" w:rsidRDefault="00936F92" w:rsidP="00B86A48">
            <w:pPr>
              <w:suppressAutoHyphens w:val="0"/>
              <w:spacing w:before="40" w:after="40" w:line="220" w:lineRule="exact"/>
              <w:jc w:val="right"/>
              <w:rPr>
                <w:sz w:val="18"/>
              </w:rPr>
            </w:pPr>
            <w:r w:rsidRPr="00B86A48">
              <w:rPr>
                <w:sz w:val="18"/>
              </w:rPr>
              <w:t>0,5</w:t>
            </w:r>
          </w:p>
        </w:tc>
      </w:tr>
      <w:tr w:rsidR="00B86A48" w:rsidRPr="00B86A48" w14:paraId="3B676B93" w14:textId="77777777" w:rsidTr="00BD7584">
        <w:tc>
          <w:tcPr>
            <w:tcW w:w="2835" w:type="dxa"/>
            <w:shd w:val="clear" w:color="auto" w:fill="auto"/>
          </w:tcPr>
          <w:p w14:paraId="31854E12" w14:textId="77777777" w:rsidR="00936F92" w:rsidRPr="00B86A48" w:rsidRDefault="00936F92" w:rsidP="00B86A48">
            <w:pPr>
              <w:suppressAutoHyphens w:val="0"/>
              <w:spacing w:before="40" w:after="40" w:line="220" w:lineRule="exact"/>
              <w:rPr>
                <w:sz w:val="18"/>
              </w:rPr>
            </w:pPr>
            <w:proofErr w:type="spellStart"/>
            <w:r w:rsidRPr="00B86A48">
              <w:rPr>
                <w:sz w:val="18"/>
              </w:rPr>
              <w:t>Dialonké</w:t>
            </w:r>
            <w:proofErr w:type="spellEnd"/>
          </w:p>
        </w:tc>
        <w:tc>
          <w:tcPr>
            <w:tcW w:w="2268" w:type="dxa"/>
            <w:shd w:val="clear" w:color="auto" w:fill="auto"/>
            <w:vAlign w:val="bottom"/>
          </w:tcPr>
          <w:p w14:paraId="6210D39E" w14:textId="77777777" w:rsidR="00936F92" w:rsidRPr="00B86A48" w:rsidRDefault="00936F92" w:rsidP="00B86A48">
            <w:pPr>
              <w:suppressAutoHyphens w:val="0"/>
              <w:spacing w:before="40" w:after="40" w:line="220" w:lineRule="exact"/>
              <w:jc w:val="right"/>
              <w:rPr>
                <w:sz w:val="18"/>
              </w:rPr>
            </w:pPr>
            <w:r w:rsidRPr="00B86A48">
              <w:rPr>
                <w:sz w:val="18"/>
              </w:rPr>
              <w:t>10 306</w:t>
            </w:r>
          </w:p>
        </w:tc>
        <w:tc>
          <w:tcPr>
            <w:tcW w:w="2268" w:type="dxa"/>
            <w:shd w:val="clear" w:color="auto" w:fill="auto"/>
            <w:vAlign w:val="bottom"/>
          </w:tcPr>
          <w:p w14:paraId="3A932E63" w14:textId="77777777" w:rsidR="00936F92" w:rsidRPr="00B86A48" w:rsidRDefault="00936F92" w:rsidP="00B86A48">
            <w:pPr>
              <w:suppressAutoHyphens w:val="0"/>
              <w:spacing w:before="40" w:after="40" w:line="220" w:lineRule="exact"/>
              <w:jc w:val="right"/>
              <w:rPr>
                <w:sz w:val="18"/>
              </w:rPr>
            </w:pPr>
            <w:r w:rsidRPr="00B86A48">
              <w:rPr>
                <w:sz w:val="18"/>
              </w:rPr>
              <w:t>0,1</w:t>
            </w:r>
          </w:p>
        </w:tc>
      </w:tr>
      <w:tr w:rsidR="00B86A48" w:rsidRPr="00B86A48" w14:paraId="28D5155E" w14:textId="77777777" w:rsidTr="00BD7584">
        <w:tc>
          <w:tcPr>
            <w:tcW w:w="2835" w:type="dxa"/>
            <w:shd w:val="clear" w:color="auto" w:fill="auto"/>
          </w:tcPr>
          <w:p w14:paraId="0996B78E" w14:textId="77777777" w:rsidR="00936F92" w:rsidRPr="00B86A48" w:rsidRDefault="00936F92" w:rsidP="00B86A48">
            <w:pPr>
              <w:suppressAutoHyphens w:val="0"/>
              <w:spacing w:before="40" w:after="40" w:line="220" w:lineRule="exact"/>
              <w:rPr>
                <w:sz w:val="18"/>
              </w:rPr>
            </w:pPr>
            <w:r w:rsidRPr="00B86A48">
              <w:rPr>
                <w:sz w:val="18"/>
              </w:rPr>
              <w:t>Diola</w:t>
            </w:r>
          </w:p>
        </w:tc>
        <w:tc>
          <w:tcPr>
            <w:tcW w:w="2268" w:type="dxa"/>
            <w:shd w:val="clear" w:color="auto" w:fill="auto"/>
            <w:vAlign w:val="bottom"/>
          </w:tcPr>
          <w:p w14:paraId="760C6B32" w14:textId="77777777" w:rsidR="00936F92" w:rsidRPr="00B86A48" w:rsidRDefault="00936F92" w:rsidP="00B86A48">
            <w:pPr>
              <w:suppressAutoHyphens w:val="0"/>
              <w:spacing w:before="40" w:after="40" w:line="220" w:lineRule="exact"/>
              <w:jc w:val="right"/>
              <w:rPr>
                <w:sz w:val="18"/>
              </w:rPr>
            </w:pPr>
            <w:r w:rsidRPr="00B86A48">
              <w:rPr>
                <w:sz w:val="18"/>
              </w:rPr>
              <w:t>537 721</w:t>
            </w:r>
          </w:p>
        </w:tc>
        <w:tc>
          <w:tcPr>
            <w:tcW w:w="2268" w:type="dxa"/>
            <w:shd w:val="clear" w:color="auto" w:fill="auto"/>
            <w:vAlign w:val="bottom"/>
          </w:tcPr>
          <w:p w14:paraId="5579483C" w14:textId="77777777" w:rsidR="00936F92" w:rsidRPr="00B86A48" w:rsidRDefault="00936F92" w:rsidP="00B86A48">
            <w:pPr>
              <w:suppressAutoHyphens w:val="0"/>
              <w:spacing w:before="40" w:after="40" w:line="220" w:lineRule="exact"/>
              <w:jc w:val="right"/>
              <w:rPr>
                <w:sz w:val="18"/>
              </w:rPr>
            </w:pPr>
            <w:r w:rsidRPr="00B86A48">
              <w:rPr>
                <w:sz w:val="18"/>
              </w:rPr>
              <w:t>4,0</w:t>
            </w:r>
          </w:p>
        </w:tc>
      </w:tr>
      <w:tr w:rsidR="00B86A48" w:rsidRPr="00B86A48" w14:paraId="392790EE" w14:textId="77777777" w:rsidTr="00BD7584">
        <w:tc>
          <w:tcPr>
            <w:tcW w:w="2835" w:type="dxa"/>
            <w:shd w:val="clear" w:color="auto" w:fill="auto"/>
          </w:tcPr>
          <w:p w14:paraId="11A17C63" w14:textId="77777777" w:rsidR="00936F92" w:rsidRPr="00B86A48" w:rsidRDefault="00936F92" w:rsidP="00B86A48">
            <w:pPr>
              <w:suppressAutoHyphens w:val="0"/>
              <w:spacing w:before="40" w:after="40" w:line="220" w:lineRule="exact"/>
              <w:rPr>
                <w:sz w:val="18"/>
              </w:rPr>
            </w:pPr>
            <w:proofErr w:type="spellStart"/>
            <w:r w:rsidRPr="00B86A48">
              <w:rPr>
                <w:sz w:val="18"/>
              </w:rPr>
              <w:t>Fula</w:t>
            </w:r>
            <w:proofErr w:type="spellEnd"/>
          </w:p>
        </w:tc>
        <w:tc>
          <w:tcPr>
            <w:tcW w:w="2268" w:type="dxa"/>
            <w:shd w:val="clear" w:color="auto" w:fill="auto"/>
            <w:vAlign w:val="bottom"/>
          </w:tcPr>
          <w:p w14:paraId="7B2D8F25" w14:textId="77777777" w:rsidR="00936F92" w:rsidRPr="00B86A48" w:rsidRDefault="00936F92" w:rsidP="00B86A48">
            <w:pPr>
              <w:suppressAutoHyphens w:val="0"/>
              <w:spacing w:before="40" w:after="40" w:line="220" w:lineRule="exact"/>
              <w:jc w:val="right"/>
              <w:rPr>
                <w:sz w:val="18"/>
              </w:rPr>
            </w:pPr>
            <w:r w:rsidRPr="00B86A48">
              <w:rPr>
                <w:sz w:val="18"/>
              </w:rPr>
              <w:t>17 397</w:t>
            </w:r>
          </w:p>
        </w:tc>
        <w:tc>
          <w:tcPr>
            <w:tcW w:w="2268" w:type="dxa"/>
            <w:shd w:val="clear" w:color="auto" w:fill="auto"/>
            <w:vAlign w:val="bottom"/>
          </w:tcPr>
          <w:p w14:paraId="1DD96C97" w14:textId="77777777" w:rsidR="00936F92" w:rsidRPr="00B86A48" w:rsidRDefault="00936F92" w:rsidP="00B86A48">
            <w:pPr>
              <w:suppressAutoHyphens w:val="0"/>
              <w:spacing w:before="40" w:after="40" w:line="220" w:lineRule="exact"/>
              <w:jc w:val="right"/>
              <w:rPr>
                <w:sz w:val="18"/>
              </w:rPr>
            </w:pPr>
            <w:r w:rsidRPr="00B86A48">
              <w:rPr>
                <w:sz w:val="18"/>
              </w:rPr>
              <w:t>0,1</w:t>
            </w:r>
          </w:p>
        </w:tc>
      </w:tr>
      <w:tr w:rsidR="00B86A48" w:rsidRPr="00B86A48" w14:paraId="16DA120C" w14:textId="77777777" w:rsidTr="00BD7584">
        <w:tc>
          <w:tcPr>
            <w:tcW w:w="2835" w:type="dxa"/>
            <w:shd w:val="clear" w:color="auto" w:fill="auto"/>
          </w:tcPr>
          <w:p w14:paraId="3DEFDD84" w14:textId="77777777" w:rsidR="00936F92" w:rsidRPr="00B86A48" w:rsidRDefault="00936F92" w:rsidP="00B86A48">
            <w:pPr>
              <w:suppressAutoHyphens w:val="0"/>
              <w:spacing w:before="40" w:after="40" w:line="220" w:lineRule="exact"/>
              <w:rPr>
                <w:sz w:val="18"/>
              </w:rPr>
            </w:pPr>
            <w:r w:rsidRPr="00B86A48">
              <w:rPr>
                <w:sz w:val="18"/>
              </w:rPr>
              <w:t>Khassonké</w:t>
            </w:r>
          </w:p>
        </w:tc>
        <w:tc>
          <w:tcPr>
            <w:tcW w:w="2268" w:type="dxa"/>
            <w:shd w:val="clear" w:color="auto" w:fill="auto"/>
            <w:vAlign w:val="bottom"/>
          </w:tcPr>
          <w:p w14:paraId="3611EFBD" w14:textId="77777777" w:rsidR="00936F92" w:rsidRPr="00B86A48" w:rsidRDefault="00936F92" w:rsidP="00B86A48">
            <w:pPr>
              <w:suppressAutoHyphens w:val="0"/>
              <w:spacing w:before="40" w:after="40" w:line="220" w:lineRule="exact"/>
              <w:jc w:val="right"/>
              <w:rPr>
                <w:sz w:val="18"/>
              </w:rPr>
            </w:pPr>
            <w:r w:rsidRPr="00B86A48">
              <w:rPr>
                <w:sz w:val="18"/>
              </w:rPr>
              <w:t>2 812</w:t>
            </w:r>
          </w:p>
        </w:tc>
        <w:tc>
          <w:tcPr>
            <w:tcW w:w="2268" w:type="dxa"/>
            <w:shd w:val="clear" w:color="auto" w:fill="auto"/>
            <w:vAlign w:val="bottom"/>
          </w:tcPr>
          <w:p w14:paraId="6926F6E1"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7D287043" w14:textId="77777777" w:rsidTr="00BD7584">
        <w:tc>
          <w:tcPr>
            <w:tcW w:w="2835" w:type="dxa"/>
            <w:shd w:val="clear" w:color="auto" w:fill="auto"/>
          </w:tcPr>
          <w:p w14:paraId="46F316F3" w14:textId="77777777" w:rsidR="00936F92" w:rsidRPr="00B86A48" w:rsidRDefault="00936F92" w:rsidP="00B86A48">
            <w:pPr>
              <w:suppressAutoHyphens w:val="0"/>
              <w:spacing w:before="40" w:after="40" w:line="220" w:lineRule="exact"/>
              <w:rPr>
                <w:sz w:val="18"/>
              </w:rPr>
            </w:pPr>
            <w:proofErr w:type="spellStart"/>
            <w:r w:rsidRPr="00B86A48">
              <w:rPr>
                <w:sz w:val="18"/>
              </w:rPr>
              <w:t>Laobé</w:t>
            </w:r>
            <w:proofErr w:type="spellEnd"/>
          </w:p>
        </w:tc>
        <w:tc>
          <w:tcPr>
            <w:tcW w:w="2268" w:type="dxa"/>
            <w:shd w:val="clear" w:color="auto" w:fill="auto"/>
            <w:vAlign w:val="bottom"/>
          </w:tcPr>
          <w:p w14:paraId="76C431C7" w14:textId="77777777" w:rsidR="00936F92" w:rsidRPr="00B86A48" w:rsidRDefault="00936F92" w:rsidP="00B86A48">
            <w:pPr>
              <w:suppressAutoHyphens w:val="0"/>
              <w:spacing w:before="40" w:after="40" w:line="220" w:lineRule="exact"/>
              <w:jc w:val="right"/>
              <w:rPr>
                <w:sz w:val="18"/>
              </w:rPr>
            </w:pPr>
            <w:r w:rsidRPr="00B86A48">
              <w:rPr>
                <w:sz w:val="18"/>
              </w:rPr>
              <w:t>74</w:t>
            </w:r>
          </w:p>
        </w:tc>
        <w:tc>
          <w:tcPr>
            <w:tcW w:w="2268" w:type="dxa"/>
            <w:shd w:val="clear" w:color="auto" w:fill="auto"/>
            <w:vAlign w:val="bottom"/>
          </w:tcPr>
          <w:p w14:paraId="5FB6A6C3"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092D0F4A" w14:textId="77777777" w:rsidTr="00BD7584">
        <w:tc>
          <w:tcPr>
            <w:tcW w:w="2835" w:type="dxa"/>
            <w:shd w:val="clear" w:color="auto" w:fill="auto"/>
          </w:tcPr>
          <w:p w14:paraId="1367A9FC" w14:textId="77777777" w:rsidR="00936F92" w:rsidRPr="00B86A48" w:rsidRDefault="00936F92" w:rsidP="00B86A48">
            <w:pPr>
              <w:suppressAutoHyphens w:val="0"/>
              <w:spacing w:before="40" w:after="40" w:line="220" w:lineRule="exact"/>
              <w:rPr>
                <w:sz w:val="18"/>
              </w:rPr>
            </w:pPr>
            <w:proofErr w:type="spellStart"/>
            <w:r w:rsidRPr="00B86A48">
              <w:rPr>
                <w:sz w:val="18"/>
              </w:rPr>
              <w:t>Lébou</w:t>
            </w:r>
            <w:proofErr w:type="spellEnd"/>
          </w:p>
        </w:tc>
        <w:tc>
          <w:tcPr>
            <w:tcW w:w="2268" w:type="dxa"/>
            <w:shd w:val="clear" w:color="auto" w:fill="auto"/>
            <w:vAlign w:val="bottom"/>
          </w:tcPr>
          <w:p w14:paraId="0AF0F4E7" w14:textId="77777777" w:rsidR="00936F92" w:rsidRPr="00B86A48" w:rsidRDefault="00936F92" w:rsidP="00B86A48">
            <w:pPr>
              <w:suppressAutoHyphens w:val="0"/>
              <w:spacing w:before="40" w:after="40" w:line="220" w:lineRule="exact"/>
              <w:jc w:val="right"/>
              <w:rPr>
                <w:sz w:val="18"/>
              </w:rPr>
            </w:pPr>
            <w:r w:rsidRPr="00B86A48">
              <w:rPr>
                <w:sz w:val="18"/>
              </w:rPr>
              <w:t>306 484</w:t>
            </w:r>
          </w:p>
        </w:tc>
        <w:tc>
          <w:tcPr>
            <w:tcW w:w="2268" w:type="dxa"/>
            <w:shd w:val="clear" w:color="auto" w:fill="auto"/>
            <w:vAlign w:val="bottom"/>
          </w:tcPr>
          <w:p w14:paraId="58EFF8EA" w14:textId="77777777" w:rsidR="00936F92" w:rsidRPr="00B86A48" w:rsidRDefault="00936F92" w:rsidP="00B86A48">
            <w:pPr>
              <w:suppressAutoHyphens w:val="0"/>
              <w:spacing w:before="40" w:after="40" w:line="220" w:lineRule="exact"/>
              <w:jc w:val="right"/>
              <w:rPr>
                <w:sz w:val="18"/>
              </w:rPr>
            </w:pPr>
            <w:r w:rsidRPr="00B86A48">
              <w:rPr>
                <w:sz w:val="18"/>
              </w:rPr>
              <w:t>2,3</w:t>
            </w:r>
          </w:p>
        </w:tc>
      </w:tr>
      <w:tr w:rsidR="00B86A48" w:rsidRPr="00B86A48" w14:paraId="2624981D" w14:textId="77777777" w:rsidTr="00BD7584">
        <w:tc>
          <w:tcPr>
            <w:tcW w:w="2835" w:type="dxa"/>
            <w:shd w:val="clear" w:color="auto" w:fill="auto"/>
          </w:tcPr>
          <w:p w14:paraId="20B03B0A" w14:textId="77777777" w:rsidR="00936F92" w:rsidRPr="00B86A48" w:rsidRDefault="00936F92" w:rsidP="00B86A48">
            <w:pPr>
              <w:suppressAutoHyphens w:val="0"/>
              <w:spacing w:before="40" w:after="40" w:line="220" w:lineRule="exact"/>
              <w:rPr>
                <w:sz w:val="18"/>
              </w:rPr>
            </w:pPr>
            <w:proofErr w:type="spellStart"/>
            <w:r w:rsidRPr="00B86A48">
              <w:rPr>
                <w:sz w:val="18"/>
              </w:rPr>
              <w:t>Mancagne</w:t>
            </w:r>
            <w:proofErr w:type="spellEnd"/>
          </w:p>
        </w:tc>
        <w:tc>
          <w:tcPr>
            <w:tcW w:w="2268" w:type="dxa"/>
            <w:shd w:val="clear" w:color="auto" w:fill="auto"/>
            <w:vAlign w:val="bottom"/>
          </w:tcPr>
          <w:p w14:paraId="23D5A81B" w14:textId="77777777" w:rsidR="00936F92" w:rsidRPr="00B86A48" w:rsidRDefault="00936F92" w:rsidP="00B86A48">
            <w:pPr>
              <w:suppressAutoHyphens w:val="0"/>
              <w:spacing w:before="40" w:after="40" w:line="220" w:lineRule="exact"/>
              <w:jc w:val="right"/>
              <w:rPr>
                <w:sz w:val="18"/>
              </w:rPr>
            </w:pPr>
            <w:r w:rsidRPr="00B86A48">
              <w:rPr>
                <w:sz w:val="18"/>
              </w:rPr>
              <w:t>37 867</w:t>
            </w:r>
          </w:p>
        </w:tc>
        <w:tc>
          <w:tcPr>
            <w:tcW w:w="2268" w:type="dxa"/>
            <w:shd w:val="clear" w:color="auto" w:fill="auto"/>
            <w:vAlign w:val="bottom"/>
          </w:tcPr>
          <w:p w14:paraId="569ED37F" w14:textId="77777777" w:rsidR="00936F92" w:rsidRPr="00B86A48" w:rsidRDefault="00936F92" w:rsidP="00B86A48">
            <w:pPr>
              <w:suppressAutoHyphens w:val="0"/>
              <w:spacing w:before="40" w:after="40" w:line="220" w:lineRule="exact"/>
              <w:jc w:val="right"/>
              <w:rPr>
                <w:sz w:val="18"/>
              </w:rPr>
            </w:pPr>
            <w:r w:rsidRPr="00B86A48">
              <w:rPr>
                <w:sz w:val="18"/>
              </w:rPr>
              <w:t>0,3</w:t>
            </w:r>
          </w:p>
        </w:tc>
      </w:tr>
      <w:tr w:rsidR="00B86A48" w:rsidRPr="00B86A48" w14:paraId="3E6EA956" w14:textId="77777777" w:rsidTr="00BD7584">
        <w:tc>
          <w:tcPr>
            <w:tcW w:w="2835" w:type="dxa"/>
            <w:shd w:val="clear" w:color="auto" w:fill="auto"/>
          </w:tcPr>
          <w:p w14:paraId="64EC565E" w14:textId="77777777" w:rsidR="00936F92" w:rsidRPr="00B86A48" w:rsidRDefault="00936F92" w:rsidP="00B86A48">
            <w:pPr>
              <w:suppressAutoHyphens w:val="0"/>
              <w:spacing w:before="40" w:after="40" w:line="220" w:lineRule="exact"/>
              <w:rPr>
                <w:sz w:val="18"/>
              </w:rPr>
            </w:pPr>
            <w:r w:rsidRPr="00B86A48">
              <w:rPr>
                <w:sz w:val="18"/>
              </w:rPr>
              <w:lastRenderedPageBreak/>
              <w:t>Manding</w:t>
            </w:r>
          </w:p>
        </w:tc>
        <w:tc>
          <w:tcPr>
            <w:tcW w:w="2268" w:type="dxa"/>
            <w:shd w:val="clear" w:color="auto" w:fill="auto"/>
            <w:vAlign w:val="bottom"/>
          </w:tcPr>
          <w:p w14:paraId="59BA3913" w14:textId="77777777" w:rsidR="00936F92" w:rsidRPr="00B86A48" w:rsidRDefault="00936F92" w:rsidP="00B86A48">
            <w:pPr>
              <w:suppressAutoHyphens w:val="0"/>
              <w:spacing w:before="40" w:after="40" w:line="220" w:lineRule="exact"/>
              <w:jc w:val="right"/>
              <w:rPr>
                <w:sz w:val="18"/>
              </w:rPr>
            </w:pPr>
            <w:r w:rsidRPr="00B86A48">
              <w:rPr>
                <w:sz w:val="18"/>
              </w:rPr>
              <w:t>397 061</w:t>
            </w:r>
          </w:p>
        </w:tc>
        <w:tc>
          <w:tcPr>
            <w:tcW w:w="2268" w:type="dxa"/>
            <w:shd w:val="clear" w:color="auto" w:fill="auto"/>
            <w:vAlign w:val="bottom"/>
          </w:tcPr>
          <w:p w14:paraId="582C8171" w14:textId="77777777" w:rsidR="00936F92" w:rsidRPr="00B86A48" w:rsidRDefault="00936F92" w:rsidP="00B86A48">
            <w:pPr>
              <w:suppressAutoHyphens w:val="0"/>
              <w:spacing w:before="40" w:after="40" w:line="220" w:lineRule="exact"/>
              <w:jc w:val="right"/>
              <w:rPr>
                <w:sz w:val="18"/>
              </w:rPr>
            </w:pPr>
            <w:r w:rsidRPr="00B86A48">
              <w:rPr>
                <w:sz w:val="18"/>
              </w:rPr>
              <w:t>3,0</w:t>
            </w:r>
          </w:p>
        </w:tc>
      </w:tr>
      <w:tr w:rsidR="00B86A48" w:rsidRPr="00B86A48" w14:paraId="5CCF2CD0" w14:textId="77777777" w:rsidTr="00BD7584">
        <w:tc>
          <w:tcPr>
            <w:tcW w:w="2835" w:type="dxa"/>
            <w:shd w:val="clear" w:color="auto" w:fill="auto"/>
          </w:tcPr>
          <w:p w14:paraId="3663278D" w14:textId="77777777" w:rsidR="00936F92" w:rsidRPr="00B86A48" w:rsidRDefault="00936F92" w:rsidP="00B86A48">
            <w:pPr>
              <w:suppressAutoHyphens w:val="0"/>
              <w:spacing w:before="40" w:after="40" w:line="220" w:lineRule="exact"/>
              <w:rPr>
                <w:sz w:val="18"/>
              </w:rPr>
            </w:pPr>
            <w:proofErr w:type="spellStart"/>
            <w:r w:rsidRPr="00B86A48">
              <w:rPr>
                <w:sz w:val="18"/>
              </w:rPr>
              <w:t>Manjaag</w:t>
            </w:r>
            <w:proofErr w:type="spellEnd"/>
          </w:p>
        </w:tc>
        <w:tc>
          <w:tcPr>
            <w:tcW w:w="2268" w:type="dxa"/>
            <w:shd w:val="clear" w:color="auto" w:fill="auto"/>
            <w:vAlign w:val="bottom"/>
          </w:tcPr>
          <w:p w14:paraId="14F127DD" w14:textId="77777777" w:rsidR="00936F92" w:rsidRPr="00B86A48" w:rsidRDefault="00936F92" w:rsidP="00B86A48">
            <w:pPr>
              <w:suppressAutoHyphens w:val="0"/>
              <w:spacing w:before="40" w:after="40" w:line="220" w:lineRule="exact"/>
              <w:jc w:val="right"/>
              <w:rPr>
                <w:sz w:val="18"/>
              </w:rPr>
            </w:pPr>
            <w:r w:rsidRPr="00B86A48">
              <w:rPr>
                <w:sz w:val="18"/>
              </w:rPr>
              <w:t>113 189</w:t>
            </w:r>
          </w:p>
        </w:tc>
        <w:tc>
          <w:tcPr>
            <w:tcW w:w="2268" w:type="dxa"/>
            <w:shd w:val="clear" w:color="auto" w:fill="auto"/>
            <w:vAlign w:val="bottom"/>
          </w:tcPr>
          <w:p w14:paraId="02930262" w14:textId="77777777" w:rsidR="00936F92" w:rsidRPr="00B86A48" w:rsidRDefault="00936F92" w:rsidP="00B86A48">
            <w:pPr>
              <w:suppressAutoHyphens w:val="0"/>
              <w:spacing w:before="40" w:after="40" w:line="220" w:lineRule="exact"/>
              <w:jc w:val="right"/>
              <w:rPr>
                <w:sz w:val="18"/>
              </w:rPr>
            </w:pPr>
            <w:r w:rsidRPr="00B86A48">
              <w:rPr>
                <w:sz w:val="18"/>
              </w:rPr>
              <w:t>0,9</w:t>
            </w:r>
          </w:p>
        </w:tc>
      </w:tr>
      <w:tr w:rsidR="00B86A48" w:rsidRPr="00B86A48" w14:paraId="74FFBFF2" w14:textId="77777777" w:rsidTr="00BD7584">
        <w:tc>
          <w:tcPr>
            <w:tcW w:w="2835" w:type="dxa"/>
            <w:shd w:val="clear" w:color="auto" w:fill="auto"/>
          </w:tcPr>
          <w:p w14:paraId="12F6FEC9" w14:textId="77777777" w:rsidR="00936F92" w:rsidRPr="00B86A48" w:rsidRDefault="00936F92" w:rsidP="00B86A48">
            <w:pPr>
              <w:suppressAutoHyphens w:val="0"/>
              <w:spacing w:before="40" w:after="40" w:line="220" w:lineRule="exact"/>
              <w:rPr>
                <w:sz w:val="18"/>
              </w:rPr>
            </w:pPr>
            <w:r w:rsidRPr="00B86A48">
              <w:rPr>
                <w:sz w:val="18"/>
              </w:rPr>
              <w:t>Maure</w:t>
            </w:r>
          </w:p>
        </w:tc>
        <w:tc>
          <w:tcPr>
            <w:tcW w:w="2268" w:type="dxa"/>
            <w:shd w:val="clear" w:color="auto" w:fill="auto"/>
            <w:vAlign w:val="bottom"/>
          </w:tcPr>
          <w:p w14:paraId="2899199F" w14:textId="77777777" w:rsidR="00936F92" w:rsidRPr="00B86A48" w:rsidRDefault="00936F92" w:rsidP="00B86A48">
            <w:pPr>
              <w:suppressAutoHyphens w:val="0"/>
              <w:spacing w:before="40" w:after="40" w:line="220" w:lineRule="exact"/>
              <w:jc w:val="right"/>
              <w:rPr>
                <w:sz w:val="18"/>
              </w:rPr>
            </w:pPr>
            <w:r w:rsidRPr="00B86A48">
              <w:rPr>
                <w:sz w:val="18"/>
              </w:rPr>
              <w:t>131 831</w:t>
            </w:r>
          </w:p>
        </w:tc>
        <w:tc>
          <w:tcPr>
            <w:tcW w:w="2268" w:type="dxa"/>
            <w:shd w:val="clear" w:color="auto" w:fill="auto"/>
            <w:vAlign w:val="bottom"/>
          </w:tcPr>
          <w:p w14:paraId="1478AFDF" w14:textId="77777777" w:rsidR="00936F92" w:rsidRPr="00B86A48" w:rsidRDefault="00936F92" w:rsidP="00B86A48">
            <w:pPr>
              <w:suppressAutoHyphens w:val="0"/>
              <w:spacing w:before="40" w:after="40" w:line="220" w:lineRule="exact"/>
              <w:jc w:val="right"/>
              <w:rPr>
                <w:sz w:val="18"/>
              </w:rPr>
            </w:pPr>
            <w:r w:rsidRPr="00B86A48">
              <w:rPr>
                <w:sz w:val="18"/>
              </w:rPr>
              <w:t>1,0</w:t>
            </w:r>
          </w:p>
        </w:tc>
      </w:tr>
      <w:tr w:rsidR="00B86A48" w:rsidRPr="00B86A48" w14:paraId="19264902" w14:textId="77777777" w:rsidTr="00BD7584">
        <w:tc>
          <w:tcPr>
            <w:tcW w:w="2835" w:type="dxa"/>
            <w:shd w:val="clear" w:color="auto" w:fill="auto"/>
          </w:tcPr>
          <w:p w14:paraId="1273A120" w14:textId="77777777" w:rsidR="00936F92" w:rsidRPr="00B86A48" w:rsidRDefault="00936F92" w:rsidP="00B86A48">
            <w:pPr>
              <w:suppressAutoHyphens w:val="0"/>
              <w:spacing w:before="40" w:after="40" w:line="220" w:lineRule="exact"/>
              <w:rPr>
                <w:sz w:val="18"/>
              </w:rPr>
            </w:pPr>
            <w:proofErr w:type="spellStart"/>
            <w:r w:rsidRPr="00B86A48">
              <w:rPr>
                <w:sz w:val="18"/>
              </w:rPr>
              <w:t>HalPulaar</w:t>
            </w:r>
            <w:proofErr w:type="spellEnd"/>
          </w:p>
        </w:tc>
        <w:tc>
          <w:tcPr>
            <w:tcW w:w="2268" w:type="dxa"/>
            <w:shd w:val="clear" w:color="auto" w:fill="auto"/>
            <w:vAlign w:val="bottom"/>
          </w:tcPr>
          <w:p w14:paraId="78F905FD" w14:textId="77777777" w:rsidR="00936F92" w:rsidRPr="00B86A48" w:rsidRDefault="00936F92" w:rsidP="00B86A48">
            <w:pPr>
              <w:suppressAutoHyphens w:val="0"/>
              <w:spacing w:before="40" w:after="40" w:line="220" w:lineRule="exact"/>
              <w:jc w:val="right"/>
              <w:rPr>
                <w:sz w:val="18"/>
              </w:rPr>
            </w:pPr>
            <w:r w:rsidRPr="00B86A48">
              <w:rPr>
                <w:sz w:val="18"/>
              </w:rPr>
              <w:t>3 521 997</w:t>
            </w:r>
          </w:p>
        </w:tc>
        <w:tc>
          <w:tcPr>
            <w:tcW w:w="2268" w:type="dxa"/>
            <w:shd w:val="clear" w:color="auto" w:fill="auto"/>
            <w:vAlign w:val="bottom"/>
          </w:tcPr>
          <w:p w14:paraId="0467B20D" w14:textId="77777777" w:rsidR="00936F92" w:rsidRPr="00B86A48" w:rsidRDefault="00936F92" w:rsidP="00B86A48">
            <w:pPr>
              <w:suppressAutoHyphens w:val="0"/>
              <w:spacing w:before="40" w:after="40" w:line="220" w:lineRule="exact"/>
              <w:jc w:val="right"/>
              <w:rPr>
                <w:sz w:val="18"/>
              </w:rPr>
            </w:pPr>
            <w:r w:rsidRPr="00B86A48">
              <w:rPr>
                <w:sz w:val="18"/>
              </w:rPr>
              <w:t>26,5</w:t>
            </w:r>
          </w:p>
        </w:tc>
      </w:tr>
      <w:tr w:rsidR="00B86A48" w:rsidRPr="00B86A48" w14:paraId="7E7269C7" w14:textId="77777777" w:rsidTr="00BD7584">
        <w:tc>
          <w:tcPr>
            <w:tcW w:w="2835" w:type="dxa"/>
            <w:shd w:val="clear" w:color="auto" w:fill="auto"/>
          </w:tcPr>
          <w:p w14:paraId="6CCB929D" w14:textId="77777777" w:rsidR="00936F92" w:rsidRPr="00B86A48" w:rsidRDefault="00936F92" w:rsidP="00B86A48">
            <w:pPr>
              <w:suppressAutoHyphens w:val="0"/>
              <w:spacing w:before="40" w:after="40" w:line="220" w:lineRule="exact"/>
              <w:rPr>
                <w:sz w:val="18"/>
              </w:rPr>
            </w:pPr>
            <w:proofErr w:type="spellStart"/>
            <w:r w:rsidRPr="00B86A48">
              <w:rPr>
                <w:sz w:val="18"/>
              </w:rPr>
              <w:t>Sarakholé</w:t>
            </w:r>
            <w:proofErr w:type="spellEnd"/>
          </w:p>
        </w:tc>
        <w:tc>
          <w:tcPr>
            <w:tcW w:w="2268" w:type="dxa"/>
            <w:shd w:val="clear" w:color="auto" w:fill="auto"/>
            <w:vAlign w:val="bottom"/>
          </w:tcPr>
          <w:p w14:paraId="58C47669" w14:textId="77777777" w:rsidR="00936F92" w:rsidRPr="00B86A48" w:rsidRDefault="00936F92" w:rsidP="00B86A48">
            <w:pPr>
              <w:suppressAutoHyphens w:val="0"/>
              <w:spacing w:before="40" w:after="40" w:line="220" w:lineRule="exact"/>
              <w:jc w:val="right"/>
              <w:rPr>
                <w:sz w:val="18"/>
              </w:rPr>
            </w:pPr>
            <w:r w:rsidRPr="00B86A48">
              <w:rPr>
                <w:sz w:val="18"/>
              </w:rPr>
              <w:t>99 372</w:t>
            </w:r>
          </w:p>
        </w:tc>
        <w:tc>
          <w:tcPr>
            <w:tcW w:w="2268" w:type="dxa"/>
            <w:shd w:val="clear" w:color="auto" w:fill="auto"/>
            <w:vAlign w:val="bottom"/>
          </w:tcPr>
          <w:p w14:paraId="03FF9136" w14:textId="77777777" w:rsidR="00936F92" w:rsidRPr="00B86A48" w:rsidRDefault="00936F92" w:rsidP="00B86A48">
            <w:pPr>
              <w:suppressAutoHyphens w:val="0"/>
              <w:spacing w:before="40" w:after="40" w:line="220" w:lineRule="exact"/>
              <w:jc w:val="right"/>
              <w:rPr>
                <w:sz w:val="18"/>
              </w:rPr>
            </w:pPr>
            <w:r w:rsidRPr="00B86A48">
              <w:rPr>
                <w:sz w:val="18"/>
              </w:rPr>
              <w:t>0,7</w:t>
            </w:r>
          </w:p>
        </w:tc>
      </w:tr>
      <w:tr w:rsidR="00B86A48" w:rsidRPr="00B86A48" w14:paraId="355FBCDB" w14:textId="77777777" w:rsidTr="00BD7584">
        <w:tc>
          <w:tcPr>
            <w:tcW w:w="2835" w:type="dxa"/>
            <w:shd w:val="clear" w:color="auto" w:fill="auto"/>
          </w:tcPr>
          <w:p w14:paraId="0650FB18" w14:textId="77777777" w:rsidR="00936F92" w:rsidRPr="00B86A48" w:rsidRDefault="00936F92" w:rsidP="00B86A48">
            <w:pPr>
              <w:suppressAutoHyphens w:val="0"/>
              <w:spacing w:before="40" w:after="40" w:line="220" w:lineRule="exact"/>
              <w:rPr>
                <w:sz w:val="18"/>
              </w:rPr>
            </w:pPr>
            <w:r w:rsidRPr="00B86A48">
              <w:rPr>
                <w:sz w:val="18"/>
              </w:rPr>
              <w:t>Sérer</w:t>
            </w:r>
          </w:p>
        </w:tc>
        <w:tc>
          <w:tcPr>
            <w:tcW w:w="2268" w:type="dxa"/>
            <w:shd w:val="clear" w:color="auto" w:fill="auto"/>
            <w:vAlign w:val="bottom"/>
          </w:tcPr>
          <w:p w14:paraId="6BBD8EAC" w14:textId="77777777" w:rsidR="00936F92" w:rsidRPr="00B86A48" w:rsidRDefault="00936F92" w:rsidP="00B86A48">
            <w:pPr>
              <w:suppressAutoHyphens w:val="0"/>
              <w:spacing w:before="40" w:after="40" w:line="220" w:lineRule="exact"/>
              <w:jc w:val="right"/>
              <w:rPr>
                <w:sz w:val="18"/>
              </w:rPr>
            </w:pPr>
            <w:r w:rsidRPr="00B86A48">
              <w:rPr>
                <w:sz w:val="18"/>
              </w:rPr>
              <w:t>2 025 843</w:t>
            </w:r>
          </w:p>
        </w:tc>
        <w:tc>
          <w:tcPr>
            <w:tcW w:w="2268" w:type="dxa"/>
            <w:shd w:val="clear" w:color="auto" w:fill="auto"/>
            <w:vAlign w:val="bottom"/>
          </w:tcPr>
          <w:p w14:paraId="62175D36" w14:textId="77777777" w:rsidR="00936F92" w:rsidRPr="00B86A48" w:rsidRDefault="00936F92" w:rsidP="00B86A48">
            <w:pPr>
              <w:suppressAutoHyphens w:val="0"/>
              <w:spacing w:before="40" w:after="40" w:line="220" w:lineRule="exact"/>
              <w:jc w:val="right"/>
              <w:rPr>
                <w:sz w:val="18"/>
              </w:rPr>
            </w:pPr>
            <w:r w:rsidRPr="00B86A48">
              <w:rPr>
                <w:sz w:val="18"/>
              </w:rPr>
              <w:t>15,2</w:t>
            </w:r>
          </w:p>
        </w:tc>
      </w:tr>
      <w:tr w:rsidR="00B86A48" w:rsidRPr="00B86A48" w14:paraId="0CBB8707" w14:textId="77777777" w:rsidTr="00BD7584">
        <w:tc>
          <w:tcPr>
            <w:tcW w:w="2835" w:type="dxa"/>
            <w:shd w:val="clear" w:color="auto" w:fill="auto"/>
          </w:tcPr>
          <w:p w14:paraId="34DCE80A" w14:textId="77777777" w:rsidR="00936F92" w:rsidRPr="00B86A48" w:rsidRDefault="00936F92" w:rsidP="00B86A48">
            <w:pPr>
              <w:suppressAutoHyphens w:val="0"/>
              <w:spacing w:before="40" w:after="40" w:line="220" w:lineRule="exact"/>
              <w:rPr>
                <w:sz w:val="18"/>
              </w:rPr>
            </w:pPr>
            <w:proofErr w:type="spellStart"/>
            <w:r w:rsidRPr="00B86A48">
              <w:rPr>
                <w:sz w:val="18"/>
              </w:rPr>
              <w:t>Socé</w:t>
            </w:r>
            <w:proofErr w:type="spellEnd"/>
          </w:p>
        </w:tc>
        <w:tc>
          <w:tcPr>
            <w:tcW w:w="2268" w:type="dxa"/>
            <w:shd w:val="clear" w:color="auto" w:fill="auto"/>
            <w:vAlign w:val="bottom"/>
          </w:tcPr>
          <w:p w14:paraId="19BE903E" w14:textId="77777777" w:rsidR="00936F92" w:rsidRPr="00B86A48" w:rsidRDefault="00936F92" w:rsidP="00B86A48">
            <w:pPr>
              <w:suppressAutoHyphens w:val="0"/>
              <w:spacing w:before="40" w:after="40" w:line="220" w:lineRule="exact"/>
              <w:jc w:val="right"/>
              <w:rPr>
                <w:sz w:val="18"/>
              </w:rPr>
            </w:pPr>
            <w:r w:rsidRPr="00B86A48">
              <w:rPr>
                <w:sz w:val="18"/>
              </w:rPr>
              <w:t>160 113</w:t>
            </w:r>
          </w:p>
        </w:tc>
        <w:tc>
          <w:tcPr>
            <w:tcW w:w="2268" w:type="dxa"/>
            <w:shd w:val="clear" w:color="auto" w:fill="auto"/>
            <w:vAlign w:val="bottom"/>
          </w:tcPr>
          <w:p w14:paraId="3EB04E60" w14:textId="77777777" w:rsidR="00936F92" w:rsidRPr="00B86A48" w:rsidRDefault="00936F92" w:rsidP="00B86A48">
            <w:pPr>
              <w:suppressAutoHyphens w:val="0"/>
              <w:spacing w:before="40" w:after="40" w:line="220" w:lineRule="exact"/>
              <w:jc w:val="right"/>
              <w:rPr>
                <w:sz w:val="18"/>
              </w:rPr>
            </w:pPr>
            <w:r w:rsidRPr="00B86A48">
              <w:rPr>
                <w:sz w:val="18"/>
              </w:rPr>
              <w:t>1,2</w:t>
            </w:r>
          </w:p>
        </w:tc>
      </w:tr>
      <w:tr w:rsidR="00B86A48" w:rsidRPr="00B86A48" w14:paraId="4DDB7989" w14:textId="77777777" w:rsidTr="00BD7584">
        <w:tc>
          <w:tcPr>
            <w:tcW w:w="2835" w:type="dxa"/>
            <w:shd w:val="clear" w:color="auto" w:fill="auto"/>
          </w:tcPr>
          <w:p w14:paraId="1137DC55" w14:textId="77777777" w:rsidR="00936F92" w:rsidRPr="00B86A48" w:rsidRDefault="00936F92" w:rsidP="00B86A48">
            <w:pPr>
              <w:suppressAutoHyphens w:val="0"/>
              <w:spacing w:before="40" w:after="40" w:line="220" w:lineRule="exact"/>
              <w:rPr>
                <w:sz w:val="18"/>
              </w:rPr>
            </w:pPr>
            <w:r w:rsidRPr="00B86A48">
              <w:rPr>
                <w:sz w:val="18"/>
              </w:rPr>
              <w:t>Soninké</w:t>
            </w:r>
          </w:p>
        </w:tc>
        <w:tc>
          <w:tcPr>
            <w:tcW w:w="2268" w:type="dxa"/>
            <w:shd w:val="clear" w:color="auto" w:fill="auto"/>
            <w:vAlign w:val="bottom"/>
          </w:tcPr>
          <w:p w14:paraId="270C529E" w14:textId="77777777" w:rsidR="00936F92" w:rsidRPr="00B86A48" w:rsidRDefault="00936F92" w:rsidP="00B86A48">
            <w:pPr>
              <w:suppressAutoHyphens w:val="0"/>
              <w:spacing w:before="40" w:after="40" w:line="220" w:lineRule="exact"/>
              <w:jc w:val="right"/>
              <w:rPr>
                <w:sz w:val="18"/>
              </w:rPr>
            </w:pPr>
            <w:r w:rsidRPr="00B86A48">
              <w:rPr>
                <w:sz w:val="18"/>
              </w:rPr>
              <w:t>99 895</w:t>
            </w:r>
          </w:p>
        </w:tc>
        <w:tc>
          <w:tcPr>
            <w:tcW w:w="2268" w:type="dxa"/>
            <w:shd w:val="clear" w:color="auto" w:fill="auto"/>
            <w:vAlign w:val="bottom"/>
          </w:tcPr>
          <w:p w14:paraId="1ECA318C" w14:textId="77777777" w:rsidR="00936F92" w:rsidRPr="00B86A48" w:rsidRDefault="00936F92" w:rsidP="00B86A48">
            <w:pPr>
              <w:suppressAutoHyphens w:val="0"/>
              <w:spacing w:before="40" w:after="40" w:line="220" w:lineRule="exact"/>
              <w:jc w:val="right"/>
              <w:rPr>
                <w:sz w:val="18"/>
              </w:rPr>
            </w:pPr>
            <w:r w:rsidRPr="00B86A48">
              <w:rPr>
                <w:sz w:val="18"/>
              </w:rPr>
              <w:t>0,8</w:t>
            </w:r>
          </w:p>
        </w:tc>
      </w:tr>
      <w:tr w:rsidR="00B86A48" w:rsidRPr="00B86A48" w14:paraId="05D248ED" w14:textId="77777777" w:rsidTr="00BD7584">
        <w:tc>
          <w:tcPr>
            <w:tcW w:w="2835" w:type="dxa"/>
            <w:shd w:val="clear" w:color="auto" w:fill="auto"/>
          </w:tcPr>
          <w:p w14:paraId="77D26704" w14:textId="77777777" w:rsidR="00936F92" w:rsidRPr="00B86A48" w:rsidRDefault="00936F92" w:rsidP="00B86A48">
            <w:pPr>
              <w:suppressAutoHyphens w:val="0"/>
              <w:spacing w:before="40" w:after="40" w:line="220" w:lineRule="exact"/>
              <w:rPr>
                <w:sz w:val="18"/>
              </w:rPr>
            </w:pPr>
            <w:r w:rsidRPr="00B86A48">
              <w:rPr>
                <w:sz w:val="18"/>
              </w:rPr>
              <w:t>Soussou</w:t>
            </w:r>
          </w:p>
        </w:tc>
        <w:tc>
          <w:tcPr>
            <w:tcW w:w="2268" w:type="dxa"/>
            <w:shd w:val="clear" w:color="auto" w:fill="auto"/>
            <w:vAlign w:val="bottom"/>
          </w:tcPr>
          <w:p w14:paraId="5DC6F405" w14:textId="77777777" w:rsidR="00936F92" w:rsidRPr="00B86A48" w:rsidRDefault="00936F92" w:rsidP="00B86A48">
            <w:pPr>
              <w:suppressAutoHyphens w:val="0"/>
              <w:spacing w:before="40" w:after="40" w:line="220" w:lineRule="exact"/>
              <w:jc w:val="right"/>
              <w:rPr>
                <w:sz w:val="18"/>
              </w:rPr>
            </w:pPr>
            <w:r w:rsidRPr="00B86A48">
              <w:rPr>
                <w:sz w:val="18"/>
              </w:rPr>
              <w:t>11 476</w:t>
            </w:r>
          </w:p>
        </w:tc>
        <w:tc>
          <w:tcPr>
            <w:tcW w:w="2268" w:type="dxa"/>
            <w:shd w:val="clear" w:color="auto" w:fill="auto"/>
            <w:vAlign w:val="bottom"/>
          </w:tcPr>
          <w:p w14:paraId="348C4F7D" w14:textId="77777777" w:rsidR="00936F92" w:rsidRPr="00B86A48" w:rsidRDefault="00936F92" w:rsidP="00B86A48">
            <w:pPr>
              <w:suppressAutoHyphens w:val="0"/>
              <w:spacing w:before="40" w:after="40" w:line="220" w:lineRule="exact"/>
              <w:jc w:val="right"/>
              <w:rPr>
                <w:sz w:val="18"/>
              </w:rPr>
            </w:pPr>
            <w:r w:rsidRPr="00B86A48">
              <w:rPr>
                <w:sz w:val="18"/>
              </w:rPr>
              <w:t>0,1</w:t>
            </w:r>
          </w:p>
        </w:tc>
      </w:tr>
      <w:tr w:rsidR="00B86A48" w:rsidRPr="00B86A48" w14:paraId="5FC05D02" w14:textId="77777777" w:rsidTr="00BD7584">
        <w:tc>
          <w:tcPr>
            <w:tcW w:w="2835" w:type="dxa"/>
            <w:shd w:val="clear" w:color="auto" w:fill="auto"/>
          </w:tcPr>
          <w:p w14:paraId="6F446FC1" w14:textId="77777777" w:rsidR="00936F92" w:rsidRPr="00B86A48" w:rsidRDefault="00936F92" w:rsidP="00B86A48">
            <w:pPr>
              <w:suppressAutoHyphens w:val="0"/>
              <w:spacing w:before="40" w:after="40" w:line="220" w:lineRule="exact"/>
              <w:rPr>
                <w:sz w:val="18"/>
              </w:rPr>
            </w:pPr>
            <w:proofErr w:type="spellStart"/>
            <w:r w:rsidRPr="00B86A48">
              <w:rPr>
                <w:sz w:val="18"/>
              </w:rPr>
              <w:t>Tandanké</w:t>
            </w:r>
            <w:proofErr w:type="spellEnd"/>
          </w:p>
        </w:tc>
        <w:tc>
          <w:tcPr>
            <w:tcW w:w="2268" w:type="dxa"/>
            <w:shd w:val="clear" w:color="auto" w:fill="auto"/>
            <w:vAlign w:val="bottom"/>
          </w:tcPr>
          <w:p w14:paraId="2F804024" w14:textId="77777777" w:rsidR="00936F92" w:rsidRPr="00B86A48" w:rsidRDefault="00936F92" w:rsidP="00B86A48">
            <w:pPr>
              <w:suppressAutoHyphens w:val="0"/>
              <w:spacing w:before="40" w:after="40" w:line="220" w:lineRule="exact"/>
              <w:jc w:val="right"/>
              <w:rPr>
                <w:sz w:val="18"/>
              </w:rPr>
            </w:pPr>
            <w:r w:rsidRPr="00B86A48">
              <w:rPr>
                <w:sz w:val="18"/>
              </w:rPr>
              <w:t>508</w:t>
            </w:r>
          </w:p>
        </w:tc>
        <w:tc>
          <w:tcPr>
            <w:tcW w:w="2268" w:type="dxa"/>
            <w:shd w:val="clear" w:color="auto" w:fill="auto"/>
            <w:vAlign w:val="bottom"/>
          </w:tcPr>
          <w:p w14:paraId="662976D3"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4E90CEBE" w14:textId="77777777" w:rsidTr="00BD7584">
        <w:tc>
          <w:tcPr>
            <w:tcW w:w="2835" w:type="dxa"/>
            <w:shd w:val="clear" w:color="auto" w:fill="auto"/>
          </w:tcPr>
          <w:p w14:paraId="71BD0631" w14:textId="77777777" w:rsidR="00936F92" w:rsidRPr="00B86A48" w:rsidRDefault="00936F92" w:rsidP="00B86A48">
            <w:pPr>
              <w:suppressAutoHyphens w:val="0"/>
              <w:spacing w:before="40" w:after="40" w:line="220" w:lineRule="exact"/>
              <w:rPr>
                <w:sz w:val="18"/>
              </w:rPr>
            </w:pPr>
            <w:r w:rsidRPr="00B86A48">
              <w:rPr>
                <w:sz w:val="18"/>
              </w:rPr>
              <w:t>Toucouleur</w:t>
            </w:r>
          </w:p>
        </w:tc>
        <w:tc>
          <w:tcPr>
            <w:tcW w:w="2268" w:type="dxa"/>
            <w:shd w:val="clear" w:color="auto" w:fill="auto"/>
            <w:vAlign w:val="bottom"/>
          </w:tcPr>
          <w:p w14:paraId="7BA3784A" w14:textId="77777777" w:rsidR="00936F92" w:rsidRPr="00B86A48" w:rsidRDefault="00936F92" w:rsidP="00B86A48">
            <w:pPr>
              <w:suppressAutoHyphens w:val="0"/>
              <w:spacing w:before="40" w:after="40" w:line="220" w:lineRule="exact"/>
              <w:jc w:val="right"/>
              <w:rPr>
                <w:sz w:val="18"/>
              </w:rPr>
            </w:pPr>
            <w:r w:rsidRPr="00B86A48">
              <w:rPr>
                <w:sz w:val="18"/>
              </w:rPr>
              <w:t>103</w:t>
            </w:r>
          </w:p>
        </w:tc>
        <w:tc>
          <w:tcPr>
            <w:tcW w:w="2268" w:type="dxa"/>
            <w:shd w:val="clear" w:color="auto" w:fill="auto"/>
            <w:vAlign w:val="bottom"/>
          </w:tcPr>
          <w:p w14:paraId="494A9DB4" w14:textId="77777777" w:rsidR="00936F92" w:rsidRPr="00B86A48" w:rsidRDefault="00936F92" w:rsidP="00B86A48">
            <w:pPr>
              <w:suppressAutoHyphens w:val="0"/>
              <w:spacing w:before="40" w:after="40" w:line="220" w:lineRule="exact"/>
              <w:jc w:val="right"/>
              <w:rPr>
                <w:sz w:val="18"/>
              </w:rPr>
            </w:pPr>
            <w:r w:rsidRPr="00B86A48">
              <w:rPr>
                <w:sz w:val="18"/>
              </w:rPr>
              <w:t>0,0</w:t>
            </w:r>
          </w:p>
        </w:tc>
      </w:tr>
      <w:tr w:rsidR="00B86A48" w:rsidRPr="00B86A48" w14:paraId="10FC6973" w14:textId="77777777" w:rsidTr="00BD7584">
        <w:tc>
          <w:tcPr>
            <w:tcW w:w="2835" w:type="dxa"/>
            <w:shd w:val="clear" w:color="auto" w:fill="auto"/>
          </w:tcPr>
          <w:p w14:paraId="24582C63" w14:textId="77777777" w:rsidR="00936F92" w:rsidRPr="00B86A48" w:rsidRDefault="00936F92" w:rsidP="00B86A48">
            <w:pPr>
              <w:suppressAutoHyphens w:val="0"/>
              <w:spacing w:before="40" w:after="40" w:line="220" w:lineRule="exact"/>
              <w:rPr>
                <w:sz w:val="18"/>
              </w:rPr>
            </w:pPr>
            <w:r w:rsidRPr="00B86A48">
              <w:rPr>
                <w:sz w:val="18"/>
              </w:rPr>
              <w:t>Wolof</w:t>
            </w:r>
          </w:p>
        </w:tc>
        <w:tc>
          <w:tcPr>
            <w:tcW w:w="2268" w:type="dxa"/>
            <w:shd w:val="clear" w:color="auto" w:fill="auto"/>
            <w:vAlign w:val="bottom"/>
          </w:tcPr>
          <w:p w14:paraId="65AB91E0" w14:textId="77777777" w:rsidR="00936F92" w:rsidRPr="00B86A48" w:rsidRDefault="00936F92" w:rsidP="00B86A48">
            <w:pPr>
              <w:suppressAutoHyphens w:val="0"/>
              <w:spacing w:before="40" w:after="40" w:line="220" w:lineRule="exact"/>
              <w:jc w:val="right"/>
              <w:rPr>
                <w:sz w:val="18"/>
              </w:rPr>
            </w:pPr>
            <w:r w:rsidRPr="00B86A48">
              <w:rPr>
                <w:sz w:val="18"/>
              </w:rPr>
              <w:t>5 184 059</w:t>
            </w:r>
          </w:p>
        </w:tc>
        <w:tc>
          <w:tcPr>
            <w:tcW w:w="2268" w:type="dxa"/>
            <w:shd w:val="clear" w:color="auto" w:fill="auto"/>
            <w:vAlign w:val="bottom"/>
          </w:tcPr>
          <w:p w14:paraId="02083C42" w14:textId="77777777" w:rsidR="00936F92" w:rsidRPr="00B86A48" w:rsidRDefault="00936F92" w:rsidP="00B86A48">
            <w:pPr>
              <w:suppressAutoHyphens w:val="0"/>
              <w:spacing w:before="40" w:after="40" w:line="220" w:lineRule="exact"/>
              <w:jc w:val="right"/>
              <w:rPr>
                <w:sz w:val="18"/>
              </w:rPr>
            </w:pPr>
            <w:r w:rsidRPr="00B86A48">
              <w:rPr>
                <w:sz w:val="18"/>
              </w:rPr>
              <w:t>39,0</w:t>
            </w:r>
          </w:p>
        </w:tc>
      </w:tr>
      <w:tr w:rsidR="00B86A48" w:rsidRPr="00B86A48" w14:paraId="6399766D" w14:textId="77777777" w:rsidTr="00BD7584">
        <w:tc>
          <w:tcPr>
            <w:tcW w:w="2835" w:type="dxa"/>
            <w:tcBorders>
              <w:bottom w:val="single" w:sz="4" w:space="0" w:color="auto"/>
            </w:tcBorders>
            <w:shd w:val="clear" w:color="auto" w:fill="auto"/>
          </w:tcPr>
          <w:p w14:paraId="3E662078" w14:textId="77777777" w:rsidR="00936F92" w:rsidRPr="00B86A48" w:rsidRDefault="00936F92" w:rsidP="00B86A48">
            <w:pPr>
              <w:suppressAutoHyphens w:val="0"/>
              <w:spacing w:before="40" w:after="40" w:line="220" w:lineRule="exact"/>
              <w:rPr>
                <w:sz w:val="18"/>
              </w:rPr>
            </w:pPr>
            <w:r w:rsidRPr="00B86A48">
              <w:rPr>
                <w:sz w:val="18"/>
              </w:rPr>
              <w:t>Autres</w:t>
            </w:r>
          </w:p>
        </w:tc>
        <w:tc>
          <w:tcPr>
            <w:tcW w:w="2268" w:type="dxa"/>
            <w:tcBorders>
              <w:bottom w:val="single" w:sz="4" w:space="0" w:color="auto"/>
            </w:tcBorders>
            <w:shd w:val="clear" w:color="auto" w:fill="auto"/>
            <w:vAlign w:val="bottom"/>
          </w:tcPr>
          <w:p w14:paraId="6EF87535" w14:textId="77777777" w:rsidR="00936F92" w:rsidRPr="00B86A48" w:rsidRDefault="00936F92" w:rsidP="00B86A48">
            <w:pPr>
              <w:suppressAutoHyphens w:val="0"/>
              <w:spacing w:before="40" w:after="40" w:line="220" w:lineRule="exact"/>
              <w:jc w:val="right"/>
              <w:rPr>
                <w:sz w:val="18"/>
              </w:rPr>
            </w:pPr>
            <w:r w:rsidRPr="00B86A48">
              <w:rPr>
                <w:sz w:val="18"/>
              </w:rPr>
              <w:t>220 397</w:t>
            </w:r>
          </w:p>
        </w:tc>
        <w:tc>
          <w:tcPr>
            <w:tcW w:w="2268" w:type="dxa"/>
            <w:tcBorders>
              <w:bottom w:val="single" w:sz="4" w:space="0" w:color="auto"/>
            </w:tcBorders>
            <w:shd w:val="clear" w:color="auto" w:fill="auto"/>
            <w:vAlign w:val="bottom"/>
          </w:tcPr>
          <w:p w14:paraId="4CB55562" w14:textId="77777777" w:rsidR="00936F92" w:rsidRPr="00B86A48" w:rsidRDefault="00936F92" w:rsidP="00B86A48">
            <w:pPr>
              <w:suppressAutoHyphens w:val="0"/>
              <w:spacing w:before="40" w:after="40" w:line="220" w:lineRule="exact"/>
              <w:jc w:val="right"/>
              <w:rPr>
                <w:sz w:val="18"/>
              </w:rPr>
            </w:pPr>
            <w:r w:rsidRPr="00B86A48">
              <w:rPr>
                <w:sz w:val="18"/>
              </w:rPr>
              <w:t>1,7</w:t>
            </w:r>
          </w:p>
        </w:tc>
      </w:tr>
      <w:tr w:rsidR="007358DB" w:rsidRPr="00E11F31" w14:paraId="6D8E46FD" w14:textId="77777777" w:rsidTr="00BD7584">
        <w:tc>
          <w:tcPr>
            <w:tcW w:w="2835" w:type="dxa"/>
            <w:tcBorders>
              <w:top w:val="single" w:sz="4" w:space="0" w:color="auto"/>
              <w:bottom w:val="single" w:sz="12" w:space="0" w:color="auto"/>
            </w:tcBorders>
            <w:shd w:val="clear" w:color="auto" w:fill="auto"/>
          </w:tcPr>
          <w:p w14:paraId="11612E09" w14:textId="77777777" w:rsidR="00936F92" w:rsidRPr="00E11F31" w:rsidRDefault="003C6746" w:rsidP="00B86A48">
            <w:pPr>
              <w:suppressAutoHyphens w:val="0"/>
              <w:spacing w:before="40" w:after="40" w:line="220" w:lineRule="exact"/>
              <w:rPr>
                <w:sz w:val="18"/>
                <w:szCs w:val="18"/>
              </w:rPr>
            </w:pPr>
            <w:r w:rsidRPr="00E11F31">
              <w:rPr>
                <w:sz w:val="18"/>
                <w:szCs w:val="18"/>
              </w:rPr>
              <w:t>Ensemble</w:t>
            </w:r>
          </w:p>
        </w:tc>
        <w:tc>
          <w:tcPr>
            <w:tcW w:w="2268" w:type="dxa"/>
            <w:tcBorders>
              <w:top w:val="single" w:sz="4" w:space="0" w:color="auto"/>
              <w:bottom w:val="single" w:sz="12" w:space="0" w:color="auto"/>
            </w:tcBorders>
            <w:shd w:val="clear" w:color="auto" w:fill="auto"/>
            <w:vAlign w:val="bottom"/>
          </w:tcPr>
          <w:p w14:paraId="582FBB1A" w14:textId="77777777" w:rsidR="00936F92" w:rsidRPr="00E11F31" w:rsidRDefault="00936F92" w:rsidP="00B86A48">
            <w:pPr>
              <w:suppressAutoHyphens w:val="0"/>
              <w:spacing w:before="40" w:after="40" w:line="220" w:lineRule="exact"/>
              <w:jc w:val="right"/>
              <w:rPr>
                <w:sz w:val="18"/>
                <w:szCs w:val="18"/>
              </w:rPr>
            </w:pPr>
            <w:r w:rsidRPr="00E11F31">
              <w:rPr>
                <w:sz w:val="18"/>
                <w:szCs w:val="18"/>
              </w:rPr>
              <w:t>13 309 454</w:t>
            </w:r>
          </w:p>
        </w:tc>
        <w:tc>
          <w:tcPr>
            <w:tcW w:w="2268" w:type="dxa"/>
            <w:tcBorders>
              <w:top w:val="single" w:sz="4" w:space="0" w:color="auto"/>
              <w:bottom w:val="single" w:sz="12" w:space="0" w:color="auto"/>
            </w:tcBorders>
            <w:shd w:val="clear" w:color="auto" w:fill="auto"/>
            <w:vAlign w:val="bottom"/>
          </w:tcPr>
          <w:p w14:paraId="3A29B840" w14:textId="77777777" w:rsidR="00936F92" w:rsidRPr="00E11F31" w:rsidRDefault="00936F92" w:rsidP="00B86A48">
            <w:pPr>
              <w:suppressAutoHyphens w:val="0"/>
              <w:spacing w:before="40" w:after="40" w:line="220" w:lineRule="exact"/>
              <w:jc w:val="right"/>
              <w:rPr>
                <w:sz w:val="18"/>
                <w:szCs w:val="18"/>
              </w:rPr>
            </w:pPr>
            <w:r w:rsidRPr="00E11F31">
              <w:rPr>
                <w:sz w:val="18"/>
                <w:szCs w:val="18"/>
              </w:rPr>
              <w:t>100,0</w:t>
            </w:r>
          </w:p>
        </w:tc>
      </w:tr>
    </w:tbl>
    <w:p w14:paraId="06464CA7" w14:textId="77777777" w:rsidR="00936F92" w:rsidRPr="00E11F31" w:rsidRDefault="00936F92" w:rsidP="004573FB">
      <w:pPr>
        <w:pStyle w:val="SingleTxtG"/>
        <w:spacing w:before="120" w:after="240"/>
        <w:ind w:firstLine="142"/>
        <w:jc w:val="left"/>
        <w:rPr>
          <w:sz w:val="18"/>
          <w:szCs w:val="18"/>
        </w:rPr>
      </w:pPr>
      <w:r w:rsidRPr="00E11F31">
        <w:rPr>
          <w:i/>
          <w:sz w:val="18"/>
          <w:szCs w:val="18"/>
        </w:rPr>
        <w:t>Source </w:t>
      </w:r>
      <w:r w:rsidRPr="00E11F31">
        <w:rPr>
          <w:sz w:val="18"/>
          <w:szCs w:val="18"/>
        </w:rPr>
        <w:t xml:space="preserve">: </w:t>
      </w:r>
      <w:r w:rsidRPr="004573FB">
        <w:rPr>
          <w:i/>
          <w:sz w:val="18"/>
          <w:szCs w:val="18"/>
        </w:rPr>
        <w:t>ANSD</w:t>
      </w:r>
      <w:r w:rsidRPr="00E11F31">
        <w:rPr>
          <w:sz w:val="18"/>
          <w:szCs w:val="18"/>
        </w:rPr>
        <w:t>. RGPHAE 2013</w:t>
      </w:r>
      <w:r w:rsidR="007358DB" w:rsidRPr="00E11F31">
        <w:rPr>
          <w:sz w:val="18"/>
          <w:szCs w:val="18"/>
        </w:rPr>
        <w:t>.</w:t>
      </w:r>
    </w:p>
    <w:p w14:paraId="51F75625" w14:textId="77777777" w:rsidR="00936F92" w:rsidRPr="005704F2" w:rsidRDefault="007358DB" w:rsidP="007358DB">
      <w:pPr>
        <w:pStyle w:val="H23G"/>
      </w:pPr>
      <w:bookmarkStart w:id="28" w:name="_Toc534819069"/>
      <w:r>
        <w:tab/>
        <w:t>1.2</w:t>
      </w:r>
      <w:r>
        <w:tab/>
      </w:r>
      <w:r w:rsidR="00936F92" w:rsidRPr="005704F2">
        <w:t xml:space="preserve">Répartition (%) de la population </w:t>
      </w:r>
      <w:r w:rsidR="0009662F">
        <w:t>s</w:t>
      </w:r>
      <w:r w:rsidR="00936F92" w:rsidRPr="005704F2">
        <w:t>énégalaise par ethnie selon le sexe</w:t>
      </w:r>
      <w:bookmarkEnd w:id="28"/>
      <w:r w:rsidR="00936F92" w:rsidRPr="005704F2">
        <w:t xml:space="preserve"> </w:t>
      </w:r>
    </w:p>
    <w:tbl>
      <w:tblPr>
        <w:tblStyle w:val="Grilledutableau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F428DB" w:rsidRPr="00B86A48" w14:paraId="5E0A85E7" w14:textId="77777777" w:rsidTr="00F428DB">
        <w:trPr>
          <w:tblHeader/>
        </w:trPr>
        <w:tc>
          <w:tcPr>
            <w:tcW w:w="2268" w:type="dxa"/>
            <w:vMerge w:val="restart"/>
            <w:tcBorders>
              <w:top w:val="single" w:sz="4" w:space="0" w:color="auto"/>
            </w:tcBorders>
            <w:shd w:val="clear" w:color="auto" w:fill="auto"/>
            <w:vAlign w:val="bottom"/>
          </w:tcPr>
          <w:p w14:paraId="18B09B1E" w14:textId="77777777" w:rsidR="00F428DB" w:rsidRPr="0009662F" w:rsidRDefault="00F428DB" w:rsidP="0009662F">
            <w:pPr>
              <w:spacing w:before="80" w:after="80" w:line="200" w:lineRule="exact"/>
              <w:rPr>
                <w:i/>
                <w:sz w:val="16"/>
                <w:szCs w:val="24"/>
              </w:rPr>
            </w:pPr>
            <w:r w:rsidRPr="00BD7584">
              <w:rPr>
                <w:i/>
                <w:spacing w:val="4"/>
                <w:w w:val="103"/>
                <w:kern w:val="14"/>
                <w:sz w:val="16"/>
                <w:szCs w:val="24"/>
              </w:rPr>
              <w:t>Ethnies</w:t>
            </w:r>
          </w:p>
        </w:tc>
        <w:tc>
          <w:tcPr>
            <w:tcW w:w="3402" w:type="dxa"/>
            <w:gridSpan w:val="2"/>
            <w:tcBorders>
              <w:top w:val="single" w:sz="4" w:space="0" w:color="auto"/>
              <w:bottom w:val="single" w:sz="4" w:space="0" w:color="auto"/>
            </w:tcBorders>
            <w:shd w:val="clear" w:color="auto" w:fill="auto"/>
            <w:vAlign w:val="bottom"/>
          </w:tcPr>
          <w:p w14:paraId="4A3B80ED" w14:textId="77777777" w:rsidR="00F428DB" w:rsidRPr="00B86A48" w:rsidRDefault="00F428DB" w:rsidP="00BD7584">
            <w:pPr>
              <w:suppressAutoHyphens w:val="0"/>
              <w:autoSpaceDN/>
              <w:spacing w:before="80" w:after="80" w:line="200" w:lineRule="exact"/>
              <w:jc w:val="center"/>
              <w:rPr>
                <w:i/>
                <w:sz w:val="16"/>
                <w:szCs w:val="24"/>
              </w:rPr>
            </w:pPr>
            <w:r w:rsidRPr="00B86A48">
              <w:rPr>
                <w:i/>
                <w:sz w:val="16"/>
                <w:szCs w:val="24"/>
              </w:rPr>
              <w:t>Sexe</w:t>
            </w:r>
          </w:p>
        </w:tc>
        <w:tc>
          <w:tcPr>
            <w:tcW w:w="1701" w:type="dxa"/>
            <w:tcBorders>
              <w:top w:val="single" w:sz="4" w:space="0" w:color="auto"/>
              <w:bottom w:val="single" w:sz="4" w:space="0" w:color="auto"/>
            </w:tcBorders>
            <w:shd w:val="clear" w:color="auto" w:fill="auto"/>
            <w:vAlign w:val="bottom"/>
          </w:tcPr>
          <w:p w14:paraId="67CDD252" w14:textId="77777777" w:rsidR="00F428DB" w:rsidRPr="00BD7584" w:rsidRDefault="00F428DB" w:rsidP="00B86A48">
            <w:pPr>
              <w:suppressAutoHyphens w:val="0"/>
              <w:autoSpaceDN/>
              <w:spacing w:before="80" w:after="80" w:line="200" w:lineRule="exact"/>
              <w:jc w:val="right"/>
              <w:rPr>
                <w:b/>
                <w:bCs/>
                <w:i/>
                <w:sz w:val="16"/>
                <w:szCs w:val="24"/>
              </w:rPr>
            </w:pPr>
          </w:p>
        </w:tc>
      </w:tr>
      <w:tr w:rsidR="00F428DB" w:rsidRPr="0009662F" w14:paraId="1B605CBF" w14:textId="77777777" w:rsidTr="00A40515">
        <w:trPr>
          <w:tblHeader/>
        </w:trPr>
        <w:tc>
          <w:tcPr>
            <w:tcW w:w="2268" w:type="dxa"/>
            <w:vMerge/>
            <w:tcBorders>
              <w:bottom w:val="single" w:sz="12" w:space="0" w:color="auto"/>
            </w:tcBorders>
            <w:shd w:val="clear" w:color="auto" w:fill="auto"/>
          </w:tcPr>
          <w:p w14:paraId="54BFE142" w14:textId="77777777" w:rsidR="00F428DB" w:rsidRPr="00BD7584" w:rsidRDefault="00F428DB" w:rsidP="00BD7584">
            <w:pPr>
              <w:suppressAutoHyphens w:val="0"/>
              <w:autoSpaceDN/>
              <w:spacing w:before="80" w:after="80" w:line="200" w:lineRule="exact"/>
              <w:rPr>
                <w:i/>
                <w:spacing w:val="4"/>
                <w:w w:val="103"/>
                <w:kern w:val="14"/>
                <w:sz w:val="16"/>
                <w:szCs w:val="24"/>
              </w:rPr>
            </w:pPr>
          </w:p>
        </w:tc>
        <w:tc>
          <w:tcPr>
            <w:tcW w:w="1701" w:type="dxa"/>
            <w:tcBorders>
              <w:top w:val="single" w:sz="4" w:space="0" w:color="auto"/>
              <w:bottom w:val="single" w:sz="12" w:space="0" w:color="auto"/>
            </w:tcBorders>
            <w:shd w:val="clear" w:color="auto" w:fill="auto"/>
            <w:vAlign w:val="bottom"/>
          </w:tcPr>
          <w:p w14:paraId="603181DB" w14:textId="77777777" w:rsidR="00F428DB" w:rsidRPr="00BD7584" w:rsidRDefault="00F428DB" w:rsidP="00BD7584">
            <w:pPr>
              <w:suppressAutoHyphens w:val="0"/>
              <w:autoSpaceDN/>
              <w:spacing w:before="80" w:after="80" w:line="200" w:lineRule="exact"/>
              <w:jc w:val="right"/>
              <w:rPr>
                <w:i/>
                <w:spacing w:val="4"/>
                <w:w w:val="103"/>
                <w:kern w:val="14"/>
                <w:sz w:val="16"/>
                <w:szCs w:val="24"/>
              </w:rPr>
            </w:pPr>
            <w:r w:rsidRPr="00BD7584">
              <w:rPr>
                <w:i/>
                <w:spacing w:val="4"/>
                <w:w w:val="103"/>
                <w:kern w:val="14"/>
                <w:sz w:val="16"/>
                <w:szCs w:val="24"/>
              </w:rPr>
              <w:t>Masculin</w:t>
            </w:r>
          </w:p>
        </w:tc>
        <w:tc>
          <w:tcPr>
            <w:tcW w:w="1701" w:type="dxa"/>
            <w:tcBorders>
              <w:top w:val="single" w:sz="4" w:space="0" w:color="auto"/>
              <w:bottom w:val="single" w:sz="12" w:space="0" w:color="auto"/>
            </w:tcBorders>
            <w:shd w:val="clear" w:color="auto" w:fill="auto"/>
            <w:vAlign w:val="bottom"/>
          </w:tcPr>
          <w:p w14:paraId="664FA970" w14:textId="77777777" w:rsidR="00F428DB" w:rsidRPr="00BD7584" w:rsidRDefault="00F428DB" w:rsidP="00BD7584">
            <w:pPr>
              <w:suppressAutoHyphens w:val="0"/>
              <w:autoSpaceDN/>
              <w:spacing w:before="80" w:after="80" w:line="200" w:lineRule="exact"/>
              <w:jc w:val="right"/>
              <w:rPr>
                <w:i/>
                <w:spacing w:val="4"/>
                <w:w w:val="103"/>
                <w:kern w:val="14"/>
                <w:sz w:val="16"/>
                <w:szCs w:val="24"/>
              </w:rPr>
            </w:pPr>
            <w:r w:rsidRPr="00BD7584">
              <w:rPr>
                <w:i/>
                <w:spacing w:val="4"/>
                <w:w w:val="103"/>
                <w:kern w:val="14"/>
                <w:sz w:val="16"/>
                <w:szCs w:val="24"/>
              </w:rPr>
              <w:t>Féminin</w:t>
            </w:r>
          </w:p>
        </w:tc>
        <w:tc>
          <w:tcPr>
            <w:tcW w:w="1701" w:type="dxa"/>
            <w:tcBorders>
              <w:top w:val="single" w:sz="4" w:space="0" w:color="auto"/>
              <w:bottom w:val="single" w:sz="12" w:space="0" w:color="auto"/>
            </w:tcBorders>
            <w:shd w:val="clear" w:color="auto" w:fill="auto"/>
            <w:vAlign w:val="bottom"/>
          </w:tcPr>
          <w:p w14:paraId="192429B2" w14:textId="77777777" w:rsidR="00F428DB" w:rsidRPr="00BD7584" w:rsidRDefault="00F428DB" w:rsidP="00BD7584">
            <w:pPr>
              <w:suppressAutoHyphens w:val="0"/>
              <w:autoSpaceDN/>
              <w:spacing w:before="80" w:after="80" w:line="200" w:lineRule="exact"/>
              <w:jc w:val="right"/>
              <w:rPr>
                <w:b/>
                <w:bCs/>
                <w:i/>
                <w:spacing w:val="4"/>
                <w:w w:val="103"/>
                <w:kern w:val="14"/>
                <w:sz w:val="16"/>
                <w:szCs w:val="24"/>
              </w:rPr>
            </w:pPr>
            <w:r w:rsidRPr="00BD7584">
              <w:rPr>
                <w:b/>
                <w:bCs/>
                <w:i/>
                <w:spacing w:val="4"/>
                <w:w w:val="103"/>
                <w:kern w:val="14"/>
                <w:sz w:val="16"/>
                <w:szCs w:val="24"/>
              </w:rPr>
              <w:t>Total</w:t>
            </w:r>
          </w:p>
        </w:tc>
      </w:tr>
      <w:tr w:rsidR="00B86A48" w:rsidRPr="00B86A48" w14:paraId="208EBADD" w14:textId="77777777" w:rsidTr="00BD7584">
        <w:tc>
          <w:tcPr>
            <w:tcW w:w="2268" w:type="dxa"/>
            <w:tcBorders>
              <w:top w:val="single" w:sz="12" w:space="0" w:color="auto"/>
            </w:tcBorders>
            <w:shd w:val="clear" w:color="auto" w:fill="auto"/>
          </w:tcPr>
          <w:p w14:paraId="5AD2BF03"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Baïnouck</w:t>
            </w:r>
            <w:proofErr w:type="spellEnd"/>
          </w:p>
        </w:tc>
        <w:tc>
          <w:tcPr>
            <w:tcW w:w="1701" w:type="dxa"/>
            <w:tcBorders>
              <w:top w:val="single" w:sz="12" w:space="0" w:color="auto"/>
            </w:tcBorders>
            <w:shd w:val="clear" w:color="auto" w:fill="auto"/>
            <w:vAlign w:val="bottom"/>
          </w:tcPr>
          <w:p w14:paraId="61F6B5B2"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51,2 </w:t>
            </w:r>
          </w:p>
        </w:tc>
        <w:tc>
          <w:tcPr>
            <w:tcW w:w="1701" w:type="dxa"/>
            <w:tcBorders>
              <w:top w:val="single" w:sz="12" w:space="0" w:color="auto"/>
            </w:tcBorders>
            <w:shd w:val="clear" w:color="auto" w:fill="auto"/>
            <w:vAlign w:val="bottom"/>
          </w:tcPr>
          <w:p w14:paraId="50A5652D"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48,8 </w:t>
            </w:r>
          </w:p>
        </w:tc>
        <w:tc>
          <w:tcPr>
            <w:tcW w:w="1701" w:type="dxa"/>
            <w:tcBorders>
              <w:top w:val="single" w:sz="12" w:space="0" w:color="auto"/>
            </w:tcBorders>
            <w:shd w:val="clear" w:color="auto" w:fill="auto"/>
            <w:vAlign w:val="bottom"/>
          </w:tcPr>
          <w:p w14:paraId="74273E52"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22 905</w:t>
            </w:r>
          </w:p>
        </w:tc>
      </w:tr>
      <w:tr w:rsidR="00B86A48" w:rsidRPr="00B86A48" w14:paraId="04F03A69" w14:textId="77777777" w:rsidTr="00BD7584">
        <w:tc>
          <w:tcPr>
            <w:tcW w:w="2268" w:type="dxa"/>
            <w:shd w:val="clear" w:color="auto" w:fill="auto"/>
          </w:tcPr>
          <w:p w14:paraId="1EA3797E"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Badiaranké</w:t>
            </w:r>
            <w:proofErr w:type="spellEnd"/>
          </w:p>
        </w:tc>
        <w:tc>
          <w:tcPr>
            <w:tcW w:w="1701" w:type="dxa"/>
            <w:shd w:val="clear" w:color="auto" w:fill="auto"/>
            <w:vAlign w:val="bottom"/>
          </w:tcPr>
          <w:p w14:paraId="00789C03"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50,5 </w:t>
            </w:r>
          </w:p>
        </w:tc>
        <w:tc>
          <w:tcPr>
            <w:tcW w:w="1701" w:type="dxa"/>
            <w:shd w:val="clear" w:color="auto" w:fill="auto"/>
            <w:vAlign w:val="bottom"/>
          </w:tcPr>
          <w:p w14:paraId="2E05CC46"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49,5 </w:t>
            </w:r>
          </w:p>
        </w:tc>
        <w:tc>
          <w:tcPr>
            <w:tcW w:w="1701" w:type="dxa"/>
            <w:shd w:val="clear" w:color="auto" w:fill="auto"/>
            <w:vAlign w:val="bottom"/>
          </w:tcPr>
          <w:p w14:paraId="2F7A6137"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8 209</w:t>
            </w:r>
          </w:p>
        </w:tc>
      </w:tr>
      <w:tr w:rsidR="00B86A48" w:rsidRPr="00B86A48" w14:paraId="361192E6" w14:textId="77777777" w:rsidTr="00BD7584">
        <w:tc>
          <w:tcPr>
            <w:tcW w:w="2268" w:type="dxa"/>
            <w:shd w:val="clear" w:color="auto" w:fill="auto"/>
          </w:tcPr>
          <w:p w14:paraId="0EFD8B8D"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Balante</w:t>
            </w:r>
            <w:proofErr w:type="spellEnd"/>
          </w:p>
        </w:tc>
        <w:tc>
          <w:tcPr>
            <w:tcW w:w="1701" w:type="dxa"/>
            <w:shd w:val="clear" w:color="auto" w:fill="auto"/>
            <w:vAlign w:val="bottom"/>
          </w:tcPr>
          <w:p w14:paraId="2FDF614D"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50,1 </w:t>
            </w:r>
          </w:p>
        </w:tc>
        <w:tc>
          <w:tcPr>
            <w:tcW w:w="1701" w:type="dxa"/>
            <w:shd w:val="clear" w:color="auto" w:fill="auto"/>
            <w:vAlign w:val="bottom"/>
          </w:tcPr>
          <w:p w14:paraId="27A4843A"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49,9 </w:t>
            </w:r>
          </w:p>
        </w:tc>
        <w:tc>
          <w:tcPr>
            <w:tcW w:w="1701" w:type="dxa"/>
            <w:shd w:val="clear" w:color="auto" w:fill="auto"/>
            <w:vAlign w:val="bottom"/>
          </w:tcPr>
          <w:p w14:paraId="6D717E92"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98 632</w:t>
            </w:r>
          </w:p>
        </w:tc>
      </w:tr>
      <w:tr w:rsidR="00B86A48" w:rsidRPr="00B86A48" w14:paraId="0785C7FE" w14:textId="77777777" w:rsidTr="00BD7584">
        <w:tc>
          <w:tcPr>
            <w:tcW w:w="2268" w:type="dxa"/>
            <w:shd w:val="clear" w:color="auto" w:fill="auto"/>
          </w:tcPr>
          <w:p w14:paraId="5B3D5A58"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Bambara</w:t>
            </w:r>
          </w:p>
        </w:tc>
        <w:tc>
          <w:tcPr>
            <w:tcW w:w="1701" w:type="dxa"/>
            <w:shd w:val="clear" w:color="auto" w:fill="auto"/>
            <w:vAlign w:val="bottom"/>
          </w:tcPr>
          <w:p w14:paraId="5BBFC52C"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49,8 </w:t>
            </w:r>
          </w:p>
        </w:tc>
        <w:tc>
          <w:tcPr>
            <w:tcW w:w="1701" w:type="dxa"/>
            <w:shd w:val="clear" w:color="auto" w:fill="auto"/>
            <w:vAlign w:val="bottom"/>
          </w:tcPr>
          <w:p w14:paraId="66FC15B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50,2 </w:t>
            </w:r>
          </w:p>
        </w:tc>
        <w:tc>
          <w:tcPr>
            <w:tcW w:w="1701" w:type="dxa"/>
            <w:shd w:val="clear" w:color="auto" w:fill="auto"/>
            <w:vAlign w:val="bottom"/>
          </w:tcPr>
          <w:p w14:paraId="6FD989BB"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212 930</w:t>
            </w:r>
          </w:p>
        </w:tc>
      </w:tr>
      <w:tr w:rsidR="00B86A48" w:rsidRPr="00B86A48" w14:paraId="300A95DB" w14:textId="77777777" w:rsidTr="00BD7584">
        <w:tc>
          <w:tcPr>
            <w:tcW w:w="2268" w:type="dxa"/>
            <w:shd w:val="clear" w:color="auto" w:fill="auto"/>
          </w:tcPr>
          <w:p w14:paraId="325614E5"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Bassari</w:t>
            </w:r>
            <w:proofErr w:type="spellEnd"/>
          </w:p>
        </w:tc>
        <w:tc>
          <w:tcPr>
            <w:tcW w:w="1701" w:type="dxa"/>
            <w:shd w:val="clear" w:color="auto" w:fill="auto"/>
            <w:vAlign w:val="bottom"/>
          </w:tcPr>
          <w:p w14:paraId="2B6C62D2"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48,5 </w:t>
            </w:r>
          </w:p>
        </w:tc>
        <w:tc>
          <w:tcPr>
            <w:tcW w:w="1701" w:type="dxa"/>
            <w:shd w:val="clear" w:color="auto" w:fill="auto"/>
            <w:vAlign w:val="bottom"/>
          </w:tcPr>
          <w:p w14:paraId="7817CCA8"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51,5 </w:t>
            </w:r>
          </w:p>
        </w:tc>
        <w:tc>
          <w:tcPr>
            <w:tcW w:w="1701" w:type="dxa"/>
            <w:shd w:val="clear" w:color="auto" w:fill="auto"/>
            <w:vAlign w:val="bottom"/>
          </w:tcPr>
          <w:p w14:paraId="441335FA"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14 433</w:t>
            </w:r>
          </w:p>
        </w:tc>
      </w:tr>
      <w:tr w:rsidR="00B86A48" w:rsidRPr="00B86A48" w14:paraId="5A598D39" w14:textId="77777777" w:rsidTr="00BD7584">
        <w:tc>
          <w:tcPr>
            <w:tcW w:w="2268" w:type="dxa"/>
            <w:shd w:val="clear" w:color="auto" w:fill="auto"/>
          </w:tcPr>
          <w:p w14:paraId="2123CAD4"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Bédick</w:t>
            </w:r>
            <w:proofErr w:type="spellEnd"/>
          </w:p>
        </w:tc>
        <w:tc>
          <w:tcPr>
            <w:tcW w:w="1701" w:type="dxa"/>
            <w:shd w:val="clear" w:color="auto" w:fill="auto"/>
            <w:vAlign w:val="bottom"/>
          </w:tcPr>
          <w:p w14:paraId="7528D970"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48,9 </w:t>
            </w:r>
          </w:p>
        </w:tc>
        <w:tc>
          <w:tcPr>
            <w:tcW w:w="1701" w:type="dxa"/>
            <w:shd w:val="clear" w:color="auto" w:fill="auto"/>
            <w:vAlign w:val="bottom"/>
          </w:tcPr>
          <w:p w14:paraId="3B2AA742"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51,1 </w:t>
            </w:r>
          </w:p>
        </w:tc>
        <w:tc>
          <w:tcPr>
            <w:tcW w:w="1701" w:type="dxa"/>
            <w:shd w:val="clear" w:color="auto" w:fill="auto"/>
            <w:vAlign w:val="bottom"/>
          </w:tcPr>
          <w:p w14:paraId="6E5F5555"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3 148</w:t>
            </w:r>
          </w:p>
        </w:tc>
      </w:tr>
      <w:tr w:rsidR="00B86A48" w:rsidRPr="00B86A48" w14:paraId="05119B3D" w14:textId="77777777" w:rsidTr="00BD7584">
        <w:tc>
          <w:tcPr>
            <w:tcW w:w="2268" w:type="dxa"/>
            <w:shd w:val="clear" w:color="auto" w:fill="auto"/>
          </w:tcPr>
          <w:p w14:paraId="388B9A8D"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Coniagui</w:t>
            </w:r>
            <w:proofErr w:type="spellEnd"/>
          </w:p>
        </w:tc>
        <w:tc>
          <w:tcPr>
            <w:tcW w:w="1701" w:type="dxa"/>
            <w:shd w:val="clear" w:color="auto" w:fill="auto"/>
            <w:vAlign w:val="bottom"/>
          </w:tcPr>
          <w:p w14:paraId="5EB4DAB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49,1 </w:t>
            </w:r>
          </w:p>
        </w:tc>
        <w:tc>
          <w:tcPr>
            <w:tcW w:w="1701" w:type="dxa"/>
            <w:shd w:val="clear" w:color="auto" w:fill="auto"/>
            <w:vAlign w:val="bottom"/>
          </w:tcPr>
          <w:p w14:paraId="5B37102B"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50,9 </w:t>
            </w:r>
          </w:p>
        </w:tc>
        <w:tc>
          <w:tcPr>
            <w:tcW w:w="1701" w:type="dxa"/>
            <w:shd w:val="clear" w:color="auto" w:fill="auto"/>
            <w:vAlign w:val="bottom"/>
          </w:tcPr>
          <w:p w14:paraId="6A742739"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4 839</w:t>
            </w:r>
          </w:p>
        </w:tc>
      </w:tr>
      <w:tr w:rsidR="00B86A48" w:rsidRPr="00B86A48" w14:paraId="2F816F05" w14:textId="77777777" w:rsidTr="00BD7584">
        <w:tc>
          <w:tcPr>
            <w:tcW w:w="2268" w:type="dxa"/>
            <w:shd w:val="clear" w:color="auto" w:fill="auto"/>
          </w:tcPr>
          <w:p w14:paraId="0F7D2B5C"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Créole</w:t>
            </w:r>
          </w:p>
        </w:tc>
        <w:tc>
          <w:tcPr>
            <w:tcW w:w="1701" w:type="dxa"/>
            <w:shd w:val="clear" w:color="auto" w:fill="auto"/>
            <w:vAlign w:val="bottom"/>
          </w:tcPr>
          <w:p w14:paraId="4FF524BD"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46,6 </w:t>
            </w:r>
          </w:p>
        </w:tc>
        <w:tc>
          <w:tcPr>
            <w:tcW w:w="1701" w:type="dxa"/>
            <w:shd w:val="clear" w:color="auto" w:fill="auto"/>
            <w:vAlign w:val="bottom"/>
          </w:tcPr>
          <w:p w14:paraId="0A8F48F8"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53,4 </w:t>
            </w:r>
          </w:p>
        </w:tc>
        <w:tc>
          <w:tcPr>
            <w:tcW w:w="1701" w:type="dxa"/>
            <w:shd w:val="clear" w:color="auto" w:fill="auto"/>
            <w:vAlign w:val="bottom"/>
          </w:tcPr>
          <w:p w14:paraId="35EF118F"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3 811</w:t>
            </w:r>
          </w:p>
        </w:tc>
      </w:tr>
      <w:tr w:rsidR="00B86A48" w:rsidRPr="00B86A48" w14:paraId="4E834C37" w14:textId="77777777" w:rsidTr="00BD7584">
        <w:tc>
          <w:tcPr>
            <w:tcW w:w="2268" w:type="dxa"/>
            <w:shd w:val="clear" w:color="auto" w:fill="auto"/>
          </w:tcPr>
          <w:p w14:paraId="138CE504"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Diahanké</w:t>
            </w:r>
            <w:proofErr w:type="spellEnd"/>
          </w:p>
        </w:tc>
        <w:tc>
          <w:tcPr>
            <w:tcW w:w="1701" w:type="dxa"/>
            <w:shd w:val="clear" w:color="auto" w:fill="auto"/>
            <w:vAlign w:val="bottom"/>
          </w:tcPr>
          <w:p w14:paraId="1F3A87E6"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49,1 </w:t>
            </w:r>
          </w:p>
        </w:tc>
        <w:tc>
          <w:tcPr>
            <w:tcW w:w="1701" w:type="dxa"/>
            <w:shd w:val="clear" w:color="auto" w:fill="auto"/>
            <w:vAlign w:val="bottom"/>
          </w:tcPr>
          <w:p w14:paraId="237C33EF"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50,9 </w:t>
            </w:r>
          </w:p>
        </w:tc>
        <w:tc>
          <w:tcPr>
            <w:tcW w:w="1701" w:type="dxa"/>
            <w:shd w:val="clear" w:color="auto" w:fill="auto"/>
            <w:vAlign w:val="bottom"/>
          </w:tcPr>
          <w:p w14:paraId="6EE12632"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62 040</w:t>
            </w:r>
          </w:p>
        </w:tc>
      </w:tr>
      <w:tr w:rsidR="00B86A48" w:rsidRPr="00B86A48" w14:paraId="34B70196" w14:textId="77777777" w:rsidTr="00BD7584">
        <w:tc>
          <w:tcPr>
            <w:tcW w:w="2268" w:type="dxa"/>
            <w:shd w:val="clear" w:color="auto" w:fill="auto"/>
          </w:tcPr>
          <w:p w14:paraId="1E0FC428"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Dialonké</w:t>
            </w:r>
            <w:proofErr w:type="spellEnd"/>
          </w:p>
        </w:tc>
        <w:tc>
          <w:tcPr>
            <w:tcW w:w="1701" w:type="dxa"/>
            <w:shd w:val="clear" w:color="auto" w:fill="auto"/>
            <w:vAlign w:val="bottom"/>
          </w:tcPr>
          <w:p w14:paraId="5DE4F4C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50,8 </w:t>
            </w:r>
          </w:p>
        </w:tc>
        <w:tc>
          <w:tcPr>
            <w:tcW w:w="1701" w:type="dxa"/>
            <w:shd w:val="clear" w:color="auto" w:fill="auto"/>
            <w:vAlign w:val="bottom"/>
          </w:tcPr>
          <w:p w14:paraId="338EF2EC"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49,2 </w:t>
            </w:r>
          </w:p>
        </w:tc>
        <w:tc>
          <w:tcPr>
            <w:tcW w:w="1701" w:type="dxa"/>
            <w:shd w:val="clear" w:color="auto" w:fill="auto"/>
            <w:vAlign w:val="bottom"/>
          </w:tcPr>
          <w:p w14:paraId="0E0A1AE8"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10 306</w:t>
            </w:r>
          </w:p>
        </w:tc>
      </w:tr>
      <w:tr w:rsidR="00B86A48" w:rsidRPr="00B86A48" w14:paraId="7F893B9D" w14:textId="77777777" w:rsidTr="00BD7584">
        <w:tc>
          <w:tcPr>
            <w:tcW w:w="2268" w:type="dxa"/>
            <w:shd w:val="clear" w:color="auto" w:fill="auto"/>
          </w:tcPr>
          <w:p w14:paraId="6BC4A005"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Diola</w:t>
            </w:r>
          </w:p>
        </w:tc>
        <w:tc>
          <w:tcPr>
            <w:tcW w:w="1701" w:type="dxa"/>
            <w:shd w:val="clear" w:color="auto" w:fill="auto"/>
            <w:vAlign w:val="bottom"/>
          </w:tcPr>
          <w:p w14:paraId="713BD96C"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49,9 </w:t>
            </w:r>
          </w:p>
        </w:tc>
        <w:tc>
          <w:tcPr>
            <w:tcW w:w="1701" w:type="dxa"/>
            <w:shd w:val="clear" w:color="auto" w:fill="auto"/>
            <w:vAlign w:val="bottom"/>
          </w:tcPr>
          <w:p w14:paraId="2010FCF2"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50,1 </w:t>
            </w:r>
          </w:p>
        </w:tc>
        <w:tc>
          <w:tcPr>
            <w:tcW w:w="1701" w:type="dxa"/>
            <w:shd w:val="clear" w:color="auto" w:fill="auto"/>
            <w:vAlign w:val="bottom"/>
          </w:tcPr>
          <w:p w14:paraId="46C49B5E"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537 721</w:t>
            </w:r>
          </w:p>
        </w:tc>
      </w:tr>
      <w:tr w:rsidR="00B86A48" w:rsidRPr="00B86A48" w14:paraId="0FF59EA5" w14:textId="77777777" w:rsidTr="00BD7584">
        <w:tc>
          <w:tcPr>
            <w:tcW w:w="2268" w:type="dxa"/>
            <w:shd w:val="clear" w:color="auto" w:fill="auto"/>
          </w:tcPr>
          <w:p w14:paraId="4EC0E767"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Fula</w:t>
            </w:r>
            <w:proofErr w:type="spellEnd"/>
          </w:p>
        </w:tc>
        <w:tc>
          <w:tcPr>
            <w:tcW w:w="1701" w:type="dxa"/>
            <w:shd w:val="clear" w:color="auto" w:fill="auto"/>
            <w:vAlign w:val="bottom"/>
          </w:tcPr>
          <w:p w14:paraId="597A2D83"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51,3 </w:t>
            </w:r>
          </w:p>
        </w:tc>
        <w:tc>
          <w:tcPr>
            <w:tcW w:w="1701" w:type="dxa"/>
            <w:shd w:val="clear" w:color="auto" w:fill="auto"/>
            <w:vAlign w:val="bottom"/>
          </w:tcPr>
          <w:p w14:paraId="3F30E54A"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48,7 </w:t>
            </w:r>
          </w:p>
        </w:tc>
        <w:tc>
          <w:tcPr>
            <w:tcW w:w="1701" w:type="dxa"/>
            <w:shd w:val="clear" w:color="auto" w:fill="auto"/>
            <w:vAlign w:val="bottom"/>
          </w:tcPr>
          <w:p w14:paraId="51D91489"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17 397</w:t>
            </w:r>
          </w:p>
        </w:tc>
      </w:tr>
      <w:tr w:rsidR="00B86A48" w:rsidRPr="00B86A48" w14:paraId="68468820" w14:textId="77777777" w:rsidTr="00BD7584">
        <w:tc>
          <w:tcPr>
            <w:tcW w:w="2268" w:type="dxa"/>
            <w:shd w:val="clear" w:color="auto" w:fill="auto"/>
          </w:tcPr>
          <w:p w14:paraId="5CD3CF5F"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Khassonké</w:t>
            </w:r>
          </w:p>
        </w:tc>
        <w:tc>
          <w:tcPr>
            <w:tcW w:w="1701" w:type="dxa"/>
            <w:shd w:val="clear" w:color="auto" w:fill="auto"/>
            <w:vAlign w:val="bottom"/>
          </w:tcPr>
          <w:p w14:paraId="44C74887"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51,3 </w:t>
            </w:r>
          </w:p>
        </w:tc>
        <w:tc>
          <w:tcPr>
            <w:tcW w:w="1701" w:type="dxa"/>
            <w:shd w:val="clear" w:color="auto" w:fill="auto"/>
            <w:vAlign w:val="bottom"/>
          </w:tcPr>
          <w:p w14:paraId="2C3634CB"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48,7 </w:t>
            </w:r>
          </w:p>
        </w:tc>
        <w:tc>
          <w:tcPr>
            <w:tcW w:w="1701" w:type="dxa"/>
            <w:shd w:val="clear" w:color="auto" w:fill="auto"/>
            <w:vAlign w:val="bottom"/>
          </w:tcPr>
          <w:p w14:paraId="369409BE"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2 813</w:t>
            </w:r>
          </w:p>
        </w:tc>
      </w:tr>
      <w:tr w:rsidR="00B86A48" w:rsidRPr="00B86A48" w14:paraId="1DD94003" w14:textId="77777777" w:rsidTr="00BD7584">
        <w:tc>
          <w:tcPr>
            <w:tcW w:w="2268" w:type="dxa"/>
            <w:shd w:val="clear" w:color="auto" w:fill="auto"/>
          </w:tcPr>
          <w:p w14:paraId="74E1261D"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Laobé</w:t>
            </w:r>
            <w:proofErr w:type="spellEnd"/>
          </w:p>
        </w:tc>
        <w:tc>
          <w:tcPr>
            <w:tcW w:w="1701" w:type="dxa"/>
            <w:shd w:val="clear" w:color="auto" w:fill="auto"/>
            <w:vAlign w:val="bottom"/>
          </w:tcPr>
          <w:p w14:paraId="7C80155A"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52,7 </w:t>
            </w:r>
          </w:p>
        </w:tc>
        <w:tc>
          <w:tcPr>
            <w:tcW w:w="1701" w:type="dxa"/>
            <w:shd w:val="clear" w:color="auto" w:fill="auto"/>
            <w:vAlign w:val="bottom"/>
          </w:tcPr>
          <w:p w14:paraId="58C01069"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47,3 </w:t>
            </w:r>
          </w:p>
        </w:tc>
        <w:tc>
          <w:tcPr>
            <w:tcW w:w="1701" w:type="dxa"/>
            <w:shd w:val="clear" w:color="auto" w:fill="auto"/>
            <w:vAlign w:val="bottom"/>
          </w:tcPr>
          <w:p w14:paraId="5B426994"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74</w:t>
            </w:r>
          </w:p>
        </w:tc>
      </w:tr>
      <w:tr w:rsidR="00B86A48" w:rsidRPr="00B86A48" w14:paraId="67FEA536" w14:textId="77777777" w:rsidTr="00BD7584">
        <w:tc>
          <w:tcPr>
            <w:tcW w:w="2268" w:type="dxa"/>
            <w:shd w:val="clear" w:color="auto" w:fill="auto"/>
          </w:tcPr>
          <w:p w14:paraId="3279867C"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Lébou</w:t>
            </w:r>
            <w:proofErr w:type="spellEnd"/>
          </w:p>
        </w:tc>
        <w:tc>
          <w:tcPr>
            <w:tcW w:w="1701" w:type="dxa"/>
            <w:shd w:val="clear" w:color="auto" w:fill="auto"/>
            <w:vAlign w:val="bottom"/>
          </w:tcPr>
          <w:p w14:paraId="7B292340"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49,7 </w:t>
            </w:r>
          </w:p>
        </w:tc>
        <w:tc>
          <w:tcPr>
            <w:tcW w:w="1701" w:type="dxa"/>
            <w:shd w:val="clear" w:color="auto" w:fill="auto"/>
            <w:vAlign w:val="bottom"/>
          </w:tcPr>
          <w:p w14:paraId="743A572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50,3 </w:t>
            </w:r>
          </w:p>
        </w:tc>
        <w:tc>
          <w:tcPr>
            <w:tcW w:w="1701" w:type="dxa"/>
            <w:shd w:val="clear" w:color="auto" w:fill="auto"/>
            <w:vAlign w:val="bottom"/>
          </w:tcPr>
          <w:p w14:paraId="7D2DFAE2"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306 484</w:t>
            </w:r>
          </w:p>
        </w:tc>
      </w:tr>
      <w:tr w:rsidR="00B86A48" w:rsidRPr="00B86A48" w14:paraId="7C249E6E" w14:textId="77777777" w:rsidTr="00BD7584">
        <w:tc>
          <w:tcPr>
            <w:tcW w:w="2268" w:type="dxa"/>
            <w:shd w:val="clear" w:color="auto" w:fill="auto"/>
          </w:tcPr>
          <w:p w14:paraId="2F150539"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Mancagne</w:t>
            </w:r>
            <w:proofErr w:type="spellEnd"/>
          </w:p>
        </w:tc>
        <w:tc>
          <w:tcPr>
            <w:tcW w:w="1701" w:type="dxa"/>
            <w:shd w:val="clear" w:color="auto" w:fill="auto"/>
            <w:vAlign w:val="bottom"/>
          </w:tcPr>
          <w:p w14:paraId="5476382B"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48,3 </w:t>
            </w:r>
          </w:p>
        </w:tc>
        <w:tc>
          <w:tcPr>
            <w:tcW w:w="1701" w:type="dxa"/>
            <w:shd w:val="clear" w:color="auto" w:fill="auto"/>
            <w:vAlign w:val="bottom"/>
          </w:tcPr>
          <w:p w14:paraId="5655A901"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51,7 </w:t>
            </w:r>
          </w:p>
        </w:tc>
        <w:tc>
          <w:tcPr>
            <w:tcW w:w="1701" w:type="dxa"/>
            <w:shd w:val="clear" w:color="auto" w:fill="auto"/>
            <w:vAlign w:val="bottom"/>
          </w:tcPr>
          <w:p w14:paraId="2F416DF8"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37 867</w:t>
            </w:r>
          </w:p>
        </w:tc>
      </w:tr>
      <w:tr w:rsidR="00B86A48" w:rsidRPr="00B86A48" w14:paraId="36889CCD" w14:textId="77777777" w:rsidTr="00BD7584">
        <w:tc>
          <w:tcPr>
            <w:tcW w:w="2268" w:type="dxa"/>
            <w:shd w:val="clear" w:color="auto" w:fill="auto"/>
          </w:tcPr>
          <w:p w14:paraId="23DECBE9"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Manding</w:t>
            </w:r>
          </w:p>
        </w:tc>
        <w:tc>
          <w:tcPr>
            <w:tcW w:w="1701" w:type="dxa"/>
            <w:shd w:val="clear" w:color="auto" w:fill="auto"/>
            <w:vAlign w:val="bottom"/>
          </w:tcPr>
          <w:p w14:paraId="35417D7E"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50,4 </w:t>
            </w:r>
          </w:p>
        </w:tc>
        <w:tc>
          <w:tcPr>
            <w:tcW w:w="1701" w:type="dxa"/>
            <w:shd w:val="clear" w:color="auto" w:fill="auto"/>
            <w:vAlign w:val="bottom"/>
          </w:tcPr>
          <w:p w14:paraId="2C780811"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49,6 </w:t>
            </w:r>
          </w:p>
        </w:tc>
        <w:tc>
          <w:tcPr>
            <w:tcW w:w="1701" w:type="dxa"/>
            <w:shd w:val="clear" w:color="auto" w:fill="auto"/>
            <w:vAlign w:val="bottom"/>
          </w:tcPr>
          <w:p w14:paraId="13DA3DFC"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397 062</w:t>
            </w:r>
          </w:p>
        </w:tc>
      </w:tr>
      <w:tr w:rsidR="00B86A48" w:rsidRPr="00B86A48" w14:paraId="50435C96" w14:textId="77777777" w:rsidTr="00BD7584">
        <w:tc>
          <w:tcPr>
            <w:tcW w:w="2268" w:type="dxa"/>
            <w:shd w:val="clear" w:color="auto" w:fill="auto"/>
          </w:tcPr>
          <w:p w14:paraId="31F43D6A"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Manjaag</w:t>
            </w:r>
            <w:proofErr w:type="spellEnd"/>
          </w:p>
        </w:tc>
        <w:tc>
          <w:tcPr>
            <w:tcW w:w="1701" w:type="dxa"/>
            <w:shd w:val="clear" w:color="auto" w:fill="auto"/>
            <w:vAlign w:val="bottom"/>
          </w:tcPr>
          <w:p w14:paraId="01E4D64A"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47,4 </w:t>
            </w:r>
          </w:p>
        </w:tc>
        <w:tc>
          <w:tcPr>
            <w:tcW w:w="1701" w:type="dxa"/>
            <w:shd w:val="clear" w:color="auto" w:fill="auto"/>
            <w:vAlign w:val="bottom"/>
          </w:tcPr>
          <w:p w14:paraId="42FD9300"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52,6 </w:t>
            </w:r>
          </w:p>
        </w:tc>
        <w:tc>
          <w:tcPr>
            <w:tcW w:w="1701" w:type="dxa"/>
            <w:shd w:val="clear" w:color="auto" w:fill="auto"/>
            <w:vAlign w:val="bottom"/>
          </w:tcPr>
          <w:p w14:paraId="14FD30BC"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113 189</w:t>
            </w:r>
          </w:p>
        </w:tc>
      </w:tr>
      <w:tr w:rsidR="00B86A48" w:rsidRPr="00B86A48" w14:paraId="7524E84F" w14:textId="77777777" w:rsidTr="00BD7584">
        <w:tc>
          <w:tcPr>
            <w:tcW w:w="2268" w:type="dxa"/>
            <w:shd w:val="clear" w:color="auto" w:fill="auto"/>
          </w:tcPr>
          <w:p w14:paraId="4343BA7D"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Maure</w:t>
            </w:r>
          </w:p>
        </w:tc>
        <w:tc>
          <w:tcPr>
            <w:tcW w:w="1701" w:type="dxa"/>
            <w:shd w:val="clear" w:color="auto" w:fill="auto"/>
            <w:vAlign w:val="bottom"/>
          </w:tcPr>
          <w:p w14:paraId="185618A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49,8 </w:t>
            </w:r>
          </w:p>
        </w:tc>
        <w:tc>
          <w:tcPr>
            <w:tcW w:w="1701" w:type="dxa"/>
            <w:shd w:val="clear" w:color="auto" w:fill="auto"/>
            <w:vAlign w:val="bottom"/>
          </w:tcPr>
          <w:p w14:paraId="39FC0D2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50,2 </w:t>
            </w:r>
          </w:p>
        </w:tc>
        <w:tc>
          <w:tcPr>
            <w:tcW w:w="1701" w:type="dxa"/>
            <w:shd w:val="clear" w:color="auto" w:fill="auto"/>
            <w:vAlign w:val="bottom"/>
          </w:tcPr>
          <w:p w14:paraId="1590F573"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131 831</w:t>
            </w:r>
          </w:p>
        </w:tc>
      </w:tr>
      <w:tr w:rsidR="00B86A48" w:rsidRPr="00B86A48" w14:paraId="43DA28D7" w14:textId="77777777" w:rsidTr="00BD7584">
        <w:tc>
          <w:tcPr>
            <w:tcW w:w="2268" w:type="dxa"/>
            <w:shd w:val="clear" w:color="auto" w:fill="auto"/>
          </w:tcPr>
          <w:p w14:paraId="23F10CFF"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HalPulaar</w:t>
            </w:r>
            <w:proofErr w:type="spellEnd"/>
          </w:p>
        </w:tc>
        <w:tc>
          <w:tcPr>
            <w:tcW w:w="1701" w:type="dxa"/>
            <w:shd w:val="clear" w:color="auto" w:fill="auto"/>
            <w:vAlign w:val="bottom"/>
          </w:tcPr>
          <w:p w14:paraId="718C547F"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50,6 </w:t>
            </w:r>
          </w:p>
        </w:tc>
        <w:tc>
          <w:tcPr>
            <w:tcW w:w="1701" w:type="dxa"/>
            <w:shd w:val="clear" w:color="auto" w:fill="auto"/>
            <w:vAlign w:val="bottom"/>
          </w:tcPr>
          <w:p w14:paraId="2F927F61"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49,4 </w:t>
            </w:r>
          </w:p>
        </w:tc>
        <w:tc>
          <w:tcPr>
            <w:tcW w:w="1701" w:type="dxa"/>
            <w:shd w:val="clear" w:color="auto" w:fill="auto"/>
            <w:vAlign w:val="bottom"/>
          </w:tcPr>
          <w:p w14:paraId="222D6DCD"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3 521 997</w:t>
            </w:r>
          </w:p>
        </w:tc>
      </w:tr>
      <w:tr w:rsidR="00B86A48" w:rsidRPr="00B86A48" w14:paraId="51562E27" w14:textId="77777777" w:rsidTr="00BD7584">
        <w:tc>
          <w:tcPr>
            <w:tcW w:w="2268" w:type="dxa"/>
            <w:shd w:val="clear" w:color="auto" w:fill="auto"/>
          </w:tcPr>
          <w:p w14:paraId="235D9201"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Sarakholé</w:t>
            </w:r>
            <w:proofErr w:type="spellEnd"/>
          </w:p>
        </w:tc>
        <w:tc>
          <w:tcPr>
            <w:tcW w:w="1701" w:type="dxa"/>
            <w:shd w:val="clear" w:color="auto" w:fill="auto"/>
            <w:vAlign w:val="bottom"/>
          </w:tcPr>
          <w:p w14:paraId="57B6F84B"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50,1 </w:t>
            </w:r>
          </w:p>
        </w:tc>
        <w:tc>
          <w:tcPr>
            <w:tcW w:w="1701" w:type="dxa"/>
            <w:shd w:val="clear" w:color="auto" w:fill="auto"/>
            <w:vAlign w:val="bottom"/>
          </w:tcPr>
          <w:p w14:paraId="21603D79"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49,9 </w:t>
            </w:r>
          </w:p>
        </w:tc>
        <w:tc>
          <w:tcPr>
            <w:tcW w:w="1701" w:type="dxa"/>
            <w:shd w:val="clear" w:color="auto" w:fill="auto"/>
            <w:vAlign w:val="bottom"/>
          </w:tcPr>
          <w:p w14:paraId="042317D6"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99 372</w:t>
            </w:r>
          </w:p>
        </w:tc>
      </w:tr>
      <w:tr w:rsidR="00B86A48" w:rsidRPr="00B86A48" w14:paraId="1063EF57" w14:textId="77777777" w:rsidTr="00BD7584">
        <w:tc>
          <w:tcPr>
            <w:tcW w:w="2268" w:type="dxa"/>
            <w:shd w:val="clear" w:color="auto" w:fill="auto"/>
          </w:tcPr>
          <w:p w14:paraId="72357DF5"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Sérer</w:t>
            </w:r>
          </w:p>
        </w:tc>
        <w:tc>
          <w:tcPr>
            <w:tcW w:w="1701" w:type="dxa"/>
            <w:shd w:val="clear" w:color="auto" w:fill="auto"/>
            <w:vAlign w:val="bottom"/>
          </w:tcPr>
          <w:p w14:paraId="092E2082"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49,5 </w:t>
            </w:r>
          </w:p>
        </w:tc>
        <w:tc>
          <w:tcPr>
            <w:tcW w:w="1701" w:type="dxa"/>
            <w:shd w:val="clear" w:color="auto" w:fill="auto"/>
            <w:vAlign w:val="bottom"/>
          </w:tcPr>
          <w:p w14:paraId="49A1E27C"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50,5 </w:t>
            </w:r>
          </w:p>
        </w:tc>
        <w:tc>
          <w:tcPr>
            <w:tcW w:w="1701" w:type="dxa"/>
            <w:shd w:val="clear" w:color="auto" w:fill="auto"/>
            <w:vAlign w:val="bottom"/>
          </w:tcPr>
          <w:p w14:paraId="627A7EEB"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2 025 842</w:t>
            </w:r>
          </w:p>
        </w:tc>
      </w:tr>
      <w:tr w:rsidR="00B86A48" w:rsidRPr="00B86A48" w14:paraId="692A01DE" w14:textId="77777777" w:rsidTr="00BD7584">
        <w:tc>
          <w:tcPr>
            <w:tcW w:w="2268" w:type="dxa"/>
            <w:shd w:val="clear" w:color="auto" w:fill="auto"/>
          </w:tcPr>
          <w:p w14:paraId="64E19AA5"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Socé</w:t>
            </w:r>
            <w:proofErr w:type="spellEnd"/>
          </w:p>
        </w:tc>
        <w:tc>
          <w:tcPr>
            <w:tcW w:w="1701" w:type="dxa"/>
            <w:shd w:val="clear" w:color="auto" w:fill="auto"/>
            <w:vAlign w:val="bottom"/>
          </w:tcPr>
          <w:p w14:paraId="3DF69511"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50,4 </w:t>
            </w:r>
          </w:p>
        </w:tc>
        <w:tc>
          <w:tcPr>
            <w:tcW w:w="1701" w:type="dxa"/>
            <w:shd w:val="clear" w:color="auto" w:fill="auto"/>
            <w:vAlign w:val="bottom"/>
          </w:tcPr>
          <w:p w14:paraId="37C180F2"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49,6 </w:t>
            </w:r>
          </w:p>
        </w:tc>
        <w:tc>
          <w:tcPr>
            <w:tcW w:w="1701" w:type="dxa"/>
            <w:shd w:val="clear" w:color="auto" w:fill="auto"/>
            <w:vAlign w:val="bottom"/>
          </w:tcPr>
          <w:p w14:paraId="157CA09A"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160 113</w:t>
            </w:r>
          </w:p>
        </w:tc>
      </w:tr>
      <w:tr w:rsidR="00B86A48" w:rsidRPr="00B86A48" w14:paraId="0B84C5F7" w14:textId="77777777" w:rsidTr="00BD7584">
        <w:tc>
          <w:tcPr>
            <w:tcW w:w="2268" w:type="dxa"/>
            <w:shd w:val="clear" w:color="auto" w:fill="auto"/>
          </w:tcPr>
          <w:p w14:paraId="0B969E42"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Soninké</w:t>
            </w:r>
          </w:p>
        </w:tc>
        <w:tc>
          <w:tcPr>
            <w:tcW w:w="1701" w:type="dxa"/>
            <w:shd w:val="clear" w:color="auto" w:fill="auto"/>
            <w:vAlign w:val="bottom"/>
          </w:tcPr>
          <w:p w14:paraId="2C42001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48,1 </w:t>
            </w:r>
          </w:p>
        </w:tc>
        <w:tc>
          <w:tcPr>
            <w:tcW w:w="1701" w:type="dxa"/>
            <w:shd w:val="clear" w:color="auto" w:fill="auto"/>
            <w:vAlign w:val="bottom"/>
          </w:tcPr>
          <w:p w14:paraId="7B09B848"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51,9 </w:t>
            </w:r>
          </w:p>
        </w:tc>
        <w:tc>
          <w:tcPr>
            <w:tcW w:w="1701" w:type="dxa"/>
            <w:shd w:val="clear" w:color="auto" w:fill="auto"/>
            <w:vAlign w:val="bottom"/>
          </w:tcPr>
          <w:p w14:paraId="3EEFAB20"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99 896</w:t>
            </w:r>
          </w:p>
        </w:tc>
      </w:tr>
      <w:tr w:rsidR="00B86A48" w:rsidRPr="00B86A48" w14:paraId="5DB5BF10" w14:textId="77777777" w:rsidTr="00BD7584">
        <w:tc>
          <w:tcPr>
            <w:tcW w:w="2268" w:type="dxa"/>
            <w:shd w:val="clear" w:color="auto" w:fill="auto"/>
          </w:tcPr>
          <w:p w14:paraId="7FAB5850"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Soussou</w:t>
            </w:r>
          </w:p>
        </w:tc>
        <w:tc>
          <w:tcPr>
            <w:tcW w:w="1701" w:type="dxa"/>
            <w:shd w:val="clear" w:color="auto" w:fill="auto"/>
            <w:vAlign w:val="bottom"/>
          </w:tcPr>
          <w:p w14:paraId="6B67EF1E"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50,7 </w:t>
            </w:r>
          </w:p>
        </w:tc>
        <w:tc>
          <w:tcPr>
            <w:tcW w:w="1701" w:type="dxa"/>
            <w:shd w:val="clear" w:color="auto" w:fill="auto"/>
            <w:vAlign w:val="bottom"/>
          </w:tcPr>
          <w:p w14:paraId="0D4D4E0F"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49,3 </w:t>
            </w:r>
          </w:p>
        </w:tc>
        <w:tc>
          <w:tcPr>
            <w:tcW w:w="1701" w:type="dxa"/>
            <w:shd w:val="clear" w:color="auto" w:fill="auto"/>
            <w:vAlign w:val="bottom"/>
          </w:tcPr>
          <w:p w14:paraId="69B8482C"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11 476</w:t>
            </w:r>
          </w:p>
        </w:tc>
      </w:tr>
      <w:tr w:rsidR="00B86A48" w:rsidRPr="00B86A48" w14:paraId="2A6715B8" w14:textId="77777777" w:rsidTr="00BD7584">
        <w:tc>
          <w:tcPr>
            <w:tcW w:w="2268" w:type="dxa"/>
            <w:shd w:val="clear" w:color="auto" w:fill="auto"/>
          </w:tcPr>
          <w:p w14:paraId="206FA50D" w14:textId="77777777" w:rsidR="00936F92" w:rsidRPr="00BD7584" w:rsidRDefault="00936F92" w:rsidP="00B86A48">
            <w:pPr>
              <w:suppressAutoHyphens w:val="0"/>
              <w:autoSpaceDN/>
              <w:spacing w:before="40" w:after="40" w:line="220" w:lineRule="exact"/>
              <w:rPr>
                <w:sz w:val="18"/>
                <w:szCs w:val="24"/>
              </w:rPr>
            </w:pPr>
            <w:proofErr w:type="spellStart"/>
            <w:r w:rsidRPr="00BD7584">
              <w:rPr>
                <w:sz w:val="18"/>
                <w:szCs w:val="24"/>
              </w:rPr>
              <w:t>Tandanké</w:t>
            </w:r>
            <w:proofErr w:type="spellEnd"/>
          </w:p>
        </w:tc>
        <w:tc>
          <w:tcPr>
            <w:tcW w:w="1701" w:type="dxa"/>
            <w:shd w:val="clear" w:color="auto" w:fill="auto"/>
            <w:vAlign w:val="bottom"/>
          </w:tcPr>
          <w:p w14:paraId="761BAE33"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46,7 </w:t>
            </w:r>
          </w:p>
        </w:tc>
        <w:tc>
          <w:tcPr>
            <w:tcW w:w="1701" w:type="dxa"/>
            <w:shd w:val="clear" w:color="auto" w:fill="auto"/>
            <w:vAlign w:val="bottom"/>
          </w:tcPr>
          <w:p w14:paraId="1EF6C980"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53,3 </w:t>
            </w:r>
          </w:p>
        </w:tc>
        <w:tc>
          <w:tcPr>
            <w:tcW w:w="1701" w:type="dxa"/>
            <w:shd w:val="clear" w:color="auto" w:fill="auto"/>
            <w:vAlign w:val="bottom"/>
          </w:tcPr>
          <w:p w14:paraId="7C9CE76C"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508</w:t>
            </w:r>
          </w:p>
        </w:tc>
      </w:tr>
      <w:tr w:rsidR="00B86A48" w:rsidRPr="00B86A48" w14:paraId="6D2F3795" w14:textId="77777777" w:rsidTr="00BD7584">
        <w:tc>
          <w:tcPr>
            <w:tcW w:w="2268" w:type="dxa"/>
            <w:shd w:val="clear" w:color="auto" w:fill="auto"/>
          </w:tcPr>
          <w:p w14:paraId="4FB8F482" w14:textId="77777777" w:rsidR="00936F92" w:rsidRPr="00BD7584" w:rsidRDefault="00936F92" w:rsidP="00B86A48">
            <w:pPr>
              <w:suppressAutoHyphens w:val="0"/>
              <w:autoSpaceDN/>
              <w:spacing w:before="40" w:after="40" w:line="220" w:lineRule="exact"/>
              <w:rPr>
                <w:sz w:val="18"/>
                <w:szCs w:val="24"/>
              </w:rPr>
            </w:pPr>
            <w:r w:rsidRPr="00BD7584">
              <w:rPr>
                <w:sz w:val="18"/>
                <w:szCs w:val="24"/>
              </w:rPr>
              <w:lastRenderedPageBreak/>
              <w:t>Toucouleur</w:t>
            </w:r>
          </w:p>
        </w:tc>
        <w:tc>
          <w:tcPr>
            <w:tcW w:w="1701" w:type="dxa"/>
            <w:shd w:val="clear" w:color="auto" w:fill="auto"/>
            <w:vAlign w:val="bottom"/>
          </w:tcPr>
          <w:p w14:paraId="0588EFB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81,6 </w:t>
            </w:r>
          </w:p>
        </w:tc>
        <w:tc>
          <w:tcPr>
            <w:tcW w:w="1701" w:type="dxa"/>
            <w:shd w:val="clear" w:color="auto" w:fill="auto"/>
            <w:vAlign w:val="bottom"/>
          </w:tcPr>
          <w:p w14:paraId="71608303"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18,4 </w:t>
            </w:r>
          </w:p>
        </w:tc>
        <w:tc>
          <w:tcPr>
            <w:tcW w:w="1701" w:type="dxa"/>
            <w:shd w:val="clear" w:color="auto" w:fill="auto"/>
            <w:vAlign w:val="bottom"/>
          </w:tcPr>
          <w:p w14:paraId="1E8EF3E4"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103</w:t>
            </w:r>
          </w:p>
        </w:tc>
      </w:tr>
      <w:tr w:rsidR="00B86A48" w:rsidRPr="00B86A48" w14:paraId="427B2BCB" w14:textId="77777777" w:rsidTr="00BD7584">
        <w:tc>
          <w:tcPr>
            <w:tcW w:w="2268" w:type="dxa"/>
            <w:shd w:val="clear" w:color="auto" w:fill="auto"/>
          </w:tcPr>
          <w:p w14:paraId="47745374"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Wolof</w:t>
            </w:r>
          </w:p>
        </w:tc>
        <w:tc>
          <w:tcPr>
            <w:tcW w:w="1701" w:type="dxa"/>
            <w:shd w:val="clear" w:color="auto" w:fill="auto"/>
            <w:vAlign w:val="bottom"/>
          </w:tcPr>
          <w:p w14:paraId="54B25A96"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49,2 </w:t>
            </w:r>
          </w:p>
        </w:tc>
        <w:tc>
          <w:tcPr>
            <w:tcW w:w="1701" w:type="dxa"/>
            <w:shd w:val="clear" w:color="auto" w:fill="auto"/>
            <w:vAlign w:val="bottom"/>
          </w:tcPr>
          <w:p w14:paraId="594A1757"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50,8 </w:t>
            </w:r>
          </w:p>
        </w:tc>
        <w:tc>
          <w:tcPr>
            <w:tcW w:w="1701" w:type="dxa"/>
            <w:shd w:val="clear" w:color="auto" w:fill="auto"/>
            <w:vAlign w:val="bottom"/>
          </w:tcPr>
          <w:p w14:paraId="0A6E3F33"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5 184 059</w:t>
            </w:r>
          </w:p>
        </w:tc>
      </w:tr>
      <w:tr w:rsidR="00B86A48" w:rsidRPr="00B86A48" w14:paraId="5B5D42EC" w14:textId="77777777" w:rsidTr="00BD7584">
        <w:tc>
          <w:tcPr>
            <w:tcW w:w="2268" w:type="dxa"/>
            <w:tcBorders>
              <w:bottom w:val="single" w:sz="4" w:space="0" w:color="auto"/>
            </w:tcBorders>
            <w:shd w:val="clear" w:color="auto" w:fill="auto"/>
          </w:tcPr>
          <w:p w14:paraId="0A4BE14B" w14:textId="77777777" w:rsidR="00936F92" w:rsidRPr="00BD7584" w:rsidRDefault="00936F92" w:rsidP="00B86A48">
            <w:pPr>
              <w:suppressAutoHyphens w:val="0"/>
              <w:autoSpaceDN/>
              <w:spacing w:before="40" w:after="40" w:line="220" w:lineRule="exact"/>
              <w:rPr>
                <w:sz w:val="18"/>
                <w:szCs w:val="24"/>
              </w:rPr>
            </w:pPr>
            <w:r w:rsidRPr="00BD7584">
              <w:rPr>
                <w:sz w:val="18"/>
                <w:szCs w:val="24"/>
              </w:rPr>
              <w:t>Autres</w:t>
            </w:r>
          </w:p>
        </w:tc>
        <w:tc>
          <w:tcPr>
            <w:tcW w:w="1701" w:type="dxa"/>
            <w:tcBorders>
              <w:bottom w:val="single" w:sz="4" w:space="0" w:color="auto"/>
            </w:tcBorders>
            <w:shd w:val="clear" w:color="auto" w:fill="auto"/>
            <w:vAlign w:val="bottom"/>
          </w:tcPr>
          <w:p w14:paraId="1C0EA5DB"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50,0 </w:t>
            </w:r>
          </w:p>
        </w:tc>
        <w:tc>
          <w:tcPr>
            <w:tcW w:w="1701" w:type="dxa"/>
            <w:tcBorders>
              <w:bottom w:val="single" w:sz="4" w:space="0" w:color="auto"/>
            </w:tcBorders>
            <w:shd w:val="clear" w:color="auto" w:fill="auto"/>
            <w:vAlign w:val="bottom"/>
          </w:tcPr>
          <w:p w14:paraId="78FD9174" w14:textId="77777777" w:rsidR="00936F92" w:rsidRPr="00B86A48" w:rsidRDefault="00936F92" w:rsidP="00B86A48">
            <w:pPr>
              <w:suppressAutoHyphens w:val="0"/>
              <w:autoSpaceDN/>
              <w:spacing w:before="40" w:after="40" w:line="220" w:lineRule="exact"/>
              <w:jc w:val="right"/>
              <w:rPr>
                <w:sz w:val="18"/>
                <w:szCs w:val="24"/>
              </w:rPr>
            </w:pPr>
            <w:r w:rsidRPr="00B86A48">
              <w:rPr>
                <w:sz w:val="18"/>
                <w:szCs w:val="24"/>
              </w:rPr>
              <w:t xml:space="preserve">50,0 </w:t>
            </w:r>
          </w:p>
        </w:tc>
        <w:tc>
          <w:tcPr>
            <w:tcW w:w="1701" w:type="dxa"/>
            <w:tcBorders>
              <w:bottom w:val="single" w:sz="4" w:space="0" w:color="auto"/>
            </w:tcBorders>
            <w:shd w:val="clear" w:color="auto" w:fill="auto"/>
            <w:vAlign w:val="bottom"/>
          </w:tcPr>
          <w:p w14:paraId="32C2199C"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220 397</w:t>
            </w:r>
          </w:p>
        </w:tc>
      </w:tr>
      <w:tr w:rsidR="00B86A48" w:rsidRPr="00B86A48" w14:paraId="4410DD00" w14:textId="77777777" w:rsidTr="00BD7584">
        <w:tc>
          <w:tcPr>
            <w:tcW w:w="2268" w:type="dxa"/>
            <w:tcBorders>
              <w:top w:val="single" w:sz="4" w:space="0" w:color="auto"/>
              <w:bottom w:val="single" w:sz="12" w:space="0" w:color="auto"/>
            </w:tcBorders>
            <w:shd w:val="clear" w:color="auto" w:fill="auto"/>
          </w:tcPr>
          <w:p w14:paraId="23DD3BFE" w14:textId="77777777" w:rsidR="00936F92" w:rsidRPr="00BD7584" w:rsidRDefault="0009662F" w:rsidP="00B86A48">
            <w:pPr>
              <w:suppressAutoHyphens w:val="0"/>
              <w:autoSpaceDN/>
              <w:spacing w:before="40" w:after="40" w:line="220" w:lineRule="exact"/>
              <w:rPr>
                <w:sz w:val="18"/>
                <w:szCs w:val="24"/>
              </w:rPr>
            </w:pPr>
            <w:r w:rsidRPr="00BD7584">
              <w:rPr>
                <w:sz w:val="18"/>
                <w:szCs w:val="24"/>
              </w:rPr>
              <w:t>Ensemble</w:t>
            </w:r>
          </w:p>
        </w:tc>
        <w:tc>
          <w:tcPr>
            <w:tcW w:w="1701" w:type="dxa"/>
            <w:tcBorders>
              <w:top w:val="single" w:sz="4" w:space="0" w:color="auto"/>
              <w:bottom w:val="single" w:sz="12" w:space="0" w:color="auto"/>
            </w:tcBorders>
            <w:shd w:val="clear" w:color="auto" w:fill="auto"/>
            <w:vAlign w:val="bottom"/>
          </w:tcPr>
          <w:p w14:paraId="79533418" w14:textId="77777777" w:rsidR="00936F92" w:rsidRPr="00B86A48" w:rsidRDefault="00936F92" w:rsidP="00B86A48">
            <w:pPr>
              <w:suppressAutoHyphens w:val="0"/>
              <w:autoSpaceDN/>
              <w:spacing w:before="40" w:after="40" w:line="220" w:lineRule="exact"/>
              <w:jc w:val="right"/>
              <w:rPr>
                <w:b/>
                <w:sz w:val="18"/>
                <w:szCs w:val="24"/>
              </w:rPr>
            </w:pPr>
            <w:r w:rsidRPr="00B86A48">
              <w:rPr>
                <w:b/>
                <w:sz w:val="18"/>
                <w:szCs w:val="24"/>
              </w:rPr>
              <w:t>49,7</w:t>
            </w:r>
          </w:p>
        </w:tc>
        <w:tc>
          <w:tcPr>
            <w:tcW w:w="1701" w:type="dxa"/>
            <w:tcBorders>
              <w:top w:val="single" w:sz="4" w:space="0" w:color="auto"/>
              <w:bottom w:val="single" w:sz="12" w:space="0" w:color="auto"/>
            </w:tcBorders>
            <w:shd w:val="clear" w:color="auto" w:fill="auto"/>
            <w:vAlign w:val="bottom"/>
          </w:tcPr>
          <w:p w14:paraId="08027F19" w14:textId="77777777" w:rsidR="00936F92" w:rsidRPr="00B86A48" w:rsidRDefault="00936F92" w:rsidP="00B86A48">
            <w:pPr>
              <w:suppressAutoHyphens w:val="0"/>
              <w:autoSpaceDN/>
              <w:spacing w:before="40" w:after="40" w:line="220" w:lineRule="exact"/>
              <w:jc w:val="right"/>
              <w:rPr>
                <w:b/>
                <w:sz w:val="18"/>
                <w:szCs w:val="24"/>
              </w:rPr>
            </w:pPr>
            <w:r w:rsidRPr="00B86A48">
              <w:rPr>
                <w:b/>
                <w:sz w:val="18"/>
                <w:szCs w:val="24"/>
              </w:rPr>
              <w:t>50,3</w:t>
            </w:r>
          </w:p>
        </w:tc>
        <w:tc>
          <w:tcPr>
            <w:tcW w:w="1701" w:type="dxa"/>
            <w:tcBorders>
              <w:top w:val="single" w:sz="4" w:space="0" w:color="auto"/>
              <w:bottom w:val="single" w:sz="12" w:space="0" w:color="auto"/>
            </w:tcBorders>
            <w:shd w:val="clear" w:color="auto" w:fill="auto"/>
            <w:vAlign w:val="bottom"/>
          </w:tcPr>
          <w:p w14:paraId="62D297A7" w14:textId="77777777" w:rsidR="00936F92" w:rsidRPr="00BD7584" w:rsidRDefault="00936F92" w:rsidP="00B86A48">
            <w:pPr>
              <w:suppressAutoHyphens w:val="0"/>
              <w:autoSpaceDN/>
              <w:spacing w:before="40" w:after="40" w:line="220" w:lineRule="exact"/>
              <w:jc w:val="right"/>
              <w:rPr>
                <w:b/>
                <w:bCs/>
                <w:sz w:val="18"/>
                <w:szCs w:val="24"/>
              </w:rPr>
            </w:pPr>
            <w:r w:rsidRPr="00BD7584">
              <w:rPr>
                <w:b/>
                <w:bCs/>
                <w:sz w:val="18"/>
                <w:szCs w:val="24"/>
              </w:rPr>
              <w:t>13 309 454</w:t>
            </w:r>
          </w:p>
        </w:tc>
      </w:tr>
    </w:tbl>
    <w:p w14:paraId="55FB2217" w14:textId="77777777" w:rsidR="00936F92" w:rsidRPr="00902B4C" w:rsidRDefault="00936F92" w:rsidP="004573FB">
      <w:pPr>
        <w:pStyle w:val="SingleTxtG"/>
        <w:spacing w:before="120" w:after="240"/>
        <w:ind w:firstLine="142"/>
        <w:jc w:val="left"/>
        <w:rPr>
          <w:sz w:val="24"/>
          <w:szCs w:val="24"/>
        </w:rPr>
      </w:pPr>
      <w:r w:rsidRPr="00E11F31">
        <w:rPr>
          <w:i/>
          <w:sz w:val="18"/>
          <w:szCs w:val="18"/>
        </w:rPr>
        <w:t>Source</w:t>
      </w:r>
      <w:r w:rsidRPr="00E11F31">
        <w:rPr>
          <w:sz w:val="18"/>
          <w:szCs w:val="18"/>
        </w:rPr>
        <w:t> : ANSD. RGPHAE 2013</w:t>
      </w:r>
      <w:r w:rsidR="00E11F31">
        <w:rPr>
          <w:sz w:val="24"/>
          <w:szCs w:val="24"/>
        </w:rPr>
        <w:t>.</w:t>
      </w:r>
    </w:p>
    <w:p w14:paraId="1E57A513" w14:textId="77777777" w:rsidR="00936F92" w:rsidRPr="005704F2" w:rsidRDefault="00E11F31" w:rsidP="00E11F31">
      <w:pPr>
        <w:pStyle w:val="H23G"/>
      </w:pPr>
      <w:bookmarkStart w:id="29" w:name="_Toc534819070"/>
      <w:r>
        <w:tab/>
        <w:t>1.3</w:t>
      </w:r>
      <w:r>
        <w:tab/>
      </w:r>
      <w:r w:rsidR="00936F92" w:rsidRPr="005704F2">
        <w:t>Répartition (%) des immigrants internationaux durée de vie par ethnie</w:t>
      </w:r>
      <w:bookmarkEnd w:id="29"/>
    </w:p>
    <w:tbl>
      <w:tblPr>
        <w:tblStyle w:val="Grilledutableau2"/>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701"/>
        <w:gridCol w:w="1701"/>
      </w:tblGrid>
      <w:tr w:rsidR="00E11F31" w:rsidRPr="00E11F31" w14:paraId="55947CFB" w14:textId="77777777" w:rsidTr="00BD7584">
        <w:trPr>
          <w:tblHeader/>
        </w:trPr>
        <w:tc>
          <w:tcPr>
            <w:tcW w:w="3969" w:type="dxa"/>
            <w:tcBorders>
              <w:top w:val="single" w:sz="4" w:space="0" w:color="auto"/>
              <w:bottom w:val="single" w:sz="12" w:space="0" w:color="auto"/>
            </w:tcBorders>
            <w:shd w:val="clear" w:color="auto" w:fill="auto"/>
            <w:vAlign w:val="bottom"/>
          </w:tcPr>
          <w:p w14:paraId="23647FC7" w14:textId="77777777" w:rsidR="00936F92" w:rsidRPr="00F75A18" w:rsidRDefault="00207794" w:rsidP="00E11F31">
            <w:pPr>
              <w:suppressAutoHyphens w:val="0"/>
              <w:autoSpaceDN/>
              <w:spacing w:before="80" w:after="80" w:line="200" w:lineRule="exact"/>
              <w:rPr>
                <w:i/>
                <w:sz w:val="16"/>
                <w:szCs w:val="24"/>
              </w:rPr>
            </w:pPr>
            <w:r w:rsidRPr="00F75A18">
              <w:rPr>
                <w:i/>
                <w:sz w:val="16"/>
                <w:szCs w:val="24"/>
              </w:rPr>
              <w:t>Ethnies</w:t>
            </w:r>
          </w:p>
        </w:tc>
        <w:tc>
          <w:tcPr>
            <w:tcW w:w="1701" w:type="dxa"/>
            <w:tcBorders>
              <w:top w:val="single" w:sz="4" w:space="0" w:color="auto"/>
              <w:bottom w:val="single" w:sz="12" w:space="0" w:color="auto"/>
            </w:tcBorders>
            <w:shd w:val="clear" w:color="auto" w:fill="auto"/>
            <w:vAlign w:val="bottom"/>
          </w:tcPr>
          <w:p w14:paraId="6186BFC5" w14:textId="77777777" w:rsidR="00936F92" w:rsidRPr="00E11F31" w:rsidRDefault="00936F92" w:rsidP="00E11F31">
            <w:pPr>
              <w:suppressAutoHyphens w:val="0"/>
              <w:autoSpaceDN/>
              <w:spacing w:before="80" w:after="80" w:line="200" w:lineRule="exact"/>
              <w:jc w:val="right"/>
              <w:rPr>
                <w:i/>
                <w:sz w:val="16"/>
                <w:szCs w:val="24"/>
              </w:rPr>
            </w:pPr>
            <w:r w:rsidRPr="00E11F31">
              <w:rPr>
                <w:i/>
                <w:sz w:val="16"/>
                <w:szCs w:val="24"/>
              </w:rPr>
              <w:t>Effectifs</w:t>
            </w:r>
          </w:p>
        </w:tc>
        <w:tc>
          <w:tcPr>
            <w:tcW w:w="1701" w:type="dxa"/>
            <w:tcBorders>
              <w:top w:val="single" w:sz="4" w:space="0" w:color="auto"/>
              <w:bottom w:val="single" w:sz="12" w:space="0" w:color="auto"/>
            </w:tcBorders>
            <w:shd w:val="clear" w:color="auto" w:fill="auto"/>
            <w:vAlign w:val="bottom"/>
          </w:tcPr>
          <w:p w14:paraId="0977D78A" w14:textId="77777777" w:rsidR="00936F92" w:rsidRPr="00E11F31" w:rsidRDefault="00936F92" w:rsidP="00E11F31">
            <w:pPr>
              <w:suppressAutoHyphens w:val="0"/>
              <w:autoSpaceDN/>
              <w:spacing w:before="80" w:after="80" w:line="200" w:lineRule="exact"/>
              <w:jc w:val="right"/>
              <w:rPr>
                <w:i/>
                <w:sz w:val="16"/>
                <w:szCs w:val="24"/>
              </w:rPr>
            </w:pPr>
            <w:r w:rsidRPr="00E11F31">
              <w:rPr>
                <w:i/>
                <w:sz w:val="16"/>
                <w:szCs w:val="24"/>
              </w:rPr>
              <w:t>Proportions (%)</w:t>
            </w:r>
          </w:p>
        </w:tc>
      </w:tr>
      <w:tr w:rsidR="00936F92" w:rsidRPr="00E11F31" w14:paraId="5F5502E7" w14:textId="77777777" w:rsidTr="00BD7584">
        <w:tc>
          <w:tcPr>
            <w:tcW w:w="3969" w:type="dxa"/>
            <w:tcBorders>
              <w:top w:val="single" w:sz="12" w:space="0" w:color="auto"/>
            </w:tcBorders>
            <w:shd w:val="clear" w:color="auto" w:fill="auto"/>
          </w:tcPr>
          <w:p w14:paraId="3C8B9DB3"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Baïnouck</w:t>
            </w:r>
            <w:proofErr w:type="spellEnd"/>
          </w:p>
        </w:tc>
        <w:tc>
          <w:tcPr>
            <w:tcW w:w="1701" w:type="dxa"/>
            <w:tcBorders>
              <w:top w:val="single" w:sz="12" w:space="0" w:color="auto"/>
            </w:tcBorders>
            <w:shd w:val="clear" w:color="auto" w:fill="auto"/>
            <w:vAlign w:val="bottom"/>
          </w:tcPr>
          <w:p w14:paraId="532DA0D0"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127</w:t>
            </w:r>
          </w:p>
        </w:tc>
        <w:tc>
          <w:tcPr>
            <w:tcW w:w="1701" w:type="dxa"/>
            <w:tcBorders>
              <w:top w:val="single" w:sz="12" w:space="0" w:color="auto"/>
            </w:tcBorders>
            <w:shd w:val="clear" w:color="auto" w:fill="auto"/>
            <w:vAlign w:val="bottom"/>
          </w:tcPr>
          <w:p w14:paraId="187F1BA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0,1</w:t>
            </w:r>
          </w:p>
        </w:tc>
      </w:tr>
      <w:tr w:rsidR="00936F92" w:rsidRPr="00E11F31" w14:paraId="399D3F86" w14:textId="77777777" w:rsidTr="00BD7584">
        <w:tc>
          <w:tcPr>
            <w:tcW w:w="3969" w:type="dxa"/>
            <w:shd w:val="clear" w:color="auto" w:fill="auto"/>
          </w:tcPr>
          <w:p w14:paraId="5B5D2FF5"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Badiaranké</w:t>
            </w:r>
            <w:proofErr w:type="spellEnd"/>
          </w:p>
        </w:tc>
        <w:tc>
          <w:tcPr>
            <w:tcW w:w="1701" w:type="dxa"/>
            <w:shd w:val="clear" w:color="auto" w:fill="auto"/>
            <w:vAlign w:val="bottom"/>
          </w:tcPr>
          <w:p w14:paraId="2105B44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70</w:t>
            </w:r>
          </w:p>
        </w:tc>
        <w:tc>
          <w:tcPr>
            <w:tcW w:w="1701" w:type="dxa"/>
            <w:shd w:val="clear" w:color="auto" w:fill="auto"/>
            <w:vAlign w:val="bottom"/>
          </w:tcPr>
          <w:p w14:paraId="72E0EAD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0,1</w:t>
            </w:r>
          </w:p>
        </w:tc>
      </w:tr>
      <w:tr w:rsidR="00936F92" w:rsidRPr="00E11F31" w14:paraId="0477EA2B" w14:textId="77777777" w:rsidTr="00BD7584">
        <w:tc>
          <w:tcPr>
            <w:tcW w:w="3969" w:type="dxa"/>
            <w:shd w:val="clear" w:color="auto" w:fill="auto"/>
          </w:tcPr>
          <w:p w14:paraId="609ACB39"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Balante</w:t>
            </w:r>
            <w:proofErr w:type="spellEnd"/>
          </w:p>
        </w:tc>
        <w:tc>
          <w:tcPr>
            <w:tcW w:w="1701" w:type="dxa"/>
            <w:shd w:val="clear" w:color="auto" w:fill="auto"/>
            <w:vAlign w:val="bottom"/>
          </w:tcPr>
          <w:p w14:paraId="2D7337D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1 181</w:t>
            </w:r>
          </w:p>
        </w:tc>
        <w:tc>
          <w:tcPr>
            <w:tcW w:w="1701" w:type="dxa"/>
            <w:shd w:val="clear" w:color="auto" w:fill="auto"/>
            <w:vAlign w:val="bottom"/>
          </w:tcPr>
          <w:p w14:paraId="3832807C"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1,1</w:t>
            </w:r>
          </w:p>
        </w:tc>
      </w:tr>
      <w:tr w:rsidR="00936F92" w:rsidRPr="00E11F31" w14:paraId="7BA6AAC6" w14:textId="77777777" w:rsidTr="00BD7584">
        <w:tc>
          <w:tcPr>
            <w:tcW w:w="3969" w:type="dxa"/>
            <w:shd w:val="clear" w:color="auto" w:fill="auto"/>
          </w:tcPr>
          <w:p w14:paraId="075F344A"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Bambara</w:t>
            </w:r>
          </w:p>
        </w:tc>
        <w:tc>
          <w:tcPr>
            <w:tcW w:w="1701" w:type="dxa"/>
            <w:shd w:val="clear" w:color="auto" w:fill="auto"/>
            <w:vAlign w:val="bottom"/>
          </w:tcPr>
          <w:p w14:paraId="6A65A4FE"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5 114</w:t>
            </w:r>
          </w:p>
        </w:tc>
        <w:tc>
          <w:tcPr>
            <w:tcW w:w="1701" w:type="dxa"/>
            <w:shd w:val="clear" w:color="auto" w:fill="auto"/>
            <w:vAlign w:val="bottom"/>
          </w:tcPr>
          <w:p w14:paraId="58778142"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4,6</w:t>
            </w:r>
          </w:p>
        </w:tc>
      </w:tr>
      <w:tr w:rsidR="00936F92" w:rsidRPr="00E11F31" w14:paraId="685C65D0" w14:textId="77777777" w:rsidTr="00BD7584">
        <w:tc>
          <w:tcPr>
            <w:tcW w:w="3969" w:type="dxa"/>
            <w:shd w:val="clear" w:color="auto" w:fill="auto"/>
          </w:tcPr>
          <w:p w14:paraId="43F25A0D"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Bassari</w:t>
            </w:r>
            <w:proofErr w:type="spellEnd"/>
          </w:p>
        </w:tc>
        <w:tc>
          <w:tcPr>
            <w:tcW w:w="1701" w:type="dxa"/>
            <w:shd w:val="clear" w:color="auto" w:fill="auto"/>
            <w:vAlign w:val="bottom"/>
          </w:tcPr>
          <w:p w14:paraId="437582C2"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146</w:t>
            </w:r>
          </w:p>
        </w:tc>
        <w:tc>
          <w:tcPr>
            <w:tcW w:w="1701" w:type="dxa"/>
            <w:shd w:val="clear" w:color="auto" w:fill="auto"/>
            <w:vAlign w:val="bottom"/>
          </w:tcPr>
          <w:p w14:paraId="0E2624BF"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0,1</w:t>
            </w:r>
          </w:p>
        </w:tc>
      </w:tr>
      <w:tr w:rsidR="00936F92" w:rsidRPr="00E11F31" w14:paraId="267B6CF6" w14:textId="77777777" w:rsidTr="00BD7584">
        <w:tc>
          <w:tcPr>
            <w:tcW w:w="3969" w:type="dxa"/>
            <w:shd w:val="clear" w:color="auto" w:fill="auto"/>
          </w:tcPr>
          <w:p w14:paraId="3BBABFC5"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Bédick</w:t>
            </w:r>
            <w:proofErr w:type="spellEnd"/>
          </w:p>
        </w:tc>
        <w:tc>
          <w:tcPr>
            <w:tcW w:w="1701" w:type="dxa"/>
            <w:shd w:val="clear" w:color="auto" w:fill="auto"/>
            <w:vAlign w:val="bottom"/>
          </w:tcPr>
          <w:p w14:paraId="065BAEEE"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13</w:t>
            </w:r>
          </w:p>
        </w:tc>
        <w:tc>
          <w:tcPr>
            <w:tcW w:w="1701" w:type="dxa"/>
            <w:shd w:val="clear" w:color="auto" w:fill="auto"/>
            <w:vAlign w:val="bottom"/>
          </w:tcPr>
          <w:p w14:paraId="06528315"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0,0</w:t>
            </w:r>
          </w:p>
        </w:tc>
      </w:tr>
      <w:tr w:rsidR="00936F92" w:rsidRPr="00E11F31" w14:paraId="37B25C3E" w14:textId="77777777" w:rsidTr="00BD7584">
        <w:tc>
          <w:tcPr>
            <w:tcW w:w="3969" w:type="dxa"/>
            <w:shd w:val="clear" w:color="auto" w:fill="auto"/>
          </w:tcPr>
          <w:p w14:paraId="680FD2E9"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Coniagui</w:t>
            </w:r>
            <w:proofErr w:type="spellEnd"/>
          </w:p>
        </w:tc>
        <w:tc>
          <w:tcPr>
            <w:tcW w:w="1701" w:type="dxa"/>
            <w:shd w:val="clear" w:color="auto" w:fill="auto"/>
            <w:vAlign w:val="bottom"/>
          </w:tcPr>
          <w:p w14:paraId="421B21A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178</w:t>
            </w:r>
          </w:p>
        </w:tc>
        <w:tc>
          <w:tcPr>
            <w:tcW w:w="1701" w:type="dxa"/>
            <w:shd w:val="clear" w:color="auto" w:fill="auto"/>
            <w:vAlign w:val="bottom"/>
          </w:tcPr>
          <w:p w14:paraId="25E75B9D"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0,2</w:t>
            </w:r>
          </w:p>
        </w:tc>
      </w:tr>
      <w:tr w:rsidR="00936F92" w:rsidRPr="00E11F31" w14:paraId="076859E6" w14:textId="77777777" w:rsidTr="00BD7584">
        <w:tc>
          <w:tcPr>
            <w:tcW w:w="3969" w:type="dxa"/>
            <w:shd w:val="clear" w:color="auto" w:fill="auto"/>
          </w:tcPr>
          <w:p w14:paraId="508997EE"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Créole</w:t>
            </w:r>
          </w:p>
        </w:tc>
        <w:tc>
          <w:tcPr>
            <w:tcW w:w="1701" w:type="dxa"/>
            <w:shd w:val="clear" w:color="auto" w:fill="auto"/>
            <w:vAlign w:val="bottom"/>
          </w:tcPr>
          <w:p w14:paraId="49966465"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340</w:t>
            </w:r>
          </w:p>
        </w:tc>
        <w:tc>
          <w:tcPr>
            <w:tcW w:w="1701" w:type="dxa"/>
            <w:shd w:val="clear" w:color="auto" w:fill="auto"/>
            <w:vAlign w:val="bottom"/>
          </w:tcPr>
          <w:p w14:paraId="299655D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0,3</w:t>
            </w:r>
          </w:p>
        </w:tc>
      </w:tr>
      <w:tr w:rsidR="00936F92" w:rsidRPr="00E11F31" w14:paraId="1974F145" w14:textId="77777777" w:rsidTr="00BD7584">
        <w:tc>
          <w:tcPr>
            <w:tcW w:w="3969" w:type="dxa"/>
            <w:shd w:val="clear" w:color="auto" w:fill="auto"/>
          </w:tcPr>
          <w:p w14:paraId="494D8DE4"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Diahanké</w:t>
            </w:r>
            <w:proofErr w:type="spellEnd"/>
          </w:p>
        </w:tc>
        <w:tc>
          <w:tcPr>
            <w:tcW w:w="1701" w:type="dxa"/>
            <w:shd w:val="clear" w:color="auto" w:fill="auto"/>
            <w:vAlign w:val="bottom"/>
          </w:tcPr>
          <w:p w14:paraId="3F494CA7"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755</w:t>
            </w:r>
          </w:p>
        </w:tc>
        <w:tc>
          <w:tcPr>
            <w:tcW w:w="1701" w:type="dxa"/>
            <w:shd w:val="clear" w:color="auto" w:fill="auto"/>
            <w:vAlign w:val="bottom"/>
          </w:tcPr>
          <w:p w14:paraId="7A0E80ED"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0,7</w:t>
            </w:r>
          </w:p>
        </w:tc>
      </w:tr>
      <w:tr w:rsidR="00936F92" w:rsidRPr="00E11F31" w14:paraId="556E6D0A" w14:textId="77777777" w:rsidTr="00BD7584">
        <w:tc>
          <w:tcPr>
            <w:tcW w:w="3969" w:type="dxa"/>
            <w:shd w:val="clear" w:color="auto" w:fill="auto"/>
          </w:tcPr>
          <w:p w14:paraId="3658B092"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Dialonké</w:t>
            </w:r>
            <w:proofErr w:type="spellEnd"/>
          </w:p>
        </w:tc>
        <w:tc>
          <w:tcPr>
            <w:tcW w:w="1701" w:type="dxa"/>
            <w:shd w:val="clear" w:color="auto" w:fill="auto"/>
            <w:vAlign w:val="bottom"/>
          </w:tcPr>
          <w:p w14:paraId="037A95F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140</w:t>
            </w:r>
          </w:p>
        </w:tc>
        <w:tc>
          <w:tcPr>
            <w:tcW w:w="1701" w:type="dxa"/>
            <w:shd w:val="clear" w:color="auto" w:fill="auto"/>
            <w:vAlign w:val="bottom"/>
          </w:tcPr>
          <w:p w14:paraId="10D84F7F"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0,1</w:t>
            </w:r>
          </w:p>
        </w:tc>
      </w:tr>
      <w:tr w:rsidR="00936F92" w:rsidRPr="00E11F31" w14:paraId="1CEC1D34" w14:textId="77777777" w:rsidTr="00BD7584">
        <w:tc>
          <w:tcPr>
            <w:tcW w:w="3969" w:type="dxa"/>
            <w:shd w:val="clear" w:color="auto" w:fill="auto"/>
          </w:tcPr>
          <w:p w14:paraId="0859F16D"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Diola</w:t>
            </w:r>
          </w:p>
        </w:tc>
        <w:tc>
          <w:tcPr>
            <w:tcW w:w="1701" w:type="dxa"/>
            <w:shd w:val="clear" w:color="auto" w:fill="auto"/>
            <w:vAlign w:val="bottom"/>
          </w:tcPr>
          <w:p w14:paraId="7D8F9F70"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4 537</w:t>
            </w:r>
          </w:p>
        </w:tc>
        <w:tc>
          <w:tcPr>
            <w:tcW w:w="1701" w:type="dxa"/>
            <w:shd w:val="clear" w:color="auto" w:fill="auto"/>
            <w:vAlign w:val="bottom"/>
          </w:tcPr>
          <w:p w14:paraId="09E47869"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4,0</w:t>
            </w:r>
          </w:p>
        </w:tc>
      </w:tr>
      <w:tr w:rsidR="00936F92" w:rsidRPr="00E11F31" w14:paraId="5469CAC7" w14:textId="77777777" w:rsidTr="00BD7584">
        <w:tc>
          <w:tcPr>
            <w:tcW w:w="3969" w:type="dxa"/>
            <w:shd w:val="clear" w:color="auto" w:fill="auto"/>
          </w:tcPr>
          <w:p w14:paraId="29290B30"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Fula</w:t>
            </w:r>
            <w:proofErr w:type="spellEnd"/>
          </w:p>
        </w:tc>
        <w:tc>
          <w:tcPr>
            <w:tcW w:w="1701" w:type="dxa"/>
            <w:shd w:val="clear" w:color="auto" w:fill="auto"/>
            <w:vAlign w:val="bottom"/>
          </w:tcPr>
          <w:p w14:paraId="269F0C3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423</w:t>
            </w:r>
          </w:p>
        </w:tc>
        <w:tc>
          <w:tcPr>
            <w:tcW w:w="1701" w:type="dxa"/>
            <w:shd w:val="clear" w:color="auto" w:fill="auto"/>
            <w:vAlign w:val="bottom"/>
          </w:tcPr>
          <w:p w14:paraId="3EA4D41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0,4</w:t>
            </w:r>
          </w:p>
        </w:tc>
      </w:tr>
      <w:tr w:rsidR="00936F92" w:rsidRPr="00E11F31" w14:paraId="14B61D12" w14:textId="77777777" w:rsidTr="00BD7584">
        <w:tc>
          <w:tcPr>
            <w:tcW w:w="3969" w:type="dxa"/>
            <w:shd w:val="clear" w:color="auto" w:fill="auto"/>
          </w:tcPr>
          <w:p w14:paraId="79950C41"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Khassonké</w:t>
            </w:r>
          </w:p>
        </w:tc>
        <w:tc>
          <w:tcPr>
            <w:tcW w:w="1701" w:type="dxa"/>
            <w:shd w:val="clear" w:color="auto" w:fill="auto"/>
            <w:vAlign w:val="bottom"/>
          </w:tcPr>
          <w:p w14:paraId="6604234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82</w:t>
            </w:r>
          </w:p>
        </w:tc>
        <w:tc>
          <w:tcPr>
            <w:tcW w:w="1701" w:type="dxa"/>
            <w:shd w:val="clear" w:color="auto" w:fill="auto"/>
            <w:vAlign w:val="bottom"/>
          </w:tcPr>
          <w:p w14:paraId="47C9686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0,1</w:t>
            </w:r>
          </w:p>
        </w:tc>
      </w:tr>
      <w:tr w:rsidR="00936F92" w:rsidRPr="00E11F31" w14:paraId="49653406" w14:textId="77777777" w:rsidTr="00BD7584">
        <w:tc>
          <w:tcPr>
            <w:tcW w:w="3969" w:type="dxa"/>
            <w:shd w:val="clear" w:color="auto" w:fill="auto"/>
          </w:tcPr>
          <w:p w14:paraId="2985E820"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Lébou</w:t>
            </w:r>
            <w:proofErr w:type="spellEnd"/>
          </w:p>
        </w:tc>
        <w:tc>
          <w:tcPr>
            <w:tcW w:w="1701" w:type="dxa"/>
            <w:shd w:val="clear" w:color="auto" w:fill="auto"/>
            <w:vAlign w:val="bottom"/>
          </w:tcPr>
          <w:p w14:paraId="1126CA07"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1 564</w:t>
            </w:r>
          </w:p>
        </w:tc>
        <w:tc>
          <w:tcPr>
            <w:tcW w:w="1701" w:type="dxa"/>
            <w:shd w:val="clear" w:color="auto" w:fill="auto"/>
            <w:vAlign w:val="bottom"/>
          </w:tcPr>
          <w:p w14:paraId="18211D14"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1,4</w:t>
            </w:r>
          </w:p>
        </w:tc>
      </w:tr>
      <w:tr w:rsidR="00936F92" w:rsidRPr="00E11F31" w14:paraId="430CDFCF" w14:textId="77777777" w:rsidTr="00BD7584">
        <w:tc>
          <w:tcPr>
            <w:tcW w:w="3969" w:type="dxa"/>
            <w:shd w:val="clear" w:color="auto" w:fill="auto"/>
          </w:tcPr>
          <w:p w14:paraId="4A89A704"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Mancagne</w:t>
            </w:r>
            <w:proofErr w:type="spellEnd"/>
          </w:p>
        </w:tc>
        <w:tc>
          <w:tcPr>
            <w:tcW w:w="1701" w:type="dxa"/>
            <w:shd w:val="clear" w:color="auto" w:fill="auto"/>
            <w:vAlign w:val="bottom"/>
          </w:tcPr>
          <w:p w14:paraId="1DD9205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608</w:t>
            </w:r>
          </w:p>
        </w:tc>
        <w:tc>
          <w:tcPr>
            <w:tcW w:w="1701" w:type="dxa"/>
            <w:shd w:val="clear" w:color="auto" w:fill="auto"/>
            <w:vAlign w:val="bottom"/>
          </w:tcPr>
          <w:p w14:paraId="2DB9916D"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0,5</w:t>
            </w:r>
          </w:p>
        </w:tc>
      </w:tr>
      <w:tr w:rsidR="00936F92" w:rsidRPr="00E11F31" w14:paraId="7ACB31BD" w14:textId="77777777" w:rsidTr="00BD7584">
        <w:tc>
          <w:tcPr>
            <w:tcW w:w="3969" w:type="dxa"/>
            <w:shd w:val="clear" w:color="auto" w:fill="auto"/>
          </w:tcPr>
          <w:p w14:paraId="5FF2E08A"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Manding</w:t>
            </w:r>
          </w:p>
        </w:tc>
        <w:tc>
          <w:tcPr>
            <w:tcW w:w="1701" w:type="dxa"/>
            <w:shd w:val="clear" w:color="auto" w:fill="auto"/>
            <w:vAlign w:val="bottom"/>
          </w:tcPr>
          <w:p w14:paraId="039CEDE5"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3 491</w:t>
            </w:r>
          </w:p>
        </w:tc>
        <w:tc>
          <w:tcPr>
            <w:tcW w:w="1701" w:type="dxa"/>
            <w:shd w:val="clear" w:color="auto" w:fill="auto"/>
            <w:vAlign w:val="bottom"/>
          </w:tcPr>
          <w:p w14:paraId="365F22E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3,1</w:t>
            </w:r>
          </w:p>
        </w:tc>
      </w:tr>
      <w:tr w:rsidR="00936F92" w:rsidRPr="00E11F31" w14:paraId="5CAAB5A7" w14:textId="77777777" w:rsidTr="00BD7584">
        <w:tc>
          <w:tcPr>
            <w:tcW w:w="3969" w:type="dxa"/>
            <w:shd w:val="clear" w:color="auto" w:fill="auto"/>
          </w:tcPr>
          <w:p w14:paraId="60400B7B"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Manjaag</w:t>
            </w:r>
            <w:proofErr w:type="spellEnd"/>
          </w:p>
        </w:tc>
        <w:tc>
          <w:tcPr>
            <w:tcW w:w="1701" w:type="dxa"/>
            <w:shd w:val="clear" w:color="auto" w:fill="auto"/>
            <w:vAlign w:val="bottom"/>
          </w:tcPr>
          <w:p w14:paraId="14055636"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4 051</w:t>
            </w:r>
          </w:p>
        </w:tc>
        <w:tc>
          <w:tcPr>
            <w:tcW w:w="1701" w:type="dxa"/>
            <w:shd w:val="clear" w:color="auto" w:fill="auto"/>
            <w:vAlign w:val="bottom"/>
          </w:tcPr>
          <w:p w14:paraId="2BC9180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3,6</w:t>
            </w:r>
          </w:p>
        </w:tc>
      </w:tr>
      <w:tr w:rsidR="00936F92" w:rsidRPr="00E11F31" w14:paraId="16F502C2" w14:textId="77777777" w:rsidTr="00BD7584">
        <w:tc>
          <w:tcPr>
            <w:tcW w:w="3969" w:type="dxa"/>
            <w:shd w:val="clear" w:color="auto" w:fill="auto"/>
          </w:tcPr>
          <w:p w14:paraId="1C07B8F6"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Maure</w:t>
            </w:r>
          </w:p>
        </w:tc>
        <w:tc>
          <w:tcPr>
            <w:tcW w:w="1701" w:type="dxa"/>
            <w:shd w:val="clear" w:color="auto" w:fill="auto"/>
            <w:vAlign w:val="bottom"/>
          </w:tcPr>
          <w:p w14:paraId="6F4F816B"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1 456</w:t>
            </w:r>
          </w:p>
        </w:tc>
        <w:tc>
          <w:tcPr>
            <w:tcW w:w="1701" w:type="dxa"/>
            <w:shd w:val="clear" w:color="auto" w:fill="auto"/>
            <w:vAlign w:val="bottom"/>
          </w:tcPr>
          <w:p w14:paraId="5824CDB8"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1,3</w:t>
            </w:r>
          </w:p>
        </w:tc>
      </w:tr>
      <w:tr w:rsidR="00936F92" w:rsidRPr="00E11F31" w14:paraId="67D3A6BD" w14:textId="77777777" w:rsidTr="00BD7584">
        <w:tc>
          <w:tcPr>
            <w:tcW w:w="3969" w:type="dxa"/>
            <w:shd w:val="clear" w:color="auto" w:fill="auto"/>
          </w:tcPr>
          <w:p w14:paraId="50778A11"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HalPulaar</w:t>
            </w:r>
            <w:proofErr w:type="spellEnd"/>
          </w:p>
        </w:tc>
        <w:tc>
          <w:tcPr>
            <w:tcW w:w="1701" w:type="dxa"/>
            <w:shd w:val="clear" w:color="auto" w:fill="auto"/>
            <w:vAlign w:val="bottom"/>
          </w:tcPr>
          <w:p w14:paraId="14F893DB"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48 493</w:t>
            </w:r>
          </w:p>
        </w:tc>
        <w:tc>
          <w:tcPr>
            <w:tcW w:w="1701" w:type="dxa"/>
            <w:shd w:val="clear" w:color="auto" w:fill="auto"/>
            <w:vAlign w:val="bottom"/>
          </w:tcPr>
          <w:p w14:paraId="1F4CFEB2"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43,2</w:t>
            </w:r>
          </w:p>
        </w:tc>
      </w:tr>
      <w:tr w:rsidR="00936F92" w:rsidRPr="00E11F31" w14:paraId="777E290A" w14:textId="77777777" w:rsidTr="00BD7584">
        <w:tc>
          <w:tcPr>
            <w:tcW w:w="3969" w:type="dxa"/>
            <w:shd w:val="clear" w:color="auto" w:fill="auto"/>
          </w:tcPr>
          <w:p w14:paraId="3DB083B7"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Sarakholé</w:t>
            </w:r>
            <w:proofErr w:type="spellEnd"/>
          </w:p>
        </w:tc>
        <w:tc>
          <w:tcPr>
            <w:tcW w:w="1701" w:type="dxa"/>
            <w:shd w:val="clear" w:color="auto" w:fill="auto"/>
            <w:vAlign w:val="bottom"/>
          </w:tcPr>
          <w:p w14:paraId="37B9E244"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2 053</w:t>
            </w:r>
          </w:p>
        </w:tc>
        <w:tc>
          <w:tcPr>
            <w:tcW w:w="1701" w:type="dxa"/>
            <w:shd w:val="clear" w:color="auto" w:fill="auto"/>
            <w:vAlign w:val="bottom"/>
          </w:tcPr>
          <w:p w14:paraId="712A1BEC"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1,8</w:t>
            </w:r>
          </w:p>
        </w:tc>
      </w:tr>
      <w:tr w:rsidR="00936F92" w:rsidRPr="00E11F31" w14:paraId="2152898B" w14:textId="77777777" w:rsidTr="00BD7584">
        <w:tc>
          <w:tcPr>
            <w:tcW w:w="3969" w:type="dxa"/>
            <w:shd w:val="clear" w:color="auto" w:fill="auto"/>
          </w:tcPr>
          <w:p w14:paraId="3DF94BA9"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Sérer</w:t>
            </w:r>
          </w:p>
        </w:tc>
        <w:tc>
          <w:tcPr>
            <w:tcW w:w="1701" w:type="dxa"/>
            <w:shd w:val="clear" w:color="auto" w:fill="auto"/>
            <w:vAlign w:val="bottom"/>
          </w:tcPr>
          <w:p w14:paraId="1FD862F2"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4 014</w:t>
            </w:r>
          </w:p>
        </w:tc>
        <w:tc>
          <w:tcPr>
            <w:tcW w:w="1701" w:type="dxa"/>
            <w:shd w:val="clear" w:color="auto" w:fill="auto"/>
            <w:vAlign w:val="bottom"/>
          </w:tcPr>
          <w:p w14:paraId="4B589B8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3,6</w:t>
            </w:r>
          </w:p>
        </w:tc>
      </w:tr>
      <w:tr w:rsidR="00936F92" w:rsidRPr="00E11F31" w14:paraId="0D0826D4" w14:textId="77777777" w:rsidTr="00BD7584">
        <w:tc>
          <w:tcPr>
            <w:tcW w:w="3969" w:type="dxa"/>
            <w:shd w:val="clear" w:color="auto" w:fill="auto"/>
          </w:tcPr>
          <w:p w14:paraId="76735FA0"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Socé</w:t>
            </w:r>
            <w:proofErr w:type="spellEnd"/>
          </w:p>
        </w:tc>
        <w:tc>
          <w:tcPr>
            <w:tcW w:w="1701" w:type="dxa"/>
            <w:shd w:val="clear" w:color="auto" w:fill="auto"/>
            <w:vAlign w:val="bottom"/>
          </w:tcPr>
          <w:p w14:paraId="43287DED"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2 298</w:t>
            </w:r>
          </w:p>
        </w:tc>
        <w:tc>
          <w:tcPr>
            <w:tcW w:w="1701" w:type="dxa"/>
            <w:shd w:val="clear" w:color="auto" w:fill="auto"/>
            <w:vAlign w:val="bottom"/>
          </w:tcPr>
          <w:p w14:paraId="0373D03B"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2,0</w:t>
            </w:r>
          </w:p>
        </w:tc>
      </w:tr>
      <w:tr w:rsidR="00936F92" w:rsidRPr="00E11F31" w14:paraId="4E4BC997" w14:textId="77777777" w:rsidTr="00BD7584">
        <w:tc>
          <w:tcPr>
            <w:tcW w:w="3969" w:type="dxa"/>
            <w:shd w:val="clear" w:color="auto" w:fill="auto"/>
          </w:tcPr>
          <w:p w14:paraId="0CC639C2"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Soninké</w:t>
            </w:r>
          </w:p>
        </w:tc>
        <w:tc>
          <w:tcPr>
            <w:tcW w:w="1701" w:type="dxa"/>
            <w:shd w:val="clear" w:color="auto" w:fill="auto"/>
            <w:vAlign w:val="bottom"/>
          </w:tcPr>
          <w:p w14:paraId="2BA2776F"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1 540</w:t>
            </w:r>
          </w:p>
        </w:tc>
        <w:tc>
          <w:tcPr>
            <w:tcW w:w="1701" w:type="dxa"/>
            <w:shd w:val="clear" w:color="auto" w:fill="auto"/>
            <w:vAlign w:val="bottom"/>
          </w:tcPr>
          <w:p w14:paraId="12CC9A65"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1,4</w:t>
            </w:r>
          </w:p>
        </w:tc>
      </w:tr>
      <w:tr w:rsidR="00936F92" w:rsidRPr="00E11F31" w14:paraId="2A8C02D1" w14:textId="77777777" w:rsidTr="00BD7584">
        <w:tc>
          <w:tcPr>
            <w:tcW w:w="3969" w:type="dxa"/>
            <w:shd w:val="clear" w:color="auto" w:fill="auto"/>
          </w:tcPr>
          <w:p w14:paraId="4C8188D6"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Soussou</w:t>
            </w:r>
          </w:p>
        </w:tc>
        <w:tc>
          <w:tcPr>
            <w:tcW w:w="1701" w:type="dxa"/>
            <w:shd w:val="clear" w:color="auto" w:fill="auto"/>
            <w:vAlign w:val="bottom"/>
          </w:tcPr>
          <w:p w14:paraId="206B518F"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927</w:t>
            </w:r>
          </w:p>
        </w:tc>
        <w:tc>
          <w:tcPr>
            <w:tcW w:w="1701" w:type="dxa"/>
            <w:shd w:val="clear" w:color="auto" w:fill="auto"/>
            <w:vAlign w:val="bottom"/>
          </w:tcPr>
          <w:p w14:paraId="5024B04B"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0,8</w:t>
            </w:r>
          </w:p>
        </w:tc>
      </w:tr>
      <w:tr w:rsidR="00936F92" w:rsidRPr="00E11F31" w14:paraId="376FFDA0" w14:textId="77777777" w:rsidTr="00BD7584">
        <w:tc>
          <w:tcPr>
            <w:tcW w:w="3969" w:type="dxa"/>
            <w:shd w:val="clear" w:color="auto" w:fill="auto"/>
          </w:tcPr>
          <w:p w14:paraId="5854D009" w14:textId="77777777" w:rsidR="00936F92" w:rsidRPr="00BD7584" w:rsidRDefault="00936F92" w:rsidP="00E11F31">
            <w:pPr>
              <w:suppressAutoHyphens w:val="0"/>
              <w:autoSpaceDN/>
              <w:spacing w:before="40" w:after="40" w:line="220" w:lineRule="exact"/>
              <w:rPr>
                <w:sz w:val="18"/>
                <w:szCs w:val="24"/>
              </w:rPr>
            </w:pPr>
            <w:proofErr w:type="spellStart"/>
            <w:r w:rsidRPr="00BD7584">
              <w:rPr>
                <w:sz w:val="18"/>
                <w:szCs w:val="24"/>
              </w:rPr>
              <w:t>Tandanké</w:t>
            </w:r>
            <w:proofErr w:type="spellEnd"/>
          </w:p>
        </w:tc>
        <w:tc>
          <w:tcPr>
            <w:tcW w:w="1701" w:type="dxa"/>
            <w:shd w:val="clear" w:color="auto" w:fill="auto"/>
            <w:vAlign w:val="bottom"/>
          </w:tcPr>
          <w:p w14:paraId="48BDC761"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16</w:t>
            </w:r>
          </w:p>
        </w:tc>
        <w:tc>
          <w:tcPr>
            <w:tcW w:w="1701" w:type="dxa"/>
            <w:shd w:val="clear" w:color="auto" w:fill="auto"/>
            <w:vAlign w:val="bottom"/>
          </w:tcPr>
          <w:p w14:paraId="3396B379"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0,0</w:t>
            </w:r>
          </w:p>
        </w:tc>
      </w:tr>
      <w:tr w:rsidR="00936F92" w:rsidRPr="00E11F31" w14:paraId="0A0C9ECA" w14:textId="77777777" w:rsidTr="00BD7584">
        <w:tc>
          <w:tcPr>
            <w:tcW w:w="3969" w:type="dxa"/>
            <w:shd w:val="clear" w:color="auto" w:fill="auto"/>
          </w:tcPr>
          <w:p w14:paraId="5E61C6B4"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Wolof</w:t>
            </w:r>
          </w:p>
        </w:tc>
        <w:tc>
          <w:tcPr>
            <w:tcW w:w="1701" w:type="dxa"/>
            <w:shd w:val="clear" w:color="auto" w:fill="auto"/>
            <w:vAlign w:val="bottom"/>
          </w:tcPr>
          <w:p w14:paraId="6810D096"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22 828</w:t>
            </w:r>
          </w:p>
        </w:tc>
        <w:tc>
          <w:tcPr>
            <w:tcW w:w="1701" w:type="dxa"/>
            <w:shd w:val="clear" w:color="auto" w:fill="auto"/>
            <w:vAlign w:val="bottom"/>
          </w:tcPr>
          <w:p w14:paraId="681F0B97"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20,3</w:t>
            </w:r>
          </w:p>
        </w:tc>
      </w:tr>
      <w:tr w:rsidR="00936F92" w:rsidRPr="00E11F31" w14:paraId="69BAB6BE" w14:textId="77777777" w:rsidTr="00BD7584">
        <w:tc>
          <w:tcPr>
            <w:tcW w:w="3969" w:type="dxa"/>
            <w:tcBorders>
              <w:bottom w:val="single" w:sz="4" w:space="0" w:color="auto"/>
            </w:tcBorders>
            <w:shd w:val="clear" w:color="auto" w:fill="auto"/>
          </w:tcPr>
          <w:p w14:paraId="21345352" w14:textId="77777777" w:rsidR="00936F92" w:rsidRPr="00BD7584" w:rsidRDefault="00936F92" w:rsidP="00E11F31">
            <w:pPr>
              <w:suppressAutoHyphens w:val="0"/>
              <w:autoSpaceDN/>
              <w:spacing w:before="40" w:after="40" w:line="220" w:lineRule="exact"/>
              <w:rPr>
                <w:sz w:val="18"/>
                <w:szCs w:val="24"/>
              </w:rPr>
            </w:pPr>
            <w:r w:rsidRPr="00BD7584">
              <w:rPr>
                <w:sz w:val="18"/>
                <w:szCs w:val="24"/>
              </w:rPr>
              <w:t>Autres</w:t>
            </w:r>
          </w:p>
        </w:tc>
        <w:tc>
          <w:tcPr>
            <w:tcW w:w="1701" w:type="dxa"/>
            <w:tcBorders>
              <w:bottom w:val="single" w:sz="4" w:space="0" w:color="auto"/>
            </w:tcBorders>
            <w:shd w:val="clear" w:color="auto" w:fill="auto"/>
            <w:vAlign w:val="bottom"/>
          </w:tcPr>
          <w:p w14:paraId="6F6D4382"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5 832</w:t>
            </w:r>
          </w:p>
        </w:tc>
        <w:tc>
          <w:tcPr>
            <w:tcW w:w="1701" w:type="dxa"/>
            <w:tcBorders>
              <w:bottom w:val="single" w:sz="4" w:space="0" w:color="auto"/>
            </w:tcBorders>
            <w:shd w:val="clear" w:color="auto" w:fill="auto"/>
            <w:vAlign w:val="bottom"/>
          </w:tcPr>
          <w:p w14:paraId="4DC3C072"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5,2</w:t>
            </w:r>
          </w:p>
        </w:tc>
      </w:tr>
      <w:tr w:rsidR="00936F92" w:rsidRPr="00E11F31" w14:paraId="45B4AAAA" w14:textId="77777777" w:rsidTr="00BD7584">
        <w:tc>
          <w:tcPr>
            <w:tcW w:w="3969" w:type="dxa"/>
            <w:tcBorders>
              <w:top w:val="single" w:sz="4" w:space="0" w:color="auto"/>
              <w:bottom w:val="single" w:sz="12" w:space="0" w:color="auto"/>
            </w:tcBorders>
            <w:shd w:val="clear" w:color="auto" w:fill="auto"/>
          </w:tcPr>
          <w:p w14:paraId="3B01955A" w14:textId="77777777" w:rsidR="00936F92" w:rsidRPr="00BD7584" w:rsidRDefault="00207794" w:rsidP="00E11F31">
            <w:pPr>
              <w:suppressAutoHyphens w:val="0"/>
              <w:autoSpaceDN/>
              <w:spacing w:before="40" w:after="40" w:line="220" w:lineRule="exact"/>
              <w:rPr>
                <w:sz w:val="18"/>
                <w:szCs w:val="24"/>
              </w:rPr>
            </w:pPr>
            <w:r w:rsidRPr="00F75A18">
              <w:rPr>
                <w:sz w:val="18"/>
                <w:szCs w:val="24"/>
              </w:rPr>
              <w:t>Ensemble</w:t>
            </w:r>
          </w:p>
        </w:tc>
        <w:tc>
          <w:tcPr>
            <w:tcW w:w="1701" w:type="dxa"/>
            <w:tcBorders>
              <w:top w:val="single" w:sz="4" w:space="0" w:color="auto"/>
              <w:bottom w:val="single" w:sz="12" w:space="0" w:color="auto"/>
            </w:tcBorders>
            <w:shd w:val="clear" w:color="auto" w:fill="auto"/>
            <w:vAlign w:val="bottom"/>
          </w:tcPr>
          <w:p w14:paraId="46CB80FA"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112 274</w:t>
            </w:r>
          </w:p>
        </w:tc>
        <w:tc>
          <w:tcPr>
            <w:tcW w:w="1701" w:type="dxa"/>
            <w:tcBorders>
              <w:top w:val="single" w:sz="4" w:space="0" w:color="auto"/>
              <w:bottom w:val="single" w:sz="12" w:space="0" w:color="auto"/>
            </w:tcBorders>
            <w:shd w:val="clear" w:color="auto" w:fill="auto"/>
            <w:vAlign w:val="bottom"/>
          </w:tcPr>
          <w:p w14:paraId="081FC426" w14:textId="77777777" w:rsidR="00936F92" w:rsidRPr="00E11F31" w:rsidRDefault="00936F92" w:rsidP="00E11F31">
            <w:pPr>
              <w:suppressAutoHyphens w:val="0"/>
              <w:autoSpaceDN/>
              <w:spacing w:before="40" w:after="40" w:line="220" w:lineRule="exact"/>
              <w:jc w:val="right"/>
              <w:rPr>
                <w:sz w:val="18"/>
                <w:szCs w:val="24"/>
              </w:rPr>
            </w:pPr>
            <w:r w:rsidRPr="00E11F31">
              <w:rPr>
                <w:sz w:val="18"/>
                <w:szCs w:val="24"/>
              </w:rPr>
              <w:t>100,0</w:t>
            </w:r>
          </w:p>
        </w:tc>
      </w:tr>
    </w:tbl>
    <w:p w14:paraId="3F0412D3" w14:textId="77777777" w:rsidR="00936F92" w:rsidRDefault="00936F92" w:rsidP="004573FB">
      <w:pPr>
        <w:pStyle w:val="SingleTxtG"/>
        <w:spacing w:before="120" w:after="240"/>
        <w:ind w:firstLine="142"/>
        <w:jc w:val="left"/>
      </w:pPr>
      <w:r w:rsidRPr="004573FB">
        <w:rPr>
          <w:i/>
          <w:sz w:val="18"/>
          <w:szCs w:val="18"/>
        </w:rPr>
        <w:t>Source</w:t>
      </w:r>
      <w:r w:rsidRPr="00E11F31">
        <w:rPr>
          <w:i/>
        </w:rPr>
        <w:t xml:space="preserve"> : </w:t>
      </w:r>
      <w:r>
        <w:t>ANSD. RGPHAE 2013</w:t>
      </w:r>
      <w:r w:rsidR="00E11F31">
        <w:t>.</w:t>
      </w:r>
    </w:p>
    <w:p w14:paraId="1A53050B" w14:textId="77777777" w:rsidR="008F3F51" w:rsidRDefault="008F3F51">
      <w:pPr>
        <w:suppressAutoHyphens w:val="0"/>
        <w:kinsoku/>
        <w:overflowPunct/>
        <w:autoSpaceDE/>
        <w:autoSpaceDN/>
        <w:adjustRightInd/>
        <w:snapToGrid/>
        <w:spacing w:after="200" w:line="276" w:lineRule="auto"/>
        <w:rPr>
          <w:b/>
        </w:rPr>
      </w:pPr>
      <w:bookmarkStart w:id="30" w:name="_Toc534819071"/>
      <w:r>
        <w:br w:type="page"/>
      </w:r>
    </w:p>
    <w:p w14:paraId="7DF5290B" w14:textId="77777777" w:rsidR="00936F92" w:rsidRPr="00D02B45" w:rsidRDefault="00E11F31" w:rsidP="00BF04C2">
      <w:pPr>
        <w:pStyle w:val="H23G"/>
        <w:ind w:right="0"/>
      </w:pPr>
      <w:r>
        <w:lastRenderedPageBreak/>
        <w:tab/>
        <w:t>1.4</w:t>
      </w:r>
      <w:r>
        <w:tab/>
      </w:r>
      <w:r w:rsidR="00936F92" w:rsidRPr="005704F2">
        <w:t>Répartition (%) des immigrants internationaux récents par ethnie s</w:t>
      </w:r>
      <w:r w:rsidR="00BF04C2">
        <w:t>elon la situation par rapport à </w:t>
      </w:r>
      <w:r w:rsidR="00936F92" w:rsidRPr="005704F2">
        <w:t>l</w:t>
      </w:r>
      <w:r w:rsidR="00847CD1">
        <w:t>’</w:t>
      </w:r>
      <w:r w:rsidR="00936F92" w:rsidRPr="005704F2">
        <w:t>occupation</w:t>
      </w:r>
      <w:bookmarkEnd w:id="30"/>
    </w:p>
    <w:tbl>
      <w:tblPr>
        <w:tblStyle w:val="Grilledutableau3"/>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794"/>
        <w:gridCol w:w="794"/>
        <w:gridCol w:w="794"/>
        <w:gridCol w:w="794"/>
        <w:gridCol w:w="794"/>
        <w:gridCol w:w="794"/>
        <w:gridCol w:w="794"/>
        <w:gridCol w:w="794"/>
        <w:gridCol w:w="1021"/>
      </w:tblGrid>
      <w:tr w:rsidR="00F75A18" w:rsidRPr="00D02B45" w14:paraId="6D89185C" w14:textId="77777777" w:rsidTr="00BD7584">
        <w:trPr>
          <w:tblHeader/>
        </w:trPr>
        <w:tc>
          <w:tcPr>
            <w:tcW w:w="1134" w:type="dxa"/>
            <w:vMerge w:val="restart"/>
            <w:tcBorders>
              <w:top w:val="single" w:sz="4" w:space="0" w:color="auto"/>
              <w:bottom w:val="single" w:sz="12" w:space="0" w:color="auto"/>
            </w:tcBorders>
            <w:shd w:val="clear" w:color="auto" w:fill="auto"/>
            <w:vAlign w:val="bottom"/>
          </w:tcPr>
          <w:p w14:paraId="41349816" w14:textId="77777777" w:rsidR="00F75A18" w:rsidRPr="00BD7584" w:rsidRDefault="00F75A18" w:rsidP="00BD7584">
            <w:pPr>
              <w:suppressAutoHyphens w:val="0"/>
              <w:spacing w:before="80" w:after="80" w:line="180" w:lineRule="exact"/>
              <w:rPr>
                <w:i/>
                <w:sz w:val="14"/>
                <w:szCs w:val="14"/>
              </w:rPr>
            </w:pPr>
            <w:r w:rsidRPr="00BD7584">
              <w:rPr>
                <w:i/>
                <w:sz w:val="14"/>
                <w:szCs w:val="14"/>
              </w:rPr>
              <w:t>Ethnies</w:t>
            </w:r>
          </w:p>
        </w:tc>
        <w:tc>
          <w:tcPr>
            <w:tcW w:w="794" w:type="dxa"/>
            <w:gridSpan w:val="8"/>
            <w:tcBorders>
              <w:top w:val="single" w:sz="4" w:space="0" w:color="auto"/>
              <w:bottom w:val="single" w:sz="4" w:space="0" w:color="auto"/>
            </w:tcBorders>
            <w:shd w:val="clear" w:color="auto" w:fill="auto"/>
            <w:vAlign w:val="bottom"/>
          </w:tcPr>
          <w:p w14:paraId="19BB5F08" w14:textId="77777777" w:rsidR="00F75A18" w:rsidRPr="00BD7584" w:rsidRDefault="00F75A18" w:rsidP="00BD7584">
            <w:pPr>
              <w:suppressAutoHyphens w:val="0"/>
              <w:spacing w:before="80" w:after="80" w:line="180" w:lineRule="exact"/>
              <w:jc w:val="center"/>
              <w:rPr>
                <w:i/>
                <w:sz w:val="14"/>
                <w:szCs w:val="14"/>
              </w:rPr>
            </w:pPr>
            <w:r w:rsidRPr="00BD7584">
              <w:rPr>
                <w:i/>
                <w:sz w:val="14"/>
                <w:szCs w:val="14"/>
              </w:rPr>
              <w:t xml:space="preserve">Situation par rapport </w:t>
            </w:r>
            <w:proofErr w:type="spellStart"/>
            <w:r w:rsidRPr="00BD7584">
              <w:rPr>
                <w:i/>
                <w:sz w:val="14"/>
                <w:szCs w:val="14"/>
              </w:rPr>
              <w:t>a</w:t>
            </w:r>
            <w:proofErr w:type="spellEnd"/>
            <w:r w:rsidRPr="00BD7584">
              <w:rPr>
                <w:i/>
                <w:sz w:val="14"/>
                <w:szCs w:val="14"/>
              </w:rPr>
              <w:t xml:space="preserve"> l’occupation</w:t>
            </w:r>
          </w:p>
        </w:tc>
        <w:tc>
          <w:tcPr>
            <w:tcW w:w="1021" w:type="dxa"/>
            <w:vMerge w:val="restart"/>
            <w:tcBorders>
              <w:top w:val="single" w:sz="4" w:space="0" w:color="auto"/>
              <w:bottom w:val="single" w:sz="12" w:space="0" w:color="auto"/>
            </w:tcBorders>
            <w:shd w:val="clear" w:color="auto" w:fill="auto"/>
            <w:vAlign w:val="bottom"/>
          </w:tcPr>
          <w:p w14:paraId="443983FB" w14:textId="77777777" w:rsidR="00F75A18" w:rsidRPr="00BD7584" w:rsidRDefault="00F75A18" w:rsidP="00BD7584">
            <w:pPr>
              <w:suppressAutoHyphens w:val="0"/>
              <w:spacing w:before="80" w:after="80" w:line="180" w:lineRule="exact"/>
              <w:jc w:val="right"/>
              <w:rPr>
                <w:b/>
                <w:bCs/>
                <w:i/>
                <w:sz w:val="14"/>
                <w:szCs w:val="14"/>
              </w:rPr>
            </w:pPr>
            <w:r w:rsidRPr="00BD7584">
              <w:rPr>
                <w:b/>
                <w:bCs/>
                <w:i/>
                <w:sz w:val="14"/>
                <w:szCs w:val="14"/>
              </w:rPr>
              <w:t>Total</w:t>
            </w:r>
          </w:p>
        </w:tc>
      </w:tr>
      <w:tr w:rsidR="001954F8" w:rsidRPr="00D02B45" w14:paraId="5D525929" w14:textId="77777777" w:rsidTr="00BD7584">
        <w:trPr>
          <w:tblHeader/>
        </w:trPr>
        <w:tc>
          <w:tcPr>
            <w:tcW w:w="1134" w:type="dxa"/>
            <w:vMerge/>
            <w:tcBorders>
              <w:top w:val="single" w:sz="12" w:space="0" w:color="auto"/>
              <w:bottom w:val="single" w:sz="12" w:space="0" w:color="auto"/>
            </w:tcBorders>
            <w:shd w:val="clear" w:color="auto" w:fill="auto"/>
            <w:vAlign w:val="bottom"/>
          </w:tcPr>
          <w:p w14:paraId="3F787C01" w14:textId="77777777" w:rsidR="00936F92" w:rsidRPr="00BD7584" w:rsidRDefault="00936F92" w:rsidP="00BD7584">
            <w:pPr>
              <w:suppressAutoHyphens w:val="0"/>
              <w:spacing w:before="40" w:after="40" w:line="180" w:lineRule="exact"/>
              <w:rPr>
                <w:sz w:val="18"/>
              </w:rPr>
            </w:pPr>
          </w:p>
        </w:tc>
        <w:tc>
          <w:tcPr>
            <w:tcW w:w="794" w:type="dxa"/>
            <w:tcBorders>
              <w:top w:val="single" w:sz="4" w:space="0" w:color="auto"/>
              <w:bottom w:val="single" w:sz="12" w:space="0" w:color="auto"/>
            </w:tcBorders>
            <w:shd w:val="clear" w:color="auto" w:fill="auto"/>
            <w:vAlign w:val="bottom"/>
          </w:tcPr>
          <w:p w14:paraId="0C3A1280" w14:textId="77777777" w:rsidR="00936F92" w:rsidRPr="00BD7584" w:rsidRDefault="00936F92" w:rsidP="00BD7584">
            <w:pPr>
              <w:suppressAutoHyphens w:val="0"/>
              <w:spacing w:before="80" w:after="80" w:line="180" w:lineRule="exact"/>
              <w:rPr>
                <w:i/>
                <w:spacing w:val="4"/>
                <w:w w:val="103"/>
                <w:kern w:val="14"/>
                <w:sz w:val="14"/>
                <w:szCs w:val="14"/>
              </w:rPr>
            </w:pPr>
            <w:r w:rsidRPr="00BD7584">
              <w:rPr>
                <w:i/>
                <w:spacing w:val="4"/>
                <w:w w:val="103"/>
                <w:kern w:val="14"/>
                <w:sz w:val="14"/>
                <w:szCs w:val="14"/>
              </w:rPr>
              <w:t>Occupés</w:t>
            </w:r>
          </w:p>
        </w:tc>
        <w:tc>
          <w:tcPr>
            <w:tcW w:w="794" w:type="dxa"/>
            <w:tcBorders>
              <w:top w:val="single" w:sz="4" w:space="0" w:color="auto"/>
              <w:bottom w:val="single" w:sz="12" w:space="0" w:color="auto"/>
            </w:tcBorders>
            <w:shd w:val="clear" w:color="auto" w:fill="auto"/>
            <w:vAlign w:val="bottom"/>
          </w:tcPr>
          <w:p w14:paraId="2AE46DB3" w14:textId="77777777" w:rsidR="00936F92" w:rsidRPr="00BD7584" w:rsidRDefault="00936F92" w:rsidP="00BD7584">
            <w:pPr>
              <w:suppressAutoHyphens w:val="0"/>
              <w:spacing w:before="80" w:after="80" w:line="180" w:lineRule="exact"/>
              <w:rPr>
                <w:i/>
                <w:spacing w:val="4"/>
                <w:w w:val="103"/>
                <w:kern w:val="14"/>
                <w:sz w:val="14"/>
                <w:szCs w:val="14"/>
              </w:rPr>
            </w:pPr>
            <w:r w:rsidRPr="00BD7584">
              <w:rPr>
                <w:i/>
                <w:spacing w:val="4"/>
                <w:w w:val="103"/>
                <w:kern w:val="14"/>
                <w:sz w:val="14"/>
                <w:szCs w:val="14"/>
              </w:rPr>
              <w:t>Chômeurs ayant travaillé</w:t>
            </w:r>
          </w:p>
        </w:tc>
        <w:tc>
          <w:tcPr>
            <w:tcW w:w="794" w:type="dxa"/>
            <w:tcBorders>
              <w:top w:val="single" w:sz="4" w:space="0" w:color="auto"/>
              <w:bottom w:val="single" w:sz="12" w:space="0" w:color="auto"/>
            </w:tcBorders>
            <w:shd w:val="clear" w:color="auto" w:fill="auto"/>
            <w:vAlign w:val="bottom"/>
          </w:tcPr>
          <w:p w14:paraId="18514485" w14:textId="77777777" w:rsidR="00936F92" w:rsidRPr="00BD7584" w:rsidRDefault="00936F92" w:rsidP="00BD7584">
            <w:pPr>
              <w:suppressAutoHyphens w:val="0"/>
              <w:spacing w:before="80" w:after="80" w:line="180" w:lineRule="exact"/>
              <w:rPr>
                <w:i/>
                <w:spacing w:val="4"/>
                <w:w w:val="103"/>
                <w:kern w:val="14"/>
                <w:sz w:val="14"/>
                <w:szCs w:val="14"/>
              </w:rPr>
            </w:pPr>
            <w:proofErr w:type="spellStart"/>
            <w:r w:rsidRPr="00BD7584">
              <w:rPr>
                <w:i/>
                <w:spacing w:val="4"/>
                <w:w w:val="103"/>
                <w:kern w:val="14"/>
                <w:sz w:val="14"/>
                <w:szCs w:val="14"/>
              </w:rPr>
              <w:t>A</w:t>
            </w:r>
            <w:proofErr w:type="spellEnd"/>
            <w:r w:rsidRPr="00BD7584">
              <w:rPr>
                <w:i/>
                <w:spacing w:val="4"/>
                <w:w w:val="103"/>
                <w:kern w:val="14"/>
                <w:sz w:val="14"/>
                <w:szCs w:val="14"/>
              </w:rPr>
              <w:t xml:space="preserve"> la recherche d</w:t>
            </w:r>
            <w:r w:rsidR="00847CD1" w:rsidRPr="00BD7584">
              <w:rPr>
                <w:i/>
                <w:spacing w:val="4"/>
                <w:w w:val="103"/>
                <w:kern w:val="14"/>
                <w:sz w:val="14"/>
                <w:szCs w:val="14"/>
              </w:rPr>
              <w:t>’</w:t>
            </w:r>
            <w:r w:rsidRPr="00BD7584">
              <w:rPr>
                <w:i/>
                <w:spacing w:val="4"/>
                <w:w w:val="103"/>
                <w:kern w:val="14"/>
                <w:sz w:val="14"/>
                <w:szCs w:val="14"/>
              </w:rPr>
              <w:t>un premier emploi</w:t>
            </w:r>
          </w:p>
        </w:tc>
        <w:tc>
          <w:tcPr>
            <w:tcW w:w="794" w:type="dxa"/>
            <w:tcBorders>
              <w:top w:val="single" w:sz="4" w:space="0" w:color="auto"/>
              <w:bottom w:val="single" w:sz="12" w:space="0" w:color="auto"/>
            </w:tcBorders>
            <w:shd w:val="clear" w:color="auto" w:fill="auto"/>
            <w:vAlign w:val="bottom"/>
          </w:tcPr>
          <w:p w14:paraId="00BE69A7" w14:textId="77777777" w:rsidR="00936F92" w:rsidRPr="00BD7584" w:rsidRDefault="00936F92" w:rsidP="00BD7584">
            <w:pPr>
              <w:suppressAutoHyphens w:val="0"/>
              <w:spacing w:before="80" w:after="80" w:line="180" w:lineRule="exact"/>
              <w:rPr>
                <w:i/>
                <w:spacing w:val="4"/>
                <w:w w:val="103"/>
                <w:kern w:val="14"/>
                <w:sz w:val="14"/>
                <w:szCs w:val="14"/>
              </w:rPr>
            </w:pPr>
            <w:r w:rsidRPr="00BD7584">
              <w:rPr>
                <w:i/>
                <w:spacing w:val="4"/>
                <w:w w:val="103"/>
                <w:kern w:val="14"/>
                <w:sz w:val="14"/>
                <w:szCs w:val="14"/>
              </w:rPr>
              <w:t>Occupés au</w:t>
            </w:r>
            <w:r w:rsidR="00F02C89">
              <w:rPr>
                <w:i/>
                <w:spacing w:val="4"/>
                <w:w w:val="103"/>
                <w:kern w:val="14"/>
                <w:sz w:val="14"/>
                <w:szCs w:val="14"/>
              </w:rPr>
              <w:t> </w:t>
            </w:r>
            <w:r w:rsidRPr="00BD7584">
              <w:rPr>
                <w:i/>
                <w:spacing w:val="4"/>
                <w:w w:val="103"/>
                <w:kern w:val="14"/>
                <w:sz w:val="14"/>
                <w:szCs w:val="14"/>
              </w:rPr>
              <w:t>foyer</w:t>
            </w:r>
          </w:p>
        </w:tc>
        <w:tc>
          <w:tcPr>
            <w:tcW w:w="794" w:type="dxa"/>
            <w:tcBorders>
              <w:top w:val="single" w:sz="4" w:space="0" w:color="auto"/>
              <w:bottom w:val="single" w:sz="12" w:space="0" w:color="auto"/>
            </w:tcBorders>
            <w:shd w:val="clear" w:color="auto" w:fill="auto"/>
            <w:vAlign w:val="bottom"/>
          </w:tcPr>
          <w:p w14:paraId="23E7DC26" w14:textId="77777777" w:rsidR="00936F92" w:rsidRPr="00BD7584" w:rsidRDefault="00936F92" w:rsidP="00BD7584">
            <w:pPr>
              <w:suppressAutoHyphens w:val="0"/>
              <w:spacing w:before="80" w:after="80" w:line="180" w:lineRule="exact"/>
              <w:rPr>
                <w:i/>
                <w:spacing w:val="4"/>
                <w:w w:val="103"/>
                <w:kern w:val="14"/>
                <w:sz w:val="14"/>
                <w:szCs w:val="14"/>
              </w:rPr>
            </w:pPr>
            <w:proofErr w:type="spellStart"/>
            <w:r w:rsidRPr="00BD7584">
              <w:rPr>
                <w:i/>
                <w:spacing w:val="4"/>
                <w:w w:val="103"/>
                <w:kern w:val="14"/>
                <w:sz w:val="14"/>
                <w:szCs w:val="14"/>
              </w:rPr>
              <w:t>Etudiants</w:t>
            </w:r>
            <w:proofErr w:type="spellEnd"/>
            <w:r w:rsidRPr="00BD7584">
              <w:rPr>
                <w:i/>
                <w:spacing w:val="4"/>
                <w:w w:val="103"/>
                <w:kern w:val="14"/>
                <w:sz w:val="14"/>
                <w:szCs w:val="14"/>
              </w:rPr>
              <w:t>/</w:t>
            </w:r>
            <w:r w:rsidR="00F75A18" w:rsidRPr="00BD7584">
              <w:rPr>
                <w:i/>
                <w:spacing w:val="4"/>
                <w:w w:val="103"/>
                <w:kern w:val="14"/>
                <w:sz w:val="14"/>
                <w:szCs w:val="14"/>
              </w:rPr>
              <w:br/>
            </w:r>
            <w:proofErr w:type="spellStart"/>
            <w:r w:rsidRPr="00BD7584">
              <w:rPr>
                <w:i/>
                <w:spacing w:val="4"/>
                <w:w w:val="103"/>
                <w:kern w:val="14"/>
                <w:sz w:val="14"/>
                <w:szCs w:val="14"/>
              </w:rPr>
              <w:t>Elèves</w:t>
            </w:r>
            <w:proofErr w:type="spellEnd"/>
          </w:p>
        </w:tc>
        <w:tc>
          <w:tcPr>
            <w:tcW w:w="794" w:type="dxa"/>
            <w:tcBorders>
              <w:top w:val="single" w:sz="4" w:space="0" w:color="auto"/>
              <w:bottom w:val="single" w:sz="12" w:space="0" w:color="auto"/>
            </w:tcBorders>
            <w:shd w:val="clear" w:color="auto" w:fill="auto"/>
            <w:vAlign w:val="bottom"/>
          </w:tcPr>
          <w:p w14:paraId="10F5654A" w14:textId="77777777" w:rsidR="00936F92" w:rsidRPr="00BD7584" w:rsidRDefault="00936F92" w:rsidP="00BD7584">
            <w:pPr>
              <w:suppressAutoHyphens w:val="0"/>
              <w:spacing w:before="80" w:after="80" w:line="180" w:lineRule="exact"/>
              <w:rPr>
                <w:i/>
                <w:spacing w:val="4"/>
                <w:w w:val="103"/>
                <w:kern w:val="14"/>
                <w:sz w:val="14"/>
                <w:szCs w:val="14"/>
              </w:rPr>
            </w:pPr>
            <w:r w:rsidRPr="00BD7584">
              <w:rPr>
                <w:i/>
                <w:spacing w:val="4"/>
                <w:w w:val="103"/>
                <w:kern w:val="14"/>
                <w:sz w:val="14"/>
                <w:szCs w:val="14"/>
              </w:rPr>
              <w:t>Rentiers</w:t>
            </w:r>
          </w:p>
        </w:tc>
        <w:tc>
          <w:tcPr>
            <w:tcW w:w="794" w:type="dxa"/>
            <w:tcBorders>
              <w:top w:val="single" w:sz="4" w:space="0" w:color="auto"/>
              <w:bottom w:val="single" w:sz="12" w:space="0" w:color="auto"/>
            </w:tcBorders>
            <w:shd w:val="clear" w:color="auto" w:fill="auto"/>
            <w:vAlign w:val="bottom"/>
          </w:tcPr>
          <w:p w14:paraId="313B91CD" w14:textId="77777777" w:rsidR="00936F92" w:rsidRPr="00BD7584" w:rsidRDefault="00936F92" w:rsidP="00BD7584">
            <w:pPr>
              <w:suppressAutoHyphens w:val="0"/>
              <w:spacing w:before="80" w:after="80" w:line="180" w:lineRule="exact"/>
              <w:rPr>
                <w:i/>
                <w:spacing w:val="4"/>
                <w:w w:val="103"/>
                <w:kern w:val="14"/>
                <w:sz w:val="14"/>
                <w:szCs w:val="14"/>
              </w:rPr>
            </w:pPr>
            <w:r w:rsidRPr="00BD7584">
              <w:rPr>
                <w:i/>
                <w:spacing w:val="4"/>
                <w:w w:val="103"/>
                <w:kern w:val="14"/>
                <w:sz w:val="14"/>
                <w:szCs w:val="14"/>
              </w:rPr>
              <w:t>Retraités et personne du 3ème âge</w:t>
            </w:r>
          </w:p>
        </w:tc>
        <w:tc>
          <w:tcPr>
            <w:tcW w:w="794" w:type="dxa"/>
            <w:tcBorders>
              <w:top w:val="single" w:sz="4" w:space="0" w:color="auto"/>
              <w:bottom w:val="single" w:sz="12" w:space="0" w:color="auto"/>
            </w:tcBorders>
            <w:shd w:val="clear" w:color="auto" w:fill="auto"/>
            <w:vAlign w:val="bottom"/>
          </w:tcPr>
          <w:p w14:paraId="5555335C" w14:textId="77777777" w:rsidR="00936F92" w:rsidRPr="00BD7584" w:rsidRDefault="00936F92" w:rsidP="00BD7584">
            <w:pPr>
              <w:suppressAutoHyphens w:val="0"/>
              <w:spacing w:before="80" w:after="80" w:line="180" w:lineRule="exact"/>
              <w:rPr>
                <w:i/>
                <w:spacing w:val="4"/>
                <w:w w:val="103"/>
                <w:kern w:val="14"/>
                <w:sz w:val="14"/>
                <w:szCs w:val="14"/>
              </w:rPr>
            </w:pPr>
            <w:r w:rsidRPr="00BD7584">
              <w:rPr>
                <w:i/>
                <w:spacing w:val="4"/>
                <w:w w:val="103"/>
                <w:kern w:val="14"/>
                <w:sz w:val="14"/>
                <w:szCs w:val="14"/>
              </w:rPr>
              <w:t>Autres inactifs</w:t>
            </w:r>
          </w:p>
        </w:tc>
        <w:tc>
          <w:tcPr>
            <w:tcW w:w="1021" w:type="dxa"/>
            <w:vMerge/>
            <w:tcBorders>
              <w:bottom w:val="single" w:sz="12" w:space="0" w:color="auto"/>
            </w:tcBorders>
            <w:shd w:val="clear" w:color="auto" w:fill="auto"/>
            <w:vAlign w:val="bottom"/>
          </w:tcPr>
          <w:p w14:paraId="40A0365D" w14:textId="77777777" w:rsidR="00936F92" w:rsidRPr="00BD7584" w:rsidRDefault="00936F92" w:rsidP="00BD7584">
            <w:pPr>
              <w:suppressAutoHyphens w:val="0"/>
              <w:spacing w:before="40" w:after="40" w:line="180" w:lineRule="exact"/>
              <w:jc w:val="right"/>
              <w:rPr>
                <w:b/>
                <w:bCs/>
                <w:sz w:val="18"/>
              </w:rPr>
            </w:pPr>
          </w:p>
        </w:tc>
      </w:tr>
      <w:tr w:rsidR="001954F8" w:rsidRPr="00D02B45" w14:paraId="33F99FB4" w14:textId="77777777" w:rsidTr="00BD7584">
        <w:tc>
          <w:tcPr>
            <w:tcW w:w="1134" w:type="dxa"/>
            <w:tcBorders>
              <w:top w:val="single" w:sz="12" w:space="0" w:color="auto"/>
            </w:tcBorders>
            <w:shd w:val="clear" w:color="auto" w:fill="auto"/>
          </w:tcPr>
          <w:p w14:paraId="3B336FC2" w14:textId="77777777" w:rsidR="00936F92" w:rsidRPr="00BD7584" w:rsidRDefault="00936F92" w:rsidP="00D02B45">
            <w:pPr>
              <w:suppressAutoHyphens w:val="0"/>
              <w:spacing w:before="40" w:after="40" w:line="220" w:lineRule="exact"/>
              <w:rPr>
                <w:sz w:val="18"/>
              </w:rPr>
            </w:pPr>
            <w:proofErr w:type="spellStart"/>
            <w:r w:rsidRPr="00BD7584">
              <w:rPr>
                <w:sz w:val="18"/>
              </w:rPr>
              <w:t>Baïnouck</w:t>
            </w:r>
            <w:proofErr w:type="spellEnd"/>
          </w:p>
        </w:tc>
        <w:tc>
          <w:tcPr>
            <w:tcW w:w="794" w:type="dxa"/>
            <w:tcBorders>
              <w:top w:val="single" w:sz="12" w:space="0" w:color="auto"/>
            </w:tcBorders>
            <w:shd w:val="clear" w:color="auto" w:fill="auto"/>
            <w:vAlign w:val="bottom"/>
          </w:tcPr>
          <w:p w14:paraId="3F53349A" w14:textId="77777777" w:rsidR="00936F92" w:rsidRPr="00D02B45" w:rsidRDefault="00936F92" w:rsidP="00D02B45">
            <w:pPr>
              <w:suppressAutoHyphens w:val="0"/>
              <w:spacing w:before="40" w:after="40" w:line="220" w:lineRule="exact"/>
              <w:jc w:val="right"/>
              <w:rPr>
                <w:sz w:val="18"/>
              </w:rPr>
            </w:pPr>
            <w:r w:rsidRPr="00D02B45">
              <w:rPr>
                <w:sz w:val="18"/>
              </w:rPr>
              <w:t xml:space="preserve">58,3 </w:t>
            </w:r>
          </w:p>
        </w:tc>
        <w:tc>
          <w:tcPr>
            <w:tcW w:w="794" w:type="dxa"/>
            <w:tcBorders>
              <w:top w:val="single" w:sz="12" w:space="0" w:color="auto"/>
            </w:tcBorders>
            <w:shd w:val="clear" w:color="auto" w:fill="auto"/>
            <w:vAlign w:val="bottom"/>
          </w:tcPr>
          <w:p w14:paraId="7615CA97"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tcBorders>
              <w:top w:val="single" w:sz="12" w:space="0" w:color="auto"/>
            </w:tcBorders>
            <w:shd w:val="clear" w:color="auto" w:fill="auto"/>
            <w:vAlign w:val="bottom"/>
          </w:tcPr>
          <w:p w14:paraId="3D09EA1B" w14:textId="77777777" w:rsidR="00936F92" w:rsidRPr="00D02B45" w:rsidRDefault="00936F92" w:rsidP="00D02B45">
            <w:pPr>
              <w:suppressAutoHyphens w:val="0"/>
              <w:spacing w:before="40" w:after="40" w:line="220" w:lineRule="exact"/>
              <w:jc w:val="right"/>
              <w:rPr>
                <w:sz w:val="18"/>
              </w:rPr>
            </w:pPr>
            <w:r w:rsidRPr="00D02B45">
              <w:rPr>
                <w:sz w:val="18"/>
              </w:rPr>
              <w:t xml:space="preserve">8,3 </w:t>
            </w:r>
          </w:p>
        </w:tc>
        <w:tc>
          <w:tcPr>
            <w:tcW w:w="794" w:type="dxa"/>
            <w:tcBorders>
              <w:top w:val="single" w:sz="12" w:space="0" w:color="auto"/>
            </w:tcBorders>
            <w:shd w:val="clear" w:color="auto" w:fill="auto"/>
            <w:vAlign w:val="bottom"/>
          </w:tcPr>
          <w:p w14:paraId="4066F356" w14:textId="77777777" w:rsidR="00936F92" w:rsidRPr="00D02B45" w:rsidRDefault="00936F92" w:rsidP="00D02B45">
            <w:pPr>
              <w:suppressAutoHyphens w:val="0"/>
              <w:spacing w:before="40" w:after="40" w:line="220" w:lineRule="exact"/>
              <w:jc w:val="right"/>
              <w:rPr>
                <w:sz w:val="18"/>
              </w:rPr>
            </w:pPr>
            <w:r w:rsidRPr="00D02B45">
              <w:rPr>
                <w:sz w:val="18"/>
              </w:rPr>
              <w:t xml:space="preserve">25,0 </w:t>
            </w:r>
          </w:p>
        </w:tc>
        <w:tc>
          <w:tcPr>
            <w:tcW w:w="794" w:type="dxa"/>
            <w:tcBorders>
              <w:top w:val="single" w:sz="12" w:space="0" w:color="auto"/>
            </w:tcBorders>
            <w:shd w:val="clear" w:color="auto" w:fill="auto"/>
            <w:vAlign w:val="bottom"/>
          </w:tcPr>
          <w:p w14:paraId="489208CD"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tcBorders>
              <w:top w:val="single" w:sz="12" w:space="0" w:color="auto"/>
            </w:tcBorders>
            <w:shd w:val="clear" w:color="auto" w:fill="auto"/>
            <w:vAlign w:val="bottom"/>
          </w:tcPr>
          <w:p w14:paraId="25688328"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tcBorders>
              <w:top w:val="single" w:sz="12" w:space="0" w:color="auto"/>
            </w:tcBorders>
            <w:shd w:val="clear" w:color="auto" w:fill="auto"/>
            <w:vAlign w:val="bottom"/>
          </w:tcPr>
          <w:p w14:paraId="357C517A"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tcBorders>
              <w:top w:val="single" w:sz="12" w:space="0" w:color="auto"/>
            </w:tcBorders>
            <w:shd w:val="clear" w:color="auto" w:fill="auto"/>
            <w:vAlign w:val="bottom"/>
          </w:tcPr>
          <w:p w14:paraId="7D4E74C8" w14:textId="77777777" w:rsidR="00936F92" w:rsidRPr="00D02B45" w:rsidRDefault="00936F92" w:rsidP="00D02B45">
            <w:pPr>
              <w:suppressAutoHyphens w:val="0"/>
              <w:spacing w:before="40" w:after="40" w:line="220" w:lineRule="exact"/>
              <w:jc w:val="right"/>
              <w:rPr>
                <w:sz w:val="18"/>
              </w:rPr>
            </w:pPr>
            <w:r w:rsidRPr="00D02B45">
              <w:rPr>
                <w:sz w:val="18"/>
              </w:rPr>
              <w:t xml:space="preserve">8,3 </w:t>
            </w:r>
          </w:p>
        </w:tc>
        <w:tc>
          <w:tcPr>
            <w:tcW w:w="1021" w:type="dxa"/>
            <w:tcBorders>
              <w:top w:val="single" w:sz="12" w:space="0" w:color="auto"/>
            </w:tcBorders>
            <w:shd w:val="clear" w:color="auto" w:fill="auto"/>
            <w:vAlign w:val="bottom"/>
          </w:tcPr>
          <w:p w14:paraId="45E31717" w14:textId="77777777" w:rsidR="00936F92" w:rsidRPr="00BD7584" w:rsidRDefault="00936F92" w:rsidP="00D02B45">
            <w:pPr>
              <w:suppressAutoHyphens w:val="0"/>
              <w:spacing w:before="40" w:after="40" w:line="220" w:lineRule="exact"/>
              <w:jc w:val="right"/>
              <w:rPr>
                <w:b/>
                <w:bCs/>
                <w:sz w:val="18"/>
              </w:rPr>
            </w:pPr>
            <w:r w:rsidRPr="00BD7584">
              <w:rPr>
                <w:b/>
                <w:bCs/>
                <w:sz w:val="18"/>
              </w:rPr>
              <w:t>12</w:t>
            </w:r>
          </w:p>
        </w:tc>
      </w:tr>
      <w:tr w:rsidR="001954F8" w:rsidRPr="00D02B45" w14:paraId="440619B0" w14:textId="77777777" w:rsidTr="00BD7584">
        <w:tc>
          <w:tcPr>
            <w:tcW w:w="1134" w:type="dxa"/>
            <w:shd w:val="clear" w:color="auto" w:fill="auto"/>
          </w:tcPr>
          <w:p w14:paraId="0A7087C6" w14:textId="77777777" w:rsidR="00936F92" w:rsidRPr="00BD7584" w:rsidRDefault="00936F92" w:rsidP="00D02B45">
            <w:pPr>
              <w:suppressAutoHyphens w:val="0"/>
              <w:spacing w:before="40" w:after="40" w:line="220" w:lineRule="exact"/>
              <w:rPr>
                <w:sz w:val="18"/>
              </w:rPr>
            </w:pPr>
            <w:proofErr w:type="spellStart"/>
            <w:r w:rsidRPr="00BD7584">
              <w:rPr>
                <w:sz w:val="18"/>
              </w:rPr>
              <w:t>Badiaranké</w:t>
            </w:r>
            <w:proofErr w:type="spellEnd"/>
          </w:p>
        </w:tc>
        <w:tc>
          <w:tcPr>
            <w:tcW w:w="794" w:type="dxa"/>
            <w:shd w:val="clear" w:color="auto" w:fill="auto"/>
            <w:vAlign w:val="bottom"/>
          </w:tcPr>
          <w:p w14:paraId="1A156011" w14:textId="77777777" w:rsidR="00936F92" w:rsidRPr="00D02B45" w:rsidRDefault="00936F92" w:rsidP="00D02B45">
            <w:pPr>
              <w:suppressAutoHyphens w:val="0"/>
              <w:spacing w:before="40" w:after="40" w:line="220" w:lineRule="exact"/>
              <w:jc w:val="right"/>
              <w:rPr>
                <w:sz w:val="18"/>
              </w:rPr>
            </w:pPr>
            <w:r w:rsidRPr="00D02B45">
              <w:rPr>
                <w:sz w:val="18"/>
              </w:rPr>
              <w:t xml:space="preserve">66,7 </w:t>
            </w:r>
          </w:p>
        </w:tc>
        <w:tc>
          <w:tcPr>
            <w:tcW w:w="794" w:type="dxa"/>
            <w:shd w:val="clear" w:color="auto" w:fill="auto"/>
            <w:vAlign w:val="bottom"/>
          </w:tcPr>
          <w:p w14:paraId="41133B4D"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19D6CB9F"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794" w:type="dxa"/>
            <w:shd w:val="clear" w:color="auto" w:fill="auto"/>
            <w:vAlign w:val="bottom"/>
          </w:tcPr>
          <w:p w14:paraId="604E53A6"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7EBECAF"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794" w:type="dxa"/>
            <w:shd w:val="clear" w:color="auto" w:fill="auto"/>
            <w:vAlign w:val="bottom"/>
          </w:tcPr>
          <w:p w14:paraId="70E3C632"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6D375716"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7F14C89F"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1021" w:type="dxa"/>
            <w:shd w:val="clear" w:color="auto" w:fill="auto"/>
            <w:vAlign w:val="bottom"/>
          </w:tcPr>
          <w:p w14:paraId="5B616FAD" w14:textId="77777777" w:rsidR="00936F92" w:rsidRPr="00BD7584" w:rsidRDefault="00936F92" w:rsidP="00D02B45">
            <w:pPr>
              <w:suppressAutoHyphens w:val="0"/>
              <w:spacing w:before="40" w:after="40" w:line="220" w:lineRule="exact"/>
              <w:jc w:val="right"/>
              <w:rPr>
                <w:b/>
                <w:bCs/>
                <w:sz w:val="18"/>
              </w:rPr>
            </w:pPr>
            <w:r w:rsidRPr="00BD7584">
              <w:rPr>
                <w:b/>
                <w:bCs/>
                <w:sz w:val="18"/>
              </w:rPr>
              <w:t>6</w:t>
            </w:r>
          </w:p>
        </w:tc>
      </w:tr>
      <w:tr w:rsidR="001954F8" w:rsidRPr="00D02B45" w14:paraId="69AA7128" w14:textId="77777777" w:rsidTr="00BD7584">
        <w:tc>
          <w:tcPr>
            <w:tcW w:w="1134" w:type="dxa"/>
            <w:shd w:val="clear" w:color="auto" w:fill="auto"/>
          </w:tcPr>
          <w:p w14:paraId="3914469C" w14:textId="77777777" w:rsidR="00936F92" w:rsidRPr="00BD7584" w:rsidRDefault="00936F92" w:rsidP="00D02B45">
            <w:pPr>
              <w:suppressAutoHyphens w:val="0"/>
              <w:spacing w:before="40" w:after="40" w:line="220" w:lineRule="exact"/>
              <w:rPr>
                <w:sz w:val="18"/>
              </w:rPr>
            </w:pPr>
            <w:proofErr w:type="spellStart"/>
            <w:r w:rsidRPr="00BD7584">
              <w:rPr>
                <w:sz w:val="18"/>
              </w:rPr>
              <w:t>Balante</w:t>
            </w:r>
            <w:proofErr w:type="spellEnd"/>
          </w:p>
        </w:tc>
        <w:tc>
          <w:tcPr>
            <w:tcW w:w="794" w:type="dxa"/>
            <w:shd w:val="clear" w:color="auto" w:fill="auto"/>
            <w:vAlign w:val="bottom"/>
          </w:tcPr>
          <w:p w14:paraId="59E5A80F" w14:textId="77777777" w:rsidR="00936F92" w:rsidRPr="00D02B45" w:rsidRDefault="00936F92" w:rsidP="00D02B45">
            <w:pPr>
              <w:suppressAutoHyphens w:val="0"/>
              <w:spacing w:before="40" w:after="40" w:line="220" w:lineRule="exact"/>
              <w:jc w:val="right"/>
              <w:rPr>
                <w:sz w:val="18"/>
              </w:rPr>
            </w:pPr>
            <w:r w:rsidRPr="00D02B45">
              <w:rPr>
                <w:sz w:val="18"/>
              </w:rPr>
              <w:t xml:space="preserve">44,6 </w:t>
            </w:r>
          </w:p>
        </w:tc>
        <w:tc>
          <w:tcPr>
            <w:tcW w:w="794" w:type="dxa"/>
            <w:shd w:val="clear" w:color="auto" w:fill="auto"/>
            <w:vAlign w:val="bottom"/>
          </w:tcPr>
          <w:p w14:paraId="5A6D3C09" w14:textId="77777777" w:rsidR="00936F92" w:rsidRPr="00D02B45" w:rsidRDefault="00936F92" w:rsidP="00D02B45">
            <w:pPr>
              <w:suppressAutoHyphens w:val="0"/>
              <w:spacing w:before="40" w:after="40" w:line="220" w:lineRule="exact"/>
              <w:jc w:val="right"/>
              <w:rPr>
                <w:sz w:val="18"/>
              </w:rPr>
            </w:pPr>
            <w:r w:rsidRPr="00D02B45">
              <w:rPr>
                <w:sz w:val="18"/>
              </w:rPr>
              <w:t xml:space="preserve">1,8 </w:t>
            </w:r>
          </w:p>
        </w:tc>
        <w:tc>
          <w:tcPr>
            <w:tcW w:w="794" w:type="dxa"/>
            <w:shd w:val="clear" w:color="auto" w:fill="auto"/>
            <w:vAlign w:val="bottom"/>
          </w:tcPr>
          <w:p w14:paraId="2BA51763" w14:textId="77777777" w:rsidR="00936F92" w:rsidRPr="00D02B45" w:rsidRDefault="00936F92" w:rsidP="00D02B45">
            <w:pPr>
              <w:suppressAutoHyphens w:val="0"/>
              <w:spacing w:before="40" w:after="40" w:line="220" w:lineRule="exact"/>
              <w:jc w:val="right"/>
              <w:rPr>
                <w:sz w:val="18"/>
              </w:rPr>
            </w:pPr>
            <w:r w:rsidRPr="00D02B45">
              <w:rPr>
                <w:sz w:val="18"/>
              </w:rPr>
              <w:t xml:space="preserve">16,1 </w:t>
            </w:r>
          </w:p>
        </w:tc>
        <w:tc>
          <w:tcPr>
            <w:tcW w:w="794" w:type="dxa"/>
            <w:shd w:val="clear" w:color="auto" w:fill="auto"/>
            <w:vAlign w:val="bottom"/>
          </w:tcPr>
          <w:p w14:paraId="777EFCF0" w14:textId="77777777" w:rsidR="00936F92" w:rsidRPr="00D02B45" w:rsidRDefault="00936F92" w:rsidP="00D02B45">
            <w:pPr>
              <w:suppressAutoHyphens w:val="0"/>
              <w:spacing w:before="40" w:after="40" w:line="220" w:lineRule="exact"/>
              <w:jc w:val="right"/>
              <w:rPr>
                <w:sz w:val="18"/>
              </w:rPr>
            </w:pPr>
            <w:r w:rsidRPr="00D02B45">
              <w:rPr>
                <w:sz w:val="18"/>
              </w:rPr>
              <w:t xml:space="preserve">14,3 </w:t>
            </w:r>
          </w:p>
        </w:tc>
        <w:tc>
          <w:tcPr>
            <w:tcW w:w="794" w:type="dxa"/>
            <w:shd w:val="clear" w:color="auto" w:fill="auto"/>
            <w:vAlign w:val="bottom"/>
          </w:tcPr>
          <w:p w14:paraId="5DBA8A6E" w14:textId="77777777" w:rsidR="00936F92" w:rsidRPr="00D02B45" w:rsidRDefault="00936F92" w:rsidP="00D02B45">
            <w:pPr>
              <w:suppressAutoHyphens w:val="0"/>
              <w:spacing w:before="40" w:after="40" w:line="220" w:lineRule="exact"/>
              <w:jc w:val="right"/>
              <w:rPr>
                <w:sz w:val="18"/>
              </w:rPr>
            </w:pPr>
            <w:r w:rsidRPr="00D02B45">
              <w:rPr>
                <w:sz w:val="18"/>
              </w:rPr>
              <w:t xml:space="preserve">14,3 </w:t>
            </w:r>
          </w:p>
        </w:tc>
        <w:tc>
          <w:tcPr>
            <w:tcW w:w="794" w:type="dxa"/>
            <w:shd w:val="clear" w:color="auto" w:fill="auto"/>
            <w:vAlign w:val="bottom"/>
          </w:tcPr>
          <w:p w14:paraId="585D98EB" w14:textId="77777777" w:rsidR="00936F92" w:rsidRPr="00D02B45" w:rsidRDefault="00936F92" w:rsidP="00D02B45">
            <w:pPr>
              <w:suppressAutoHyphens w:val="0"/>
              <w:spacing w:before="40" w:after="40" w:line="220" w:lineRule="exact"/>
              <w:jc w:val="right"/>
              <w:rPr>
                <w:sz w:val="18"/>
              </w:rPr>
            </w:pPr>
            <w:r w:rsidRPr="00D02B45">
              <w:rPr>
                <w:sz w:val="18"/>
              </w:rPr>
              <w:t xml:space="preserve">1,8 </w:t>
            </w:r>
          </w:p>
        </w:tc>
        <w:tc>
          <w:tcPr>
            <w:tcW w:w="794" w:type="dxa"/>
            <w:shd w:val="clear" w:color="auto" w:fill="auto"/>
            <w:vAlign w:val="bottom"/>
          </w:tcPr>
          <w:p w14:paraId="19C04BFC" w14:textId="77777777" w:rsidR="00936F92" w:rsidRPr="00D02B45" w:rsidRDefault="00936F92" w:rsidP="00D02B45">
            <w:pPr>
              <w:suppressAutoHyphens w:val="0"/>
              <w:spacing w:before="40" w:after="40" w:line="220" w:lineRule="exact"/>
              <w:jc w:val="right"/>
              <w:rPr>
                <w:sz w:val="18"/>
              </w:rPr>
            </w:pPr>
            <w:r w:rsidRPr="00D02B45">
              <w:rPr>
                <w:sz w:val="18"/>
              </w:rPr>
              <w:t xml:space="preserve">3,6 </w:t>
            </w:r>
          </w:p>
        </w:tc>
        <w:tc>
          <w:tcPr>
            <w:tcW w:w="794" w:type="dxa"/>
            <w:shd w:val="clear" w:color="auto" w:fill="auto"/>
            <w:vAlign w:val="bottom"/>
          </w:tcPr>
          <w:p w14:paraId="012FC982" w14:textId="77777777" w:rsidR="00936F92" w:rsidRPr="00D02B45" w:rsidRDefault="00936F92" w:rsidP="00D02B45">
            <w:pPr>
              <w:suppressAutoHyphens w:val="0"/>
              <w:spacing w:before="40" w:after="40" w:line="220" w:lineRule="exact"/>
              <w:jc w:val="right"/>
              <w:rPr>
                <w:sz w:val="18"/>
              </w:rPr>
            </w:pPr>
            <w:r w:rsidRPr="00D02B45">
              <w:rPr>
                <w:sz w:val="18"/>
              </w:rPr>
              <w:t xml:space="preserve">3,6 </w:t>
            </w:r>
          </w:p>
        </w:tc>
        <w:tc>
          <w:tcPr>
            <w:tcW w:w="1021" w:type="dxa"/>
            <w:shd w:val="clear" w:color="auto" w:fill="auto"/>
            <w:vAlign w:val="bottom"/>
          </w:tcPr>
          <w:p w14:paraId="2152343B" w14:textId="77777777" w:rsidR="00936F92" w:rsidRPr="00BD7584" w:rsidRDefault="00936F92" w:rsidP="00D02B45">
            <w:pPr>
              <w:suppressAutoHyphens w:val="0"/>
              <w:spacing w:before="40" w:after="40" w:line="220" w:lineRule="exact"/>
              <w:jc w:val="right"/>
              <w:rPr>
                <w:b/>
                <w:bCs/>
                <w:sz w:val="18"/>
              </w:rPr>
            </w:pPr>
            <w:r w:rsidRPr="00BD7584">
              <w:rPr>
                <w:b/>
                <w:bCs/>
                <w:sz w:val="18"/>
              </w:rPr>
              <w:t>56</w:t>
            </w:r>
          </w:p>
        </w:tc>
      </w:tr>
      <w:tr w:rsidR="001954F8" w:rsidRPr="00D02B45" w14:paraId="49BE95C0" w14:textId="77777777" w:rsidTr="00BD7584">
        <w:tc>
          <w:tcPr>
            <w:tcW w:w="1134" w:type="dxa"/>
            <w:shd w:val="clear" w:color="auto" w:fill="auto"/>
          </w:tcPr>
          <w:p w14:paraId="4AC3F9F0" w14:textId="77777777" w:rsidR="00936F92" w:rsidRPr="00BD7584" w:rsidRDefault="00936F92" w:rsidP="00D02B45">
            <w:pPr>
              <w:suppressAutoHyphens w:val="0"/>
              <w:spacing w:before="40" w:after="40" w:line="220" w:lineRule="exact"/>
              <w:rPr>
                <w:sz w:val="18"/>
              </w:rPr>
            </w:pPr>
            <w:r w:rsidRPr="00BD7584">
              <w:rPr>
                <w:sz w:val="18"/>
              </w:rPr>
              <w:t>Bambara</w:t>
            </w:r>
          </w:p>
        </w:tc>
        <w:tc>
          <w:tcPr>
            <w:tcW w:w="794" w:type="dxa"/>
            <w:shd w:val="clear" w:color="auto" w:fill="auto"/>
            <w:vAlign w:val="bottom"/>
          </w:tcPr>
          <w:p w14:paraId="5B584BA5" w14:textId="77777777" w:rsidR="00936F92" w:rsidRPr="00D02B45" w:rsidRDefault="00936F92" w:rsidP="00D02B45">
            <w:pPr>
              <w:suppressAutoHyphens w:val="0"/>
              <w:spacing w:before="40" w:after="40" w:line="220" w:lineRule="exact"/>
              <w:jc w:val="right"/>
              <w:rPr>
                <w:sz w:val="18"/>
              </w:rPr>
            </w:pPr>
            <w:r w:rsidRPr="00D02B45">
              <w:rPr>
                <w:sz w:val="18"/>
              </w:rPr>
              <w:t xml:space="preserve">46,1 </w:t>
            </w:r>
          </w:p>
        </w:tc>
        <w:tc>
          <w:tcPr>
            <w:tcW w:w="794" w:type="dxa"/>
            <w:shd w:val="clear" w:color="auto" w:fill="auto"/>
            <w:vAlign w:val="bottom"/>
          </w:tcPr>
          <w:p w14:paraId="655AE283" w14:textId="77777777" w:rsidR="00936F92" w:rsidRPr="00D02B45" w:rsidRDefault="00936F92" w:rsidP="00D02B45">
            <w:pPr>
              <w:suppressAutoHyphens w:val="0"/>
              <w:spacing w:before="40" w:after="40" w:line="220" w:lineRule="exact"/>
              <w:jc w:val="right"/>
              <w:rPr>
                <w:sz w:val="18"/>
              </w:rPr>
            </w:pPr>
            <w:r w:rsidRPr="00D02B45">
              <w:rPr>
                <w:sz w:val="18"/>
              </w:rPr>
              <w:t xml:space="preserve">2,1 </w:t>
            </w:r>
          </w:p>
        </w:tc>
        <w:tc>
          <w:tcPr>
            <w:tcW w:w="794" w:type="dxa"/>
            <w:shd w:val="clear" w:color="auto" w:fill="auto"/>
            <w:vAlign w:val="bottom"/>
          </w:tcPr>
          <w:p w14:paraId="6AB0B92B" w14:textId="77777777" w:rsidR="00936F92" w:rsidRPr="00D02B45" w:rsidRDefault="00936F92" w:rsidP="00D02B45">
            <w:pPr>
              <w:suppressAutoHyphens w:val="0"/>
              <w:spacing w:before="40" w:after="40" w:line="220" w:lineRule="exact"/>
              <w:jc w:val="right"/>
              <w:rPr>
                <w:sz w:val="18"/>
              </w:rPr>
            </w:pPr>
            <w:r w:rsidRPr="00D02B45">
              <w:rPr>
                <w:sz w:val="18"/>
              </w:rPr>
              <w:t xml:space="preserve">11,3 </w:t>
            </w:r>
          </w:p>
        </w:tc>
        <w:tc>
          <w:tcPr>
            <w:tcW w:w="794" w:type="dxa"/>
            <w:shd w:val="clear" w:color="auto" w:fill="auto"/>
            <w:vAlign w:val="bottom"/>
          </w:tcPr>
          <w:p w14:paraId="18BC90F2" w14:textId="77777777" w:rsidR="00936F92" w:rsidRPr="00D02B45" w:rsidRDefault="00936F92" w:rsidP="00D02B45">
            <w:pPr>
              <w:suppressAutoHyphens w:val="0"/>
              <w:spacing w:before="40" w:after="40" w:line="220" w:lineRule="exact"/>
              <w:jc w:val="right"/>
              <w:rPr>
                <w:sz w:val="18"/>
              </w:rPr>
            </w:pPr>
            <w:r w:rsidRPr="00D02B45">
              <w:rPr>
                <w:sz w:val="18"/>
              </w:rPr>
              <w:t xml:space="preserve">13,7 </w:t>
            </w:r>
          </w:p>
        </w:tc>
        <w:tc>
          <w:tcPr>
            <w:tcW w:w="794" w:type="dxa"/>
            <w:shd w:val="clear" w:color="auto" w:fill="auto"/>
            <w:vAlign w:val="bottom"/>
          </w:tcPr>
          <w:p w14:paraId="15116417" w14:textId="77777777" w:rsidR="00936F92" w:rsidRPr="00D02B45" w:rsidRDefault="00936F92" w:rsidP="00D02B45">
            <w:pPr>
              <w:suppressAutoHyphens w:val="0"/>
              <w:spacing w:before="40" w:after="40" w:line="220" w:lineRule="exact"/>
              <w:jc w:val="right"/>
              <w:rPr>
                <w:sz w:val="18"/>
              </w:rPr>
            </w:pPr>
            <w:r w:rsidRPr="00D02B45">
              <w:rPr>
                <w:sz w:val="18"/>
              </w:rPr>
              <w:t xml:space="preserve">14,1 </w:t>
            </w:r>
          </w:p>
        </w:tc>
        <w:tc>
          <w:tcPr>
            <w:tcW w:w="794" w:type="dxa"/>
            <w:shd w:val="clear" w:color="auto" w:fill="auto"/>
            <w:vAlign w:val="bottom"/>
          </w:tcPr>
          <w:p w14:paraId="57398778" w14:textId="77777777" w:rsidR="00936F92" w:rsidRPr="00D02B45" w:rsidRDefault="00936F92" w:rsidP="00D02B45">
            <w:pPr>
              <w:suppressAutoHyphens w:val="0"/>
              <w:spacing w:before="40" w:after="40" w:line="220" w:lineRule="exact"/>
              <w:jc w:val="right"/>
              <w:rPr>
                <w:sz w:val="18"/>
              </w:rPr>
            </w:pPr>
            <w:r w:rsidRPr="00D02B45">
              <w:rPr>
                <w:sz w:val="18"/>
              </w:rPr>
              <w:t xml:space="preserve">0,7 </w:t>
            </w:r>
          </w:p>
        </w:tc>
        <w:tc>
          <w:tcPr>
            <w:tcW w:w="794" w:type="dxa"/>
            <w:shd w:val="clear" w:color="auto" w:fill="auto"/>
            <w:vAlign w:val="bottom"/>
          </w:tcPr>
          <w:p w14:paraId="550EDA83" w14:textId="77777777" w:rsidR="00936F92" w:rsidRPr="00D02B45" w:rsidRDefault="00936F92" w:rsidP="00D02B45">
            <w:pPr>
              <w:suppressAutoHyphens w:val="0"/>
              <w:spacing w:before="40" w:after="40" w:line="220" w:lineRule="exact"/>
              <w:jc w:val="right"/>
              <w:rPr>
                <w:sz w:val="18"/>
              </w:rPr>
            </w:pPr>
            <w:r w:rsidRPr="00D02B45">
              <w:rPr>
                <w:sz w:val="18"/>
              </w:rPr>
              <w:t xml:space="preserve">3,2 </w:t>
            </w:r>
          </w:p>
        </w:tc>
        <w:tc>
          <w:tcPr>
            <w:tcW w:w="794" w:type="dxa"/>
            <w:shd w:val="clear" w:color="auto" w:fill="auto"/>
            <w:vAlign w:val="bottom"/>
          </w:tcPr>
          <w:p w14:paraId="35E1BE37" w14:textId="77777777" w:rsidR="00936F92" w:rsidRPr="00D02B45" w:rsidRDefault="00936F92" w:rsidP="00D02B45">
            <w:pPr>
              <w:suppressAutoHyphens w:val="0"/>
              <w:spacing w:before="40" w:after="40" w:line="220" w:lineRule="exact"/>
              <w:jc w:val="right"/>
              <w:rPr>
                <w:sz w:val="18"/>
              </w:rPr>
            </w:pPr>
            <w:r w:rsidRPr="00D02B45">
              <w:rPr>
                <w:sz w:val="18"/>
              </w:rPr>
              <w:t xml:space="preserve">8,8 </w:t>
            </w:r>
          </w:p>
        </w:tc>
        <w:tc>
          <w:tcPr>
            <w:tcW w:w="1021" w:type="dxa"/>
            <w:shd w:val="clear" w:color="auto" w:fill="auto"/>
            <w:vAlign w:val="bottom"/>
          </w:tcPr>
          <w:p w14:paraId="304B09AA" w14:textId="77777777" w:rsidR="00936F92" w:rsidRPr="00BD7584" w:rsidRDefault="00936F92" w:rsidP="00D02B45">
            <w:pPr>
              <w:suppressAutoHyphens w:val="0"/>
              <w:spacing w:before="40" w:after="40" w:line="220" w:lineRule="exact"/>
              <w:jc w:val="right"/>
              <w:rPr>
                <w:b/>
                <w:bCs/>
                <w:sz w:val="18"/>
              </w:rPr>
            </w:pPr>
            <w:r w:rsidRPr="00BD7584">
              <w:rPr>
                <w:b/>
                <w:bCs/>
                <w:sz w:val="18"/>
              </w:rPr>
              <w:t>284</w:t>
            </w:r>
          </w:p>
        </w:tc>
      </w:tr>
      <w:tr w:rsidR="001954F8" w:rsidRPr="00D02B45" w14:paraId="480F4B9F" w14:textId="77777777" w:rsidTr="00BD7584">
        <w:tc>
          <w:tcPr>
            <w:tcW w:w="1134" w:type="dxa"/>
            <w:shd w:val="clear" w:color="auto" w:fill="auto"/>
          </w:tcPr>
          <w:p w14:paraId="2F83BC2B" w14:textId="77777777" w:rsidR="00936F92" w:rsidRPr="00BD7584" w:rsidRDefault="00936F92" w:rsidP="00D02B45">
            <w:pPr>
              <w:suppressAutoHyphens w:val="0"/>
              <w:spacing w:before="40" w:after="40" w:line="220" w:lineRule="exact"/>
              <w:rPr>
                <w:sz w:val="18"/>
              </w:rPr>
            </w:pPr>
            <w:proofErr w:type="spellStart"/>
            <w:r w:rsidRPr="00BD7584">
              <w:rPr>
                <w:sz w:val="18"/>
              </w:rPr>
              <w:t>Bassari</w:t>
            </w:r>
            <w:proofErr w:type="spellEnd"/>
          </w:p>
        </w:tc>
        <w:tc>
          <w:tcPr>
            <w:tcW w:w="794" w:type="dxa"/>
            <w:shd w:val="clear" w:color="auto" w:fill="auto"/>
            <w:vAlign w:val="bottom"/>
          </w:tcPr>
          <w:p w14:paraId="6BD69A28" w14:textId="77777777" w:rsidR="00936F92" w:rsidRPr="00D02B45" w:rsidRDefault="00936F92" w:rsidP="00D02B45">
            <w:pPr>
              <w:suppressAutoHyphens w:val="0"/>
              <w:spacing w:before="40" w:after="40" w:line="220" w:lineRule="exact"/>
              <w:jc w:val="right"/>
              <w:rPr>
                <w:sz w:val="18"/>
              </w:rPr>
            </w:pPr>
            <w:r w:rsidRPr="00D02B45">
              <w:rPr>
                <w:sz w:val="18"/>
              </w:rPr>
              <w:t xml:space="preserve">33,3 </w:t>
            </w:r>
          </w:p>
        </w:tc>
        <w:tc>
          <w:tcPr>
            <w:tcW w:w="794" w:type="dxa"/>
            <w:shd w:val="clear" w:color="auto" w:fill="auto"/>
            <w:vAlign w:val="bottom"/>
          </w:tcPr>
          <w:p w14:paraId="22E4D6E3"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40147ABC"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794" w:type="dxa"/>
            <w:shd w:val="clear" w:color="auto" w:fill="auto"/>
            <w:vAlign w:val="bottom"/>
          </w:tcPr>
          <w:p w14:paraId="6CB567F2"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794" w:type="dxa"/>
            <w:shd w:val="clear" w:color="auto" w:fill="auto"/>
            <w:vAlign w:val="bottom"/>
          </w:tcPr>
          <w:p w14:paraId="06618D1A"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794" w:type="dxa"/>
            <w:shd w:val="clear" w:color="auto" w:fill="auto"/>
            <w:vAlign w:val="bottom"/>
          </w:tcPr>
          <w:p w14:paraId="676EDE5B"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235546F1"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198F4506"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1021" w:type="dxa"/>
            <w:shd w:val="clear" w:color="auto" w:fill="auto"/>
            <w:vAlign w:val="bottom"/>
          </w:tcPr>
          <w:p w14:paraId="2857B6DF" w14:textId="77777777" w:rsidR="00936F92" w:rsidRPr="00BD7584" w:rsidRDefault="00936F92" w:rsidP="00D02B45">
            <w:pPr>
              <w:suppressAutoHyphens w:val="0"/>
              <w:spacing w:before="40" w:after="40" w:line="220" w:lineRule="exact"/>
              <w:jc w:val="right"/>
              <w:rPr>
                <w:b/>
                <w:bCs/>
                <w:sz w:val="18"/>
              </w:rPr>
            </w:pPr>
            <w:r w:rsidRPr="00BD7584">
              <w:rPr>
                <w:b/>
                <w:bCs/>
                <w:sz w:val="18"/>
              </w:rPr>
              <w:t>6</w:t>
            </w:r>
          </w:p>
        </w:tc>
      </w:tr>
      <w:tr w:rsidR="001954F8" w:rsidRPr="00D02B45" w14:paraId="363789A8" w14:textId="77777777" w:rsidTr="00BD7584">
        <w:tc>
          <w:tcPr>
            <w:tcW w:w="1134" w:type="dxa"/>
            <w:shd w:val="clear" w:color="auto" w:fill="auto"/>
          </w:tcPr>
          <w:p w14:paraId="0DD4FEF6" w14:textId="77777777" w:rsidR="00936F92" w:rsidRPr="00BD7584" w:rsidRDefault="00936F92" w:rsidP="00D02B45">
            <w:pPr>
              <w:suppressAutoHyphens w:val="0"/>
              <w:spacing w:before="40" w:after="40" w:line="220" w:lineRule="exact"/>
              <w:rPr>
                <w:sz w:val="18"/>
              </w:rPr>
            </w:pPr>
            <w:proofErr w:type="spellStart"/>
            <w:r w:rsidRPr="00BD7584">
              <w:rPr>
                <w:sz w:val="18"/>
              </w:rPr>
              <w:t>Coniagui</w:t>
            </w:r>
            <w:proofErr w:type="spellEnd"/>
          </w:p>
        </w:tc>
        <w:tc>
          <w:tcPr>
            <w:tcW w:w="794" w:type="dxa"/>
            <w:shd w:val="clear" w:color="auto" w:fill="auto"/>
            <w:vAlign w:val="bottom"/>
          </w:tcPr>
          <w:p w14:paraId="3F45E1EF" w14:textId="77777777" w:rsidR="00936F92" w:rsidRPr="00D02B45" w:rsidRDefault="00936F92" w:rsidP="00D02B45">
            <w:pPr>
              <w:suppressAutoHyphens w:val="0"/>
              <w:spacing w:before="40" w:after="40" w:line="220" w:lineRule="exact"/>
              <w:jc w:val="right"/>
              <w:rPr>
                <w:sz w:val="18"/>
              </w:rPr>
            </w:pPr>
            <w:r w:rsidRPr="00D02B45">
              <w:rPr>
                <w:sz w:val="18"/>
              </w:rPr>
              <w:t xml:space="preserve">42,9 </w:t>
            </w:r>
          </w:p>
        </w:tc>
        <w:tc>
          <w:tcPr>
            <w:tcW w:w="794" w:type="dxa"/>
            <w:shd w:val="clear" w:color="auto" w:fill="auto"/>
            <w:vAlign w:val="bottom"/>
          </w:tcPr>
          <w:p w14:paraId="76F95AFF"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5724EC49" w14:textId="77777777" w:rsidR="00936F92" w:rsidRPr="00D02B45" w:rsidRDefault="00936F92" w:rsidP="00D02B45">
            <w:pPr>
              <w:suppressAutoHyphens w:val="0"/>
              <w:spacing w:before="40" w:after="40" w:line="220" w:lineRule="exact"/>
              <w:jc w:val="right"/>
              <w:rPr>
                <w:sz w:val="18"/>
              </w:rPr>
            </w:pPr>
            <w:r w:rsidRPr="00D02B45">
              <w:rPr>
                <w:sz w:val="18"/>
              </w:rPr>
              <w:t xml:space="preserve">42,9 </w:t>
            </w:r>
          </w:p>
        </w:tc>
        <w:tc>
          <w:tcPr>
            <w:tcW w:w="794" w:type="dxa"/>
            <w:shd w:val="clear" w:color="auto" w:fill="auto"/>
            <w:vAlign w:val="bottom"/>
          </w:tcPr>
          <w:p w14:paraId="3E898BE7"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DC8FF86"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62FF9304"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01B7EA68"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07A8451E" w14:textId="77777777" w:rsidR="00936F92" w:rsidRPr="00D02B45" w:rsidRDefault="00936F92" w:rsidP="00D02B45">
            <w:pPr>
              <w:suppressAutoHyphens w:val="0"/>
              <w:spacing w:before="40" w:after="40" w:line="220" w:lineRule="exact"/>
              <w:jc w:val="right"/>
              <w:rPr>
                <w:sz w:val="18"/>
              </w:rPr>
            </w:pPr>
            <w:r w:rsidRPr="00D02B45">
              <w:rPr>
                <w:sz w:val="18"/>
              </w:rPr>
              <w:t xml:space="preserve">14,3 </w:t>
            </w:r>
          </w:p>
        </w:tc>
        <w:tc>
          <w:tcPr>
            <w:tcW w:w="1021" w:type="dxa"/>
            <w:shd w:val="clear" w:color="auto" w:fill="auto"/>
            <w:vAlign w:val="bottom"/>
          </w:tcPr>
          <w:p w14:paraId="5D703F41" w14:textId="77777777" w:rsidR="00936F92" w:rsidRPr="00BD7584" w:rsidRDefault="00936F92" w:rsidP="00D02B45">
            <w:pPr>
              <w:suppressAutoHyphens w:val="0"/>
              <w:spacing w:before="40" w:after="40" w:line="220" w:lineRule="exact"/>
              <w:jc w:val="right"/>
              <w:rPr>
                <w:b/>
                <w:bCs/>
                <w:sz w:val="18"/>
              </w:rPr>
            </w:pPr>
            <w:r w:rsidRPr="00BD7584">
              <w:rPr>
                <w:b/>
                <w:bCs/>
                <w:sz w:val="18"/>
              </w:rPr>
              <w:t>7</w:t>
            </w:r>
          </w:p>
        </w:tc>
      </w:tr>
      <w:tr w:rsidR="001954F8" w:rsidRPr="00D02B45" w14:paraId="71FA29FA" w14:textId="77777777" w:rsidTr="00BD7584">
        <w:tc>
          <w:tcPr>
            <w:tcW w:w="1134" w:type="dxa"/>
            <w:shd w:val="clear" w:color="auto" w:fill="auto"/>
          </w:tcPr>
          <w:p w14:paraId="0BA8AF8D" w14:textId="77777777" w:rsidR="00936F92" w:rsidRPr="00BD7584" w:rsidRDefault="00936F92" w:rsidP="00D02B45">
            <w:pPr>
              <w:suppressAutoHyphens w:val="0"/>
              <w:spacing w:before="40" w:after="40" w:line="220" w:lineRule="exact"/>
              <w:rPr>
                <w:sz w:val="18"/>
              </w:rPr>
            </w:pPr>
            <w:r w:rsidRPr="00BD7584">
              <w:rPr>
                <w:sz w:val="18"/>
              </w:rPr>
              <w:t>Créole</w:t>
            </w:r>
          </w:p>
        </w:tc>
        <w:tc>
          <w:tcPr>
            <w:tcW w:w="794" w:type="dxa"/>
            <w:shd w:val="clear" w:color="auto" w:fill="auto"/>
            <w:vAlign w:val="bottom"/>
          </w:tcPr>
          <w:p w14:paraId="61636C91" w14:textId="77777777" w:rsidR="00936F92" w:rsidRPr="00D02B45" w:rsidRDefault="00936F92" w:rsidP="00D02B45">
            <w:pPr>
              <w:suppressAutoHyphens w:val="0"/>
              <w:spacing w:before="40" w:after="40" w:line="220" w:lineRule="exact"/>
              <w:jc w:val="right"/>
              <w:rPr>
                <w:sz w:val="18"/>
              </w:rPr>
            </w:pPr>
            <w:r w:rsidRPr="00D02B45">
              <w:rPr>
                <w:sz w:val="18"/>
              </w:rPr>
              <w:t xml:space="preserve">8,3 </w:t>
            </w:r>
          </w:p>
        </w:tc>
        <w:tc>
          <w:tcPr>
            <w:tcW w:w="794" w:type="dxa"/>
            <w:shd w:val="clear" w:color="auto" w:fill="auto"/>
            <w:vAlign w:val="bottom"/>
          </w:tcPr>
          <w:p w14:paraId="3E48E74B"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0DDE0250"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190B7747" w14:textId="77777777" w:rsidR="00936F92" w:rsidRPr="00D02B45" w:rsidRDefault="00936F92" w:rsidP="00D02B45">
            <w:pPr>
              <w:suppressAutoHyphens w:val="0"/>
              <w:spacing w:before="40" w:after="40" w:line="220" w:lineRule="exact"/>
              <w:jc w:val="right"/>
              <w:rPr>
                <w:sz w:val="18"/>
              </w:rPr>
            </w:pPr>
            <w:r w:rsidRPr="00D02B45">
              <w:rPr>
                <w:sz w:val="18"/>
              </w:rPr>
              <w:t xml:space="preserve">25,0 </w:t>
            </w:r>
          </w:p>
        </w:tc>
        <w:tc>
          <w:tcPr>
            <w:tcW w:w="794" w:type="dxa"/>
            <w:shd w:val="clear" w:color="auto" w:fill="auto"/>
            <w:vAlign w:val="bottom"/>
          </w:tcPr>
          <w:p w14:paraId="67EBABD1" w14:textId="77777777" w:rsidR="00936F92" w:rsidRPr="00D02B45" w:rsidRDefault="00936F92" w:rsidP="00D02B45">
            <w:pPr>
              <w:suppressAutoHyphens w:val="0"/>
              <w:spacing w:before="40" w:after="40" w:line="220" w:lineRule="exact"/>
              <w:jc w:val="right"/>
              <w:rPr>
                <w:sz w:val="18"/>
              </w:rPr>
            </w:pPr>
            <w:r w:rsidRPr="00D02B45">
              <w:rPr>
                <w:sz w:val="18"/>
              </w:rPr>
              <w:t xml:space="preserve">16,7 </w:t>
            </w:r>
          </w:p>
        </w:tc>
        <w:tc>
          <w:tcPr>
            <w:tcW w:w="794" w:type="dxa"/>
            <w:shd w:val="clear" w:color="auto" w:fill="auto"/>
            <w:vAlign w:val="bottom"/>
          </w:tcPr>
          <w:p w14:paraId="572B66A3"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70D62C4"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1792D418" w14:textId="77777777" w:rsidR="00936F92" w:rsidRPr="00D02B45" w:rsidRDefault="00936F92" w:rsidP="00D02B45">
            <w:pPr>
              <w:suppressAutoHyphens w:val="0"/>
              <w:spacing w:before="40" w:after="40" w:line="220" w:lineRule="exact"/>
              <w:jc w:val="right"/>
              <w:rPr>
                <w:sz w:val="18"/>
              </w:rPr>
            </w:pPr>
            <w:r w:rsidRPr="00D02B45">
              <w:rPr>
                <w:sz w:val="18"/>
              </w:rPr>
              <w:t xml:space="preserve">50,0 </w:t>
            </w:r>
          </w:p>
        </w:tc>
        <w:tc>
          <w:tcPr>
            <w:tcW w:w="1021" w:type="dxa"/>
            <w:shd w:val="clear" w:color="auto" w:fill="auto"/>
            <w:vAlign w:val="bottom"/>
          </w:tcPr>
          <w:p w14:paraId="76DF5CDB" w14:textId="77777777" w:rsidR="00936F92" w:rsidRPr="00BD7584" w:rsidRDefault="00936F92" w:rsidP="00D02B45">
            <w:pPr>
              <w:suppressAutoHyphens w:val="0"/>
              <w:spacing w:before="40" w:after="40" w:line="220" w:lineRule="exact"/>
              <w:jc w:val="right"/>
              <w:rPr>
                <w:b/>
                <w:bCs/>
                <w:sz w:val="18"/>
              </w:rPr>
            </w:pPr>
            <w:r w:rsidRPr="00BD7584">
              <w:rPr>
                <w:b/>
                <w:bCs/>
                <w:sz w:val="18"/>
              </w:rPr>
              <w:t>12</w:t>
            </w:r>
          </w:p>
        </w:tc>
      </w:tr>
      <w:tr w:rsidR="001954F8" w:rsidRPr="00D02B45" w14:paraId="1824B368" w14:textId="77777777" w:rsidTr="00BD7584">
        <w:tc>
          <w:tcPr>
            <w:tcW w:w="1134" w:type="dxa"/>
            <w:shd w:val="clear" w:color="auto" w:fill="auto"/>
          </w:tcPr>
          <w:p w14:paraId="252955BB" w14:textId="77777777" w:rsidR="00936F92" w:rsidRPr="00BD7584" w:rsidRDefault="00936F92" w:rsidP="00D02B45">
            <w:pPr>
              <w:suppressAutoHyphens w:val="0"/>
              <w:spacing w:before="40" w:after="40" w:line="220" w:lineRule="exact"/>
              <w:rPr>
                <w:sz w:val="18"/>
              </w:rPr>
            </w:pPr>
            <w:proofErr w:type="spellStart"/>
            <w:r w:rsidRPr="00BD7584">
              <w:rPr>
                <w:sz w:val="18"/>
              </w:rPr>
              <w:t>Diahanké</w:t>
            </w:r>
            <w:proofErr w:type="spellEnd"/>
          </w:p>
        </w:tc>
        <w:tc>
          <w:tcPr>
            <w:tcW w:w="794" w:type="dxa"/>
            <w:shd w:val="clear" w:color="auto" w:fill="auto"/>
            <w:vAlign w:val="bottom"/>
          </w:tcPr>
          <w:p w14:paraId="3DCAAECA" w14:textId="77777777" w:rsidR="00936F92" w:rsidRPr="00D02B45" w:rsidRDefault="00936F92" w:rsidP="00D02B45">
            <w:pPr>
              <w:suppressAutoHyphens w:val="0"/>
              <w:spacing w:before="40" w:after="40" w:line="220" w:lineRule="exact"/>
              <w:jc w:val="right"/>
              <w:rPr>
                <w:sz w:val="18"/>
              </w:rPr>
            </w:pPr>
            <w:r w:rsidRPr="00D02B45">
              <w:rPr>
                <w:sz w:val="18"/>
              </w:rPr>
              <w:t xml:space="preserve">40,3 </w:t>
            </w:r>
          </w:p>
        </w:tc>
        <w:tc>
          <w:tcPr>
            <w:tcW w:w="794" w:type="dxa"/>
            <w:shd w:val="clear" w:color="auto" w:fill="auto"/>
            <w:vAlign w:val="bottom"/>
          </w:tcPr>
          <w:p w14:paraId="23A05CA4" w14:textId="77777777" w:rsidR="00936F92" w:rsidRPr="00D02B45" w:rsidRDefault="00936F92" w:rsidP="00D02B45">
            <w:pPr>
              <w:suppressAutoHyphens w:val="0"/>
              <w:spacing w:before="40" w:after="40" w:line="220" w:lineRule="exact"/>
              <w:jc w:val="right"/>
              <w:rPr>
                <w:sz w:val="18"/>
              </w:rPr>
            </w:pPr>
            <w:r w:rsidRPr="00D02B45">
              <w:rPr>
                <w:sz w:val="18"/>
              </w:rPr>
              <w:t xml:space="preserve">1,7 </w:t>
            </w:r>
          </w:p>
        </w:tc>
        <w:tc>
          <w:tcPr>
            <w:tcW w:w="794" w:type="dxa"/>
            <w:shd w:val="clear" w:color="auto" w:fill="auto"/>
            <w:vAlign w:val="bottom"/>
          </w:tcPr>
          <w:p w14:paraId="5A0ED093" w14:textId="77777777" w:rsidR="00936F92" w:rsidRPr="00D02B45" w:rsidRDefault="00936F92" w:rsidP="00D02B45">
            <w:pPr>
              <w:suppressAutoHyphens w:val="0"/>
              <w:spacing w:before="40" w:after="40" w:line="220" w:lineRule="exact"/>
              <w:jc w:val="right"/>
              <w:rPr>
                <w:sz w:val="18"/>
              </w:rPr>
            </w:pPr>
            <w:r w:rsidRPr="00D02B45">
              <w:rPr>
                <w:sz w:val="18"/>
              </w:rPr>
              <w:t xml:space="preserve">26,9 </w:t>
            </w:r>
          </w:p>
        </w:tc>
        <w:tc>
          <w:tcPr>
            <w:tcW w:w="794" w:type="dxa"/>
            <w:shd w:val="clear" w:color="auto" w:fill="auto"/>
            <w:vAlign w:val="bottom"/>
          </w:tcPr>
          <w:p w14:paraId="05647ECF" w14:textId="77777777" w:rsidR="00936F92" w:rsidRPr="00D02B45" w:rsidRDefault="00936F92" w:rsidP="00D02B45">
            <w:pPr>
              <w:suppressAutoHyphens w:val="0"/>
              <w:spacing w:before="40" w:after="40" w:line="220" w:lineRule="exact"/>
              <w:jc w:val="right"/>
              <w:rPr>
                <w:sz w:val="18"/>
              </w:rPr>
            </w:pPr>
            <w:r w:rsidRPr="00D02B45">
              <w:rPr>
                <w:sz w:val="18"/>
              </w:rPr>
              <w:t xml:space="preserve">1,7 </w:t>
            </w:r>
          </w:p>
        </w:tc>
        <w:tc>
          <w:tcPr>
            <w:tcW w:w="794" w:type="dxa"/>
            <w:shd w:val="clear" w:color="auto" w:fill="auto"/>
            <w:vAlign w:val="bottom"/>
          </w:tcPr>
          <w:p w14:paraId="7B6171C9" w14:textId="77777777" w:rsidR="00936F92" w:rsidRPr="00D02B45" w:rsidRDefault="00936F92" w:rsidP="00D02B45">
            <w:pPr>
              <w:suppressAutoHyphens w:val="0"/>
              <w:spacing w:before="40" w:after="40" w:line="220" w:lineRule="exact"/>
              <w:jc w:val="right"/>
              <w:rPr>
                <w:sz w:val="18"/>
              </w:rPr>
            </w:pPr>
            <w:r w:rsidRPr="00D02B45">
              <w:rPr>
                <w:sz w:val="18"/>
              </w:rPr>
              <w:t xml:space="preserve">11,8 </w:t>
            </w:r>
          </w:p>
        </w:tc>
        <w:tc>
          <w:tcPr>
            <w:tcW w:w="794" w:type="dxa"/>
            <w:shd w:val="clear" w:color="auto" w:fill="auto"/>
            <w:vAlign w:val="bottom"/>
          </w:tcPr>
          <w:p w14:paraId="64571AC3" w14:textId="77777777" w:rsidR="00936F92" w:rsidRPr="00D02B45" w:rsidRDefault="00936F92" w:rsidP="00D02B45">
            <w:pPr>
              <w:suppressAutoHyphens w:val="0"/>
              <w:spacing w:before="40" w:after="40" w:line="220" w:lineRule="exact"/>
              <w:jc w:val="right"/>
              <w:rPr>
                <w:sz w:val="18"/>
              </w:rPr>
            </w:pPr>
            <w:r w:rsidRPr="00D02B45">
              <w:rPr>
                <w:sz w:val="18"/>
              </w:rPr>
              <w:t xml:space="preserve">1,7 </w:t>
            </w:r>
          </w:p>
        </w:tc>
        <w:tc>
          <w:tcPr>
            <w:tcW w:w="794" w:type="dxa"/>
            <w:shd w:val="clear" w:color="auto" w:fill="auto"/>
            <w:vAlign w:val="bottom"/>
          </w:tcPr>
          <w:p w14:paraId="7CAA96A9"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762B9D8" w14:textId="77777777" w:rsidR="00936F92" w:rsidRPr="00D02B45" w:rsidRDefault="00936F92" w:rsidP="00D02B45">
            <w:pPr>
              <w:suppressAutoHyphens w:val="0"/>
              <w:spacing w:before="40" w:after="40" w:line="220" w:lineRule="exact"/>
              <w:jc w:val="right"/>
              <w:rPr>
                <w:sz w:val="18"/>
              </w:rPr>
            </w:pPr>
            <w:r w:rsidRPr="00D02B45">
              <w:rPr>
                <w:sz w:val="18"/>
              </w:rPr>
              <w:t xml:space="preserve">16,0 </w:t>
            </w:r>
          </w:p>
        </w:tc>
        <w:tc>
          <w:tcPr>
            <w:tcW w:w="1021" w:type="dxa"/>
            <w:shd w:val="clear" w:color="auto" w:fill="auto"/>
            <w:vAlign w:val="bottom"/>
          </w:tcPr>
          <w:p w14:paraId="61807566" w14:textId="77777777" w:rsidR="00936F92" w:rsidRPr="00BD7584" w:rsidRDefault="00936F92" w:rsidP="00D02B45">
            <w:pPr>
              <w:suppressAutoHyphens w:val="0"/>
              <w:spacing w:before="40" w:after="40" w:line="220" w:lineRule="exact"/>
              <w:jc w:val="right"/>
              <w:rPr>
                <w:b/>
                <w:bCs/>
                <w:sz w:val="18"/>
              </w:rPr>
            </w:pPr>
            <w:r w:rsidRPr="00BD7584">
              <w:rPr>
                <w:b/>
                <w:bCs/>
                <w:sz w:val="18"/>
              </w:rPr>
              <w:t>119</w:t>
            </w:r>
          </w:p>
        </w:tc>
      </w:tr>
      <w:tr w:rsidR="001954F8" w:rsidRPr="00D02B45" w14:paraId="2E8A83A3" w14:textId="77777777" w:rsidTr="00BD7584">
        <w:tc>
          <w:tcPr>
            <w:tcW w:w="1134" w:type="dxa"/>
            <w:shd w:val="clear" w:color="auto" w:fill="auto"/>
          </w:tcPr>
          <w:p w14:paraId="53035F18" w14:textId="77777777" w:rsidR="00936F92" w:rsidRPr="00BD7584" w:rsidRDefault="00936F92" w:rsidP="00D02B45">
            <w:pPr>
              <w:suppressAutoHyphens w:val="0"/>
              <w:spacing w:before="40" w:after="40" w:line="220" w:lineRule="exact"/>
              <w:rPr>
                <w:sz w:val="18"/>
              </w:rPr>
            </w:pPr>
            <w:proofErr w:type="spellStart"/>
            <w:r w:rsidRPr="00BD7584">
              <w:rPr>
                <w:sz w:val="18"/>
              </w:rPr>
              <w:t>Dialonké</w:t>
            </w:r>
            <w:proofErr w:type="spellEnd"/>
          </w:p>
        </w:tc>
        <w:tc>
          <w:tcPr>
            <w:tcW w:w="794" w:type="dxa"/>
            <w:shd w:val="clear" w:color="auto" w:fill="auto"/>
            <w:vAlign w:val="bottom"/>
          </w:tcPr>
          <w:p w14:paraId="4363EC0B"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6B63310B"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575D6509" w14:textId="77777777" w:rsidR="00936F92" w:rsidRPr="00D02B45" w:rsidRDefault="00936F92" w:rsidP="00D02B45">
            <w:pPr>
              <w:suppressAutoHyphens w:val="0"/>
              <w:spacing w:before="40" w:after="40" w:line="220" w:lineRule="exact"/>
              <w:jc w:val="right"/>
              <w:rPr>
                <w:sz w:val="18"/>
              </w:rPr>
            </w:pPr>
            <w:r w:rsidRPr="00D02B45">
              <w:rPr>
                <w:sz w:val="18"/>
              </w:rPr>
              <w:t xml:space="preserve">50,0 </w:t>
            </w:r>
          </w:p>
        </w:tc>
        <w:tc>
          <w:tcPr>
            <w:tcW w:w="794" w:type="dxa"/>
            <w:shd w:val="clear" w:color="auto" w:fill="auto"/>
            <w:vAlign w:val="bottom"/>
          </w:tcPr>
          <w:p w14:paraId="34F9F5CB"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74573952" w14:textId="77777777" w:rsidR="00936F92" w:rsidRPr="00D02B45" w:rsidRDefault="00936F92" w:rsidP="00D02B45">
            <w:pPr>
              <w:suppressAutoHyphens w:val="0"/>
              <w:spacing w:before="40" w:after="40" w:line="220" w:lineRule="exact"/>
              <w:jc w:val="right"/>
              <w:rPr>
                <w:sz w:val="18"/>
              </w:rPr>
            </w:pPr>
            <w:r w:rsidRPr="00D02B45">
              <w:rPr>
                <w:sz w:val="18"/>
              </w:rPr>
              <w:t xml:space="preserve">50,0 </w:t>
            </w:r>
          </w:p>
        </w:tc>
        <w:tc>
          <w:tcPr>
            <w:tcW w:w="794" w:type="dxa"/>
            <w:shd w:val="clear" w:color="auto" w:fill="auto"/>
            <w:vAlign w:val="bottom"/>
          </w:tcPr>
          <w:p w14:paraId="513EF10E"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76B28012"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8E83883"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1021" w:type="dxa"/>
            <w:shd w:val="clear" w:color="auto" w:fill="auto"/>
            <w:vAlign w:val="bottom"/>
          </w:tcPr>
          <w:p w14:paraId="3FCCCABD" w14:textId="77777777" w:rsidR="00936F92" w:rsidRPr="00BD7584" w:rsidRDefault="00936F92" w:rsidP="00D02B45">
            <w:pPr>
              <w:suppressAutoHyphens w:val="0"/>
              <w:spacing w:before="40" w:after="40" w:line="220" w:lineRule="exact"/>
              <w:jc w:val="right"/>
              <w:rPr>
                <w:b/>
                <w:bCs/>
                <w:sz w:val="18"/>
              </w:rPr>
            </w:pPr>
            <w:r w:rsidRPr="00BD7584">
              <w:rPr>
                <w:b/>
                <w:bCs/>
                <w:sz w:val="18"/>
              </w:rPr>
              <w:t>2</w:t>
            </w:r>
          </w:p>
        </w:tc>
      </w:tr>
      <w:tr w:rsidR="001954F8" w:rsidRPr="00D02B45" w14:paraId="54AD9CD9" w14:textId="77777777" w:rsidTr="00BD7584">
        <w:tc>
          <w:tcPr>
            <w:tcW w:w="1134" w:type="dxa"/>
            <w:shd w:val="clear" w:color="auto" w:fill="auto"/>
          </w:tcPr>
          <w:p w14:paraId="12E8C8ED" w14:textId="77777777" w:rsidR="00936F92" w:rsidRPr="00BD7584" w:rsidRDefault="00936F92" w:rsidP="00D02B45">
            <w:pPr>
              <w:suppressAutoHyphens w:val="0"/>
              <w:spacing w:before="40" w:after="40" w:line="220" w:lineRule="exact"/>
              <w:rPr>
                <w:sz w:val="18"/>
              </w:rPr>
            </w:pPr>
            <w:r w:rsidRPr="00BD7584">
              <w:rPr>
                <w:sz w:val="18"/>
              </w:rPr>
              <w:t>Diola</w:t>
            </w:r>
          </w:p>
        </w:tc>
        <w:tc>
          <w:tcPr>
            <w:tcW w:w="794" w:type="dxa"/>
            <w:shd w:val="clear" w:color="auto" w:fill="auto"/>
            <w:vAlign w:val="bottom"/>
          </w:tcPr>
          <w:p w14:paraId="0770F53B" w14:textId="77777777" w:rsidR="00936F92" w:rsidRPr="00D02B45" w:rsidRDefault="00936F92" w:rsidP="00D02B45">
            <w:pPr>
              <w:suppressAutoHyphens w:val="0"/>
              <w:spacing w:before="40" w:after="40" w:line="220" w:lineRule="exact"/>
              <w:jc w:val="right"/>
              <w:rPr>
                <w:sz w:val="18"/>
              </w:rPr>
            </w:pPr>
            <w:r w:rsidRPr="00D02B45">
              <w:rPr>
                <w:sz w:val="18"/>
              </w:rPr>
              <w:t xml:space="preserve">37,6 </w:t>
            </w:r>
          </w:p>
        </w:tc>
        <w:tc>
          <w:tcPr>
            <w:tcW w:w="794" w:type="dxa"/>
            <w:shd w:val="clear" w:color="auto" w:fill="auto"/>
            <w:vAlign w:val="bottom"/>
          </w:tcPr>
          <w:p w14:paraId="137C96B4" w14:textId="77777777" w:rsidR="00936F92" w:rsidRPr="00D02B45" w:rsidRDefault="00936F92" w:rsidP="00D02B45">
            <w:pPr>
              <w:suppressAutoHyphens w:val="0"/>
              <w:spacing w:before="40" w:after="40" w:line="220" w:lineRule="exact"/>
              <w:jc w:val="right"/>
              <w:rPr>
                <w:sz w:val="18"/>
              </w:rPr>
            </w:pPr>
            <w:r w:rsidRPr="00D02B45">
              <w:rPr>
                <w:sz w:val="18"/>
              </w:rPr>
              <w:t xml:space="preserve">1,7 </w:t>
            </w:r>
          </w:p>
        </w:tc>
        <w:tc>
          <w:tcPr>
            <w:tcW w:w="794" w:type="dxa"/>
            <w:shd w:val="clear" w:color="auto" w:fill="auto"/>
            <w:vAlign w:val="bottom"/>
          </w:tcPr>
          <w:p w14:paraId="2DAE28B2" w14:textId="77777777" w:rsidR="00936F92" w:rsidRPr="00D02B45" w:rsidRDefault="00936F92" w:rsidP="00D02B45">
            <w:pPr>
              <w:suppressAutoHyphens w:val="0"/>
              <w:spacing w:before="40" w:after="40" w:line="220" w:lineRule="exact"/>
              <w:jc w:val="right"/>
              <w:rPr>
                <w:sz w:val="18"/>
              </w:rPr>
            </w:pPr>
            <w:r w:rsidRPr="00D02B45">
              <w:rPr>
                <w:sz w:val="18"/>
              </w:rPr>
              <w:t xml:space="preserve">13,7 </w:t>
            </w:r>
          </w:p>
        </w:tc>
        <w:tc>
          <w:tcPr>
            <w:tcW w:w="794" w:type="dxa"/>
            <w:shd w:val="clear" w:color="auto" w:fill="auto"/>
            <w:vAlign w:val="bottom"/>
          </w:tcPr>
          <w:p w14:paraId="0D5BFC13" w14:textId="77777777" w:rsidR="00936F92" w:rsidRPr="00D02B45" w:rsidRDefault="00936F92" w:rsidP="00D02B45">
            <w:pPr>
              <w:suppressAutoHyphens w:val="0"/>
              <w:spacing w:before="40" w:after="40" w:line="220" w:lineRule="exact"/>
              <w:jc w:val="right"/>
              <w:rPr>
                <w:sz w:val="18"/>
              </w:rPr>
            </w:pPr>
            <w:r w:rsidRPr="00D02B45">
              <w:rPr>
                <w:sz w:val="18"/>
              </w:rPr>
              <w:t xml:space="preserve">15,1 </w:t>
            </w:r>
          </w:p>
        </w:tc>
        <w:tc>
          <w:tcPr>
            <w:tcW w:w="794" w:type="dxa"/>
            <w:shd w:val="clear" w:color="auto" w:fill="auto"/>
            <w:vAlign w:val="bottom"/>
          </w:tcPr>
          <w:p w14:paraId="1CE21C5A" w14:textId="77777777" w:rsidR="00936F92" w:rsidRPr="00D02B45" w:rsidRDefault="00936F92" w:rsidP="00D02B45">
            <w:pPr>
              <w:suppressAutoHyphens w:val="0"/>
              <w:spacing w:before="40" w:after="40" w:line="220" w:lineRule="exact"/>
              <w:jc w:val="right"/>
              <w:rPr>
                <w:sz w:val="18"/>
              </w:rPr>
            </w:pPr>
            <w:r w:rsidRPr="00D02B45">
              <w:rPr>
                <w:sz w:val="18"/>
              </w:rPr>
              <w:t xml:space="preserve">18,4 </w:t>
            </w:r>
          </w:p>
        </w:tc>
        <w:tc>
          <w:tcPr>
            <w:tcW w:w="794" w:type="dxa"/>
            <w:shd w:val="clear" w:color="auto" w:fill="auto"/>
            <w:vAlign w:val="bottom"/>
          </w:tcPr>
          <w:p w14:paraId="29666C0F" w14:textId="77777777" w:rsidR="00936F92" w:rsidRPr="00D02B45" w:rsidRDefault="00936F92" w:rsidP="00D02B45">
            <w:pPr>
              <w:suppressAutoHyphens w:val="0"/>
              <w:spacing w:before="40" w:after="40" w:line="220" w:lineRule="exact"/>
              <w:jc w:val="right"/>
              <w:rPr>
                <w:sz w:val="18"/>
              </w:rPr>
            </w:pPr>
            <w:r w:rsidRPr="00D02B45">
              <w:rPr>
                <w:sz w:val="18"/>
              </w:rPr>
              <w:t xml:space="preserve">0,2 </w:t>
            </w:r>
          </w:p>
        </w:tc>
        <w:tc>
          <w:tcPr>
            <w:tcW w:w="794" w:type="dxa"/>
            <w:shd w:val="clear" w:color="auto" w:fill="auto"/>
            <w:vAlign w:val="bottom"/>
          </w:tcPr>
          <w:p w14:paraId="594C3A3D" w14:textId="77777777" w:rsidR="00936F92" w:rsidRPr="00D02B45" w:rsidRDefault="00936F92" w:rsidP="00D02B45">
            <w:pPr>
              <w:suppressAutoHyphens w:val="0"/>
              <w:spacing w:before="40" w:after="40" w:line="220" w:lineRule="exact"/>
              <w:jc w:val="right"/>
              <w:rPr>
                <w:sz w:val="18"/>
              </w:rPr>
            </w:pPr>
            <w:r w:rsidRPr="00D02B45">
              <w:rPr>
                <w:sz w:val="18"/>
              </w:rPr>
              <w:t xml:space="preserve">2,2 </w:t>
            </w:r>
          </w:p>
        </w:tc>
        <w:tc>
          <w:tcPr>
            <w:tcW w:w="794" w:type="dxa"/>
            <w:shd w:val="clear" w:color="auto" w:fill="auto"/>
            <w:vAlign w:val="bottom"/>
          </w:tcPr>
          <w:p w14:paraId="5C63183D" w14:textId="77777777" w:rsidR="00936F92" w:rsidRPr="00D02B45" w:rsidRDefault="00936F92" w:rsidP="00D02B45">
            <w:pPr>
              <w:suppressAutoHyphens w:val="0"/>
              <w:spacing w:before="40" w:after="40" w:line="220" w:lineRule="exact"/>
              <w:jc w:val="right"/>
              <w:rPr>
                <w:sz w:val="18"/>
              </w:rPr>
            </w:pPr>
            <w:r w:rsidRPr="00D02B45">
              <w:rPr>
                <w:sz w:val="18"/>
              </w:rPr>
              <w:t xml:space="preserve">11,2 </w:t>
            </w:r>
          </w:p>
        </w:tc>
        <w:tc>
          <w:tcPr>
            <w:tcW w:w="1021" w:type="dxa"/>
            <w:shd w:val="clear" w:color="auto" w:fill="auto"/>
            <w:vAlign w:val="bottom"/>
          </w:tcPr>
          <w:p w14:paraId="60A5D372" w14:textId="77777777" w:rsidR="00936F92" w:rsidRPr="00BD7584" w:rsidRDefault="00936F92" w:rsidP="00D02B45">
            <w:pPr>
              <w:suppressAutoHyphens w:val="0"/>
              <w:spacing w:before="40" w:after="40" w:line="220" w:lineRule="exact"/>
              <w:jc w:val="right"/>
              <w:rPr>
                <w:b/>
                <w:bCs/>
                <w:sz w:val="18"/>
              </w:rPr>
            </w:pPr>
            <w:r w:rsidRPr="00BD7584">
              <w:rPr>
                <w:b/>
                <w:bCs/>
                <w:sz w:val="18"/>
              </w:rPr>
              <w:t>591</w:t>
            </w:r>
          </w:p>
        </w:tc>
      </w:tr>
      <w:tr w:rsidR="001954F8" w:rsidRPr="00D02B45" w14:paraId="10B041AB" w14:textId="77777777" w:rsidTr="00BD7584">
        <w:tc>
          <w:tcPr>
            <w:tcW w:w="1134" w:type="dxa"/>
            <w:shd w:val="clear" w:color="auto" w:fill="auto"/>
          </w:tcPr>
          <w:p w14:paraId="236701E8" w14:textId="77777777" w:rsidR="00936F92" w:rsidRPr="00BD7584" w:rsidRDefault="00936F92" w:rsidP="00D02B45">
            <w:pPr>
              <w:suppressAutoHyphens w:val="0"/>
              <w:spacing w:before="40" w:after="40" w:line="220" w:lineRule="exact"/>
              <w:rPr>
                <w:sz w:val="18"/>
              </w:rPr>
            </w:pPr>
            <w:proofErr w:type="spellStart"/>
            <w:r w:rsidRPr="00BD7584">
              <w:rPr>
                <w:sz w:val="18"/>
              </w:rPr>
              <w:t>Fula</w:t>
            </w:r>
            <w:proofErr w:type="spellEnd"/>
          </w:p>
        </w:tc>
        <w:tc>
          <w:tcPr>
            <w:tcW w:w="794" w:type="dxa"/>
            <w:shd w:val="clear" w:color="auto" w:fill="auto"/>
            <w:vAlign w:val="bottom"/>
          </w:tcPr>
          <w:p w14:paraId="41C0E94A" w14:textId="77777777" w:rsidR="00936F92" w:rsidRPr="00D02B45" w:rsidRDefault="00936F92" w:rsidP="00D02B45">
            <w:pPr>
              <w:suppressAutoHyphens w:val="0"/>
              <w:spacing w:before="40" w:after="40" w:line="220" w:lineRule="exact"/>
              <w:jc w:val="right"/>
              <w:rPr>
                <w:sz w:val="18"/>
              </w:rPr>
            </w:pPr>
            <w:r w:rsidRPr="00D02B45">
              <w:rPr>
                <w:sz w:val="18"/>
              </w:rPr>
              <w:t xml:space="preserve">35,0 </w:t>
            </w:r>
          </w:p>
        </w:tc>
        <w:tc>
          <w:tcPr>
            <w:tcW w:w="794" w:type="dxa"/>
            <w:shd w:val="clear" w:color="auto" w:fill="auto"/>
            <w:vAlign w:val="bottom"/>
          </w:tcPr>
          <w:p w14:paraId="20C284B7" w14:textId="77777777" w:rsidR="00936F92" w:rsidRPr="00D02B45" w:rsidRDefault="00936F92" w:rsidP="00D02B45">
            <w:pPr>
              <w:suppressAutoHyphens w:val="0"/>
              <w:spacing w:before="40" w:after="40" w:line="220" w:lineRule="exact"/>
              <w:jc w:val="right"/>
              <w:rPr>
                <w:sz w:val="18"/>
              </w:rPr>
            </w:pPr>
            <w:r w:rsidRPr="00D02B45">
              <w:rPr>
                <w:sz w:val="18"/>
              </w:rPr>
              <w:t xml:space="preserve">10,0 </w:t>
            </w:r>
          </w:p>
        </w:tc>
        <w:tc>
          <w:tcPr>
            <w:tcW w:w="794" w:type="dxa"/>
            <w:shd w:val="clear" w:color="auto" w:fill="auto"/>
            <w:vAlign w:val="bottom"/>
          </w:tcPr>
          <w:p w14:paraId="616A293C" w14:textId="77777777" w:rsidR="00936F92" w:rsidRPr="00D02B45" w:rsidRDefault="00936F92" w:rsidP="00D02B45">
            <w:pPr>
              <w:suppressAutoHyphens w:val="0"/>
              <w:spacing w:before="40" w:after="40" w:line="220" w:lineRule="exact"/>
              <w:jc w:val="right"/>
              <w:rPr>
                <w:sz w:val="18"/>
              </w:rPr>
            </w:pPr>
            <w:r w:rsidRPr="00D02B45">
              <w:rPr>
                <w:sz w:val="18"/>
              </w:rPr>
              <w:t xml:space="preserve">30,0 </w:t>
            </w:r>
          </w:p>
        </w:tc>
        <w:tc>
          <w:tcPr>
            <w:tcW w:w="794" w:type="dxa"/>
            <w:shd w:val="clear" w:color="auto" w:fill="auto"/>
            <w:vAlign w:val="bottom"/>
          </w:tcPr>
          <w:p w14:paraId="40BCCAF3" w14:textId="77777777" w:rsidR="00936F92" w:rsidRPr="00D02B45" w:rsidRDefault="00936F92" w:rsidP="00D02B45">
            <w:pPr>
              <w:suppressAutoHyphens w:val="0"/>
              <w:spacing w:before="40" w:after="40" w:line="220" w:lineRule="exact"/>
              <w:jc w:val="right"/>
              <w:rPr>
                <w:sz w:val="18"/>
              </w:rPr>
            </w:pPr>
            <w:r w:rsidRPr="00D02B45">
              <w:rPr>
                <w:sz w:val="18"/>
              </w:rPr>
              <w:t xml:space="preserve">10,0 </w:t>
            </w:r>
          </w:p>
        </w:tc>
        <w:tc>
          <w:tcPr>
            <w:tcW w:w="794" w:type="dxa"/>
            <w:shd w:val="clear" w:color="auto" w:fill="auto"/>
            <w:vAlign w:val="bottom"/>
          </w:tcPr>
          <w:p w14:paraId="25C29230" w14:textId="77777777" w:rsidR="00936F92" w:rsidRPr="00D02B45" w:rsidRDefault="00936F92" w:rsidP="00D02B45">
            <w:pPr>
              <w:suppressAutoHyphens w:val="0"/>
              <w:spacing w:before="40" w:after="40" w:line="220" w:lineRule="exact"/>
              <w:jc w:val="right"/>
              <w:rPr>
                <w:sz w:val="18"/>
              </w:rPr>
            </w:pPr>
            <w:r w:rsidRPr="00D02B45">
              <w:rPr>
                <w:sz w:val="18"/>
              </w:rPr>
              <w:t xml:space="preserve">5,0 </w:t>
            </w:r>
          </w:p>
        </w:tc>
        <w:tc>
          <w:tcPr>
            <w:tcW w:w="794" w:type="dxa"/>
            <w:shd w:val="clear" w:color="auto" w:fill="auto"/>
            <w:vAlign w:val="bottom"/>
          </w:tcPr>
          <w:p w14:paraId="346F00F9"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21851984"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0A309441" w14:textId="77777777" w:rsidR="00936F92" w:rsidRPr="00D02B45" w:rsidRDefault="00936F92" w:rsidP="00D02B45">
            <w:pPr>
              <w:suppressAutoHyphens w:val="0"/>
              <w:spacing w:before="40" w:after="40" w:line="220" w:lineRule="exact"/>
              <w:jc w:val="right"/>
              <w:rPr>
                <w:sz w:val="18"/>
              </w:rPr>
            </w:pPr>
            <w:r w:rsidRPr="00D02B45">
              <w:rPr>
                <w:sz w:val="18"/>
              </w:rPr>
              <w:t xml:space="preserve">10,0 </w:t>
            </w:r>
          </w:p>
        </w:tc>
        <w:tc>
          <w:tcPr>
            <w:tcW w:w="1021" w:type="dxa"/>
            <w:shd w:val="clear" w:color="auto" w:fill="auto"/>
            <w:vAlign w:val="bottom"/>
          </w:tcPr>
          <w:p w14:paraId="04B4370B" w14:textId="77777777" w:rsidR="00936F92" w:rsidRPr="00BD7584" w:rsidRDefault="00936F92" w:rsidP="00D02B45">
            <w:pPr>
              <w:suppressAutoHyphens w:val="0"/>
              <w:spacing w:before="40" w:after="40" w:line="220" w:lineRule="exact"/>
              <w:jc w:val="right"/>
              <w:rPr>
                <w:b/>
                <w:bCs/>
                <w:sz w:val="18"/>
              </w:rPr>
            </w:pPr>
            <w:r w:rsidRPr="00BD7584">
              <w:rPr>
                <w:b/>
                <w:bCs/>
                <w:sz w:val="18"/>
              </w:rPr>
              <w:t>20</w:t>
            </w:r>
          </w:p>
        </w:tc>
      </w:tr>
      <w:tr w:rsidR="001954F8" w:rsidRPr="00D02B45" w14:paraId="6C1AA7F1" w14:textId="77777777" w:rsidTr="00BD7584">
        <w:tc>
          <w:tcPr>
            <w:tcW w:w="1134" w:type="dxa"/>
            <w:shd w:val="clear" w:color="auto" w:fill="auto"/>
          </w:tcPr>
          <w:p w14:paraId="54D3F817" w14:textId="77777777" w:rsidR="00936F92" w:rsidRPr="00BD7584" w:rsidRDefault="00936F92" w:rsidP="00D02B45">
            <w:pPr>
              <w:suppressAutoHyphens w:val="0"/>
              <w:spacing w:before="40" w:after="40" w:line="220" w:lineRule="exact"/>
              <w:rPr>
                <w:sz w:val="18"/>
              </w:rPr>
            </w:pPr>
            <w:r w:rsidRPr="00BD7584">
              <w:rPr>
                <w:sz w:val="18"/>
              </w:rPr>
              <w:t>Khassonké</w:t>
            </w:r>
          </w:p>
        </w:tc>
        <w:tc>
          <w:tcPr>
            <w:tcW w:w="794" w:type="dxa"/>
            <w:shd w:val="clear" w:color="auto" w:fill="auto"/>
            <w:vAlign w:val="bottom"/>
          </w:tcPr>
          <w:p w14:paraId="62E16252" w14:textId="77777777" w:rsidR="00936F92" w:rsidRPr="00D02B45" w:rsidRDefault="00936F92" w:rsidP="00D02B45">
            <w:pPr>
              <w:suppressAutoHyphens w:val="0"/>
              <w:spacing w:before="40" w:after="40" w:line="220" w:lineRule="exact"/>
              <w:jc w:val="right"/>
              <w:rPr>
                <w:sz w:val="18"/>
              </w:rPr>
            </w:pPr>
            <w:r w:rsidRPr="00D02B45">
              <w:rPr>
                <w:sz w:val="18"/>
              </w:rPr>
              <w:t xml:space="preserve">28,6 </w:t>
            </w:r>
          </w:p>
        </w:tc>
        <w:tc>
          <w:tcPr>
            <w:tcW w:w="794" w:type="dxa"/>
            <w:shd w:val="clear" w:color="auto" w:fill="auto"/>
            <w:vAlign w:val="bottom"/>
          </w:tcPr>
          <w:p w14:paraId="7B85C711"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5632CADD"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759D6B81"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332314B" w14:textId="77777777" w:rsidR="00936F92" w:rsidRPr="00D02B45" w:rsidRDefault="00936F92" w:rsidP="00D02B45">
            <w:pPr>
              <w:suppressAutoHyphens w:val="0"/>
              <w:spacing w:before="40" w:after="40" w:line="220" w:lineRule="exact"/>
              <w:jc w:val="right"/>
              <w:rPr>
                <w:sz w:val="18"/>
              </w:rPr>
            </w:pPr>
            <w:r w:rsidRPr="00D02B45">
              <w:rPr>
                <w:sz w:val="18"/>
              </w:rPr>
              <w:t xml:space="preserve">14,3 </w:t>
            </w:r>
          </w:p>
        </w:tc>
        <w:tc>
          <w:tcPr>
            <w:tcW w:w="794" w:type="dxa"/>
            <w:shd w:val="clear" w:color="auto" w:fill="auto"/>
            <w:vAlign w:val="bottom"/>
          </w:tcPr>
          <w:p w14:paraId="2799E6C9"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56376D02"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275DC437" w14:textId="77777777" w:rsidR="00936F92" w:rsidRPr="00D02B45" w:rsidRDefault="00936F92" w:rsidP="00D02B45">
            <w:pPr>
              <w:suppressAutoHyphens w:val="0"/>
              <w:spacing w:before="40" w:after="40" w:line="220" w:lineRule="exact"/>
              <w:jc w:val="right"/>
              <w:rPr>
                <w:sz w:val="18"/>
              </w:rPr>
            </w:pPr>
            <w:r w:rsidRPr="00D02B45">
              <w:rPr>
                <w:sz w:val="18"/>
              </w:rPr>
              <w:t xml:space="preserve">57,1 </w:t>
            </w:r>
          </w:p>
        </w:tc>
        <w:tc>
          <w:tcPr>
            <w:tcW w:w="1021" w:type="dxa"/>
            <w:shd w:val="clear" w:color="auto" w:fill="auto"/>
            <w:vAlign w:val="bottom"/>
          </w:tcPr>
          <w:p w14:paraId="533D2754" w14:textId="77777777" w:rsidR="00936F92" w:rsidRPr="00BD7584" w:rsidRDefault="00936F92" w:rsidP="00D02B45">
            <w:pPr>
              <w:suppressAutoHyphens w:val="0"/>
              <w:spacing w:before="40" w:after="40" w:line="220" w:lineRule="exact"/>
              <w:jc w:val="right"/>
              <w:rPr>
                <w:b/>
                <w:bCs/>
                <w:sz w:val="18"/>
              </w:rPr>
            </w:pPr>
            <w:r w:rsidRPr="00BD7584">
              <w:rPr>
                <w:b/>
                <w:bCs/>
                <w:sz w:val="18"/>
              </w:rPr>
              <w:t>7</w:t>
            </w:r>
          </w:p>
        </w:tc>
      </w:tr>
      <w:tr w:rsidR="001954F8" w:rsidRPr="00D02B45" w14:paraId="71421AF7" w14:textId="77777777" w:rsidTr="00BD7584">
        <w:tc>
          <w:tcPr>
            <w:tcW w:w="1134" w:type="dxa"/>
            <w:shd w:val="clear" w:color="auto" w:fill="auto"/>
          </w:tcPr>
          <w:p w14:paraId="55A9AE01" w14:textId="77777777" w:rsidR="00936F92" w:rsidRPr="00BD7584" w:rsidRDefault="00936F92" w:rsidP="00D02B45">
            <w:pPr>
              <w:suppressAutoHyphens w:val="0"/>
              <w:spacing w:before="40" w:after="40" w:line="220" w:lineRule="exact"/>
              <w:rPr>
                <w:sz w:val="18"/>
              </w:rPr>
            </w:pPr>
            <w:proofErr w:type="spellStart"/>
            <w:r w:rsidRPr="00BD7584">
              <w:rPr>
                <w:sz w:val="18"/>
              </w:rPr>
              <w:t>Lébou</w:t>
            </w:r>
            <w:proofErr w:type="spellEnd"/>
          </w:p>
        </w:tc>
        <w:tc>
          <w:tcPr>
            <w:tcW w:w="794" w:type="dxa"/>
            <w:shd w:val="clear" w:color="auto" w:fill="auto"/>
            <w:vAlign w:val="bottom"/>
          </w:tcPr>
          <w:p w14:paraId="6985341A" w14:textId="77777777" w:rsidR="00936F92" w:rsidRPr="00D02B45" w:rsidRDefault="00936F92" w:rsidP="00D02B45">
            <w:pPr>
              <w:suppressAutoHyphens w:val="0"/>
              <w:spacing w:before="40" w:after="40" w:line="220" w:lineRule="exact"/>
              <w:jc w:val="right"/>
              <w:rPr>
                <w:sz w:val="18"/>
              </w:rPr>
            </w:pPr>
            <w:r w:rsidRPr="00D02B45">
              <w:rPr>
                <w:sz w:val="18"/>
              </w:rPr>
              <w:t xml:space="preserve">59,4 </w:t>
            </w:r>
          </w:p>
        </w:tc>
        <w:tc>
          <w:tcPr>
            <w:tcW w:w="794" w:type="dxa"/>
            <w:shd w:val="clear" w:color="auto" w:fill="auto"/>
            <w:vAlign w:val="bottom"/>
          </w:tcPr>
          <w:p w14:paraId="362CBE2F" w14:textId="77777777" w:rsidR="00936F92" w:rsidRPr="00D02B45" w:rsidRDefault="00936F92" w:rsidP="00D02B45">
            <w:pPr>
              <w:suppressAutoHyphens w:val="0"/>
              <w:spacing w:before="40" w:after="40" w:line="220" w:lineRule="exact"/>
              <w:jc w:val="right"/>
              <w:rPr>
                <w:sz w:val="18"/>
              </w:rPr>
            </w:pPr>
            <w:r w:rsidRPr="00D02B45">
              <w:rPr>
                <w:sz w:val="18"/>
              </w:rPr>
              <w:t xml:space="preserve">1,7 </w:t>
            </w:r>
          </w:p>
        </w:tc>
        <w:tc>
          <w:tcPr>
            <w:tcW w:w="794" w:type="dxa"/>
            <w:shd w:val="clear" w:color="auto" w:fill="auto"/>
            <w:vAlign w:val="bottom"/>
          </w:tcPr>
          <w:p w14:paraId="6D88EAC3" w14:textId="77777777" w:rsidR="00936F92" w:rsidRPr="00D02B45" w:rsidRDefault="00936F92" w:rsidP="00D02B45">
            <w:pPr>
              <w:suppressAutoHyphens w:val="0"/>
              <w:spacing w:before="40" w:after="40" w:line="220" w:lineRule="exact"/>
              <w:jc w:val="right"/>
              <w:rPr>
                <w:sz w:val="18"/>
              </w:rPr>
            </w:pPr>
            <w:r w:rsidRPr="00D02B45">
              <w:rPr>
                <w:sz w:val="18"/>
              </w:rPr>
              <w:t xml:space="preserve">6,3 </w:t>
            </w:r>
          </w:p>
        </w:tc>
        <w:tc>
          <w:tcPr>
            <w:tcW w:w="794" w:type="dxa"/>
            <w:shd w:val="clear" w:color="auto" w:fill="auto"/>
            <w:vAlign w:val="bottom"/>
          </w:tcPr>
          <w:p w14:paraId="38A324F0" w14:textId="77777777" w:rsidR="00936F92" w:rsidRPr="00D02B45" w:rsidRDefault="00936F92" w:rsidP="00D02B45">
            <w:pPr>
              <w:suppressAutoHyphens w:val="0"/>
              <w:spacing w:before="40" w:after="40" w:line="220" w:lineRule="exact"/>
              <w:jc w:val="right"/>
              <w:rPr>
                <w:sz w:val="18"/>
              </w:rPr>
            </w:pPr>
            <w:r w:rsidRPr="00D02B45">
              <w:rPr>
                <w:sz w:val="18"/>
              </w:rPr>
              <w:t xml:space="preserve">5,9 </w:t>
            </w:r>
          </w:p>
        </w:tc>
        <w:tc>
          <w:tcPr>
            <w:tcW w:w="794" w:type="dxa"/>
            <w:shd w:val="clear" w:color="auto" w:fill="auto"/>
            <w:vAlign w:val="bottom"/>
          </w:tcPr>
          <w:p w14:paraId="65CCECD1" w14:textId="77777777" w:rsidR="00936F92" w:rsidRPr="00D02B45" w:rsidRDefault="00936F92" w:rsidP="00D02B45">
            <w:pPr>
              <w:suppressAutoHyphens w:val="0"/>
              <w:spacing w:before="40" w:after="40" w:line="220" w:lineRule="exact"/>
              <w:jc w:val="right"/>
              <w:rPr>
                <w:sz w:val="18"/>
              </w:rPr>
            </w:pPr>
            <w:r w:rsidRPr="00D02B45">
              <w:rPr>
                <w:sz w:val="18"/>
              </w:rPr>
              <w:t xml:space="preserve">15,4 </w:t>
            </w:r>
          </w:p>
        </w:tc>
        <w:tc>
          <w:tcPr>
            <w:tcW w:w="794" w:type="dxa"/>
            <w:shd w:val="clear" w:color="auto" w:fill="auto"/>
            <w:vAlign w:val="bottom"/>
          </w:tcPr>
          <w:p w14:paraId="01A601C5" w14:textId="77777777" w:rsidR="00936F92" w:rsidRPr="00D02B45" w:rsidRDefault="00936F92" w:rsidP="00D02B45">
            <w:pPr>
              <w:suppressAutoHyphens w:val="0"/>
              <w:spacing w:before="40" w:after="40" w:line="220" w:lineRule="exact"/>
              <w:jc w:val="right"/>
              <w:rPr>
                <w:sz w:val="18"/>
              </w:rPr>
            </w:pPr>
            <w:r w:rsidRPr="00D02B45">
              <w:rPr>
                <w:sz w:val="18"/>
              </w:rPr>
              <w:t xml:space="preserve">0,3 </w:t>
            </w:r>
          </w:p>
        </w:tc>
        <w:tc>
          <w:tcPr>
            <w:tcW w:w="794" w:type="dxa"/>
            <w:shd w:val="clear" w:color="auto" w:fill="auto"/>
            <w:vAlign w:val="bottom"/>
          </w:tcPr>
          <w:p w14:paraId="589E8EFF" w14:textId="77777777" w:rsidR="00936F92" w:rsidRPr="00D02B45" w:rsidRDefault="00936F92" w:rsidP="00D02B45">
            <w:pPr>
              <w:suppressAutoHyphens w:val="0"/>
              <w:spacing w:before="40" w:after="40" w:line="220" w:lineRule="exact"/>
              <w:jc w:val="right"/>
              <w:rPr>
                <w:sz w:val="18"/>
              </w:rPr>
            </w:pPr>
            <w:r w:rsidRPr="00D02B45">
              <w:rPr>
                <w:sz w:val="18"/>
              </w:rPr>
              <w:t xml:space="preserve">6,3 </w:t>
            </w:r>
          </w:p>
        </w:tc>
        <w:tc>
          <w:tcPr>
            <w:tcW w:w="794" w:type="dxa"/>
            <w:shd w:val="clear" w:color="auto" w:fill="auto"/>
            <w:vAlign w:val="bottom"/>
          </w:tcPr>
          <w:p w14:paraId="55E0C1D3" w14:textId="77777777" w:rsidR="00936F92" w:rsidRPr="00D02B45" w:rsidRDefault="00936F92" w:rsidP="00D02B45">
            <w:pPr>
              <w:suppressAutoHyphens w:val="0"/>
              <w:spacing w:before="40" w:after="40" w:line="220" w:lineRule="exact"/>
              <w:jc w:val="right"/>
              <w:rPr>
                <w:sz w:val="18"/>
              </w:rPr>
            </w:pPr>
            <w:r w:rsidRPr="00D02B45">
              <w:rPr>
                <w:sz w:val="18"/>
              </w:rPr>
              <w:t xml:space="preserve">4,5 </w:t>
            </w:r>
          </w:p>
        </w:tc>
        <w:tc>
          <w:tcPr>
            <w:tcW w:w="1021" w:type="dxa"/>
            <w:shd w:val="clear" w:color="auto" w:fill="auto"/>
            <w:vAlign w:val="bottom"/>
          </w:tcPr>
          <w:p w14:paraId="2A78A441" w14:textId="77777777" w:rsidR="00936F92" w:rsidRPr="00BD7584" w:rsidRDefault="00936F92" w:rsidP="00D02B45">
            <w:pPr>
              <w:suppressAutoHyphens w:val="0"/>
              <w:spacing w:before="40" w:after="40" w:line="220" w:lineRule="exact"/>
              <w:jc w:val="right"/>
              <w:rPr>
                <w:b/>
                <w:bCs/>
                <w:sz w:val="18"/>
              </w:rPr>
            </w:pPr>
            <w:r w:rsidRPr="00BD7584">
              <w:rPr>
                <w:b/>
                <w:bCs/>
                <w:sz w:val="18"/>
              </w:rPr>
              <w:t>286</w:t>
            </w:r>
          </w:p>
        </w:tc>
      </w:tr>
      <w:tr w:rsidR="001954F8" w:rsidRPr="00D02B45" w14:paraId="7ACA9828" w14:textId="77777777" w:rsidTr="00BD7584">
        <w:tc>
          <w:tcPr>
            <w:tcW w:w="1134" w:type="dxa"/>
            <w:shd w:val="clear" w:color="auto" w:fill="auto"/>
          </w:tcPr>
          <w:p w14:paraId="10116F44" w14:textId="77777777" w:rsidR="00936F92" w:rsidRPr="00BD7584" w:rsidRDefault="00936F92" w:rsidP="00D02B45">
            <w:pPr>
              <w:suppressAutoHyphens w:val="0"/>
              <w:spacing w:before="40" w:after="40" w:line="220" w:lineRule="exact"/>
              <w:rPr>
                <w:sz w:val="18"/>
              </w:rPr>
            </w:pPr>
            <w:proofErr w:type="spellStart"/>
            <w:r w:rsidRPr="00BD7584">
              <w:rPr>
                <w:sz w:val="18"/>
              </w:rPr>
              <w:t>Mancagne</w:t>
            </w:r>
            <w:proofErr w:type="spellEnd"/>
          </w:p>
        </w:tc>
        <w:tc>
          <w:tcPr>
            <w:tcW w:w="794" w:type="dxa"/>
            <w:shd w:val="clear" w:color="auto" w:fill="auto"/>
            <w:vAlign w:val="bottom"/>
          </w:tcPr>
          <w:p w14:paraId="07E64F29" w14:textId="77777777" w:rsidR="00936F92" w:rsidRPr="00D02B45" w:rsidRDefault="00936F92" w:rsidP="00D02B45">
            <w:pPr>
              <w:suppressAutoHyphens w:val="0"/>
              <w:spacing w:before="40" w:after="40" w:line="220" w:lineRule="exact"/>
              <w:jc w:val="right"/>
              <w:rPr>
                <w:sz w:val="18"/>
              </w:rPr>
            </w:pPr>
            <w:r w:rsidRPr="00D02B45">
              <w:rPr>
                <w:sz w:val="18"/>
              </w:rPr>
              <w:t xml:space="preserve">51,4 </w:t>
            </w:r>
          </w:p>
        </w:tc>
        <w:tc>
          <w:tcPr>
            <w:tcW w:w="794" w:type="dxa"/>
            <w:shd w:val="clear" w:color="auto" w:fill="auto"/>
            <w:vAlign w:val="bottom"/>
          </w:tcPr>
          <w:p w14:paraId="29778800" w14:textId="77777777" w:rsidR="00936F92" w:rsidRPr="00D02B45" w:rsidRDefault="00936F92" w:rsidP="00D02B45">
            <w:pPr>
              <w:suppressAutoHyphens w:val="0"/>
              <w:spacing w:before="40" w:after="40" w:line="220" w:lineRule="exact"/>
              <w:jc w:val="right"/>
              <w:rPr>
                <w:sz w:val="18"/>
              </w:rPr>
            </w:pPr>
            <w:r w:rsidRPr="00D02B45">
              <w:rPr>
                <w:sz w:val="18"/>
              </w:rPr>
              <w:t xml:space="preserve">2,7 </w:t>
            </w:r>
          </w:p>
        </w:tc>
        <w:tc>
          <w:tcPr>
            <w:tcW w:w="794" w:type="dxa"/>
            <w:shd w:val="clear" w:color="auto" w:fill="auto"/>
            <w:vAlign w:val="bottom"/>
          </w:tcPr>
          <w:p w14:paraId="69A93300" w14:textId="77777777" w:rsidR="00936F92" w:rsidRPr="00D02B45" w:rsidRDefault="00936F92" w:rsidP="00D02B45">
            <w:pPr>
              <w:suppressAutoHyphens w:val="0"/>
              <w:spacing w:before="40" w:after="40" w:line="220" w:lineRule="exact"/>
              <w:jc w:val="right"/>
              <w:rPr>
                <w:sz w:val="18"/>
              </w:rPr>
            </w:pPr>
            <w:r w:rsidRPr="00D02B45">
              <w:rPr>
                <w:sz w:val="18"/>
              </w:rPr>
              <w:t xml:space="preserve">2,7 </w:t>
            </w:r>
          </w:p>
        </w:tc>
        <w:tc>
          <w:tcPr>
            <w:tcW w:w="794" w:type="dxa"/>
            <w:shd w:val="clear" w:color="auto" w:fill="auto"/>
            <w:vAlign w:val="bottom"/>
          </w:tcPr>
          <w:p w14:paraId="1B168063" w14:textId="77777777" w:rsidR="00936F92" w:rsidRPr="00D02B45" w:rsidRDefault="00936F92" w:rsidP="00D02B45">
            <w:pPr>
              <w:suppressAutoHyphens w:val="0"/>
              <w:spacing w:before="40" w:after="40" w:line="220" w:lineRule="exact"/>
              <w:jc w:val="right"/>
              <w:rPr>
                <w:sz w:val="18"/>
              </w:rPr>
            </w:pPr>
            <w:r w:rsidRPr="00D02B45">
              <w:rPr>
                <w:sz w:val="18"/>
              </w:rPr>
              <w:t xml:space="preserve">5,4 </w:t>
            </w:r>
          </w:p>
        </w:tc>
        <w:tc>
          <w:tcPr>
            <w:tcW w:w="794" w:type="dxa"/>
            <w:shd w:val="clear" w:color="auto" w:fill="auto"/>
            <w:vAlign w:val="bottom"/>
          </w:tcPr>
          <w:p w14:paraId="49481355" w14:textId="77777777" w:rsidR="00936F92" w:rsidRPr="00D02B45" w:rsidRDefault="00936F92" w:rsidP="00D02B45">
            <w:pPr>
              <w:suppressAutoHyphens w:val="0"/>
              <w:spacing w:before="40" w:after="40" w:line="220" w:lineRule="exact"/>
              <w:jc w:val="right"/>
              <w:rPr>
                <w:sz w:val="18"/>
              </w:rPr>
            </w:pPr>
            <w:r w:rsidRPr="00D02B45">
              <w:rPr>
                <w:sz w:val="18"/>
              </w:rPr>
              <w:t xml:space="preserve">21,6 </w:t>
            </w:r>
          </w:p>
        </w:tc>
        <w:tc>
          <w:tcPr>
            <w:tcW w:w="794" w:type="dxa"/>
            <w:shd w:val="clear" w:color="auto" w:fill="auto"/>
            <w:vAlign w:val="bottom"/>
          </w:tcPr>
          <w:p w14:paraId="6D1A74A6"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2AF9FD2A" w14:textId="77777777" w:rsidR="00936F92" w:rsidRPr="00D02B45" w:rsidRDefault="00936F92" w:rsidP="00D02B45">
            <w:pPr>
              <w:suppressAutoHyphens w:val="0"/>
              <w:spacing w:before="40" w:after="40" w:line="220" w:lineRule="exact"/>
              <w:jc w:val="right"/>
              <w:rPr>
                <w:sz w:val="18"/>
              </w:rPr>
            </w:pPr>
            <w:r w:rsidRPr="00D02B45">
              <w:rPr>
                <w:sz w:val="18"/>
              </w:rPr>
              <w:t xml:space="preserve">2,7 </w:t>
            </w:r>
          </w:p>
        </w:tc>
        <w:tc>
          <w:tcPr>
            <w:tcW w:w="794" w:type="dxa"/>
            <w:shd w:val="clear" w:color="auto" w:fill="auto"/>
            <w:vAlign w:val="bottom"/>
          </w:tcPr>
          <w:p w14:paraId="53720DA5" w14:textId="77777777" w:rsidR="00936F92" w:rsidRPr="00D02B45" w:rsidRDefault="00936F92" w:rsidP="00D02B45">
            <w:pPr>
              <w:suppressAutoHyphens w:val="0"/>
              <w:spacing w:before="40" w:after="40" w:line="220" w:lineRule="exact"/>
              <w:jc w:val="right"/>
              <w:rPr>
                <w:sz w:val="18"/>
              </w:rPr>
            </w:pPr>
            <w:r w:rsidRPr="00D02B45">
              <w:rPr>
                <w:sz w:val="18"/>
              </w:rPr>
              <w:t xml:space="preserve">13,5 </w:t>
            </w:r>
          </w:p>
        </w:tc>
        <w:tc>
          <w:tcPr>
            <w:tcW w:w="1021" w:type="dxa"/>
            <w:shd w:val="clear" w:color="auto" w:fill="auto"/>
            <w:vAlign w:val="bottom"/>
          </w:tcPr>
          <w:p w14:paraId="59826787" w14:textId="77777777" w:rsidR="00936F92" w:rsidRPr="00BD7584" w:rsidRDefault="00936F92" w:rsidP="00D02B45">
            <w:pPr>
              <w:suppressAutoHyphens w:val="0"/>
              <w:spacing w:before="40" w:after="40" w:line="220" w:lineRule="exact"/>
              <w:jc w:val="right"/>
              <w:rPr>
                <w:b/>
                <w:bCs/>
                <w:sz w:val="18"/>
              </w:rPr>
            </w:pPr>
            <w:r w:rsidRPr="00BD7584">
              <w:rPr>
                <w:b/>
                <w:bCs/>
                <w:sz w:val="18"/>
              </w:rPr>
              <w:t>37</w:t>
            </w:r>
          </w:p>
        </w:tc>
      </w:tr>
      <w:tr w:rsidR="001954F8" w:rsidRPr="00D02B45" w14:paraId="658678C2" w14:textId="77777777" w:rsidTr="00BD7584">
        <w:tc>
          <w:tcPr>
            <w:tcW w:w="1134" w:type="dxa"/>
            <w:shd w:val="clear" w:color="auto" w:fill="auto"/>
          </w:tcPr>
          <w:p w14:paraId="493C28DF" w14:textId="77777777" w:rsidR="00936F92" w:rsidRPr="00BD7584" w:rsidRDefault="00936F92" w:rsidP="00D02B45">
            <w:pPr>
              <w:suppressAutoHyphens w:val="0"/>
              <w:spacing w:before="40" w:after="40" w:line="220" w:lineRule="exact"/>
              <w:rPr>
                <w:sz w:val="18"/>
              </w:rPr>
            </w:pPr>
            <w:r w:rsidRPr="00BD7584">
              <w:rPr>
                <w:sz w:val="18"/>
              </w:rPr>
              <w:t>Manding</w:t>
            </w:r>
          </w:p>
        </w:tc>
        <w:tc>
          <w:tcPr>
            <w:tcW w:w="794" w:type="dxa"/>
            <w:shd w:val="clear" w:color="auto" w:fill="auto"/>
            <w:vAlign w:val="bottom"/>
          </w:tcPr>
          <w:p w14:paraId="23F8D40C" w14:textId="77777777" w:rsidR="00936F92" w:rsidRPr="00D02B45" w:rsidRDefault="00936F92" w:rsidP="00D02B45">
            <w:pPr>
              <w:suppressAutoHyphens w:val="0"/>
              <w:spacing w:before="40" w:after="40" w:line="220" w:lineRule="exact"/>
              <w:jc w:val="right"/>
              <w:rPr>
                <w:sz w:val="18"/>
              </w:rPr>
            </w:pPr>
            <w:r w:rsidRPr="00D02B45">
              <w:rPr>
                <w:sz w:val="18"/>
              </w:rPr>
              <w:t xml:space="preserve">43,4 </w:t>
            </w:r>
          </w:p>
        </w:tc>
        <w:tc>
          <w:tcPr>
            <w:tcW w:w="794" w:type="dxa"/>
            <w:shd w:val="clear" w:color="auto" w:fill="auto"/>
            <w:vAlign w:val="bottom"/>
          </w:tcPr>
          <w:p w14:paraId="1BEB8C74" w14:textId="77777777" w:rsidR="00936F92" w:rsidRPr="00D02B45" w:rsidRDefault="00936F92" w:rsidP="00D02B45">
            <w:pPr>
              <w:suppressAutoHyphens w:val="0"/>
              <w:spacing w:before="40" w:after="40" w:line="220" w:lineRule="exact"/>
              <w:jc w:val="right"/>
              <w:rPr>
                <w:sz w:val="18"/>
              </w:rPr>
            </w:pPr>
            <w:r w:rsidRPr="00D02B45">
              <w:rPr>
                <w:sz w:val="18"/>
              </w:rPr>
              <w:t xml:space="preserve">2,4 </w:t>
            </w:r>
          </w:p>
        </w:tc>
        <w:tc>
          <w:tcPr>
            <w:tcW w:w="794" w:type="dxa"/>
            <w:shd w:val="clear" w:color="auto" w:fill="auto"/>
            <w:vAlign w:val="bottom"/>
          </w:tcPr>
          <w:p w14:paraId="36780B8B" w14:textId="77777777" w:rsidR="00936F92" w:rsidRPr="00D02B45" w:rsidRDefault="00936F92" w:rsidP="00D02B45">
            <w:pPr>
              <w:suppressAutoHyphens w:val="0"/>
              <w:spacing w:before="40" w:after="40" w:line="220" w:lineRule="exact"/>
              <w:jc w:val="right"/>
              <w:rPr>
                <w:sz w:val="18"/>
              </w:rPr>
            </w:pPr>
            <w:r w:rsidRPr="00D02B45">
              <w:rPr>
                <w:sz w:val="18"/>
              </w:rPr>
              <w:t xml:space="preserve">22,0 </w:t>
            </w:r>
          </w:p>
        </w:tc>
        <w:tc>
          <w:tcPr>
            <w:tcW w:w="794" w:type="dxa"/>
            <w:shd w:val="clear" w:color="auto" w:fill="auto"/>
            <w:vAlign w:val="bottom"/>
          </w:tcPr>
          <w:p w14:paraId="365F9F53" w14:textId="77777777" w:rsidR="00936F92" w:rsidRPr="00D02B45" w:rsidRDefault="00936F92" w:rsidP="00D02B45">
            <w:pPr>
              <w:suppressAutoHyphens w:val="0"/>
              <w:spacing w:before="40" w:after="40" w:line="220" w:lineRule="exact"/>
              <w:jc w:val="right"/>
              <w:rPr>
                <w:sz w:val="18"/>
              </w:rPr>
            </w:pPr>
            <w:r w:rsidRPr="00D02B45">
              <w:rPr>
                <w:sz w:val="18"/>
              </w:rPr>
              <w:t xml:space="preserve">10,0 </w:t>
            </w:r>
          </w:p>
        </w:tc>
        <w:tc>
          <w:tcPr>
            <w:tcW w:w="794" w:type="dxa"/>
            <w:shd w:val="clear" w:color="auto" w:fill="auto"/>
            <w:vAlign w:val="bottom"/>
          </w:tcPr>
          <w:p w14:paraId="0D70061A" w14:textId="77777777" w:rsidR="00936F92" w:rsidRPr="00D02B45" w:rsidRDefault="00936F92" w:rsidP="00D02B45">
            <w:pPr>
              <w:suppressAutoHyphens w:val="0"/>
              <w:spacing w:before="40" w:after="40" w:line="220" w:lineRule="exact"/>
              <w:jc w:val="right"/>
              <w:rPr>
                <w:sz w:val="18"/>
              </w:rPr>
            </w:pPr>
            <w:r w:rsidRPr="00D02B45">
              <w:rPr>
                <w:sz w:val="18"/>
              </w:rPr>
              <w:t xml:space="preserve">12,0 </w:t>
            </w:r>
          </w:p>
        </w:tc>
        <w:tc>
          <w:tcPr>
            <w:tcW w:w="794" w:type="dxa"/>
            <w:shd w:val="clear" w:color="auto" w:fill="auto"/>
            <w:vAlign w:val="bottom"/>
          </w:tcPr>
          <w:p w14:paraId="1DA6C9D8" w14:textId="77777777" w:rsidR="00936F92" w:rsidRPr="00D02B45" w:rsidRDefault="00936F92" w:rsidP="00D02B45">
            <w:pPr>
              <w:suppressAutoHyphens w:val="0"/>
              <w:spacing w:before="40" w:after="40" w:line="220" w:lineRule="exact"/>
              <w:jc w:val="right"/>
              <w:rPr>
                <w:sz w:val="18"/>
              </w:rPr>
            </w:pPr>
            <w:r w:rsidRPr="00D02B45">
              <w:rPr>
                <w:sz w:val="18"/>
              </w:rPr>
              <w:t xml:space="preserve">0,4 </w:t>
            </w:r>
          </w:p>
        </w:tc>
        <w:tc>
          <w:tcPr>
            <w:tcW w:w="794" w:type="dxa"/>
            <w:shd w:val="clear" w:color="auto" w:fill="auto"/>
            <w:vAlign w:val="bottom"/>
          </w:tcPr>
          <w:p w14:paraId="229A385D" w14:textId="77777777" w:rsidR="00936F92" w:rsidRPr="00D02B45" w:rsidRDefault="00936F92" w:rsidP="00D02B45">
            <w:pPr>
              <w:suppressAutoHyphens w:val="0"/>
              <w:spacing w:before="40" w:after="40" w:line="220" w:lineRule="exact"/>
              <w:jc w:val="right"/>
              <w:rPr>
                <w:sz w:val="18"/>
              </w:rPr>
            </w:pPr>
            <w:r w:rsidRPr="00D02B45">
              <w:rPr>
                <w:sz w:val="18"/>
              </w:rPr>
              <w:t xml:space="preserve">1,3 </w:t>
            </w:r>
          </w:p>
        </w:tc>
        <w:tc>
          <w:tcPr>
            <w:tcW w:w="794" w:type="dxa"/>
            <w:shd w:val="clear" w:color="auto" w:fill="auto"/>
            <w:vAlign w:val="bottom"/>
          </w:tcPr>
          <w:p w14:paraId="117119E9" w14:textId="77777777" w:rsidR="00936F92" w:rsidRPr="00D02B45" w:rsidRDefault="00936F92" w:rsidP="00D02B45">
            <w:pPr>
              <w:suppressAutoHyphens w:val="0"/>
              <w:spacing w:before="40" w:after="40" w:line="220" w:lineRule="exact"/>
              <w:jc w:val="right"/>
              <w:rPr>
                <w:sz w:val="18"/>
              </w:rPr>
            </w:pPr>
            <w:r w:rsidRPr="00D02B45">
              <w:rPr>
                <w:sz w:val="18"/>
              </w:rPr>
              <w:t xml:space="preserve">8,5 </w:t>
            </w:r>
          </w:p>
        </w:tc>
        <w:tc>
          <w:tcPr>
            <w:tcW w:w="1021" w:type="dxa"/>
            <w:shd w:val="clear" w:color="auto" w:fill="auto"/>
            <w:vAlign w:val="bottom"/>
          </w:tcPr>
          <w:p w14:paraId="3AFBB61E" w14:textId="77777777" w:rsidR="00936F92" w:rsidRPr="00BD7584" w:rsidRDefault="00936F92" w:rsidP="00D02B45">
            <w:pPr>
              <w:suppressAutoHyphens w:val="0"/>
              <w:spacing w:before="40" w:after="40" w:line="220" w:lineRule="exact"/>
              <w:jc w:val="right"/>
              <w:rPr>
                <w:b/>
                <w:bCs/>
                <w:sz w:val="18"/>
              </w:rPr>
            </w:pPr>
            <w:r w:rsidRPr="00BD7584">
              <w:rPr>
                <w:b/>
                <w:bCs/>
                <w:sz w:val="18"/>
              </w:rPr>
              <w:t>459</w:t>
            </w:r>
          </w:p>
        </w:tc>
      </w:tr>
      <w:tr w:rsidR="001954F8" w:rsidRPr="00D02B45" w14:paraId="6B849626" w14:textId="77777777" w:rsidTr="00BD7584">
        <w:tc>
          <w:tcPr>
            <w:tcW w:w="1134" w:type="dxa"/>
            <w:shd w:val="clear" w:color="auto" w:fill="auto"/>
          </w:tcPr>
          <w:p w14:paraId="72D39ED6" w14:textId="77777777" w:rsidR="00936F92" w:rsidRPr="00BD7584" w:rsidRDefault="00936F92" w:rsidP="00D02B45">
            <w:pPr>
              <w:suppressAutoHyphens w:val="0"/>
              <w:spacing w:before="40" w:after="40" w:line="220" w:lineRule="exact"/>
              <w:rPr>
                <w:sz w:val="18"/>
              </w:rPr>
            </w:pPr>
            <w:proofErr w:type="spellStart"/>
            <w:r w:rsidRPr="00BD7584">
              <w:rPr>
                <w:sz w:val="18"/>
              </w:rPr>
              <w:t>Manjaag</w:t>
            </w:r>
            <w:proofErr w:type="spellEnd"/>
          </w:p>
        </w:tc>
        <w:tc>
          <w:tcPr>
            <w:tcW w:w="794" w:type="dxa"/>
            <w:shd w:val="clear" w:color="auto" w:fill="auto"/>
            <w:vAlign w:val="bottom"/>
          </w:tcPr>
          <w:p w14:paraId="3B817B51" w14:textId="77777777" w:rsidR="00936F92" w:rsidRPr="00D02B45" w:rsidRDefault="00936F92" w:rsidP="00D02B45">
            <w:pPr>
              <w:suppressAutoHyphens w:val="0"/>
              <w:spacing w:before="40" w:after="40" w:line="220" w:lineRule="exact"/>
              <w:jc w:val="right"/>
              <w:rPr>
                <w:sz w:val="18"/>
              </w:rPr>
            </w:pPr>
            <w:r w:rsidRPr="00D02B45">
              <w:rPr>
                <w:sz w:val="18"/>
              </w:rPr>
              <w:t xml:space="preserve">36,9 </w:t>
            </w:r>
          </w:p>
        </w:tc>
        <w:tc>
          <w:tcPr>
            <w:tcW w:w="794" w:type="dxa"/>
            <w:shd w:val="clear" w:color="auto" w:fill="auto"/>
            <w:vAlign w:val="bottom"/>
          </w:tcPr>
          <w:p w14:paraId="7164AAC3" w14:textId="77777777" w:rsidR="00936F92" w:rsidRPr="00D02B45" w:rsidRDefault="00936F92" w:rsidP="00D02B45">
            <w:pPr>
              <w:suppressAutoHyphens w:val="0"/>
              <w:spacing w:before="40" w:after="40" w:line="220" w:lineRule="exact"/>
              <w:jc w:val="right"/>
              <w:rPr>
                <w:sz w:val="18"/>
              </w:rPr>
            </w:pPr>
            <w:r w:rsidRPr="00D02B45">
              <w:rPr>
                <w:sz w:val="18"/>
              </w:rPr>
              <w:t xml:space="preserve">1,8 </w:t>
            </w:r>
          </w:p>
        </w:tc>
        <w:tc>
          <w:tcPr>
            <w:tcW w:w="794" w:type="dxa"/>
            <w:shd w:val="clear" w:color="auto" w:fill="auto"/>
            <w:vAlign w:val="bottom"/>
          </w:tcPr>
          <w:p w14:paraId="3DF800F6" w14:textId="77777777" w:rsidR="00936F92" w:rsidRPr="00D02B45" w:rsidRDefault="00936F92" w:rsidP="00D02B45">
            <w:pPr>
              <w:suppressAutoHyphens w:val="0"/>
              <w:spacing w:before="40" w:after="40" w:line="220" w:lineRule="exact"/>
              <w:jc w:val="right"/>
              <w:rPr>
                <w:sz w:val="18"/>
              </w:rPr>
            </w:pPr>
            <w:r w:rsidRPr="00D02B45">
              <w:rPr>
                <w:sz w:val="18"/>
              </w:rPr>
              <w:t xml:space="preserve">11,6 </w:t>
            </w:r>
          </w:p>
        </w:tc>
        <w:tc>
          <w:tcPr>
            <w:tcW w:w="794" w:type="dxa"/>
            <w:shd w:val="clear" w:color="auto" w:fill="auto"/>
            <w:vAlign w:val="bottom"/>
          </w:tcPr>
          <w:p w14:paraId="6E49BC99" w14:textId="77777777" w:rsidR="00936F92" w:rsidRPr="00D02B45" w:rsidRDefault="00936F92" w:rsidP="00D02B45">
            <w:pPr>
              <w:suppressAutoHyphens w:val="0"/>
              <w:spacing w:before="40" w:after="40" w:line="220" w:lineRule="exact"/>
              <w:jc w:val="right"/>
              <w:rPr>
                <w:sz w:val="18"/>
              </w:rPr>
            </w:pPr>
            <w:r w:rsidRPr="00D02B45">
              <w:rPr>
                <w:sz w:val="18"/>
              </w:rPr>
              <w:t xml:space="preserve">9,3 </w:t>
            </w:r>
          </w:p>
        </w:tc>
        <w:tc>
          <w:tcPr>
            <w:tcW w:w="794" w:type="dxa"/>
            <w:shd w:val="clear" w:color="auto" w:fill="auto"/>
            <w:vAlign w:val="bottom"/>
          </w:tcPr>
          <w:p w14:paraId="1DD5349E" w14:textId="77777777" w:rsidR="00936F92" w:rsidRPr="00D02B45" w:rsidRDefault="00936F92" w:rsidP="00D02B45">
            <w:pPr>
              <w:suppressAutoHyphens w:val="0"/>
              <w:spacing w:before="40" w:after="40" w:line="220" w:lineRule="exact"/>
              <w:jc w:val="right"/>
              <w:rPr>
                <w:sz w:val="18"/>
              </w:rPr>
            </w:pPr>
            <w:r w:rsidRPr="00D02B45">
              <w:rPr>
                <w:sz w:val="18"/>
              </w:rPr>
              <w:t xml:space="preserve">23,1 </w:t>
            </w:r>
          </w:p>
        </w:tc>
        <w:tc>
          <w:tcPr>
            <w:tcW w:w="794" w:type="dxa"/>
            <w:shd w:val="clear" w:color="auto" w:fill="auto"/>
            <w:vAlign w:val="bottom"/>
          </w:tcPr>
          <w:p w14:paraId="17504EC4"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7EEA85F9" w14:textId="77777777" w:rsidR="00936F92" w:rsidRPr="00D02B45" w:rsidRDefault="00936F92" w:rsidP="00D02B45">
            <w:pPr>
              <w:suppressAutoHyphens w:val="0"/>
              <w:spacing w:before="40" w:after="40" w:line="220" w:lineRule="exact"/>
              <w:jc w:val="right"/>
              <w:rPr>
                <w:sz w:val="18"/>
              </w:rPr>
            </w:pPr>
            <w:r w:rsidRPr="00D02B45">
              <w:rPr>
                <w:sz w:val="18"/>
              </w:rPr>
              <w:t xml:space="preserve">7,1 </w:t>
            </w:r>
          </w:p>
        </w:tc>
        <w:tc>
          <w:tcPr>
            <w:tcW w:w="794" w:type="dxa"/>
            <w:shd w:val="clear" w:color="auto" w:fill="auto"/>
            <w:vAlign w:val="bottom"/>
          </w:tcPr>
          <w:p w14:paraId="06229A52" w14:textId="77777777" w:rsidR="00936F92" w:rsidRPr="00D02B45" w:rsidRDefault="00936F92" w:rsidP="00D02B45">
            <w:pPr>
              <w:suppressAutoHyphens w:val="0"/>
              <w:spacing w:before="40" w:after="40" w:line="220" w:lineRule="exact"/>
              <w:jc w:val="right"/>
              <w:rPr>
                <w:sz w:val="18"/>
              </w:rPr>
            </w:pPr>
            <w:r w:rsidRPr="00D02B45">
              <w:rPr>
                <w:sz w:val="18"/>
              </w:rPr>
              <w:t xml:space="preserve">10,2 </w:t>
            </w:r>
          </w:p>
        </w:tc>
        <w:tc>
          <w:tcPr>
            <w:tcW w:w="1021" w:type="dxa"/>
            <w:shd w:val="clear" w:color="auto" w:fill="auto"/>
            <w:vAlign w:val="bottom"/>
          </w:tcPr>
          <w:p w14:paraId="7886EED0" w14:textId="77777777" w:rsidR="00936F92" w:rsidRPr="00BD7584" w:rsidRDefault="00936F92" w:rsidP="00D02B45">
            <w:pPr>
              <w:suppressAutoHyphens w:val="0"/>
              <w:spacing w:before="40" w:after="40" w:line="220" w:lineRule="exact"/>
              <w:jc w:val="right"/>
              <w:rPr>
                <w:b/>
                <w:bCs/>
                <w:sz w:val="18"/>
              </w:rPr>
            </w:pPr>
            <w:r w:rsidRPr="00BD7584">
              <w:rPr>
                <w:b/>
                <w:bCs/>
                <w:sz w:val="18"/>
              </w:rPr>
              <w:t>225</w:t>
            </w:r>
          </w:p>
        </w:tc>
      </w:tr>
      <w:tr w:rsidR="001954F8" w:rsidRPr="00D02B45" w14:paraId="29A7AAE7" w14:textId="77777777" w:rsidTr="00BD7584">
        <w:tc>
          <w:tcPr>
            <w:tcW w:w="1134" w:type="dxa"/>
            <w:shd w:val="clear" w:color="auto" w:fill="auto"/>
          </w:tcPr>
          <w:p w14:paraId="588121EB" w14:textId="77777777" w:rsidR="00936F92" w:rsidRPr="00BD7584" w:rsidRDefault="00936F92" w:rsidP="00D02B45">
            <w:pPr>
              <w:suppressAutoHyphens w:val="0"/>
              <w:spacing w:before="40" w:after="40" w:line="220" w:lineRule="exact"/>
              <w:rPr>
                <w:sz w:val="18"/>
              </w:rPr>
            </w:pPr>
            <w:r w:rsidRPr="00BD7584">
              <w:rPr>
                <w:sz w:val="18"/>
              </w:rPr>
              <w:t>Maure</w:t>
            </w:r>
          </w:p>
        </w:tc>
        <w:tc>
          <w:tcPr>
            <w:tcW w:w="794" w:type="dxa"/>
            <w:shd w:val="clear" w:color="auto" w:fill="auto"/>
            <w:vAlign w:val="bottom"/>
          </w:tcPr>
          <w:p w14:paraId="6CFF26C9" w14:textId="77777777" w:rsidR="00936F92" w:rsidRPr="00D02B45" w:rsidRDefault="00936F92" w:rsidP="00D02B45">
            <w:pPr>
              <w:suppressAutoHyphens w:val="0"/>
              <w:spacing w:before="40" w:after="40" w:line="220" w:lineRule="exact"/>
              <w:jc w:val="right"/>
              <w:rPr>
                <w:sz w:val="18"/>
              </w:rPr>
            </w:pPr>
            <w:r w:rsidRPr="00D02B45">
              <w:rPr>
                <w:sz w:val="18"/>
              </w:rPr>
              <w:t xml:space="preserve">51,8 </w:t>
            </w:r>
          </w:p>
        </w:tc>
        <w:tc>
          <w:tcPr>
            <w:tcW w:w="794" w:type="dxa"/>
            <w:shd w:val="clear" w:color="auto" w:fill="auto"/>
            <w:vAlign w:val="bottom"/>
          </w:tcPr>
          <w:p w14:paraId="137FD4E0" w14:textId="77777777" w:rsidR="00936F92" w:rsidRPr="00D02B45" w:rsidRDefault="00936F92" w:rsidP="00D02B45">
            <w:pPr>
              <w:suppressAutoHyphens w:val="0"/>
              <w:spacing w:before="40" w:after="40" w:line="220" w:lineRule="exact"/>
              <w:jc w:val="right"/>
              <w:rPr>
                <w:sz w:val="18"/>
              </w:rPr>
            </w:pPr>
            <w:r w:rsidRPr="00D02B45">
              <w:rPr>
                <w:sz w:val="18"/>
              </w:rPr>
              <w:t xml:space="preserve">1,6 </w:t>
            </w:r>
          </w:p>
        </w:tc>
        <w:tc>
          <w:tcPr>
            <w:tcW w:w="794" w:type="dxa"/>
            <w:shd w:val="clear" w:color="auto" w:fill="auto"/>
            <w:vAlign w:val="bottom"/>
          </w:tcPr>
          <w:p w14:paraId="2A163F90" w14:textId="77777777" w:rsidR="00936F92" w:rsidRPr="00D02B45" w:rsidRDefault="00936F92" w:rsidP="00D02B45">
            <w:pPr>
              <w:suppressAutoHyphens w:val="0"/>
              <w:spacing w:before="40" w:after="40" w:line="220" w:lineRule="exact"/>
              <w:jc w:val="right"/>
              <w:rPr>
                <w:sz w:val="18"/>
              </w:rPr>
            </w:pPr>
            <w:r w:rsidRPr="00D02B45">
              <w:rPr>
                <w:sz w:val="18"/>
              </w:rPr>
              <w:t xml:space="preserve">9,0 </w:t>
            </w:r>
          </w:p>
        </w:tc>
        <w:tc>
          <w:tcPr>
            <w:tcW w:w="794" w:type="dxa"/>
            <w:shd w:val="clear" w:color="auto" w:fill="auto"/>
            <w:vAlign w:val="bottom"/>
          </w:tcPr>
          <w:p w14:paraId="329134E8" w14:textId="77777777" w:rsidR="00936F92" w:rsidRPr="00D02B45" w:rsidRDefault="00936F92" w:rsidP="00D02B45">
            <w:pPr>
              <w:suppressAutoHyphens w:val="0"/>
              <w:spacing w:before="40" w:after="40" w:line="220" w:lineRule="exact"/>
              <w:jc w:val="right"/>
              <w:rPr>
                <w:sz w:val="18"/>
              </w:rPr>
            </w:pPr>
            <w:r w:rsidRPr="00D02B45">
              <w:rPr>
                <w:sz w:val="18"/>
              </w:rPr>
              <w:t xml:space="preserve">10,2 </w:t>
            </w:r>
          </w:p>
        </w:tc>
        <w:tc>
          <w:tcPr>
            <w:tcW w:w="794" w:type="dxa"/>
            <w:shd w:val="clear" w:color="auto" w:fill="auto"/>
            <w:vAlign w:val="bottom"/>
          </w:tcPr>
          <w:p w14:paraId="07A76799" w14:textId="77777777" w:rsidR="00936F92" w:rsidRPr="00D02B45" w:rsidRDefault="00936F92" w:rsidP="00D02B45">
            <w:pPr>
              <w:suppressAutoHyphens w:val="0"/>
              <w:spacing w:before="40" w:after="40" w:line="220" w:lineRule="exact"/>
              <w:jc w:val="right"/>
              <w:rPr>
                <w:sz w:val="18"/>
              </w:rPr>
            </w:pPr>
            <w:r w:rsidRPr="00D02B45">
              <w:rPr>
                <w:sz w:val="18"/>
              </w:rPr>
              <w:t xml:space="preserve">15,5 </w:t>
            </w:r>
          </w:p>
        </w:tc>
        <w:tc>
          <w:tcPr>
            <w:tcW w:w="794" w:type="dxa"/>
            <w:shd w:val="clear" w:color="auto" w:fill="auto"/>
            <w:vAlign w:val="bottom"/>
          </w:tcPr>
          <w:p w14:paraId="3C3E1EB7"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62D2CEB" w14:textId="77777777" w:rsidR="00936F92" w:rsidRPr="00D02B45" w:rsidRDefault="00936F92" w:rsidP="00D02B45">
            <w:pPr>
              <w:suppressAutoHyphens w:val="0"/>
              <w:spacing w:before="40" w:after="40" w:line="220" w:lineRule="exact"/>
              <w:jc w:val="right"/>
              <w:rPr>
                <w:sz w:val="18"/>
              </w:rPr>
            </w:pPr>
            <w:r w:rsidRPr="00D02B45">
              <w:rPr>
                <w:sz w:val="18"/>
              </w:rPr>
              <w:t xml:space="preserve">0,4 </w:t>
            </w:r>
          </w:p>
        </w:tc>
        <w:tc>
          <w:tcPr>
            <w:tcW w:w="794" w:type="dxa"/>
            <w:shd w:val="clear" w:color="auto" w:fill="auto"/>
            <w:vAlign w:val="bottom"/>
          </w:tcPr>
          <w:p w14:paraId="7E21166C" w14:textId="77777777" w:rsidR="00936F92" w:rsidRPr="00D02B45" w:rsidRDefault="00936F92" w:rsidP="00D02B45">
            <w:pPr>
              <w:suppressAutoHyphens w:val="0"/>
              <w:spacing w:before="40" w:after="40" w:line="220" w:lineRule="exact"/>
              <w:jc w:val="right"/>
              <w:rPr>
                <w:sz w:val="18"/>
              </w:rPr>
            </w:pPr>
            <w:r w:rsidRPr="00D02B45">
              <w:rPr>
                <w:sz w:val="18"/>
              </w:rPr>
              <w:t xml:space="preserve">11,4 </w:t>
            </w:r>
          </w:p>
        </w:tc>
        <w:tc>
          <w:tcPr>
            <w:tcW w:w="1021" w:type="dxa"/>
            <w:shd w:val="clear" w:color="auto" w:fill="auto"/>
            <w:vAlign w:val="bottom"/>
          </w:tcPr>
          <w:p w14:paraId="56663262" w14:textId="77777777" w:rsidR="00936F92" w:rsidRPr="00BD7584" w:rsidRDefault="00936F92" w:rsidP="00D02B45">
            <w:pPr>
              <w:suppressAutoHyphens w:val="0"/>
              <w:spacing w:before="40" w:after="40" w:line="220" w:lineRule="exact"/>
              <w:jc w:val="right"/>
              <w:rPr>
                <w:b/>
                <w:bCs/>
                <w:sz w:val="18"/>
              </w:rPr>
            </w:pPr>
            <w:r w:rsidRPr="00BD7584">
              <w:rPr>
                <w:b/>
                <w:bCs/>
                <w:sz w:val="18"/>
              </w:rPr>
              <w:t>245</w:t>
            </w:r>
          </w:p>
        </w:tc>
      </w:tr>
      <w:tr w:rsidR="001954F8" w:rsidRPr="00D02B45" w14:paraId="75A68716" w14:textId="77777777" w:rsidTr="00BD7584">
        <w:tc>
          <w:tcPr>
            <w:tcW w:w="1134" w:type="dxa"/>
            <w:shd w:val="clear" w:color="auto" w:fill="auto"/>
          </w:tcPr>
          <w:p w14:paraId="20541678" w14:textId="77777777" w:rsidR="00936F92" w:rsidRPr="00BD7584" w:rsidRDefault="00936F92" w:rsidP="00D02B45">
            <w:pPr>
              <w:suppressAutoHyphens w:val="0"/>
              <w:spacing w:before="40" w:after="40" w:line="220" w:lineRule="exact"/>
              <w:rPr>
                <w:sz w:val="18"/>
              </w:rPr>
            </w:pPr>
            <w:proofErr w:type="spellStart"/>
            <w:r w:rsidRPr="00BD7584">
              <w:rPr>
                <w:sz w:val="18"/>
              </w:rPr>
              <w:t>HalPulaar</w:t>
            </w:r>
            <w:proofErr w:type="spellEnd"/>
          </w:p>
        </w:tc>
        <w:tc>
          <w:tcPr>
            <w:tcW w:w="794" w:type="dxa"/>
            <w:shd w:val="clear" w:color="auto" w:fill="auto"/>
            <w:vAlign w:val="bottom"/>
          </w:tcPr>
          <w:p w14:paraId="54EEB60F" w14:textId="77777777" w:rsidR="00936F92" w:rsidRPr="00D02B45" w:rsidRDefault="00936F92" w:rsidP="00D02B45">
            <w:pPr>
              <w:suppressAutoHyphens w:val="0"/>
              <w:spacing w:before="40" w:after="40" w:line="220" w:lineRule="exact"/>
              <w:jc w:val="right"/>
              <w:rPr>
                <w:sz w:val="18"/>
              </w:rPr>
            </w:pPr>
            <w:r w:rsidRPr="00D02B45">
              <w:rPr>
                <w:sz w:val="18"/>
              </w:rPr>
              <w:t xml:space="preserve">45,0 </w:t>
            </w:r>
          </w:p>
        </w:tc>
        <w:tc>
          <w:tcPr>
            <w:tcW w:w="794" w:type="dxa"/>
            <w:shd w:val="clear" w:color="auto" w:fill="auto"/>
            <w:vAlign w:val="bottom"/>
          </w:tcPr>
          <w:p w14:paraId="64CB4DB1" w14:textId="77777777" w:rsidR="00936F92" w:rsidRPr="00D02B45" w:rsidRDefault="00936F92" w:rsidP="00D02B45">
            <w:pPr>
              <w:suppressAutoHyphens w:val="0"/>
              <w:spacing w:before="40" w:after="40" w:line="220" w:lineRule="exact"/>
              <w:jc w:val="right"/>
              <w:rPr>
                <w:sz w:val="18"/>
              </w:rPr>
            </w:pPr>
            <w:r w:rsidRPr="00D02B45">
              <w:rPr>
                <w:sz w:val="18"/>
              </w:rPr>
              <w:t xml:space="preserve">2,6 </w:t>
            </w:r>
          </w:p>
        </w:tc>
        <w:tc>
          <w:tcPr>
            <w:tcW w:w="794" w:type="dxa"/>
            <w:shd w:val="clear" w:color="auto" w:fill="auto"/>
            <w:vAlign w:val="bottom"/>
          </w:tcPr>
          <w:p w14:paraId="66705CE2" w14:textId="77777777" w:rsidR="00936F92" w:rsidRPr="00D02B45" w:rsidRDefault="00936F92" w:rsidP="00D02B45">
            <w:pPr>
              <w:suppressAutoHyphens w:val="0"/>
              <w:spacing w:before="40" w:after="40" w:line="220" w:lineRule="exact"/>
              <w:jc w:val="right"/>
              <w:rPr>
                <w:sz w:val="18"/>
              </w:rPr>
            </w:pPr>
            <w:r w:rsidRPr="00D02B45">
              <w:rPr>
                <w:sz w:val="18"/>
              </w:rPr>
              <w:t xml:space="preserve">17,1 </w:t>
            </w:r>
          </w:p>
        </w:tc>
        <w:tc>
          <w:tcPr>
            <w:tcW w:w="794" w:type="dxa"/>
            <w:shd w:val="clear" w:color="auto" w:fill="auto"/>
            <w:vAlign w:val="bottom"/>
          </w:tcPr>
          <w:p w14:paraId="7FA84548" w14:textId="77777777" w:rsidR="00936F92" w:rsidRPr="00D02B45" w:rsidRDefault="00936F92" w:rsidP="00D02B45">
            <w:pPr>
              <w:suppressAutoHyphens w:val="0"/>
              <w:spacing w:before="40" w:after="40" w:line="220" w:lineRule="exact"/>
              <w:jc w:val="right"/>
              <w:rPr>
                <w:sz w:val="18"/>
              </w:rPr>
            </w:pPr>
            <w:r w:rsidRPr="00D02B45">
              <w:rPr>
                <w:sz w:val="18"/>
              </w:rPr>
              <w:t xml:space="preserve">9,2 </w:t>
            </w:r>
          </w:p>
        </w:tc>
        <w:tc>
          <w:tcPr>
            <w:tcW w:w="794" w:type="dxa"/>
            <w:shd w:val="clear" w:color="auto" w:fill="auto"/>
            <w:vAlign w:val="bottom"/>
          </w:tcPr>
          <w:p w14:paraId="7576CCAB" w14:textId="77777777" w:rsidR="00936F92" w:rsidRPr="00D02B45" w:rsidRDefault="00936F92" w:rsidP="00D02B45">
            <w:pPr>
              <w:suppressAutoHyphens w:val="0"/>
              <w:spacing w:before="40" w:after="40" w:line="220" w:lineRule="exact"/>
              <w:jc w:val="right"/>
              <w:rPr>
                <w:sz w:val="18"/>
              </w:rPr>
            </w:pPr>
            <w:r w:rsidRPr="00D02B45">
              <w:rPr>
                <w:sz w:val="18"/>
              </w:rPr>
              <w:t xml:space="preserve">11,7 </w:t>
            </w:r>
          </w:p>
        </w:tc>
        <w:tc>
          <w:tcPr>
            <w:tcW w:w="794" w:type="dxa"/>
            <w:shd w:val="clear" w:color="auto" w:fill="auto"/>
            <w:vAlign w:val="bottom"/>
          </w:tcPr>
          <w:p w14:paraId="6996C384" w14:textId="77777777" w:rsidR="00936F92" w:rsidRPr="00D02B45" w:rsidRDefault="00936F92" w:rsidP="00D02B45">
            <w:pPr>
              <w:suppressAutoHyphens w:val="0"/>
              <w:spacing w:before="40" w:after="40" w:line="220" w:lineRule="exact"/>
              <w:jc w:val="right"/>
              <w:rPr>
                <w:sz w:val="18"/>
              </w:rPr>
            </w:pPr>
            <w:r w:rsidRPr="00D02B45">
              <w:rPr>
                <w:sz w:val="18"/>
              </w:rPr>
              <w:t xml:space="preserve">1,0 </w:t>
            </w:r>
          </w:p>
        </w:tc>
        <w:tc>
          <w:tcPr>
            <w:tcW w:w="794" w:type="dxa"/>
            <w:shd w:val="clear" w:color="auto" w:fill="auto"/>
            <w:vAlign w:val="bottom"/>
          </w:tcPr>
          <w:p w14:paraId="57D7817C" w14:textId="77777777" w:rsidR="00936F92" w:rsidRPr="00D02B45" w:rsidRDefault="00936F92" w:rsidP="00D02B45">
            <w:pPr>
              <w:suppressAutoHyphens w:val="0"/>
              <w:spacing w:before="40" w:after="40" w:line="220" w:lineRule="exact"/>
              <w:jc w:val="right"/>
              <w:rPr>
                <w:sz w:val="18"/>
              </w:rPr>
            </w:pPr>
            <w:r w:rsidRPr="00D02B45">
              <w:rPr>
                <w:sz w:val="18"/>
              </w:rPr>
              <w:t xml:space="preserve">2,3 </w:t>
            </w:r>
          </w:p>
        </w:tc>
        <w:tc>
          <w:tcPr>
            <w:tcW w:w="794" w:type="dxa"/>
            <w:shd w:val="clear" w:color="auto" w:fill="auto"/>
            <w:vAlign w:val="bottom"/>
          </w:tcPr>
          <w:p w14:paraId="018F466C" w14:textId="77777777" w:rsidR="00936F92" w:rsidRPr="00D02B45" w:rsidRDefault="00936F92" w:rsidP="00D02B45">
            <w:pPr>
              <w:suppressAutoHyphens w:val="0"/>
              <w:spacing w:before="40" w:after="40" w:line="220" w:lineRule="exact"/>
              <w:jc w:val="right"/>
              <w:rPr>
                <w:sz w:val="18"/>
              </w:rPr>
            </w:pPr>
            <w:r w:rsidRPr="00D02B45">
              <w:rPr>
                <w:sz w:val="18"/>
              </w:rPr>
              <w:t xml:space="preserve">11,0 </w:t>
            </w:r>
          </w:p>
        </w:tc>
        <w:tc>
          <w:tcPr>
            <w:tcW w:w="1021" w:type="dxa"/>
            <w:shd w:val="clear" w:color="auto" w:fill="auto"/>
            <w:vAlign w:val="bottom"/>
          </w:tcPr>
          <w:p w14:paraId="708D3E93" w14:textId="77777777" w:rsidR="00936F92" w:rsidRPr="00BD7584" w:rsidRDefault="00936F92" w:rsidP="00D02B45">
            <w:pPr>
              <w:suppressAutoHyphens w:val="0"/>
              <w:spacing w:before="40" w:after="40" w:line="220" w:lineRule="exact"/>
              <w:jc w:val="right"/>
              <w:rPr>
                <w:b/>
                <w:bCs/>
                <w:sz w:val="18"/>
              </w:rPr>
            </w:pPr>
            <w:r w:rsidRPr="00BD7584">
              <w:rPr>
                <w:b/>
                <w:bCs/>
                <w:sz w:val="18"/>
              </w:rPr>
              <w:t>5 160</w:t>
            </w:r>
          </w:p>
        </w:tc>
      </w:tr>
      <w:tr w:rsidR="001954F8" w:rsidRPr="00D02B45" w14:paraId="5083D0BA" w14:textId="77777777" w:rsidTr="00BD7584">
        <w:tc>
          <w:tcPr>
            <w:tcW w:w="1134" w:type="dxa"/>
            <w:shd w:val="clear" w:color="auto" w:fill="auto"/>
          </w:tcPr>
          <w:p w14:paraId="10993BC6" w14:textId="77777777" w:rsidR="00936F92" w:rsidRPr="00BD7584" w:rsidRDefault="00936F92" w:rsidP="00D02B45">
            <w:pPr>
              <w:suppressAutoHyphens w:val="0"/>
              <w:spacing w:before="40" w:after="40" w:line="220" w:lineRule="exact"/>
              <w:rPr>
                <w:sz w:val="18"/>
              </w:rPr>
            </w:pPr>
            <w:proofErr w:type="spellStart"/>
            <w:r w:rsidRPr="00BD7584">
              <w:rPr>
                <w:sz w:val="18"/>
              </w:rPr>
              <w:t>Sarakholé</w:t>
            </w:r>
            <w:proofErr w:type="spellEnd"/>
          </w:p>
        </w:tc>
        <w:tc>
          <w:tcPr>
            <w:tcW w:w="794" w:type="dxa"/>
            <w:shd w:val="clear" w:color="auto" w:fill="auto"/>
            <w:vAlign w:val="bottom"/>
          </w:tcPr>
          <w:p w14:paraId="6196DA3E" w14:textId="77777777" w:rsidR="00936F92" w:rsidRPr="00D02B45" w:rsidRDefault="00936F92" w:rsidP="00D02B45">
            <w:pPr>
              <w:suppressAutoHyphens w:val="0"/>
              <w:spacing w:before="40" w:after="40" w:line="220" w:lineRule="exact"/>
              <w:jc w:val="right"/>
              <w:rPr>
                <w:sz w:val="18"/>
              </w:rPr>
            </w:pPr>
            <w:r w:rsidRPr="00D02B45">
              <w:rPr>
                <w:sz w:val="18"/>
              </w:rPr>
              <w:t xml:space="preserve">29,1 </w:t>
            </w:r>
          </w:p>
        </w:tc>
        <w:tc>
          <w:tcPr>
            <w:tcW w:w="794" w:type="dxa"/>
            <w:shd w:val="clear" w:color="auto" w:fill="auto"/>
            <w:vAlign w:val="bottom"/>
          </w:tcPr>
          <w:p w14:paraId="733F6904" w14:textId="77777777" w:rsidR="00936F92" w:rsidRPr="00D02B45" w:rsidRDefault="00936F92" w:rsidP="00D02B45">
            <w:pPr>
              <w:suppressAutoHyphens w:val="0"/>
              <w:spacing w:before="40" w:after="40" w:line="220" w:lineRule="exact"/>
              <w:jc w:val="right"/>
              <w:rPr>
                <w:sz w:val="18"/>
              </w:rPr>
            </w:pPr>
            <w:r w:rsidRPr="00D02B45">
              <w:rPr>
                <w:sz w:val="18"/>
              </w:rPr>
              <w:t xml:space="preserve">1,8 </w:t>
            </w:r>
          </w:p>
        </w:tc>
        <w:tc>
          <w:tcPr>
            <w:tcW w:w="794" w:type="dxa"/>
            <w:shd w:val="clear" w:color="auto" w:fill="auto"/>
            <w:vAlign w:val="bottom"/>
          </w:tcPr>
          <w:p w14:paraId="62ACBF41" w14:textId="77777777" w:rsidR="00936F92" w:rsidRPr="00D02B45" w:rsidRDefault="00936F92" w:rsidP="00D02B45">
            <w:pPr>
              <w:suppressAutoHyphens w:val="0"/>
              <w:spacing w:before="40" w:after="40" w:line="220" w:lineRule="exact"/>
              <w:jc w:val="right"/>
              <w:rPr>
                <w:sz w:val="18"/>
              </w:rPr>
            </w:pPr>
            <w:r w:rsidRPr="00D02B45">
              <w:rPr>
                <w:sz w:val="18"/>
              </w:rPr>
              <w:t xml:space="preserve">36,5 </w:t>
            </w:r>
          </w:p>
        </w:tc>
        <w:tc>
          <w:tcPr>
            <w:tcW w:w="794" w:type="dxa"/>
            <w:shd w:val="clear" w:color="auto" w:fill="auto"/>
            <w:vAlign w:val="bottom"/>
          </w:tcPr>
          <w:p w14:paraId="183203BF" w14:textId="77777777" w:rsidR="00936F92" w:rsidRPr="00D02B45" w:rsidRDefault="00936F92" w:rsidP="00D02B45">
            <w:pPr>
              <w:suppressAutoHyphens w:val="0"/>
              <w:spacing w:before="40" w:after="40" w:line="220" w:lineRule="exact"/>
              <w:jc w:val="right"/>
              <w:rPr>
                <w:sz w:val="18"/>
              </w:rPr>
            </w:pPr>
            <w:r w:rsidRPr="00D02B45">
              <w:rPr>
                <w:sz w:val="18"/>
              </w:rPr>
              <w:t xml:space="preserve">6,6 </w:t>
            </w:r>
          </w:p>
        </w:tc>
        <w:tc>
          <w:tcPr>
            <w:tcW w:w="794" w:type="dxa"/>
            <w:shd w:val="clear" w:color="auto" w:fill="auto"/>
            <w:vAlign w:val="bottom"/>
          </w:tcPr>
          <w:p w14:paraId="51C675C6" w14:textId="77777777" w:rsidR="00936F92" w:rsidRPr="00D02B45" w:rsidRDefault="00936F92" w:rsidP="00D02B45">
            <w:pPr>
              <w:suppressAutoHyphens w:val="0"/>
              <w:spacing w:before="40" w:after="40" w:line="220" w:lineRule="exact"/>
              <w:jc w:val="right"/>
              <w:rPr>
                <w:sz w:val="18"/>
              </w:rPr>
            </w:pPr>
            <w:r w:rsidRPr="00D02B45">
              <w:rPr>
                <w:sz w:val="18"/>
              </w:rPr>
              <w:t xml:space="preserve">13,4 </w:t>
            </w:r>
          </w:p>
        </w:tc>
        <w:tc>
          <w:tcPr>
            <w:tcW w:w="794" w:type="dxa"/>
            <w:shd w:val="clear" w:color="auto" w:fill="auto"/>
            <w:vAlign w:val="bottom"/>
          </w:tcPr>
          <w:p w14:paraId="45A12065" w14:textId="77777777" w:rsidR="00936F92" w:rsidRPr="00D02B45" w:rsidRDefault="00936F92" w:rsidP="00D02B45">
            <w:pPr>
              <w:suppressAutoHyphens w:val="0"/>
              <w:spacing w:before="40" w:after="40" w:line="220" w:lineRule="exact"/>
              <w:jc w:val="right"/>
              <w:rPr>
                <w:sz w:val="18"/>
              </w:rPr>
            </w:pPr>
            <w:r w:rsidRPr="00D02B45">
              <w:rPr>
                <w:sz w:val="18"/>
              </w:rPr>
              <w:t xml:space="preserve">1,6 </w:t>
            </w:r>
          </w:p>
        </w:tc>
        <w:tc>
          <w:tcPr>
            <w:tcW w:w="794" w:type="dxa"/>
            <w:shd w:val="clear" w:color="auto" w:fill="auto"/>
            <w:vAlign w:val="bottom"/>
          </w:tcPr>
          <w:p w14:paraId="51649902" w14:textId="77777777" w:rsidR="00936F92" w:rsidRPr="00D02B45" w:rsidRDefault="00936F92" w:rsidP="00D02B45">
            <w:pPr>
              <w:suppressAutoHyphens w:val="0"/>
              <w:spacing w:before="40" w:after="40" w:line="220" w:lineRule="exact"/>
              <w:jc w:val="right"/>
              <w:rPr>
                <w:sz w:val="18"/>
              </w:rPr>
            </w:pPr>
            <w:r w:rsidRPr="00D02B45">
              <w:rPr>
                <w:sz w:val="18"/>
              </w:rPr>
              <w:t xml:space="preserve">4,5 </w:t>
            </w:r>
          </w:p>
        </w:tc>
        <w:tc>
          <w:tcPr>
            <w:tcW w:w="794" w:type="dxa"/>
            <w:shd w:val="clear" w:color="auto" w:fill="auto"/>
            <w:vAlign w:val="bottom"/>
          </w:tcPr>
          <w:p w14:paraId="1B4EC529" w14:textId="77777777" w:rsidR="00936F92" w:rsidRPr="00D02B45" w:rsidRDefault="00936F92" w:rsidP="00D02B45">
            <w:pPr>
              <w:suppressAutoHyphens w:val="0"/>
              <w:spacing w:before="40" w:after="40" w:line="220" w:lineRule="exact"/>
              <w:jc w:val="right"/>
              <w:rPr>
                <w:sz w:val="18"/>
              </w:rPr>
            </w:pPr>
            <w:r w:rsidRPr="00D02B45">
              <w:rPr>
                <w:sz w:val="18"/>
              </w:rPr>
              <w:t xml:space="preserve">6,6 </w:t>
            </w:r>
          </w:p>
        </w:tc>
        <w:tc>
          <w:tcPr>
            <w:tcW w:w="1021" w:type="dxa"/>
            <w:shd w:val="clear" w:color="auto" w:fill="auto"/>
            <w:vAlign w:val="bottom"/>
          </w:tcPr>
          <w:p w14:paraId="37EE6ACB" w14:textId="77777777" w:rsidR="00936F92" w:rsidRPr="00BD7584" w:rsidRDefault="00936F92" w:rsidP="00D02B45">
            <w:pPr>
              <w:suppressAutoHyphens w:val="0"/>
              <w:spacing w:before="40" w:after="40" w:line="220" w:lineRule="exact"/>
              <w:jc w:val="right"/>
              <w:rPr>
                <w:b/>
                <w:bCs/>
                <w:sz w:val="18"/>
              </w:rPr>
            </w:pPr>
            <w:r w:rsidRPr="00BD7584">
              <w:rPr>
                <w:b/>
                <w:bCs/>
                <w:sz w:val="18"/>
              </w:rPr>
              <w:t>381</w:t>
            </w:r>
          </w:p>
        </w:tc>
      </w:tr>
      <w:tr w:rsidR="001954F8" w:rsidRPr="00D02B45" w14:paraId="0B93650D" w14:textId="77777777" w:rsidTr="00BD7584">
        <w:tc>
          <w:tcPr>
            <w:tcW w:w="1134" w:type="dxa"/>
            <w:shd w:val="clear" w:color="auto" w:fill="auto"/>
          </w:tcPr>
          <w:p w14:paraId="6BEB4762" w14:textId="77777777" w:rsidR="00936F92" w:rsidRPr="00BD7584" w:rsidRDefault="00936F92" w:rsidP="00D02B45">
            <w:pPr>
              <w:suppressAutoHyphens w:val="0"/>
              <w:spacing w:before="40" w:after="40" w:line="220" w:lineRule="exact"/>
              <w:rPr>
                <w:sz w:val="18"/>
              </w:rPr>
            </w:pPr>
            <w:r w:rsidRPr="00BD7584">
              <w:rPr>
                <w:sz w:val="18"/>
              </w:rPr>
              <w:t>Sérer</w:t>
            </w:r>
          </w:p>
        </w:tc>
        <w:tc>
          <w:tcPr>
            <w:tcW w:w="794" w:type="dxa"/>
            <w:shd w:val="clear" w:color="auto" w:fill="auto"/>
            <w:vAlign w:val="bottom"/>
          </w:tcPr>
          <w:p w14:paraId="3C1E764F" w14:textId="77777777" w:rsidR="00936F92" w:rsidRPr="00D02B45" w:rsidRDefault="00936F92" w:rsidP="00D02B45">
            <w:pPr>
              <w:suppressAutoHyphens w:val="0"/>
              <w:spacing w:before="40" w:after="40" w:line="220" w:lineRule="exact"/>
              <w:jc w:val="right"/>
              <w:rPr>
                <w:sz w:val="18"/>
              </w:rPr>
            </w:pPr>
            <w:r w:rsidRPr="00D02B45">
              <w:rPr>
                <w:sz w:val="18"/>
              </w:rPr>
              <w:t xml:space="preserve">60,9 </w:t>
            </w:r>
          </w:p>
        </w:tc>
        <w:tc>
          <w:tcPr>
            <w:tcW w:w="794" w:type="dxa"/>
            <w:shd w:val="clear" w:color="auto" w:fill="auto"/>
            <w:vAlign w:val="bottom"/>
          </w:tcPr>
          <w:p w14:paraId="77AD8A57" w14:textId="77777777" w:rsidR="00936F92" w:rsidRPr="00D02B45" w:rsidRDefault="00936F92" w:rsidP="00D02B45">
            <w:pPr>
              <w:suppressAutoHyphens w:val="0"/>
              <w:spacing w:before="40" w:after="40" w:line="220" w:lineRule="exact"/>
              <w:jc w:val="right"/>
              <w:rPr>
                <w:sz w:val="18"/>
              </w:rPr>
            </w:pPr>
            <w:r w:rsidRPr="00D02B45">
              <w:rPr>
                <w:sz w:val="18"/>
              </w:rPr>
              <w:t xml:space="preserve">2,4 </w:t>
            </w:r>
          </w:p>
        </w:tc>
        <w:tc>
          <w:tcPr>
            <w:tcW w:w="794" w:type="dxa"/>
            <w:shd w:val="clear" w:color="auto" w:fill="auto"/>
            <w:vAlign w:val="bottom"/>
          </w:tcPr>
          <w:p w14:paraId="57A11D0C" w14:textId="77777777" w:rsidR="00936F92" w:rsidRPr="00D02B45" w:rsidRDefault="00936F92" w:rsidP="00D02B45">
            <w:pPr>
              <w:suppressAutoHyphens w:val="0"/>
              <w:spacing w:before="40" w:after="40" w:line="220" w:lineRule="exact"/>
              <w:jc w:val="right"/>
              <w:rPr>
                <w:sz w:val="18"/>
              </w:rPr>
            </w:pPr>
            <w:r w:rsidRPr="00D02B45">
              <w:rPr>
                <w:sz w:val="18"/>
              </w:rPr>
              <w:t xml:space="preserve">6,8 </w:t>
            </w:r>
          </w:p>
        </w:tc>
        <w:tc>
          <w:tcPr>
            <w:tcW w:w="794" w:type="dxa"/>
            <w:shd w:val="clear" w:color="auto" w:fill="auto"/>
            <w:vAlign w:val="bottom"/>
          </w:tcPr>
          <w:p w14:paraId="5AE42F7F" w14:textId="77777777" w:rsidR="00936F92" w:rsidRPr="00D02B45" w:rsidRDefault="00936F92" w:rsidP="00D02B45">
            <w:pPr>
              <w:suppressAutoHyphens w:val="0"/>
              <w:spacing w:before="40" w:after="40" w:line="220" w:lineRule="exact"/>
              <w:jc w:val="right"/>
              <w:rPr>
                <w:sz w:val="18"/>
              </w:rPr>
            </w:pPr>
            <w:r w:rsidRPr="00D02B45">
              <w:rPr>
                <w:sz w:val="18"/>
              </w:rPr>
              <w:t xml:space="preserve">7,4 </w:t>
            </w:r>
          </w:p>
        </w:tc>
        <w:tc>
          <w:tcPr>
            <w:tcW w:w="794" w:type="dxa"/>
            <w:shd w:val="clear" w:color="auto" w:fill="auto"/>
            <w:vAlign w:val="bottom"/>
          </w:tcPr>
          <w:p w14:paraId="7EFF08AE" w14:textId="77777777" w:rsidR="00936F92" w:rsidRPr="00D02B45" w:rsidRDefault="00936F92" w:rsidP="00D02B45">
            <w:pPr>
              <w:suppressAutoHyphens w:val="0"/>
              <w:spacing w:before="40" w:after="40" w:line="220" w:lineRule="exact"/>
              <w:jc w:val="right"/>
              <w:rPr>
                <w:sz w:val="18"/>
              </w:rPr>
            </w:pPr>
            <w:r w:rsidRPr="00D02B45">
              <w:rPr>
                <w:sz w:val="18"/>
              </w:rPr>
              <w:t xml:space="preserve">12,7 </w:t>
            </w:r>
          </w:p>
        </w:tc>
        <w:tc>
          <w:tcPr>
            <w:tcW w:w="794" w:type="dxa"/>
            <w:shd w:val="clear" w:color="auto" w:fill="auto"/>
            <w:vAlign w:val="bottom"/>
          </w:tcPr>
          <w:p w14:paraId="18FCEA7B" w14:textId="77777777" w:rsidR="00936F92" w:rsidRPr="00D02B45" w:rsidRDefault="00936F92" w:rsidP="00D02B45">
            <w:pPr>
              <w:suppressAutoHyphens w:val="0"/>
              <w:spacing w:before="40" w:after="40" w:line="220" w:lineRule="exact"/>
              <w:jc w:val="right"/>
              <w:rPr>
                <w:sz w:val="18"/>
              </w:rPr>
            </w:pPr>
            <w:r w:rsidRPr="00D02B45">
              <w:rPr>
                <w:sz w:val="18"/>
              </w:rPr>
              <w:t xml:space="preserve">0,5 </w:t>
            </w:r>
          </w:p>
        </w:tc>
        <w:tc>
          <w:tcPr>
            <w:tcW w:w="794" w:type="dxa"/>
            <w:shd w:val="clear" w:color="auto" w:fill="auto"/>
            <w:vAlign w:val="bottom"/>
          </w:tcPr>
          <w:p w14:paraId="39BC407C" w14:textId="77777777" w:rsidR="00936F92" w:rsidRPr="00D02B45" w:rsidRDefault="00936F92" w:rsidP="00D02B45">
            <w:pPr>
              <w:suppressAutoHyphens w:val="0"/>
              <w:spacing w:before="40" w:after="40" w:line="220" w:lineRule="exact"/>
              <w:jc w:val="right"/>
              <w:rPr>
                <w:sz w:val="18"/>
              </w:rPr>
            </w:pPr>
            <w:r w:rsidRPr="00D02B45">
              <w:rPr>
                <w:sz w:val="18"/>
              </w:rPr>
              <w:t xml:space="preserve">2,1 </w:t>
            </w:r>
          </w:p>
        </w:tc>
        <w:tc>
          <w:tcPr>
            <w:tcW w:w="794" w:type="dxa"/>
            <w:shd w:val="clear" w:color="auto" w:fill="auto"/>
            <w:vAlign w:val="bottom"/>
          </w:tcPr>
          <w:p w14:paraId="060299AF" w14:textId="77777777" w:rsidR="00936F92" w:rsidRPr="00D02B45" w:rsidRDefault="00936F92" w:rsidP="00D02B45">
            <w:pPr>
              <w:suppressAutoHyphens w:val="0"/>
              <w:spacing w:before="40" w:after="40" w:line="220" w:lineRule="exact"/>
              <w:jc w:val="right"/>
              <w:rPr>
                <w:sz w:val="18"/>
              </w:rPr>
            </w:pPr>
            <w:r w:rsidRPr="00D02B45">
              <w:rPr>
                <w:sz w:val="18"/>
              </w:rPr>
              <w:t xml:space="preserve">7,3 </w:t>
            </w:r>
          </w:p>
        </w:tc>
        <w:tc>
          <w:tcPr>
            <w:tcW w:w="1021" w:type="dxa"/>
            <w:shd w:val="clear" w:color="auto" w:fill="auto"/>
            <w:vAlign w:val="bottom"/>
          </w:tcPr>
          <w:p w14:paraId="2CCE90BD" w14:textId="77777777" w:rsidR="00936F92" w:rsidRPr="00BD7584" w:rsidRDefault="00936F92" w:rsidP="00D02B45">
            <w:pPr>
              <w:suppressAutoHyphens w:val="0"/>
              <w:spacing w:before="40" w:after="40" w:line="220" w:lineRule="exact"/>
              <w:jc w:val="right"/>
              <w:rPr>
                <w:b/>
                <w:bCs/>
                <w:sz w:val="18"/>
              </w:rPr>
            </w:pPr>
            <w:r w:rsidRPr="00BD7584">
              <w:rPr>
                <w:b/>
                <w:bCs/>
                <w:sz w:val="18"/>
              </w:rPr>
              <w:t>1 102</w:t>
            </w:r>
          </w:p>
        </w:tc>
      </w:tr>
      <w:tr w:rsidR="001954F8" w:rsidRPr="00D02B45" w14:paraId="6C5AA58B" w14:textId="77777777" w:rsidTr="00BD7584">
        <w:tc>
          <w:tcPr>
            <w:tcW w:w="1134" w:type="dxa"/>
            <w:shd w:val="clear" w:color="auto" w:fill="auto"/>
          </w:tcPr>
          <w:p w14:paraId="309854A7" w14:textId="77777777" w:rsidR="00936F92" w:rsidRPr="00BD7584" w:rsidRDefault="00936F92" w:rsidP="00D02B45">
            <w:pPr>
              <w:suppressAutoHyphens w:val="0"/>
              <w:spacing w:before="40" w:after="40" w:line="220" w:lineRule="exact"/>
              <w:rPr>
                <w:sz w:val="18"/>
              </w:rPr>
            </w:pPr>
            <w:proofErr w:type="spellStart"/>
            <w:r w:rsidRPr="00BD7584">
              <w:rPr>
                <w:sz w:val="18"/>
              </w:rPr>
              <w:t>Socé</w:t>
            </w:r>
            <w:proofErr w:type="spellEnd"/>
          </w:p>
        </w:tc>
        <w:tc>
          <w:tcPr>
            <w:tcW w:w="794" w:type="dxa"/>
            <w:shd w:val="clear" w:color="auto" w:fill="auto"/>
            <w:vAlign w:val="bottom"/>
          </w:tcPr>
          <w:p w14:paraId="5EF45598" w14:textId="77777777" w:rsidR="00936F92" w:rsidRPr="00D02B45" w:rsidRDefault="00936F92" w:rsidP="00D02B45">
            <w:pPr>
              <w:suppressAutoHyphens w:val="0"/>
              <w:spacing w:before="40" w:after="40" w:line="220" w:lineRule="exact"/>
              <w:jc w:val="right"/>
              <w:rPr>
                <w:sz w:val="18"/>
              </w:rPr>
            </w:pPr>
            <w:r w:rsidRPr="00D02B45">
              <w:rPr>
                <w:sz w:val="18"/>
              </w:rPr>
              <w:t xml:space="preserve">52,1 </w:t>
            </w:r>
          </w:p>
        </w:tc>
        <w:tc>
          <w:tcPr>
            <w:tcW w:w="794" w:type="dxa"/>
            <w:shd w:val="clear" w:color="auto" w:fill="auto"/>
            <w:vAlign w:val="bottom"/>
          </w:tcPr>
          <w:p w14:paraId="5E849AA2" w14:textId="77777777" w:rsidR="00936F92" w:rsidRPr="00D02B45" w:rsidRDefault="00936F92" w:rsidP="00D02B45">
            <w:pPr>
              <w:suppressAutoHyphens w:val="0"/>
              <w:spacing w:before="40" w:after="40" w:line="220" w:lineRule="exact"/>
              <w:jc w:val="right"/>
              <w:rPr>
                <w:sz w:val="18"/>
              </w:rPr>
            </w:pPr>
            <w:r w:rsidRPr="00D02B45">
              <w:rPr>
                <w:sz w:val="18"/>
              </w:rPr>
              <w:t xml:space="preserve">0,9 </w:t>
            </w:r>
          </w:p>
        </w:tc>
        <w:tc>
          <w:tcPr>
            <w:tcW w:w="794" w:type="dxa"/>
            <w:shd w:val="clear" w:color="auto" w:fill="auto"/>
            <w:vAlign w:val="bottom"/>
          </w:tcPr>
          <w:p w14:paraId="202D20B4" w14:textId="77777777" w:rsidR="00936F92" w:rsidRPr="00D02B45" w:rsidRDefault="00936F92" w:rsidP="00D02B45">
            <w:pPr>
              <w:suppressAutoHyphens w:val="0"/>
              <w:spacing w:before="40" w:after="40" w:line="220" w:lineRule="exact"/>
              <w:jc w:val="right"/>
              <w:rPr>
                <w:sz w:val="18"/>
              </w:rPr>
            </w:pPr>
            <w:r w:rsidRPr="00D02B45">
              <w:rPr>
                <w:sz w:val="18"/>
              </w:rPr>
              <w:t xml:space="preserve">11,2 </w:t>
            </w:r>
          </w:p>
        </w:tc>
        <w:tc>
          <w:tcPr>
            <w:tcW w:w="794" w:type="dxa"/>
            <w:shd w:val="clear" w:color="auto" w:fill="auto"/>
            <w:vAlign w:val="bottom"/>
          </w:tcPr>
          <w:p w14:paraId="7E4C69C9" w14:textId="77777777" w:rsidR="00936F92" w:rsidRPr="00D02B45" w:rsidRDefault="00936F92" w:rsidP="00D02B45">
            <w:pPr>
              <w:suppressAutoHyphens w:val="0"/>
              <w:spacing w:before="40" w:after="40" w:line="220" w:lineRule="exact"/>
              <w:jc w:val="right"/>
              <w:rPr>
                <w:sz w:val="18"/>
              </w:rPr>
            </w:pPr>
            <w:r w:rsidRPr="00D02B45">
              <w:rPr>
                <w:sz w:val="18"/>
              </w:rPr>
              <w:t xml:space="preserve">10,2 </w:t>
            </w:r>
          </w:p>
        </w:tc>
        <w:tc>
          <w:tcPr>
            <w:tcW w:w="794" w:type="dxa"/>
            <w:shd w:val="clear" w:color="auto" w:fill="auto"/>
            <w:vAlign w:val="bottom"/>
          </w:tcPr>
          <w:p w14:paraId="54834066" w14:textId="77777777" w:rsidR="00936F92" w:rsidRPr="00D02B45" w:rsidRDefault="00936F92" w:rsidP="00D02B45">
            <w:pPr>
              <w:suppressAutoHyphens w:val="0"/>
              <w:spacing w:before="40" w:after="40" w:line="220" w:lineRule="exact"/>
              <w:jc w:val="right"/>
              <w:rPr>
                <w:sz w:val="18"/>
              </w:rPr>
            </w:pPr>
            <w:r w:rsidRPr="00D02B45">
              <w:rPr>
                <w:sz w:val="18"/>
              </w:rPr>
              <w:t xml:space="preserve">12,6 </w:t>
            </w:r>
          </w:p>
        </w:tc>
        <w:tc>
          <w:tcPr>
            <w:tcW w:w="794" w:type="dxa"/>
            <w:shd w:val="clear" w:color="auto" w:fill="auto"/>
            <w:vAlign w:val="bottom"/>
          </w:tcPr>
          <w:p w14:paraId="4A4A76F9" w14:textId="77777777" w:rsidR="00936F92" w:rsidRPr="00D02B45" w:rsidRDefault="00936F92" w:rsidP="00D02B45">
            <w:pPr>
              <w:suppressAutoHyphens w:val="0"/>
              <w:spacing w:before="40" w:after="40" w:line="220" w:lineRule="exact"/>
              <w:jc w:val="right"/>
              <w:rPr>
                <w:sz w:val="18"/>
              </w:rPr>
            </w:pPr>
            <w:r w:rsidRPr="00D02B45">
              <w:rPr>
                <w:sz w:val="18"/>
              </w:rPr>
              <w:t xml:space="preserve">0,5 </w:t>
            </w:r>
          </w:p>
        </w:tc>
        <w:tc>
          <w:tcPr>
            <w:tcW w:w="794" w:type="dxa"/>
            <w:shd w:val="clear" w:color="auto" w:fill="auto"/>
            <w:vAlign w:val="bottom"/>
          </w:tcPr>
          <w:p w14:paraId="25C31A35" w14:textId="77777777" w:rsidR="00936F92" w:rsidRPr="00D02B45" w:rsidRDefault="00936F92" w:rsidP="00D02B45">
            <w:pPr>
              <w:suppressAutoHyphens w:val="0"/>
              <w:spacing w:before="40" w:after="40" w:line="220" w:lineRule="exact"/>
              <w:jc w:val="right"/>
              <w:rPr>
                <w:sz w:val="18"/>
              </w:rPr>
            </w:pPr>
            <w:r w:rsidRPr="00D02B45">
              <w:rPr>
                <w:sz w:val="18"/>
              </w:rPr>
              <w:t xml:space="preserve">1,9 </w:t>
            </w:r>
          </w:p>
        </w:tc>
        <w:tc>
          <w:tcPr>
            <w:tcW w:w="794" w:type="dxa"/>
            <w:shd w:val="clear" w:color="auto" w:fill="auto"/>
            <w:vAlign w:val="bottom"/>
          </w:tcPr>
          <w:p w14:paraId="48D11E5F" w14:textId="77777777" w:rsidR="00936F92" w:rsidRPr="00D02B45" w:rsidRDefault="00936F92" w:rsidP="00D02B45">
            <w:pPr>
              <w:suppressAutoHyphens w:val="0"/>
              <w:spacing w:before="40" w:after="40" w:line="220" w:lineRule="exact"/>
              <w:jc w:val="right"/>
              <w:rPr>
                <w:sz w:val="18"/>
              </w:rPr>
            </w:pPr>
            <w:r w:rsidRPr="00D02B45">
              <w:rPr>
                <w:sz w:val="18"/>
              </w:rPr>
              <w:t xml:space="preserve">10,7 </w:t>
            </w:r>
          </w:p>
        </w:tc>
        <w:tc>
          <w:tcPr>
            <w:tcW w:w="1021" w:type="dxa"/>
            <w:shd w:val="clear" w:color="auto" w:fill="auto"/>
            <w:vAlign w:val="bottom"/>
          </w:tcPr>
          <w:p w14:paraId="1987086B" w14:textId="77777777" w:rsidR="00936F92" w:rsidRPr="00BD7584" w:rsidRDefault="00936F92" w:rsidP="00D02B45">
            <w:pPr>
              <w:suppressAutoHyphens w:val="0"/>
              <w:spacing w:before="40" w:after="40" w:line="220" w:lineRule="exact"/>
              <w:jc w:val="right"/>
              <w:rPr>
                <w:b/>
                <w:bCs/>
                <w:sz w:val="18"/>
              </w:rPr>
            </w:pPr>
            <w:r w:rsidRPr="00BD7584">
              <w:rPr>
                <w:b/>
                <w:bCs/>
                <w:sz w:val="18"/>
              </w:rPr>
              <w:t>215</w:t>
            </w:r>
          </w:p>
        </w:tc>
      </w:tr>
      <w:tr w:rsidR="001954F8" w:rsidRPr="00D02B45" w14:paraId="13E3ED23" w14:textId="77777777" w:rsidTr="00BD7584">
        <w:tc>
          <w:tcPr>
            <w:tcW w:w="1134" w:type="dxa"/>
            <w:shd w:val="clear" w:color="auto" w:fill="auto"/>
          </w:tcPr>
          <w:p w14:paraId="6C8DB9EF" w14:textId="77777777" w:rsidR="00936F92" w:rsidRPr="00BD7584" w:rsidRDefault="00936F92" w:rsidP="00D02B45">
            <w:pPr>
              <w:suppressAutoHyphens w:val="0"/>
              <w:spacing w:before="40" w:after="40" w:line="220" w:lineRule="exact"/>
              <w:rPr>
                <w:sz w:val="18"/>
              </w:rPr>
            </w:pPr>
            <w:r w:rsidRPr="00BD7584">
              <w:rPr>
                <w:sz w:val="18"/>
              </w:rPr>
              <w:t>Soninké</w:t>
            </w:r>
          </w:p>
        </w:tc>
        <w:tc>
          <w:tcPr>
            <w:tcW w:w="794" w:type="dxa"/>
            <w:shd w:val="clear" w:color="auto" w:fill="auto"/>
            <w:vAlign w:val="bottom"/>
          </w:tcPr>
          <w:p w14:paraId="1422EA28" w14:textId="77777777" w:rsidR="00936F92" w:rsidRPr="00D02B45" w:rsidRDefault="00936F92" w:rsidP="00D02B45">
            <w:pPr>
              <w:suppressAutoHyphens w:val="0"/>
              <w:spacing w:before="40" w:after="40" w:line="220" w:lineRule="exact"/>
              <w:jc w:val="right"/>
              <w:rPr>
                <w:sz w:val="18"/>
              </w:rPr>
            </w:pPr>
            <w:r w:rsidRPr="00D02B45">
              <w:rPr>
                <w:sz w:val="18"/>
              </w:rPr>
              <w:t xml:space="preserve">44,1 </w:t>
            </w:r>
          </w:p>
        </w:tc>
        <w:tc>
          <w:tcPr>
            <w:tcW w:w="794" w:type="dxa"/>
            <w:shd w:val="clear" w:color="auto" w:fill="auto"/>
            <w:vAlign w:val="bottom"/>
          </w:tcPr>
          <w:p w14:paraId="1A7DBC67" w14:textId="77777777" w:rsidR="00936F92" w:rsidRPr="00D02B45" w:rsidRDefault="00936F92" w:rsidP="00D02B45">
            <w:pPr>
              <w:suppressAutoHyphens w:val="0"/>
              <w:spacing w:before="40" w:after="40" w:line="220" w:lineRule="exact"/>
              <w:jc w:val="right"/>
              <w:rPr>
                <w:sz w:val="18"/>
              </w:rPr>
            </w:pPr>
            <w:r w:rsidRPr="00D02B45">
              <w:rPr>
                <w:sz w:val="18"/>
              </w:rPr>
              <w:t xml:space="preserve">1,2 </w:t>
            </w:r>
          </w:p>
        </w:tc>
        <w:tc>
          <w:tcPr>
            <w:tcW w:w="794" w:type="dxa"/>
            <w:shd w:val="clear" w:color="auto" w:fill="auto"/>
            <w:vAlign w:val="bottom"/>
          </w:tcPr>
          <w:p w14:paraId="64B173E9" w14:textId="77777777" w:rsidR="00936F92" w:rsidRPr="00D02B45" w:rsidRDefault="00936F92" w:rsidP="00D02B45">
            <w:pPr>
              <w:suppressAutoHyphens w:val="0"/>
              <w:spacing w:before="40" w:after="40" w:line="220" w:lineRule="exact"/>
              <w:jc w:val="right"/>
              <w:rPr>
                <w:sz w:val="18"/>
              </w:rPr>
            </w:pPr>
            <w:r w:rsidRPr="00D02B45">
              <w:rPr>
                <w:sz w:val="18"/>
              </w:rPr>
              <w:t xml:space="preserve">15,5 </w:t>
            </w:r>
          </w:p>
        </w:tc>
        <w:tc>
          <w:tcPr>
            <w:tcW w:w="794" w:type="dxa"/>
            <w:shd w:val="clear" w:color="auto" w:fill="auto"/>
            <w:vAlign w:val="bottom"/>
          </w:tcPr>
          <w:p w14:paraId="06B8B034" w14:textId="77777777" w:rsidR="00936F92" w:rsidRPr="00D02B45" w:rsidRDefault="00936F92" w:rsidP="00D02B45">
            <w:pPr>
              <w:suppressAutoHyphens w:val="0"/>
              <w:spacing w:before="40" w:after="40" w:line="220" w:lineRule="exact"/>
              <w:jc w:val="right"/>
              <w:rPr>
                <w:sz w:val="18"/>
              </w:rPr>
            </w:pPr>
            <w:r w:rsidRPr="00D02B45">
              <w:rPr>
                <w:sz w:val="18"/>
              </w:rPr>
              <w:t xml:space="preserve">6,1 </w:t>
            </w:r>
          </w:p>
        </w:tc>
        <w:tc>
          <w:tcPr>
            <w:tcW w:w="794" w:type="dxa"/>
            <w:shd w:val="clear" w:color="auto" w:fill="auto"/>
            <w:vAlign w:val="bottom"/>
          </w:tcPr>
          <w:p w14:paraId="764C6659" w14:textId="77777777" w:rsidR="00936F92" w:rsidRPr="00D02B45" w:rsidRDefault="00936F92" w:rsidP="00D02B45">
            <w:pPr>
              <w:suppressAutoHyphens w:val="0"/>
              <w:spacing w:before="40" w:after="40" w:line="220" w:lineRule="exact"/>
              <w:jc w:val="right"/>
              <w:rPr>
                <w:sz w:val="18"/>
              </w:rPr>
            </w:pPr>
            <w:r w:rsidRPr="00D02B45">
              <w:rPr>
                <w:sz w:val="18"/>
              </w:rPr>
              <w:t xml:space="preserve">11,8 </w:t>
            </w:r>
          </w:p>
        </w:tc>
        <w:tc>
          <w:tcPr>
            <w:tcW w:w="794" w:type="dxa"/>
            <w:shd w:val="clear" w:color="auto" w:fill="auto"/>
            <w:vAlign w:val="bottom"/>
          </w:tcPr>
          <w:p w14:paraId="6BFF4BA8"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C065874" w14:textId="77777777" w:rsidR="00936F92" w:rsidRPr="00D02B45" w:rsidRDefault="00936F92" w:rsidP="00D02B45">
            <w:pPr>
              <w:suppressAutoHyphens w:val="0"/>
              <w:spacing w:before="40" w:after="40" w:line="220" w:lineRule="exact"/>
              <w:jc w:val="right"/>
              <w:rPr>
                <w:sz w:val="18"/>
              </w:rPr>
            </w:pPr>
            <w:r w:rsidRPr="00D02B45">
              <w:rPr>
                <w:sz w:val="18"/>
              </w:rPr>
              <w:t xml:space="preserve">5,7 </w:t>
            </w:r>
          </w:p>
        </w:tc>
        <w:tc>
          <w:tcPr>
            <w:tcW w:w="794" w:type="dxa"/>
            <w:shd w:val="clear" w:color="auto" w:fill="auto"/>
            <w:vAlign w:val="bottom"/>
          </w:tcPr>
          <w:p w14:paraId="5A7C2DAF" w14:textId="77777777" w:rsidR="00936F92" w:rsidRPr="00D02B45" w:rsidRDefault="00936F92" w:rsidP="00D02B45">
            <w:pPr>
              <w:suppressAutoHyphens w:val="0"/>
              <w:spacing w:before="40" w:after="40" w:line="220" w:lineRule="exact"/>
              <w:jc w:val="right"/>
              <w:rPr>
                <w:sz w:val="18"/>
              </w:rPr>
            </w:pPr>
            <w:r w:rsidRPr="00D02B45">
              <w:rPr>
                <w:sz w:val="18"/>
              </w:rPr>
              <w:t xml:space="preserve">15,5 </w:t>
            </w:r>
          </w:p>
        </w:tc>
        <w:tc>
          <w:tcPr>
            <w:tcW w:w="1021" w:type="dxa"/>
            <w:shd w:val="clear" w:color="auto" w:fill="auto"/>
            <w:vAlign w:val="bottom"/>
          </w:tcPr>
          <w:p w14:paraId="68F180B7" w14:textId="77777777" w:rsidR="00936F92" w:rsidRPr="00BD7584" w:rsidRDefault="00936F92" w:rsidP="00D02B45">
            <w:pPr>
              <w:suppressAutoHyphens w:val="0"/>
              <w:spacing w:before="40" w:after="40" w:line="220" w:lineRule="exact"/>
              <w:jc w:val="right"/>
              <w:rPr>
                <w:b/>
                <w:bCs/>
                <w:sz w:val="18"/>
              </w:rPr>
            </w:pPr>
            <w:r w:rsidRPr="00BD7584">
              <w:rPr>
                <w:b/>
                <w:bCs/>
                <w:sz w:val="18"/>
              </w:rPr>
              <w:t>245</w:t>
            </w:r>
          </w:p>
        </w:tc>
      </w:tr>
      <w:tr w:rsidR="001954F8" w:rsidRPr="00D02B45" w14:paraId="7257E76F" w14:textId="77777777" w:rsidTr="00BD7584">
        <w:tc>
          <w:tcPr>
            <w:tcW w:w="1134" w:type="dxa"/>
            <w:shd w:val="clear" w:color="auto" w:fill="auto"/>
          </w:tcPr>
          <w:p w14:paraId="2A0D0679" w14:textId="77777777" w:rsidR="00936F92" w:rsidRPr="00BD7584" w:rsidRDefault="00936F92" w:rsidP="00D02B45">
            <w:pPr>
              <w:suppressAutoHyphens w:val="0"/>
              <w:spacing w:before="40" w:after="40" w:line="220" w:lineRule="exact"/>
              <w:rPr>
                <w:sz w:val="18"/>
              </w:rPr>
            </w:pPr>
            <w:r w:rsidRPr="00BD7584">
              <w:rPr>
                <w:sz w:val="18"/>
              </w:rPr>
              <w:t>Soussou</w:t>
            </w:r>
          </w:p>
        </w:tc>
        <w:tc>
          <w:tcPr>
            <w:tcW w:w="794" w:type="dxa"/>
            <w:shd w:val="clear" w:color="auto" w:fill="auto"/>
            <w:vAlign w:val="bottom"/>
          </w:tcPr>
          <w:p w14:paraId="50BE109F" w14:textId="77777777" w:rsidR="00936F92" w:rsidRPr="00D02B45" w:rsidRDefault="00936F92" w:rsidP="00D02B45">
            <w:pPr>
              <w:suppressAutoHyphens w:val="0"/>
              <w:spacing w:before="40" w:after="40" w:line="220" w:lineRule="exact"/>
              <w:jc w:val="right"/>
              <w:rPr>
                <w:sz w:val="18"/>
              </w:rPr>
            </w:pPr>
            <w:r w:rsidRPr="00D02B45">
              <w:rPr>
                <w:sz w:val="18"/>
              </w:rPr>
              <w:t xml:space="preserve">72,4 </w:t>
            </w:r>
          </w:p>
        </w:tc>
        <w:tc>
          <w:tcPr>
            <w:tcW w:w="794" w:type="dxa"/>
            <w:shd w:val="clear" w:color="auto" w:fill="auto"/>
            <w:vAlign w:val="bottom"/>
          </w:tcPr>
          <w:p w14:paraId="2690743D" w14:textId="77777777" w:rsidR="00936F92" w:rsidRPr="00D02B45" w:rsidRDefault="00936F92" w:rsidP="00D02B45">
            <w:pPr>
              <w:suppressAutoHyphens w:val="0"/>
              <w:spacing w:before="40" w:after="40" w:line="220" w:lineRule="exact"/>
              <w:jc w:val="right"/>
              <w:rPr>
                <w:sz w:val="18"/>
              </w:rPr>
            </w:pPr>
            <w:r w:rsidRPr="00D02B45">
              <w:rPr>
                <w:sz w:val="18"/>
              </w:rPr>
              <w:t xml:space="preserve">3,4 </w:t>
            </w:r>
          </w:p>
        </w:tc>
        <w:tc>
          <w:tcPr>
            <w:tcW w:w="794" w:type="dxa"/>
            <w:shd w:val="clear" w:color="auto" w:fill="auto"/>
            <w:vAlign w:val="bottom"/>
          </w:tcPr>
          <w:p w14:paraId="0EC7FEC9"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29862875" w14:textId="77777777" w:rsidR="00936F92" w:rsidRPr="00D02B45" w:rsidRDefault="00936F92" w:rsidP="00D02B45">
            <w:pPr>
              <w:suppressAutoHyphens w:val="0"/>
              <w:spacing w:before="40" w:after="40" w:line="220" w:lineRule="exact"/>
              <w:jc w:val="right"/>
              <w:rPr>
                <w:sz w:val="18"/>
              </w:rPr>
            </w:pPr>
            <w:r w:rsidRPr="00D02B45">
              <w:rPr>
                <w:sz w:val="18"/>
              </w:rPr>
              <w:t xml:space="preserve">13,8 </w:t>
            </w:r>
          </w:p>
        </w:tc>
        <w:tc>
          <w:tcPr>
            <w:tcW w:w="794" w:type="dxa"/>
            <w:shd w:val="clear" w:color="auto" w:fill="auto"/>
            <w:vAlign w:val="bottom"/>
          </w:tcPr>
          <w:p w14:paraId="1ACAD644" w14:textId="77777777" w:rsidR="00936F92" w:rsidRPr="00D02B45" w:rsidRDefault="00936F92" w:rsidP="00D02B45">
            <w:pPr>
              <w:suppressAutoHyphens w:val="0"/>
              <w:spacing w:before="40" w:after="40" w:line="220" w:lineRule="exact"/>
              <w:jc w:val="right"/>
              <w:rPr>
                <w:sz w:val="18"/>
              </w:rPr>
            </w:pPr>
            <w:r w:rsidRPr="00D02B45">
              <w:rPr>
                <w:sz w:val="18"/>
              </w:rPr>
              <w:t xml:space="preserve">3,4 </w:t>
            </w:r>
          </w:p>
        </w:tc>
        <w:tc>
          <w:tcPr>
            <w:tcW w:w="794" w:type="dxa"/>
            <w:shd w:val="clear" w:color="auto" w:fill="auto"/>
            <w:vAlign w:val="bottom"/>
          </w:tcPr>
          <w:p w14:paraId="728AA64C"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4C1AA945"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shd w:val="clear" w:color="auto" w:fill="auto"/>
            <w:vAlign w:val="bottom"/>
          </w:tcPr>
          <w:p w14:paraId="35DC990E" w14:textId="77777777" w:rsidR="00936F92" w:rsidRPr="00D02B45" w:rsidRDefault="00936F92" w:rsidP="00D02B45">
            <w:pPr>
              <w:suppressAutoHyphens w:val="0"/>
              <w:spacing w:before="40" w:after="40" w:line="220" w:lineRule="exact"/>
              <w:jc w:val="right"/>
              <w:rPr>
                <w:sz w:val="18"/>
              </w:rPr>
            </w:pPr>
            <w:r w:rsidRPr="00D02B45">
              <w:rPr>
                <w:sz w:val="18"/>
              </w:rPr>
              <w:t xml:space="preserve">6,9 </w:t>
            </w:r>
          </w:p>
        </w:tc>
        <w:tc>
          <w:tcPr>
            <w:tcW w:w="1021" w:type="dxa"/>
            <w:shd w:val="clear" w:color="auto" w:fill="auto"/>
            <w:vAlign w:val="bottom"/>
          </w:tcPr>
          <w:p w14:paraId="6AE87185" w14:textId="77777777" w:rsidR="00936F92" w:rsidRPr="00BD7584" w:rsidRDefault="00936F92" w:rsidP="00D02B45">
            <w:pPr>
              <w:suppressAutoHyphens w:val="0"/>
              <w:spacing w:before="40" w:after="40" w:line="220" w:lineRule="exact"/>
              <w:jc w:val="right"/>
              <w:rPr>
                <w:b/>
                <w:bCs/>
                <w:sz w:val="18"/>
              </w:rPr>
            </w:pPr>
            <w:r w:rsidRPr="00BD7584">
              <w:rPr>
                <w:b/>
                <w:bCs/>
                <w:sz w:val="18"/>
              </w:rPr>
              <w:t>29</w:t>
            </w:r>
          </w:p>
        </w:tc>
      </w:tr>
      <w:tr w:rsidR="001954F8" w:rsidRPr="00D02B45" w14:paraId="08526170" w14:textId="77777777" w:rsidTr="00BD7584">
        <w:tc>
          <w:tcPr>
            <w:tcW w:w="1134" w:type="dxa"/>
            <w:shd w:val="clear" w:color="auto" w:fill="auto"/>
          </w:tcPr>
          <w:p w14:paraId="315691B9" w14:textId="77777777" w:rsidR="00936F92" w:rsidRPr="00BD7584" w:rsidRDefault="00936F92" w:rsidP="00D02B45">
            <w:pPr>
              <w:suppressAutoHyphens w:val="0"/>
              <w:spacing w:before="40" w:after="40" w:line="220" w:lineRule="exact"/>
              <w:rPr>
                <w:sz w:val="18"/>
              </w:rPr>
            </w:pPr>
            <w:r w:rsidRPr="00BD7584">
              <w:rPr>
                <w:sz w:val="18"/>
              </w:rPr>
              <w:t>Wolof</w:t>
            </w:r>
          </w:p>
        </w:tc>
        <w:tc>
          <w:tcPr>
            <w:tcW w:w="794" w:type="dxa"/>
            <w:shd w:val="clear" w:color="auto" w:fill="auto"/>
            <w:vAlign w:val="bottom"/>
          </w:tcPr>
          <w:p w14:paraId="61213E8C" w14:textId="77777777" w:rsidR="00936F92" w:rsidRPr="00D02B45" w:rsidRDefault="00936F92" w:rsidP="00D02B45">
            <w:pPr>
              <w:suppressAutoHyphens w:val="0"/>
              <w:spacing w:before="40" w:after="40" w:line="220" w:lineRule="exact"/>
              <w:jc w:val="right"/>
              <w:rPr>
                <w:sz w:val="18"/>
              </w:rPr>
            </w:pPr>
            <w:r w:rsidRPr="00D02B45">
              <w:rPr>
                <w:sz w:val="18"/>
              </w:rPr>
              <w:t xml:space="preserve">62,2 </w:t>
            </w:r>
          </w:p>
        </w:tc>
        <w:tc>
          <w:tcPr>
            <w:tcW w:w="794" w:type="dxa"/>
            <w:shd w:val="clear" w:color="auto" w:fill="auto"/>
            <w:vAlign w:val="bottom"/>
          </w:tcPr>
          <w:p w14:paraId="5369609E" w14:textId="77777777" w:rsidR="00936F92" w:rsidRPr="00D02B45" w:rsidRDefault="00936F92" w:rsidP="00D02B45">
            <w:pPr>
              <w:suppressAutoHyphens w:val="0"/>
              <w:spacing w:before="40" w:after="40" w:line="220" w:lineRule="exact"/>
              <w:jc w:val="right"/>
              <w:rPr>
                <w:sz w:val="18"/>
              </w:rPr>
            </w:pPr>
            <w:r w:rsidRPr="00D02B45">
              <w:rPr>
                <w:sz w:val="18"/>
              </w:rPr>
              <w:t xml:space="preserve">2,3 </w:t>
            </w:r>
          </w:p>
        </w:tc>
        <w:tc>
          <w:tcPr>
            <w:tcW w:w="794" w:type="dxa"/>
            <w:shd w:val="clear" w:color="auto" w:fill="auto"/>
            <w:vAlign w:val="bottom"/>
          </w:tcPr>
          <w:p w14:paraId="0CAC6C7C" w14:textId="77777777" w:rsidR="00936F92" w:rsidRPr="00D02B45" w:rsidRDefault="00936F92" w:rsidP="00D02B45">
            <w:pPr>
              <w:suppressAutoHyphens w:val="0"/>
              <w:spacing w:before="40" w:after="40" w:line="220" w:lineRule="exact"/>
              <w:jc w:val="right"/>
              <w:rPr>
                <w:sz w:val="18"/>
              </w:rPr>
            </w:pPr>
            <w:r w:rsidRPr="00D02B45">
              <w:rPr>
                <w:sz w:val="18"/>
              </w:rPr>
              <w:t xml:space="preserve">9,1 </w:t>
            </w:r>
          </w:p>
        </w:tc>
        <w:tc>
          <w:tcPr>
            <w:tcW w:w="794" w:type="dxa"/>
            <w:shd w:val="clear" w:color="auto" w:fill="auto"/>
            <w:vAlign w:val="bottom"/>
          </w:tcPr>
          <w:p w14:paraId="4DCA97C7" w14:textId="77777777" w:rsidR="00936F92" w:rsidRPr="00D02B45" w:rsidRDefault="00936F92" w:rsidP="00D02B45">
            <w:pPr>
              <w:suppressAutoHyphens w:val="0"/>
              <w:spacing w:before="40" w:after="40" w:line="220" w:lineRule="exact"/>
              <w:jc w:val="right"/>
              <w:rPr>
                <w:sz w:val="18"/>
              </w:rPr>
            </w:pPr>
            <w:r w:rsidRPr="00D02B45">
              <w:rPr>
                <w:sz w:val="18"/>
              </w:rPr>
              <w:t xml:space="preserve">5,1 </w:t>
            </w:r>
          </w:p>
        </w:tc>
        <w:tc>
          <w:tcPr>
            <w:tcW w:w="794" w:type="dxa"/>
            <w:shd w:val="clear" w:color="auto" w:fill="auto"/>
            <w:vAlign w:val="bottom"/>
          </w:tcPr>
          <w:p w14:paraId="702D991D" w14:textId="77777777" w:rsidR="00936F92" w:rsidRPr="00D02B45" w:rsidRDefault="00936F92" w:rsidP="00D02B45">
            <w:pPr>
              <w:suppressAutoHyphens w:val="0"/>
              <w:spacing w:before="40" w:after="40" w:line="220" w:lineRule="exact"/>
              <w:jc w:val="right"/>
              <w:rPr>
                <w:sz w:val="18"/>
              </w:rPr>
            </w:pPr>
            <w:r w:rsidRPr="00D02B45">
              <w:rPr>
                <w:sz w:val="18"/>
              </w:rPr>
              <w:t xml:space="preserve">10,5 </w:t>
            </w:r>
          </w:p>
        </w:tc>
        <w:tc>
          <w:tcPr>
            <w:tcW w:w="794" w:type="dxa"/>
            <w:shd w:val="clear" w:color="auto" w:fill="auto"/>
            <w:vAlign w:val="bottom"/>
          </w:tcPr>
          <w:p w14:paraId="2057D5FD" w14:textId="77777777" w:rsidR="00936F92" w:rsidRPr="00D02B45" w:rsidRDefault="00936F92" w:rsidP="00D02B45">
            <w:pPr>
              <w:suppressAutoHyphens w:val="0"/>
              <w:spacing w:before="40" w:after="40" w:line="220" w:lineRule="exact"/>
              <w:jc w:val="right"/>
              <w:rPr>
                <w:sz w:val="18"/>
              </w:rPr>
            </w:pPr>
            <w:r w:rsidRPr="00D02B45">
              <w:rPr>
                <w:sz w:val="18"/>
              </w:rPr>
              <w:t xml:space="preserve">1,2 </w:t>
            </w:r>
          </w:p>
        </w:tc>
        <w:tc>
          <w:tcPr>
            <w:tcW w:w="794" w:type="dxa"/>
            <w:shd w:val="clear" w:color="auto" w:fill="auto"/>
            <w:vAlign w:val="bottom"/>
          </w:tcPr>
          <w:p w14:paraId="64B9067A" w14:textId="77777777" w:rsidR="00936F92" w:rsidRPr="00D02B45" w:rsidRDefault="00936F92" w:rsidP="00D02B45">
            <w:pPr>
              <w:suppressAutoHyphens w:val="0"/>
              <w:spacing w:before="40" w:after="40" w:line="220" w:lineRule="exact"/>
              <w:jc w:val="right"/>
              <w:rPr>
                <w:sz w:val="18"/>
              </w:rPr>
            </w:pPr>
            <w:r w:rsidRPr="00D02B45">
              <w:rPr>
                <w:sz w:val="18"/>
              </w:rPr>
              <w:t xml:space="preserve">1,5 </w:t>
            </w:r>
          </w:p>
        </w:tc>
        <w:tc>
          <w:tcPr>
            <w:tcW w:w="794" w:type="dxa"/>
            <w:shd w:val="clear" w:color="auto" w:fill="auto"/>
            <w:vAlign w:val="bottom"/>
          </w:tcPr>
          <w:p w14:paraId="293A5FAC" w14:textId="77777777" w:rsidR="00936F92" w:rsidRPr="00D02B45" w:rsidRDefault="00936F92" w:rsidP="00D02B45">
            <w:pPr>
              <w:suppressAutoHyphens w:val="0"/>
              <w:spacing w:before="40" w:after="40" w:line="220" w:lineRule="exact"/>
              <w:jc w:val="right"/>
              <w:rPr>
                <w:sz w:val="18"/>
              </w:rPr>
            </w:pPr>
            <w:r w:rsidRPr="00D02B45">
              <w:rPr>
                <w:sz w:val="18"/>
              </w:rPr>
              <w:t xml:space="preserve">8,1 </w:t>
            </w:r>
          </w:p>
        </w:tc>
        <w:tc>
          <w:tcPr>
            <w:tcW w:w="1021" w:type="dxa"/>
            <w:shd w:val="clear" w:color="auto" w:fill="auto"/>
            <w:vAlign w:val="bottom"/>
          </w:tcPr>
          <w:p w14:paraId="3F750BCC" w14:textId="77777777" w:rsidR="00936F92" w:rsidRPr="00BD7584" w:rsidRDefault="00936F92" w:rsidP="00D02B45">
            <w:pPr>
              <w:suppressAutoHyphens w:val="0"/>
              <w:spacing w:before="40" w:after="40" w:line="220" w:lineRule="exact"/>
              <w:jc w:val="right"/>
              <w:rPr>
                <w:b/>
                <w:bCs/>
                <w:sz w:val="18"/>
              </w:rPr>
            </w:pPr>
            <w:r w:rsidRPr="00BD7584">
              <w:rPr>
                <w:b/>
                <w:bCs/>
                <w:sz w:val="18"/>
              </w:rPr>
              <w:t>5 159</w:t>
            </w:r>
          </w:p>
        </w:tc>
      </w:tr>
      <w:tr w:rsidR="001954F8" w:rsidRPr="00D02B45" w14:paraId="47B00A2E" w14:textId="77777777" w:rsidTr="00BD7584">
        <w:tc>
          <w:tcPr>
            <w:tcW w:w="1134" w:type="dxa"/>
            <w:tcBorders>
              <w:bottom w:val="single" w:sz="4" w:space="0" w:color="auto"/>
            </w:tcBorders>
            <w:shd w:val="clear" w:color="auto" w:fill="auto"/>
          </w:tcPr>
          <w:p w14:paraId="5B70AE5F" w14:textId="77777777" w:rsidR="00936F92" w:rsidRPr="00BD7584" w:rsidRDefault="00936F92" w:rsidP="00D02B45">
            <w:pPr>
              <w:suppressAutoHyphens w:val="0"/>
              <w:spacing w:before="40" w:after="40" w:line="220" w:lineRule="exact"/>
              <w:rPr>
                <w:sz w:val="18"/>
              </w:rPr>
            </w:pPr>
            <w:r w:rsidRPr="00BD7584">
              <w:rPr>
                <w:sz w:val="18"/>
              </w:rPr>
              <w:t>Autres</w:t>
            </w:r>
          </w:p>
        </w:tc>
        <w:tc>
          <w:tcPr>
            <w:tcW w:w="794" w:type="dxa"/>
            <w:tcBorders>
              <w:bottom w:val="single" w:sz="4" w:space="0" w:color="auto"/>
            </w:tcBorders>
            <w:shd w:val="clear" w:color="auto" w:fill="auto"/>
            <w:vAlign w:val="bottom"/>
          </w:tcPr>
          <w:p w14:paraId="0CDE648E" w14:textId="77777777" w:rsidR="00936F92" w:rsidRPr="00D02B45" w:rsidRDefault="00936F92" w:rsidP="00D02B45">
            <w:pPr>
              <w:suppressAutoHyphens w:val="0"/>
              <w:spacing w:before="40" w:after="40" w:line="220" w:lineRule="exact"/>
              <w:jc w:val="right"/>
              <w:rPr>
                <w:sz w:val="18"/>
              </w:rPr>
            </w:pPr>
            <w:r w:rsidRPr="00D02B45">
              <w:rPr>
                <w:sz w:val="18"/>
              </w:rPr>
              <w:t xml:space="preserve">44,3 </w:t>
            </w:r>
          </w:p>
        </w:tc>
        <w:tc>
          <w:tcPr>
            <w:tcW w:w="794" w:type="dxa"/>
            <w:tcBorders>
              <w:bottom w:val="single" w:sz="4" w:space="0" w:color="auto"/>
            </w:tcBorders>
            <w:shd w:val="clear" w:color="auto" w:fill="auto"/>
            <w:vAlign w:val="bottom"/>
          </w:tcPr>
          <w:p w14:paraId="4AC46098" w14:textId="77777777" w:rsidR="00936F92" w:rsidRPr="00D02B45" w:rsidRDefault="00936F92" w:rsidP="00D02B45">
            <w:pPr>
              <w:suppressAutoHyphens w:val="0"/>
              <w:spacing w:before="40" w:after="40" w:line="220" w:lineRule="exact"/>
              <w:jc w:val="right"/>
              <w:rPr>
                <w:sz w:val="18"/>
              </w:rPr>
            </w:pPr>
            <w:r w:rsidRPr="00D02B45">
              <w:rPr>
                <w:sz w:val="18"/>
              </w:rPr>
              <w:t xml:space="preserve">1,2 </w:t>
            </w:r>
          </w:p>
        </w:tc>
        <w:tc>
          <w:tcPr>
            <w:tcW w:w="794" w:type="dxa"/>
            <w:tcBorders>
              <w:bottom w:val="single" w:sz="4" w:space="0" w:color="auto"/>
            </w:tcBorders>
            <w:shd w:val="clear" w:color="auto" w:fill="auto"/>
            <w:vAlign w:val="bottom"/>
          </w:tcPr>
          <w:p w14:paraId="6ABA8C38" w14:textId="77777777" w:rsidR="00936F92" w:rsidRPr="00D02B45" w:rsidRDefault="00936F92" w:rsidP="00D02B45">
            <w:pPr>
              <w:suppressAutoHyphens w:val="0"/>
              <w:spacing w:before="40" w:after="40" w:line="220" w:lineRule="exact"/>
              <w:jc w:val="right"/>
              <w:rPr>
                <w:sz w:val="18"/>
              </w:rPr>
            </w:pPr>
            <w:r w:rsidRPr="00D02B45">
              <w:rPr>
                <w:sz w:val="18"/>
              </w:rPr>
              <w:t xml:space="preserve">12,3 </w:t>
            </w:r>
          </w:p>
        </w:tc>
        <w:tc>
          <w:tcPr>
            <w:tcW w:w="794" w:type="dxa"/>
            <w:tcBorders>
              <w:bottom w:val="single" w:sz="4" w:space="0" w:color="auto"/>
            </w:tcBorders>
            <w:shd w:val="clear" w:color="auto" w:fill="auto"/>
            <w:vAlign w:val="bottom"/>
          </w:tcPr>
          <w:p w14:paraId="11A23ADB" w14:textId="77777777" w:rsidR="00936F92" w:rsidRPr="00D02B45" w:rsidRDefault="00936F92" w:rsidP="00D02B45">
            <w:pPr>
              <w:suppressAutoHyphens w:val="0"/>
              <w:spacing w:before="40" w:after="40" w:line="220" w:lineRule="exact"/>
              <w:jc w:val="right"/>
              <w:rPr>
                <w:sz w:val="18"/>
              </w:rPr>
            </w:pPr>
            <w:r w:rsidRPr="00D02B45">
              <w:rPr>
                <w:sz w:val="18"/>
              </w:rPr>
              <w:t xml:space="preserve">12,8 </w:t>
            </w:r>
          </w:p>
        </w:tc>
        <w:tc>
          <w:tcPr>
            <w:tcW w:w="794" w:type="dxa"/>
            <w:tcBorders>
              <w:bottom w:val="single" w:sz="4" w:space="0" w:color="auto"/>
            </w:tcBorders>
            <w:shd w:val="clear" w:color="auto" w:fill="auto"/>
            <w:vAlign w:val="bottom"/>
          </w:tcPr>
          <w:p w14:paraId="17B8965D" w14:textId="77777777" w:rsidR="00936F92" w:rsidRPr="00D02B45" w:rsidRDefault="00936F92" w:rsidP="00D02B45">
            <w:pPr>
              <w:suppressAutoHyphens w:val="0"/>
              <w:spacing w:before="40" w:after="40" w:line="220" w:lineRule="exact"/>
              <w:jc w:val="right"/>
              <w:rPr>
                <w:sz w:val="18"/>
              </w:rPr>
            </w:pPr>
            <w:r w:rsidRPr="00D02B45">
              <w:rPr>
                <w:sz w:val="18"/>
              </w:rPr>
              <w:t xml:space="preserve">16,4 </w:t>
            </w:r>
          </w:p>
        </w:tc>
        <w:tc>
          <w:tcPr>
            <w:tcW w:w="794" w:type="dxa"/>
            <w:tcBorders>
              <w:bottom w:val="single" w:sz="4" w:space="0" w:color="auto"/>
            </w:tcBorders>
            <w:shd w:val="clear" w:color="auto" w:fill="auto"/>
            <w:vAlign w:val="bottom"/>
          </w:tcPr>
          <w:p w14:paraId="1F6D271C" w14:textId="77777777" w:rsidR="00936F92" w:rsidRPr="00D02B45" w:rsidRDefault="00936F92" w:rsidP="00D02B45">
            <w:pPr>
              <w:suppressAutoHyphens w:val="0"/>
              <w:spacing w:before="40" w:after="40" w:line="220" w:lineRule="exact"/>
              <w:jc w:val="right"/>
              <w:rPr>
                <w:sz w:val="18"/>
              </w:rPr>
            </w:pPr>
            <w:r w:rsidRPr="00D02B45">
              <w:rPr>
                <w:sz w:val="18"/>
              </w:rPr>
              <w:t xml:space="preserve">0,0 </w:t>
            </w:r>
          </w:p>
        </w:tc>
        <w:tc>
          <w:tcPr>
            <w:tcW w:w="794" w:type="dxa"/>
            <w:tcBorders>
              <w:bottom w:val="single" w:sz="4" w:space="0" w:color="auto"/>
            </w:tcBorders>
            <w:shd w:val="clear" w:color="auto" w:fill="auto"/>
            <w:vAlign w:val="bottom"/>
          </w:tcPr>
          <w:p w14:paraId="39820EED" w14:textId="77777777" w:rsidR="00936F92" w:rsidRPr="00D02B45" w:rsidRDefault="00936F92" w:rsidP="00D02B45">
            <w:pPr>
              <w:suppressAutoHyphens w:val="0"/>
              <w:spacing w:before="40" w:after="40" w:line="220" w:lineRule="exact"/>
              <w:jc w:val="right"/>
              <w:rPr>
                <w:sz w:val="18"/>
              </w:rPr>
            </w:pPr>
            <w:r w:rsidRPr="00D02B45">
              <w:rPr>
                <w:sz w:val="18"/>
              </w:rPr>
              <w:t xml:space="preserve">1,0 </w:t>
            </w:r>
          </w:p>
        </w:tc>
        <w:tc>
          <w:tcPr>
            <w:tcW w:w="794" w:type="dxa"/>
            <w:tcBorders>
              <w:bottom w:val="single" w:sz="4" w:space="0" w:color="auto"/>
            </w:tcBorders>
            <w:shd w:val="clear" w:color="auto" w:fill="auto"/>
            <w:vAlign w:val="bottom"/>
          </w:tcPr>
          <w:p w14:paraId="4D8364F3" w14:textId="77777777" w:rsidR="00936F92" w:rsidRPr="00D02B45" w:rsidRDefault="00936F92" w:rsidP="00D02B45">
            <w:pPr>
              <w:suppressAutoHyphens w:val="0"/>
              <w:spacing w:before="40" w:after="40" w:line="220" w:lineRule="exact"/>
              <w:jc w:val="right"/>
              <w:rPr>
                <w:sz w:val="18"/>
              </w:rPr>
            </w:pPr>
            <w:r w:rsidRPr="00D02B45">
              <w:rPr>
                <w:sz w:val="18"/>
              </w:rPr>
              <w:t xml:space="preserve">12,0 </w:t>
            </w:r>
          </w:p>
        </w:tc>
        <w:tc>
          <w:tcPr>
            <w:tcW w:w="1021" w:type="dxa"/>
            <w:tcBorders>
              <w:bottom w:val="single" w:sz="4" w:space="0" w:color="auto"/>
            </w:tcBorders>
            <w:shd w:val="clear" w:color="auto" w:fill="auto"/>
            <w:vAlign w:val="bottom"/>
          </w:tcPr>
          <w:p w14:paraId="44C4A9B9" w14:textId="77777777" w:rsidR="00936F92" w:rsidRPr="00BD7584" w:rsidRDefault="00936F92" w:rsidP="00D02B45">
            <w:pPr>
              <w:suppressAutoHyphens w:val="0"/>
              <w:spacing w:before="40" w:after="40" w:line="220" w:lineRule="exact"/>
              <w:jc w:val="right"/>
              <w:rPr>
                <w:b/>
                <w:bCs/>
                <w:sz w:val="18"/>
              </w:rPr>
            </w:pPr>
            <w:r w:rsidRPr="00BD7584">
              <w:rPr>
                <w:b/>
                <w:bCs/>
                <w:sz w:val="18"/>
              </w:rPr>
              <w:t>415</w:t>
            </w:r>
          </w:p>
        </w:tc>
      </w:tr>
      <w:tr w:rsidR="001954F8" w:rsidRPr="00D02B45" w14:paraId="6A7C3A4F" w14:textId="77777777" w:rsidTr="00BD7584">
        <w:tc>
          <w:tcPr>
            <w:tcW w:w="1134" w:type="dxa"/>
            <w:tcBorders>
              <w:top w:val="single" w:sz="4" w:space="0" w:color="auto"/>
              <w:bottom w:val="single" w:sz="12" w:space="0" w:color="auto"/>
            </w:tcBorders>
            <w:shd w:val="clear" w:color="auto" w:fill="auto"/>
          </w:tcPr>
          <w:p w14:paraId="478356BC" w14:textId="77777777" w:rsidR="00936F92" w:rsidRPr="00BD7584" w:rsidRDefault="006820D2" w:rsidP="00D02B45">
            <w:pPr>
              <w:suppressAutoHyphens w:val="0"/>
              <w:spacing w:before="40" w:after="40" w:line="220" w:lineRule="exact"/>
              <w:rPr>
                <w:sz w:val="18"/>
              </w:rPr>
            </w:pPr>
            <w:r w:rsidRPr="00BD7584">
              <w:rPr>
                <w:sz w:val="18"/>
              </w:rPr>
              <w:t>Ensemble</w:t>
            </w:r>
          </w:p>
        </w:tc>
        <w:tc>
          <w:tcPr>
            <w:tcW w:w="794" w:type="dxa"/>
            <w:tcBorders>
              <w:top w:val="single" w:sz="4" w:space="0" w:color="auto"/>
              <w:bottom w:val="single" w:sz="12" w:space="0" w:color="auto"/>
            </w:tcBorders>
            <w:shd w:val="clear" w:color="auto" w:fill="auto"/>
            <w:vAlign w:val="bottom"/>
          </w:tcPr>
          <w:p w14:paraId="14A343D7" w14:textId="77777777" w:rsidR="00936F92" w:rsidRPr="00D02B45" w:rsidRDefault="00936F92" w:rsidP="00D02B45">
            <w:pPr>
              <w:suppressAutoHyphens w:val="0"/>
              <w:spacing w:before="40" w:after="40" w:line="220" w:lineRule="exact"/>
              <w:jc w:val="right"/>
              <w:rPr>
                <w:sz w:val="18"/>
              </w:rPr>
            </w:pPr>
            <w:r w:rsidRPr="00D02B45">
              <w:rPr>
                <w:sz w:val="18"/>
              </w:rPr>
              <w:t xml:space="preserve">51,6 </w:t>
            </w:r>
          </w:p>
        </w:tc>
        <w:tc>
          <w:tcPr>
            <w:tcW w:w="794" w:type="dxa"/>
            <w:tcBorders>
              <w:top w:val="single" w:sz="4" w:space="0" w:color="auto"/>
              <w:bottom w:val="single" w:sz="12" w:space="0" w:color="auto"/>
            </w:tcBorders>
            <w:shd w:val="clear" w:color="auto" w:fill="auto"/>
            <w:vAlign w:val="bottom"/>
          </w:tcPr>
          <w:p w14:paraId="566E44E7" w14:textId="77777777" w:rsidR="00936F92" w:rsidRPr="00D02B45" w:rsidRDefault="00936F92" w:rsidP="00D02B45">
            <w:pPr>
              <w:suppressAutoHyphens w:val="0"/>
              <w:spacing w:before="40" w:after="40" w:line="220" w:lineRule="exact"/>
              <w:jc w:val="right"/>
              <w:rPr>
                <w:sz w:val="18"/>
              </w:rPr>
            </w:pPr>
            <w:r w:rsidRPr="00D02B45">
              <w:rPr>
                <w:sz w:val="18"/>
              </w:rPr>
              <w:t xml:space="preserve">2,3 </w:t>
            </w:r>
          </w:p>
        </w:tc>
        <w:tc>
          <w:tcPr>
            <w:tcW w:w="794" w:type="dxa"/>
            <w:tcBorders>
              <w:top w:val="single" w:sz="4" w:space="0" w:color="auto"/>
              <w:bottom w:val="single" w:sz="12" w:space="0" w:color="auto"/>
            </w:tcBorders>
            <w:shd w:val="clear" w:color="auto" w:fill="auto"/>
            <w:vAlign w:val="bottom"/>
          </w:tcPr>
          <w:p w14:paraId="5F563BCA" w14:textId="77777777" w:rsidR="00936F92" w:rsidRPr="00D02B45" w:rsidRDefault="00936F92" w:rsidP="00D02B45">
            <w:pPr>
              <w:suppressAutoHyphens w:val="0"/>
              <w:spacing w:before="40" w:after="40" w:line="220" w:lineRule="exact"/>
              <w:jc w:val="right"/>
              <w:rPr>
                <w:sz w:val="18"/>
              </w:rPr>
            </w:pPr>
            <w:r w:rsidRPr="00D02B45">
              <w:rPr>
                <w:sz w:val="18"/>
              </w:rPr>
              <w:t xml:space="preserve">13,4 </w:t>
            </w:r>
          </w:p>
        </w:tc>
        <w:tc>
          <w:tcPr>
            <w:tcW w:w="794" w:type="dxa"/>
            <w:tcBorders>
              <w:top w:val="single" w:sz="4" w:space="0" w:color="auto"/>
              <w:bottom w:val="single" w:sz="12" w:space="0" w:color="auto"/>
            </w:tcBorders>
            <w:shd w:val="clear" w:color="auto" w:fill="auto"/>
            <w:vAlign w:val="bottom"/>
          </w:tcPr>
          <w:p w14:paraId="0A40A77A" w14:textId="77777777" w:rsidR="00936F92" w:rsidRPr="00D02B45" w:rsidRDefault="00936F92" w:rsidP="00D02B45">
            <w:pPr>
              <w:suppressAutoHyphens w:val="0"/>
              <w:spacing w:before="40" w:after="40" w:line="220" w:lineRule="exact"/>
              <w:jc w:val="right"/>
              <w:rPr>
                <w:sz w:val="18"/>
              </w:rPr>
            </w:pPr>
            <w:r w:rsidRPr="00D02B45">
              <w:rPr>
                <w:sz w:val="18"/>
              </w:rPr>
              <w:t xml:space="preserve">7,9 </w:t>
            </w:r>
          </w:p>
        </w:tc>
        <w:tc>
          <w:tcPr>
            <w:tcW w:w="794" w:type="dxa"/>
            <w:tcBorders>
              <w:top w:val="single" w:sz="4" w:space="0" w:color="auto"/>
              <w:bottom w:val="single" w:sz="12" w:space="0" w:color="auto"/>
            </w:tcBorders>
            <w:shd w:val="clear" w:color="auto" w:fill="auto"/>
            <w:vAlign w:val="bottom"/>
          </w:tcPr>
          <w:p w14:paraId="6D65A6CB" w14:textId="77777777" w:rsidR="00936F92" w:rsidRPr="00D02B45" w:rsidRDefault="00936F92" w:rsidP="00D02B45">
            <w:pPr>
              <w:suppressAutoHyphens w:val="0"/>
              <w:spacing w:before="40" w:after="40" w:line="220" w:lineRule="exact"/>
              <w:jc w:val="right"/>
              <w:rPr>
                <w:sz w:val="18"/>
              </w:rPr>
            </w:pPr>
            <w:r w:rsidRPr="00D02B45">
              <w:rPr>
                <w:sz w:val="18"/>
              </w:rPr>
              <w:t xml:space="preserve">12,2 </w:t>
            </w:r>
          </w:p>
        </w:tc>
        <w:tc>
          <w:tcPr>
            <w:tcW w:w="794" w:type="dxa"/>
            <w:tcBorders>
              <w:top w:val="single" w:sz="4" w:space="0" w:color="auto"/>
              <w:bottom w:val="single" w:sz="12" w:space="0" w:color="auto"/>
            </w:tcBorders>
            <w:shd w:val="clear" w:color="auto" w:fill="auto"/>
            <w:vAlign w:val="bottom"/>
          </w:tcPr>
          <w:p w14:paraId="6FBCB1C7" w14:textId="77777777" w:rsidR="00936F92" w:rsidRPr="00D02B45" w:rsidRDefault="00936F92" w:rsidP="00D02B45">
            <w:pPr>
              <w:suppressAutoHyphens w:val="0"/>
              <w:spacing w:before="40" w:after="40" w:line="220" w:lineRule="exact"/>
              <w:jc w:val="right"/>
              <w:rPr>
                <w:sz w:val="18"/>
              </w:rPr>
            </w:pPr>
            <w:r w:rsidRPr="00D02B45">
              <w:rPr>
                <w:sz w:val="18"/>
              </w:rPr>
              <w:t xml:space="preserve">0,9 </w:t>
            </w:r>
          </w:p>
        </w:tc>
        <w:tc>
          <w:tcPr>
            <w:tcW w:w="794" w:type="dxa"/>
            <w:tcBorders>
              <w:top w:val="single" w:sz="4" w:space="0" w:color="auto"/>
              <w:bottom w:val="single" w:sz="12" w:space="0" w:color="auto"/>
            </w:tcBorders>
            <w:shd w:val="clear" w:color="auto" w:fill="auto"/>
            <w:vAlign w:val="bottom"/>
          </w:tcPr>
          <w:p w14:paraId="34FD1F32" w14:textId="77777777" w:rsidR="00936F92" w:rsidRPr="00D02B45" w:rsidRDefault="00936F92" w:rsidP="00D02B45">
            <w:pPr>
              <w:suppressAutoHyphens w:val="0"/>
              <w:spacing w:before="40" w:after="40" w:line="220" w:lineRule="exact"/>
              <w:jc w:val="right"/>
              <w:rPr>
                <w:sz w:val="18"/>
              </w:rPr>
            </w:pPr>
            <w:r w:rsidRPr="00D02B45">
              <w:rPr>
                <w:sz w:val="18"/>
              </w:rPr>
              <w:t xml:space="preserve">2,2 </w:t>
            </w:r>
          </w:p>
        </w:tc>
        <w:tc>
          <w:tcPr>
            <w:tcW w:w="794" w:type="dxa"/>
            <w:tcBorders>
              <w:top w:val="single" w:sz="4" w:space="0" w:color="auto"/>
              <w:bottom w:val="single" w:sz="12" w:space="0" w:color="auto"/>
            </w:tcBorders>
            <w:shd w:val="clear" w:color="auto" w:fill="auto"/>
            <w:vAlign w:val="bottom"/>
          </w:tcPr>
          <w:p w14:paraId="6DA29D66" w14:textId="77777777" w:rsidR="00936F92" w:rsidRPr="00D02B45" w:rsidRDefault="00936F92" w:rsidP="00D02B45">
            <w:pPr>
              <w:suppressAutoHyphens w:val="0"/>
              <w:spacing w:before="40" w:after="40" w:line="220" w:lineRule="exact"/>
              <w:jc w:val="right"/>
              <w:rPr>
                <w:sz w:val="18"/>
              </w:rPr>
            </w:pPr>
            <w:r w:rsidRPr="00D02B45">
              <w:rPr>
                <w:sz w:val="18"/>
              </w:rPr>
              <w:t xml:space="preserve">9,5 </w:t>
            </w:r>
          </w:p>
        </w:tc>
        <w:tc>
          <w:tcPr>
            <w:tcW w:w="1021" w:type="dxa"/>
            <w:tcBorders>
              <w:top w:val="single" w:sz="4" w:space="0" w:color="auto"/>
              <w:bottom w:val="single" w:sz="12" w:space="0" w:color="auto"/>
            </w:tcBorders>
            <w:shd w:val="clear" w:color="auto" w:fill="auto"/>
            <w:vAlign w:val="bottom"/>
          </w:tcPr>
          <w:p w14:paraId="127D42E6" w14:textId="77777777" w:rsidR="00936F92" w:rsidRPr="00BD7584" w:rsidRDefault="00936F92" w:rsidP="00D02B45">
            <w:pPr>
              <w:suppressAutoHyphens w:val="0"/>
              <w:spacing w:before="40" w:after="40" w:line="220" w:lineRule="exact"/>
              <w:jc w:val="right"/>
              <w:rPr>
                <w:b/>
                <w:bCs/>
                <w:sz w:val="18"/>
              </w:rPr>
            </w:pPr>
            <w:r w:rsidRPr="00BD7584">
              <w:rPr>
                <w:b/>
                <w:bCs/>
                <w:sz w:val="18"/>
              </w:rPr>
              <w:t>15 080</w:t>
            </w:r>
          </w:p>
        </w:tc>
      </w:tr>
    </w:tbl>
    <w:p w14:paraId="3AD5D0DA" w14:textId="77777777" w:rsidR="005446F2" w:rsidRPr="001954F8" w:rsidRDefault="00936F92" w:rsidP="004573FB">
      <w:pPr>
        <w:pStyle w:val="SingleTxtG"/>
        <w:spacing w:before="120" w:after="240"/>
        <w:ind w:firstLine="142"/>
        <w:jc w:val="left"/>
        <w:rPr>
          <w:sz w:val="18"/>
          <w:szCs w:val="18"/>
        </w:rPr>
      </w:pPr>
      <w:r w:rsidRPr="004573FB">
        <w:rPr>
          <w:i/>
          <w:sz w:val="18"/>
          <w:szCs w:val="18"/>
        </w:rPr>
        <w:t>Source :</w:t>
      </w:r>
      <w:r w:rsidRPr="001954F8">
        <w:rPr>
          <w:sz w:val="18"/>
          <w:szCs w:val="18"/>
        </w:rPr>
        <w:t xml:space="preserve"> ANSD. RGPHAE 2013</w:t>
      </w:r>
      <w:r w:rsidR="004573FB">
        <w:rPr>
          <w:sz w:val="18"/>
          <w:szCs w:val="18"/>
        </w:rPr>
        <w:t>.</w:t>
      </w:r>
    </w:p>
    <w:p w14:paraId="37BA011B" w14:textId="77777777" w:rsidR="00936F92" w:rsidRPr="009573CD" w:rsidRDefault="00F461EC" w:rsidP="006A0384">
      <w:pPr>
        <w:pStyle w:val="H23G"/>
      </w:pPr>
      <w:bookmarkStart w:id="31" w:name="_Toc534819072"/>
      <w:r>
        <w:tab/>
        <w:t>2.</w:t>
      </w:r>
      <w:r>
        <w:tab/>
      </w:r>
      <w:r w:rsidR="00936F92">
        <w:t>Sur les a</w:t>
      </w:r>
      <w:r w:rsidR="00936F92" w:rsidRPr="009573CD">
        <w:t>ctions en justice pour faits de discrimination raciale</w:t>
      </w:r>
      <w:bookmarkEnd w:id="31"/>
    </w:p>
    <w:p w14:paraId="75C92E57" w14:textId="77777777" w:rsidR="00936F92" w:rsidRPr="00DC0AC7" w:rsidRDefault="00F461EC" w:rsidP="00F461EC">
      <w:pPr>
        <w:pStyle w:val="H23G"/>
      </w:pPr>
      <w:bookmarkStart w:id="32" w:name="_Toc534819073"/>
      <w:r>
        <w:tab/>
        <w:t>2.</w:t>
      </w:r>
      <w:r w:rsidR="004573FB">
        <w:t>1</w:t>
      </w:r>
      <w:r>
        <w:tab/>
      </w:r>
      <w:r w:rsidR="00936F92" w:rsidRPr="00ED17D4">
        <w:t>Sur le point relatif aux dispositions législatives appropriées</w:t>
      </w:r>
      <w:bookmarkEnd w:id="32"/>
      <w:r w:rsidR="00936F92" w:rsidRPr="00ED17D4">
        <w:t xml:space="preserve"> </w:t>
      </w:r>
    </w:p>
    <w:p w14:paraId="4203AF06" w14:textId="77777777" w:rsidR="00936F92" w:rsidRPr="00DC0AC7" w:rsidRDefault="00BD7584" w:rsidP="00BD7584">
      <w:pPr>
        <w:pStyle w:val="SingleTxtG"/>
      </w:pPr>
      <w:r w:rsidRPr="00DC0AC7">
        <w:t>95.</w:t>
      </w:r>
      <w:r w:rsidRPr="00DC0AC7">
        <w:tab/>
      </w:r>
      <w:r w:rsidR="00936F92" w:rsidRPr="0033315B">
        <w:rPr>
          <w:rStyle w:val="SingleTxtGChar"/>
        </w:rPr>
        <w:t>L’absence</w:t>
      </w:r>
      <w:r w:rsidR="00936F92" w:rsidRPr="00ED17D4">
        <w:t xml:space="preserve"> de plainte pour discrimination raciale ne relève pas d’un vide juridique.</w:t>
      </w:r>
      <w:r w:rsidR="00847CD1">
        <w:t xml:space="preserve"> </w:t>
      </w:r>
      <w:r w:rsidR="00936F92" w:rsidRPr="00ED17D4">
        <w:t xml:space="preserve">En effet la loi </w:t>
      </w:r>
      <w:r w:rsidR="00207794">
        <w:t>n</w:t>
      </w:r>
      <w:r w:rsidR="00207794" w:rsidRPr="00D3018C">
        <w:rPr>
          <w:vertAlign w:val="superscript"/>
        </w:rPr>
        <w:t>o</w:t>
      </w:r>
      <w:r w:rsidR="00207794">
        <w:t> </w:t>
      </w:r>
      <w:r w:rsidR="00936F92" w:rsidRPr="00ED17D4">
        <w:t>81-77 du 10 décembre 1981 relative à la répression des actes de discrimination raciale, ethnique ou religieuse condamne toutes formes de discrimination raciale. De même, la reconnaissance de compétence du Comité par le Sénégal permet aux personnes sous sa juridiction, après épuisement des voies de recours interne, de le saisir par une communication individuelle.</w:t>
      </w:r>
    </w:p>
    <w:p w14:paraId="225E56EB" w14:textId="77777777" w:rsidR="00936F92" w:rsidRPr="00902B4C" w:rsidRDefault="00BD7584" w:rsidP="00BD7584">
      <w:pPr>
        <w:pStyle w:val="SingleTxtG"/>
        <w:rPr>
          <w:lang w:val="fr-CA"/>
        </w:rPr>
      </w:pPr>
      <w:r w:rsidRPr="00902B4C">
        <w:rPr>
          <w:lang w:val="fr-CA"/>
        </w:rPr>
        <w:t>96.</w:t>
      </w:r>
      <w:r w:rsidRPr="00902B4C">
        <w:rPr>
          <w:lang w:val="fr-CA"/>
        </w:rPr>
        <w:tab/>
      </w:r>
      <w:r w:rsidR="00936F92">
        <w:t>L</w:t>
      </w:r>
      <w:r w:rsidR="00936F92" w:rsidRPr="00902B4C">
        <w:rPr>
          <w:lang w:val="fr-CA"/>
        </w:rPr>
        <w:t xml:space="preserve">’accès sans entrave à une justice impartiale et indépendante avec des garanties de procédure est </w:t>
      </w:r>
      <w:r w:rsidR="00936F92" w:rsidRPr="0033315B">
        <w:rPr>
          <w:rStyle w:val="SingleTxtGChar"/>
        </w:rPr>
        <w:t>une</w:t>
      </w:r>
      <w:r w:rsidR="00936F92" w:rsidRPr="00902B4C">
        <w:rPr>
          <w:lang w:val="fr-CA"/>
        </w:rPr>
        <w:t xml:space="preserve"> préoccupation constante de l’État du Sénégal. L’article</w:t>
      </w:r>
      <w:r w:rsidR="00BE0D16">
        <w:rPr>
          <w:lang w:val="fr-CA"/>
        </w:rPr>
        <w:t> </w:t>
      </w:r>
      <w:r w:rsidR="00936F92" w:rsidRPr="00902B4C">
        <w:rPr>
          <w:lang w:val="fr-CA"/>
        </w:rPr>
        <w:t xml:space="preserve">91 de la Constitution fait du pouvoir judiciaire le gardien des droits et des libertés et le principe de son indépendance est posé par l’article 88 de cette même Constitution. </w:t>
      </w:r>
    </w:p>
    <w:p w14:paraId="183931C4" w14:textId="77777777" w:rsidR="00936F92" w:rsidRPr="00902B4C" w:rsidRDefault="00BD7584" w:rsidP="00BD7584">
      <w:pPr>
        <w:pStyle w:val="SingleTxtG"/>
      </w:pPr>
      <w:r w:rsidRPr="00902B4C">
        <w:lastRenderedPageBreak/>
        <w:t>97.</w:t>
      </w:r>
      <w:r w:rsidRPr="00902B4C">
        <w:tab/>
      </w:r>
      <w:r w:rsidR="00936F92" w:rsidRPr="00902B4C">
        <w:t xml:space="preserve">La volonté de l’État de réformer et de moderniser l’institution judiciaire a pris corps avec la définition </w:t>
      </w:r>
      <w:r w:rsidR="00936F92" w:rsidRPr="0033315B">
        <w:rPr>
          <w:rStyle w:val="SingleTxtGChar"/>
        </w:rPr>
        <w:t>d’une</w:t>
      </w:r>
      <w:r w:rsidR="00936F92" w:rsidRPr="00902B4C">
        <w:t xml:space="preserve"> nouvelle carte judiciaire par l’adoption de la loi </w:t>
      </w:r>
      <w:r w:rsidR="00207794">
        <w:t>n</w:t>
      </w:r>
      <w:r w:rsidR="00207794" w:rsidRPr="00D3018C">
        <w:rPr>
          <w:vertAlign w:val="superscript"/>
        </w:rPr>
        <w:t>o</w:t>
      </w:r>
      <w:r w:rsidR="00207794">
        <w:t> </w:t>
      </w:r>
      <w:r w:rsidR="00936F92" w:rsidRPr="00902B4C">
        <w:t>2014-26 du 3</w:t>
      </w:r>
      <w:r w:rsidR="00207794">
        <w:t> </w:t>
      </w:r>
      <w:r w:rsidR="00936F92" w:rsidRPr="00902B4C">
        <w:t xml:space="preserve">novembre 2014 fixant l’organisation judiciaire. </w:t>
      </w:r>
    </w:p>
    <w:p w14:paraId="6536EF1D" w14:textId="77777777" w:rsidR="00936F92" w:rsidRPr="00902B4C" w:rsidRDefault="00BD7584" w:rsidP="00BD7584">
      <w:pPr>
        <w:pStyle w:val="SingleTxtG"/>
        <w:rPr>
          <w:lang w:val="fr-CA"/>
        </w:rPr>
      </w:pPr>
      <w:r w:rsidRPr="00902B4C">
        <w:rPr>
          <w:lang w:val="fr-CA"/>
        </w:rPr>
        <w:t>98.</w:t>
      </w:r>
      <w:r w:rsidRPr="00902B4C">
        <w:rPr>
          <w:lang w:val="fr-CA"/>
        </w:rPr>
        <w:tab/>
      </w:r>
      <w:r w:rsidR="00936F92" w:rsidRPr="00902B4C">
        <w:rPr>
          <w:lang w:val="fr-CA"/>
        </w:rPr>
        <w:t xml:space="preserve">Dans un souci de protection des droits et libertés des administrés contre l’arbitraire de </w:t>
      </w:r>
      <w:r w:rsidR="00936F92" w:rsidRPr="0033315B">
        <w:rPr>
          <w:rStyle w:val="SingleTxtGChar"/>
        </w:rPr>
        <w:t>l’administration</w:t>
      </w:r>
      <w:r w:rsidR="00936F92" w:rsidRPr="00902B4C">
        <w:rPr>
          <w:lang w:val="fr-CA"/>
        </w:rPr>
        <w:t>, l’article 92 de la Constitution aménage :</w:t>
      </w:r>
    </w:p>
    <w:p w14:paraId="07800D3F" w14:textId="77777777" w:rsidR="00936F92" w:rsidRPr="00902B4C" w:rsidRDefault="00BD7584" w:rsidP="00BD7584">
      <w:pPr>
        <w:pStyle w:val="Bullet1G"/>
        <w:numPr>
          <w:ilvl w:val="0"/>
          <w:numId w:val="0"/>
        </w:numPr>
        <w:tabs>
          <w:tab w:val="left" w:pos="1701"/>
        </w:tabs>
        <w:ind w:left="1701" w:hanging="170"/>
        <w:rPr>
          <w:lang w:val="fr-CA"/>
        </w:rPr>
      </w:pPr>
      <w:r w:rsidRPr="00902B4C">
        <w:rPr>
          <w:lang w:val="fr-CA"/>
        </w:rPr>
        <w:t>•</w:t>
      </w:r>
      <w:r w:rsidRPr="00902B4C">
        <w:rPr>
          <w:lang w:val="fr-CA"/>
        </w:rPr>
        <w:tab/>
      </w:r>
      <w:r w:rsidR="00F461EC">
        <w:rPr>
          <w:lang w:val="fr-CA"/>
        </w:rPr>
        <w:t>L</w:t>
      </w:r>
      <w:r w:rsidR="00936F92" w:rsidRPr="00902B4C">
        <w:rPr>
          <w:lang w:val="fr-CA"/>
        </w:rPr>
        <w:t>e recours pour excès de pouvoir qui permet à toute personne ayant un intérêt à l’annulation d’une décision d’une autorité administrative de saisir la Chambre administrative de la Cour suprême d’une requête à cette fin</w:t>
      </w:r>
      <w:r w:rsidR="00207794">
        <w:rPr>
          <w:lang w:val="fr-CA"/>
        </w:rPr>
        <w:t> </w:t>
      </w:r>
      <w:r w:rsidR="00936F92" w:rsidRPr="00902B4C">
        <w:rPr>
          <w:lang w:val="fr-CA"/>
        </w:rPr>
        <w:t>;</w:t>
      </w:r>
    </w:p>
    <w:p w14:paraId="5688D7F7" w14:textId="77777777" w:rsidR="00936F92" w:rsidRPr="00902B4C" w:rsidRDefault="00BD7584" w:rsidP="00BD7584">
      <w:pPr>
        <w:pStyle w:val="Bullet1G"/>
        <w:numPr>
          <w:ilvl w:val="0"/>
          <w:numId w:val="0"/>
        </w:numPr>
        <w:tabs>
          <w:tab w:val="left" w:pos="1701"/>
        </w:tabs>
        <w:ind w:left="1701" w:hanging="170"/>
        <w:rPr>
          <w:lang w:val="fr-CA"/>
        </w:rPr>
      </w:pPr>
      <w:r w:rsidRPr="00902B4C">
        <w:rPr>
          <w:lang w:val="fr-CA"/>
        </w:rPr>
        <w:t>•</w:t>
      </w:r>
      <w:r w:rsidRPr="00902B4C">
        <w:rPr>
          <w:lang w:val="fr-CA"/>
        </w:rPr>
        <w:tab/>
      </w:r>
      <w:r w:rsidR="00F461EC">
        <w:rPr>
          <w:lang w:val="fr-CA"/>
        </w:rPr>
        <w:t>L</w:t>
      </w:r>
      <w:r w:rsidR="00936F92" w:rsidRPr="00902B4C">
        <w:rPr>
          <w:lang w:val="fr-CA"/>
        </w:rPr>
        <w:t>e recours en plein contentieux ouvert aux administrés qui veulent faire réparer les dommages qu’ils auraient subis de la part de l’État.</w:t>
      </w:r>
    </w:p>
    <w:p w14:paraId="5AD213C4" w14:textId="77777777" w:rsidR="00936F92" w:rsidRPr="00902B4C" w:rsidRDefault="00BD7584" w:rsidP="00BD7584">
      <w:pPr>
        <w:pStyle w:val="SingleTxtG"/>
        <w:rPr>
          <w:rFonts w:eastAsia="Verdana"/>
          <w:lang w:val="fr-CA"/>
        </w:rPr>
      </w:pPr>
      <w:r w:rsidRPr="00902B4C">
        <w:rPr>
          <w:lang w:val="fr-CA"/>
        </w:rPr>
        <w:t>99.</w:t>
      </w:r>
      <w:r w:rsidRPr="00902B4C">
        <w:rPr>
          <w:lang w:val="fr-CA"/>
        </w:rPr>
        <w:tab/>
      </w:r>
      <w:r w:rsidR="00936F92" w:rsidRPr="00902B4C">
        <w:t xml:space="preserve">Le </w:t>
      </w:r>
      <w:r w:rsidR="00936F92" w:rsidRPr="0033315B">
        <w:rPr>
          <w:rStyle w:val="SingleTxtGChar"/>
        </w:rPr>
        <w:t>Ministère</w:t>
      </w:r>
      <w:r w:rsidR="00936F92" w:rsidRPr="00902B4C">
        <w:t xml:space="preserve"> de la Justice, a fait de l’accessibilité de la justice un des axes stratégiques du Programme Sectoriel Justice ; ce qui s’est traduit par la mise en place d’un </w:t>
      </w:r>
      <w:r w:rsidR="00936F92" w:rsidRPr="00F75A18">
        <w:t>«</w:t>
      </w:r>
      <w:r w:rsidR="00936F92" w:rsidRPr="00BD7584">
        <w:t> Dispositif justice de proximité</w:t>
      </w:r>
      <w:r w:rsidR="00936F92" w:rsidRPr="00F75A18">
        <w:t> » dont le but est de rapprocher la justice du justiciable</w:t>
      </w:r>
      <w:r w:rsidR="00936F92" w:rsidRPr="00F75A18">
        <w:rPr>
          <w:color w:val="F79646" w:themeColor="accent6"/>
        </w:rPr>
        <w:t xml:space="preserve">. </w:t>
      </w:r>
      <w:r w:rsidR="00936F92" w:rsidRPr="00F75A18">
        <w:t>Le d</w:t>
      </w:r>
      <w:r w:rsidR="00936F92" w:rsidRPr="00902B4C">
        <w:t xml:space="preserve">écret </w:t>
      </w:r>
      <w:r w:rsidR="00207794">
        <w:t>n</w:t>
      </w:r>
      <w:r w:rsidR="00207794" w:rsidRPr="00D3018C">
        <w:rPr>
          <w:vertAlign w:val="superscript"/>
        </w:rPr>
        <w:t>o</w:t>
      </w:r>
      <w:r w:rsidR="00207794">
        <w:t> </w:t>
      </w:r>
      <w:r w:rsidR="00936F92" w:rsidRPr="00902B4C">
        <w:t xml:space="preserve">2018-1070 du 31 mai 2018 portant organisation du Ministère de la Justice </w:t>
      </w:r>
      <w:r w:rsidR="00936F92">
        <w:t>vient d’ailleurs, pour mieux prendre en charge la question, d’ériger</w:t>
      </w:r>
      <w:r w:rsidR="00936F92" w:rsidRPr="00902B4C">
        <w:t xml:space="preserve"> ce dispositif en direction.</w:t>
      </w:r>
      <w:r w:rsidR="00847CD1">
        <w:t xml:space="preserve"> </w:t>
      </w:r>
    </w:p>
    <w:p w14:paraId="484D3BC4" w14:textId="77777777" w:rsidR="00936F92" w:rsidRPr="00DC0AC7" w:rsidRDefault="00BD7584" w:rsidP="00BD7584">
      <w:pPr>
        <w:pStyle w:val="SingleTxtG"/>
      </w:pPr>
      <w:r w:rsidRPr="00DC0AC7">
        <w:t>100.</w:t>
      </w:r>
      <w:r w:rsidRPr="00DC0AC7">
        <w:tab/>
      </w:r>
      <w:r w:rsidR="00936F92" w:rsidRPr="00902B4C">
        <w:t xml:space="preserve">En ce qui concerne l’assistance administrative, elle porte essentiellement sur la facilitation de </w:t>
      </w:r>
      <w:r w:rsidR="00936F92" w:rsidRPr="0033315B">
        <w:rPr>
          <w:rStyle w:val="SingleTxtGChar"/>
        </w:rPr>
        <w:t>l’obtention</w:t>
      </w:r>
      <w:r w:rsidR="00936F92" w:rsidRPr="00902B4C">
        <w:t xml:space="preserve"> de certains actes administratifs mais aussi à la rédaction de plaintes. Pour ce qui est de l’accueil, l’information et l’orientation des justiciables, les maisons de justice ont informé pour l’année 2017, quinze mille quatre cent quarante-trois (15</w:t>
      </w:r>
      <w:r w:rsidR="00207794">
        <w:t> </w:t>
      </w:r>
      <w:r w:rsidR="00936F92" w:rsidRPr="00902B4C">
        <w:t>443) personnes sur leurs droits.</w:t>
      </w:r>
    </w:p>
    <w:p w14:paraId="55FAA7D1" w14:textId="77777777" w:rsidR="00936F92" w:rsidRPr="008E0791" w:rsidRDefault="00F461EC" w:rsidP="00F461EC">
      <w:pPr>
        <w:pStyle w:val="H23G"/>
      </w:pPr>
      <w:bookmarkStart w:id="33" w:name="_Toc534819074"/>
      <w:r>
        <w:tab/>
        <w:t>2.2</w:t>
      </w:r>
      <w:r>
        <w:tab/>
      </w:r>
      <w:r w:rsidR="00936F92" w:rsidRPr="008E0791">
        <w:t>Sur la connaissance du public de ses droits, y compris les recours juridiques en</w:t>
      </w:r>
      <w:r w:rsidR="00207794">
        <w:t> </w:t>
      </w:r>
      <w:r w:rsidR="00936F92" w:rsidRPr="008E0791">
        <w:t>matière de discrimination raciale</w:t>
      </w:r>
      <w:bookmarkEnd w:id="33"/>
    </w:p>
    <w:p w14:paraId="0C04E00F" w14:textId="77777777" w:rsidR="00936F92" w:rsidRPr="00DC0AC7" w:rsidRDefault="00BD7584" w:rsidP="00BD7584">
      <w:pPr>
        <w:pStyle w:val="SingleTxtG"/>
      </w:pPr>
      <w:r w:rsidRPr="00DC0AC7">
        <w:t>101.</w:t>
      </w:r>
      <w:r w:rsidRPr="00DC0AC7">
        <w:tab/>
      </w:r>
      <w:r w:rsidR="00936F92">
        <w:t xml:space="preserve">Pour rendre plus effective la connaissance du public de ses droits, </w:t>
      </w:r>
      <w:r w:rsidR="00936F92" w:rsidRPr="00902B4C">
        <w:t xml:space="preserve">des activités de communication et de vulgarisation ont été organisées. Il s’agit, entre autres, d’émissions télévisées (18) et radiophoniques portant sur des thématiques juridiques, de rencontres de sensibilisation et de vulgarisation sur le droit et de journées portes ouvertes et de consultations juridiques gratuites. Toutes ces activités ont permis de faire connaître l’existence et les missions des maisons de justice au grand public mais aussi d’informer les populations sur leurs droits. </w:t>
      </w:r>
    </w:p>
    <w:p w14:paraId="32145ED7" w14:textId="77777777" w:rsidR="00936F92" w:rsidRPr="000D39C8" w:rsidRDefault="00F461EC" w:rsidP="006A0384">
      <w:pPr>
        <w:pStyle w:val="H23G"/>
      </w:pPr>
      <w:bookmarkStart w:id="34" w:name="_Toc534819075"/>
      <w:r>
        <w:tab/>
        <w:t>3.</w:t>
      </w:r>
      <w:r>
        <w:tab/>
      </w:r>
      <w:r w:rsidR="00936F92" w:rsidRPr="000D39C8">
        <w:t>Sur la discrimination directe ou indirecte</w:t>
      </w:r>
      <w:bookmarkEnd w:id="34"/>
    </w:p>
    <w:p w14:paraId="52872B35" w14:textId="77777777" w:rsidR="00936F92" w:rsidRPr="00ED17D4" w:rsidRDefault="00F461EC" w:rsidP="00F461EC">
      <w:pPr>
        <w:pStyle w:val="H23G"/>
      </w:pPr>
      <w:bookmarkStart w:id="35" w:name="_Toc534819076"/>
      <w:r>
        <w:tab/>
        <w:t>3.1</w:t>
      </w:r>
      <w:r>
        <w:tab/>
      </w:r>
      <w:r w:rsidR="00936F92" w:rsidRPr="00ED17D4">
        <w:t>Sur le point relatif aux efforts en faveur de la paix en Casamance</w:t>
      </w:r>
      <w:bookmarkEnd w:id="35"/>
    </w:p>
    <w:p w14:paraId="26916693" w14:textId="77777777" w:rsidR="00936F92" w:rsidRPr="00902B4C" w:rsidRDefault="00BD7584" w:rsidP="00BD7584">
      <w:pPr>
        <w:pStyle w:val="SingleTxtG"/>
      </w:pPr>
      <w:r w:rsidRPr="00902B4C">
        <w:t>102.</w:t>
      </w:r>
      <w:r w:rsidRPr="00902B4C">
        <w:tab/>
      </w:r>
      <w:r w:rsidR="00936F92" w:rsidRPr="00902B4C">
        <w:t>Depuis l’Accord Général de Paix du 3</w:t>
      </w:r>
      <w:r w:rsidR="00936F92">
        <w:t>0 décembre 2004 signé entre le G</w:t>
      </w:r>
      <w:r w:rsidR="00936F92" w:rsidRPr="00902B4C">
        <w:t xml:space="preserve">ouvernement du Sénégal et </w:t>
      </w:r>
      <w:r w:rsidR="00936F92" w:rsidRPr="0033315B">
        <w:rPr>
          <w:rStyle w:val="SingleTxtGChar"/>
        </w:rPr>
        <w:t>le</w:t>
      </w:r>
      <w:r w:rsidR="00936F92" w:rsidRPr="00902B4C">
        <w:t xml:space="preserve"> Mouvement des Forces Démocratiques de la Casamance (MFDC), l’</w:t>
      </w:r>
      <w:r w:rsidR="00BB3A69">
        <w:t>État</w:t>
      </w:r>
      <w:r w:rsidR="00936F92" w:rsidRPr="00902B4C">
        <w:t xml:space="preserve"> est animé d’une volonté politique de trouver une solution durable. </w:t>
      </w:r>
      <w:r w:rsidR="00936F92" w:rsidRPr="00902B4C">
        <w:rPr>
          <w:rFonts w:eastAsia="Arial Unicode MS"/>
        </w:rPr>
        <w:t xml:space="preserve">Au lendemain de </w:t>
      </w:r>
      <w:r w:rsidR="00936F92">
        <w:rPr>
          <w:rFonts w:eastAsia="Arial Unicode MS"/>
        </w:rPr>
        <w:t>l’alternance démocratique de 2012, le Président de la République</w:t>
      </w:r>
      <w:r w:rsidR="00936F92" w:rsidRPr="00902B4C">
        <w:rPr>
          <w:rFonts w:eastAsia="Arial Unicode MS"/>
        </w:rPr>
        <w:t xml:space="preserve"> avait exprimé sa volonté de trouver une solution à ce conflit, en marquant sa disponibilité à rencontrer le MFDC partout où ce mouvement le voudrait pour négocier une paix définitive en Casamance. </w:t>
      </w:r>
    </w:p>
    <w:p w14:paraId="3318D278" w14:textId="77777777" w:rsidR="00936F92" w:rsidRPr="00F75A18" w:rsidRDefault="00BD7584" w:rsidP="00BD7584">
      <w:pPr>
        <w:pStyle w:val="SingleTxtG"/>
      </w:pPr>
      <w:r w:rsidRPr="00F75A18">
        <w:t>103.</w:t>
      </w:r>
      <w:r w:rsidRPr="00F75A18">
        <w:tab/>
      </w:r>
      <w:r w:rsidR="00936F92" w:rsidRPr="00902B4C">
        <w:t>Avec ce nouveau contexte, appuyé par une volonté politique soutenue pour lutter aussi contre les actes de torture et l’impunité, l’</w:t>
      </w:r>
      <w:r w:rsidR="00BB3A69">
        <w:t>État</w:t>
      </w:r>
      <w:r w:rsidR="00936F92" w:rsidRPr="00902B4C">
        <w:t xml:space="preserve"> du Sénégal s’accorde parfaitement avec l’affirmation selon laquelle </w:t>
      </w:r>
      <w:r w:rsidR="00936F92" w:rsidRPr="00F75A18">
        <w:t>« </w:t>
      </w:r>
      <w:r w:rsidR="00936F92" w:rsidRPr="00BD7584">
        <w:t>qu’une démocratie doit en tout état de cause veiller à ce que, seuls des moyens légitimes soient employés pour assurer la sécurité de l’</w:t>
      </w:r>
      <w:r w:rsidR="00BB3A69">
        <w:t>État</w:t>
      </w:r>
      <w:r w:rsidR="00936F92" w:rsidRPr="00BD7584">
        <w:t>, la Paix et la stabilité</w:t>
      </w:r>
      <w:r w:rsidR="00936F92" w:rsidRPr="00F75A18">
        <w:t> ».</w:t>
      </w:r>
    </w:p>
    <w:p w14:paraId="5A4F20DB" w14:textId="77777777" w:rsidR="00936F92" w:rsidRPr="000D39C8" w:rsidRDefault="00F461EC" w:rsidP="00F461EC">
      <w:pPr>
        <w:pStyle w:val="H23G"/>
      </w:pPr>
      <w:bookmarkStart w:id="36" w:name="_Toc534819077"/>
      <w:r>
        <w:tab/>
        <w:t>3.2</w:t>
      </w:r>
      <w:r>
        <w:tab/>
      </w:r>
      <w:r w:rsidR="00936F92" w:rsidRPr="000D39C8">
        <w:t>Sur le programme de réparation des victimes civiles</w:t>
      </w:r>
      <w:bookmarkEnd w:id="36"/>
    </w:p>
    <w:p w14:paraId="28AC548A" w14:textId="77777777" w:rsidR="00936F92" w:rsidRPr="00511650" w:rsidRDefault="00BD7584" w:rsidP="00BD7584">
      <w:pPr>
        <w:pStyle w:val="SingleTxtG"/>
      </w:pPr>
      <w:r w:rsidRPr="00511650">
        <w:t>104.</w:t>
      </w:r>
      <w:r w:rsidRPr="00511650">
        <w:tab/>
      </w:r>
      <w:r w:rsidR="00936F92" w:rsidRPr="00511650">
        <w:t>L’</w:t>
      </w:r>
      <w:r w:rsidR="00BB3A69">
        <w:t>État</w:t>
      </w:r>
      <w:r w:rsidR="00936F92" w:rsidRPr="00511650">
        <w:t xml:space="preserve"> a mis en place un programme de réparation qui se déroule de façon discrète et progressive.</w:t>
      </w:r>
    </w:p>
    <w:p w14:paraId="763409F2" w14:textId="77777777" w:rsidR="00936F92" w:rsidRPr="00511650" w:rsidRDefault="00F461EC" w:rsidP="00F461EC">
      <w:pPr>
        <w:pStyle w:val="H23G"/>
      </w:pPr>
      <w:bookmarkStart w:id="37" w:name="_Toc534819078"/>
      <w:r>
        <w:tab/>
        <w:t>3.3</w:t>
      </w:r>
      <w:r>
        <w:tab/>
      </w:r>
      <w:r w:rsidR="00936F92" w:rsidRPr="000D39C8">
        <w:t>Sur le développement économique et le désenclavement de la Casamance</w:t>
      </w:r>
      <w:bookmarkEnd w:id="37"/>
    </w:p>
    <w:p w14:paraId="456E849F" w14:textId="77777777" w:rsidR="00936F92" w:rsidRPr="00902B4C" w:rsidRDefault="00BD7584" w:rsidP="00BD7584">
      <w:pPr>
        <w:pStyle w:val="SingleTxtG"/>
      </w:pPr>
      <w:r w:rsidRPr="00902B4C">
        <w:t>105.</w:t>
      </w:r>
      <w:r w:rsidRPr="00902B4C">
        <w:tab/>
      </w:r>
      <w:r w:rsidR="00936F92" w:rsidRPr="0033315B">
        <w:rPr>
          <w:rStyle w:val="SingleTxtGChar"/>
        </w:rPr>
        <w:t>L’</w:t>
      </w:r>
      <w:r w:rsidR="00BB3A69">
        <w:rPr>
          <w:rStyle w:val="SingleTxtGChar"/>
        </w:rPr>
        <w:t>État</w:t>
      </w:r>
      <w:r w:rsidR="00936F92" w:rsidRPr="00902B4C">
        <w:t xml:space="preserve"> du Sénégal s’est engagé à booster le développement économique de la Casamance en érigeant cette région en une zone touristique d’intérêt national prioritaire. Pour cela </w:t>
      </w:r>
      <w:r w:rsidR="00936F92">
        <w:t>il</w:t>
      </w:r>
      <w:r w:rsidR="00936F92" w:rsidRPr="00902B4C">
        <w:t xml:space="preserve"> a agi sur le levier fiscal pour stimuler les investissements et la création </w:t>
      </w:r>
      <w:r w:rsidR="00936F92" w:rsidRPr="00902B4C">
        <w:lastRenderedPageBreak/>
        <w:t>d’emplois mais également pour permettre aux opérateurs déjà implantés en Casamance de relancer leurs activités.</w:t>
      </w:r>
    </w:p>
    <w:p w14:paraId="3BE29D68" w14:textId="77777777" w:rsidR="00936F92" w:rsidRPr="00902B4C" w:rsidRDefault="00BD7584" w:rsidP="00BD7584">
      <w:pPr>
        <w:pStyle w:val="SingleTxtG"/>
      </w:pPr>
      <w:r w:rsidRPr="00902B4C">
        <w:t>106.</w:t>
      </w:r>
      <w:r w:rsidRPr="00902B4C">
        <w:tab/>
      </w:r>
      <w:r w:rsidR="00936F92">
        <w:t>Pour ce faire, il</w:t>
      </w:r>
      <w:r w:rsidR="00936F92" w:rsidRPr="00902B4C">
        <w:t xml:space="preserve"> a adopté la loi </w:t>
      </w:r>
      <w:r w:rsidR="00F37C3A">
        <w:t>n</w:t>
      </w:r>
      <w:r w:rsidR="00F37C3A" w:rsidRPr="00D3018C">
        <w:rPr>
          <w:vertAlign w:val="superscript"/>
        </w:rPr>
        <w:t>o</w:t>
      </w:r>
      <w:r w:rsidR="00F37C3A">
        <w:t> </w:t>
      </w:r>
      <w:r w:rsidR="00F8057C">
        <w:t xml:space="preserve">2015-13 du </w:t>
      </w:r>
      <w:r w:rsidR="00936F92" w:rsidRPr="00902B4C">
        <w:t xml:space="preserve">3 juillet 2015 portant statut fiscal spécial des entreprises touristiques du pôle touristique </w:t>
      </w:r>
      <w:r w:rsidR="00936F92">
        <w:t>de la Casamance. Ce statut est accordé</w:t>
      </w:r>
      <w:r w:rsidR="00936F92" w:rsidRPr="00902B4C">
        <w:t xml:space="preserve"> pour une durée de 10 ans.</w:t>
      </w:r>
      <w:r w:rsidR="00936F92">
        <w:t xml:space="preserve"> </w:t>
      </w:r>
      <w:r w:rsidR="00936F92" w:rsidRPr="00902B4C">
        <w:t>Les bénéficiaires sont les opérateurs des régions administratives de Ziguinchor, Sédhiou</w:t>
      </w:r>
      <w:r w:rsidR="00936F92">
        <w:t xml:space="preserve"> et de Kolda.</w:t>
      </w:r>
      <w:r w:rsidR="00936F92" w:rsidRPr="00902B4C">
        <w:t xml:space="preserve"> </w:t>
      </w:r>
      <w:r w:rsidR="00936F92">
        <w:t>I</w:t>
      </w:r>
      <w:r w:rsidR="00936F92" w:rsidRPr="00902B4C">
        <w:t>ls peuvent désormais prétendre à des avantages fiscaux et douaniers pour 10 ans à compter de la date de délivrance de leur agrément.</w:t>
      </w:r>
    </w:p>
    <w:p w14:paraId="7FBD69DB" w14:textId="77777777" w:rsidR="00936F92" w:rsidRPr="00902B4C" w:rsidRDefault="00BD7584" w:rsidP="00BD7584">
      <w:pPr>
        <w:pStyle w:val="SingleTxtG"/>
      </w:pPr>
      <w:r w:rsidRPr="00902B4C">
        <w:t>107.</w:t>
      </w:r>
      <w:r w:rsidRPr="00902B4C">
        <w:tab/>
      </w:r>
      <w:r w:rsidR="00936F92" w:rsidRPr="00902B4C">
        <w:t xml:space="preserve">Les </w:t>
      </w:r>
      <w:r w:rsidR="00936F92" w:rsidRPr="0033315B">
        <w:rPr>
          <w:rStyle w:val="SingleTxtGChar"/>
        </w:rPr>
        <w:t>entreprises</w:t>
      </w:r>
      <w:r w:rsidR="00936F92" w:rsidRPr="00902B4C">
        <w:t xml:space="preserve"> éligibles bénéficient des avantages suivants</w:t>
      </w:r>
      <w:r w:rsidR="00F37C3A">
        <w:t> </w:t>
      </w:r>
      <w:r w:rsidR="00936F92" w:rsidRPr="00902B4C">
        <w:t>:</w:t>
      </w:r>
    </w:p>
    <w:p w14:paraId="2092F6EA"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F461EC">
        <w:t>E</w:t>
      </w:r>
      <w:r w:rsidR="00936F92" w:rsidRPr="00902B4C">
        <w:t>xonération de l’impôt sur le revenu des valeurs mobilières prélevé par l’entreprise sur les dividendes distribuées</w:t>
      </w:r>
      <w:r w:rsidR="00F37C3A">
        <w:t> </w:t>
      </w:r>
      <w:r w:rsidR="00936F92" w:rsidRPr="00902B4C">
        <w:t>;</w:t>
      </w:r>
    </w:p>
    <w:p w14:paraId="41172854"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F461EC">
        <w:t>E</w:t>
      </w:r>
      <w:r w:rsidR="00936F92" w:rsidRPr="00902B4C">
        <w:t>xonération de tout impôt supporté par l’entreprise et ayant pour assiette les salaires versés par elle, notamment la contribution forfaitaire à la charge des employeurs</w:t>
      </w:r>
      <w:r w:rsidR="00F37C3A">
        <w:t> </w:t>
      </w:r>
      <w:r w:rsidR="00936F92" w:rsidRPr="00902B4C">
        <w:t>;</w:t>
      </w:r>
    </w:p>
    <w:p w14:paraId="3072F6A2"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F461EC">
        <w:t>E</w:t>
      </w:r>
      <w:r w:rsidR="00936F92" w:rsidRPr="00902B4C">
        <w:t>xonération de la contribution des patentes, de la contribution foncière des propriétés bâties, de la contribution foncière des propriétés non bâties, de la contribution des licences</w:t>
      </w:r>
      <w:r w:rsidR="00F37C3A">
        <w:t> </w:t>
      </w:r>
      <w:r w:rsidR="00936F92" w:rsidRPr="00902B4C">
        <w:t>;</w:t>
      </w:r>
    </w:p>
    <w:p w14:paraId="456C6FB4"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F461EC">
        <w:t>E</w:t>
      </w:r>
      <w:r w:rsidR="00936F92" w:rsidRPr="00902B4C">
        <w:t>xonération de l’impôt minimum forfaitaire</w:t>
      </w:r>
      <w:r w:rsidR="00F37C3A">
        <w:t> </w:t>
      </w:r>
      <w:r w:rsidR="00936F92" w:rsidRPr="00902B4C">
        <w:t>;</w:t>
      </w:r>
    </w:p>
    <w:p w14:paraId="6C0637D6"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F461EC">
        <w:t>E</w:t>
      </w:r>
      <w:r w:rsidR="00936F92" w:rsidRPr="00902B4C">
        <w:t>xonération de la TVA et de la taxe sur les activités financières facturées par les fournisseurs locaux de biens, services et travaux nécessaires à la réalisation des investissements envisagés suivant des modalités qui seront précisées par le décret d’application de la loi</w:t>
      </w:r>
      <w:r w:rsidR="00F37C3A">
        <w:t> </w:t>
      </w:r>
      <w:r w:rsidR="00936F92" w:rsidRPr="00902B4C">
        <w:t>;</w:t>
      </w:r>
    </w:p>
    <w:p w14:paraId="4598F8B7"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F461EC">
        <w:t>E</w:t>
      </w:r>
      <w:r w:rsidR="00936F92" w:rsidRPr="00902B4C">
        <w:t>xonération d’impôt sur les sociétés ou impôts sur le revenu dû au titre des bénéfices industriels et commerciaux</w:t>
      </w:r>
      <w:r w:rsidR="00CC6668">
        <w:t>.</w:t>
      </w:r>
    </w:p>
    <w:p w14:paraId="188A5495" w14:textId="77777777" w:rsidR="00936F92" w:rsidRPr="00902B4C" w:rsidRDefault="00BD7584" w:rsidP="00BD7584">
      <w:pPr>
        <w:pStyle w:val="SingleTxtG"/>
      </w:pPr>
      <w:r w:rsidRPr="00902B4C">
        <w:t>108.</w:t>
      </w:r>
      <w:r w:rsidRPr="00902B4C">
        <w:tab/>
      </w:r>
      <w:r w:rsidR="00936F92" w:rsidRPr="00902B4C">
        <w:t xml:space="preserve">Par ailleurs, pour améliorer le trafic aérien dans la région il y a eu l’installation d’une </w:t>
      </w:r>
      <w:r w:rsidR="00936F92">
        <w:t xml:space="preserve">cuve à kérosène au Cap </w:t>
      </w:r>
      <w:proofErr w:type="spellStart"/>
      <w:r w:rsidR="00936F92">
        <w:t>Skirring</w:t>
      </w:r>
      <w:proofErr w:type="spellEnd"/>
      <w:r w:rsidR="00936F92" w:rsidRPr="00902B4C">
        <w:t xml:space="preserve"> (Casamance)</w:t>
      </w:r>
      <w:r w:rsidR="00936F92">
        <w:t>.</w:t>
      </w:r>
    </w:p>
    <w:p w14:paraId="0DDB9247" w14:textId="77777777" w:rsidR="00936F92" w:rsidRPr="00902B4C" w:rsidRDefault="00BD7584" w:rsidP="00BD7584">
      <w:pPr>
        <w:pStyle w:val="SingleTxtG"/>
      </w:pPr>
      <w:r w:rsidRPr="00902B4C">
        <w:t>109.</w:t>
      </w:r>
      <w:r w:rsidRPr="00902B4C">
        <w:tab/>
      </w:r>
      <w:r w:rsidR="00936F92" w:rsidRPr="00902B4C">
        <w:t xml:space="preserve">Pour </w:t>
      </w:r>
      <w:r w:rsidR="00936F92" w:rsidRPr="0033315B">
        <w:rPr>
          <w:rStyle w:val="SingleTxtGChar"/>
        </w:rPr>
        <w:t>consolider</w:t>
      </w:r>
      <w:r w:rsidR="00936F92" w:rsidRPr="00902B4C">
        <w:t xml:space="preserve"> la paix durable et le dév</w:t>
      </w:r>
      <w:r w:rsidR="00936F92">
        <w:t>eloppement de la Casamance, le G</w:t>
      </w:r>
      <w:r w:rsidR="00936F92" w:rsidRPr="00902B4C">
        <w:t>ouvernement a initié, entre autres, les projets et programmes suivants</w:t>
      </w:r>
      <w:r w:rsidR="0099505C">
        <w:t> </w:t>
      </w:r>
      <w:r w:rsidR="00936F92" w:rsidRPr="00902B4C">
        <w:t>:</w:t>
      </w:r>
    </w:p>
    <w:p w14:paraId="3B875F79" w14:textId="77777777" w:rsidR="00936F92" w:rsidRPr="00663DDB" w:rsidRDefault="00BD7584" w:rsidP="00BD7584">
      <w:pPr>
        <w:pStyle w:val="Bullet1G"/>
        <w:numPr>
          <w:ilvl w:val="0"/>
          <w:numId w:val="0"/>
        </w:numPr>
        <w:tabs>
          <w:tab w:val="left" w:pos="1701"/>
        </w:tabs>
        <w:ind w:left="1701" w:hanging="170"/>
      </w:pPr>
      <w:r w:rsidRPr="00663DDB">
        <w:t>•</w:t>
      </w:r>
      <w:r w:rsidRPr="00663DDB">
        <w:tab/>
      </w:r>
      <w:r w:rsidR="00CC6668">
        <w:t>L</w:t>
      </w:r>
      <w:r w:rsidR="00936F92" w:rsidRPr="00663DDB">
        <w:t>e Programme d’Appui au Développement de la Casamance (PADEC) mis en œuvre jusqu’en 2015 qui a permis d’améliorer les conditions de vie des femmes et des hommes par l’augmentation des revenus générés par les opérateurs, des offres de services, de l’encadrement des capacités d’intervention des structures techniques. Concrètement, les facteurs de production sont plus performants et les circuits de commercialisation sont rémunérateurs</w:t>
      </w:r>
      <w:r w:rsidR="0099505C">
        <w:t> </w:t>
      </w:r>
      <w:r w:rsidR="00936F92" w:rsidRPr="00663DDB">
        <w:t>;</w:t>
      </w:r>
    </w:p>
    <w:p w14:paraId="536668D7" w14:textId="77777777" w:rsidR="00936F92" w:rsidRPr="00663DDB" w:rsidRDefault="00BD7584" w:rsidP="00BD7584">
      <w:pPr>
        <w:pStyle w:val="Bullet1G"/>
        <w:numPr>
          <w:ilvl w:val="0"/>
          <w:numId w:val="0"/>
        </w:numPr>
        <w:tabs>
          <w:tab w:val="left" w:pos="1701"/>
        </w:tabs>
        <w:ind w:left="1701" w:hanging="170"/>
      </w:pPr>
      <w:r w:rsidRPr="00663DDB">
        <w:t>•</w:t>
      </w:r>
      <w:r w:rsidRPr="00663DDB">
        <w:tab/>
      </w:r>
      <w:r w:rsidR="00CC6668">
        <w:t>L</w:t>
      </w:r>
      <w:r w:rsidR="00936F92" w:rsidRPr="00663DDB">
        <w:t>e Projet du Pôle de Développement de la Casamance (PPDC) s’articule autour de composantes</w:t>
      </w:r>
      <w:r w:rsidR="002A63A2">
        <w:t xml:space="preserve"> </w:t>
      </w:r>
      <w:r w:rsidR="00936F92">
        <w:t>suivantes</w:t>
      </w:r>
      <w:r w:rsidR="0099505C">
        <w:t> </w:t>
      </w:r>
      <w:r w:rsidR="00936F92" w:rsidRPr="00663DDB">
        <w:t>:</w:t>
      </w:r>
    </w:p>
    <w:p w14:paraId="1AD0EFAD"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 xml:space="preserve">e soutien de la production agricole et </w:t>
      </w:r>
      <w:r w:rsidR="00936F92">
        <w:t xml:space="preserve">de la </w:t>
      </w:r>
      <w:r w:rsidR="00936F92" w:rsidRPr="00902B4C">
        <w:t>commercialisation des chaînes de valeur</w:t>
      </w:r>
      <w:r w:rsidR="002A63A2">
        <w:t> </w:t>
      </w:r>
      <w:r w:rsidR="00936F92" w:rsidRPr="00902B4C">
        <w:t>;</w:t>
      </w:r>
    </w:p>
    <w:p w14:paraId="5C878514"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’accessibilité rurale</w:t>
      </w:r>
      <w:r w:rsidR="002A63A2">
        <w:t> </w:t>
      </w:r>
      <w:r w:rsidR="00936F92" w:rsidRPr="00902B4C">
        <w:t>;</w:t>
      </w:r>
    </w:p>
    <w:p w14:paraId="56094A2C"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t>e désarmement, d</w:t>
      </w:r>
      <w:r w:rsidR="00936F92" w:rsidRPr="00902B4C">
        <w:t>émo</w:t>
      </w:r>
      <w:r w:rsidR="00936F92">
        <w:t>bilisation et r</w:t>
      </w:r>
      <w:r w:rsidR="00936F92" w:rsidRPr="00902B4C">
        <w:t>éinsertion (DDR)</w:t>
      </w:r>
      <w:r w:rsidR="002A63A2">
        <w:t> </w:t>
      </w:r>
      <w:r w:rsidR="00936F92" w:rsidRPr="00902B4C">
        <w:t>;</w:t>
      </w:r>
    </w:p>
    <w:p w14:paraId="3D6F6821"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e Programme d’autosuffisance en riz en Casamance avec la subvention d’intrants et de matériels agricoles</w:t>
      </w:r>
      <w:r w:rsidR="00CC6668">
        <w:t>.</w:t>
      </w:r>
    </w:p>
    <w:p w14:paraId="75FA9446"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e Ministère de l’élevage a initié le Projet de Développement de l</w:t>
      </w:r>
      <w:r w:rsidR="00847CD1">
        <w:t>’</w:t>
      </w:r>
      <w:proofErr w:type="spellStart"/>
      <w:r w:rsidR="00936F92" w:rsidRPr="00902B4C">
        <w:t>Elevage</w:t>
      </w:r>
      <w:proofErr w:type="spellEnd"/>
      <w:r w:rsidR="00936F92" w:rsidRPr="00902B4C">
        <w:t xml:space="preserve"> en Basse Casamance (PRODELEC) pour un mon</w:t>
      </w:r>
      <w:r w:rsidR="00936F92">
        <w:t>tant de 9,565 milliards de FCFA. C</w:t>
      </w:r>
      <w:r w:rsidR="00936F92" w:rsidRPr="00902B4C">
        <w:t xml:space="preserve">e programme vise à promouvoir le développement économique de la zone Ziguinchor et Sédhiou ; </w:t>
      </w:r>
    </w:p>
    <w:p w14:paraId="29173CEA"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 xml:space="preserve">e Ministère de l’enseignement supérieur de la recherche et de l’innovation a inauguré des espaces numériques en Casamance avec la réhabilitation du centre national de formation des </w:t>
      </w:r>
      <w:proofErr w:type="spellStart"/>
      <w:r w:rsidR="00936F92" w:rsidRPr="00902B4C">
        <w:t>maitres</w:t>
      </w:r>
      <w:proofErr w:type="spellEnd"/>
      <w:r w:rsidR="00936F92" w:rsidRPr="00902B4C">
        <w:t xml:space="preserve"> d’enseignement technique et professionnel ;</w:t>
      </w:r>
    </w:p>
    <w:p w14:paraId="7B889DAB" w14:textId="77777777" w:rsidR="00936F92" w:rsidRPr="00902B4C" w:rsidRDefault="00BD7584" w:rsidP="00BD7584">
      <w:pPr>
        <w:pStyle w:val="Bullet1G"/>
        <w:numPr>
          <w:ilvl w:val="0"/>
          <w:numId w:val="0"/>
        </w:numPr>
        <w:tabs>
          <w:tab w:val="left" w:pos="1701"/>
        </w:tabs>
        <w:ind w:left="1701" w:hanging="170"/>
      </w:pPr>
      <w:r w:rsidRPr="00902B4C">
        <w:lastRenderedPageBreak/>
        <w:t>•</w:t>
      </w:r>
      <w:r w:rsidRPr="00902B4C">
        <w:tab/>
      </w:r>
      <w:r w:rsidR="00CC6668">
        <w:t>L</w:t>
      </w:r>
      <w:r w:rsidR="00936F92" w:rsidRPr="00902B4C">
        <w:t xml:space="preserve">e Projet d’Appui à la Promotion de l’Emploi des Jeunes et des Femmes (PAPEJF) a financé les populations </w:t>
      </w:r>
      <w:r w:rsidR="00936F92">
        <w:t>de la</w:t>
      </w:r>
      <w:r w:rsidR="00936F92" w:rsidRPr="00902B4C">
        <w:t xml:space="preserve"> Casamance </w:t>
      </w:r>
      <w:r w:rsidR="00936F92">
        <w:t xml:space="preserve">pour </w:t>
      </w:r>
      <w:r w:rsidR="00936F92" w:rsidRPr="00902B4C">
        <w:t>un montant approximatif de 3 milliards de FCFA sur la période 2014-2018</w:t>
      </w:r>
      <w:r w:rsidR="00936F92">
        <w:t>, ce qui a permis</w:t>
      </w:r>
      <w:r w:rsidR="002A63A2">
        <w:t> </w:t>
      </w:r>
      <w:r w:rsidR="00936F92" w:rsidRPr="00902B4C">
        <w:t xml:space="preserve">: </w:t>
      </w:r>
    </w:p>
    <w:p w14:paraId="43159FF5"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a réalisation de 8 fermes agricoles et avicoles ;</w:t>
      </w:r>
    </w:p>
    <w:p w14:paraId="2FA65724"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a réalisation de 8 fermes aquacoles ;</w:t>
      </w:r>
    </w:p>
    <w:p w14:paraId="1B69D174"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 xml:space="preserve">’installation de 3 </w:t>
      </w:r>
      <w:proofErr w:type="spellStart"/>
      <w:r w:rsidR="00936F92" w:rsidRPr="00902B4C">
        <w:t>Plateformes</w:t>
      </w:r>
      <w:proofErr w:type="spellEnd"/>
      <w:r w:rsidR="00936F92" w:rsidRPr="00902B4C">
        <w:t xml:space="preserve"> Multifonctionnelles adossé</w:t>
      </w:r>
      <w:r w:rsidR="00936F92">
        <w:t>e</w:t>
      </w:r>
      <w:r w:rsidR="00936F92" w:rsidRPr="00902B4C">
        <w:t xml:space="preserve">s à des entreprises de transformation agro-alimentaires (sur </w:t>
      </w:r>
      <w:r w:rsidR="00936F92" w:rsidRPr="00C37AEA">
        <w:t>la Mangue, l’Anacarde et sur l’Huile de Palme</w:t>
      </w:r>
      <w:r w:rsidR="00936F92" w:rsidRPr="00902B4C">
        <w:t>) ;</w:t>
      </w:r>
    </w:p>
    <w:p w14:paraId="45950CA8"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 xml:space="preserve">a mise en place de commercialisation des produits agricoles et </w:t>
      </w:r>
      <w:proofErr w:type="spellStart"/>
      <w:r w:rsidR="00936F92" w:rsidRPr="00902B4C">
        <w:t>agroalimentaires</w:t>
      </w:r>
      <w:proofErr w:type="spellEnd"/>
      <w:r w:rsidR="003F532D">
        <w:t> ;</w:t>
      </w:r>
    </w:p>
    <w:p w14:paraId="021367BF"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a Réhabilitation et l’</w:t>
      </w:r>
      <w:proofErr w:type="spellStart"/>
      <w:r w:rsidR="00936F92" w:rsidRPr="00902B4C">
        <w:t>Equipement</w:t>
      </w:r>
      <w:proofErr w:type="spellEnd"/>
      <w:r w:rsidR="00936F92" w:rsidRPr="00902B4C">
        <w:t xml:space="preserve"> du Centre National de Formation des Maîtres d’Enseignement Technique Professionnel (CNFMETP) de </w:t>
      </w:r>
      <w:proofErr w:type="spellStart"/>
      <w:r w:rsidR="00936F92" w:rsidRPr="00902B4C">
        <w:t>Guérina</w:t>
      </w:r>
      <w:proofErr w:type="spellEnd"/>
      <w:r w:rsidR="00936F92" w:rsidRPr="00902B4C">
        <w:t xml:space="preserve"> (Département de Bignona) ;</w:t>
      </w:r>
    </w:p>
    <w:p w14:paraId="3D7FAE47"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’accompagnement (Formation, Coaching, Accompagnement) d’au moins 2</w:t>
      </w:r>
      <w:r w:rsidR="002A63A2">
        <w:t> </w:t>
      </w:r>
      <w:r w:rsidR="00936F92" w:rsidRPr="00902B4C">
        <w:t>000 porteurs de projet par des Opérateurs de Services Non Financiers (OSNF) ;</w:t>
      </w:r>
    </w:p>
    <w:p w14:paraId="664DB3DB" w14:textId="77777777" w:rsidR="00936F92" w:rsidRPr="00902B4C" w:rsidRDefault="00BD7584" w:rsidP="00BD7584">
      <w:pPr>
        <w:pStyle w:val="Bullet2G"/>
        <w:numPr>
          <w:ilvl w:val="0"/>
          <w:numId w:val="0"/>
        </w:numPr>
        <w:tabs>
          <w:tab w:val="left" w:pos="2268"/>
        </w:tabs>
        <w:ind w:left="2268" w:hanging="170"/>
      </w:pPr>
      <w:r w:rsidRPr="00902B4C">
        <w:t>•</w:t>
      </w:r>
      <w:r w:rsidRPr="00902B4C">
        <w:tab/>
      </w:r>
      <w:r w:rsidR="003F532D">
        <w:t>L</w:t>
      </w:r>
      <w:r w:rsidR="00936F92" w:rsidRPr="00902B4C">
        <w:t>e financement d’au moins 400</w:t>
      </w:r>
      <w:r w:rsidR="002A63A2">
        <w:t> </w:t>
      </w:r>
      <w:r w:rsidR="00936F92" w:rsidRPr="00902B4C">
        <w:t xml:space="preserve">projets pour un montant global de 600 millions. </w:t>
      </w:r>
    </w:p>
    <w:p w14:paraId="4DF9D623" w14:textId="77777777" w:rsidR="00936F92" w:rsidRPr="00902B4C" w:rsidRDefault="00BD7584" w:rsidP="00BD7584">
      <w:pPr>
        <w:pStyle w:val="SingleTxtG"/>
      </w:pPr>
      <w:r w:rsidRPr="00902B4C">
        <w:t>110.</w:t>
      </w:r>
      <w:r w:rsidRPr="00902B4C">
        <w:tab/>
      </w:r>
      <w:r w:rsidR="00936F92" w:rsidRPr="00902B4C">
        <w:t>L’</w:t>
      </w:r>
      <w:r w:rsidR="00BB3A69">
        <w:t>État</w:t>
      </w:r>
      <w:r w:rsidR="00936F92" w:rsidRPr="00902B4C">
        <w:t xml:space="preserve"> a entrepris la reconstruction de la Casamance et s’est engagé à prendre toutes mesures permettant de faciliter le retour dans leur foyer des réfugiés et personnes déplacées et d’apporter </w:t>
      </w:r>
      <w:r w:rsidR="00936F92" w:rsidRPr="0033315B">
        <w:rPr>
          <w:rStyle w:val="SingleTxtGChar"/>
        </w:rPr>
        <w:t>l’appui</w:t>
      </w:r>
      <w:r w:rsidR="00936F92" w:rsidRPr="00902B4C">
        <w:t xml:space="preserve"> nécessaire à leur réinsertion sociale.</w:t>
      </w:r>
    </w:p>
    <w:p w14:paraId="0498E70B" w14:textId="77777777" w:rsidR="00936F92" w:rsidRDefault="00BD7584" w:rsidP="00BD7584">
      <w:pPr>
        <w:pStyle w:val="SingleTxtG"/>
      </w:pPr>
      <w:r>
        <w:t>111.</w:t>
      </w:r>
      <w:r>
        <w:tab/>
      </w:r>
      <w:r w:rsidR="00936F92" w:rsidRPr="00902B4C">
        <w:t>Par ailleurs, des efforts considérables ont été consentis pour assurer la liaison maritime Dakar-</w:t>
      </w:r>
      <w:r w:rsidR="00936F92" w:rsidRPr="0033315B">
        <w:rPr>
          <w:rStyle w:val="SingleTxtGChar"/>
        </w:rPr>
        <w:t>Ziguinchor</w:t>
      </w:r>
      <w:r w:rsidR="00936F92" w:rsidRPr="00902B4C">
        <w:t xml:space="preserve"> avec la mise en service d’un nouveau bateau de transport de personnes et la programmation de la mise en circulation d’un navire de fret pour soutenir la commercialisation des produits. </w:t>
      </w:r>
    </w:p>
    <w:p w14:paraId="78E43ACE" w14:textId="77777777" w:rsidR="00936F92" w:rsidRDefault="00CC6668" w:rsidP="006A0384">
      <w:pPr>
        <w:pStyle w:val="H23G"/>
      </w:pPr>
      <w:bookmarkStart w:id="38" w:name="_Toc534819079"/>
      <w:r>
        <w:tab/>
        <w:t>4.</w:t>
      </w:r>
      <w:r>
        <w:tab/>
      </w:r>
      <w:r w:rsidR="00936F92" w:rsidRPr="007A67AB">
        <w:t>Sur la</w:t>
      </w:r>
      <w:r w:rsidR="00936F92">
        <w:t xml:space="preserve"> d</w:t>
      </w:r>
      <w:r w:rsidR="00936F92" w:rsidRPr="007A67AB">
        <w:t>iscrimination fondée sur l’ascendance (sur les castes)</w:t>
      </w:r>
      <w:bookmarkEnd w:id="38"/>
    </w:p>
    <w:p w14:paraId="66B0D84F" w14:textId="77777777" w:rsidR="00936F92" w:rsidRPr="00902B4C" w:rsidRDefault="00BD7584" w:rsidP="00BD7584">
      <w:pPr>
        <w:pStyle w:val="SingleTxtG"/>
      </w:pPr>
      <w:r w:rsidRPr="00902B4C">
        <w:t>112.</w:t>
      </w:r>
      <w:r w:rsidRPr="00902B4C">
        <w:tab/>
      </w:r>
      <w:r w:rsidR="00936F92" w:rsidRPr="00902B4C">
        <w:t xml:space="preserve">Le mot </w:t>
      </w:r>
      <w:r w:rsidR="00A06B43">
        <w:t>« </w:t>
      </w:r>
      <w:r w:rsidR="00936F92" w:rsidRPr="00902B4C">
        <w:t>caste</w:t>
      </w:r>
      <w:r w:rsidR="00A06B43">
        <w:t> »</w:t>
      </w:r>
      <w:r w:rsidR="00936F92" w:rsidRPr="00902B4C">
        <w:t xml:space="preserve"> est défini comme étant un groupe social ayant le plus souvent une profession héréditaire et qui occupe un rang déterminé dans la hiérarchie d’une société. Il</w:t>
      </w:r>
      <w:r w:rsidR="002A63A2">
        <w:t> </w:t>
      </w:r>
      <w:r w:rsidR="00936F92" w:rsidRPr="00902B4C">
        <w:t xml:space="preserve">s’agit d’une stratification </w:t>
      </w:r>
      <w:r w:rsidR="00936F92" w:rsidRPr="0033315B">
        <w:rPr>
          <w:rStyle w:val="SingleTxtGChar"/>
        </w:rPr>
        <w:t>sociale</w:t>
      </w:r>
      <w:r w:rsidR="00936F92" w:rsidRPr="00902B4C">
        <w:t xml:space="preserve"> et également </w:t>
      </w:r>
      <w:r w:rsidR="00936F92">
        <w:t>d’</w:t>
      </w:r>
      <w:r w:rsidR="00936F92" w:rsidRPr="00902B4C">
        <w:t>une division sociale du travail, exemple :</w:t>
      </w:r>
    </w:p>
    <w:p w14:paraId="2967490F"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es forgerons : ils travaillent le fer ;</w:t>
      </w:r>
    </w:p>
    <w:p w14:paraId="7A6A8FAD"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es cordonniers</w:t>
      </w:r>
      <w:r w:rsidR="00936F92">
        <w:t xml:space="preserve"> ou « </w:t>
      </w:r>
      <w:proofErr w:type="spellStart"/>
      <w:r w:rsidR="00936F92">
        <w:t>oudés</w:t>
      </w:r>
      <w:proofErr w:type="spellEnd"/>
      <w:r w:rsidR="00936F92">
        <w:t> »</w:t>
      </w:r>
      <w:r w:rsidR="00936F92" w:rsidRPr="00902B4C">
        <w:t> : ils travaillent le cuir ;</w:t>
      </w:r>
    </w:p>
    <w:p w14:paraId="6516C7C5"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 xml:space="preserve">es </w:t>
      </w:r>
      <w:proofErr w:type="spellStart"/>
      <w:r w:rsidR="00936F92" w:rsidRPr="00902B4C">
        <w:t>laobés</w:t>
      </w:r>
      <w:proofErr w:type="spellEnd"/>
      <w:r w:rsidR="00936F92" w:rsidRPr="00902B4C">
        <w:t> : ils sont les artisans du bois ;</w:t>
      </w:r>
    </w:p>
    <w:p w14:paraId="35FACE5F"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 xml:space="preserve">es tisserands ou </w:t>
      </w:r>
      <w:proofErr w:type="spellStart"/>
      <w:r w:rsidR="00936F92" w:rsidRPr="00902B4C">
        <w:t>Maabo</w:t>
      </w:r>
      <w:proofErr w:type="spellEnd"/>
      <w:r w:rsidR="00936F92" w:rsidRPr="00902B4C">
        <w:t> : ils travaillent le tissu et les pagnes ;</w:t>
      </w:r>
    </w:p>
    <w:p w14:paraId="71CBEB60"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CC6668">
        <w:t>L</w:t>
      </w:r>
      <w:r w:rsidR="00936F92" w:rsidRPr="00902B4C">
        <w:t>es potiers : ils travaillent l’argile</w:t>
      </w:r>
      <w:r w:rsidR="002A63A2">
        <w:t> ;</w:t>
      </w:r>
    </w:p>
    <w:p w14:paraId="3711AC0D" w14:textId="77777777" w:rsidR="00936F92" w:rsidRDefault="00BD7584" w:rsidP="00BD7584">
      <w:pPr>
        <w:pStyle w:val="Bullet1G"/>
        <w:numPr>
          <w:ilvl w:val="0"/>
          <w:numId w:val="0"/>
        </w:numPr>
        <w:tabs>
          <w:tab w:val="left" w:pos="1701"/>
        </w:tabs>
        <w:ind w:left="1701" w:hanging="170"/>
      </w:pPr>
      <w:r>
        <w:t>•</w:t>
      </w:r>
      <w:r>
        <w:tab/>
      </w:r>
      <w:r w:rsidR="00CC6668">
        <w:t>L</w:t>
      </w:r>
      <w:r w:rsidR="00936F92" w:rsidRPr="00902B4C">
        <w:t>es griots :</w:t>
      </w:r>
      <w:r w:rsidR="00936F92">
        <w:t xml:space="preserve"> </w:t>
      </w:r>
      <w:r w:rsidR="00936F92" w:rsidRPr="00902B4C">
        <w:t xml:space="preserve">ils perpétuent la tradition orale, ils sont appelés les communicateurs traditionnels. </w:t>
      </w:r>
    </w:p>
    <w:p w14:paraId="3C023109" w14:textId="77777777" w:rsidR="00936F92" w:rsidRPr="00902B4C" w:rsidRDefault="00BD7584" w:rsidP="00BD7584">
      <w:pPr>
        <w:pStyle w:val="SingleTxtG"/>
      </w:pPr>
      <w:r w:rsidRPr="00902B4C">
        <w:t>113.</w:t>
      </w:r>
      <w:r w:rsidRPr="00902B4C">
        <w:tab/>
      </w:r>
      <w:r w:rsidR="00936F92" w:rsidRPr="00902B4C">
        <w:t xml:space="preserve">Le phénomène des castes ne constitue pas une discrimination raciale dans la mesure où l’expression </w:t>
      </w:r>
      <w:r w:rsidR="00936F92" w:rsidRPr="0033315B">
        <w:rPr>
          <w:rStyle w:val="SingleTxtGChar"/>
        </w:rPr>
        <w:t>discrimination</w:t>
      </w:r>
      <w:r w:rsidR="00936F92" w:rsidRPr="00902B4C">
        <w:t xml:space="preserve"> raciale vise l’exclusion ou la distinction dans le domaine de la vie publique.</w:t>
      </w:r>
      <w:r w:rsidR="00936F92">
        <w:t xml:space="preserve"> Ce qui n’est pas le cas au Sénégal.</w:t>
      </w:r>
    </w:p>
    <w:p w14:paraId="3B1FF698" w14:textId="77777777" w:rsidR="00936F92" w:rsidRDefault="00BD7584" w:rsidP="00BD7584">
      <w:pPr>
        <w:pStyle w:val="SingleTxtG"/>
      </w:pPr>
      <w:r>
        <w:t>114.</w:t>
      </w:r>
      <w:r>
        <w:tab/>
      </w:r>
      <w:r w:rsidR="00936F92" w:rsidRPr="00A566FE">
        <w:t>L’</w:t>
      </w:r>
      <w:r w:rsidR="00BB3A69">
        <w:t>État</w:t>
      </w:r>
      <w:r w:rsidR="00936F92" w:rsidRPr="00A566FE">
        <w:t xml:space="preserve"> ne fait pas </w:t>
      </w:r>
      <w:r w:rsidR="00936F92" w:rsidRPr="0033315B">
        <w:rPr>
          <w:rStyle w:val="SingleTxtGChar"/>
        </w:rPr>
        <w:t>de</w:t>
      </w:r>
      <w:r w:rsidR="00936F92" w:rsidRPr="00A566FE">
        <w:t xml:space="preserve"> distinction entre les castes pour la jouissance des droits de l’Homme dans la vie politique, économique, sociale ou culturelle. Le phénomène des castes est un fait culturel. </w:t>
      </w:r>
    </w:p>
    <w:p w14:paraId="5443F444" w14:textId="77777777" w:rsidR="00936F92" w:rsidRPr="00902B4C" w:rsidRDefault="00BD7584" w:rsidP="00BD7584">
      <w:pPr>
        <w:pStyle w:val="SingleTxtG"/>
      </w:pPr>
      <w:r w:rsidRPr="00902B4C">
        <w:t>115.</w:t>
      </w:r>
      <w:r w:rsidRPr="00902B4C">
        <w:tab/>
      </w:r>
      <w:r w:rsidR="00936F92" w:rsidRPr="00A566FE">
        <w:t>Par rapport aux renseignements complémentaires détaillés s</w:t>
      </w:r>
      <w:r w:rsidR="00936F92">
        <w:t>ur ce phénomène et son ampleur</w:t>
      </w:r>
      <w:r w:rsidR="00936F92" w:rsidRPr="00A566FE">
        <w:t>, le ministère de la culture à travers ses missions de conseil, d’alerte, d’inspection culturelle et artistique a mis en place un dispositif qui permet de cerner et de bannir toute initiative incitant à la pratique et à la promotio</w:t>
      </w:r>
      <w:r w:rsidR="00936F92">
        <w:t>n de la discrimination raciale.</w:t>
      </w:r>
    </w:p>
    <w:p w14:paraId="4DFEC6BE" w14:textId="77777777" w:rsidR="00936F92" w:rsidRPr="00E22A41" w:rsidRDefault="00CC6668" w:rsidP="006A0384">
      <w:pPr>
        <w:pStyle w:val="H23G"/>
      </w:pPr>
      <w:bookmarkStart w:id="39" w:name="_Toc534819080"/>
      <w:r>
        <w:lastRenderedPageBreak/>
        <w:tab/>
        <w:t>5.</w:t>
      </w:r>
      <w:r>
        <w:tab/>
      </w:r>
      <w:r w:rsidR="00936F92" w:rsidRPr="00E22A41">
        <w:t>Sur les enfants talibés mendiants</w:t>
      </w:r>
      <w:bookmarkEnd w:id="39"/>
    </w:p>
    <w:p w14:paraId="421B5265" w14:textId="77777777" w:rsidR="00936F92" w:rsidRPr="00F71445" w:rsidRDefault="00CC6668" w:rsidP="00CC6668">
      <w:pPr>
        <w:pStyle w:val="H23G"/>
      </w:pPr>
      <w:bookmarkStart w:id="40" w:name="_Toc534819081"/>
      <w:r>
        <w:tab/>
        <w:t>5.1</w:t>
      </w:r>
      <w:r>
        <w:tab/>
      </w:r>
      <w:r w:rsidR="00936F92" w:rsidRPr="00F71445">
        <w:t>Sur le point relatif au programme de modernisation des daaras :</w:t>
      </w:r>
      <w:r w:rsidR="00847CD1">
        <w:t xml:space="preserve"> </w:t>
      </w:r>
      <w:r w:rsidR="00936F92" w:rsidRPr="00F71445">
        <w:t>l’intégration du</w:t>
      </w:r>
      <w:r w:rsidR="00A06B43">
        <w:t> </w:t>
      </w:r>
      <w:r w:rsidR="00936F92" w:rsidRPr="00F71445">
        <w:t>programme scolaire harmonisé pour les écoles coraniques</w:t>
      </w:r>
      <w:bookmarkEnd w:id="40"/>
      <w:r w:rsidR="00936F92" w:rsidRPr="00F71445">
        <w:t xml:space="preserve"> </w:t>
      </w:r>
    </w:p>
    <w:p w14:paraId="2D34D1B2" w14:textId="77777777" w:rsidR="00936F92" w:rsidRPr="00902B4C" w:rsidRDefault="00BD7584" w:rsidP="00BD7584">
      <w:pPr>
        <w:pStyle w:val="SingleTxtG"/>
      </w:pPr>
      <w:r w:rsidRPr="00902B4C">
        <w:t>116.</w:t>
      </w:r>
      <w:r w:rsidRPr="00902B4C">
        <w:tab/>
      </w:r>
      <w:r w:rsidR="00936F92" w:rsidRPr="00902B4C">
        <w:t xml:space="preserve">Le projet de loi de modernisation des « Daaras » a été examiné en Conseil des Ministres le 6 </w:t>
      </w:r>
      <w:r w:rsidR="0014711F">
        <w:t>j</w:t>
      </w:r>
      <w:r w:rsidR="00936F92" w:rsidRPr="00902B4C">
        <w:t>uin 2018.</w:t>
      </w:r>
      <w:r w:rsidR="00936F92">
        <w:t xml:space="preserve"> </w:t>
      </w:r>
      <w:r w:rsidR="00936F92" w:rsidRPr="00902B4C">
        <w:t>Le ministère de l’</w:t>
      </w:r>
      <w:proofErr w:type="spellStart"/>
      <w:r w:rsidR="00936F92" w:rsidRPr="00902B4C">
        <w:t>Education</w:t>
      </w:r>
      <w:proofErr w:type="spellEnd"/>
      <w:r w:rsidR="00936F92">
        <w:t xml:space="preserve"> nationale</w:t>
      </w:r>
      <w:r w:rsidR="00936F92" w:rsidRPr="00902B4C">
        <w:t xml:space="preserve"> a développé un partenariat fondé non seulement </w:t>
      </w:r>
      <w:r w:rsidR="00936F92" w:rsidRPr="0033315B">
        <w:rPr>
          <w:rStyle w:val="SingleTxtGChar"/>
        </w:rPr>
        <w:t>sur</w:t>
      </w:r>
      <w:r w:rsidR="00936F92" w:rsidRPr="00902B4C">
        <w:t xml:space="preserve"> une vision claire de la modernisation des Daara (</w:t>
      </w:r>
      <w:r w:rsidR="0014711F">
        <w:t>c</w:t>
      </w:r>
      <w:r w:rsidR="00936F92" w:rsidRPr="00902B4C">
        <w:t xml:space="preserve">f. </w:t>
      </w:r>
      <w:r w:rsidR="0014711F">
        <w:t>l</w:t>
      </w:r>
      <w:r w:rsidR="00936F92" w:rsidRPr="00902B4C">
        <w:t xml:space="preserve">e </w:t>
      </w:r>
      <w:r w:rsidR="0014711F">
        <w:t>c</w:t>
      </w:r>
      <w:r w:rsidR="00936F92" w:rsidRPr="00902B4C">
        <w:t xml:space="preserve">oncept de Daara moderne), mais aussi sur des stratégies simples et efficaces de maintien des acquis et d’identification des actions porteuses de développement à court et moyen termes. </w:t>
      </w:r>
    </w:p>
    <w:p w14:paraId="5E5D6DCF" w14:textId="77777777" w:rsidR="00936F92" w:rsidRPr="00902B4C" w:rsidRDefault="00BD7584" w:rsidP="00BD7584">
      <w:pPr>
        <w:pStyle w:val="SingleTxtG"/>
      </w:pPr>
      <w:r w:rsidRPr="00902B4C">
        <w:t>117.</w:t>
      </w:r>
      <w:r w:rsidRPr="00902B4C">
        <w:tab/>
      </w:r>
      <w:r w:rsidR="00936F92" w:rsidRPr="00902B4C">
        <w:t>En effet, depuis 2000 ce sous-secteur bénéficie de plus en plus d’appui de la part des Partenaires Techniques et Financiers (PTF) et de l’</w:t>
      </w:r>
      <w:r w:rsidR="00BB3A69">
        <w:t>État</w:t>
      </w:r>
      <w:r w:rsidR="00936F92" w:rsidRPr="00902B4C">
        <w:t>, qui se traduit par un financement plus conséquent (BID, Banque mondiale, UNICEF, USAID, etc.) aux fins de répondre aux besoins culturels, religieux et socio-économiques des populations dans un souci d’équité et d’égalité des chances.</w:t>
      </w:r>
    </w:p>
    <w:p w14:paraId="414A775D" w14:textId="77777777" w:rsidR="00936F92" w:rsidRPr="00902B4C" w:rsidRDefault="00BD7584" w:rsidP="00BD7584">
      <w:pPr>
        <w:pStyle w:val="SingleTxtG"/>
      </w:pPr>
      <w:r w:rsidRPr="00902B4C">
        <w:t>118.</w:t>
      </w:r>
      <w:r w:rsidRPr="00902B4C">
        <w:tab/>
      </w:r>
      <w:r w:rsidR="00936F92" w:rsidRPr="00902B4C">
        <w:t xml:space="preserve">Entre autres </w:t>
      </w:r>
      <w:r w:rsidR="00936F92" w:rsidRPr="0033315B">
        <w:rPr>
          <w:rStyle w:val="SingleTxtGChar"/>
        </w:rPr>
        <w:t>stratégies</w:t>
      </w:r>
      <w:r w:rsidR="00936F92" w:rsidRPr="00902B4C">
        <w:t xml:space="preserve"> </w:t>
      </w:r>
      <w:r w:rsidR="00936F92">
        <w:t>on peut</w:t>
      </w:r>
      <w:r w:rsidR="00936F92" w:rsidRPr="00902B4C">
        <w:t xml:space="preserve"> noter</w:t>
      </w:r>
      <w:r w:rsidR="00A431F7">
        <w:t> </w:t>
      </w:r>
      <w:r w:rsidR="00936F92" w:rsidRPr="00902B4C">
        <w:t>:</w:t>
      </w:r>
    </w:p>
    <w:p w14:paraId="60D20A78"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3D2565">
        <w:t>L</w:t>
      </w:r>
      <w:r w:rsidR="00936F92" w:rsidRPr="00902B4C">
        <w:t>a mise en œuvre du Curricula des Daara modernes (CDM) intégrant mémorisation du Coran, éducation religieuse et compétences de base de l’élémentaire</w:t>
      </w:r>
      <w:r w:rsidR="00544850">
        <w:t> </w:t>
      </w:r>
      <w:r w:rsidR="00936F92" w:rsidRPr="00902B4C">
        <w:t>;</w:t>
      </w:r>
    </w:p>
    <w:p w14:paraId="74E875B5"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3D2565">
        <w:t>L</w:t>
      </w:r>
      <w:r w:rsidR="00936F92" w:rsidRPr="00902B4C">
        <w:t>a mise en œuvre d’un programme d’investissement pour la construction, la réhabilitation et l’équipement de Daara pour la mise en place d’un environnement physique et pédagogique propice à une éducation de qualité</w:t>
      </w:r>
      <w:r w:rsidR="00544850">
        <w:t> </w:t>
      </w:r>
      <w:r w:rsidR="00936F92" w:rsidRPr="00902B4C">
        <w:t>;</w:t>
      </w:r>
    </w:p>
    <w:p w14:paraId="14F891F9"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3D2565">
        <w:t>L</w:t>
      </w:r>
      <w:r w:rsidR="00936F92" w:rsidRPr="00902B4C">
        <w:t>a mise en œuvre des projets BID/PAMOD, BM/PAQEEB/Daara, UNICEF/Daara préscolaire, USAID/Lecture pour Tous</w:t>
      </w:r>
      <w:r w:rsidR="003D2565">
        <w:t>.</w:t>
      </w:r>
    </w:p>
    <w:p w14:paraId="1F04C29E" w14:textId="77777777" w:rsidR="00936F92" w:rsidRDefault="00BD7584" w:rsidP="00BD7584">
      <w:pPr>
        <w:pStyle w:val="SingleTxtG"/>
      </w:pPr>
      <w:r>
        <w:t>119.</w:t>
      </w:r>
      <w:r>
        <w:tab/>
      </w:r>
      <w:r w:rsidR="00936F92" w:rsidRPr="00902B4C">
        <w:t>En somme, il s’agit de mieux prendre en charge les Daara dans une approche holistique afin de renforcer la protection des enfants, en contribuant à l’éradication de la mendicité infantile.</w:t>
      </w:r>
    </w:p>
    <w:p w14:paraId="14AAF3FA" w14:textId="77777777" w:rsidR="00936F92" w:rsidRPr="00E22A41" w:rsidRDefault="003D2565" w:rsidP="003D2565">
      <w:pPr>
        <w:pStyle w:val="H23G"/>
      </w:pPr>
      <w:bookmarkStart w:id="41" w:name="_Toc534819082"/>
      <w:r>
        <w:tab/>
        <w:t>5.2</w:t>
      </w:r>
      <w:r>
        <w:tab/>
      </w:r>
      <w:r w:rsidR="00936F92" w:rsidRPr="00E22A41">
        <w:t>Sur le point relatif aux mesures de protection contre l’exploitation des enfants (plainte, traite des personnes)</w:t>
      </w:r>
      <w:bookmarkEnd w:id="41"/>
    </w:p>
    <w:p w14:paraId="7D5E89B8" w14:textId="77777777" w:rsidR="00936F92" w:rsidRDefault="00BD7584" w:rsidP="00BD7584">
      <w:pPr>
        <w:pStyle w:val="SingleTxtG"/>
      </w:pPr>
      <w:r>
        <w:t>120.</w:t>
      </w:r>
      <w:r>
        <w:tab/>
      </w:r>
      <w:r w:rsidR="00936F92">
        <w:t>Le</w:t>
      </w:r>
      <w:r w:rsidR="00936F92" w:rsidRPr="00902B4C">
        <w:t xml:space="preserve"> Sénégal a ratifié toutes les conventions internationales et régionales visant à lutter contre la traite des </w:t>
      </w:r>
      <w:r w:rsidR="00936F92" w:rsidRPr="0033315B">
        <w:rPr>
          <w:rStyle w:val="SingleTxtGChar"/>
        </w:rPr>
        <w:t>personnes</w:t>
      </w:r>
      <w:r w:rsidR="00936F92" w:rsidRPr="00902B4C">
        <w:t xml:space="preserve"> et les pratiques assimilées. Au niveau national, le Sénégal s’est également doté d’outils nécessaires. La création d’un environnement institutionnel favorable avec un mécanisme fédérateur opérationnel, </w:t>
      </w:r>
      <w:r w:rsidR="00936F92">
        <w:t>appelé</w:t>
      </w:r>
      <w:r w:rsidR="00936F92" w:rsidRPr="00902B4C">
        <w:t xml:space="preserve"> Cellule Nationale de Lutte contre la Traite des Personnes favorisant la collaboration intersectorielle.</w:t>
      </w:r>
      <w:r w:rsidR="00936F92">
        <w:t xml:space="preserve"> </w:t>
      </w:r>
      <w:r w:rsidR="00936F92" w:rsidRPr="00902B4C">
        <w:t xml:space="preserve">Un plan d’action </w:t>
      </w:r>
      <w:r w:rsidR="00936F92">
        <w:t xml:space="preserve">dont la mise en œuvre </w:t>
      </w:r>
      <w:r w:rsidR="00936F92" w:rsidRPr="00902B4C">
        <w:t xml:space="preserve">s’appuie sur les axes stratégiques </w:t>
      </w:r>
      <w:r w:rsidR="00936F92">
        <w:t xml:space="preserve">suivants : </w:t>
      </w:r>
      <w:r w:rsidR="00936F92" w:rsidRPr="00902B4C">
        <w:t xml:space="preserve">Prévention, Protection, Renforcement de capacité et </w:t>
      </w:r>
      <w:r w:rsidR="00936F92">
        <w:t>Suivi d’évaluation et Recherche, a été élaboré par ladite cellule pour la période 2017-2020</w:t>
      </w:r>
      <w:r w:rsidR="00936F92" w:rsidRPr="00902B4C">
        <w:t>.</w:t>
      </w:r>
    </w:p>
    <w:p w14:paraId="2ED6581F" w14:textId="77777777" w:rsidR="00936F92" w:rsidRPr="00E22A41" w:rsidRDefault="00520CC5" w:rsidP="00520CC5">
      <w:pPr>
        <w:pStyle w:val="H23G"/>
      </w:pPr>
      <w:bookmarkStart w:id="42" w:name="_Toc534819083"/>
      <w:r>
        <w:tab/>
        <w:t>5.3</w:t>
      </w:r>
      <w:r>
        <w:tab/>
      </w:r>
      <w:r w:rsidR="00936F92" w:rsidRPr="00E22A41">
        <w:t>Sur le mécanisme de plainte accessible aux enfants</w:t>
      </w:r>
      <w:bookmarkEnd w:id="42"/>
    </w:p>
    <w:p w14:paraId="6FFF75E6" w14:textId="77777777" w:rsidR="00936F92" w:rsidRPr="00DC0AC7" w:rsidRDefault="00BD7584" w:rsidP="00BD7584">
      <w:pPr>
        <w:pStyle w:val="SingleTxtG"/>
        <w:rPr>
          <w:shd w:val="clear" w:color="auto" w:fill="FFFFFF" w:themeFill="background1"/>
        </w:rPr>
      </w:pPr>
      <w:r w:rsidRPr="00DC0AC7">
        <w:t>121.</w:t>
      </w:r>
      <w:r w:rsidRPr="00DC0AC7">
        <w:tab/>
      </w:r>
      <w:r w:rsidR="00936F92" w:rsidRPr="00902B4C">
        <w:rPr>
          <w:lang w:eastAsia="fr-FR"/>
        </w:rPr>
        <w:t>En procédant à l’heure actuelle à une harmonisation de la législation interne avec les convent</w:t>
      </w:r>
      <w:r w:rsidR="00936F92">
        <w:rPr>
          <w:lang w:eastAsia="fr-FR"/>
        </w:rPr>
        <w:t>ions</w:t>
      </w:r>
      <w:r w:rsidR="00936F92" w:rsidRPr="00902B4C">
        <w:rPr>
          <w:lang w:eastAsia="fr-FR"/>
        </w:rPr>
        <w:t xml:space="preserve"> ratifiées, </w:t>
      </w:r>
      <w:r w:rsidR="00936F92">
        <w:rPr>
          <w:lang w:eastAsia="fr-FR"/>
        </w:rPr>
        <w:t>le</w:t>
      </w:r>
      <w:r w:rsidR="00936F92" w:rsidRPr="00902B4C">
        <w:rPr>
          <w:lang w:eastAsia="fr-FR"/>
        </w:rPr>
        <w:t xml:space="preserve"> Sénégal </w:t>
      </w:r>
      <w:r w:rsidR="00936F92" w:rsidRPr="00902B4C">
        <w:rPr>
          <w:rFonts w:eastAsia="Arial"/>
          <w:lang w:eastAsia="fr-FR"/>
        </w:rPr>
        <w:t xml:space="preserve">s’engage à adopter, dans les meilleurs délais, un projet du Code de l’enfant </w:t>
      </w:r>
      <w:r w:rsidR="00936F92" w:rsidRPr="0033315B">
        <w:rPr>
          <w:rStyle w:val="SingleTxtGChar"/>
        </w:rPr>
        <w:t>qui</w:t>
      </w:r>
      <w:r w:rsidR="00936F92" w:rsidRPr="00902B4C">
        <w:rPr>
          <w:rFonts w:eastAsia="Arial"/>
          <w:lang w:eastAsia="fr-FR"/>
        </w:rPr>
        <w:t xml:space="preserve"> prend en compte </w:t>
      </w:r>
      <w:r w:rsidR="00936F92" w:rsidRPr="00902B4C">
        <w:rPr>
          <w:shd w:val="clear" w:color="auto" w:fill="FFFFFF" w:themeFill="background1"/>
        </w:rPr>
        <w:t>la mise en place d’un mécanisme de plainte accessible aux enfants dénommé Défenseur des enfants.</w:t>
      </w:r>
      <w:r w:rsidR="00847CD1">
        <w:rPr>
          <w:shd w:val="clear" w:color="auto" w:fill="FFFFFF" w:themeFill="background1"/>
        </w:rPr>
        <w:t xml:space="preserve"> </w:t>
      </w:r>
      <w:r w:rsidR="00936F92" w:rsidRPr="00902B4C">
        <w:rPr>
          <w:rFonts w:eastAsiaTheme="minorEastAsia"/>
          <w:lang w:eastAsia="fr-FR"/>
        </w:rPr>
        <w:t>Relativement à cette recommandation</w:t>
      </w:r>
      <w:r w:rsidR="00936F92" w:rsidRPr="00902B4C">
        <w:rPr>
          <w:shd w:val="clear" w:color="auto" w:fill="FFFFFF" w:themeFill="background1"/>
        </w:rPr>
        <w:t xml:space="preserve">, l’article </w:t>
      </w:r>
      <w:r w:rsidR="00936F92" w:rsidRPr="00902B4C">
        <w:rPr>
          <w:bCs/>
        </w:rPr>
        <w:t>118 du projet de</w:t>
      </w:r>
      <w:r w:rsidR="00DF7970">
        <w:rPr>
          <w:bCs/>
        </w:rPr>
        <w:t xml:space="preserve"> loi dispose expressément que : </w:t>
      </w:r>
      <w:r w:rsidR="00936F92" w:rsidRPr="00544850">
        <w:rPr>
          <w:bCs/>
        </w:rPr>
        <w:t>« </w:t>
      </w:r>
      <w:r w:rsidR="00936F92" w:rsidRPr="00544850">
        <w:t>Le Défenseur des Enfants peut être saisi par l’enfant lui-même, ses représentants légaux, les services médicaux et sociaux, et par toute personne ou association ayant connaissance de faits ayant porté atteinte aux intérêts de l’enfant. Lorsqu’il est saisi directement par l’enfant, le Défenseur des enfants peut en informer immédiatement les parents ou le représentant légal ainsi que les autorités susceptibles d’intervenir dans son intérêt. Le Défenseur des Enfants peut se saisir d’office lorsqu’il a connaissance de faits mettant en cause les intérêts de l’enfant ».</w:t>
      </w:r>
    </w:p>
    <w:p w14:paraId="365AF430" w14:textId="77777777" w:rsidR="00936F92" w:rsidRPr="00E22A41" w:rsidRDefault="00520CC5" w:rsidP="00520CC5">
      <w:pPr>
        <w:pStyle w:val="H23G"/>
      </w:pPr>
      <w:bookmarkStart w:id="43" w:name="_Toc534819084"/>
      <w:r>
        <w:tab/>
        <w:t>5.4</w:t>
      </w:r>
      <w:r>
        <w:tab/>
      </w:r>
      <w:r w:rsidR="00936F92" w:rsidRPr="00E22A41">
        <w:t>Sur le point relatif au retrait et à la réinsertion des enfants de la rue</w:t>
      </w:r>
      <w:bookmarkEnd w:id="43"/>
      <w:r w:rsidR="00936F92" w:rsidRPr="00E22A41">
        <w:t xml:space="preserve"> </w:t>
      </w:r>
    </w:p>
    <w:p w14:paraId="5A56A430" w14:textId="77777777" w:rsidR="00936F92" w:rsidRPr="00902B4C" w:rsidRDefault="00BD7584" w:rsidP="00BD7584">
      <w:pPr>
        <w:pStyle w:val="SingleTxtG"/>
      </w:pPr>
      <w:r w:rsidRPr="00902B4C">
        <w:t>122.</w:t>
      </w:r>
      <w:r w:rsidRPr="00902B4C">
        <w:tab/>
      </w:r>
      <w:r w:rsidR="00936F92" w:rsidRPr="00902B4C">
        <w:t>Plusieurs opérations de retrait des enfants de la rue ont été effectuées par l’</w:t>
      </w:r>
      <w:r w:rsidR="00BB3A69">
        <w:t>État</w:t>
      </w:r>
      <w:r w:rsidR="00936F92" w:rsidRPr="00902B4C">
        <w:t>, dont les deux dernières datent de 2016 et 2018 :</w:t>
      </w:r>
    </w:p>
    <w:p w14:paraId="48E59B9B" w14:textId="77777777" w:rsidR="00936F92" w:rsidRPr="00F71445" w:rsidRDefault="00520CC5" w:rsidP="00BD7584">
      <w:pPr>
        <w:pStyle w:val="H4G"/>
      </w:pPr>
      <w:r>
        <w:lastRenderedPageBreak/>
        <w:tab/>
      </w:r>
      <w:r>
        <w:tab/>
      </w:r>
      <w:r w:rsidR="00936F92" w:rsidRPr="00F71445">
        <w:t>Plan de retrait des enfants de la rue de 2016</w:t>
      </w:r>
    </w:p>
    <w:p w14:paraId="2B8F5ECE" w14:textId="77777777" w:rsidR="00936F92" w:rsidRPr="00F75A18" w:rsidRDefault="00BD7584" w:rsidP="00BD7584">
      <w:pPr>
        <w:pStyle w:val="SingleTxtG"/>
      </w:pPr>
      <w:r w:rsidRPr="00F75A18">
        <w:t>123.</w:t>
      </w:r>
      <w:r w:rsidRPr="00F75A18">
        <w:tab/>
      </w:r>
      <w:r w:rsidR="00936F92" w:rsidRPr="00902B4C">
        <w:t xml:space="preserve">Relativement à la problématique des enfants de la rue, le Ministère en charge de la protection de l’enfance a démarré, le 30 juin 2016, un plan de retrait des enfants de la rue structuré autour de trois composantes : Retrait et réinsertion des enfants de la rue, Communication et Coordination. Cette initiative résulte de la directive présidentielle, formulée lors du conseil des ministres du 22 juin 2016 par laquelle le Gouvernement est exhorté </w:t>
      </w:r>
      <w:r w:rsidR="00936F92" w:rsidRPr="00F75A18">
        <w:t>« </w:t>
      </w:r>
      <w:r w:rsidR="00936F92" w:rsidRPr="00BD7584">
        <w:t>à poursuivre les efforts importants menés dans le cadre de la lutte contre la mendicité des enfants, notamment à travers la mise en œuvre effective de la Stratégie Nationale de Protection des enfants, la modernisation et le soutien aux Daara</w:t>
      </w:r>
      <w:r w:rsidR="00936F92" w:rsidRPr="00F75A18">
        <w:t>s</w:t>
      </w:r>
      <w:r w:rsidR="006D784B">
        <w:t> </w:t>
      </w:r>
      <w:r w:rsidR="00936F92" w:rsidRPr="00F75A18">
        <w:t>».</w:t>
      </w:r>
    </w:p>
    <w:p w14:paraId="3634C1FA" w14:textId="77777777" w:rsidR="00936F92" w:rsidRPr="00902B4C" w:rsidRDefault="00BD7584" w:rsidP="00BD7584">
      <w:pPr>
        <w:pStyle w:val="SingleTxtG"/>
      </w:pPr>
      <w:r w:rsidRPr="00902B4C">
        <w:t>124.</w:t>
      </w:r>
      <w:r w:rsidRPr="00902B4C">
        <w:tab/>
      </w:r>
      <w:r w:rsidR="00936F92" w:rsidRPr="00902B4C">
        <w:t xml:space="preserve">Ce plan </w:t>
      </w:r>
      <w:r w:rsidR="00936F92">
        <w:t>a été</w:t>
      </w:r>
      <w:r w:rsidR="00936F92" w:rsidRPr="00902B4C">
        <w:t xml:space="preserve"> opérationnalisé à travers un comité de pilotage instauré par arrêté </w:t>
      </w:r>
      <w:r w:rsidR="006D784B">
        <w:t>n</w:t>
      </w:r>
      <w:r w:rsidR="006D784B" w:rsidRPr="00D3018C">
        <w:rPr>
          <w:vertAlign w:val="superscript"/>
        </w:rPr>
        <w:t>o</w:t>
      </w:r>
      <w:r w:rsidR="006D784B">
        <w:t> </w:t>
      </w:r>
      <w:r w:rsidR="00936F92" w:rsidRPr="00902B4C">
        <w:t xml:space="preserve">13476 du 6 septembre 2016, placé sous la coordination de la Direction de la Promotion des Droits de l’Enfant, du Ministère de la </w:t>
      </w:r>
      <w:r w:rsidR="00936F92" w:rsidRPr="0033315B">
        <w:rPr>
          <w:rStyle w:val="SingleTxtGChar"/>
        </w:rPr>
        <w:t>Bonne</w:t>
      </w:r>
      <w:r w:rsidR="00936F92" w:rsidRPr="00902B4C">
        <w:t xml:space="preserve"> Gouvernance et de la Protection de l’Enfance (MBGPE) et composé de toutes les parties prenantes (services étatiques, OSC, PTF).</w:t>
      </w:r>
    </w:p>
    <w:p w14:paraId="2102760E" w14:textId="77777777" w:rsidR="00936F92" w:rsidRPr="00902B4C" w:rsidRDefault="00BD7584" w:rsidP="00BD7584">
      <w:pPr>
        <w:pStyle w:val="SingleTxtG"/>
      </w:pPr>
      <w:r w:rsidRPr="00902B4C">
        <w:t>125.</w:t>
      </w:r>
      <w:r w:rsidRPr="00902B4C">
        <w:tab/>
      </w:r>
      <w:r w:rsidR="00936F92" w:rsidRPr="00902B4C">
        <w:t xml:space="preserve">Les opérations de retrait sont effectuées par une unité mobile de protection des enfants, créée au sein du Ministère. Cette unité travaille de concert avec la Brigade Spéciale des Mineurs du Ministère de l’Intérieur, mais également les centres d’accueil et d’hébergement dédiés tels que le centre </w:t>
      </w:r>
      <w:proofErr w:type="spellStart"/>
      <w:r w:rsidR="00936F92" w:rsidRPr="00902B4C">
        <w:t>Ginddi</w:t>
      </w:r>
      <w:proofErr w:type="spellEnd"/>
      <w:r w:rsidR="00936F92" w:rsidRPr="00902B4C">
        <w:t xml:space="preserve"> et le </w:t>
      </w:r>
      <w:r w:rsidR="00936F92" w:rsidRPr="0033315B">
        <w:rPr>
          <w:rStyle w:val="SingleTxtGChar"/>
        </w:rPr>
        <w:t>Village</w:t>
      </w:r>
      <w:r w:rsidR="00936F92" w:rsidRPr="00902B4C">
        <w:t xml:space="preserve"> d’enfants SOS qui appuient le dispositif d’hébergement et de prise en charge des enfants retirés de la rue.</w:t>
      </w:r>
    </w:p>
    <w:p w14:paraId="7677AF94" w14:textId="77777777" w:rsidR="00936F92" w:rsidRPr="005F72B8" w:rsidRDefault="00BD7584" w:rsidP="00BD7584">
      <w:pPr>
        <w:pStyle w:val="SingleTxtG"/>
      </w:pPr>
      <w:r w:rsidRPr="005F72B8">
        <w:t>126.</w:t>
      </w:r>
      <w:r w:rsidRPr="005F72B8">
        <w:tab/>
      </w:r>
      <w:r w:rsidR="00BB3A69">
        <w:t>À</w:t>
      </w:r>
      <w:r w:rsidR="00936F92" w:rsidRPr="00902B4C">
        <w:t xml:space="preserve"> ce jour, </w:t>
      </w:r>
      <w:r w:rsidR="00936F92">
        <w:t xml:space="preserve">il avait permis de retirer de la rue </w:t>
      </w:r>
      <w:r w:rsidR="00936F92" w:rsidRPr="00902B4C">
        <w:t>1</w:t>
      </w:r>
      <w:r w:rsidR="006D784B">
        <w:t> </w:t>
      </w:r>
      <w:r w:rsidR="00936F92" w:rsidRPr="00902B4C">
        <w:t>58</w:t>
      </w:r>
      <w:r w:rsidR="00916E1E">
        <w:t>5 enfants dont 440 enfants (225 </w:t>
      </w:r>
      <w:r w:rsidR="00936F92" w:rsidRPr="00902B4C">
        <w:t xml:space="preserve">garçons et 215 filles) accompagnés de leur maman. Dans ce lot, on note 278 sénégalais, 107 maliens et 55 guinéens de </w:t>
      </w:r>
      <w:r w:rsidR="00936F92" w:rsidRPr="0033315B">
        <w:rPr>
          <w:rStyle w:val="SingleTxtGChar"/>
        </w:rPr>
        <w:t>Conakry</w:t>
      </w:r>
      <w:r w:rsidR="00936F92" w:rsidRPr="00902B4C">
        <w:t>. Le nombre de mamans accompagnantes est chiffré à 199. Concernant les 1</w:t>
      </w:r>
      <w:r w:rsidR="006D784B">
        <w:t> </w:t>
      </w:r>
      <w:r w:rsidR="00936F92" w:rsidRPr="00902B4C">
        <w:t>145 enfants (1</w:t>
      </w:r>
      <w:r w:rsidR="006D784B">
        <w:t> </w:t>
      </w:r>
      <w:r w:rsidR="00936F92" w:rsidRPr="00902B4C">
        <w:t>131 garçons et 14 filles) non accompagnés, l’on compte 676 sénégalais, 407 bissau-guinéens, 13 guinéens de Cona</w:t>
      </w:r>
      <w:r w:rsidR="00916E1E">
        <w:t>kry, 26 gambiens et 23 </w:t>
      </w:r>
      <w:r w:rsidR="00936F92" w:rsidRPr="00902B4C">
        <w:t>maliens.</w:t>
      </w:r>
    </w:p>
    <w:p w14:paraId="6897BF51" w14:textId="77777777" w:rsidR="00936F92" w:rsidRPr="00DC0AC7" w:rsidRDefault="00520CC5" w:rsidP="00BD7584">
      <w:pPr>
        <w:pStyle w:val="H4G"/>
      </w:pPr>
      <w:r>
        <w:tab/>
      </w:r>
      <w:r>
        <w:tab/>
      </w:r>
      <w:r w:rsidR="00936F92" w:rsidRPr="00F71445">
        <w:t>Deuxième phase de retrait des enfants de la rue en 2018</w:t>
      </w:r>
    </w:p>
    <w:p w14:paraId="20937EB0" w14:textId="77777777" w:rsidR="00936F92" w:rsidRPr="00902B4C" w:rsidRDefault="00BD7584" w:rsidP="00BD7584">
      <w:pPr>
        <w:pStyle w:val="SingleTxtG"/>
      </w:pPr>
      <w:r w:rsidRPr="00902B4C">
        <w:t>127.</w:t>
      </w:r>
      <w:r w:rsidRPr="00902B4C">
        <w:tab/>
      </w:r>
      <w:r w:rsidR="00936F92" w:rsidRPr="00902B4C">
        <w:t>Cette deuxième phase s’est déroulée pendant le premier trimestre de l’année 2018. Le</w:t>
      </w:r>
      <w:r w:rsidR="003C1C73">
        <w:t> </w:t>
      </w:r>
      <w:r w:rsidR="00936F92" w:rsidRPr="00902B4C">
        <w:t xml:space="preserve">retrait concerne tous les enfants en situation de rue (talibés, enfants en rupture familiale, enfants accompagnateurs…). </w:t>
      </w:r>
      <w:r w:rsidR="00936F92" w:rsidRPr="0033315B">
        <w:rPr>
          <w:rStyle w:val="SingleTxtGChar"/>
        </w:rPr>
        <w:t>Cependant</w:t>
      </w:r>
      <w:r w:rsidR="00936F92" w:rsidRPr="00902B4C">
        <w:t xml:space="preserve">, dans la démarche, les enfants talibés sont visés prioritairement, du fait que les autres types d’enfants sont beaucoup plus difficiles à prendre en charge. </w:t>
      </w:r>
    </w:p>
    <w:p w14:paraId="556FEDDE" w14:textId="77777777" w:rsidR="00936F92" w:rsidRDefault="00BD7584" w:rsidP="00BD7584">
      <w:pPr>
        <w:pStyle w:val="SingleTxtG"/>
      </w:pPr>
      <w:r>
        <w:t>128.</w:t>
      </w:r>
      <w:r>
        <w:tab/>
      </w:r>
      <w:r w:rsidR="00936F92" w:rsidRPr="00902B4C">
        <w:t xml:space="preserve">Pour la stratégie, les Comités Départementaux de Protection de l’Enfant (CDPE), présidés par les Préfets, sont mis au premier plan. La police joue le premier rôle. Cette expérience a été déroulée d’abord dans le Département de Dakar. Les points focaux institutionnels et Société civile ont collaboré </w:t>
      </w:r>
      <w:r w:rsidR="00936F92" w:rsidRPr="0033315B">
        <w:rPr>
          <w:rStyle w:val="SingleTxtGChar"/>
        </w:rPr>
        <w:t>dans</w:t>
      </w:r>
      <w:r w:rsidR="00936F92" w:rsidRPr="00902B4C">
        <w:t xml:space="preserve"> ce processus. Les enfants sont référés dans les centres d’accueil, publics et privés, particulièrement au centre « </w:t>
      </w:r>
      <w:proofErr w:type="spellStart"/>
      <w:r w:rsidR="00936F92" w:rsidRPr="00902B4C">
        <w:t>Ginddi</w:t>
      </w:r>
      <w:proofErr w:type="spellEnd"/>
      <w:r w:rsidR="00936F92" w:rsidRPr="00902B4C">
        <w:t> » avec un paquet de services.</w:t>
      </w:r>
    </w:p>
    <w:p w14:paraId="420545E0" w14:textId="77777777" w:rsidR="00936F92" w:rsidRPr="00902B4C" w:rsidRDefault="00BD7584" w:rsidP="00BD7584">
      <w:pPr>
        <w:pStyle w:val="SingleTxtG"/>
      </w:pPr>
      <w:r w:rsidRPr="00902B4C">
        <w:t>129.</w:t>
      </w:r>
      <w:r w:rsidRPr="00902B4C">
        <w:tab/>
      </w:r>
      <w:r w:rsidR="00936F92" w:rsidRPr="00902B4C">
        <w:t>Le placement prépare le retour en famille qui s’opère par l’autorité. Chaque parent doit obligatoirement venir retirer son ou ses enfants.</w:t>
      </w:r>
      <w:r w:rsidR="003C1C73">
        <w:t xml:space="preserve"> </w:t>
      </w:r>
      <w:r w:rsidR="00936F92" w:rsidRPr="00902B4C">
        <w:t xml:space="preserve">Le Préfet de Dakar a exigé que le responsable du « daara » qui refuse de donner les contacts des parents soit dénoncé à l’autorité policière. Plus de 250 parents ont retiré leurs enfants grâce à la collaboration des CDPE dans la recherche de famille. Avant la remise, le parent signe un engagement avec le Préfet. 90% des responsables de « daaras » qui pratiquent la mendicité sont membres de la Fédération nationale des </w:t>
      </w:r>
      <w:proofErr w:type="spellStart"/>
      <w:r w:rsidR="00936F92" w:rsidRPr="00902B4C">
        <w:t>Maitres</w:t>
      </w:r>
      <w:proofErr w:type="spellEnd"/>
      <w:r w:rsidR="00936F92" w:rsidRPr="00902B4C">
        <w:t xml:space="preserve"> coraniques. Cette Fédération a proposé des centres d’accueil (daaras) pour héberger les enfants.</w:t>
      </w:r>
    </w:p>
    <w:p w14:paraId="5F566F40" w14:textId="77777777" w:rsidR="00936F92" w:rsidRPr="00DC0AC7" w:rsidRDefault="00BD7584" w:rsidP="00BD7584">
      <w:pPr>
        <w:pStyle w:val="SingleTxtG"/>
      </w:pPr>
      <w:r w:rsidRPr="00DC0AC7">
        <w:t>130.</w:t>
      </w:r>
      <w:r w:rsidRPr="00DC0AC7">
        <w:tab/>
      </w:r>
      <w:r w:rsidR="00936F92" w:rsidRPr="00902B4C">
        <w:t>Pour le premier trimestre, 339 enfants ont été retirés, dont 60</w:t>
      </w:r>
      <w:r w:rsidR="003C1C73">
        <w:t> </w:t>
      </w:r>
      <w:r w:rsidR="00936F92" w:rsidRPr="00902B4C">
        <w:t>% sont sénégalais. Pour le retour en famille au niveau sous régional, le Réseau Afrique de l’Ouest pour la prise en charge et le retour au niveau sous régional, a permis le retour en famille des enfants dans les pays limitrophes : 15 enfants ont été repérés et les parents ont consenti au retour en famille.</w:t>
      </w:r>
    </w:p>
    <w:p w14:paraId="11F6D207" w14:textId="77777777" w:rsidR="00936F92" w:rsidRPr="00F71445" w:rsidRDefault="00520CC5" w:rsidP="00BD7584">
      <w:pPr>
        <w:pStyle w:val="H4G"/>
      </w:pPr>
      <w:r>
        <w:tab/>
      </w:r>
      <w:r>
        <w:tab/>
      </w:r>
      <w:r w:rsidR="00936F92" w:rsidRPr="00F71445">
        <w:t>Politiques de réinsertion sociale</w:t>
      </w:r>
    </w:p>
    <w:p w14:paraId="44E41FF9" w14:textId="77777777" w:rsidR="00936F92" w:rsidRPr="00902B4C" w:rsidRDefault="00BD7584" w:rsidP="00BD7584">
      <w:pPr>
        <w:pStyle w:val="SingleTxtG"/>
      </w:pPr>
      <w:r w:rsidRPr="00902B4C">
        <w:t>131.</w:t>
      </w:r>
      <w:r w:rsidRPr="00902B4C">
        <w:tab/>
      </w:r>
      <w:r w:rsidR="00936F92" w:rsidRPr="00902B4C">
        <w:t xml:space="preserve">Dans le cadre de la réinsertion sociale de ces enfants, le Ministère </w:t>
      </w:r>
      <w:r w:rsidR="00936F92">
        <w:t xml:space="preserve">chargé </w:t>
      </w:r>
      <w:r w:rsidR="00936F92" w:rsidRPr="00902B4C">
        <w:t xml:space="preserve">de la Protection de l’Enfant a doté 24 familles et 15 écoles coraniques (daaras) de kits </w:t>
      </w:r>
      <w:r w:rsidR="00936F92" w:rsidRPr="00902B4C">
        <w:lastRenderedPageBreak/>
        <w:t>alimentaires, produits d’hygiène et enveloppes en tout pour un coût global de 40</w:t>
      </w:r>
      <w:r w:rsidR="003C1C73">
        <w:t> </w:t>
      </w:r>
      <w:r w:rsidR="00936F92" w:rsidRPr="00902B4C">
        <w:t>141</w:t>
      </w:r>
      <w:r w:rsidR="003C1C73">
        <w:t> </w:t>
      </w:r>
      <w:r w:rsidR="00936F92" w:rsidRPr="00902B4C">
        <w:t xml:space="preserve">200 FCFA. De plus, soixante (60) familles ont été enrôlées au Programme National de Bourses de Sécurité Familiale et quinze (15) daaras volontaires financés à travers des </w:t>
      </w:r>
      <w:proofErr w:type="spellStart"/>
      <w:r w:rsidR="00936F92" w:rsidRPr="00902B4C">
        <w:t>microprojets</w:t>
      </w:r>
      <w:proofErr w:type="spellEnd"/>
      <w:r w:rsidR="00936F92" w:rsidRPr="00902B4C">
        <w:t xml:space="preserve"> pour accompagner leur retour dans leurs zones de départ et favoriser leur autonomisation.</w:t>
      </w:r>
    </w:p>
    <w:p w14:paraId="7EAB6D98" w14:textId="77777777" w:rsidR="00936F92" w:rsidRPr="00902B4C" w:rsidRDefault="00BD7584" w:rsidP="00BD7584">
      <w:pPr>
        <w:pStyle w:val="SingleTxtG"/>
      </w:pPr>
      <w:r w:rsidRPr="00902B4C">
        <w:t>132.</w:t>
      </w:r>
      <w:r w:rsidRPr="00902B4C">
        <w:tab/>
      </w:r>
      <w:r w:rsidR="00936F92" w:rsidRPr="00902B4C">
        <w:t xml:space="preserve">Pour adresser cette question de manière holistique à l’échelle nationale, le Ministère de la Protection de l’Enfant a </w:t>
      </w:r>
      <w:r w:rsidR="00936F92" w:rsidRPr="0033315B">
        <w:rPr>
          <w:rStyle w:val="SingleTxtGChar"/>
        </w:rPr>
        <w:t>élaboré</w:t>
      </w:r>
      <w:r w:rsidR="00936F92" w:rsidRPr="00902B4C">
        <w:t xml:space="preserve">, outre le plan de retrait des enfants de la rue, deux projets structurants conformément aux orientations de la Stratégie Nationale de Protection de l’Enfant (SNPE) : </w:t>
      </w:r>
    </w:p>
    <w:p w14:paraId="11984DC4"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520CC5">
        <w:t>L</w:t>
      </w:r>
      <w:r w:rsidR="00936F92" w:rsidRPr="00902B4C">
        <w:t xml:space="preserve">e projet Appui, Retrait et Réinsertion des enfants de la rue (ARRE </w:t>
      </w:r>
      <w:proofErr w:type="spellStart"/>
      <w:r w:rsidR="00936F92" w:rsidRPr="00902B4C">
        <w:t>Xaleyi</w:t>
      </w:r>
      <w:proofErr w:type="spellEnd"/>
      <w:r w:rsidR="00936F92" w:rsidRPr="00902B4C">
        <w:t xml:space="preserve">) d’un montant de 2 692 179 000 FCFA, dont la phase pilote doit être développée dans la région de Dakar ; </w:t>
      </w:r>
    </w:p>
    <w:p w14:paraId="1AEC2143"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520CC5">
        <w:t>L</w:t>
      </w:r>
      <w:r w:rsidR="00936F92" w:rsidRPr="00902B4C">
        <w:t>e Programme d’Appui pour le Retrait et la Réinsertion socio-économique des enfants de la rue en phase de recherche de financement pour un montant de 14 milliards de FCFA.</w:t>
      </w:r>
    </w:p>
    <w:p w14:paraId="6FC4BEA2" w14:textId="77777777" w:rsidR="00936F92" w:rsidRPr="005F72B8" w:rsidRDefault="00BD7584" w:rsidP="00BD7584">
      <w:pPr>
        <w:pStyle w:val="SingleTxtG"/>
      </w:pPr>
      <w:r w:rsidRPr="005F72B8">
        <w:t>133.</w:t>
      </w:r>
      <w:r w:rsidRPr="005F72B8">
        <w:tab/>
      </w:r>
      <w:r w:rsidR="00936F92" w:rsidRPr="005F72B8">
        <w:t>Les actions menées depuis 2013 dans le cadre de la lutte contre le travail des enfants concernent notamment :</w:t>
      </w:r>
    </w:p>
    <w:p w14:paraId="69D24F00" w14:textId="77777777" w:rsidR="00936F92" w:rsidRPr="005F72B8" w:rsidRDefault="00BD7584" w:rsidP="00BD7584">
      <w:pPr>
        <w:pStyle w:val="Bullet1G"/>
        <w:numPr>
          <w:ilvl w:val="0"/>
          <w:numId w:val="0"/>
        </w:numPr>
        <w:tabs>
          <w:tab w:val="left" w:pos="1701"/>
        </w:tabs>
        <w:ind w:left="1701" w:hanging="170"/>
      </w:pPr>
      <w:r w:rsidRPr="005F72B8">
        <w:t>•</w:t>
      </w:r>
      <w:r w:rsidRPr="005F72B8">
        <w:tab/>
      </w:r>
      <w:r w:rsidR="003F532D">
        <w:t>L</w:t>
      </w:r>
      <w:r w:rsidR="00936F92" w:rsidRPr="005F72B8">
        <w:t>a redynamisation des six comités intersectoriels régionaux de lutte contre le travail des enfants (Dakar, Thiès, Diourbel, St Louis, Kaolack et Fatick) qui n’étaient plus fonctionnels ; à cela s’ajoute un renforcement de capacités des acteurs étatiques et de la société civile à Kédougou sur les pires formes de travail des enfants dans l’orpaillage traditionnel. Les thématiques abordées lors de ces sessions concernaient les conventions pertinentes de l’OIT, le cadre juridique national, le Plan Cadre national, la législation nationale sur la lutte contre le travail des enfants et les orientations déclinées dans le document de politique nationale. Environ 210 participants ont pris part à ces formation (2013 et 2014) ;</w:t>
      </w:r>
    </w:p>
    <w:p w14:paraId="442DA078"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936F92" w:rsidRPr="00902B4C">
        <w:t>L’existence du Plan d’actions du Plan Cadre axé principalement sur le renforcement et l’harmonisation du cadre juridique national par rapport aux conventions pertinentes de l’OIT ; à ce jour, tous les projets de textes ont fait l’objet d’examen de la part du Conseil consultatif national du Travail et de la Sécurité sociale (CCNTSS) ;</w:t>
      </w:r>
    </w:p>
    <w:p w14:paraId="257203E5"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4573FB">
        <w:t>L</w:t>
      </w:r>
      <w:r w:rsidR="00936F92" w:rsidRPr="00902B4C">
        <w:t>a mise en œuvre d’actions conjointes (plaidoyer, sensibilisation, éducation) lors de la célébration des différentes éditions de la journée mondiale contre le travail des enfants, en partenariat avec le Comité Intersyndical de Lutte contre les Pires Formes de travail des enfants (CIL/PFTE), le Conseil national du Patronat (CNP) et la Confédération nationale des employeurs du Sénégal (CNES) ;</w:t>
      </w:r>
    </w:p>
    <w:p w14:paraId="220C3C0A"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4573FB">
        <w:t>L</w:t>
      </w:r>
      <w:r w:rsidR="00936F92" w:rsidRPr="00902B4C">
        <w:t>e renforcement de capacités des inspecteurs du travail sur la traite des personnes en partenariat avec l’Office des Nations Unies contre la Drogue et le Crime (UNODC) (2016).</w:t>
      </w:r>
    </w:p>
    <w:p w14:paraId="4A6808ED" w14:textId="77777777" w:rsidR="00936F92" w:rsidRPr="00544850" w:rsidRDefault="00BD7584" w:rsidP="00BD7584">
      <w:pPr>
        <w:pStyle w:val="SingleTxtG"/>
      </w:pPr>
      <w:r w:rsidRPr="00544850">
        <w:t>134.</w:t>
      </w:r>
      <w:r w:rsidRPr="00544850">
        <w:tab/>
      </w:r>
      <w:r w:rsidR="00936F92" w:rsidRPr="00902B4C">
        <w:t xml:space="preserve">Toutefois, il y a lieu de </w:t>
      </w:r>
      <w:r w:rsidR="00936F92" w:rsidRPr="0033315B">
        <w:rPr>
          <w:rStyle w:val="SingleTxtGChar"/>
        </w:rPr>
        <w:t>signaler</w:t>
      </w:r>
      <w:r w:rsidR="00936F92" w:rsidRPr="00902B4C">
        <w:t xml:space="preserve"> que l’objectif d’élimination des pires formes de travail des enfants dans le monde en 2016 n’a pas été atteint. Face à ce constat d’échec, la nouvelle stratégie dégagée se projette à l’horizon 2030 à travers la cible 8.7 des Objectifs du développement durable (ODD) visant à prendre des mesures immédiates et efficaces pour </w:t>
      </w:r>
      <w:r w:rsidR="00936F92" w:rsidRPr="00544850">
        <w:t>« supprimer le travail forcé, mettre fin à l’esclavage moderne et la traite des personnes, interdire et éliminer le travail des enfants sous toutes ses formes d’ici à 2025 ».</w:t>
      </w:r>
    </w:p>
    <w:p w14:paraId="142B35E8" w14:textId="77777777" w:rsidR="00936F92" w:rsidRPr="00E22A41" w:rsidRDefault="00520CC5" w:rsidP="006A0384">
      <w:pPr>
        <w:pStyle w:val="H23G"/>
      </w:pPr>
      <w:bookmarkStart w:id="44" w:name="_Toc534819085"/>
      <w:r>
        <w:tab/>
        <w:t>6.</w:t>
      </w:r>
      <w:r>
        <w:tab/>
      </w:r>
      <w:r w:rsidR="00936F92" w:rsidRPr="00E22A41">
        <w:t>Sur les réfugiés-</w:t>
      </w:r>
      <w:r w:rsidR="003C1C73">
        <w:t>d</w:t>
      </w:r>
      <w:r w:rsidR="00936F92" w:rsidRPr="00E22A41">
        <w:t>emandeurs d’asile-</w:t>
      </w:r>
      <w:r w:rsidR="003C1C73">
        <w:t>m</w:t>
      </w:r>
      <w:r w:rsidR="00936F92" w:rsidRPr="00E22A41">
        <w:t>igrants-</w:t>
      </w:r>
      <w:r w:rsidR="003C1C73">
        <w:t>n</w:t>
      </w:r>
      <w:r w:rsidR="00936F92" w:rsidRPr="00E22A41">
        <w:t>on-ressortissants</w:t>
      </w:r>
      <w:bookmarkEnd w:id="44"/>
      <w:r w:rsidR="00936F92" w:rsidRPr="00E22A41">
        <w:t xml:space="preserve"> </w:t>
      </w:r>
    </w:p>
    <w:p w14:paraId="58BFB589" w14:textId="77777777" w:rsidR="00936F92" w:rsidRPr="00F71445" w:rsidRDefault="00520CC5" w:rsidP="00520CC5">
      <w:pPr>
        <w:pStyle w:val="H23G"/>
      </w:pPr>
      <w:bookmarkStart w:id="45" w:name="_Toc534819086"/>
      <w:r>
        <w:tab/>
        <w:t>6.1</w:t>
      </w:r>
      <w:r>
        <w:tab/>
      </w:r>
      <w:r w:rsidR="00936F92" w:rsidRPr="00F71445">
        <w:t>Sur le point relatif au statut des réfugiés</w:t>
      </w:r>
      <w:bookmarkEnd w:id="45"/>
      <w:r w:rsidR="00936F92" w:rsidRPr="00F71445">
        <w:t xml:space="preserve"> </w:t>
      </w:r>
    </w:p>
    <w:p w14:paraId="4DA421B5" w14:textId="77777777" w:rsidR="00936F92" w:rsidRPr="00902B4C" w:rsidRDefault="00BD7584" w:rsidP="00BD7584">
      <w:pPr>
        <w:pStyle w:val="SingleTxtG"/>
      </w:pPr>
      <w:r w:rsidRPr="00902B4C">
        <w:t>135.</w:t>
      </w:r>
      <w:r w:rsidRPr="00902B4C">
        <w:tab/>
      </w:r>
      <w:r w:rsidR="00936F92" w:rsidRPr="00902B4C">
        <w:t xml:space="preserve">Au Sénégal, le demandeur d’asile est pris en charge par la Commission Nationale </w:t>
      </w:r>
      <w:r w:rsidR="00936F92" w:rsidRPr="0033315B">
        <w:rPr>
          <w:rStyle w:val="SingleTxtGChar"/>
        </w:rPr>
        <w:t>d’</w:t>
      </w:r>
      <w:proofErr w:type="spellStart"/>
      <w:r w:rsidR="00936F92" w:rsidRPr="0033315B">
        <w:rPr>
          <w:rStyle w:val="SingleTxtGChar"/>
        </w:rPr>
        <w:t>Eligibilité</w:t>
      </w:r>
      <w:proofErr w:type="spellEnd"/>
      <w:r w:rsidR="00936F92" w:rsidRPr="00902B4C">
        <w:t xml:space="preserve"> au statut de réfugié, dirigée par le Premier Président de la Cour suprême. Une fois arrivé au Sénégal, il peut introduire sa requête auprès de ladite Commission, qui lui délivre un récépissé. Ce document lui permet de séjourner légalement sur le territoire sénégalais, en attente d’être édifié sur sa demande de statut de réfugié.</w:t>
      </w:r>
    </w:p>
    <w:p w14:paraId="2CAE0DE6" w14:textId="77777777" w:rsidR="00936F92" w:rsidRPr="00902B4C" w:rsidRDefault="00BD7584" w:rsidP="00BD7584">
      <w:pPr>
        <w:pStyle w:val="SingleTxtG"/>
      </w:pPr>
      <w:r w:rsidRPr="00902B4C">
        <w:lastRenderedPageBreak/>
        <w:t>136.</w:t>
      </w:r>
      <w:r w:rsidRPr="00902B4C">
        <w:tab/>
      </w:r>
      <w:r w:rsidR="00936F92" w:rsidRPr="00902B4C">
        <w:t xml:space="preserve">Il n’y a pas de projet de révision de la loi </w:t>
      </w:r>
      <w:r w:rsidR="00811997">
        <w:t>n</w:t>
      </w:r>
      <w:r w:rsidR="00811997" w:rsidRPr="00D3018C">
        <w:rPr>
          <w:vertAlign w:val="superscript"/>
        </w:rPr>
        <w:t>o</w:t>
      </w:r>
      <w:r w:rsidR="00811997">
        <w:t> </w:t>
      </w:r>
      <w:r w:rsidR="00936F92" w:rsidRPr="00902B4C">
        <w:t xml:space="preserve">68-27 du 24 juillet 1968 modifiée par la loi </w:t>
      </w:r>
      <w:r w:rsidR="00811997">
        <w:t>n</w:t>
      </w:r>
      <w:r w:rsidR="00811997" w:rsidRPr="00D3018C">
        <w:rPr>
          <w:vertAlign w:val="superscript"/>
        </w:rPr>
        <w:t>o</w:t>
      </w:r>
      <w:r w:rsidR="00811997">
        <w:t> </w:t>
      </w:r>
      <w:r w:rsidR="00936F92" w:rsidRPr="00902B4C">
        <w:t xml:space="preserve">75-109 du 20 décembre 1975 portant statut des réfugiés. Il existe, par contre, un projet de révision du décret </w:t>
      </w:r>
      <w:r w:rsidR="00811997">
        <w:t>n</w:t>
      </w:r>
      <w:r w:rsidR="00811997" w:rsidRPr="00D3018C">
        <w:rPr>
          <w:vertAlign w:val="superscript"/>
        </w:rPr>
        <w:t>o</w:t>
      </w:r>
      <w:r w:rsidR="00811997">
        <w:t> </w:t>
      </w:r>
      <w:r w:rsidR="00936F92" w:rsidRPr="00902B4C">
        <w:t>78-484 du 5 juin 1978, portant création de la Commission nationale d’éligibilité au statut de réfugié. Cette révision vise à offrir au demandeur du statut de réfugié, des voies de recours, devant un organe autre que celui qui a statué sur la première demande.</w:t>
      </w:r>
    </w:p>
    <w:p w14:paraId="2C57EEAC" w14:textId="77777777" w:rsidR="00936F92" w:rsidRPr="00E22A41" w:rsidRDefault="00520CC5" w:rsidP="00520CC5">
      <w:pPr>
        <w:pStyle w:val="H23G"/>
      </w:pPr>
      <w:bookmarkStart w:id="46" w:name="_Toc534819087"/>
      <w:r>
        <w:tab/>
        <w:t>6.2</w:t>
      </w:r>
      <w:r>
        <w:tab/>
      </w:r>
      <w:r w:rsidR="00936F92" w:rsidRPr="00E22A41">
        <w:t>Sur le point relatif à la régularisation des réfugiés l’intégration de tous les réfugiés vivant sur le territoire et la délivrance des documents d’identité</w:t>
      </w:r>
      <w:bookmarkEnd w:id="46"/>
    </w:p>
    <w:p w14:paraId="446C0637" w14:textId="77777777" w:rsidR="00936F92" w:rsidRDefault="00BD7584" w:rsidP="00BD7584">
      <w:pPr>
        <w:pStyle w:val="SingleTxtG"/>
      </w:pPr>
      <w:r>
        <w:t>137.</w:t>
      </w:r>
      <w:r>
        <w:tab/>
      </w:r>
      <w:r w:rsidR="00936F92">
        <w:t>Pour l’intégration des réfugiés, i</w:t>
      </w:r>
      <w:r w:rsidR="00936F92" w:rsidRPr="00902B4C">
        <w:t xml:space="preserve">l existe au sein de la Commission nationale d’éligibilité au statut de réfugié, un poste d’assistant, dont le titulaire a pour rôle d’aider les demandeurs d’asile et les bénéficiaires du statut de réfugié à s’intégrer rapidement dans la société. Cette aide se fait au niveau des </w:t>
      </w:r>
      <w:r w:rsidR="00936F92" w:rsidRPr="0033315B">
        <w:rPr>
          <w:rStyle w:val="SingleTxtGChar"/>
        </w:rPr>
        <w:t>structures</w:t>
      </w:r>
      <w:r w:rsidR="00936F92" w:rsidRPr="00902B4C">
        <w:t xml:space="preserve"> sanitaires, pour des soins, éducatives pour la scolarisation des enfants des réfugiés et d’accueil des personnes en situation de vulnérabilité, pour leur prise en charge. Elle se fait également sous la forme d’une assistance en vue de l’insertion professionnelle des réfu</w:t>
      </w:r>
      <w:r w:rsidR="00936F92">
        <w:t>giés et des personnes déplacées.</w:t>
      </w:r>
    </w:p>
    <w:p w14:paraId="7F373BA0" w14:textId="77777777" w:rsidR="00936F92" w:rsidRPr="00215FAE" w:rsidRDefault="00BD7584" w:rsidP="00BD7584">
      <w:pPr>
        <w:pStyle w:val="SingleTxtG"/>
      </w:pPr>
      <w:r w:rsidRPr="00215FAE">
        <w:t>138.</w:t>
      </w:r>
      <w:r w:rsidRPr="00215FAE">
        <w:tab/>
      </w:r>
      <w:r w:rsidR="00936F92">
        <w:t>Concernant les documents d’identité, l</w:t>
      </w:r>
      <w:r w:rsidR="00936F92" w:rsidRPr="00902B4C">
        <w:t xml:space="preserve">e Sénégal délivre des passeports et des cartes d’identité pour réfugié. </w:t>
      </w:r>
      <w:r w:rsidR="00936F92">
        <w:t xml:space="preserve">Ces </w:t>
      </w:r>
      <w:r w:rsidR="00936F92" w:rsidRPr="0033315B">
        <w:rPr>
          <w:rStyle w:val="SingleTxtGChar"/>
        </w:rPr>
        <w:t>documents</w:t>
      </w:r>
      <w:r w:rsidR="00936F92">
        <w:t xml:space="preserve"> sont délivrés par</w:t>
      </w:r>
      <w:r w:rsidR="00936F92" w:rsidRPr="00902B4C">
        <w:t xml:space="preserve"> </w:t>
      </w:r>
      <w:r w:rsidR="00936F92">
        <w:t>la</w:t>
      </w:r>
      <w:r w:rsidR="00936F92" w:rsidRPr="00902B4C">
        <w:t xml:space="preserve"> commission Nationale d’éligibilité.</w:t>
      </w:r>
      <w:r w:rsidR="00847CD1">
        <w:t xml:space="preserve"> </w:t>
      </w:r>
      <w:r w:rsidR="00936F92" w:rsidRPr="00902B4C">
        <w:t>Le projet de réforme vise à améliorer les conditions de délivrance mais également la qualité des documents d’identité.</w:t>
      </w:r>
    </w:p>
    <w:p w14:paraId="04F76C8E" w14:textId="77777777" w:rsidR="00936F92" w:rsidRPr="00E22A41" w:rsidRDefault="00520CC5" w:rsidP="00520CC5">
      <w:pPr>
        <w:pStyle w:val="H23G"/>
      </w:pPr>
      <w:bookmarkStart w:id="47" w:name="_Toc534819088"/>
      <w:r>
        <w:tab/>
        <w:t>6.3</w:t>
      </w:r>
      <w:r>
        <w:tab/>
      </w:r>
      <w:r w:rsidR="00936F92" w:rsidRPr="00E22A41">
        <w:t>Sur la jouissance des droits économiques et sociaux des demandeurs d’asile</w:t>
      </w:r>
      <w:bookmarkEnd w:id="47"/>
    </w:p>
    <w:p w14:paraId="230C27C7" w14:textId="77777777" w:rsidR="00936F92" w:rsidRPr="00902B4C" w:rsidRDefault="00BD7584" w:rsidP="00BD7584">
      <w:pPr>
        <w:pStyle w:val="SingleTxtG"/>
        <w:rPr>
          <w:sz w:val="24"/>
          <w:szCs w:val="24"/>
        </w:rPr>
      </w:pPr>
      <w:r w:rsidRPr="00902B4C">
        <w:t>139.</w:t>
      </w:r>
      <w:r w:rsidRPr="00902B4C">
        <w:tab/>
      </w:r>
      <w:r w:rsidR="00936F92" w:rsidRPr="00520CC5">
        <w:rPr>
          <w:rStyle w:val="SingleTxtGChar"/>
        </w:rPr>
        <w:t xml:space="preserve">Les réfugiés et les demandeurs d’asile jouissent des mêmes droits que les nationaux. Ils peuvent </w:t>
      </w:r>
      <w:r w:rsidR="00936F92" w:rsidRPr="00520CC5">
        <w:t>ainsi</w:t>
      </w:r>
      <w:r w:rsidR="00936F92" w:rsidRPr="00520CC5">
        <w:rPr>
          <w:rStyle w:val="SingleTxtGChar"/>
        </w:rPr>
        <w:t xml:space="preserve"> accéder à un emploi, aux soins médicaux et à une scolarité gratuite au niveau des établissements publics</w:t>
      </w:r>
      <w:r w:rsidR="00936F92" w:rsidRPr="00902B4C">
        <w:rPr>
          <w:sz w:val="24"/>
          <w:szCs w:val="24"/>
        </w:rPr>
        <w:t>.</w:t>
      </w:r>
    </w:p>
    <w:p w14:paraId="245ECCDE" w14:textId="77777777" w:rsidR="00936F92" w:rsidRPr="00E22A41" w:rsidRDefault="00520CC5" w:rsidP="00520CC5">
      <w:pPr>
        <w:pStyle w:val="H23G"/>
      </w:pPr>
      <w:bookmarkStart w:id="48" w:name="_Toc534819089"/>
      <w:r>
        <w:tab/>
        <w:t>6.4</w:t>
      </w:r>
      <w:r>
        <w:tab/>
      </w:r>
      <w:r w:rsidR="00936F92" w:rsidRPr="00E22A41">
        <w:t xml:space="preserve">Sur le placement de migrants en rétention dans des lieux de privation de liberté </w:t>
      </w:r>
      <w:r w:rsidR="004F42C6">
        <w:br/>
      </w:r>
      <w:r w:rsidR="00936F92" w:rsidRPr="00E22A41">
        <w:t>et la durée excessive de la détention administrative des migrants</w:t>
      </w:r>
      <w:bookmarkEnd w:id="48"/>
    </w:p>
    <w:p w14:paraId="63E636BD" w14:textId="77777777" w:rsidR="00936F92" w:rsidRPr="00902B4C" w:rsidRDefault="00BD7584" w:rsidP="00BD7584">
      <w:pPr>
        <w:pStyle w:val="SingleTxtG"/>
      </w:pPr>
      <w:r w:rsidRPr="00902B4C">
        <w:t>140.</w:t>
      </w:r>
      <w:r w:rsidRPr="00902B4C">
        <w:tab/>
      </w:r>
      <w:r w:rsidR="00936F92" w:rsidRPr="00902B4C">
        <w:t xml:space="preserve">Le migrant est considéré comme une victime dans le droit positif sénégalais, à moins qu’il n’ait, en connaissance de cause, concouru à l’organisation du trafic. La loi </w:t>
      </w:r>
      <w:r w:rsidR="004F42C6">
        <w:t>n</w:t>
      </w:r>
      <w:r w:rsidR="004F42C6" w:rsidRPr="00D3018C">
        <w:rPr>
          <w:vertAlign w:val="superscript"/>
        </w:rPr>
        <w:t>o</w:t>
      </w:r>
      <w:r w:rsidR="004F42C6">
        <w:t> </w:t>
      </w:r>
      <w:r w:rsidR="00936F92" w:rsidRPr="00902B4C">
        <w:t>2005-06 du 10 mai 2005 relative à la lutte contre la traite des personnes et pratiques assimilées et à la protection des victimes pose en son article 12, notamment, le principe de l’immunité des victimes de trafic de migrant.</w:t>
      </w:r>
    </w:p>
    <w:p w14:paraId="11CEE58D" w14:textId="77777777" w:rsidR="00520CC5" w:rsidRDefault="00BD7584" w:rsidP="00BD7584">
      <w:pPr>
        <w:pStyle w:val="SingleTxtG"/>
      </w:pPr>
      <w:r>
        <w:t>141.</w:t>
      </w:r>
      <w:r>
        <w:tab/>
      </w:r>
      <w:r w:rsidR="00936F92" w:rsidRPr="00902B4C">
        <w:t>En conséquence, la détention de migrant est inexistante dans la pratique sénégalaise. Le migrant n’est, en aucun cas, détenu au Sénégal du simple fait de la migration irrégulière. Aussi, bien au niveau de l’Aéroport international Léopold Sédar SENGHOR anciennement en service, que du côté de l’Aéroport international Blaise DIAGNE récemment mis en service, il existe au niveau de l’aérogare une salle de rétention administrative, communément appelée salle des bloquées. Elle est distincte des cellules de garde à vue. C’est cet espace qui est réservé au passager en instance de régularisation de sa situation ou en attente de refoulement ou d’expulsion. Cette salle est équipée, de sorte à assurer le confort des personnes en attente.</w:t>
      </w:r>
    </w:p>
    <w:p w14:paraId="4949137C" w14:textId="77777777" w:rsidR="00936F92" w:rsidRPr="00544850" w:rsidRDefault="00BD7584" w:rsidP="00BD7584">
      <w:pPr>
        <w:pStyle w:val="SingleTxtG"/>
      </w:pPr>
      <w:r w:rsidRPr="00544850">
        <w:t>142.</w:t>
      </w:r>
      <w:r w:rsidRPr="00544850">
        <w:tab/>
      </w:r>
      <w:r w:rsidR="00936F92" w:rsidRPr="00544850">
        <w:rPr>
          <w:rStyle w:val="SingleTxtGChar"/>
        </w:rPr>
        <w:t>Toutefois, le migrant qui se rend coupable d’une infraction aux lois pénales sénégalaises pourrait, le cas échéant, être détenu. Après son élargissement de prison, il est placé en rétention administrative au Commissariat Central de Dakar avant de faire l’objet d’une mesure d’expulsion conforme à la Convention contre la torture. L’expulsion n’est effectuée que quand</w:t>
      </w:r>
      <w:r w:rsidR="00936F92" w:rsidRPr="00544850">
        <w:t xml:space="preserve"> le titre de </w:t>
      </w:r>
      <w:r w:rsidR="00936F92" w:rsidRPr="00544850">
        <w:rPr>
          <w:rStyle w:val="SingleTxtGChar"/>
        </w:rPr>
        <w:t>transport</w:t>
      </w:r>
      <w:r w:rsidR="00936F92" w:rsidRPr="00544850">
        <w:t xml:space="preserve"> supporté par son pays d’origine est disponible. Le</w:t>
      </w:r>
      <w:r w:rsidR="004F42C6">
        <w:t> </w:t>
      </w:r>
      <w:r w:rsidR="00936F92" w:rsidRPr="00544850">
        <w:t>migrant impliqué dans une infraction d’une moindre gravité est mis en liberté, après avoir purgé sa peine.</w:t>
      </w:r>
    </w:p>
    <w:p w14:paraId="137D5DE8" w14:textId="77777777" w:rsidR="00936F92" w:rsidRPr="00E22A41" w:rsidRDefault="00520CC5" w:rsidP="00520CC5">
      <w:pPr>
        <w:pStyle w:val="H23G"/>
      </w:pPr>
      <w:bookmarkStart w:id="49" w:name="_Toc534819090"/>
      <w:r>
        <w:lastRenderedPageBreak/>
        <w:tab/>
        <w:t>6.5</w:t>
      </w:r>
      <w:r>
        <w:tab/>
      </w:r>
      <w:r w:rsidR="00936F92" w:rsidRPr="00E22A41">
        <w:t xml:space="preserve">Sur la révision du Code de la nationalité afin de permettre aux femmes sénégalaises mariées à des étrangers de transmettre leur nationalité à leurs enfants </w:t>
      </w:r>
      <w:r w:rsidR="004F42C6">
        <w:br/>
      </w:r>
      <w:r w:rsidR="00936F92" w:rsidRPr="00E22A41">
        <w:t>et à leur époux dans les mêmes conditions que les hommes sénégalais</w:t>
      </w:r>
      <w:bookmarkEnd w:id="49"/>
    </w:p>
    <w:p w14:paraId="4B88494C" w14:textId="77777777" w:rsidR="00936F92" w:rsidRPr="00E22A41" w:rsidRDefault="00520CC5" w:rsidP="006A0384">
      <w:pPr>
        <w:pStyle w:val="H23G"/>
      </w:pPr>
      <w:bookmarkStart w:id="50" w:name="_Toc534819091"/>
      <w:r>
        <w:tab/>
        <w:t>7.</w:t>
      </w:r>
      <w:r>
        <w:tab/>
      </w:r>
      <w:r w:rsidR="00936F92" w:rsidRPr="00E22A41">
        <w:t xml:space="preserve">Sur l’institution nationale des droits de l’homme : </w:t>
      </w:r>
      <w:r w:rsidR="00A40515">
        <w:t>Comité sénégalais des Droits de </w:t>
      </w:r>
      <w:r w:rsidR="00936F92" w:rsidRPr="00E22A41">
        <w:t>l’Homme (CSDH)</w:t>
      </w:r>
      <w:bookmarkEnd w:id="50"/>
    </w:p>
    <w:p w14:paraId="4670D568" w14:textId="77777777" w:rsidR="00936F92" w:rsidRPr="00902B4C" w:rsidRDefault="00BD7584" w:rsidP="00BD7584">
      <w:pPr>
        <w:pStyle w:val="SingleTxtG"/>
      </w:pPr>
      <w:r w:rsidRPr="00902B4C">
        <w:t>143.</w:t>
      </w:r>
      <w:r w:rsidRPr="00902B4C">
        <w:tab/>
      </w:r>
      <w:r w:rsidR="00936F92" w:rsidRPr="00902B4C">
        <w:t xml:space="preserve">Pour </w:t>
      </w:r>
      <w:r w:rsidR="00936F92">
        <w:t>rendre conforme</w:t>
      </w:r>
      <w:r w:rsidR="00936F92" w:rsidRPr="00902B4C">
        <w:t xml:space="preserve"> </w:t>
      </w:r>
      <w:r w:rsidR="00936F92">
        <w:t xml:space="preserve">le fonctionnement du Comité sénégalais des Droits de l’Homme </w:t>
      </w:r>
      <w:r w:rsidR="00936F92" w:rsidRPr="00902B4C">
        <w:t xml:space="preserve">aux Principes de </w:t>
      </w:r>
      <w:r w:rsidR="00936F92" w:rsidRPr="0033315B">
        <w:rPr>
          <w:rStyle w:val="SingleTxtGChar"/>
        </w:rPr>
        <w:t>Paris</w:t>
      </w:r>
      <w:r w:rsidR="00936F92" w:rsidRPr="00902B4C">
        <w:t>, l’</w:t>
      </w:r>
      <w:r w:rsidR="00BB3A69">
        <w:t>État</w:t>
      </w:r>
      <w:r w:rsidR="00936F92" w:rsidRPr="00902B4C">
        <w:t xml:space="preserve"> a pris les initiatives suivantes : </w:t>
      </w:r>
    </w:p>
    <w:p w14:paraId="71B7C6BA"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520CC5">
        <w:t>M</w:t>
      </w:r>
      <w:r w:rsidR="00936F92" w:rsidRPr="00902B4C">
        <w:t xml:space="preserve">ise à </w:t>
      </w:r>
      <w:r w:rsidR="00936F92">
        <w:t xml:space="preserve">sa </w:t>
      </w:r>
      <w:r w:rsidR="00942043">
        <w:t>disposition d’un nouveau siège ;</w:t>
      </w:r>
    </w:p>
    <w:p w14:paraId="324FC681"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520CC5">
        <w:t>H</w:t>
      </w:r>
      <w:r w:rsidR="00936F92">
        <w:t>ausse de son</w:t>
      </w:r>
      <w:r w:rsidR="00292D0F">
        <w:t xml:space="preserve"> budget de 34 à 50 millions de f</w:t>
      </w:r>
      <w:r w:rsidR="00936F92" w:rsidRPr="00902B4C">
        <w:t>rancs CFA ;</w:t>
      </w:r>
    </w:p>
    <w:p w14:paraId="397F234C" w14:textId="77777777" w:rsidR="00936F92" w:rsidRPr="00DC0AC7" w:rsidRDefault="00BD7584" w:rsidP="00BD7584">
      <w:pPr>
        <w:pStyle w:val="Bullet1G"/>
        <w:numPr>
          <w:ilvl w:val="0"/>
          <w:numId w:val="0"/>
        </w:numPr>
        <w:tabs>
          <w:tab w:val="left" w:pos="1701"/>
        </w:tabs>
        <w:ind w:left="1701" w:hanging="170"/>
      </w:pPr>
      <w:r w:rsidRPr="00DC0AC7">
        <w:t>•</w:t>
      </w:r>
      <w:r w:rsidRPr="00DC0AC7">
        <w:tab/>
      </w:r>
      <w:proofErr w:type="spellStart"/>
      <w:r w:rsidR="00520CC5">
        <w:t>E</w:t>
      </w:r>
      <w:r w:rsidR="00936F92" w:rsidRPr="00902B4C">
        <w:t>laboration</w:t>
      </w:r>
      <w:proofErr w:type="spellEnd"/>
      <w:r w:rsidR="00936F92" w:rsidRPr="00902B4C">
        <w:t xml:space="preserve"> d’un projet de loi modifiant et remplaçant la loi </w:t>
      </w:r>
      <w:r w:rsidR="004F42C6">
        <w:t>n</w:t>
      </w:r>
      <w:r w:rsidR="004F42C6" w:rsidRPr="00D3018C">
        <w:rPr>
          <w:vertAlign w:val="superscript"/>
        </w:rPr>
        <w:t>o</w:t>
      </w:r>
      <w:r w:rsidR="004F42C6">
        <w:t> </w:t>
      </w:r>
      <w:r w:rsidR="00936F92" w:rsidRPr="00902B4C">
        <w:t>97-04 du 10 mars 1997, déjà soumis pour avis et observations aux acteurs concernés avant sa soumission à la procédure d’adoption.</w:t>
      </w:r>
    </w:p>
    <w:p w14:paraId="5D79EBAE" w14:textId="77777777" w:rsidR="00936F92" w:rsidRPr="00DC0AC7" w:rsidRDefault="00520CC5" w:rsidP="00236AA6">
      <w:pPr>
        <w:pStyle w:val="H23G"/>
      </w:pPr>
      <w:bookmarkStart w:id="51" w:name="_Toc534819092"/>
      <w:r>
        <w:tab/>
        <w:t>8.</w:t>
      </w:r>
      <w:r>
        <w:tab/>
      </w:r>
      <w:r w:rsidR="00936F92" w:rsidRPr="00E22A41">
        <w:t>Sur la prise en compte de la Déclaration et du Programme d’action de Durban adoptés en septembre 2001 par la Conférence</w:t>
      </w:r>
      <w:r w:rsidR="00236AA6">
        <w:t xml:space="preserve"> mondiale contre le racisme, la </w:t>
      </w:r>
      <w:r w:rsidR="00936F92" w:rsidRPr="00E22A41">
        <w:t>discrimination raciale, la xénophobie et l’intolérance qui y est associée</w:t>
      </w:r>
      <w:bookmarkEnd w:id="51"/>
    </w:p>
    <w:p w14:paraId="29536095" w14:textId="77777777" w:rsidR="00936F92" w:rsidRPr="00902B4C" w:rsidRDefault="00BD7584" w:rsidP="00BD7584">
      <w:pPr>
        <w:pStyle w:val="SingleTxtG"/>
      </w:pPr>
      <w:r w:rsidRPr="00902B4C">
        <w:t>144.</w:t>
      </w:r>
      <w:r w:rsidRPr="00902B4C">
        <w:tab/>
      </w:r>
      <w:r w:rsidR="00936F92" w:rsidRPr="00902B4C">
        <w:t>Relativement au suivi de la déclaration et du programme d’action de Durban, toutes les dispositions législatives et réglementaires énumérées dans ce présent rapport assurent le suivi du Programme d’action de Durban de même que tous les programmes de lutte contre le racisme, la discrimination raciale, la xénophobie et l’intolérance mise en place par l’</w:t>
      </w:r>
      <w:r w:rsidR="00BB3A69">
        <w:t>État</w:t>
      </w:r>
      <w:r w:rsidR="00936F92" w:rsidRPr="00902B4C">
        <w:t xml:space="preserve"> du Sénégal.</w:t>
      </w:r>
    </w:p>
    <w:p w14:paraId="7EACFCF5" w14:textId="77777777" w:rsidR="00936F92" w:rsidRPr="00DC0AC7" w:rsidRDefault="00BD7584" w:rsidP="00BD7584">
      <w:pPr>
        <w:pStyle w:val="SingleTxtG"/>
      </w:pPr>
      <w:r w:rsidRPr="00DC0AC7">
        <w:t>145.</w:t>
      </w:r>
      <w:r w:rsidRPr="00DC0AC7">
        <w:tab/>
      </w:r>
      <w:r w:rsidR="00936F92" w:rsidRPr="00902B4C">
        <w:t xml:space="preserve">Au surplus, </w:t>
      </w:r>
      <w:r w:rsidR="00936F92">
        <w:t>l</w:t>
      </w:r>
      <w:r w:rsidR="00936F92" w:rsidRPr="00902B4C">
        <w:t>’</w:t>
      </w:r>
      <w:r w:rsidR="00BB3A69">
        <w:t>État</w:t>
      </w:r>
      <w:r w:rsidR="00936F92" w:rsidRPr="00902B4C">
        <w:t xml:space="preserve"> a pris d’importantes mesures préventives et concertées pour lutter contre le racisme, la discrimination raciale, la xénophobie et l’intolérance en adoptant la loi </w:t>
      </w:r>
      <w:r w:rsidR="004F42C6">
        <w:t>n</w:t>
      </w:r>
      <w:r w:rsidR="004F42C6" w:rsidRPr="00D3018C">
        <w:rPr>
          <w:vertAlign w:val="superscript"/>
        </w:rPr>
        <w:t>o</w:t>
      </w:r>
      <w:r w:rsidR="004F42C6">
        <w:t> </w:t>
      </w:r>
      <w:r w:rsidR="00936F92" w:rsidRPr="00902B4C">
        <w:t>2008-11 du 25 janvier 2008 portant sur la Cybercriminalité. Aux termes de l’article 431-41 du Code pénal : «</w:t>
      </w:r>
      <w:r w:rsidR="00936F92" w:rsidRPr="00A24947">
        <w:rPr>
          <w:i/>
        </w:rPr>
        <w:t> </w:t>
      </w:r>
      <w:r w:rsidR="00936F92" w:rsidRPr="006672AA">
        <w:t>celui qui crée, télécharge, diffuse ou met sous quelque forme que ce soit des écrits, messages, photos, dessins ou toute autre représentation d’idées ou de théories, de nature raciste ou xénophobe, par le</w:t>
      </w:r>
      <w:r w:rsidR="00936F92" w:rsidRPr="006672AA">
        <w:rPr>
          <w:u w:val="single"/>
        </w:rPr>
        <w:t xml:space="preserve"> </w:t>
      </w:r>
      <w:r w:rsidR="00936F92" w:rsidRPr="006672AA">
        <w:t>biais d’un système informatique, est puni d’un emprisonnement de six (6) mois à sept (7) ans et d’une amende de 500</w:t>
      </w:r>
      <w:r w:rsidR="004F42C6">
        <w:t> </w:t>
      </w:r>
      <w:r w:rsidR="00936F92" w:rsidRPr="006672AA">
        <w:t>000</w:t>
      </w:r>
      <w:r w:rsidR="004F42C6">
        <w:t> f</w:t>
      </w:r>
      <w:r w:rsidR="00936F92" w:rsidRPr="006672AA">
        <w:t>rancs à 10</w:t>
      </w:r>
      <w:r w:rsidR="004F42C6">
        <w:t> </w:t>
      </w:r>
      <w:r w:rsidR="00936F92" w:rsidRPr="006672AA">
        <w:t>000</w:t>
      </w:r>
      <w:r w:rsidR="004F42C6">
        <w:t> </w:t>
      </w:r>
      <w:r w:rsidR="00936F92" w:rsidRPr="006672AA">
        <w:t>000 francs ». De même l’article 431-42 ajoute que : « La menace faite, par le biais d’un système informatique, de commettre une infraction pénale, envers une personne en raison de son appartenance à un groupe qui se caractérise par la race, la couleur, l’ascendance ou l’origine nationale ou ethnique ou la religion, ou un groupe de personnes qui se distingue par une de ces caractéristiques sera puni d’un emprisonnement de six (6) mois à sept (7) ans et d’une amende de 500</w:t>
      </w:r>
      <w:r w:rsidR="004F42C6">
        <w:t> </w:t>
      </w:r>
      <w:r w:rsidR="00936F92" w:rsidRPr="006672AA">
        <w:t>000 à 10</w:t>
      </w:r>
      <w:r w:rsidR="004F42C6">
        <w:t> </w:t>
      </w:r>
      <w:r w:rsidR="00936F92" w:rsidRPr="006672AA">
        <w:t>000</w:t>
      </w:r>
      <w:r w:rsidR="004F42C6">
        <w:t> </w:t>
      </w:r>
      <w:r w:rsidR="00936F92" w:rsidRPr="006672AA">
        <w:t>000 francs ».</w:t>
      </w:r>
      <w:r w:rsidR="006672AA">
        <w:t xml:space="preserve"> </w:t>
      </w:r>
      <w:r w:rsidR="00936F92" w:rsidRPr="00902B4C">
        <w:t>Le suivi de la Déclaration et du Programme d’action de Durban est caractérisé également par le renforcement de l’éducation aux droits de l’homme.</w:t>
      </w:r>
    </w:p>
    <w:p w14:paraId="4D71321F" w14:textId="77777777" w:rsidR="00936F92" w:rsidRPr="00E22A41" w:rsidRDefault="00520CC5" w:rsidP="00236AA6">
      <w:pPr>
        <w:pStyle w:val="H23G"/>
      </w:pPr>
      <w:bookmarkStart w:id="52" w:name="_Toc534819093"/>
      <w:r>
        <w:tab/>
        <w:t>9.</w:t>
      </w:r>
      <w:r>
        <w:tab/>
      </w:r>
      <w:r w:rsidR="00936F92" w:rsidRPr="00E22A41">
        <w:t xml:space="preserve">Sur l’intensification du dialogue avec les organisations </w:t>
      </w:r>
      <w:r w:rsidR="00236AA6">
        <w:t>de la société civile dans </w:t>
      </w:r>
      <w:r w:rsidR="00936F92" w:rsidRPr="00E22A41">
        <w:t>l’élaboration du rapport</w:t>
      </w:r>
      <w:bookmarkEnd w:id="52"/>
    </w:p>
    <w:p w14:paraId="0A9CB77E" w14:textId="77777777" w:rsidR="00936F92" w:rsidRPr="00902B4C" w:rsidRDefault="00BD7584" w:rsidP="00BD7584">
      <w:pPr>
        <w:pStyle w:val="SingleTxtG"/>
        <w:rPr>
          <w:color w:val="000000" w:themeColor="text1"/>
        </w:rPr>
      </w:pPr>
      <w:r w:rsidRPr="00902B4C">
        <w:rPr>
          <w:color w:val="000000" w:themeColor="text1"/>
        </w:rPr>
        <w:t>146.</w:t>
      </w:r>
      <w:r w:rsidRPr="00902B4C">
        <w:rPr>
          <w:color w:val="000000" w:themeColor="text1"/>
        </w:rPr>
        <w:tab/>
      </w:r>
      <w:r w:rsidR="00936F92">
        <w:t>Le</w:t>
      </w:r>
      <w:r w:rsidR="00936F92" w:rsidRPr="00902B4C">
        <w:t xml:space="preserve"> Sénégal dispose d’un Conseil Consultatif National des Droits de l’Homme et du Droit International </w:t>
      </w:r>
      <w:r w:rsidR="00936F92" w:rsidRPr="0033315B">
        <w:rPr>
          <w:rStyle w:val="SingleTxtGChar"/>
        </w:rPr>
        <w:t>Humanitaire</w:t>
      </w:r>
      <w:r w:rsidR="00936F92" w:rsidRPr="00902B4C">
        <w:t xml:space="preserve"> (CCNDH</w:t>
      </w:r>
      <w:r w:rsidR="00936F92">
        <w:t>-</w:t>
      </w:r>
      <w:r w:rsidR="00936F92" w:rsidRPr="00902B4C">
        <w:t>DIH).</w:t>
      </w:r>
    </w:p>
    <w:p w14:paraId="3938034A" w14:textId="77777777" w:rsidR="00D166F2" w:rsidRDefault="00BD7584" w:rsidP="00BD7584">
      <w:pPr>
        <w:pStyle w:val="SingleTxtG"/>
      </w:pPr>
      <w:r>
        <w:t>147.</w:t>
      </w:r>
      <w:r>
        <w:tab/>
      </w:r>
      <w:r w:rsidR="00936F92" w:rsidRPr="00902B4C">
        <w:t xml:space="preserve">Il est l’organe chargé de l’élaboration des rapports devant les organes de traités des Nations </w:t>
      </w:r>
      <w:r w:rsidR="0076560D" w:rsidRPr="00902B4C">
        <w:t>Unies</w:t>
      </w:r>
      <w:r w:rsidR="00936F92" w:rsidRPr="00902B4C">
        <w:t>.</w:t>
      </w:r>
      <w:r w:rsidR="00D166F2">
        <w:t xml:space="preserve"> </w:t>
      </w:r>
    </w:p>
    <w:p w14:paraId="34E2EF4C" w14:textId="77777777" w:rsidR="00936F92" w:rsidRPr="00902B4C" w:rsidRDefault="00936F92" w:rsidP="00D166F2">
      <w:pPr>
        <w:pStyle w:val="SingleTxtG"/>
      </w:pPr>
      <w:r w:rsidRPr="00902B4C">
        <w:t>Le Conseil est composé des membres ci-après :</w:t>
      </w:r>
    </w:p>
    <w:p w14:paraId="0103000B"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3F532D">
        <w:t>U</w:t>
      </w:r>
      <w:r w:rsidR="00936F92" w:rsidRPr="00902B4C">
        <w:t>n représentant de la Primature ;</w:t>
      </w:r>
    </w:p>
    <w:p w14:paraId="6B2559C5" w14:textId="77777777" w:rsidR="00936F92" w:rsidRPr="00902B4C" w:rsidRDefault="00BD7584" w:rsidP="00BD7584">
      <w:pPr>
        <w:pStyle w:val="Bullet1G"/>
        <w:numPr>
          <w:ilvl w:val="0"/>
          <w:numId w:val="0"/>
        </w:numPr>
        <w:tabs>
          <w:tab w:val="left" w:pos="1701"/>
        </w:tabs>
        <w:ind w:left="1701" w:hanging="170"/>
      </w:pPr>
      <w:r w:rsidRPr="00902B4C">
        <w:t>•</w:t>
      </w:r>
      <w:r w:rsidRPr="00902B4C">
        <w:tab/>
      </w:r>
      <w:r w:rsidR="003F532D">
        <w:t>U</w:t>
      </w:r>
      <w:r w:rsidR="00936F92" w:rsidRPr="00902B4C">
        <w:t>n représentant de chaque département ministériel ;</w:t>
      </w:r>
    </w:p>
    <w:p w14:paraId="12F1C81E" w14:textId="77777777" w:rsidR="00936F92" w:rsidRPr="00024C4F" w:rsidRDefault="00BD7584" w:rsidP="00BD7584">
      <w:pPr>
        <w:pStyle w:val="Bullet1G"/>
        <w:numPr>
          <w:ilvl w:val="0"/>
          <w:numId w:val="0"/>
        </w:numPr>
        <w:tabs>
          <w:tab w:val="left" w:pos="1701"/>
        </w:tabs>
        <w:ind w:left="1701" w:hanging="170"/>
      </w:pPr>
      <w:r w:rsidRPr="00024C4F">
        <w:t>•</w:t>
      </w:r>
      <w:r w:rsidRPr="00024C4F">
        <w:tab/>
      </w:r>
      <w:r w:rsidR="003F532D">
        <w:t>D</w:t>
      </w:r>
      <w:r w:rsidR="00936F92">
        <w:t>es</w:t>
      </w:r>
      <w:r w:rsidR="00936F92" w:rsidRPr="00902B4C">
        <w:t xml:space="preserve"> représentants de </w:t>
      </w:r>
      <w:r w:rsidR="00936F92">
        <w:t xml:space="preserve">plusieurs organisations de </w:t>
      </w:r>
      <w:r w:rsidR="00936F92" w:rsidRPr="00902B4C">
        <w:t>la Société civile</w:t>
      </w:r>
      <w:r w:rsidR="00936F92">
        <w:t xml:space="preserve"> travaillant dans le domaine des droits de l’Homme et du droit international humanitaire</w:t>
      </w:r>
      <w:r w:rsidR="00936F92" w:rsidRPr="00902B4C">
        <w:t>.</w:t>
      </w:r>
    </w:p>
    <w:p w14:paraId="6096D4FA" w14:textId="77777777" w:rsidR="00936F92" w:rsidRPr="00902B4C" w:rsidRDefault="00BD7584" w:rsidP="00BD7584">
      <w:pPr>
        <w:pStyle w:val="SingleTxtG"/>
      </w:pPr>
      <w:r w:rsidRPr="00902B4C">
        <w:t>148.</w:t>
      </w:r>
      <w:r w:rsidRPr="00902B4C">
        <w:tab/>
      </w:r>
      <w:r w:rsidR="00936F92">
        <w:t>Le Gouvernement</w:t>
      </w:r>
      <w:r w:rsidR="00936F92" w:rsidRPr="00902B4C">
        <w:t xml:space="preserve"> travaille en parfaite collaboration avec les organisations de la société civile dans la rédaction </w:t>
      </w:r>
      <w:r w:rsidR="00936F92" w:rsidRPr="00B73CAC">
        <w:t xml:space="preserve">de tous les rapports et documents destinés aux mécanismes régionaux et </w:t>
      </w:r>
      <w:r w:rsidR="00936F92" w:rsidRPr="0033315B">
        <w:rPr>
          <w:rStyle w:val="SingleTxtGChar"/>
        </w:rPr>
        <w:t>internationaux</w:t>
      </w:r>
      <w:r w:rsidR="00936F92" w:rsidRPr="00B73CAC">
        <w:t xml:space="preserve"> des droits de l’homme et du droit international humanitaire. </w:t>
      </w:r>
      <w:r w:rsidR="00936F92" w:rsidRPr="00B73CAC">
        <w:lastRenderedPageBreak/>
        <w:t xml:space="preserve">Mieux qu’une simple consultation, les organisations de la société </w:t>
      </w:r>
      <w:r w:rsidR="00936F92">
        <w:t xml:space="preserve">civile </w:t>
      </w:r>
      <w:r w:rsidR="00936F92" w:rsidRPr="00B73CAC">
        <w:t>participent pleinement à toutes les étapes de rédaction desdits rapports et documents.</w:t>
      </w:r>
    </w:p>
    <w:p w14:paraId="15756FDC" w14:textId="77777777" w:rsidR="00936F92" w:rsidRPr="00E22A41" w:rsidRDefault="00520CC5" w:rsidP="006A0384">
      <w:pPr>
        <w:pStyle w:val="H23G"/>
      </w:pPr>
      <w:bookmarkStart w:id="53" w:name="_Toc534819094"/>
      <w:r>
        <w:tab/>
        <w:t>1</w:t>
      </w:r>
      <w:r w:rsidR="004573FB">
        <w:t>0</w:t>
      </w:r>
      <w:r>
        <w:t>.</w:t>
      </w:r>
      <w:r>
        <w:tab/>
      </w:r>
      <w:r w:rsidR="00936F92" w:rsidRPr="00E22A41">
        <w:t>Sur l’accélération de la ratification des amendements au</w:t>
      </w:r>
      <w:r w:rsidR="00236AA6">
        <w:t xml:space="preserve"> paragraphe 6 de l’article 8 de </w:t>
      </w:r>
      <w:r w:rsidR="00936F92" w:rsidRPr="00E22A41">
        <w:t>la Convention</w:t>
      </w:r>
      <w:bookmarkEnd w:id="53"/>
    </w:p>
    <w:p w14:paraId="55511A1F" w14:textId="77777777" w:rsidR="00936F92" w:rsidRPr="00DC0AC7" w:rsidRDefault="00BD7584" w:rsidP="00BD7584">
      <w:pPr>
        <w:pStyle w:val="SingleTxtG"/>
      </w:pPr>
      <w:r w:rsidRPr="00DC0AC7">
        <w:t>149.</w:t>
      </w:r>
      <w:r w:rsidRPr="00DC0AC7">
        <w:tab/>
      </w:r>
      <w:r w:rsidR="00936F92" w:rsidRPr="00902B4C">
        <w:rPr>
          <w:color w:val="000000" w:themeColor="text1"/>
        </w:rPr>
        <w:t xml:space="preserve">Le Sénégal, partie à la Convention depuis le </w:t>
      </w:r>
      <w:r w:rsidR="00936F92" w:rsidRPr="00902B4C">
        <w:t xml:space="preserve">19 avril 1972, </w:t>
      </w:r>
      <w:r w:rsidR="00936F92" w:rsidRPr="00902B4C">
        <w:rPr>
          <w:color w:val="000000" w:themeColor="text1"/>
        </w:rPr>
        <w:t xml:space="preserve">encourage le bon fonctionnement du Comité. </w:t>
      </w:r>
      <w:r w:rsidR="00936F92" w:rsidRPr="00D707AF">
        <w:t xml:space="preserve">Il reste ainsi ouvert à toute initiative dont l’objectif </w:t>
      </w:r>
      <w:r w:rsidR="00936F92">
        <w:t>vise à améliorer son efficacité.</w:t>
      </w:r>
    </w:p>
    <w:p w14:paraId="2363F0E1" w14:textId="77777777" w:rsidR="00936F92" w:rsidRPr="00902B4C" w:rsidRDefault="00936F92" w:rsidP="006A0384">
      <w:pPr>
        <w:pStyle w:val="H23G"/>
      </w:pPr>
      <w:r>
        <w:t xml:space="preserve"> </w:t>
      </w:r>
      <w:bookmarkStart w:id="54" w:name="_Toc534819095"/>
      <w:r w:rsidR="00520CC5">
        <w:tab/>
        <w:t>1</w:t>
      </w:r>
      <w:r w:rsidR="004573FB">
        <w:t>1</w:t>
      </w:r>
      <w:r w:rsidR="00520CC5">
        <w:t>.</w:t>
      </w:r>
      <w:r w:rsidR="00520CC5">
        <w:tab/>
      </w:r>
      <w:r w:rsidRPr="00E22A41">
        <w:t>Sur la diffusion du rapport et suivi des observations finales du Comité</w:t>
      </w:r>
      <w:bookmarkEnd w:id="54"/>
    </w:p>
    <w:p w14:paraId="4C1CA481" w14:textId="77777777" w:rsidR="00936F92" w:rsidRPr="00902B4C" w:rsidRDefault="00BD7584" w:rsidP="00BD7584">
      <w:pPr>
        <w:pStyle w:val="SingleTxtG"/>
      </w:pPr>
      <w:r w:rsidRPr="00902B4C">
        <w:t>150.</w:t>
      </w:r>
      <w:r w:rsidRPr="00902B4C">
        <w:tab/>
      </w:r>
      <w:r w:rsidR="00936F92">
        <w:t>Le</w:t>
      </w:r>
      <w:r w:rsidR="00936F92" w:rsidRPr="00902B4C">
        <w:t xml:space="preserve"> Sénégal </w:t>
      </w:r>
      <w:r w:rsidR="00936F92" w:rsidRPr="0033315B">
        <w:rPr>
          <w:rStyle w:val="SingleTxtGChar"/>
        </w:rPr>
        <w:t>dispose</w:t>
      </w:r>
      <w:r w:rsidR="00936F92" w:rsidRPr="00902B4C">
        <w:t xml:space="preserve"> d’un Conseil Consultatif National des Droits de l’Homme et du Droit International Humanitaire (CCNDH-DIH). Il est rattaché au Cabinet du Garde des Sceaux, Ministre de la Justice par le décret </w:t>
      </w:r>
      <w:r w:rsidR="0076560D">
        <w:t>n</w:t>
      </w:r>
      <w:r w:rsidR="0076560D" w:rsidRPr="00D3018C">
        <w:rPr>
          <w:vertAlign w:val="superscript"/>
        </w:rPr>
        <w:t>o</w:t>
      </w:r>
      <w:r w:rsidR="0076560D">
        <w:t> </w:t>
      </w:r>
      <w:r w:rsidR="00936F92" w:rsidRPr="00902B4C">
        <w:t xml:space="preserve">2018- 1969 du 15 novembre 2018 fixant les missions, la composition et le fonctionnement du CCNDH-DIH. </w:t>
      </w:r>
    </w:p>
    <w:p w14:paraId="01DFCE9F" w14:textId="77777777" w:rsidR="00936F92" w:rsidRDefault="00BD7584" w:rsidP="00BD7584">
      <w:pPr>
        <w:pStyle w:val="SingleTxtG"/>
      </w:pPr>
      <w:r>
        <w:t>151.</w:t>
      </w:r>
      <w:r>
        <w:tab/>
      </w:r>
      <w:r w:rsidR="00936F92" w:rsidRPr="00902B4C">
        <w:t xml:space="preserve">Ce conseil </w:t>
      </w:r>
      <w:r w:rsidR="00936F92" w:rsidRPr="0033315B">
        <w:rPr>
          <w:rStyle w:val="SingleTxtGChar"/>
        </w:rPr>
        <w:t>assure</w:t>
      </w:r>
      <w:r w:rsidR="00936F92" w:rsidRPr="00902B4C">
        <w:t xml:space="preserve"> la diffusion des rapports et coordonne la mise en œuvre et le suivi des recommandations du Conseil des droits de l’Homme et de toutes instances régionales et internationales de défense des droits de l’homme à l’issue des présentations des rapports périodiques de l’</w:t>
      </w:r>
      <w:r w:rsidR="00BB3A69">
        <w:t>État</w:t>
      </w:r>
      <w:r w:rsidR="00936F92" w:rsidRPr="00902B4C">
        <w:t xml:space="preserve"> du Sénégal.</w:t>
      </w:r>
    </w:p>
    <w:p w14:paraId="02065081" w14:textId="77777777" w:rsidR="00936F92" w:rsidRPr="001D70BC" w:rsidRDefault="00520CC5" w:rsidP="00520CC5">
      <w:pPr>
        <w:pStyle w:val="HChG"/>
      </w:pPr>
      <w:r>
        <w:tab/>
      </w:r>
      <w:r>
        <w:tab/>
      </w:r>
      <w:r w:rsidRPr="001D70BC">
        <w:t>Conclusion</w:t>
      </w:r>
    </w:p>
    <w:p w14:paraId="474B14D2" w14:textId="77777777" w:rsidR="00936F92" w:rsidRDefault="00BD7584" w:rsidP="00BD7584">
      <w:pPr>
        <w:pStyle w:val="SingleTxtG"/>
      </w:pPr>
      <w:r>
        <w:t>152.</w:t>
      </w:r>
      <w:r>
        <w:tab/>
      </w:r>
      <w:r w:rsidR="00936F92">
        <w:t xml:space="preserve">La jouissance effective des droits de l’homme inscrits dans les instruments juridiques internationaux ratifiés a toujours été un des objectifs essentiels des politiques publiques de développement du Sénégal. Pour y parvenir, la prévention de leur violation est érigée en principe </w:t>
      </w:r>
      <w:r w:rsidR="00936F92" w:rsidRPr="0033315B">
        <w:rPr>
          <w:rStyle w:val="SingleTxtGChar"/>
        </w:rPr>
        <w:t>fondamental</w:t>
      </w:r>
      <w:r w:rsidR="00936F92">
        <w:t xml:space="preserve">, notamment en matière de lutte contre la discrimination raciale. C’est pourquoi, même si le Sénégal est un </w:t>
      </w:r>
      <w:r w:rsidR="00BB3A69">
        <w:t>État</w:t>
      </w:r>
      <w:r w:rsidR="00936F92">
        <w:t xml:space="preserve"> qui n’est pas confronté au phénomène, il a mis en place depuis des années, une législation qui permet de prendre en charge la problématique, tenant compte de l’évolution des sociétés, laquelle est accompagnée d’une politique étatique ardue de promotion de la cohésion nationale dont le but final est de contrecarrer toute velléité de rompre le tissu social, par des comportements fondés sur la discrimination raciale.</w:t>
      </w:r>
    </w:p>
    <w:p w14:paraId="266A905B" w14:textId="77777777" w:rsidR="00F45DFA" w:rsidRPr="008F3F51" w:rsidRDefault="00936F92" w:rsidP="00936F92">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F45DFA" w:rsidRPr="008F3F51" w:rsidSect="004648D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46E87" w14:textId="77777777" w:rsidR="00F66278" w:rsidRDefault="00F66278">
      <w:pPr>
        <w:spacing w:line="240" w:lineRule="auto"/>
      </w:pPr>
    </w:p>
  </w:endnote>
  <w:endnote w:type="continuationSeparator" w:id="0">
    <w:p w14:paraId="204AD9A6" w14:textId="77777777" w:rsidR="00F66278" w:rsidRDefault="00F66278">
      <w:pPr>
        <w:pStyle w:val="Footer"/>
      </w:pPr>
    </w:p>
  </w:endnote>
  <w:endnote w:type="continuationNotice" w:id="1">
    <w:p w14:paraId="11B8FA05" w14:textId="77777777" w:rsidR="00F66278" w:rsidRDefault="00F662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FD611" w14:textId="77F408EA" w:rsidR="00A40515" w:rsidRDefault="00A40515">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756317">
      <w:rPr>
        <w:b/>
        <w:noProof/>
        <w:sz w:val="18"/>
      </w:rPr>
      <w:t>10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81FC7" w14:textId="6CC1B350" w:rsidR="00A40515" w:rsidRDefault="00A40515">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756317">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65E8A" w14:textId="77777777" w:rsidR="00A40515" w:rsidRPr="008F3F51" w:rsidRDefault="008F3F51" w:rsidP="008F3F51">
    <w:pPr>
      <w:pStyle w:val="Footer"/>
      <w:spacing w:before="120"/>
      <w:rPr>
        <w:sz w:val="20"/>
      </w:rPr>
    </w:pPr>
    <w:r w:rsidRPr="008F3F51">
      <w:rPr>
        <w:rFonts w:ascii="C39T30Lfz" w:hAnsi="C39T30Lfz"/>
        <w:noProof/>
        <w:sz w:val="56"/>
        <w:lang w:eastAsia="fr-CH"/>
      </w:rPr>
      <w:drawing>
        <wp:anchor distT="0" distB="0" distL="114300" distR="114300" simplePos="0" relativeHeight="251656704" behindDoc="0" locked="0" layoutInCell="1" allowOverlap="0" wp14:anchorId="387AFA50" wp14:editId="60E19831">
          <wp:simplePos x="0" y="0"/>
          <wp:positionH relativeFrom="margin">
            <wp:posOffset>4309654</wp:posOffset>
          </wp:positionH>
          <wp:positionV relativeFrom="margin">
            <wp:posOffset>9228092</wp:posOffset>
          </wp:positionV>
          <wp:extent cx="1105200" cy="234000"/>
          <wp:effectExtent l="0" t="0" r="0" b="0"/>
          <wp:wrapNone/>
          <wp:docPr id="3"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GE.19-18882  (F)</w:t>
    </w:r>
    <w:r>
      <w:rPr>
        <w:sz w:val="20"/>
      </w:rPr>
      <w:br/>
    </w:r>
    <w:r w:rsidRPr="008F3F51">
      <w:rPr>
        <w:rFonts w:ascii="C39T30Lfz" w:hAnsi="C39T30Lfz"/>
        <w:sz w:val="56"/>
      </w:rPr>
      <w:t></w:t>
    </w:r>
    <w:r w:rsidRPr="008F3F51">
      <w:rPr>
        <w:rFonts w:ascii="C39T30Lfz" w:hAnsi="C39T30Lfz"/>
        <w:sz w:val="56"/>
      </w:rPr>
      <w:t></w:t>
    </w:r>
    <w:r w:rsidRPr="008F3F51">
      <w:rPr>
        <w:rFonts w:ascii="C39T30Lfz" w:hAnsi="C39T30Lfz"/>
        <w:sz w:val="56"/>
      </w:rPr>
      <w:t></w:t>
    </w:r>
    <w:r w:rsidRPr="008F3F51">
      <w:rPr>
        <w:rFonts w:ascii="C39T30Lfz" w:hAnsi="C39T30Lfz"/>
        <w:sz w:val="56"/>
      </w:rPr>
      <w:t></w:t>
    </w:r>
    <w:r w:rsidRPr="008F3F51">
      <w:rPr>
        <w:rFonts w:ascii="C39T30Lfz" w:hAnsi="C39T30Lfz"/>
        <w:sz w:val="56"/>
      </w:rPr>
      <w:t></w:t>
    </w:r>
    <w:r w:rsidRPr="008F3F51">
      <w:rPr>
        <w:rFonts w:ascii="C39T30Lfz" w:hAnsi="C39T30Lfz"/>
        <w:sz w:val="56"/>
      </w:rPr>
      <w:t></w:t>
    </w:r>
    <w:r w:rsidRPr="008F3F51">
      <w:rPr>
        <w:rFonts w:ascii="C39T30Lfz" w:hAnsi="C39T30Lfz"/>
        <w:sz w:val="56"/>
      </w:rPr>
      <w:t></w:t>
    </w:r>
    <w:r w:rsidRPr="008F3F51">
      <w:rPr>
        <w:rFonts w:ascii="C39T30Lfz" w:hAnsi="C39T30Lfz"/>
        <w:sz w:val="56"/>
      </w:rPr>
      <w:t></w:t>
    </w:r>
    <w:r w:rsidRPr="008F3F51">
      <w:rPr>
        <w:rFonts w:ascii="C39T30Lfz" w:hAnsi="C39T30Lfz"/>
        <w:sz w:val="56"/>
      </w:rPr>
      <w:t></w:t>
    </w:r>
    <w:r>
      <w:rPr>
        <w:noProof/>
        <w:sz w:val="20"/>
      </w:rPr>
      <w:drawing>
        <wp:anchor distT="0" distB="0" distL="114300" distR="114300" simplePos="0" relativeHeight="251658240" behindDoc="0" locked="0" layoutInCell="1" allowOverlap="1" wp14:anchorId="4998746E" wp14:editId="78B777A0">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ERD/C/SEN/19-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EN/19-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FBB81" w14:textId="77777777" w:rsidR="00F66278" w:rsidRDefault="00F66278">
      <w:pPr>
        <w:pStyle w:val="Footer"/>
        <w:tabs>
          <w:tab w:val="right" w:pos="2155"/>
        </w:tabs>
        <w:spacing w:after="80" w:line="240" w:lineRule="atLeast"/>
        <w:ind w:left="680"/>
        <w:rPr>
          <w:u w:val="single"/>
        </w:rPr>
      </w:pPr>
      <w:r>
        <w:rPr>
          <w:u w:val="single"/>
        </w:rPr>
        <w:tab/>
      </w:r>
    </w:p>
  </w:footnote>
  <w:footnote w:type="continuationSeparator" w:id="0">
    <w:p w14:paraId="0C8D2C95" w14:textId="77777777" w:rsidR="00F66278" w:rsidRDefault="00F66278">
      <w:pPr>
        <w:pStyle w:val="Footer"/>
        <w:tabs>
          <w:tab w:val="right" w:pos="2155"/>
        </w:tabs>
        <w:spacing w:after="80" w:line="240" w:lineRule="atLeast"/>
        <w:ind w:left="680"/>
        <w:rPr>
          <w:u w:val="single"/>
        </w:rPr>
      </w:pPr>
      <w:r>
        <w:rPr>
          <w:u w:val="single"/>
        </w:rPr>
        <w:tab/>
      </w:r>
    </w:p>
  </w:footnote>
  <w:footnote w:type="continuationNotice" w:id="1">
    <w:p w14:paraId="11D68783" w14:textId="77777777" w:rsidR="00F66278" w:rsidRDefault="00F66278">
      <w:pPr>
        <w:spacing w:line="240" w:lineRule="auto"/>
        <w:rPr>
          <w:sz w:val="2"/>
          <w:szCs w:val="2"/>
        </w:rPr>
      </w:pPr>
    </w:p>
  </w:footnote>
  <w:footnote w:id="2">
    <w:p w14:paraId="317522E5" w14:textId="77777777" w:rsidR="00A40515" w:rsidRDefault="00A40515" w:rsidP="00C7762C">
      <w:pPr>
        <w:pStyle w:val="FootnoteText"/>
      </w:pPr>
      <w:r>
        <w:tab/>
      </w:r>
      <w:r>
        <w:rPr>
          <w:rStyle w:val="FootnoteReference"/>
          <w:sz w:val="20"/>
          <w:vertAlign w:val="baseline"/>
        </w:rPr>
        <w:t>*</w:t>
      </w:r>
      <w:r>
        <w:rPr>
          <w:sz w:val="20"/>
        </w:rPr>
        <w:tab/>
      </w:r>
      <w:r>
        <w:t>Le présent document n’a pas été revu par les services d’édition.</w:t>
      </w:r>
    </w:p>
  </w:footnote>
  <w:footnote w:id="3">
    <w:p w14:paraId="75C88913" w14:textId="77777777" w:rsidR="00A40515" w:rsidRPr="003F532D" w:rsidRDefault="00A40515">
      <w:pPr>
        <w:pStyle w:val="FootnoteText"/>
        <w:rPr>
          <w:lang w:val="en-GB"/>
        </w:rPr>
      </w:pPr>
      <w:r>
        <w:tab/>
      </w:r>
      <w:r>
        <w:rPr>
          <w:rStyle w:val="FootnoteReference"/>
        </w:rPr>
        <w:footnoteRef/>
      </w:r>
      <w:r>
        <w:tab/>
        <w:t>Source Rapport CSDH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02D5E" w14:textId="09318136" w:rsidR="00A40515" w:rsidRDefault="007C62B2">
    <w:pPr>
      <w:pStyle w:val="Header"/>
    </w:pPr>
    <w:r>
      <w:fldChar w:fldCharType="begin"/>
    </w:r>
    <w:r>
      <w:instrText xml:space="preserve"> DOCPROPERTY  symh  \* MERGEFORMAT </w:instrText>
    </w:r>
    <w:r>
      <w:fldChar w:fldCharType="separate"/>
    </w:r>
    <w:r>
      <w:t>CERD/C/SEN/19-23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DA770" w14:textId="0A3D5982" w:rsidR="00A40515" w:rsidRDefault="007C62B2">
    <w:pPr>
      <w:pStyle w:val="Header"/>
      <w:jc w:val="right"/>
    </w:pPr>
    <w:r>
      <w:fldChar w:fldCharType="begin"/>
    </w:r>
    <w:r>
      <w:instrText xml:space="preserve"> DOCPROPERTY  symh  \* MERGEFORMAT </w:instrText>
    </w:r>
    <w:r>
      <w:fldChar w:fldCharType="separate"/>
    </w:r>
    <w:r>
      <w:t>CERD/C/SEN/19-23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52F31"/>
    <w:multiLevelType w:val="hybridMultilevel"/>
    <w:tmpl w:val="F0B2A182"/>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702700"/>
    <w:multiLevelType w:val="hybridMultilevel"/>
    <w:tmpl w:val="45CAA8B8"/>
    <w:lvl w:ilvl="0" w:tplc="040C0009">
      <w:start w:val="1"/>
      <w:numFmt w:val="bullet"/>
      <w:lvlText w:val=""/>
      <w:lvlJc w:val="left"/>
      <w:pPr>
        <w:ind w:left="927" w:hanging="360"/>
      </w:pPr>
      <w:rPr>
        <w:rFonts w:ascii="Wingdings" w:hAnsi="Wingdings" w:hint="default"/>
      </w:rPr>
    </w:lvl>
    <w:lvl w:ilvl="1" w:tplc="040C0003">
      <w:start w:val="1"/>
      <w:numFmt w:val="bullet"/>
      <w:lvlText w:val="o"/>
      <w:lvlJc w:val="left"/>
      <w:pPr>
        <w:ind w:left="1363" w:hanging="360"/>
      </w:pPr>
      <w:rPr>
        <w:rFonts w:ascii="Courier New" w:hAnsi="Courier New" w:cs="Courier New" w:hint="default"/>
      </w:rPr>
    </w:lvl>
    <w:lvl w:ilvl="2" w:tplc="040C0005">
      <w:start w:val="1"/>
      <w:numFmt w:val="bullet"/>
      <w:lvlText w:val=""/>
      <w:lvlJc w:val="left"/>
      <w:pPr>
        <w:ind w:left="2083" w:hanging="360"/>
      </w:pPr>
      <w:rPr>
        <w:rFonts w:ascii="Wingdings" w:hAnsi="Wingdings" w:hint="default"/>
      </w:rPr>
    </w:lvl>
    <w:lvl w:ilvl="3" w:tplc="040C0001">
      <w:start w:val="1"/>
      <w:numFmt w:val="bullet"/>
      <w:lvlText w:val=""/>
      <w:lvlJc w:val="left"/>
      <w:pPr>
        <w:ind w:left="2803" w:hanging="360"/>
      </w:pPr>
      <w:rPr>
        <w:rFonts w:ascii="Symbol" w:hAnsi="Symbol" w:hint="default"/>
      </w:rPr>
    </w:lvl>
    <w:lvl w:ilvl="4" w:tplc="040C0003">
      <w:start w:val="1"/>
      <w:numFmt w:val="bullet"/>
      <w:lvlText w:val="o"/>
      <w:lvlJc w:val="left"/>
      <w:pPr>
        <w:ind w:left="3523" w:hanging="360"/>
      </w:pPr>
      <w:rPr>
        <w:rFonts w:ascii="Courier New" w:hAnsi="Courier New" w:cs="Courier New" w:hint="default"/>
      </w:rPr>
    </w:lvl>
    <w:lvl w:ilvl="5" w:tplc="040C0005">
      <w:start w:val="1"/>
      <w:numFmt w:val="bullet"/>
      <w:lvlText w:val=""/>
      <w:lvlJc w:val="left"/>
      <w:pPr>
        <w:ind w:left="4243" w:hanging="360"/>
      </w:pPr>
      <w:rPr>
        <w:rFonts w:ascii="Wingdings" w:hAnsi="Wingdings" w:hint="default"/>
      </w:rPr>
    </w:lvl>
    <w:lvl w:ilvl="6" w:tplc="040C0001">
      <w:start w:val="1"/>
      <w:numFmt w:val="bullet"/>
      <w:lvlText w:val=""/>
      <w:lvlJc w:val="left"/>
      <w:pPr>
        <w:ind w:left="4963" w:hanging="360"/>
      </w:pPr>
      <w:rPr>
        <w:rFonts w:ascii="Symbol" w:hAnsi="Symbol" w:hint="default"/>
      </w:rPr>
    </w:lvl>
    <w:lvl w:ilvl="7" w:tplc="040C0003">
      <w:start w:val="1"/>
      <w:numFmt w:val="bullet"/>
      <w:lvlText w:val="o"/>
      <w:lvlJc w:val="left"/>
      <w:pPr>
        <w:ind w:left="5683" w:hanging="360"/>
      </w:pPr>
      <w:rPr>
        <w:rFonts w:ascii="Courier New" w:hAnsi="Courier New" w:cs="Courier New" w:hint="default"/>
      </w:rPr>
    </w:lvl>
    <w:lvl w:ilvl="8" w:tplc="040C0005">
      <w:start w:val="1"/>
      <w:numFmt w:val="bullet"/>
      <w:lvlText w:val=""/>
      <w:lvlJc w:val="left"/>
      <w:pPr>
        <w:ind w:left="6403" w:hanging="360"/>
      </w:pPr>
      <w:rPr>
        <w:rFonts w:ascii="Wingdings" w:hAnsi="Wingdings" w:hint="default"/>
      </w:rPr>
    </w:lvl>
  </w:abstractNum>
  <w:abstractNum w:abstractNumId="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86176A"/>
    <w:multiLevelType w:val="hybridMultilevel"/>
    <w:tmpl w:val="75B2A0CE"/>
    <w:lvl w:ilvl="0" w:tplc="6FF6AAB6">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1C1877DC"/>
    <w:multiLevelType w:val="hybridMultilevel"/>
    <w:tmpl w:val="808C0F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062D98"/>
    <w:multiLevelType w:val="hybridMultilevel"/>
    <w:tmpl w:val="9BD85D64"/>
    <w:lvl w:ilvl="0" w:tplc="612A250A">
      <w:start w:val="1"/>
      <w:numFmt w:val="decimal"/>
      <w:lvlText w:val="6.%1."/>
      <w:lvlJc w:val="left"/>
      <w:pPr>
        <w:ind w:left="2138"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2B07EA"/>
    <w:multiLevelType w:val="hybridMultilevel"/>
    <w:tmpl w:val="77B85ECC"/>
    <w:lvl w:ilvl="0" w:tplc="87E25744">
      <w:start w:val="1"/>
      <w:numFmt w:val="decimal"/>
      <w:lvlText w:val="1.%1."/>
      <w:lvlJc w:val="left"/>
      <w:pPr>
        <w:ind w:left="2770" w:hanging="360"/>
      </w:pPr>
      <w:rPr>
        <w:rFonts w:hint="default"/>
        <w:b/>
      </w:rPr>
    </w:lvl>
    <w:lvl w:ilvl="1" w:tplc="040C0019" w:tentative="1">
      <w:start w:val="1"/>
      <w:numFmt w:val="lowerLetter"/>
      <w:lvlText w:val="%2."/>
      <w:lvlJc w:val="left"/>
      <w:pPr>
        <w:ind w:left="3490" w:hanging="360"/>
      </w:pPr>
    </w:lvl>
    <w:lvl w:ilvl="2" w:tplc="040C001B" w:tentative="1">
      <w:start w:val="1"/>
      <w:numFmt w:val="lowerRoman"/>
      <w:lvlText w:val="%3."/>
      <w:lvlJc w:val="right"/>
      <w:pPr>
        <w:ind w:left="4210" w:hanging="180"/>
      </w:pPr>
    </w:lvl>
    <w:lvl w:ilvl="3" w:tplc="040C000F" w:tentative="1">
      <w:start w:val="1"/>
      <w:numFmt w:val="decimal"/>
      <w:lvlText w:val="%4."/>
      <w:lvlJc w:val="left"/>
      <w:pPr>
        <w:ind w:left="4930" w:hanging="360"/>
      </w:pPr>
    </w:lvl>
    <w:lvl w:ilvl="4" w:tplc="040C0019" w:tentative="1">
      <w:start w:val="1"/>
      <w:numFmt w:val="lowerLetter"/>
      <w:lvlText w:val="%5."/>
      <w:lvlJc w:val="left"/>
      <w:pPr>
        <w:ind w:left="5650" w:hanging="360"/>
      </w:pPr>
    </w:lvl>
    <w:lvl w:ilvl="5" w:tplc="040C001B" w:tentative="1">
      <w:start w:val="1"/>
      <w:numFmt w:val="lowerRoman"/>
      <w:lvlText w:val="%6."/>
      <w:lvlJc w:val="right"/>
      <w:pPr>
        <w:ind w:left="6370" w:hanging="180"/>
      </w:pPr>
    </w:lvl>
    <w:lvl w:ilvl="6" w:tplc="040C000F" w:tentative="1">
      <w:start w:val="1"/>
      <w:numFmt w:val="decimal"/>
      <w:lvlText w:val="%7."/>
      <w:lvlJc w:val="left"/>
      <w:pPr>
        <w:ind w:left="7090" w:hanging="360"/>
      </w:pPr>
    </w:lvl>
    <w:lvl w:ilvl="7" w:tplc="040C0019" w:tentative="1">
      <w:start w:val="1"/>
      <w:numFmt w:val="lowerLetter"/>
      <w:lvlText w:val="%8."/>
      <w:lvlJc w:val="left"/>
      <w:pPr>
        <w:ind w:left="7810" w:hanging="360"/>
      </w:pPr>
    </w:lvl>
    <w:lvl w:ilvl="8" w:tplc="040C001B" w:tentative="1">
      <w:start w:val="1"/>
      <w:numFmt w:val="lowerRoman"/>
      <w:lvlText w:val="%9."/>
      <w:lvlJc w:val="right"/>
      <w:pPr>
        <w:ind w:left="8530" w:hanging="180"/>
      </w:pPr>
    </w:lvl>
  </w:abstractNum>
  <w:abstractNum w:abstractNumId="7" w15:restartNumberingAfterBreak="0">
    <w:nsid w:val="2360586F"/>
    <w:multiLevelType w:val="hybridMultilevel"/>
    <w:tmpl w:val="A3A0A266"/>
    <w:lvl w:ilvl="0" w:tplc="DC680D32">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FC2568B"/>
    <w:multiLevelType w:val="hybridMultilevel"/>
    <w:tmpl w:val="DA1E3B1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08466D9"/>
    <w:multiLevelType w:val="hybridMultilevel"/>
    <w:tmpl w:val="E8408D38"/>
    <w:lvl w:ilvl="0" w:tplc="37BC94A4">
      <w:start w:val="1"/>
      <w:numFmt w:val="decimal"/>
      <w:lvlText w:val="4.%1."/>
      <w:lvlJc w:val="left"/>
      <w:pPr>
        <w:ind w:left="2138"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0975F77"/>
    <w:multiLevelType w:val="hybridMultilevel"/>
    <w:tmpl w:val="93885A48"/>
    <w:lvl w:ilvl="0" w:tplc="2A1003D6">
      <w:numFmt w:val="bullet"/>
      <w:lvlText w:val="-"/>
      <w:lvlJc w:val="left"/>
      <w:pPr>
        <w:ind w:left="720" w:hanging="360"/>
      </w:pPr>
      <w:rPr>
        <w:rFonts w:ascii="Perpetua" w:eastAsia="Times New Roman" w:hAnsi="Perpet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0987364"/>
    <w:multiLevelType w:val="hybridMultilevel"/>
    <w:tmpl w:val="0660ECC0"/>
    <w:lvl w:ilvl="0" w:tplc="B8C05400">
      <w:start w:val="1"/>
      <w:numFmt w:val="decimal"/>
      <w:lvlText w:val="3.%1."/>
      <w:lvlJc w:val="left"/>
      <w:pPr>
        <w:ind w:left="780" w:hanging="360"/>
      </w:pPr>
      <w:rPr>
        <w:rFonts w:hint="default"/>
        <w:b/>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2" w15:restartNumberingAfterBreak="0">
    <w:nsid w:val="3216378A"/>
    <w:multiLevelType w:val="hybridMultilevel"/>
    <w:tmpl w:val="6BAC1628"/>
    <w:lvl w:ilvl="0" w:tplc="7FD471B0">
      <w:start w:val="1"/>
      <w:numFmt w:val="decimal"/>
      <w:lvlText w:val="%1."/>
      <w:lvlJc w:val="left"/>
      <w:pPr>
        <w:ind w:left="1854" w:hanging="360"/>
      </w:pPr>
      <w:rPr>
        <w:rFonts w:ascii="Times New Roman" w:eastAsiaTheme="minorHAnsi"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2AF2058"/>
    <w:multiLevelType w:val="hybridMultilevel"/>
    <w:tmpl w:val="295060E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F907D1"/>
    <w:multiLevelType w:val="hybridMultilevel"/>
    <w:tmpl w:val="0DE4364A"/>
    <w:lvl w:ilvl="0" w:tplc="F93C06DA">
      <w:start w:val="139"/>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4C103F"/>
    <w:multiLevelType w:val="hybridMultilevel"/>
    <w:tmpl w:val="F5D8FEF2"/>
    <w:lvl w:ilvl="0" w:tplc="844835E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1132FF1"/>
    <w:multiLevelType w:val="multilevel"/>
    <w:tmpl w:val="EA9626BE"/>
    <w:lvl w:ilvl="0">
      <w:start w:val="1"/>
      <w:numFmt w:val="decimal"/>
      <w:lvlText w:val="%1."/>
      <w:lvlJc w:val="left"/>
      <w:pPr>
        <w:ind w:left="720" w:hanging="360"/>
      </w:pPr>
      <w:rPr>
        <w:rFonts w:hint="default"/>
      </w:rPr>
    </w:lvl>
    <w:lvl w:ilvl="1">
      <w:start w:val="1"/>
      <w:numFmt w:val="decimal"/>
      <w:isLgl/>
      <w:lvlText w:val="%1.%2."/>
      <w:lvlJc w:val="left"/>
      <w:pPr>
        <w:ind w:left="1437" w:hanging="360"/>
      </w:pPr>
      <w:rPr>
        <w:rFonts w:hint="default"/>
      </w:rPr>
    </w:lvl>
    <w:lvl w:ilvl="2">
      <w:start w:val="1"/>
      <w:numFmt w:val="decimal"/>
      <w:isLgl/>
      <w:lvlText w:val="%1.%2.%3."/>
      <w:lvlJc w:val="left"/>
      <w:pPr>
        <w:ind w:left="2514" w:hanging="720"/>
      </w:pPr>
      <w:rPr>
        <w:rFonts w:hint="default"/>
      </w:rPr>
    </w:lvl>
    <w:lvl w:ilvl="3">
      <w:start w:val="1"/>
      <w:numFmt w:val="decimal"/>
      <w:isLgl/>
      <w:lvlText w:val="%1.%2.%3.%4."/>
      <w:lvlJc w:val="left"/>
      <w:pPr>
        <w:ind w:left="3231" w:hanging="720"/>
      </w:pPr>
      <w:rPr>
        <w:rFonts w:hint="default"/>
      </w:rPr>
    </w:lvl>
    <w:lvl w:ilvl="4">
      <w:start w:val="1"/>
      <w:numFmt w:val="decimal"/>
      <w:isLgl/>
      <w:lvlText w:val="%1.%2.%3.%4.%5."/>
      <w:lvlJc w:val="left"/>
      <w:pPr>
        <w:ind w:left="4308" w:hanging="1080"/>
      </w:pPr>
      <w:rPr>
        <w:rFonts w:hint="default"/>
      </w:rPr>
    </w:lvl>
    <w:lvl w:ilvl="5">
      <w:start w:val="1"/>
      <w:numFmt w:val="decimal"/>
      <w:isLgl/>
      <w:lvlText w:val="%1.%2.%3.%4.%5.%6."/>
      <w:lvlJc w:val="left"/>
      <w:pPr>
        <w:ind w:left="5025" w:hanging="1080"/>
      </w:pPr>
      <w:rPr>
        <w:rFonts w:hint="default"/>
      </w:rPr>
    </w:lvl>
    <w:lvl w:ilvl="6">
      <w:start w:val="1"/>
      <w:numFmt w:val="decimal"/>
      <w:isLgl/>
      <w:lvlText w:val="%1.%2.%3.%4.%5.%6.%7."/>
      <w:lvlJc w:val="left"/>
      <w:pPr>
        <w:ind w:left="6102" w:hanging="1440"/>
      </w:pPr>
      <w:rPr>
        <w:rFonts w:hint="default"/>
      </w:rPr>
    </w:lvl>
    <w:lvl w:ilvl="7">
      <w:start w:val="1"/>
      <w:numFmt w:val="decimal"/>
      <w:isLgl/>
      <w:lvlText w:val="%1.%2.%3.%4.%5.%6.%7.%8."/>
      <w:lvlJc w:val="left"/>
      <w:pPr>
        <w:ind w:left="6819" w:hanging="1440"/>
      </w:pPr>
      <w:rPr>
        <w:rFonts w:hint="default"/>
      </w:rPr>
    </w:lvl>
    <w:lvl w:ilvl="8">
      <w:start w:val="1"/>
      <w:numFmt w:val="decimal"/>
      <w:isLgl/>
      <w:lvlText w:val="%1.%2.%3.%4.%5.%6.%7.%8.%9."/>
      <w:lvlJc w:val="left"/>
      <w:pPr>
        <w:ind w:left="7896" w:hanging="1800"/>
      </w:pPr>
      <w:rPr>
        <w:rFonts w:hint="default"/>
      </w:rPr>
    </w:lvl>
  </w:abstractNum>
  <w:abstractNum w:abstractNumId="18" w15:restartNumberingAfterBreak="0">
    <w:nsid w:val="43ED2DB6"/>
    <w:multiLevelType w:val="hybridMultilevel"/>
    <w:tmpl w:val="9E4EB4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4AA62E4"/>
    <w:multiLevelType w:val="hybridMultilevel"/>
    <w:tmpl w:val="2E2EE686"/>
    <w:lvl w:ilvl="0" w:tplc="B5A89248">
      <w:numFmt w:val="bullet"/>
      <w:lvlText w:val="-"/>
      <w:lvlJc w:val="left"/>
      <w:pPr>
        <w:ind w:left="720" w:hanging="360"/>
      </w:pPr>
      <w:rPr>
        <w:rFonts w:ascii="Tahoma" w:eastAsia="Monotype Corsiva"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66E3A3F"/>
    <w:multiLevelType w:val="hybridMultilevel"/>
    <w:tmpl w:val="795EAF94"/>
    <w:lvl w:ilvl="0" w:tplc="DF344D28">
      <w:start w:val="1"/>
      <w:numFmt w:val="decimal"/>
      <w:lvlText w:val="2.%1."/>
      <w:lvlJc w:val="left"/>
      <w:pPr>
        <w:ind w:left="780" w:hanging="360"/>
      </w:pPr>
      <w:rPr>
        <w:rFonts w:hint="default"/>
        <w:b/>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21" w15:restartNumberingAfterBreak="0">
    <w:nsid w:val="4AC35C93"/>
    <w:multiLevelType w:val="hybridMultilevel"/>
    <w:tmpl w:val="93D24B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E926BCE"/>
    <w:multiLevelType w:val="hybridMultilevel"/>
    <w:tmpl w:val="77B85ECC"/>
    <w:lvl w:ilvl="0" w:tplc="87E25744">
      <w:start w:val="1"/>
      <w:numFmt w:val="decimal"/>
      <w:lvlText w:val="1.%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ECF1B2B"/>
    <w:multiLevelType w:val="hybridMultilevel"/>
    <w:tmpl w:val="0742D980"/>
    <w:lvl w:ilvl="0" w:tplc="123CFAF2">
      <w:start w:val="1"/>
      <w:numFmt w:val="decimal"/>
      <w:lvlText w:val="5.%1."/>
      <w:lvlJc w:val="left"/>
      <w:pPr>
        <w:ind w:left="720"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1CF3C91"/>
    <w:multiLevelType w:val="hybridMultilevel"/>
    <w:tmpl w:val="B1242E4E"/>
    <w:lvl w:ilvl="0" w:tplc="DF344D28">
      <w:start w:val="1"/>
      <w:numFmt w:val="decimal"/>
      <w:lvlText w:val="2.%1."/>
      <w:lvlJc w:val="left"/>
      <w:pPr>
        <w:ind w:left="2138" w:hanging="360"/>
      </w:pPr>
      <w:rPr>
        <w:rFonts w:hint="default"/>
        <w:b/>
      </w:rPr>
    </w:lvl>
    <w:lvl w:ilvl="1" w:tplc="040C0019" w:tentative="1">
      <w:start w:val="1"/>
      <w:numFmt w:val="lowerLetter"/>
      <w:lvlText w:val="%2."/>
      <w:lvlJc w:val="left"/>
      <w:pPr>
        <w:ind w:left="2858" w:hanging="360"/>
      </w:pPr>
    </w:lvl>
    <w:lvl w:ilvl="2" w:tplc="040C001B" w:tentative="1">
      <w:start w:val="1"/>
      <w:numFmt w:val="lowerRoman"/>
      <w:lvlText w:val="%3."/>
      <w:lvlJc w:val="right"/>
      <w:pPr>
        <w:ind w:left="3578" w:hanging="180"/>
      </w:pPr>
    </w:lvl>
    <w:lvl w:ilvl="3" w:tplc="040C000F" w:tentative="1">
      <w:start w:val="1"/>
      <w:numFmt w:val="decimal"/>
      <w:lvlText w:val="%4."/>
      <w:lvlJc w:val="left"/>
      <w:pPr>
        <w:ind w:left="4298" w:hanging="360"/>
      </w:pPr>
    </w:lvl>
    <w:lvl w:ilvl="4" w:tplc="040C0019" w:tentative="1">
      <w:start w:val="1"/>
      <w:numFmt w:val="lowerLetter"/>
      <w:lvlText w:val="%5."/>
      <w:lvlJc w:val="left"/>
      <w:pPr>
        <w:ind w:left="5018" w:hanging="360"/>
      </w:pPr>
    </w:lvl>
    <w:lvl w:ilvl="5" w:tplc="040C001B" w:tentative="1">
      <w:start w:val="1"/>
      <w:numFmt w:val="lowerRoman"/>
      <w:lvlText w:val="%6."/>
      <w:lvlJc w:val="right"/>
      <w:pPr>
        <w:ind w:left="5738" w:hanging="180"/>
      </w:pPr>
    </w:lvl>
    <w:lvl w:ilvl="6" w:tplc="040C000F" w:tentative="1">
      <w:start w:val="1"/>
      <w:numFmt w:val="decimal"/>
      <w:lvlText w:val="%7."/>
      <w:lvlJc w:val="left"/>
      <w:pPr>
        <w:ind w:left="6458" w:hanging="360"/>
      </w:pPr>
    </w:lvl>
    <w:lvl w:ilvl="7" w:tplc="040C0019" w:tentative="1">
      <w:start w:val="1"/>
      <w:numFmt w:val="lowerLetter"/>
      <w:lvlText w:val="%8."/>
      <w:lvlJc w:val="left"/>
      <w:pPr>
        <w:ind w:left="7178" w:hanging="360"/>
      </w:pPr>
    </w:lvl>
    <w:lvl w:ilvl="8" w:tplc="040C001B" w:tentative="1">
      <w:start w:val="1"/>
      <w:numFmt w:val="lowerRoman"/>
      <w:lvlText w:val="%9."/>
      <w:lvlJc w:val="right"/>
      <w:pPr>
        <w:ind w:left="7898" w:hanging="180"/>
      </w:pPr>
    </w:lvl>
  </w:abstractNum>
  <w:abstractNum w:abstractNumId="25" w15:restartNumberingAfterBreak="0">
    <w:nsid w:val="51D4746F"/>
    <w:multiLevelType w:val="hybridMultilevel"/>
    <w:tmpl w:val="03ECD2A6"/>
    <w:lvl w:ilvl="0" w:tplc="71044802">
      <w:numFmt w:val="bullet"/>
      <w:lvlText w:val="-"/>
      <w:lvlJc w:val="left"/>
      <w:pPr>
        <w:ind w:left="1068" w:hanging="360"/>
      </w:pPr>
      <w:rPr>
        <w:rFonts w:ascii="Bookman Old Style" w:eastAsia="Calibri" w:hAnsi="Bookman Old Style"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6" w15:restartNumberingAfterBreak="0">
    <w:nsid w:val="64334FA3"/>
    <w:multiLevelType w:val="hybridMultilevel"/>
    <w:tmpl w:val="9040778E"/>
    <w:lvl w:ilvl="0" w:tplc="52E0DFE2">
      <w:start w:val="1"/>
      <w:numFmt w:val="decimal"/>
      <w:lvlText w:val="3.%1."/>
      <w:lvlJc w:val="left"/>
      <w:pPr>
        <w:ind w:left="2138"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00F435A"/>
    <w:multiLevelType w:val="hybridMultilevel"/>
    <w:tmpl w:val="402A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BC7AB5"/>
    <w:multiLevelType w:val="hybridMultilevel"/>
    <w:tmpl w:val="65445BDC"/>
    <w:lvl w:ilvl="0" w:tplc="6FF6AAB6">
      <w:numFmt w:val="bullet"/>
      <w:lvlText w:val="-"/>
      <w:lvlJc w:val="left"/>
      <w:pPr>
        <w:ind w:left="1440" w:hanging="360"/>
      </w:pPr>
      <w:rPr>
        <w:rFonts w:ascii="Times New Roman" w:eastAsia="Calibr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737B12F8"/>
    <w:multiLevelType w:val="hybridMultilevel"/>
    <w:tmpl w:val="EDA09DC0"/>
    <w:lvl w:ilvl="0" w:tplc="6FF6AAB6">
      <w:numFmt w:val="bullet"/>
      <w:lvlText w:val="-"/>
      <w:lvlJc w:val="left"/>
      <w:pPr>
        <w:ind w:left="2628" w:hanging="360"/>
      </w:pPr>
      <w:rPr>
        <w:rFonts w:ascii="Times New Roman" w:eastAsia="Calibri" w:hAnsi="Times New Roman" w:cs="Times New Roman" w:hint="default"/>
      </w:rPr>
    </w:lvl>
    <w:lvl w:ilvl="1" w:tplc="040C0003" w:tentative="1">
      <w:start w:val="1"/>
      <w:numFmt w:val="bullet"/>
      <w:lvlText w:val="o"/>
      <w:lvlJc w:val="left"/>
      <w:pPr>
        <w:ind w:left="3348" w:hanging="360"/>
      </w:pPr>
      <w:rPr>
        <w:rFonts w:ascii="Courier New" w:hAnsi="Courier New" w:cs="Courier New" w:hint="default"/>
      </w:rPr>
    </w:lvl>
    <w:lvl w:ilvl="2" w:tplc="040C0005" w:tentative="1">
      <w:start w:val="1"/>
      <w:numFmt w:val="bullet"/>
      <w:lvlText w:val=""/>
      <w:lvlJc w:val="left"/>
      <w:pPr>
        <w:ind w:left="4068" w:hanging="360"/>
      </w:pPr>
      <w:rPr>
        <w:rFonts w:ascii="Wingdings" w:hAnsi="Wingdings" w:hint="default"/>
      </w:rPr>
    </w:lvl>
    <w:lvl w:ilvl="3" w:tplc="040C0001" w:tentative="1">
      <w:start w:val="1"/>
      <w:numFmt w:val="bullet"/>
      <w:lvlText w:val=""/>
      <w:lvlJc w:val="left"/>
      <w:pPr>
        <w:ind w:left="4788" w:hanging="360"/>
      </w:pPr>
      <w:rPr>
        <w:rFonts w:ascii="Symbol" w:hAnsi="Symbol" w:hint="default"/>
      </w:rPr>
    </w:lvl>
    <w:lvl w:ilvl="4" w:tplc="040C0003" w:tentative="1">
      <w:start w:val="1"/>
      <w:numFmt w:val="bullet"/>
      <w:lvlText w:val="o"/>
      <w:lvlJc w:val="left"/>
      <w:pPr>
        <w:ind w:left="5508" w:hanging="360"/>
      </w:pPr>
      <w:rPr>
        <w:rFonts w:ascii="Courier New" w:hAnsi="Courier New" w:cs="Courier New" w:hint="default"/>
      </w:rPr>
    </w:lvl>
    <w:lvl w:ilvl="5" w:tplc="040C0005" w:tentative="1">
      <w:start w:val="1"/>
      <w:numFmt w:val="bullet"/>
      <w:lvlText w:val=""/>
      <w:lvlJc w:val="left"/>
      <w:pPr>
        <w:ind w:left="6228" w:hanging="360"/>
      </w:pPr>
      <w:rPr>
        <w:rFonts w:ascii="Wingdings" w:hAnsi="Wingdings" w:hint="default"/>
      </w:rPr>
    </w:lvl>
    <w:lvl w:ilvl="6" w:tplc="040C0001" w:tentative="1">
      <w:start w:val="1"/>
      <w:numFmt w:val="bullet"/>
      <w:lvlText w:val=""/>
      <w:lvlJc w:val="left"/>
      <w:pPr>
        <w:ind w:left="6948" w:hanging="360"/>
      </w:pPr>
      <w:rPr>
        <w:rFonts w:ascii="Symbol" w:hAnsi="Symbol" w:hint="default"/>
      </w:rPr>
    </w:lvl>
    <w:lvl w:ilvl="7" w:tplc="040C0003" w:tentative="1">
      <w:start w:val="1"/>
      <w:numFmt w:val="bullet"/>
      <w:lvlText w:val="o"/>
      <w:lvlJc w:val="left"/>
      <w:pPr>
        <w:ind w:left="7668" w:hanging="360"/>
      </w:pPr>
      <w:rPr>
        <w:rFonts w:ascii="Courier New" w:hAnsi="Courier New" w:cs="Courier New" w:hint="default"/>
      </w:rPr>
    </w:lvl>
    <w:lvl w:ilvl="8" w:tplc="040C0005" w:tentative="1">
      <w:start w:val="1"/>
      <w:numFmt w:val="bullet"/>
      <w:lvlText w:val=""/>
      <w:lvlJc w:val="left"/>
      <w:pPr>
        <w:ind w:left="8388" w:hanging="360"/>
      </w:pPr>
      <w:rPr>
        <w:rFonts w:ascii="Wingdings" w:hAnsi="Wingdings" w:hint="default"/>
      </w:rPr>
    </w:lvl>
  </w:abstractNum>
  <w:abstractNum w:abstractNumId="31" w15:restartNumberingAfterBreak="0">
    <w:nsid w:val="747457BB"/>
    <w:multiLevelType w:val="hybridMultilevel"/>
    <w:tmpl w:val="C8588790"/>
    <w:lvl w:ilvl="0" w:tplc="C6765960">
      <w:start w:val="1"/>
      <w:numFmt w:val="decimal"/>
      <w:lvlText w:val="6.%1."/>
      <w:lvlJc w:val="left"/>
      <w:pPr>
        <w:ind w:left="720"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58B2057"/>
    <w:multiLevelType w:val="hybridMultilevel"/>
    <w:tmpl w:val="2F4285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6F32C12"/>
    <w:multiLevelType w:val="hybridMultilevel"/>
    <w:tmpl w:val="CDF49212"/>
    <w:lvl w:ilvl="0" w:tplc="00D685AE">
      <w:start w:val="1"/>
      <w:numFmt w:val="decimal"/>
      <w:lvlText w:val="5.%1."/>
      <w:lvlJc w:val="left"/>
      <w:pPr>
        <w:ind w:left="2138" w:hanging="36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88903AF"/>
    <w:multiLevelType w:val="hybridMultilevel"/>
    <w:tmpl w:val="C7D0E978"/>
    <w:lvl w:ilvl="0" w:tplc="3E9C3ECE">
      <w:start w:val="1"/>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E097869"/>
    <w:multiLevelType w:val="hybridMultilevel"/>
    <w:tmpl w:val="EE8634C6"/>
    <w:lvl w:ilvl="0" w:tplc="6AA0D8BA">
      <w:start w:val="1"/>
      <w:numFmt w:val="decimal"/>
      <w:lvlText w:val="%1-"/>
      <w:lvlJc w:val="left"/>
      <w:pPr>
        <w:ind w:left="1068" w:hanging="360"/>
      </w:pPr>
      <w:rPr>
        <w:rFonts w:hint="default"/>
      </w:rPr>
    </w:lvl>
    <w:lvl w:ilvl="1" w:tplc="040C0019" w:tentative="1">
      <w:start w:val="1"/>
      <w:numFmt w:val="lowerLetter"/>
      <w:lvlText w:val="%2."/>
      <w:lvlJc w:val="left"/>
      <w:pPr>
        <w:ind w:left="2497" w:hanging="360"/>
      </w:pPr>
    </w:lvl>
    <w:lvl w:ilvl="2" w:tplc="040C001B" w:tentative="1">
      <w:start w:val="1"/>
      <w:numFmt w:val="lowerRoman"/>
      <w:lvlText w:val="%3."/>
      <w:lvlJc w:val="right"/>
      <w:pPr>
        <w:ind w:left="3217" w:hanging="180"/>
      </w:pPr>
    </w:lvl>
    <w:lvl w:ilvl="3" w:tplc="040C000F" w:tentative="1">
      <w:start w:val="1"/>
      <w:numFmt w:val="decimal"/>
      <w:lvlText w:val="%4."/>
      <w:lvlJc w:val="left"/>
      <w:pPr>
        <w:ind w:left="3937" w:hanging="360"/>
      </w:pPr>
    </w:lvl>
    <w:lvl w:ilvl="4" w:tplc="040C0019" w:tentative="1">
      <w:start w:val="1"/>
      <w:numFmt w:val="lowerLetter"/>
      <w:lvlText w:val="%5."/>
      <w:lvlJc w:val="left"/>
      <w:pPr>
        <w:ind w:left="4657" w:hanging="360"/>
      </w:pPr>
    </w:lvl>
    <w:lvl w:ilvl="5" w:tplc="040C001B" w:tentative="1">
      <w:start w:val="1"/>
      <w:numFmt w:val="lowerRoman"/>
      <w:lvlText w:val="%6."/>
      <w:lvlJc w:val="right"/>
      <w:pPr>
        <w:ind w:left="5377" w:hanging="180"/>
      </w:pPr>
    </w:lvl>
    <w:lvl w:ilvl="6" w:tplc="040C000F" w:tentative="1">
      <w:start w:val="1"/>
      <w:numFmt w:val="decimal"/>
      <w:lvlText w:val="%7."/>
      <w:lvlJc w:val="left"/>
      <w:pPr>
        <w:ind w:left="6097" w:hanging="360"/>
      </w:pPr>
    </w:lvl>
    <w:lvl w:ilvl="7" w:tplc="040C0019" w:tentative="1">
      <w:start w:val="1"/>
      <w:numFmt w:val="lowerLetter"/>
      <w:lvlText w:val="%8."/>
      <w:lvlJc w:val="left"/>
      <w:pPr>
        <w:ind w:left="6817" w:hanging="360"/>
      </w:pPr>
    </w:lvl>
    <w:lvl w:ilvl="8" w:tplc="040C001B" w:tentative="1">
      <w:start w:val="1"/>
      <w:numFmt w:val="lowerRoman"/>
      <w:lvlText w:val="%9."/>
      <w:lvlJc w:val="right"/>
      <w:pPr>
        <w:ind w:left="7537" w:hanging="180"/>
      </w:pPr>
    </w:lvl>
  </w:abstractNum>
  <w:abstractNum w:abstractNumId="36" w15:restartNumberingAfterBreak="0">
    <w:nsid w:val="7F61102F"/>
    <w:multiLevelType w:val="hybridMultilevel"/>
    <w:tmpl w:val="56FEA85C"/>
    <w:lvl w:ilvl="0" w:tplc="E51C09F6">
      <w:start w:val="1"/>
      <w:numFmt w:val="decimal"/>
      <w:lvlText w:val="%1."/>
      <w:lvlJc w:val="left"/>
      <w:pPr>
        <w:ind w:left="2628" w:hanging="360"/>
      </w:pPr>
      <w:rPr>
        <w:i w:val="0"/>
        <w:strike w:val="0"/>
        <w:color w:val="auto"/>
      </w:rPr>
    </w:lvl>
    <w:lvl w:ilvl="1" w:tplc="040C0019" w:tentative="1">
      <w:start w:val="1"/>
      <w:numFmt w:val="lowerLetter"/>
      <w:lvlText w:val="%2."/>
      <w:lvlJc w:val="left"/>
      <w:pPr>
        <w:ind w:left="3708" w:hanging="360"/>
      </w:pPr>
    </w:lvl>
    <w:lvl w:ilvl="2" w:tplc="040C001B" w:tentative="1">
      <w:start w:val="1"/>
      <w:numFmt w:val="lowerRoman"/>
      <w:lvlText w:val="%3."/>
      <w:lvlJc w:val="right"/>
      <w:pPr>
        <w:ind w:left="4428" w:hanging="180"/>
      </w:pPr>
    </w:lvl>
    <w:lvl w:ilvl="3" w:tplc="040C000F" w:tentative="1">
      <w:start w:val="1"/>
      <w:numFmt w:val="decimal"/>
      <w:lvlText w:val="%4."/>
      <w:lvlJc w:val="left"/>
      <w:pPr>
        <w:ind w:left="5148" w:hanging="360"/>
      </w:pPr>
    </w:lvl>
    <w:lvl w:ilvl="4" w:tplc="040C0019" w:tentative="1">
      <w:start w:val="1"/>
      <w:numFmt w:val="lowerLetter"/>
      <w:lvlText w:val="%5."/>
      <w:lvlJc w:val="left"/>
      <w:pPr>
        <w:ind w:left="5868" w:hanging="360"/>
      </w:pPr>
    </w:lvl>
    <w:lvl w:ilvl="5" w:tplc="040C001B" w:tentative="1">
      <w:start w:val="1"/>
      <w:numFmt w:val="lowerRoman"/>
      <w:lvlText w:val="%6."/>
      <w:lvlJc w:val="right"/>
      <w:pPr>
        <w:ind w:left="6588" w:hanging="180"/>
      </w:pPr>
    </w:lvl>
    <w:lvl w:ilvl="6" w:tplc="040C000F" w:tentative="1">
      <w:start w:val="1"/>
      <w:numFmt w:val="decimal"/>
      <w:lvlText w:val="%7."/>
      <w:lvlJc w:val="left"/>
      <w:pPr>
        <w:ind w:left="7308" w:hanging="360"/>
      </w:pPr>
    </w:lvl>
    <w:lvl w:ilvl="7" w:tplc="040C0019" w:tentative="1">
      <w:start w:val="1"/>
      <w:numFmt w:val="lowerLetter"/>
      <w:lvlText w:val="%8."/>
      <w:lvlJc w:val="left"/>
      <w:pPr>
        <w:ind w:left="8028" w:hanging="360"/>
      </w:pPr>
    </w:lvl>
    <w:lvl w:ilvl="8" w:tplc="040C001B" w:tentative="1">
      <w:start w:val="1"/>
      <w:numFmt w:val="lowerRoman"/>
      <w:lvlText w:val="%9."/>
      <w:lvlJc w:val="right"/>
      <w:pPr>
        <w:ind w:left="8748" w:hanging="180"/>
      </w:pPr>
    </w:lvl>
  </w:abstractNum>
  <w:num w:numId="1">
    <w:abstractNumId w:val="27"/>
  </w:num>
  <w:num w:numId="2">
    <w:abstractNumId w:val="14"/>
  </w:num>
  <w:num w:numId="3">
    <w:abstractNumId w:val="2"/>
  </w:num>
  <w:num w:numId="4">
    <w:abstractNumId w:val="3"/>
  </w:num>
  <w:num w:numId="5">
    <w:abstractNumId w:val="19"/>
  </w:num>
  <w:num w:numId="6">
    <w:abstractNumId w:val="16"/>
  </w:num>
  <w:num w:numId="7">
    <w:abstractNumId w:val="1"/>
  </w:num>
  <w:num w:numId="8">
    <w:abstractNumId w:val="10"/>
  </w:num>
  <w:num w:numId="9">
    <w:abstractNumId w:val="34"/>
  </w:num>
  <w:num w:numId="10">
    <w:abstractNumId w:val="4"/>
  </w:num>
  <w:num w:numId="11">
    <w:abstractNumId w:val="28"/>
  </w:num>
  <w:num w:numId="12">
    <w:abstractNumId w:val="7"/>
  </w:num>
  <w:num w:numId="13">
    <w:abstractNumId w:val="25"/>
  </w:num>
  <w:num w:numId="14">
    <w:abstractNumId w:val="15"/>
  </w:num>
  <w:num w:numId="15">
    <w:abstractNumId w:val="21"/>
  </w:num>
  <w:num w:numId="16">
    <w:abstractNumId w:val="35"/>
  </w:num>
  <w:num w:numId="17">
    <w:abstractNumId w:val="32"/>
  </w:num>
  <w:num w:numId="18">
    <w:abstractNumId w:val="29"/>
  </w:num>
  <w:num w:numId="19">
    <w:abstractNumId w:val="36"/>
  </w:num>
  <w:num w:numId="20">
    <w:abstractNumId w:val="30"/>
  </w:num>
  <w:num w:numId="21">
    <w:abstractNumId w:val="0"/>
  </w:num>
  <w:num w:numId="22">
    <w:abstractNumId w:val="17"/>
  </w:num>
  <w:num w:numId="23">
    <w:abstractNumId w:val="24"/>
  </w:num>
  <w:num w:numId="24">
    <w:abstractNumId w:val="26"/>
  </w:num>
  <w:num w:numId="25">
    <w:abstractNumId w:val="9"/>
  </w:num>
  <w:num w:numId="26">
    <w:abstractNumId w:val="33"/>
  </w:num>
  <w:num w:numId="27">
    <w:abstractNumId w:val="5"/>
  </w:num>
  <w:num w:numId="28">
    <w:abstractNumId w:val="18"/>
  </w:num>
  <w:num w:numId="29">
    <w:abstractNumId w:val="6"/>
  </w:num>
  <w:num w:numId="30">
    <w:abstractNumId w:val="20"/>
  </w:num>
  <w:num w:numId="31">
    <w:abstractNumId w:val="11"/>
  </w:num>
  <w:num w:numId="32">
    <w:abstractNumId w:val="23"/>
  </w:num>
  <w:num w:numId="33">
    <w:abstractNumId w:val="31"/>
  </w:num>
  <w:num w:numId="34">
    <w:abstractNumId w:val="8"/>
  </w:num>
  <w:num w:numId="35">
    <w:abstractNumId w:val="22"/>
  </w:num>
  <w:num w:numId="36">
    <w:abstractNumId w:val="12"/>
  </w:num>
  <w:num w:numId="37">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53E8E"/>
    <w:rsid w:val="0009662F"/>
    <w:rsid w:val="000B2714"/>
    <w:rsid w:val="000F3768"/>
    <w:rsid w:val="00113C65"/>
    <w:rsid w:val="0014711F"/>
    <w:rsid w:val="00163C15"/>
    <w:rsid w:val="001866EF"/>
    <w:rsid w:val="001954F8"/>
    <w:rsid w:val="001A6774"/>
    <w:rsid w:val="00207794"/>
    <w:rsid w:val="002233A0"/>
    <w:rsid w:val="00233019"/>
    <w:rsid w:val="00236AA6"/>
    <w:rsid w:val="00292D0F"/>
    <w:rsid w:val="002A63A2"/>
    <w:rsid w:val="002C6C23"/>
    <w:rsid w:val="002D153D"/>
    <w:rsid w:val="0033315B"/>
    <w:rsid w:val="003866D7"/>
    <w:rsid w:val="003C1C73"/>
    <w:rsid w:val="003C6746"/>
    <w:rsid w:val="003D2565"/>
    <w:rsid w:val="003F532D"/>
    <w:rsid w:val="0041767C"/>
    <w:rsid w:val="0043757A"/>
    <w:rsid w:val="0044331C"/>
    <w:rsid w:val="004573FB"/>
    <w:rsid w:val="004648DB"/>
    <w:rsid w:val="004677A7"/>
    <w:rsid w:val="004F42C6"/>
    <w:rsid w:val="00520CC5"/>
    <w:rsid w:val="005446F2"/>
    <w:rsid w:val="00544850"/>
    <w:rsid w:val="00546197"/>
    <w:rsid w:val="005A44E6"/>
    <w:rsid w:val="005B4383"/>
    <w:rsid w:val="00614065"/>
    <w:rsid w:val="00623AA1"/>
    <w:rsid w:val="00632A3C"/>
    <w:rsid w:val="006672AA"/>
    <w:rsid w:val="00677809"/>
    <w:rsid w:val="006820D2"/>
    <w:rsid w:val="00686A68"/>
    <w:rsid w:val="006A0384"/>
    <w:rsid w:val="006D784B"/>
    <w:rsid w:val="007047EA"/>
    <w:rsid w:val="007111BC"/>
    <w:rsid w:val="007358DB"/>
    <w:rsid w:val="00751AD7"/>
    <w:rsid w:val="00756317"/>
    <w:rsid w:val="00756ADD"/>
    <w:rsid w:val="0076560D"/>
    <w:rsid w:val="007C62B2"/>
    <w:rsid w:val="007E1E71"/>
    <w:rsid w:val="00800D72"/>
    <w:rsid w:val="00810420"/>
    <w:rsid w:val="00811997"/>
    <w:rsid w:val="00847CD1"/>
    <w:rsid w:val="00847FB8"/>
    <w:rsid w:val="00860145"/>
    <w:rsid w:val="00893507"/>
    <w:rsid w:val="008E4593"/>
    <w:rsid w:val="008E70A1"/>
    <w:rsid w:val="008F3F51"/>
    <w:rsid w:val="00912634"/>
    <w:rsid w:val="00916E1E"/>
    <w:rsid w:val="00936F92"/>
    <w:rsid w:val="00942043"/>
    <w:rsid w:val="0099505C"/>
    <w:rsid w:val="00A06B43"/>
    <w:rsid w:val="00A40515"/>
    <w:rsid w:val="00A431F7"/>
    <w:rsid w:val="00A54086"/>
    <w:rsid w:val="00AB0954"/>
    <w:rsid w:val="00AB7505"/>
    <w:rsid w:val="00AF038E"/>
    <w:rsid w:val="00AF1170"/>
    <w:rsid w:val="00B855DF"/>
    <w:rsid w:val="00B86A48"/>
    <w:rsid w:val="00B94B7A"/>
    <w:rsid w:val="00BB35E9"/>
    <w:rsid w:val="00BB3A69"/>
    <w:rsid w:val="00BD7584"/>
    <w:rsid w:val="00BE0D16"/>
    <w:rsid w:val="00BF04C2"/>
    <w:rsid w:val="00C25C6E"/>
    <w:rsid w:val="00C54F2D"/>
    <w:rsid w:val="00C757FC"/>
    <w:rsid w:val="00C7762C"/>
    <w:rsid w:val="00CC2C75"/>
    <w:rsid w:val="00CC6668"/>
    <w:rsid w:val="00CD3C26"/>
    <w:rsid w:val="00CE2153"/>
    <w:rsid w:val="00D02B45"/>
    <w:rsid w:val="00D03239"/>
    <w:rsid w:val="00D166F2"/>
    <w:rsid w:val="00D27CD7"/>
    <w:rsid w:val="00D56F9E"/>
    <w:rsid w:val="00D967E6"/>
    <w:rsid w:val="00DA1533"/>
    <w:rsid w:val="00DF7970"/>
    <w:rsid w:val="00E11F31"/>
    <w:rsid w:val="00E42FDD"/>
    <w:rsid w:val="00E471D8"/>
    <w:rsid w:val="00E74A7A"/>
    <w:rsid w:val="00EA3B89"/>
    <w:rsid w:val="00EA76AB"/>
    <w:rsid w:val="00EC26BF"/>
    <w:rsid w:val="00F02C89"/>
    <w:rsid w:val="00F269B1"/>
    <w:rsid w:val="00F37C3A"/>
    <w:rsid w:val="00F428DB"/>
    <w:rsid w:val="00F45DFA"/>
    <w:rsid w:val="00F461EC"/>
    <w:rsid w:val="00F54449"/>
    <w:rsid w:val="00F66278"/>
    <w:rsid w:val="00F70368"/>
    <w:rsid w:val="00F75A18"/>
    <w:rsid w:val="00F75FA5"/>
    <w:rsid w:val="00F8057C"/>
    <w:rsid w:val="00F94372"/>
    <w:rsid w:val="00FA3C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2B6FFB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ListParagraph">
    <w:name w:val="List Paragraph"/>
    <w:aliases w:val="References,Bullets,Liste couleur - Accent 11,Table/Figure Heading,Style1,Medium Grid 1 - Accent 21,Liste 1,Numbered List Paragraph,ReferencesCxSpLast,List Paragraph nowy,List Paragraph (numbered (a)),Tableau Adere,figu"/>
    <w:basedOn w:val="Normal"/>
    <w:link w:val="ListParagraphChar"/>
    <w:uiPriority w:val="34"/>
    <w:qFormat/>
    <w:rsid w:val="00936F92"/>
    <w:pPr>
      <w:kinsoku/>
      <w:overflowPunct/>
      <w:autoSpaceDE/>
      <w:adjustRightInd/>
      <w:snapToGrid/>
      <w:spacing w:after="160" w:line="247" w:lineRule="auto"/>
      <w:ind w:left="720"/>
      <w:contextualSpacing/>
      <w:textAlignment w:val="baseline"/>
    </w:pPr>
    <w:rPr>
      <w:rFonts w:ascii="Calibri" w:eastAsia="Calibri" w:hAnsi="Calibri"/>
      <w:sz w:val="22"/>
      <w:szCs w:val="22"/>
      <w:lang w:val="fr-FR"/>
    </w:rPr>
  </w:style>
  <w:style w:type="table" w:customStyle="1" w:styleId="Grilledutableau1">
    <w:name w:val="Grille du tableau1"/>
    <w:basedOn w:val="TableNormal"/>
    <w:next w:val="TableGrid"/>
    <w:uiPriority w:val="39"/>
    <w:rsid w:val="00936F92"/>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
    <w:uiPriority w:val="39"/>
    <w:rsid w:val="00936F92"/>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39"/>
    <w:rsid w:val="00936F92"/>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eferences Char,Bullets Char,Liste couleur - Accent 11 Char,Table/Figure Heading Char,Style1 Char,Medium Grid 1 - Accent 21 Char,Liste 1 Char,Numbered List Paragraph Char,ReferencesCxSpLast Char,List Paragraph nowy Char,figu Char"/>
    <w:basedOn w:val="DefaultParagraphFont"/>
    <w:link w:val="ListParagraph"/>
    <w:uiPriority w:val="34"/>
    <w:rsid w:val="00936F92"/>
    <w:rPr>
      <w:rFonts w:ascii="Calibri" w:eastAsia="Calibri" w:hAnsi="Calibri" w:cs="Times New Roman"/>
      <w:lang w:val="fr-FR"/>
    </w:rPr>
  </w:style>
  <w:style w:type="paragraph" w:styleId="NormalWeb">
    <w:name w:val="Normal (Web)"/>
    <w:basedOn w:val="Normal"/>
    <w:uiPriority w:val="99"/>
    <w:semiHidden/>
    <w:unhideWhenUsed/>
    <w:rsid w:val="00936F92"/>
    <w:pPr>
      <w:kinsoku/>
      <w:overflowPunct/>
      <w:autoSpaceDE/>
      <w:adjustRightInd/>
      <w:snapToGrid/>
      <w:spacing w:after="160" w:line="247" w:lineRule="auto"/>
      <w:textAlignment w:val="baseline"/>
    </w:pPr>
    <w:rPr>
      <w:rFonts w:eastAsia="Calibri"/>
      <w:sz w:val="24"/>
      <w:szCs w:val="24"/>
      <w:lang w:val="fr-FR"/>
    </w:rPr>
  </w:style>
  <w:style w:type="paragraph" w:styleId="TOC1">
    <w:name w:val="toc 1"/>
    <w:basedOn w:val="Normal"/>
    <w:next w:val="Normal"/>
    <w:autoRedefine/>
    <w:uiPriority w:val="39"/>
    <w:unhideWhenUsed/>
    <w:rsid w:val="00936F92"/>
    <w:pPr>
      <w:tabs>
        <w:tab w:val="right" w:leader="dot" w:pos="9062"/>
      </w:tabs>
      <w:kinsoku/>
      <w:overflowPunct/>
      <w:autoSpaceDE/>
      <w:adjustRightInd/>
      <w:snapToGrid/>
      <w:spacing w:after="100" w:line="247" w:lineRule="auto"/>
      <w:textAlignment w:val="baseline"/>
    </w:pPr>
    <w:rPr>
      <w:rFonts w:eastAsia="Calibri"/>
      <w:b/>
      <w:noProof/>
      <w:sz w:val="24"/>
      <w:szCs w:val="24"/>
      <w:lang w:val="fr-FR"/>
    </w:rPr>
  </w:style>
  <w:style w:type="paragraph" w:styleId="TOC2">
    <w:name w:val="toc 2"/>
    <w:basedOn w:val="Normal"/>
    <w:next w:val="Normal"/>
    <w:autoRedefine/>
    <w:uiPriority w:val="39"/>
    <w:unhideWhenUsed/>
    <w:rsid w:val="00936F92"/>
    <w:pPr>
      <w:tabs>
        <w:tab w:val="left" w:pos="660"/>
        <w:tab w:val="right" w:leader="dot" w:pos="9062"/>
      </w:tabs>
      <w:kinsoku/>
      <w:overflowPunct/>
      <w:autoSpaceDE/>
      <w:adjustRightInd/>
      <w:snapToGrid/>
      <w:spacing w:after="100" w:line="247" w:lineRule="auto"/>
      <w:ind w:left="220"/>
      <w:textAlignment w:val="baseline"/>
    </w:pPr>
    <w:rPr>
      <w:rFonts w:eastAsia="Calibri"/>
      <w:b/>
      <w:noProof/>
      <w:sz w:val="24"/>
      <w:szCs w:val="24"/>
      <w:lang w:val="fr-FR"/>
    </w:rPr>
  </w:style>
  <w:style w:type="paragraph" w:styleId="TOC3">
    <w:name w:val="toc 3"/>
    <w:basedOn w:val="Normal"/>
    <w:next w:val="Normal"/>
    <w:autoRedefine/>
    <w:uiPriority w:val="39"/>
    <w:unhideWhenUsed/>
    <w:rsid w:val="00936F92"/>
    <w:pPr>
      <w:kinsoku/>
      <w:overflowPunct/>
      <w:autoSpaceDE/>
      <w:adjustRightInd/>
      <w:snapToGrid/>
      <w:spacing w:after="100" w:line="247" w:lineRule="auto"/>
      <w:ind w:left="440"/>
      <w:textAlignment w:val="baseline"/>
    </w:pPr>
    <w:rPr>
      <w:rFonts w:ascii="Calibri" w:eastAsia="Calibri" w:hAnsi="Calibr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A45B5-F30C-4FA6-BC89-27901122F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12943</Words>
  <Characters>67956</Characters>
  <Application>Microsoft Office Word</Application>
  <DocSecurity>0</DocSecurity>
  <Lines>1657</Lines>
  <Paragraphs>1064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CERD/C/SEN/19-23</vt:lpstr>
      <vt:lpstr>CERD/C/SEN/19 - 23</vt:lpstr>
      <vt:lpstr>a/hthhhh</vt:lpstr>
    </vt:vector>
  </TitlesOfParts>
  <Company>DCM</Company>
  <LinksUpToDate>false</LinksUpToDate>
  <CharactersWithSpaces>79835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CERD/C/SEN/19-23</dc:title>
  <dc:subject/>
  <dc:creator>Gloria de la Rosa</dc:creator>
  <cp:keywords/>
  <dc:description/>
  <cp:lastModifiedBy>Thi Kim Thao Vu</cp:lastModifiedBy>
  <cp:revision>3</cp:revision>
  <cp:lastPrinted>2019-11-01T06:38:00Z</cp:lastPrinted>
  <dcterms:created xsi:type="dcterms:W3CDTF">2019-11-01T06:38:00Z</dcterms:created>
  <dcterms:modified xsi:type="dcterms:W3CDTF">2019-11-01T06:38:00Z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C/SEN/19 - 23</vt:lpwstr>
  </property>
  <property fmtid="{D5CDD505-2E9C-101B-9397-08002B2CF9AE}" pid="3" name="symh">
    <vt:lpwstr>CERD/C/SEN/19-23</vt:lpwstr>
  </property>
  <property fmtid="{D5CDD505-2E9C-101B-9397-08002B2CF9AE}" pid="4" name="dist">
    <vt:lpwstr>générale</vt:lpwstr>
  </property>
  <property fmtid="{D5CDD505-2E9C-101B-9397-08002B2CF9AE}" pid="5" name="date">
    <vt:lpwstr>21 août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du Sénégal </vt:lpwstr>
  </property>
  <property fmtid="{D5CDD505-2E9C-101B-9397-08002B2CF9AE}" pid="11" name="countw">
    <vt:lpwstr>Sénégal </vt:lpwstr>
  </property>
  <property fmtid="{D5CDD505-2E9C-101B-9397-08002B2CF9AE}" pid="12" name="countwd">
    <vt:lpwstr>le Sénégal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Sénégal  valant dix-neuvième à vingt-troisième rapports périodiques</vt:lpwstr>
  </property>
  <property fmtid="{D5CDD505-2E9C-101B-9397-08002B2CF9AE}" pid="19" name="preps">
    <vt:lpwstr>rapport du Sénégal  valant dix-neuvième à vingt-troisième rapports périodiques</vt:lpwstr>
  </property>
  <property fmtid="{D5CDD505-2E9C-101B-9397-08002B2CF9AE}" pid="20" name="prepw">
    <vt:lpwstr>rapport valant dix-neuvième à vingt-troisième rapports périodiques</vt:lpwstr>
  </property>
  <property fmtid="{D5CDD505-2E9C-101B-9397-08002B2CF9AE}" pid="21" name="prepws">
    <vt:lpwstr>rapport valant dix-neuvième à vingt-troisième rapports périodiques</vt:lpwstr>
  </property>
  <property fmtid="{D5CDD505-2E9C-101B-9397-08002B2CF9AE}" pid="22" name="prepwc">
    <vt:lpwstr>Rapport valant dix-neuvième à vingt-troisième rapports périodiques</vt:lpwstr>
  </property>
  <property fmtid="{D5CDD505-2E9C-101B-9397-08002B2CF9AE}" pid="23" name="olang">
    <vt:lpwstr>français</vt:lpwstr>
  </property>
  <property fmtid="{D5CDD505-2E9C-101B-9397-08002B2CF9AE}" pid="24" name="Date-Generated">
    <vt:filetime>2019-08-21T14:01:37Z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ies>
</file>