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5F600EEA" w14:textId="77777777" w:rsidTr="00EE2AFF">
        <w:trPr>
          <w:trHeight w:hRule="exact" w:val="851"/>
        </w:trPr>
        <w:tc>
          <w:tcPr>
            <w:tcW w:w="1274" w:type="dxa"/>
            <w:tcBorders>
              <w:bottom w:val="single" w:sz="4" w:space="0" w:color="auto"/>
            </w:tcBorders>
          </w:tcPr>
          <w:p w14:paraId="6A2AAB13" w14:textId="77777777" w:rsidR="006B3E27" w:rsidRPr="003E159A" w:rsidRDefault="006B3E27" w:rsidP="00EE2AFF">
            <w:pPr>
              <w:pStyle w:val="H4GA"/>
              <w:bidi w:val="0"/>
            </w:pPr>
          </w:p>
        </w:tc>
        <w:tc>
          <w:tcPr>
            <w:tcW w:w="4963" w:type="dxa"/>
            <w:tcBorders>
              <w:bottom w:val="single" w:sz="4" w:space="0" w:color="auto"/>
            </w:tcBorders>
            <w:vAlign w:val="bottom"/>
          </w:tcPr>
          <w:p w14:paraId="01F1F15D" w14:textId="77777777"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39C5411F" w14:textId="77777777" w:rsidR="006B3E27" w:rsidRPr="003E159A" w:rsidRDefault="007C1716" w:rsidP="0044366D">
            <w:pPr>
              <w:bidi w:val="0"/>
              <w:spacing w:after="20"/>
              <w:jc w:val="left"/>
              <w:rPr>
                <w:szCs w:val="20"/>
              </w:rPr>
            </w:pPr>
            <w:r w:rsidRPr="007C1716">
              <w:rPr>
                <w:sz w:val="40"/>
                <w:szCs w:val="20"/>
              </w:rPr>
              <w:t>E</w:t>
            </w:r>
            <w:r>
              <w:rPr>
                <w:szCs w:val="20"/>
              </w:rPr>
              <w:t>/C.</w:t>
            </w:r>
            <w:r w:rsidRPr="0044366D">
              <w:rPr>
                <w:szCs w:val="20"/>
              </w:rPr>
              <w:t>12</w:t>
            </w:r>
            <w:r>
              <w:rPr>
                <w:szCs w:val="20"/>
              </w:rPr>
              <w:t>/BHR/</w:t>
            </w:r>
            <w:r w:rsidRPr="0044366D">
              <w:rPr>
                <w:szCs w:val="20"/>
              </w:rPr>
              <w:t>1</w:t>
            </w:r>
          </w:p>
        </w:tc>
      </w:tr>
      <w:tr w:rsidR="006B3E27" w:rsidRPr="00ED7442" w14:paraId="001E3CBF" w14:textId="77777777" w:rsidTr="00EE2AFF">
        <w:trPr>
          <w:trHeight w:hRule="exact" w:val="2835"/>
        </w:trPr>
        <w:tc>
          <w:tcPr>
            <w:tcW w:w="1274" w:type="dxa"/>
            <w:tcBorders>
              <w:top w:val="single" w:sz="4" w:space="0" w:color="auto"/>
              <w:bottom w:val="single" w:sz="12" w:space="0" w:color="auto"/>
            </w:tcBorders>
          </w:tcPr>
          <w:p w14:paraId="032910E3" w14:textId="77777777" w:rsidR="006B3E27" w:rsidRPr="00ED7442" w:rsidRDefault="0059622A" w:rsidP="00EE2AFF">
            <w:pPr>
              <w:jc w:val="center"/>
              <w:rPr>
                <w:sz w:val="56"/>
                <w:szCs w:val="56"/>
                <w:rtl/>
              </w:rPr>
            </w:pPr>
            <w:r w:rsidRPr="00ED7442">
              <w:rPr>
                <w:noProof/>
                <w:sz w:val="56"/>
                <w:szCs w:val="56"/>
              </w:rPr>
              <w:drawing>
                <wp:inline distT="0" distB="0" distL="0" distR="0" wp14:anchorId="2257022D" wp14:editId="7EFB4CB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59797AD4" w14:textId="77777777"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14:paraId="1C38DDF4" w14:textId="77777777" w:rsidR="0044366D" w:rsidRPr="0044366D" w:rsidRDefault="0044366D" w:rsidP="0044366D">
            <w:pPr>
              <w:bidi w:val="0"/>
              <w:spacing w:before="240" w:line="240" w:lineRule="exact"/>
              <w:jc w:val="left"/>
              <w:rPr>
                <w:rFonts w:cs="Times New Roman"/>
                <w:szCs w:val="20"/>
                <w:lang w:val="en-GB" w:eastAsia="zh-CN"/>
              </w:rPr>
            </w:pPr>
            <w:r w:rsidRPr="0044366D">
              <w:rPr>
                <w:rFonts w:cs="Times New Roman"/>
                <w:szCs w:val="20"/>
                <w:lang w:val="en-GB" w:eastAsia="zh-CN"/>
              </w:rPr>
              <w:t>Distr.: General</w:t>
            </w:r>
          </w:p>
          <w:p w14:paraId="4CA787F2" w14:textId="77777777" w:rsidR="0044366D" w:rsidRPr="0044366D" w:rsidRDefault="0044366D" w:rsidP="0044366D">
            <w:pPr>
              <w:bidi w:val="0"/>
              <w:jc w:val="left"/>
              <w:rPr>
                <w:rFonts w:cs="Times New Roman"/>
                <w:szCs w:val="20"/>
                <w:lang w:val="en-GB" w:eastAsia="zh-CN"/>
              </w:rPr>
            </w:pPr>
            <w:r w:rsidRPr="0044366D">
              <w:rPr>
                <w:rFonts w:cs="Times New Roman"/>
                <w:szCs w:val="20"/>
                <w:lang w:val="en-GB" w:eastAsia="zh-CN"/>
              </w:rPr>
              <w:t>28 May 2020</w:t>
            </w:r>
          </w:p>
          <w:p w14:paraId="5217327E" w14:textId="210156A4" w:rsidR="0044366D" w:rsidRPr="0044366D" w:rsidRDefault="0044366D" w:rsidP="0044366D">
            <w:pPr>
              <w:bidi w:val="0"/>
              <w:jc w:val="left"/>
              <w:rPr>
                <w:rFonts w:cs="Times New Roman"/>
                <w:szCs w:val="20"/>
                <w:lang w:val="en-GB" w:eastAsia="zh-CN"/>
              </w:rPr>
            </w:pPr>
            <w:r>
              <w:rPr>
                <w:rFonts w:cs="Times New Roman"/>
                <w:szCs w:val="20"/>
                <w:lang w:val="en-GB" w:eastAsia="zh-CN"/>
              </w:rPr>
              <w:t>Arabic</w:t>
            </w:r>
          </w:p>
          <w:p w14:paraId="5EF8F4F9" w14:textId="0D9C7CE6" w:rsidR="0044366D" w:rsidRDefault="0044366D" w:rsidP="0044366D">
            <w:pPr>
              <w:bidi w:val="0"/>
              <w:jc w:val="left"/>
              <w:rPr>
                <w:rFonts w:cs="Times New Roman"/>
                <w:szCs w:val="20"/>
                <w:lang w:val="en-GB" w:eastAsia="zh-CN"/>
              </w:rPr>
            </w:pPr>
            <w:r w:rsidRPr="0044366D">
              <w:rPr>
                <w:rFonts w:cs="Times New Roman"/>
                <w:szCs w:val="20"/>
                <w:lang w:val="en-GB" w:eastAsia="zh-CN"/>
              </w:rPr>
              <w:t>Original: Arabic</w:t>
            </w:r>
          </w:p>
          <w:p w14:paraId="47703130" w14:textId="3913D573" w:rsidR="0044366D" w:rsidRPr="0044366D" w:rsidRDefault="0044366D" w:rsidP="0044366D">
            <w:pPr>
              <w:bidi w:val="0"/>
              <w:jc w:val="left"/>
              <w:rPr>
                <w:rFonts w:cs="Times New Roman"/>
                <w:szCs w:val="20"/>
                <w:lang w:val="en-GB" w:eastAsia="zh-CN"/>
              </w:rPr>
            </w:pPr>
            <w:r w:rsidRPr="0044366D">
              <w:rPr>
                <w:rFonts w:cs="Times New Roman"/>
                <w:szCs w:val="20"/>
                <w:lang w:val="en-GB" w:eastAsia="zh-CN"/>
              </w:rPr>
              <w:t>Arabic, English, French and Spanish only</w:t>
            </w:r>
          </w:p>
          <w:p w14:paraId="575C044F" w14:textId="20B41EF1" w:rsidR="0044366D" w:rsidRPr="0044366D" w:rsidRDefault="0044366D" w:rsidP="0044366D">
            <w:pPr>
              <w:bidi w:val="0"/>
              <w:jc w:val="right"/>
              <w:rPr>
                <w:szCs w:val="20"/>
                <w:lang w:val="en-GB"/>
              </w:rPr>
            </w:pPr>
          </w:p>
        </w:tc>
      </w:tr>
    </w:tbl>
    <w:p w14:paraId="23D0BB4A" w14:textId="77777777" w:rsidR="0044366D" w:rsidRPr="0044366D" w:rsidRDefault="0044366D" w:rsidP="0044366D">
      <w:pPr>
        <w:pStyle w:val="SingleTxtGA"/>
        <w:spacing w:before="120"/>
        <w:ind w:left="0"/>
        <w:rPr>
          <w:b/>
          <w:bCs/>
          <w:sz w:val="26"/>
          <w:szCs w:val="36"/>
          <w:rtl/>
        </w:rPr>
      </w:pPr>
      <w:r w:rsidRPr="0044366D">
        <w:rPr>
          <w:b/>
          <w:bCs/>
          <w:sz w:val="26"/>
          <w:szCs w:val="36"/>
          <w:rtl/>
        </w:rPr>
        <w:t>اللجنة المعنية بالحقوق الاقتصادية والاجتماعية والثقافية‏‏</w:t>
      </w:r>
    </w:p>
    <w:p w14:paraId="19ADB876" w14:textId="64EE14C4" w:rsidR="0044366D" w:rsidRDefault="0044366D" w:rsidP="0044366D">
      <w:pPr>
        <w:pStyle w:val="HChGA"/>
        <w:rPr>
          <w:rtl/>
        </w:rPr>
      </w:pPr>
      <w:r>
        <w:rPr>
          <w:rtl/>
        </w:rPr>
        <w:tab/>
      </w:r>
      <w:r>
        <w:rPr>
          <w:rtl/>
        </w:rPr>
        <w:tab/>
        <w:t xml:space="preserve">التقرير الأولي المقدم من البحرين بموجب المادتين </w:t>
      </w:r>
      <w:r w:rsidRPr="0044366D">
        <w:rPr>
          <w:szCs w:val="28"/>
          <w:rtl/>
        </w:rPr>
        <w:t>16</w:t>
      </w:r>
      <w:r>
        <w:rPr>
          <w:rtl/>
        </w:rPr>
        <w:t xml:space="preserve"> و</w:t>
      </w:r>
      <w:r w:rsidRPr="0044366D">
        <w:rPr>
          <w:szCs w:val="28"/>
          <w:rtl/>
        </w:rPr>
        <w:t>17</w:t>
      </w:r>
      <w:r>
        <w:rPr>
          <w:rtl/>
        </w:rPr>
        <w:t xml:space="preserve"> من العهد والواجب تقديمه في عام </w:t>
      </w:r>
      <w:r w:rsidRPr="0044366D">
        <w:rPr>
          <w:szCs w:val="28"/>
          <w:rtl/>
        </w:rPr>
        <w:t>2009</w:t>
      </w:r>
      <w:r w:rsidRPr="0044366D">
        <w:rPr>
          <w:rStyle w:val="FootnoteReference"/>
          <w:sz w:val="20"/>
          <w:vertAlign w:val="baseline"/>
          <w:rtl/>
        </w:rPr>
        <w:footnoteReference w:customMarkFollows="1" w:id="1"/>
        <w:t>*</w:t>
      </w:r>
    </w:p>
    <w:p w14:paraId="388A51A5" w14:textId="77777777" w:rsidR="0044366D" w:rsidRDefault="0044366D" w:rsidP="0044366D">
      <w:pPr>
        <w:pStyle w:val="SingleTxtGA"/>
        <w:jc w:val="right"/>
        <w:rPr>
          <w:rtl/>
        </w:rPr>
      </w:pPr>
      <w:r>
        <w:rPr>
          <w:rtl/>
        </w:rPr>
        <w:t xml:space="preserve">[تاريخ الاستلام: </w:t>
      </w:r>
      <w:r w:rsidRPr="0044366D">
        <w:rPr>
          <w:szCs w:val="20"/>
          <w:rtl/>
        </w:rPr>
        <w:t>3</w:t>
      </w:r>
      <w:r>
        <w:rPr>
          <w:rtl/>
        </w:rPr>
        <w:t xml:space="preserve"> كانون الأول/ديسمبر </w:t>
      </w:r>
      <w:r w:rsidRPr="0044366D">
        <w:rPr>
          <w:szCs w:val="20"/>
          <w:rtl/>
        </w:rPr>
        <w:t>2019</w:t>
      </w:r>
      <w:r>
        <w:rPr>
          <w:rtl/>
        </w:rPr>
        <w:t>]</w:t>
      </w:r>
    </w:p>
    <w:p w14:paraId="4244E061" w14:textId="6760C985" w:rsidR="0044366D" w:rsidRDefault="0044366D" w:rsidP="0044366D">
      <w:pPr>
        <w:pStyle w:val="SingleTxtGA"/>
        <w:rPr>
          <w:rtl/>
        </w:rPr>
      </w:pPr>
    </w:p>
    <w:p w14:paraId="55AE31C2" w14:textId="77777777" w:rsidR="008C033D" w:rsidRPr="000A29F4" w:rsidRDefault="0044366D" w:rsidP="008C033D">
      <w:pPr>
        <w:pStyle w:val="HChGA"/>
        <w:spacing w:before="120"/>
        <w:rPr>
          <w:rtl/>
        </w:rPr>
      </w:pPr>
      <w:r>
        <w:rPr>
          <w:rtl/>
        </w:rPr>
        <w:br w:type="page"/>
      </w:r>
      <w:r w:rsidR="008C033D" w:rsidRPr="000A29F4">
        <w:rPr>
          <w:rtl/>
        </w:rPr>
        <w:lastRenderedPageBreak/>
        <w:tab/>
      </w:r>
      <w:r w:rsidR="008C033D" w:rsidRPr="000A29F4">
        <w:rPr>
          <w:rtl/>
        </w:rPr>
        <w:tab/>
        <w:t>المقدمة:</w:t>
      </w:r>
    </w:p>
    <w:p w14:paraId="16B7CDA9" w14:textId="77777777" w:rsidR="008C033D" w:rsidRPr="000A29F4" w:rsidRDefault="008C033D" w:rsidP="008C033D">
      <w:pPr>
        <w:pStyle w:val="SingleTxtGA"/>
        <w:rPr>
          <w:rtl/>
        </w:rPr>
      </w:pPr>
      <w:r w:rsidRPr="000A29F4">
        <w:rPr>
          <w:szCs w:val="20"/>
        </w:rPr>
        <w:t>1</w:t>
      </w:r>
      <w:r w:rsidRPr="000A29F4">
        <w:rPr>
          <w:rFonts w:eastAsia="PMingLiU" w:hint="cs"/>
          <w:rtl/>
          <w:lang w:val="fr-CH" w:eastAsia="zh-TW"/>
        </w:rPr>
        <w:t>-</w:t>
      </w:r>
      <w:r w:rsidRPr="000A29F4">
        <w:rPr>
          <w:rFonts w:eastAsia="PMingLiU"/>
          <w:rtl/>
          <w:lang w:val="fr-CH" w:eastAsia="zh-TW"/>
        </w:rPr>
        <w:tab/>
      </w:r>
      <w:r w:rsidRPr="000A29F4">
        <w:rPr>
          <w:rtl/>
        </w:rPr>
        <w:t>انضمت مملكة البحرين إلى العهد الدولي الخاص بالحقوق الاقتصادية والاجتماعية والثقافية (</w:t>
      </w:r>
      <w:r w:rsidRPr="000A29F4">
        <w:t>ICESCR</w:t>
      </w:r>
      <w:r w:rsidRPr="000A29F4">
        <w:rPr>
          <w:rtl/>
        </w:rPr>
        <w:t>) بموجب القانون رقم (</w:t>
      </w:r>
      <w:r w:rsidRPr="000A29F4">
        <w:rPr>
          <w:szCs w:val="20"/>
          <w:rtl/>
        </w:rPr>
        <w:t>10</w:t>
      </w:r>
      <w:r w:rsidRPr="000A29F4">
        <w:rPr>
          <w:rtl/>
        </w:rPr>
        <w:t xml:space="preserve">) لسنة </w:t>
      </w:r>
      <w:r w:rsidRPr="000A29F4">
        <w:rPr>
          <w:szCs w:val="20"/>
          <w:rtl/>
        </w:rPr>
        <w:t>2007</w:t>
      </w:r>
      <w:r w:rsidRPr="000A29F4">
        <w:rPr>
          <w:rtl/>
        </w:rPr>
        <w:t xml:space="preserve"> في </w:t>
      </w:r>
      <w:r w:rsidRPr="000A29F4">
        <w:rPr>
          <w:szCs w:val="20"/>
          <w:rtl/>
        </w:rPr>
        <w:t>16</w:t>
      </w:r>
      <w:r w:rsidRPr="000A29F4">
        <w:rPr>
          <w:rtl/>
        </w:rPr>
        <w:t xml:space="preserve"> يوليو </w:t>
      </w:r>
      <w:r w:rsidRPr="000A29F4">
        <w:rPr>
          <w:szCs w:val="20"/>
          <w:rtl/>
        </w:rPr>
        <w:t>2007</w:t>
      </w:r>
      <w:r w:rsidRPr="000A29F4">
        <w:rPr>
          <w:rtl/>
        </w:rPr>
        <w:t>.</w:t>
      </w:r>
    </w:p>
    <w:p w14:paraId="24599706" w14:textId="77777777" w:rsidR="008C033D" w:rsidRPr="000A29F4" w:rsidRDefault="008C033D" w:rsidP="008C033D">
      <w:pPr>
        <w:pStyle w:val="SingleTxtGA"/>
        <w:rPr>
          <w:rtl/>
        </w:rPr>
      </w:pPr>
      <w:r w:rsidRPr="000A29F4">
        <w:rPr>
          <w:szCs w:val="20"/>
        </w:rPr>
        <w:t>2</w:t>
      </w:r>
      <w:r w:rsidRPr="000A29F4">
        <w:rPr>
          <w:rFonts w:eastAsia="PMingLiU" w:hint="cs"/>
          <w:rtl/>
          <w:lang w:val="fr-CH" w:eastAsia="zh-TW"/>
        </w:rPr>
        <w:t>-</w:t>
      </w:r>
      <w:r w:rsidRPr="000A29F4">
        <w:rPr>
          <w:rFonts w:eastAsia="PMingLiU"/>
          <w:rtl/>
          <w:lang w:val="fr-CH" w:eastAsia="zh-TW"/>
        </w:rPr>
        <w:tab/>
      </w:r>
      <w:r w:rsidRPr="000A29F4">
        <w:rPr>
          <w:rtl/>
        </w:rPr>
        <w:t xml:space="preserve">تأمل مملكة البحرين أن يكون التقرير الأولي تغطية وافية للمعلومات المطلوبة للجنة الحقوق الاقتصادية والاجتماعية والثقافية طبقاً لالتزاماتها ووفقاً للعهد الدولي للحقوق الاقتصادية والاجتماعية والثقافية وقرار المجلس الاقتصادي والاجتماعي رقم </w:t>
      </w:r>
      <w:r w:rsidRPr="000A29F4">
        <w:rPr>
          <w:szCs w:val="20"/>
          <w:rtl/>
        </w:rPr>
        <w:t>1988</w:t>
      </w:r>
      <w:r w:rsidRPr="000A29F4">
        <w:rPr>
          <w:rtl/>
        </w:rPr>
        <w:t>/</w:t>
      </w:r>
      <w:r w:rsidRPr="000A29F4">
        <w:rPr>
          <w:szCs w:val="20"/>
          <w:rtl/>
        </w:rPr>
        <w:t>4</w:t>
      </w:r>
      <w:r w:rsidRPr="000A29F4">
        <w:rPr>
          <w:rtl/>
        </w:rPr>
        <w:t xml:space="preserve"> في </w:t>
      </w:r>
      <w:r w:rsidRPr="000A29F4">
        <w:rPr>
          <w:szCs w:val="20"/>
          <w:rtl/>
        </w:rPr>
        <w:t>24</w:t>
      </w:r>
      <w:r w:rsidRPr="000A29F4">
        <w:rPr>
          <w:rtl/>
        </w:rPr>
        <w:t xml:space="preserve"> مايو </w:t>
      </w:r>
      <w:r w:rsidRPr="000A29F4">
        <w:rPr>
          <w:szCs w:val="20"/>
          <w:rtl/>
        </w:rPr>
        <w:t>1987</w:t>
      </w:r>
      <w:r w:rsidRPr="000A29F4">
        <w:rPr>
          <w:rtl/>
        </w:rPr>
        <w:t xml:space="preserve"> وقواعد إجراءات اللجنة.</w:t>
      </w:r>
    </w:p>
    <w:p w14:paraId="1C0397B9" w14:textId="77777777" w:rsidR="008C033D" w:rsidRPr="000A29F4" w:rsidRDefault="008C033D" w:rsidP="008C033D">
      <w:pPr>
        <w:pStyle w:val="SingleTxtGA"/>
        <w:rPr>
          <w:rtl/>
        </w:rPr>
      </w:pPr>
      <w:r w:rsidRPr="000A29F4">
        <w:rPr>
          <w:szCs w:val="20"/>
        </w:rPr>
        <w:t>3</w:t>
      </w:r>
      <w:r w:rsidRPr="000A29F4">
        <w:rPr>
          <w:rFonts w:eastAsia="PMingLiU" w:hint="cs"/>
          <w:rtl/>
          <w:lang w:val="fr-CH" w:eastAsia="zh-TW"/>
        </w:rPr>
        <w:t>-</w:t>
      </w:r>
      <w:r w:rsidRPr="000A29F4">
        <w:rPr>
          <w:rFonts w:eastAsia="PMingLiU"/>
          <w:rtl/>
          <w:lang w:val="fr-CH" w:eastAsia="zh-TW"/>
        </w:rPr>
        <w:tab/>
      </w:r>
      <w:r w:rsidRPr="000A29F4">
        <w:rPr>
          <w:rtl/>
        </w:rPr>
        <w:t xml:space="preserve">قدمت مملكة البحرين في </w:t>
      </w:r>
      <w:r w:rsidRPr="000A29F4">
        <w:rPr>
          <w:szCs w:val="20"/>
          <w:rtl/>
        </w:rPr>
        <w:t>1</w:t>
      </w:r>
      <w:r w:rsidRPr="000A29F4">
        <w:rPr>
          <w:rtl/>
        </w:rPr>
        <w:t xml:space="preserve"> مايو </w:t>
      </w:r>
      <w:r w:rsidRPr="000A29F4">
        <w:rPr>
          <w:szCs w:val="20"/>
          <w:rtl/>
        </w:rPr>
        <w:t>2019</w:t>
      </w:r>
      <w:r w:rsidRPr="000A29F4">
        <w:rPr>
          <w:rtl/>
        </w:rPr>
        <w:t xml:space="preserve"> الوثيقة الأساسية </w:t>
      </w:r>
      <w:r w:rsidRPr="000A29F4">
        <w:t>HRI/CORE/BHR/</w:t>
      </w:r>
      <w:r w:rsidRPr="000A29F4">
        <w:rPr>
          <w:szCs w:val="20"/>
        </w:rPr>
        <w:t>2019</w:t>
      </w:r>
      <w:r w:rsidRPr="000A29F4">
        <w:rPr>
          <w:rtl/>
        </w:rPr>
        <w:t>، والتي تعتبر جزء مكمل للتقرير المذكور.</w:t>
      </w:r>
    </w:p>
    <w:p w14:paraId="50E0662E" w14:textId="77777777" w:rsidR="008C033D" w:rsidRPr="000A29F4" w:rsidRDefault="008C033D" w:rsidP="008C033D">
      <w:pPr>
        <w:pStyle w:val="SingleTxtGA"/>
        <w:rPr>
          <w:rtl/>
        </w:rPr>
      </w:pPr>
      <w:r w:rsidRPr="000A29F4">
        <w:rPr>
          <w:szCs w:val="20"/>
        </w:rPr>
        <w:t>4</w:t>
      </w:r>
      <w:r w:rsidRPr="000A29F4">
        <w:rPr>
          <w:rFonts w:eastAsia="PMingLiU" w:hint="cs"/>
          <w:rtl/>
          <w:lang w:val="fr-CH" w:eastAsia="zh-TW"/>
        </w:rPr>
        <w:t>-</w:t>
      </w:r>
      <w:r w:rsidRPr="000A29F4">
        <w:rPr>
          <w:rFonts w:eastAsia="PMingLiU"/>
          <w:rtl/>
          <w:lang w:val="fr-CH" w:eastAsia="zh-TW"/>
        </w:rPr>
        <w:tab/>
      </w:r>
      <w:r w:rsidRPr="000A29F4">
        <w:rPr>
          <w:rtl/>
        </w:rPr>
        <w:t>اعتمدت اللجنة التنسيقية العليا لحقوق الإنسان، والتي تعتبر الآلية الوطنية المسؤولة لإعداد وتقديم التقارير الوطنية المعنية بحقوق الإنسان في مملكة البحرين، برئاسة السيد عبدالله بن فيصل بن جبر الدوسري مساعد وزير الخارجية التقرير المقدم أمام لجنة الحقوق الاقتصادية والاجتماعية والثقافية.</w:t>
      </w:r>
    </w:p>
    <w:p w14:paraId="4BBCC19C" w14:textId="77777777" w:rsidR="008C033D" w:rsidRPr="000A29F4" w:rsidRDefault="008C033D" w:rsidP="008C033D">
      <w:pPr>
        <w:pStyle w:val="SingleTxtGA"/>
        <w:rPr>
          <w:rtl/>
        </w:rPr>
      </w:pPr>
      <w:r w:rsidRPr="000A29F4">
        <w:rPr>
          <w:szCs w:val="20"/>
        </w:rPr>
        <w:t>5</w:t>
      </w:r>
      <w:r w:rsidRPr="000A29F4">
        <w:rPr>
          <w:rFonts w:eastAsia="PMingLiU" w:hint="cs"/>
          <w:rtl/>
          <w:lang w:val="fr-CH" w:eastAsia="zh-TW"/>
        </w:rPr>
        <w:t>-</w:t>
      </w:r>
      <w:r w:rsidRPr="000A29F4">
        <w:rPr>
          <w:rFonts w:eastAsia="PMingLiU"/>
          <w:rtl/>
          <w:lang w:val="fr-CH" w:eastAsia="zh-TW"/>
        </w:rPr>
        <w:tab/>
      </w:r>
      <w:r w:rsidRPr="000A29F4">
        <w:rPr>
          <w:rtl/>
        </w:rPr>
        <w:t xml:space="preserve">يعكس التقرير المعالم الأساسية لجهود مملكة البحرين في تنفيذ التزاماتها في مجال الحقوق الاقتصادية والاجتماعية والثقافية وأخذاً في الاعتبار أن مملكة البحرين حققت الاهداف الانمائية للألفية وقدمت تقريرها الطوعي الأول بشأن تحقيق أهداف خطة التنمية المستدامة </w:t>
      </w:r>
      <w:r w:rsidRPr="000A29F4">
        <w:rPr>
          <w:szCs w:val="20"/>
          <w:rtl/>
        </w:rPr>
        <w:t>2030</w:t>
      </w:r>
      <w:r w:rsidRPr="000A29F4">
        <w:rPr>
          <w:rtl/>
        </w:rPr>
        <w:t xml:space="preserve"> في يوليو </w:t>
      </w:r>
      <w:r w:rsidRPr="000A29F4">
        <w:rPr>
          <w:szCs w:val="20"/>
          <w:rtl/>
        </w:rPr>
        <w:t>2018</w:t>
      </w:r>
      <w:r w:rsidRPr="000A29F4">
        <w:rPr>
          <w:rtl/>
        </w:rPr>
        <w:t>.</w:t>
      </w:r>
    </w:p>
    <w:p w14:paraId="235C61C7" w14:textId="77777777" w:rsidR="008C033D" w:rsidRPr="000A29F4" w:rsidRDefault="008C033D" w:rsidP="008C033D">
      <w:pPr>
        <w:pStyle w:val="H1GA"/>
        <w:rPr>
          <w:rtl/>
        </w:rPr>
      </w:pPr>
      <w:r w:rsidRPr="000A29F4">
        <w:rPr>
          <w:rtl/>
        </w:rPr>
        <w:tab/>
      </w:r>
      <w:r w:rsidRPr="000A29F4">
        <w:rPr>
          <w:rtl/>
        </w:rPr>
        <w:tab/>
        <w:t>المادة (</w:t>
      </w:r>
      <w:r w:rsidRPr="000A29F4">
        <w:rPr>
          <w:szCs w:val="24"/>
          <w:rtl/>
        </w:rPr>
        <w:t>1</w:t>
      </w:r>
      <w:r w:rsidRPr="000A29F4">
        <w:rPr>
          <w:rtl/>
        </w:rPr>
        <w:t>) الحق في تقرير المصير:</w:t>
      </w:r>
    </w:p>
    <w:p w14:paraId="2A1FDC8C" w14:textId="77777777" w:rsidR="008C033D" w:rsidRPr="000A29F4" w:rsidRDefault="008C033D" w:rsidP="008C033D">
      <w:pPr>
        <w:pStyle w:val="H23GA"/>
        <w:rPr>
          <w:rtl/>
        </w:rPr>
      </w:pPr>
      <w:r w:rsidRPr="000A29F4">
        <w:rPr>
          <w:rtl/>
        </w:rPr>
        <w:tab/>
      </w:r>
      <w:r>
        <w:rPr>
          <w:szCs w:val="20"/>
          <w:rtl/>
        </w:rPr>
        <w:tab/>
      </w:r>
      <w:r w:rsidRPr="000A29F4">
        <w:rPr>
          <w:rtl/>
        </w:rPr>
        <w:t>الحق في تقرير المصير</w:t>
      </w:r>
    </w:p>
    <w:p w14:paraId="235CA4C1" w14:textId="77777777" w:rsidR="008C033D" w:rsidRPr="000A29F4" w:rsidRDefault="008C033D" w:rsidP="008C033D">
      <w:pPr>
        <w:pStyle w:val="SingleTxtGA"/>
        <w:rPr>
          <w:rtl/>
        </w:rPr>
      </w:pPr>
      <w:r w:rsidRPr="000A29F4">
        <w:rPr>
          <w:szCs w:val="20"/>
        </w:rPr>
        <w:t>6</w:t>
      </w:r>
      <w:r w:rsidRPr="000A29F4">
        <w:rPr>
          <w:rFonts w:eastAsia="PMingLiU" w:hint="cs"/>
          <w:rtl/>
          <w:lang w:val="fr-CH" w:eastAsia="zh-TW"/>
        </w:rPr>
        <w:t>-</w:t>
      </w:r>
      <w:r w:rsidRPr="000A29F4">
        <w:rPr>
          <w:rFonts w:eastAsia="PMingLiU"/>
          <w:rtl/>
          <w:lang w:val="fr-CH" w:eastAsia="zh-TW"/>
        </w:rPr>
        <w:tab/>
      </w:r>
      <w:r w:rsidRPr="000A29F4">
        <w:rPr>
          <w:rtl/>
        </w:rPr>
        <w:t>تؤمن مملكة البحرين بحق الشعوب في تقرير مصيرها باعتباره من الحقوق غير القابلة للتصرف والذي جرى تجسيده وفقاً لميثاق الأمم المتحدة حيث تفرض أهداف الميثاق على أعضاء المجتمع الدولي الالتزام بالتضافر لمساعدة الشعوب التي لا تزال ترزح تحت الاحتلال الأجنبي في كفاحها لنيل استقلالها.</w:t>
      </w:r>
    </w:p>
    <w:p w14:paraId="342934F0" w14:textId="77777777" w:rsidR="008C033D" w:rsidRPr="000A29F4" w:rsidRDefault="008C033D" w:rsidP="008C033D">
      <w:pPr>
        <w:pStyle w:val="SingleTxtGA"/>
      </w:pPr>
      <w:r w:rsidRPr="000A29F4">
        <w:rPr>
          <w:szCs w:val="20"/>
        </w:rPr>
        <w:t>7</w:t>
      </w:r>
      <w:r w:rsidRPr="000A29F4">
        <w:rPr>
          <w:rFonts w:eastAsia="PMingLiU" w:hint="cs"/>
          <w:rtl/>
          <w:lang w:val="fr-CH" w:eastAsia="zh-TW"/>
        </w:rPr>
        <w:t>-</w:t>
      </w:r>
      <w:r w:rsidRPr="000A29F4">
        <w:rPr>
          <w:rFonts w:eastAsia="PMingLiU"/>
          <w:rtl/>
          <w:lang w:val="fr-CH" w:eastAsia="zh-TW"/>
        </w:rPr>
        <w:tab/>
      </w:r>
      <w:r w:rsidRPr="000A29F4">
        <w:rPr>
          <w:rtl/>
        </w:rPr>
        <w:t>وانطلاقا من هذا المبدأ فقد اتخذت مملكة البحرين مواقف إيجابية من ناحية دعم القرارات الأممية التي تنص على حق الشعوب في تقرير المصير بالإضافة إلى حق تلك الشعوب في التصرف بثرواتها ومواردها الاقتصادية. ومن ذلك موقف مملكة البحرين الداعم للشعب الفلسطيني للحصول على حقوقه المشروعة غير القابلة للتصرف بما فيها قيام دولته المستقلة في إطار الشرعية الدولية ومبادرة السلام العربية.</w:t>
      </w:r>
    </w:p>
    <w:p w14:paraId="2BE0B733" w14:textId="77777777" w:rsidR="008C033D" w:rsidRPr="000A29F4" w:rsidRDefault="008C033D" w:rsidP="008C033D">
      <w:pPr>
        <w:pStyle w:val="H23GA"/>
      </w:pPr>
      <w:r w:rsidRPr="000A29F4">
        <w:rPr>
          <w:rtl/>
        </w:rPr>
        <w:tab/>
      </w:r>
      <w:r>
        <w:rPr>
          <w:szCs w:val="20"/>
          <w:rtl/>
        </w:rPr>
        <w:tab/>
      </w:r>
      <w:r w:rsidRPr="000A29F4">
        <w:rPr>
          <w:rtl/>
        </w:rPr>
        <w:t>النظام السياسي:</w:t>
      </w:r>
    </w:p>
    <w:p w14:paraId="66E0FB76" w14:textId="77777777" w:rsidR="008C033D" w:rsidRPr="000A29F4" w:rsidRDefault="008C033D" w:rsidP="008C033D">
      <w:pPr>
        <w:pStyle w:val="SingleTxtGA"/>
      </w:pPr>
      <w:r w:rsidRPr="000A29F4">
        <w:rPr>
          <w:szCs w:val="20"/>
        </w:rPr>
        <w:t>8</w:t>
      </w:r>
      <w:r w:rsidRPr="000A29F4">
        <w:rPr>
          <w:rFonts w:eastAsia="PMingLiU" w:hint="cs"/>
          <w:rtl/>
          <w:lang w:val="fr-CH" w:eastAsia="zh-TW"/>
        </w:rPr>
        <w:t>-</w:t>
      </w:r>
      <w:r w:rsidRPr="000A29F4">
        <w:rPr>
          <w:rFonts w:eastAsia="PMingLiU"/>
          <w:rtl/>
          <w:lang w:val="fr-CH" w:eastAsia="zh-TW"/>
        </w:rPr>
        <w:tab/>
      </w:r>
      <w:r w:rsidRPr="000A29F4">
        <w:rPr>
          <w:rtl/>
        </w:rPr>
        <w:t xml:space="preserve">أشار ميثاق العمل الوطني، فيما أشار إليه إلى، إن دولة البحرين وقد أنجزت استقلالها السياسي الذي تم بفضل نضال القيادة الحكيمة وكفاح أبناء الشعب الوفي، وحافظت على كيانها وأراضيها ومياهها الإقليمية التي هي غير قابلة للتفريط فيها، أو المساومة عليها بأي صورة </w:t>
      </w:r>
      <w:r w:rsidRPr="000A29F4">
        <w:rPr>
          <w:rtl/>
        </w:rPr>
        <w:lastRenderedPageBreak/>
        <w:t xml:space="preserve">وتحت أي ظرف، كما ينص على ذلك بوضوح دستور مملكة البحرين في مادته الأولى حيث لا يجيز </w:t>
      </w:r>
      <w:r>
        <w:rPr>
          <w:rFonts w:hint="cs"/>
          <w:rtl/>
        </w:rPr>
        <w:t>”</w:t>
      </w:r>
      <w:r w:rsidRPr="000A29F4">
        <w:rPr>
          <w:rtl/>
        </w:rPr>
        <w:t>التنازل عن سيادتها أو التخلي عن شيء من إقليمها</w:t>
      </w:r>
      <w:r>
        <w:rPr>
          <w:rFonts w:hint="cs"/>
          <w:rtl/>
        </w:rPr>
        <w:t>“</w:t>
      </w:r>
      <w:r w:rsidRPr="000A29F4">
        <w:rPr>
          <w:rtl/>
        </w:rPr>
        <w:t>.</w:t>
      </w:r>
    </w:p>
    <w:p w14:paraId="601BD933" w14:textId="77777777" w:rsidR="008C033D" w:rsidRPr="000A29F4" w:rsidRDefault="008C033D" w:rsidP="008C033D">
      <w:pPr>
        <w:pStyle w:val="SingleTxtGA"/>
      </w:pPr>
      <w:r w:rsidRPr="000A29F4">
        <w:rPr>
          <w:szCs w:val="20"/>
        </w:rPr>
        <w:t>9</w:t>
      </w:r>
      <w:r w:rsidRPr="000A29F4">
        <w:rPr>
          <w:rFonts w:eastAsia="PMingLiU" w:hint="cs"/>
          <w:rtl/>
          <w:lang w:val="fr-CH" w:eastAsia="zh-TW"/>
        </w:rPr>
        <w:t>-</w:t>
      </w:r>
      <w:r w:rsidRPr="000A29F4">
        <w:rPr>
          <w:rFonts w:eastAsia="PMingLiU"/>
          <w:rtl/>
          <w:lang w:val="fr-CH" w:eastAsia="zh-TW"/>
        </w:rPr>
        <w:tab/>
      </w:r>
      <w:r w:rsidRPr="000A29F4">
        <w:rPr>
          <w:rtl/>
        </w:rPr>
        <w:t xml:space="preserve">تضمن دستور مملكة البحرين والبرامج والسياسات ما يعكس استقلال المملكة وحرصها على تحقيق النمو الاقتصادي والاجتماعي والثقافي والتصرف الحر في ثرواتها ومواردها الطبيعية ومن ذلك أن الدستور قد نص: </w:t>
      </w:r>
    </w:p>
    <w:p w14:paraId="2768529E" w14:textId="77777777" w:rsidR="008C033D" w:rsidRPr="000A29F4" w:rsidRDefault="008C033D" w:rsidP="008C033D">
      <w:pPr>
        <w:pStyle w:val="SingleTxtGA"/>
      </w:pPr>
      <w:r w:rsidRPr="000A29F4">
        <w:rPr>
          <w:rtl/>
        </w:rPr>
        <w:tab/>
      </w:r>
      <w:r w:rsidRPr="000A29F4">
        <w:rPr>
          <w:rFonts w:hint="cs"/>
          <w:rtl/>
        </w:rPr>
        <w:t>(أ)</w:t>
      </w:r>
      <w:r w:rsidRPr="000A29F4">
        <w:rPr>
          <w:rtl/>
        </w:rPr>
        <w:tab/>
        <w:t xml:space="preserve">في المادة </w:t>
      </w:r>
      <w:r w:rsidRPr="000A29F4">
        <w:rPr>
          <w:szCs w:val="20"/>
          <w:rtl/>
        </w:rPr>
        <w:t>1</w:t>
      </w:r>
      <w:r w:rsidRPr="000A29F4">
        <w:rPr>
          <w:rtl/>
        </w:rPr>
        <w:t xml:space="preserve"> منه، فيما نص عليه، على أن: </w:t>
      </w:r>
    </w:p>
    <w:p w14:paraId="6836501D" w14:textId="77777777" w:rsidR="008C033D" w:rsidRPr="000A29F4" w:rsidRDefault="008C033D" w:rsidP="008C033D">
      <w:pPr>
        <w:pStyle w:val="SingleTxtGA"/>
        <w:ind w:left="3289" w:hanging="681"/>
      </w:pPr>
      <w:r w:rsidRPr="000A29F4">
        <w:rPr>
          <w:szCs w:val="20"/>
          <w:rtl/>
        </w:rPr>
        <w:t>1</w:t>
      </w:r>
      <w:r w:rsidRPr="000A29F4">
        <w:rPr>
          <w:rtl/>
        </w:rPr>
        <w:t>)</w:t>
      </w:r>
      <w:r w:rsidRPr="000A29F4">
        <w:rPr>
          <w:rtl/>
        </w:rPr>
        <w:tab/>
        <w:t>مملكة البحرين عربية إسلامية مستقلة ذات سيادة تامة، شعبها جزء من الأمة العربية، وإقليمها جزء من الوطن العربي الكبير، ولا يجوز</w:t>
      </w:r>
    </w:p>
    <w:p w14:paraId="06AC44C7" w14:textId="77777777" w:rsidR="008C033D" w:rsidRPr="000A29F4" w:rsidRDefault="008C033D" w:rsidP="008C033D">
      <w:pPr>
        <w:pStyle w:val="SingleTxtGA"/>
        <w:ind w:left="3289" w:hanging="681"/>
      </w:pPr>
      <w:r w:rsidRPr="000A29F4">
        <w:rPr>
          <w:szCs w:val="20"/>
          <w:rtl/>
        </w:rPr>
        <w:t>2</w:t>
      </w:r>
      <w:r w:rsidRPr="000A29F4">
        <w:rPr>
          <w:rtl/>
        </w:rPr>
        <w:t>)</w:t>
      </w:r>
      <w:r w:rsidRPr="000A29F4">
        <w:rPr>
          <w:rtl/>
        </w:rPr>
        <w:tab/>
        <w:t>التنازل عن سيادتها أو التخلي عن شيء من إقليمها</w:t>
      </w:r>
    </w:p>
    <w:p w14:paraId="19D72A69" w14:textId="77777777" w:rsidR="008C033D" w:rsidRPr="000A29F4" w:rsidRDefault="008C033D" w:rsidP="008C033D">
      <w:pPr>
        <w:pStyle w:val="SingleTxtGA"/>
        <w:ind w:left="3289" w:hanging="681"/>
      </w:pPr>
      <w:r w:rsidRPr="000A29F4">
        <w:rPr>
          <w:szCs w:val="20"/>
          <w:rtl/>
        </w:rPr>
        <w:t>3</w:t>
      </w:r>
      <w:r w:rsidRPr="000A29F4">
        <w:rPr>
          <w:rtl/>
        </w:rPr>
        <w:t>)</w:t>
      </w:r>
      <w:r w:rsidRPr="000A29F4">
        <w:rPr>
          <w:rtl/>
        </w:rPr>
        <w:tab/>
        <w:t xml:space="preserve">حكم مملكة البحرين ملكي دستوري </w:t>
      </w:r>
      <w:proofErr w:type="gramStart"/>
      <w:r w:rsidRPr="000A29F4">
        <w:rPr>
          <w:rtl/>
        </w:rPr>
        <w:t>وراثي،.</w:t>
      </w:r>
      <w:proofErr w:type="gramEnd"/>
    </w:p>
    <w:p w14:paraId="6E82C6BF" w14:textId="77777777" w:rsidR="008C033D" w:rsidRPr="000A29F4" w:rsidRDefault="008C033D" w:rsidP="008C033D">
      <w:pPr>
        <w:pStyle w:val="SingleTxtGA"/>
        <w:ind w:left="3289" w:hanging="681"/>
      </w:pPr>
      <w:r w:rsidRPr="000A29F4">
        <w:rPr>
          <w:szCs w:val="20"/>
          <w:rtl/>
        </w:rPr>
        <w:t>4</w:t>
      </w:r>
      <w:r w:rsidRPr="000A29F4">
        <w:rPr>
          <w:rtl/>
        </w:rPr>
        <w:t>)</w:t>
      </w:r>
      <w:r w:rsidRPr="000A29F4">
        <w:rPr>
          <w:rtl/>
        </w:rPr>
        <w:tab/>
        <w:t>تنظم سائر أحكام التوارث بمرسوم ملكي خاص تكون له صفة دستورية، فلا يجوز تعديله إلا وفقاً لأحكام المادة (</w:t>
      </w:r>
      <w:r w:rsidRPr="000A29F4">
        <w:rPr>
          <w:szCs w:val="20"/>
          <w:rtl/>
        </w:rPr>
        <w:t>120</w:t>
      </w:r>
      <w:r w:rsidRPr="000A29F4">
        <w:rPr>
          <w:rtl/>
        </w:rPr>
        <w:t>) من الدستور.</w:t>
      </w:r>
    </w:p>
    <w:p w14:paraId="2A0F8DF7" w14:textId="77777777" w:rsidR="008C033D" w:rsidRPr="000A29F4" w:rsidRDefault="008C033D" w:rsidP="008C033D">
      <w:pPr>
        <w:pStyle w:val="SingleTxtGA"/>
        <w:ind w:left="3289" w:hanging="681"/>
      </w:pPr>
      <w:r w:rsidRPr="000A29F4">
        <w:rPr>
          <w:szCs w:val="20"/>
          <w:rtl/>
        </w:rPr>
        <w:t>5</w:t>
      </w:r>
      <w:r w:rsidRPr="000A29F4">
        <w:rPr>
          <w:rtl/>
        </w:rPr>
        <w:t>)</w:t>
      </w:r>
      <w:r w:rsidRPr="000A29F4">
        <w:rPr>
          <w:rtl/>
        </w:rPr>
        <w:tab/>
        <w:t>نظام الحكم في مملكة البحرين ديمقراطي، السيادة فيه للشعب مصدر السلطات جميعاً، وتكون ممارسة السيادة على الوجه المبين بهذا الدستور.</w:t>
      </w:r>
    </w:p>
    <w:p w14:paraId="31C60AE2" w14:textId="77777777" w:rsidR="008C033D" w:rsidRPr="000A29F4" w:rsidRDefault="008C033D" w:rsidP="008C033D">
      <w:pPr>
        <w:pStyle w:val="H23GA"/>
      </w:pPr>
      <w:r w:rsidRPr="000A29F4">
        <w:rPr>
          <w:rtl/>
        </w:rPr>
        <w:tab/>
      </w:r>
      <w:r>
        <w:rPr>
          <w:szCs w:val="20"/>
          <w:rtl/>
        </w:rPr>
        <w:tab/>
      </w:r>
      <w:r w:rsidRPr="000A29F4">
        <w:rPr>
          <w:rtl/>
        </w:rPr>
        <w:t xml:space="preserve">الأسس الاقتصادية: </w:t>
      </w:r>
    </w:p>
    <w:p w14:paraId="159C44E3" w14:textId="77777777" w:rsidR="008C033D" w:rsidRPr="000A29F4" w:rsidRDefault="008C033D" w:rsidP="008C033D">
      <w:pPr>
        <w:pStyle w:val="SingleTxtGA"/>
      </w:pPr>
      <w:r w:rsidRPr="000A29F4">
        <w:rPr>
          <w:szCs w:val="20"/>
        </w:rPr>
        <w:t>10</w:t>
      </w:r>
      <w:r w:rsidRPr="000A29F4">
        <w:rPr>
          <w:rFonts w:eastAsia="PMingLiU" w:hint="cs"/>
          <w:rtl/>
          <w:lang w:val="fr-CH" w:eastAsia="zh-TW"/>
        </w:rPr>
        <w:t>-</w:t>
      </w:r>
      <w:r w:rsidRPr="000A29F4">
        <w:rPr>
          <w:rFonts w:eastAsia="PMingLiU"/>
          <w:rtl/>
          <w:lang w:val="fr-CH" w:eastAsia="zh-TW"/>
        </w:rPr>
        <w:tab/>
      </w:r>
      <w:r w:rsidRPr="000A29F4">
        <w:rPr>
          <w:rtl/>
        </w:rPr>
        <w:t>الاقتصاد الوطني أس</w:t>
      </w:r>
      <w:bookmarkStart w:id="0" w:name="_GoBack"/>
      <w:bookmarkEnd w:id="0"/>
      <w:r w:rsidRPr="000A29F4">
        <w:rPr>
          <w:rtl/>
        </w:rPr>
        <w:t>اسه العدالة الاجتماعية، وقوامه التعاون العادل بين النشاط العام والنشاط الخاص، وهدفه التنمية الاقتصادية وفقاً لخطة مرسومة، وتحقق الرخاء للمواطنين، وذلك كله في حدود القانون.</w:t>
      </w:r>
    </w:p>
    <w:p w14:paraId="270B8891" w14:textId="77777777" w:rsidR="008C033D" w:rsidRPr="000A29F4" w:rsidRDefault="008C033D" w:rsidP="008C033D">
      <w:pPr>
        <w:pStyle w:val="SingleTxtGA"/>
      </w:pPr>
      <w:r w:rsidRPr="000A29F4">
        <w:rPr>
          <w:szCs w:val="20"/>
        </w:rPr>
        <w:t>11</w:t>
      </w:r>
      <w:r w:rsidRPr="000A29F4">
        <w:rPr>
          <w:rFonts w:eastAsia="PMingLiU" w:hint="cs"/>
          <w:rtl/>
          <w:lang w:val="fr-CH" w:eastAsia="zh-TW"/>
        </w:rPr>
        <w:t>-</w:t>
      </w:r>
      <w:r w:rsidRPr="000A29F4">
        <w:rPr>
          <w:rFonts w:eastAsia="PMingLiU"/>
          <w:rtl/>
          <w:lang w:val="fr-CH" w:eastAsia="zh-TW"/>
        </w:rPr>
        <w:tab/>
      </w:r>
      <w:r w:rsidRPr="000A29F4">
        <w:rPr>
          <w:rtl/>
        </w:rPr>
        <w:t xml:space="preserve">في عام </w:t>
      </w:r>
      <w:r w:rsidRPr="000A29F4">
        <w:rPr>
          <w:szCs w:val="20"/>
          <w:rtl/>
        </w:rPr>
        <w:t>2000</w:t>
      </w:r>
      <w:r w:rsidRPr="000A29F4">
        <w:rPr>
          <w:rtl/>
        </w:rPr>
        <w:t xml:space="preserve">، تم إنشاء مجلس التنمية الاقتصادية برئاسة صاحب السمو الملكي الأمير سلمان بن حمد آل خليفة ولي العهد نائب القائد الأعلى النائب الأول لرئيس مجلس الوزراء، وتم تعديل اختصاصاته بموجب مرسوم ملكي في عام </w:t>
      </w:r>
      <w:r w:rsidRPr="000A29F4">
        <w:rPr>
          <w:szCs w:val="20"/>
          <w:rtl/>
        </w:rPr>
        <w:t>2005</w:t>
      </w:r>
      <w:r w:rsidRPr="000A29F4">
        <w:rPr>
          <w:rtl/>
        </w:rPr>
        <w:t>، حيث يضطلع بدور مهم في النهوض بالمسائل الاقتصادية ومهام التخطيط الاقتصادي الاستراتيجي والقطاعي وسياسات الخصخصة، إلى جانب الترويج للمناخ الاستثماري المميز للمملكة.</w:t>
      </w:r>
    </w:p>
    <w:p w14:paraId="0082DCD3" w14:textId="77777777" w:rsidR="008C033D" w:rsidRPr="000A29F4" w:rsidRDefault="008C033D" w:rsidP="008C033D">
      <w:pPr>
        <w:pStyle w:val="SingleTxtGA"/>
        <w:rPr>
          <w:rtl/>
        </w:rPr>
      </w:pPr>
      <w:r w:rsidRPr="000A29F4">
        <w:rPr>
          <w:szCs w:val="20"/>
        </w:rPr>
        <w:t>12</w:t>
      </w:r>
      <w:r w:rsidRPr="000A29F4">
        <w:rPr>
          <w:rFonts w:eastAsia="PMingLiU" w:hint="cs"/>
          <w:rtl/>
          <w:lang w:val="fr-CH" w:eastAsia="zh-TW"/>
        </w:rPr>
        <w:t>-</w:t>
      </w:r>
      <w:r w:rsidRPr="000A29F4">
        <w:rPr>
          <w:rFonts w:eastAsia="PMingLiU"/>
          <w:rtl/>
          <w:lang w:val="fr-CH" w:eastAsia="zh-TW"/>
        </w:rPr>
        <w:tab/>
      </w:r>
      <w:r w:rsidRPr="000A29F4">
        <w:rPr>
          <w:rtl/>
        </w:rPr>
        <w:t xml:space="preserve">في عام </w:t>
      </w:r>
      <w:r w:rsidRPr="000A29F4">
        <w:rPr>
          <w:szCs w:val="20"/>
          <w:rtl/>
        </w:rPr>
        <w:t>2008</w:t>
      </w:r>
      <w:r w:rsidRPr="000A29F4">
        <w:rPr>
          <w:rtl/>
        </w:rPr>
        <w:t xml:space="preserve">، تم تدشين الرؤية الاقتصادية </w:t>
      </w:r>
      <w:r w:rsidRPr="000A29F4">
        <w:rPr>
          <w:szCs w:val="20"/>
          <w:rtl/>
        </w:rPr>
        <w:t>2030</w:t>
      </w:r>
      <w:r w:rsidRPr="000A29F4">
        <w:rPr>
          <w:rtl/>
        </w:rPr>
        <w:t xml:space="preserve"> والتي ترتكز على ثلاث مبادئ أساسية وهي الاستدامة والتنافسية والعدالة. ويتمثل الهدف الرئيسي للرؤية الاقتصادية في زيادة دخل الأسرة الحقيقي إلى أكثر من الضعف بحلول عام </w:t>
      </w:r>
      <w:r w:rsidRPr="000A29F4">
        <w:rPr>
          <w:szCs w:val="20"/>
          <w:rtl/>
        </w:rPr>
        <w:t>2030</w:t>
      </w:r>
      <w:r w:rsidRPr="000A29F4">
        <w:rPr>
          <w:rtl/>
        </w:rPr>
        <w:t>.</w:t>
      </w:r>
    </w:p>
    <w:p w14:paraId="375E3C55" w14:textId="77777777" w:rsidR="008C033D" w:rsidRPr="000A29F4" w:rsidRDefault="008C033D" w:rsidP="008C033D">
      <w:pPr>
        <w:pStyle w:val="H23GA"/>
        <w:rPr>
          <w:rtl/>
        </w:rPr>
      </w:pPr>
      <w:r w:rsidRPr="000A29F4">
        <w:rPr>
          <w:rtl/>
        </w:rPr>
        <w:tab/>
      </w:r>
      <w:r>
        <w:rPr>
          <w:szCs w:val="20"/>
          <w:rtl/>
        </w:rPr>
        <w:tab/>
      </w:r>
      <w:r w:rsidRPr="000A29F4">
        <w:rPr>
          <w:rtl/>
        </w:rPr>
        <w:t xml:space="preserve">الأسس الاجتماعية والثقافية: </w:t>
      </w:r>
    </w:p>
    <w:p w14:paraId="353D4CC4" w14:textId="77777777" w:rsidR="008C033D" w:rsidRPr="000A29F4" w:rsidRDefault="008C033D" w:rsidP="008C033D">
      <w:pPr>
        <w:pStyle w:val="SingleTxtGA"/>
      </w:pPr>
      <w:r w:rsidRPr="000A29F4">
        <w:rPr>
          <w:szCs w:val="20"/>
        </w:rPr>
        <w:t>13</w:t>
      </w:r>
      <w:r w:rsidRPr="000A29F4">
        <w:rPr>
          <w:rFonts w:eastAsia="PMingLiU" w:hint="cs"/>
          <w:rtl/>
          <w:lang w:val="fr-CH" w:eastAsia="zh-TW"/>
        </w:rPr>
        <w:t>-</w:t>
      </w:r>
      <w:r w:rsidRPr="000A29F4">
        <w:rPr>
          <w:rFonts w:eastAsia="PMingLiU"/>
          <w:rtl/>
          <w:lang w:val="fr-CH" w:eastAsia="zh-TW"/>
        </w:rPr>
        <w:tab/>
      </w:r>
      <w:r w:rsidRPr="000A29F4">
        <w:rPr>
          <w:b/>
          <w:bCs/>
          <w:rtl/>
        </w:rPr>
        <w:t xml:space="preserve">نص دستور مملكة البحرين في المادة </w:t>
      </w:r>
      <w:r w:rsidRPr="000A29F4">
        <w:rPr>
          <w:b/>
          <w:bCs/>
          <w:szCs w:val="20"/>
          <w:rtl/>
        </w:rPr>
        <w:t>4</w:t>
      </w:r>
      <w:r w:rsidRPr="000A29F4">
        <w:rPr>
          <w:b/>
          <w:bCs/>
          <w:rtl/>
        </w:rPr>
        <w:t xml:space="preserve"> منه على التالي:</w:t>
      </w:r>
      <w:r w:rsidRPr="000A29F4">
        <w:rPr>
          <w:rtl/>
        </w:rPr>
        <w:t xml:space="preserve"> العدل أساس الحكم، والتعاون والتراحم صلة وثقى بين المواطنين، والحرية والمساواة والأمن والطمأنينة والعلم والتضامن الاجتماعي وتكافؤ الفرص بين المواطنين دعامات للمجتمع تكفلها الدولة.</w:t>
      </w:r>
    </w:p>
    <w:p w14:paraId="0BB6CFE0" w14:textId="77777777" w:rsidR="008C033D" w:rsidRPr="000A29F4" w:rsidRDefault="008C033D" w:rsidP="008C033D">
      <w:pPr>
        <w:pStyle w:val="SingleTxtGA"/>
      </w:pPr>
      <w:r w:rsidRPr="000A29F4">
        <w:rPr>
          <w:szCs w:val="20"/>
        </w:rPr>
        <w:lastRenderedPageBreak/>
        <w:t>14</w:t>
      </w:r>
      <w:r w:rsidRPr="000A29F4">
        <w:rPr>
          <w:rFonts w:eastAsia="PMingLiU" w:hint="cs"/>
          <w:rtl/>
          <w:lang w:val="fr-CH" w:eastAsia="zh-TW"/>
        </w:rPr>
        <w:t>-</w:t>
      </w:r>
      <w:r w:rsidRPr="000A29F4">
        <w:rPr>
          <w:rFonts w:eastAsia="PMingLiU"/>
          <w:rtl/>
          <w:lang w:val="fr-CH" w:eastAsia="zh-TW"/>
        </w:rPr>
        <w:tab/>
      </w:r>
      <w:r w:rsidRPr="000A29F4">
        <w:rPr>
          <w:b/>
          <w:bCs/>
          <w:rtl/>
        </w:rPr>
        <w:t xml:space="preserve">نص دستور مملكة البحرين في المادة </w:t>
      </w:r>
      <w:r w:rsidRPr="000A29F4">
        <w:rPr>
          <w:b/>
          <w:bCs/>
          <w:szCs w:val="20"/>
          <w:rtl/>
        </w:rPr>
        <w:t>5</w:t>
      </w:r>
      <w:r w:rsidRPr="000A29F4">
        <w:rPr>
          <w:b/>
          <w:bCs/>
          <w:rtl/>
        </w:rPr>
        <w:t xml:space="preserve"> منه على التالي:</w:t>
      </w:r>
      <w:r w:rsidRPr="000A29F4">
        <w:rPr>
          <w:rtl/>
        </w:rPr>
        <w:t xml:space="preserve"> </w:t>
      </w:r>
    </w:p>
    <w:p w14:paraId="7F518196" w14:textId="77777777" w:rsidR="008C033D" w:rsidRPr="000A29F4" w:rsidRDefault="008C033D" w:rsidP="008C033D">
      <w:pPr>
        <w:pStyle w:val="SingleTxtGA"/>
      </w:pPr>
      <w:r w:rsidRPr="000A29F4">
        <w:rPr>
          <w:rtl/>
        </w:rPr>
        <w:tab/>
      </w:r>
      <w:r w:rsidRPr="000A29F4">
        <w:rPr>
          <w:rFonts w:hint="cs"/>
          <w:rtl/>
        </w:rPr>
        <w:t>(أ)</w:t>
      </w:r>
      <w:r w:rsidRPr="000A29F4">
        <w:rPr>
          <w:rtl/>
        </w:rPr>
        <w:tab/>
        <w:t>الأسرة أساس المجتمع، قوامها الدين والاخلاق وحب الوطن، يحفظ القانون كيانها الشرعي، ويقوي أواصرها وقيمها، ويحمي في ظلها الأمومة والطفولة، ويرعى النشء ويحميه من الاستغلال ويقيه الإهمال الأدبي والجسماني والروحي، كما تعنى الدولة خاصة بنمو الشباب البدني والخلقي والعقلي.</w:t>
      </w:r>
    </w:p>
    <w:p w14:paraId="74E5670D" w14:textId="77777777" w:rsidR="008C033D" w:rsidRPr="000A29F4" w:rsidRDefault="008C033D" w:rsidP="008C033D">
      <w:pPr>
        <w:pStyle w:val="SingleTxtGA"/>
      </w:pPr>
      <w:r w:rsidRPr="000A29F4">
        <w:rPr>
          <w:rtl/>
        </w:rPr>
        <w:tab/>
      </w:r>
      <w:r w:rsidRPr="000A29F4">
        <w:rPr>
          <w:rFonts w:hint="cs"/>
          <w:rtl/>
        </w:rPr>
        <w:t>(ب)</w:t>
      </w:r>
      <w:r w:rsidRPr="000A29F4">
        <w:rPr>
          <w:rtl/>
        </w:rPr>
        <w:tab/>
        <w:t>تكفل الدولة التوفيق بين واجبات المرأة نحو الأسرة وعملها في المجتمع، ومساواتها بالرجال في ميادين الحياة السياسية والاجتماعية والثقافية والاقتصادية دون إخلال بأحكام الشريعة الإسلامية.</w:t>
      </w:r>
    </w:p>
    <w:p w14:paraId="1FAF5ED4" w14:textId="77777777" w:rsidR="008C033D" w:rsidRPr="000A29F4" w:rsidRDefault="008C033D" w:rsidP="008C033D">
      <w:pPr>
        <w:pStyle w:val="SingleTxtGA"/>
        <w:rPr>
          <w:rtl/>
        </w:rPr>
      </w:pPr>
      <w:r w:rsidRPr="000A29F4">
        <w:rPr>
          <w:rtl/>
        </w:rPr>
        <w:tab/>
      </w:r>
      <w:r w:rsidRPr="000A29F4">
        <w:rPr>
          <w:rFonts w:hint="cs"/>
          <w:rtl/>
        </w:rPr>
        <w:t>(ج)</w:t>
      </w:r>
      <w:r w:rsidRPr="000A29F4">
        <w:rPr>
          <w:rtl/>
        </w:rPr>
        <w:tab/>
        <w:t>تكفل الدولة تحقيق الضمان الاجتماعي اللازم للمواطنين في حالة الشيخوخة أو المرض أو العجز عن العمل أو اليتم أو الترمل أو البطالة، كما تؤمن لهم خدمات التأمين الاجتماعي والرعاية الصحية وتعمل على وقايتهم من براثن الجهل والخوف والفاقة.</w:t>
      </w:r>
    </w:p>
    <w:p w14:paraId="25D59D4B" w14:textId="77777777" w:rsidR="008C033D" w:rsidRPr="000A29F4" w:rsidRDefault="008C033D" w:rsidP="008C033D">
      <w:pPr>
        <w:pStyle w:val="H1GA"/>
        <w:rPr>
          <w:rtl/>
        </w:rPr>
      </w:pPr>
      <w:r w:rsidRPr="000A29F4">
        <w:rPr>
          <w:rtl/>
        </w:rPr>
        <w:tab/>
      </w:r>
      <w:r w:rsidRPr="000A29F4">
        <w:rPr>
          <w:rtl/>
        </w:rPr>
        <w:tab/>
        <w:t>المادة (</w:t>
      </w:r>
      <w:r w:rsidRPr="000A29F4">
        <w:rPr>
          <w:szCs w:val="24"/>
          <w:rtl/>
        </w:rPr>
        <w:t>2</w:t>
      </w:r>
      <w:r w:rsidRPr="000A29F4">
        <w:rPr>
          <w:rtl/>
        </w:rPr>
        <w:t>)</w:t>
      </w:r>
      <w:r w:rsidRPr="000A29F4">
        <w:rPr>
          <w:rtl/>
        </w:rPr>
        <w:tab/>
      </w:r>
      <w:r w:rsidRPr="000A29F4">
        <w:rPr>
          <w:rtl/>
        </w:rPr>
        <w:br/>
        <w:t>احترام الحقوق المنصوص عليها في العهد</w:t>
      </w:r>
    </w:p>
    <w:p w14:paraId="0F001B85" w14:textId="77777777" w:rsidR="008C033D" w:rsidRPr="000A29F4" w:rsidRDefault="008C033D" w:rsidP="008C033D">
      <w:pPr>
        <w:pStyle w:val="SingleTxtGA"/>
        <w:rPr>
          <w:rtl/>
        </w:rPr>
      </w:pPr>
      <w:r w:rsidRPr="000A29F4">
        <w:rPr>
          <w:szCs w:val="20"/>
        </w:rPr>
        <w:t>15</w:t>
      </w:r>
      <w:r w:rsidRPr="000A29F4">
        <w:rPr>
          <w:rFonts w:eastAsia="PMingLiU" w:hint="cs"/>
          <w:rtl/>
          <w:lang w:val="fr-CH" w:eastAsia="zh-TW"/>
        </w:rPr>
        <w:t>-</w:t>
      </w:r>
      <w:r w:rsidRPr="000A29F4">
        <w:rPr>
          <w:rFonts w:eastAsia="PMingLiU"/>
          <w:rtl/>
          <w:lang w:val="fr-CH" w:eastAsia="zh-TW"/>
        </w:rPr>
        <w:tab/>
      </w:r>
      <w:r w:rsidRPr="000A29F4">
        <w:rPr>
          <w:rtl/>
        </w:rPr>
        <w:t>تؤكد حكومة مملكة البحرين على ضمان النظام القانوني للمساواة ومنع التمييز وأن ذلك يتجلى، فيما يتجلى فيه، في النصوص الدستورية المتعلق بالحق في العمل والتعليم والصحة. ولا يوجد في التشريعات البحرينية ما يبيح ممارسة التمييز ضد طائفة معينة من المواطنين في التمتع بالحقوق التي نص عليها الدستور، فضلاً عن سياسات وبرامج الحكومة المتعلقة بالخدمات في مجال العمل والصحة والاسكان المبنية على المساواة وعدم التمييز، كذلك الجوانب المتعلقة بالضمان الاجتماعي</w:t>
      </w:r>
      <w:r w:rsidRPr="000A29F4">
        <w:rPr>
          <w:rFonts w:hint="cs"/>
          <w:rtl/>
        </w:rPr>
        <w:t>.</w:t>
      </w:r>
    </w:p>
    <w:p w14:paraId="122C658E" w14:textId="77777777" w:rsidR="008C033D" w:rsidRPr="000A29F4" w:rsidRDefault="008C033D" w:rsidP="008C033D">
      <w:pPr>
        <w:pStyle w:val="SingleTxtGA"/>
        <w:rPr>
          <w:rtl/>
        </w:rPr>
      </w:pPr>
      <w:r w:rsidRPr="000A29F4">
        <w:rPr>
          <w:szCs w:val="20"/>
        </w:rPr>
        <w:t>16</w:t>
      </w:r>
      <w:r w:rsidRPr="000A29F4">
        <w:rPr>
          <w:rFonts w:eastAsia="PMingLiU" w:hint="cs"/>
          <w:rtl/>
          <w:lang w:val="fr-CH" w:eastAsia="zh-TW"/>
        </w:rPr>
        <w:t>-</w:t>
      </w:r>
      <w:r w:rsidRPr="000A29F4">
        <w:rPr>
          <w:rFonts w:eastAsia="PMingLiU"/>
          <w:rtl/>
          <w:lang w:val="fr-CH" w:eastAsia="zh-TW"/>
        </w:rPr>
        <w:tab/>
      </w:r>
      <w:r w:rsidRPr="000A29F4">
        <w:rPr>
          <w:rtl/>
        </w:rPr>
        <w:t>جاء في ميثاق العمل الوطني بالبند "ثانياً" كفالة الحريات الشخصية والمساواة، على أن "الحريــات الشخصية مكفولة، والمساواة بين المواطنين والعدالة وتكافؤ الفرص، دعامات أساسية للمجتمع. ويقع على الدولة عبء كفالتها للمواطنين جميعاً، بلا تـفرقة. ويأتي ذلك ضمن مبدأ أعم وأشمل، هو مبدأ المساواة بين الناس في الكرامة الإنسانية...." ويتـفرع عن هذا المبدأ الإسلامي والإنساني مجموعة من المبادئ المرتبطة به والتي تعد من مقـتضياته الأساسية ومنها: "</w:t>
      </w:r>
      <w:r w:rsidRPr="000A29F4">
        <w:rPr>
          <w:szCs w:val="20"/>
          <w:rtl/>
        </w:rPr>
        <w:t xml:space="preserve">1 </w:t>
      </w:r>
      <w:r w:rsidRPr="000A29F4">
        <w:rPr>
          <w:rtl/>
        </w:rPr>
        <w:t>-</w:t>
      </w:r>
      <w:r w:rsidRPr="000A29F4">
        <w:rPr>
          <w:szCs w:val="20"/>
          <w:rtl/>
        </w:rPr>
        <w:t xml:space="preserve"> </w:t>
      </w:r>
      <w:r w:rsidRPr="000A29F4">
        <w:rPr>
          <w:rtl/>
        </w:rPr>
        <w:t>المواطنون متساوون أمام القانون في الحقوق والواجبات، لا تميـيز بـينهم بسبب الجنس أو الأصل أو اللغة أو الدين أو العقيدة..."</w:t>
      </w:r>
    </w:p>
    <w:p w14:paraId="4C40C0D1" w14:textId="77777777" w:rsidR="008C033D" w:rsidRPr="000A29F4" w:rsidRDefault="008C033D" w:rsidP="008C033D">
      <w:pPr>
        <w:pStyle w:val="SingleTxtGA"/>
        <w:rPr>
          <w:rtl/>
        </w:rPr>
      </w:pPr>
      <w:r w:rsidRPr="000A29F4">
        <w:rPr>
          <w:szCs w:val="20"/>
        </w:rPr>
        <w:t>17</w:t>
      </w:r>
      <w:r w:rsidRPr="000A29F4">
        <w:rPr>
          <w:rFonts w:eastAsia="PMingLiU" w:hint="cs"/>
          <w:rtl/>
          <w:lang w:val="fr-CH" w:eastAsia="zh-TW"/>
        </w:rPr>
        <w:t>-</w:t>
      </w:r>
      <w:r w:rsidRPr="000A29F4">
        <w:rPr>
          <w:rFonts w:eastAsia="PMingLiU"/>
          <w:rtl/>
          <w:lang w:val="fr-CH" w:eastAsia="zh-TW"/>
        </w:rPr>
        <w:tab/>
      </w:r>
      <w:r w:rsidRPr="000A29F4">
        <w:rPr>
          <w:b/>
          <w:bCs/>
          <w:rtl/>
        </w:rPr>
        <w:t>ولقد نصت المادة (</w:t>
      </w:r>
      <w:r w:rsidRPr="000A29F4">
        <w:rPr>
          <w:b/>
          <w:bCs/>
          <w:szCs w:val="20"/>
          <w:rtl/>
        </w:rPr>
        <w:t>18</w:t>
      </w:r>
      <w:r w:rsidRPr="000A29F4">
        <w:rPr>
          <w:b/>
          <w:bCs/>
          <w:rtl/>
        </w:rPr>
        <w:t xml:space="preserve">) من الدستور </w:t>
      </w:r>
      <w:r w:rsidRPr="000A29F4">
        <w:rPr>
          <w:rtl/>
        </w:rPr>
        <w:t>على أن: الناس سواسية في الكرامة الإنسانية، ويتساوى المواطنون لدى القانون في الحقوق والواجبات العامة، لا تمييز بينهم في ذلك بسبب الجنس أو الأصل أو اللغة أو الدين أو العقيدة.</w:t>
      </w:r>
    </w:p>
    <w:p w14:paraId="6B31EFA9" w14:textId="77777777" w:rsidR="008C033D" w:rsidRPr="000A29F4" w:rsidRDefault="008C033D" w:rsidP="008C033D">
      <w:pPr>
        <w:pStyle w:val="SingleTxtGA"/>
        <w:rPr>
          <w:rtl/>
        </w:rPr>
      </w:pPr>
      <w:r w:rsidRPr="000A29F4">
        <w:rPr>
          <w:szCs w:val="20"/>
        </w:rPr>
        <w:t>18</w:t>
      </w:r>
      <w:r w:rsidRPr="000A29F4">
        <w:rPr>
          <w:rFonts w:eastAsia="PMingLiU" w:hint="cs"/>
          <w:rtl/>
          <w:lang w:val="fr-CH" w:eastAsia="zh-TW"/>
        </w:rPr>
        <w:t>-</w:t>
      </w:r>
      <w:r w:rsidRPr="000A29F4">
        <w:rPr>
          <w:rFonts w:eastAsia="PMingLiU"/>
          <w:rtl/>
          <w:lang w:val="fr-CH" w:eastAsia="zh-TW"/>
        </w:rPr>
        <w:tab/>
      </w:r>
      <w:r w:rsidRPr="000A29F4">
        <w:rPr>
          <w:rtl/>
        </w:rPr>
        <w:t>وانطلاقاً من التوجه الدستوري المشار إليه أعلاه فقد صدرت العديد من التشريعات والقرارات الوزارية التي تؤكد مبدأ العدل والمساواة وحظر التمييز، ومن ذلك:</w:t>
      </w:r>
    </w:p>
    <w:p w14:paraId="75C40926" w14:textId="4EAD74D9" w:rsidR="008C033D" w:rsidRDefault="008C033D" w:rsidP="008C033D">
      <w:pPr>
        <w:spacing w:after="160" w:line="259" w:lineRule="auto"/>
        <w:jc w:val="left"/>
        <w:rPr>
          <w:b/>
          <w:bCs/>
          <w:rtl/>
        </w:rPr>
      </w:pPr>
    </w:p>
    <w:p w14:paraId="7C9FE03A" w14:textId="77777777" w:rsidR="008C033D" w:rsidRPr="000A29F4" w:rsidRDefault="008C033D" w:rsidP="008C033D">
      <w:pPr>
        <w:pStyle w:val="SingleTxtGA"/>
        <w:spacing w:after="160" w:line="390" w:lineRule="exact"/>
        <w:rPr>
          <w:b/>
          <w:bCs/>
          <w:rtl/>
        </w:rPr>
      </w:pPr>
      <w:r w:rsidRPr="000A29F4">
        <w:rPr>
          <w:rFonts w:hint="cs"/>
          <w:b/>
          <w:bCs/>
          <w:rtl/>
        </w:rPr>
        <w:lastRenderedPageBreak/>
        <w:t>(أ)</w:t>
      </w:r>
      <w:r w:rsidRPr="000A29F4">
        <w:rPr>
          <w:rFonts w:hint="cs"/>
          <w:b/>
          <w:bCs/>
          <w:rtl/>
        </w:rPr>
        <w:tab/>
      </w:r>
      <w:r w:rsidRPr="000A29F4">
        <w:rPr>
          <w:b/>
          <w:bCs/>
          <w:rtl/>
        </w:rPr>
        <w:t>قانون رقم (</w:t>
      </w:r>
      <w:r w:rsidRPr="000A29F4">
        <w:rPr>
          <w:b/>
          <w:bCs/>
          <w:szCs w:val="20"/>
          <w:rtl/>
        </w:rPr>
        <w:t>27</w:t>
      </w:r>
      <w:r w:rsidRPr="000A29F4">
        <w:rPr>
          <w:b/>
          <w:bCs/>
          <w:rtl/>
        </w:rPr>
        <w:t xml:space="preserve">) لسنة </w:t>
      </w:r>
      <w:r w:rsidRPr="000A29F4">
        <w:rPr>
          <w:b/>
          <w:bCs/>
          <w:szCs w:val="20"/>
          <w:rtl/>
        </w:rPr>
        <w:t>2005</w:t>
      </w:r>
      <w:r w:rsidRPr="000A29F4">
        <w:rPr>
          <w:b/>
          <w:bCs/>
          <w:rtl/>
        </w:rPr>
        <w:t xml:space="preserve"> بشأن </w:t>
      </w:r>
      <w:proofErr w:type="gramStart"/>
      <w:r w:rsidRPr="000A29F4">
        <w:rPr>
          <w:b/>
          <w:bCs/>
          <w:rtl/>
        </w:rPr>
        <w:t>التعليم</w:t>
      </w:r>
      <w:r w:rsidRPr="000A29F4">
        <w:rPr>
          <w:b/>
          <w:bCs/>
          <w:vertAlign w:val="superscript"/>
          <w:rtl/>
        </w:rPr>
        <w:t>(</w:t>
      </w:r>
      <w:proofErr w:type="gramEnd"/>
      <w:r w:rsidRPr="000A29F4">
        <w:rPr>
          <w:rFonts w:cs="Times New Roman"/>
          <w:bCs/>
          <w:position w:val="4"/>
          <w:vertAlign w:val="superscript"/>
        </w:rPr>
        <w:footnoteReference w:id="2"/>
      </w:r>
      <w:r w:rsidRPr="000A29F4">
        <w:rPr>
          <w:b/>
          <w:bCs/>
          <w:vertAlign w:val="superscript"/>
          <w:rtl/>
        </w:rPr>
        <w:t>)</w:t>
      </w:r>
      <w:r w:rsidRPr="000A29F4">
        <w:rPr>
          <w:b/>
          <w:bCs/>
          <w:rtl/>
        </w:rPr>
        <w:t xml:space="preserve"> </w:t>
      </w:r>
    </w:p>
    <w:p w14:paraId="1C6A00CA" w14:textId="77777777" w:rsidR="008C033D" w:rsidRPr="000A29F4" w:rsidRDefault="008C033D" w:rsidP="00405D2E">
      <w:pPr>
        <w:pStyle w:val="Bullet1GA"/>
        <w:numPr>
          <w:ilvl w:val="0"/>
          <w:numId w:val="1"/>
        </w:numPr>
        <w:tabs>
          <w:tab w:val="clear" w:pos="2495"/>
        </w:tabs>
        <w:bidi/>
        <w:spacing w:after="160" w:line="390" w:lineRule="exact"/>
        <w:ind w:left="2584" w:hanging="634"/>
        <w:rPr>
          <w:rtl/>
        </w:rPr>
      </w:pPr>
      <w:r w:rsidRPr="000A29F4">
        <w:rPr>
          <w:b/>
          <w:bCs/>
          <w:rtl/>
        </w:rPr>
        <w:t>المادة (</w:t>
      </w:r>
      <w:r w:rsidRPr="000A29F4">
        <w:rPr>
          <w:b/>
          <w:bCs/>
          <w:szCs w:val="20"/>
          <w:rtl/>
        </w:rPr>
        <w:t>3</w:t>
      </w:r>
      <w:r w:rsidRPr="000A29F4">
        <w:rPr>
          <w:b/>
          <w:bCs/>
          <w:rtl/>
        </w:rPr>
        <w:t>):</w:t>
      </w:r>
      <w:r w:rsidRPr="000A29F4">
        <w:rPr>
          <w:rtl/>
        </w:rPr>
        <w:t xml:space="preserve"> يهدف التعليم إلى تكوين المتعلم تكويناً وطنياً وعلمياً ومهنياً وثقافياً من النواحي الوجدانية والأخلاقية والعقلية والاجتماعية والصحية والسلوكية والرياضية، وغيرها، وعلى وجه </w:t>
      </w:r>
      <w:proofErr w:type="gramStart"/>
      <w:r w:rsidRPr="000A29F4">
        <w:rPr>
          <w:rtl/>
        </w:rPr>
        <w:t>الخصوص:-</w:t>
      </w:r>
      <w:proofErr w:type="gramEnd"/>
      <w:r>
        <w:rPr>
          <w:rFonts w:hint="cs"/>
          <w:rtl/>
        </w:rPr>
        <w:t xml:space="preserve"> </w:t>
      </w:r>
      <w:r w:rsidRPr="000A29F4">
        <w:rPr>
          <w:rtl/>
        </w:rPr>
        <w:t>تنمية مفاهيم التربية من أجل السلام، والمستقبل الإنساني الأفضل، والتعاون والتضامن الدوليين، على أساس من العدل والمساواة، والتفاعل والاحترام المتبادل بين جميع الدول والشعوب.</w:t>
      </w:r>
    </w:p>
    <w:p w14:paraId="29AD18A1" w14:textId="77777777" w:rsidR="008C033D" w:rsidRPr="000A29F4" w:rsidRDefault="008C033D" w:rsidP="008C033D">
      <w:pPr>
        <w:pStyle w:val="SingleTxtGA"/>
        <w:spacing w:after="160" w:line="390" w:lineRule="exact"/>
        <w:ind w:left="1928" w:hanging="681"/>
        <w:rPr>
          <w:b/>
          <w:bCs/>
          <w:rtl/>
        </w:rPr>
      </w:pPr>
      <w:r w:rsidRPr="000A29F4">
        <w:rPr>
          <w:rFonts w:hint="cs"/>
          <w:b/>
          <w:bCs/>
          <w:rtl/>
        </w:rPr>
        <w:t>(ب)</w:t>
      </w:r>
      <w:r w:rsidRPr="000A29F4">
        <w:rPr>
          <w:rFonts w:hint="cs"/>
          <w:b/>
          <w:bCs/>
          <w:rtl/>
        </w:rPr>
        <w:tab/>
      </w:r>
      <w:r w:rsidRPr="000A29F4">
        <w:rPr>
          <w:b/>
          <w:bCs/>
          <w:rtl/>
        </w:rPr>
        <w:t>مرسوم بقانون رقم (</w:t>
      </w:r>
      <w:r w:rsidRPr="000A29F4">
        <w:rPr>
          <w:b/>
          <w:bCs/>
          <w:szCs w:val="20"/>
          <w:rtl/>
        </w:rPr>
        <w:t>49</w:t>
      </w:r>
      <w:r w:rsidRPr="000A29F4">
        <w:rPr>
          <w:b/>
          <w:bCs/>
          <w:rtl/>
        </w:rPr>
        <w:t xml:space="preserve">) لسنة </w:t>
      </w:r>
      <w:r w:rsidRPr="000A29F4">
        <w:rPr>
          <w:b/>
          <w:bCs/>
          <w:szCs w:val="20"/>
          <w:rtl/>
        </w:rPr>
        <w:t>2010</w:t>
      </w:r>
      <w:r w:rsidRPr="000A29F4">
        <w:rPr>
          <w:b/>
          <w:bCs/>
          <w:rtl/>
        </w:rPr>
        <w:t xml:space="preserve"> بشأن تعديل بعض أحكام قانون ديوان الرقابة المالية الصادر بالمرسوم بقانون رقم (</w:t>
      </w:r>
      <w:r w:rsidRPr="000A29F4">
        <w:rPr>
          <w:b/>
          <w:bCs/>
          <w:szCs w:val="20"/>
          <w:rtl/>
        </w:rPr>
        <w:t>16</w:t>
      </w:r>
      <w:r w:rsidRPr="000A29F4">
        <w:rPr>
          <w:b/>
          <w:bCs/>
          <w:rtl/>
        </w:rPr>
        <w:t xml:space="preserve">) لسنة </w:t>
      </w:r>
      <w:r w:rsidRPr="000A29F4">
        <w:rPr>
          <w:b/>
          <w:bCs/>
          <w:szCs w:val="20"/>
          <w:rtl/>
        </w:rPr>
        <w:t>2002</w:t>
      </w:r>
      <w:r w:rsidRPr="000A29F4">
        <w:rPr>
          <w:b/>
          <w:bCs/>
          <w:vertAlign w:val="superscript"/>
          <w:rtl/>
        </w:rPr>
        <w:t>(</w:t>
      </w:r>
      <w:r w:rsidRPr="000A29F4">
        <w:rPr>
          <w:rFonts w:cs="Times New Roman"/>
          <w:bCs/>
          <w:position w:val="4"/>
          <w:vertAlign w:val="superscript"/>
        </w:rPr>
        <w:footnoteReference w:id="3"/>
      </w:r>
      <w:r w:rsidRPr="000A29F4">
        <w:rPr>
          <w:b/>
          <w:bCs/>
          <w:vertAlign w:val="superscript"/>
          <w:rtl/>
        </w:rPr>
        <w:t>)</w:t>
      </w:r>
      <w:r w:rsidRPr="000A29F4">
        <w:rPr>
          <w:b/>
          <w:bCs/>
          <w:rtl/>
        </w:rPr>
        <w:t xml:space="preserve"> </w:t>
      </w:r>
    </w:p>
    <w:p w14:paraId="7096AAC2" w14:textId="77777777" w:rsidR="008C033D" w:rsidRPr="000A29F4" w:rsidRDefault="008C033D" w:rsidP="00405D2E">
      <w:pPr>
        <w:pStyle w:val="Bullet1GA"/>
        <w:numPr>
          <w:ilvl w:val="0"/>
          <w:numId w:val="1"/>
        </w:numPr>
        <w:tabs>
          <w:tab w:val="clear" w:pos="2495"/>
        </w:tabs>
        <w:bidi/>
        <w:spacing w:after="160" w:line="390" w:lineRule="exact"/>
        <w:ind w:left="2584" w:hanging="634"/>
        <w:rPr>
          <w:rtl/>
        </w:rPr>
      </w:pPr>
      <w:r w:rsidRPr="000A29F4">
        <w:rPr>
          <w:b/>
          <w:bCs/>
          <w:rtl/>
        </w:rPr>
        <w:t>مادة (</w:t>
      </w:r>
      <w:r w:rsidRPr="000A29F4">
        <w:rPr>
          <w:b/>
          <w:bCs/>
          <w:szCs w:val="20"/>
          <w:rtl/>
        </w:rPr>
        <w:t>14</w:t>
      </w:r>
      <w:r w:rsidRPr="000A29F4">
        <w:rPr>
          <w:b/>
          <w:bCs/>
          <w:rtl/>
        </w:rPr>
        <w:t>)</w:t>
      </w:r>
      <w:r w:rsidRPr="000A29F4">
        <w:rPr>
          <w:rtl/>
        </w:rPr>
        <w:t xml:space="preserve"> يعتبر من المخالفات الإدارية في تطبيق أحكام هذا القانون ما يلي: هـ) عدم الالتزام بالقوانين والأنظمة واللوائح والقرارات في كافة شئون التوظيف والموظفين التي تحقق العدالة والمساواة وتكافؤ الفرص.</w:t>
      </w:r>
    </w:p>
    <w:p w14:paraId="5F21BF3F" w14:textId="77777777" w:rsidR="008C033D" w:rsidRPr="000A29F4" w:rsidRDefault="008C033D" w:rsidP="008C033D">
      <w:pPr>
        <w:pStyle w:val="SingleTxtGA"/>
        <w:spacing w:after="160" w:line="390" w:lineRule="exact"/>
        <w:rPr>
          <w:b/>
          <w:bCs/>
        </w:rPr>
      </w:pPr>
      <w:r w:rsidRPr="000A29F4">
        <w:rPr>
          <w:rFonts w:hint="cs"/>
          <w:b/>
          <w:bCs/>
          <w:rtl/>
        </w:rPr>
        <w:t>(ج)</w:t>
      </w:r>
      <w:r w:rsidRPr="000A29F4">
        <w:rPr>
          <w:b/>
          <w:bCs/>
          <w:rtl/>
        </w:rPr>
        <w:tab/>
        <w:t>قانون الطفل الصادر بالقانون رقم (</w:t>
      </w:r>
      <w:r w:rsidRPr="000A29F4">
        <w:rPr>
          <w:b/>
          <w:bCs/>
          <w:szCs w:val="20"/>
          <w:rtl/>
        </w:rPr>
        <w:t>37</w:t>
      </w:r>
      <w:r w:rsidRPr="000A29F4">
        <w:rPr>
          <w:b/>
          <w:bCs/>
          <w:rtl/>
        </w:rPr>
        <w:t xml:space="preserve">) لسنة </w:t>
      </w:r>
      <w:r w:rsidRPr="000A29F4">
        <w:rPr>
          <w:b/>
          <w:bCs/>
          <w:szCs w:val="20"/>
          <w:rtl/>
        </w:rPr>
        <w:t>2012</w:t>
      </w:r>
      <w:r w:rsidRPr="000A29F4">
        <w:rPr>
          <w:b/>
          <w:bCs/>
          <w:vertAlign w:val="superscript"/>
          <w:rtl/>
        </w:rPr>
        <w:t>(</w:t>
      </w:r>
      <w:r w:rsidRPr="000A29F4">
        <w:rPr>
          <w:rFonts w:cs="Times New Roman"/>
          <w:bCs/>
          <w:position w:val="4"/>
          <w:vertAlign w:val="superscript"/>
        </w:rPr>
        <w:footnoteReference w:id="4"/>
      </w:r>
      <w:r w:rsidRPr="000A29F4">
        <w:rPr>
          <w:b/>
          <w:bCs/>
          <w:vertAlign w:val="superscript"/>
          <w:rtl/>
        </w:rPr>
        <w:t>)</w:t>
      </w:r>
      <w:r w:rsidRPr="000A29F4">
        <w:rPr>
          <w:b/>
          <w:bCs/>
          <w:rtl/>
        </w:rPr>
        <w:t xml:space="preserve"> </w:t>
      </w:r>
    </w:p>
    <w:p w14:paraId="2CB2CDF2" w14:textId="77777777" w:rsidR="008C033D" w:rsidRPr="000A29F4" w:rsidRDefault="008C033D" w:rsidP="00405D2E">
      <w:pPr>
        <w:pStyle w:val="Bullet1GA"/>
        <w:numPr>
          <w:ilvl w:val="0"/>
          <w:numId w:val="1"/>
        </w:numPr>
        <w:bidi/>
        <w:spacing w:after="160" w:line="390" w:lineRule="exact"/>
        <w:rPr>
          <w:rtl/>
        </w:rPr>
      </w:pPr>
      <w:r w:rsidRPr="000A29F4">
        <w:rPr>
          <w:b/>
          <w:bCs/>
          <w:rtl/>
        </w:rPr>
        <w:t>مادة (</w:t>
      </w:r>
      <w:r w:rsidRPr="000A29F4">
        <w:rPr>
          <w:b/>
          <w:bCs/>
          <w:szCs w:val="20"/>
          <w:rtl/>
        </w:rPr>
        <w:t>2</w:t>
      </w:r>
      <w:r w:rsidRPr="000A29F4">
        <w:rPr>
          <w:b/>
          <w:bCs/>
          <w:rtl/>
        </w:rPr>
        <w:t>)</w:t>
      </w:r>
      <w:r w:rsidRPr="000A29F4">
        <w:rPr>
          <w:rtl/>
        </w:rPr>
        <w:t xml:space="preserve"> تكفل الدولة للطفل التمتع بالحقوق المنصوص عليها في هذا القانون دون تمييز بسبب الجنس أو الأصل أو اللون أو الإعاقة أو اللغة أو الدين أو العقيدة مع مراعاة ما نصت عليه القوانين النافذة الأخرى من أحكام ومزايا خاصة بالطفل البحريني. </w:t>
      </w:r>
    </w:p>
    <w:p w14:paraId="629392A1" w14:textId="77777777" w:rsidR="008C033D" w:rsidRPr="000A29F4" w:rsidRDefault="008C033D" w:rsidP="008C033D">
      <w:pPr>
        <w:pStyle w:val="SingleTxtGA"/>
        <w:keepNext/>
        <w:spacing w:after="160" w:line="390" w:lineRule="exact"/>
        <w:rPr>
          <w:b/>
          <w:bCs/>
          <w:rtl/>
        </w:rPr>
      </w:pPr>
      <w:r w:rsidRPr="000A29F4">
        <w:rPr>
          <w:rFonts w:hint="cs"/>
          <w:b/>
          <w:bCs/>
          <w:rtl/>
        </w:rPr>
        <w:t>(د)</w:t>
      </w:r>
      <w:r w:rsidRPr="000A29F4">
        <w:rPr>
          <w:rFonts w:hint="cs"/>
          <w:b/>
          <w:bCs/>
          <w:rtl/>
        </w:rPr>
        <w:tab/>
      </w:r>
      <w:r w:rsidRPr="000A29F4">
        <w:rPr>
          <w:b/>
          <w:bCs/>
          <w:rtl/>
        </w:rPr>
        <w:t>قانون العمل في القطاع الأهلي الصادر بالقانون رقم (</w:t>
      </w:r>
      <w:r w:rsidRPr="000A29F4">
        <w:rPr>
          <w:b/>
          <w:bCs/>
          <w:szCs w:val="20"/>
          <w:rtl/>
        </w:rPr>
        <w:t>36</w:t>
      </w:r>
      <w:r w:rsidRPr="000A29F4">
        <w:rPr>
          <w:b/>
          <w:bCs/>
          <w:rtl/>
        </w:rPr>
        <w:t xml:space="preserve">) لسنة </w:t>
      </w:r>
      <w:r w:rsidRPr="000A29F4">
        <w:rPr>
          <w:b/>
          <w:bCs/>
          <w:szCs w:val="20"/>
          <w:rtl/>
        </w:rPr>
        <w:t>2012</w:t>
      </w:r>
      <w:r w:rsidRPr="000A29F4">
        <w:rPr>
          <w:b/>
          <w:bCs/>
          <w:vertAlign w:val="superscript"/>
          <w:rtl/>
        </w:rPr>
        <w:t>(</w:t>
      </w:r>
      <w:r w:rsidRPr="000A29F4">
        <w:rPr>
          <w:rFonts w:cs="Times New Roman"/>
          <w:bCs/>
          <w:position w:val="4"/>
          <w:vertAlign w:val="superscript"/>
        </w:rPr>
        <w:footnoteReference w:id="5"/>
      </w:r>
      <w:r w:rsidRPr="000A29F4">
        <w:rPr>
          <w:b/>
          <w:bCs/>
          <w:vertAlign w:val="superscript"/>
          <w:rtl/>
        </w:rPr>
        <w:t>)</w:t>
      </w:r>
      <w:r w:rsidRPr="000A29F4">
        <w:rPr>
          <w:b/>
          <w:bCs/>
          <w:rtl/>
        </w:rPr>
        <w:t xml:space="preserve"> </w:t>
      </w:r>
    </w:p>
    <w:p w14:paraId="526D22E6" w14:textId="77777777" w:rsidR="008C033D" w:rsidRPr="000A29F4" w:rsidRDefault="008C033D" w:rsidP="00405D2E">
      <w:pPr>
        <w:pStyle w:val="Bullet1GA"/>
        <w:numPr>
          <w:ilvl w:val="0"/>
          <w:numId w:val="1"/>
        </w:numPr>
        <w:bidi/>
        <w:spacing w:after="160" w:line="390" w:lineRule="exact"/>
        <w:rPr>
          <w:rtl/>
        </w:rPr>
      </w:pPr>
      <w:r w:rsidRPr="000A29F4">
        <w:rPr>
          <w:b/>
          <w:bCs/>
          <w:rtl/>
        </w:rPr>
        <w:t>المادة (</w:t>
      </w:r>
      <w:r w:rsidRPr="000A29F4">
        <w:rPr>
          <w:b/>
          <w:bCs/>
          <w:szCs w:val="20"/>
          <w:rtl/>
        </w:rPr>
        <w:t>29</w:t>
      </w:r>
      <w:r w:rsidRPr="000A29F4">
        <w:rPr>
          <w:b/>
          <w:bCs/>
          <w:rtl/>
        </w:rPr>
        <w:t>)</w:t>
      </w:r>
      <w:r w:rsidRPr="000A29F4">
        <w:rPr>
          <w:rtl/>
        </w:rPr>
        <w:t xml:space="preserve"> مع مراعاة أحكام هذا الباب، تسري على النساء العاملات كافة الأحكام التي تنظم تشغيل العمال دون تمييز بينهم متى تماثلت أوضاع عملهم.</w:t>
      </w:r>
    </w:p>
    <w:p w14:paraId="3FE0A76C" w14:textId="77777777" w:rsidR="008C033D" w:rsidRPr="000A29F4" w:rsidRDefault="008C033D" w:rsidP="00405D2E">
      <w:pPr>
        <w:pStyle w:val="Bullet1GA"/>
        <w:numPr>
          <w:ilvl w:val="0"/>
          <w:numId w:val="1"/>
        </w:numPr>
        <w:bidi/>
        <w:spacing w:after="160" w:line="390" w:lineRule="exact"/>
        <w:rPr>
          <w:rtl/>
        </w:rPr>
      </w:pPr>
      <w:r w:rsidRPr="000A29F4">
        <w:rPr>
          <w:b/>
          <w:bCs/>
          <w:rtl/>
        </w:rPr>
        <w:t>المادة (</w:t>
      </w:r>
      <w:r w:rsidRPr="000A29F4">
        <w:rPr>
          <w:b/>
          <w:bCs/>
          <w:szCs w:val="20"/>
          <w:rtl/>
        </w:rPr>
        <w:t>37</w:t>
      </w:r>
      <w:r w:rsidRPr="000A29F4">
        <w:rPr>
          <w:b/>
          <w:bCs/>
          <w:rtl/>
        </w:rPr>
        <w:t>)</w:t>
      </w:r>
      <w:r w:rsidRPr="000A29F4">
        <w:rPr>
          <w:rtl/>
        </w:rPr>
        <w:t xml:space="preserve"> "... فإن لم يوجد عرف تولت المحكمة المختصة تقدير الأجر المستحق للعامل وفقاً لمقتضيات العدالة."</w:t>
      </w:r>
    </w:p>
    <w:p w14:paraId="2883BA38" w14:textId="77777777" w:rsidR="008C033D" w:rsidRPr="000A29F4" w:rsidRDefault="008C033D" w:rsidP="00405D2E">
      <w:pPr>
        <w:pStyle w:val="Bullet1GA"/>
        <w:numPr>
          <w:ilvl w:val="0"/>
          <w:numId w:val="1"/>
        </w:numPr>
        <w:bidi/>
        <w:spacing w:after="160" w:line="390" w:lineRule="exact"/>
        <w:rPr>
          <w:rtl/>
        </w:rPr>
      </w:pPr>
      <w:r w:rsidRPr="000A29F4">
        <w:rPr>
          <w:b/>
          <w:bCs/>
          <w:rtl/>
        </w:rPr>
        <w:t>المادة (</w:t>
      </w:r>
      <w:r w:rsidRPr="000A29F4">
        <w:rPr>
          <w:b/>
          <w:bCs/>
          <w:szCs w:val="20"/>
          <w:rtl/>
        </w:rPr>
        <w:t>39</w:t>
      </w:r>
      <w:r w:rsidRPr="000A29F4">
        <w:rPr>
          <w:b/>
          <w:bCs/>
          <w:rtl/>
        </w:rPr>
        <w:t>)</w:t>
      </w:r>
      <w:r w:rsidRPr="000A29F4">
        <w:rPr>
          <w:rtl/>
        </w:rPr>
        <w:t xml:space="preserve"> يحظر التمييز في الأجور لمجرد اختلاف الجنس أو الأصل أو اللغة أو الدين أو العقيدة.</w:t>
      </w:r>
    </w:p>
    <w:p w14:paraId="608BC3F8" w14:textId="77777777" w:rsidR="008C033D" w:rsidRPr="000A29F4" w:rsidRDefault="008C033D" w:rsidP="00405D2E">
      <w:pPr>
        <w:pStyle w:val="Bullet1GA"/>
        <w:numPr>
          <w:ilvl w:val="0"/>
          <w:numId w:val="1"/>
        </w:numPr>
        <w:bidi/>
        <w:spacing w:after="160" w:line="390" w:lineRule="exact"/>
        <w:rPr>
          <w:rtl/>
        </w:rPr>
      </w:pPr>
      <w:r w:rsidRPr="000A29F4">
        <w:rPr>
          <w:b/>
          <w:bCs/>
          <w:rtl/>
        </w:rPr>
        <w:t>المادة (</w:t>
      </w:r>
      <w:r w:rsidRPr="000A29F4">
        <w:rPr>
          <w:b/>
          <w:bCs/>
          <w:szCs w:val="20"/>
          <w:rtl/>
        </w:rPr>
        <w:t>104</w:t>
      </w:r>
      <w:r w:rsidRPr="000A29F4">
        <w:rPr>
          <w:b/>
          <w:bCs/>
          <w:rtl/>
        </w:rPr>
        <w:t>)</w:t>
      </w:r>
      <w:r w:rsidRPr="000A29F4">
        <w:rPr>
          <w:rtl/>
        </w:rPr>
        <w:t xml:space="preserve"> أ - يعتبر إنهاء صاحب العمل لعقد العمل فصلاً تعسفياً للعامل إذا كان الإنهاء بسبب أي من الآتي: </w:t>
      </w:r>
      <w:r w:rsidRPr="000A29F4">
        <w:rPr>
          <w:szCs w:val="20"/>
          <w:rtl/>
        </w:rPr>
        <w:t>1</w:t>
      </w:r>
      <w:r w:rsidRPr="000A29F4">
        <w:rPr>
          <w:rtl/>
        </w:rPr>
        <w:t xml:space="preserve">) الجنس أو اللون أو الدين أو العقيدة </w:t>
      </w:r>
      <w:r w:rsidRPr="000A29F4">
        <w:rPr>
          <w:rtl/>
        </w:rPr>
        <w:lastRenderedPageBreak/>
        <w:t>أو الحالة الاجتماعية أو المسئوليات العائلية، أو حمل المرأة العاملة أو ولادتها أو إرضاعها لطفلها.</w:t>
      </w:r>
    </w:p>
    <w:p w14:paraId="6CE9E1D3" w14:textId="77777777" w:rsidR="008C033D" w:rsidRPr="000A29F4" w:rsidRDefault="008C033D" w:rsidP="008C033D">
      <w:pPr>
        <w:pStyle w:val="SingleTxtGA"/>
        <w:spacing w:after="160" w:line="390" w:lineRule="exact"/>
        <w:rPr>
          <w:b/>
          <w:bCs/>
          <w:rtl/>
        </w:rPr>
      </w:pPr>
      <w:r w:rsidRPr="000A29F4">
        <w:rPr>
          <w:rFonts w:hint="cs"/>
          <w:b/>
          <w:bCs/>
          <w:rtl/>
        </w:rPr>
        <w:t>(ه)</w:t>
      </w:r>
      <w:r w:rsidRPr="000A29F4">
        <w:rPr>
          <w:rFonts w:hint="cs"/>
          <w:b/>
          <w:bCs/>
          <w:rtl/>
        </w:rPr>
        <w:tab/>
      </w:r>
      <w:r w:rsidRPr="000A29F4">
        <w:rPr>
          <w:b/>
          <w:bCs/>
          <w:rtl/>
        </w:rPr>
        <w:t>قانون رقم (</w:t>
      </w:r>
      <w:r w:rsidRPr="000A29F4">
        <w:rPr>
          <w:b/>
          <w:bCs/>
          <w:szCs w:val="20"/>
          <w:rtl/>
        </w:rPr>
        <w:t>58</w:t>
      </w:r>
      <w:r w:rsidRPr="000A29F4">
        <w:rPr>
          <w:b/>
          <w:bCs/>
          <w:rtl/>
        </w:rPr>
        <w:t xml:space="preserve">) لسنة </w:t>
      </w:r>
      <w:r w:rsidRPr="000A29F4">
        <w:rPr>
          <w:b/>
          <w:bCs/>
          <w:szCs w:val="20"/>
          <w:rtl/>
        </w:rPr>
        <w:t>2009</w:t>
      </w:r>
      <w:r w:rsidRPr="000A29F4">
        <w:rPr>
          <w:b/>
          <w:bCs/>
          <w:rtl/>
        </w:rPr>
        <w:t xml:space="preserve"> بشأن حقوق </w:t>
      </w:r>
      <w:proofErr w:type="gramStart"/>
      <w:r w:rsidRPr="000A29F4">
        <w:rPr>
          <w:b/>
          <w:bCs/>
          <w:rtl/>
        </w:rPr>
        <w:t>المسنين</w:t>
      </w:r>
      <w:r w:rsidRPr="000A29F4">
        <w:rPr>
          <w:b/>
          <w:bCs/>
          <w:vertAlign w:val="superscript"/>
          <w:rtl/>
        </w:rPr>
        <w:t>(</w:t>
      </w:r>
      <w:proofErr w:type="gramEnd"/>
      <w:r w:rsidRPr="000A29F4">
        <w:rPr>
          <w:rFonts w:cs="Times New Roman"/>
          <w:bCs/>
          <w:position w:val="4"/>
          <w:vertAlign w:val="superscript"/>
        </w:rPr>
        <w:footnoteReference w:id="6"/>
      </w:r>
      <w:r w:rsidRPr="000A29F4">
        <w:rPr>
          <w:b/>
          <w:bCs/>
          <w:vertAlign w:val="superscript"/>
          <w:rtl/>
        </w:rPr>
        <w:t>)</w:t>
      </w:r>
      <w:r w:rsidRPr="000A29F4">
        <w:rPr>
          <w:b/>
          <w:bCs/>
          <w:rtl/>
        </w:rPr>
        <w:t xml:space="preserve"> </w:t>
      </w:r>
    </w:p>
    <w:p w14:paraId="63894899" w14:textId="77777777" w:rsidR="008C033D" w:rsidRPr="000A29F4" w:rsidRDefault="008C033D" w:rsidP="00405D2E">
      <w:pPr>
        <w:pStyle w:val="Bullet1GA"/>
        <w:numPr>
          <w:ilvl w:val="0"/>
          <w:numId w:val="1"/>
        </w:numPr>
        <w:bidi/>
        <w:rPr>
          <w:rtl/>
        </w:rPr>
      </w:pPr>
      <w:r w:rsidRPr="000A29F4">
        <w:rPr>
          <w:b/>
          <w:bCs/>
          <w:rtl/>
        </w:rPr>
        <w:t>المادة (</w:t>
      </w:r>
      <w:r w:rsidRPr="000A29F4">
        <w:rPr>
          <w:b/>
          <w:bCs/>
          <w:szCs w:val="20"/>
          <w:rtl/>
        </w:rPr>
        <w:t>3</w:t>
      </w:r>
      <w:r w:rsidRPr="000A29F4">
        <w:rPr>
          <w:b/>
          <w:bCs/>
          <w:rtl/>
        </w:rPr>
        <w:t>)</w:t>
      </w:r>
      <w:r w:rsidRPr="000A29F4">
        <w:rPr>
          <w:rtl/>
        </w:rPr>
        <w:t xml:space="preserve"> تعتمد حماية ورعاية المسن على المبادئ الأساسية التالية: </w:t>
      </w:r>
      <w:r w:rsidRPr="000A29F4">
        <w:rPr>
          <w:szCs w:val="20"/>
          <w:rtl/>
        </w:rPr>
        <w:t>5</w:t>
      </w:r>
      <w:r w:rsidRPr="000A29F4">
        <w:rPr>
          <w:rtl/>
        </w:rPr>
        <w:t>-</w:t>
      </w:r>
      <w:r>
        <w:rPr>
          <w:rFonts w:hint="cs"/>
          <w:szCs w:val="20"/>
          <w:rtl/>
        </w:rPr>
        <w:t> </w:t>
      </w:r>
      <w:r w:rsidRPr="000A29F4">
        <w:rPr>
          <w:rtl/>
        </w:rPr>
        <w:t xml:space="preserve">التصدي لجميع أشكال التمييز والإقصاء التي يلاقيها المسن في الوسط العائلي والاجتماعي. </w:t>
      </w:r>
    </w:p>
    <w:p w14:paraId="24B2F39E" w14:textId="77777777" w:rsidR="008C033D" w:rsidRPr="000A29F4" w:rsidRDefault="008C033D" w:rsidP="008C033D">
      <w:pPr>
        <w:pStyle w:val="SingleTxtGA"/>
        <w:rPr>
          <w:b/>
          <w:bCs/>
          <w:rtl/>
        </w:rPr>
      </w:pPr>
      <w:r w:rsidRPr="000A29F4">
        <w:rPr>
          <w:rFonts w:hint="cs"/>
          <w:b/>
          <w:bCs/>
          <w:rtl/>
        </w:rPr>
        <w:t>(و)</w:t>
      </w:r>
      <w:r w:rsidRPr="000A29F4">
        <w:rPr>
          <w:b/>
          <w:bCs/>
          <w:rtl/>
        </w:rPr>
        <w:tab/>
        <w:t>قانون التأمين الاجتماعي الصادر بالمرسوم بقانون رقم (</w:t>
      </w:r>
      <w:r w:rsidRPr="000A29F4">
        <w:rPr>
          <w:b/>
          <w:bCs/>
          <w:szCs w:val="20"/>
          <w:rtl/>
        </w:rPr>
        <w:t>24</w:t>
      </w:r>
      <w:r w:rsidRPr="000A29F4">
        <w:rPr>
          <w:b/>
          <w:bCs/>
          <w:rtl/>
        </w:rPr>
        <w:t xml:space="preserve">) لسنة </w:t>
      </w:r>
      <w:r w:rsidRPr="000A29F4">
        <w:rPr>
          <w:b/>
          <w:bCs/>
          <w:szCs w:val="20"/>
          <w:rtl/>
        </w:rPr>
        <w:t>1976</w:t>
      </w:r>
      <w:r w:rsidRPr="000A29F4">
        <w:rPr>
          <w:b/>
          <w:bCs/>
          <w:vertAlign w:val="superscript"/>
          <w:rtl/>
        </w:rPr>
        <w:t>(</w:t>
      </w:r>
      <w:r w:rsidRPr="000A29F4">
        <w:rPr>
          <w:rFonts w:cs="Times New Roman"/>
          <w:bCs/>
          <w:position w:val="4"/>
          <w:vertAlign w:val="superscript"/>
        </w:rPr>
        <w:footnoteReference w:id="7"/>
      </w:r>
      <w:r w:rsidRPr="000A29F4">
        <w:rPr>
          <w:b/>
          <w:bCs/>
          <w:vertAlign w:val="superscript"/>
          <w:rtl/>
        </w:rPr>
        <w:t>)</w:t>
      </w:r>
      <w:r w:rsidRPr="000A29F4">
        <w:rPr>
          <w:b/>
          <w:bCs/>
          <w:rtl/>
        </w:rPr>
        <w:t xml:space="preserve"> </w:t>
      </w:r>
    </w:p>
    <w:p w14:paraId="0038CCAB" w14:textId="77777777" w:rsidR="008C033D" w:rsidRPr="000A29F4" w:rsidRDefault="008C033D" w:rsidP="00405D2E">
      <w:pPr>
        <w:pStyle w:val="Bullet1GA"/>
        <w:numPr>
          <w:ilvl w:val="0"/>
          <w:numId w:val="1"/>
        </w:numPr>
        <w:bidi/>
        <w:rPr>
          <w:rtl/>
        </w:rPr>
      </w:pPr>
      <w:r w:rsidRPr="000A29F4">
        <w:rPr>
          <w:b/>
          <w:bCs/>
          <w:rtl/>
        </w:rPr>
        <w:t>المادة (</w:t>
      </w:r>
      <w:r w:rsidRPr="000A29F4">
        <w:rPr>
          <w:b/>
          <w:bCs/>
          <w:szCs w:val="20"/>
          <w:rtl/>
        </w:rPr>
        <w:t>2</w:t>
      </w:r>
      <w:r w:rsidRPr="000A29F4">
        <w:rPr>
          <w:b/>
          <w:bCs/>
          <w:rtl/>
        </w:rPr>
        <w:t>)</w:t>
      </w:r>
      <w:r w:rsidRPr="000A29F4">
        <w:rPr>
          <w:rtl/>
        </w:rPr>
        <w:t xml:space="preserve"> تسري أحكام هذا القانون إلزامياً على جميع العاملين دون أي تمييز في الجنس، أو الجنسية، أو السن...</w:t>
      </w:r>
    </w:p>
    <w:p w14:paraId="1E106E8D" w14:textId="77777777" w:rsidR="008C033D" w:rsidRPr="000A29F4" w:rsidRDefault="008C033D" w:rsidP="008C033D">
      <w:pPr>
        <w:pStyle w:val="SingleTxtGA"/>
        <w:rPr>
          <w:b/>
          <w:bCs/>
          <w:rtl/>
        </w:rPr>
      </w:pPr>
      <w:r w:rsidRPr="000A29F4">
        <w:rPr>
          <w:rFonts w:hint="cs"/>
          <w:b/>
          <w:bCs/>
          <w:rtl/>
        </w:rPr>
        <w:t>(ز)</w:t>
      </w:r>
      <w:r w:rsidRPr="000A29F4">
        <w:rPr>
          <w:b/>
          <w:bCs/>
          <w:rtl/>
        </w:rPr>
        <w:tab/>
        <w:t>قانون رقم (</w:t>
      </w:r>
      <w:r w:rsidRPr="000A29F4">
        <w:rPr>
          <w:b/>
          <w:bCs/>
          <w:szCs w:val="20"/>
          <w:rtl/>
        </w:rPr>
        <w:t>57</w:t>
      </w:r>
      <w:r w:rsidRPr="000A29F4">
        <w:rPr>
          <w:b/>
          <w:bCs/>
          <w:rtl/>
        </w:rPr>
        <w:t xml:space="preserve">) لسنة </w:t>
      </w:r>
      <w:r w:rsidRPr="000A29F4">
        <w:rPr>
          <w:b/>
          <w:bCs/>
          <w:szCs w:val="20"/>
          <w:rtl/>
        </w:rPr>
        <w:t>2006</w:t>
      </w:r>
      <w:r w:rsidRPr="000A29F4">
        <w:rPr>
          <w:b/>
          <w:bCs/>
          <w:rtl/>
        </w:rPr>
        <w:t xml:space="preserve"> بإنشاء صندوق </w:t>
      </w:r>
      <w:proofErr w:type="gramStart"/>
      <w:r w:rsidRPr="000A29F4">
        <w:rPr>
          <w:b/>
          <w:bCs/>
          <w:rtl/>
        </w:rPr>
        <w:t>العمل</w:t>
      </w:r>
      <w:r w:rsidRPr="000A29F4">
        <w:rPr>
          <w:b/>
          <w:bCs/>
          <w:vertAlign w:val="superscript"/>
          <w:rtl/>
        </w:rPr>
        <w:t>(</w:t>
      </w:r>
      <w:proofErr w:type="gramEnd"/>
      <w:r w:rsidRPr="000A29F4">
        <w:rPr>
          <w:rFonts w:cs="Times New Roman"/>
          <w:bCs/>
          <w:position w:val="4"/>
          <w:vertAlign w:val="superscript"/>
        </w:rPr>
        <w:footnoteReference w:id="8"/>
      </w:r>
      <w:r w:rsidRPr="000A29F4">
        <w:rPr>
          <w:b/>
          <w:bCs/>
          <w:vertAlign w:val="superscript"/>
          <w:rtl/>
        </w:rPr>
        <w:t>)</w:t>
      </w:r>
      <w:r w:rsidRPr="000A29F4">
        <w:rPr>
          <w:b/>
          <w:bCs/>
          <w:rtl/>
        </w:rPr>
        <w:t xml:space="preserve"> </w:t>
      </w:r>
    </w:p>
    <w:p w14:paraId="776DD410" w14:textId="77777777" w:rsidR="008C033D" w:rsidRPr="000A29F4" w:rsidRDefault="008C033D" w:rsidP="00405D2E">
      <w:pPr>
        <w:pStyle w:val="Bullet1GA"/>
        <w:numPr>
          <w:ilvl w:val="0"/>
          <w:numId w:val="1"/>
        </w:numPr>
        <w:bidi/>
        <w:rPr>
          <w:rtl/>
        </w:rPr>
      </w:pPr>
      <w:r w:rsidRPr="000A29F4">
        <w:rPr>
          <w:b/>
          <w:bCs/>
          <w:rtl/>
        </w:rPr>
        <w:t>المادة (</w:t>
      </w:r>
      <w:r w:rsidRPr="000A29F4">
        <w:rPr>
          <w:b/>
          <w:bCs/>
          <w:szCs w:val="20"/>
          <w:rtl/>
        </w:rPr>
        <w:t>4</w:t>
      </w:r>
      <w:r w:rsidRPr="000A29F4">
        <w:rPr>
          <w:b/>
          <w:bCs/>
          <w:rtl/>
        </w:rPr>
        <w:t>)</w:t>
      </w:r>
      <w:r w:rsidRPr="000A29F4">
        <w:rPr>
          <w:rtl/>
        </w:rPr>
        <w:t xml:space="preserve"> ب - يجب على الصندوق مباشرة مهامه بكفاءة وفاعلية وشفافية وبدون تمييز وبشكل مناسب، وعلى نحو يتسق مع توجه الدولة بشأن سوق العمل وخطط التنمية الاقتصادية والاجتماعية.</w:t>
      </w:r>
    </w:p>
    <w:p w14:paraId="4B6D64EB" w14:textId="77777777" w:rsidR="008C033D" w:rsidRPr="000A29F4" w:rsidRDefault="008C033D" w:rsidP="008C033D">
      <w:pPr>
        <w:pStyle w:val="SingleTxtGA"/>
        <w:keepNext/>
        <w:rPr>
          <w:b/>
          <w:bCs/>
          <w:rtl/>
        </w:rPr>
      </w:pPr>
      <w:r w:rsidRPr="000A29F4">
        <w:rPr>
          <w:rFonts w:hint="cs"/>
          <w:b/>
          <w:bCs/>
          <w:rtl/>
        </w:rPr>
        <w:t>(ح)</w:t>
      </w:r>
      <w:r w:rsidRPr="000A29F4">
        <w:rPr>
          <w:rFonts w:hint="cs"/>
          <w:b/>
          <w:bCs/>
          <w:rtl/>
        </w:rPr>
        <w:tab/>
      </w:r>
      <w:r w:rsidRPr="000A29F4">
        <w:rPr>
          <w:b/>
          <w:bCs/>
          <w:rtl/>
        </w:rPr>
        <w:t>قانون رقم (</w:t>
      </w:r>
      <w:r w:rsidRPr="000A29F4">
        <w:rPr>
          <w:b/>
          <w:bCs/>
          <w:szCs w:val="20"/>
          <w:rtl/>
        </w:rPr>
        <w:t>19</w:t>
      </w:r>
      <w:r w:rsidRPr="000A29F4">
        <w:rPr>
          <w:b/>
          <w:bCs/>
          <w:rtl/>
        </w:rPr>
        <w:t xml:space="preserve">) لسنة </w:t>
      </w:r>
      <w:r w:rsidRPr="000A29F4">
        <w:rPr>
          <w:b/>
          <w:bCs/>
          <w:szCs w:val="20"/>
          <w:rtl/>
        </w:rPr>
        <w:t>2006</w:t>
      </w:r>
      <w:r w:rsidRPr="000A29F4">
        <w:rPr>
          <w:b/>
          <w:bCs/>
          <w:rtl/>
        </w:rPr>
        <w:t xml:space="preserve"> بشأن تنظيم سوق </w:t>
      </w:r>
      <w:proofErr w:type="gramStart"/>
      <w:r w:rsidRPr="000A29F4">
        <w:rPr>
          <w:b/>
          <w:bCs/>
          <w:rtl/>
        </w:rPr>
        <w:t>العمل</w:t>
      </w:r>
      <w:r w:rsidRPr="000A29F4">
        <w:rPr>
          <w:b/>
          <w:bCs/>
          <w:vertAlign w:val="superscript"/>
          <w:rtl/>
        </w:rPr>
        <w:t>(</w:t>
      </w:r>
      <w:proofErr w:type="gramEnd"/>
      <w:r w:rsidRPr="000A29F4">
        <w:rPr>
          <w:rFonts w:cs="Times New Roman"/>
          <w:bCs/>
          <w:position w:val="4"/>
          <w:vertAlign w:val="superscript"/>
        </w:rPr>
        <w:footnoteReference w:id="9"/>
      </w:r>
      <w:r w:rsidRPr="000A29F4">
        <w:rPr>
          <w:b/>
          <w:bCs/>
          <w:vertAlign w:val="superscript"/>
          <w:rtl/>
        </w:rPr>
        <w:t>)</w:t>
      </w:r>
      <w:r w:rsidRPr="000A29F4">
        <w:rPr>
          <w:b/>
          <w:bCs/>
          <w:rtl/>
        </w:rPr>
        <w:t xml:space="preserve"> </w:t>
      </w:r>
    </w:p>
    <w:p w14:paraId="3EC575FF" w14:textId="77777777" w:rsidR="008C033D" w:rsidRPr="000A29F4" w:rsidRDefault="008C033D" w:rsidP="00405D2E">
      <w:pPr>
        <w:pStyle w:val="Bullet1GA"/>
        <w:numPr>
          <w:ilvl w:val="0"/>
          <w:numId w:val="1"/>
        </w:numPr>
        <w:bidi/>
        <w:rPr>
          <w:rtl/>
        </w:rPr>
      </w:pPr>
      <w:r w:rsidRPr="000A29F4">
        <w:rPr>
          <w:b/>
          <w:bCs/>
          <w:rtl/>
        </w:rPr>
        <w:t>مادة (</w:t>
      </w:r>
      <w:r w:rsidRPr="000A29F4">
        <w:rPr>
          <w:b/>
          <w:bCs/>
          <w:szCs w:val="20"/>
          <w:rtl/>
        </w:rPr>
        <w:t>5</w:t>
      </w:r>
      <w:r w:rsidRPr="000A29F4">
        <w:rPr>
          <w:b/>
          <w:bCs/>
          <w:rtl/>
        </w:rPr>
        <w:t>)</w:t>
      </w:r>
      <w:r w:rsidRPr="000A29F4">
        <w:rPr>
          <w:rtl/>
        </w:rPr>
        <w:t xml:space="preserve"> أ - يجب على هيئة تنظيم سوق العمل ممارسة مهامها وصلاحياتها بكفاءة وفاعلية وشفافية وبدون تمييز، وعلى نحو يتسق مع الخطة الوطنية بشأن سوق العمل.</w:t>
      </w:r>
    </w:p>
    <w:p w14:paraId="384C7D52" w14:textId="77777777" w:rsidR="008C033D" w:rsidRPr="000A29F4" w:rsidRDefault="008C033D" w:rsidP="008C033D">
      <w:pPr>
        <w:pStyle w:val="SingleTxtGA"/>
        <w:rPr>
          <w:b/>
          <w:bCs/>
          <w:rtl/>
        </w:rPr>
      </w:pPr>
      <w:r w:rsidRPr="000A29F4">
        <w:rPr>
          <w:rFonts w:hint="cs"/>
          <w:b/>
          <w:bCs/>
          <w:rtl/>
        </w:rPr>
        <w:t>(ط)</w:t>
      </w:r>
      <w:r w:rsidRPr="000A29F4">
        <w:rPr>
          <w:rFonts w:hint="cs"/>
          <w:b/>
          <w:bCs/>
          <w:rtl/>
        </w:rPr>
        <w:tab/>
      </w:r>
      <w:r w:rsidRPr="000A29F4">
        <w:rPr>
          <w:b/>
          <w:bCs/>
          <w:rtl/>
        </w:rPr>
        <w:t>قانون النقابات العمالية الصادر بالمرسوم بقانون رقم (</w:t>
      </w:r>
      <w:r w:rsidRPr="000A29F4">
        <w:rPr>
          <w:b/>
          <w:bCs/>
          <w:szCs w:val="20"/>
          <w:rtl/>
        </w:rPr>
        <w:t>33</w:t>
      </w:r>
      <w:r w:rsidRPr="000A29F4">
        <w:rPr>
          <w:b/>
          <w:bCs/>
          <w:rtl/>
        </w:rPr>
        <w:t xml:space="preserve">) لسنة </w:t>
      </w:r>
      <w:r w:rsidRPr="000A29F4">
        <w:rPr>
          <w:b/>
          <w:bCs/>
          <w:szCs w:val="20"/>
          <w:rtl/>
        </w:rPr>
        <w:t>2002</w:t>
      </w:r>
      <w:r w:rsidRPr="000A29F4">
        <w:rPr>
          <w:b/>
          <w:bCs/>
          <w:vertAlign w:val="superscript"/>
          <w:rtl/>
        </w:rPr>
        <w:t>(</w:t>
      </w:r>
      <w:r w:rsidRPr="000A29F4">
        <w:rPr>
          <w:rFonts w:cs="Times New Roman"/>
          <w:bCs/>
          <w:position w:val="4"/>
          <w:vertAlign w:val="superscript"/>
        </w:rPr>
        <w:footnoteReference w:id="10"/>
      </w:r>
      <w:r w:rsidRPr="000A29F4">
        <w:rPr>
          <w:b/>
          <w:bCs/>
          <w:vertAlign w:val="superscript"/>
          <w:rtl/>
        </w:rPr>
        <w:t>)</w:t>
      </w:r>
      <w:r w:rsidRPr="000A29F4">
        <w:rPr>
          <w:b/>
          <w:bCs/>
          <w:rtl/>
        </w:rPr>
        <w:t xml:space="preserve"> </w:t>
      </w:r>
    </w:p>
    <w:p w14:paraId="697089C7" w14:textId="77777777" w:rsidR="008C033D" w:rsidRPr="000A29F4" w:rsidRDefault="008C033D" w:rsidP="00405D2E">
      <w:pPr>
        <w:pStyle w:val="Bullet1GA"/>
        <w:numPr>
          <w:ilvl w:val="0"/>
          <w:numId w:val="1"/>
        </w:numPr>
        <w:bidi/>
        <w:rPr>
          <w:rtl/>
        </w:rPr>
      </w:pPr>
      <w:r w:rsidRPr="000A29F4">
        <w:rPr>
          <w:b/>
          <w:bCs/>
          <w:rtl/>
        </w:rPr>
        <w:t>مادة (</w:t>
      </w:r>
      <w:r w:rsidRPr="000A29F4">
        <w:rPr>
          <w:b/>
          <w:bCs/>
          <w:szCs w:val="20"/>
          <w:rtl/>
        </w:rPr>
        <w:t>3</w:t>
      </w:r>
      <w:r w:rsidRPr="000A29F4">
        <w:rPr>
          <w:b/>
          <w:bCs/>
          <w:rtl/>
        </w:rPr>
        <w:t>)</w:t>
      </w:r>
      <w:r w:rsidRPr="000A29F4">
        <w:rPr>
          <w:rtl/>
        </w:rPr>
        <w:t>" ... وتقضي المحكمة بإلزام صاحب العمل بدفع تعويض للعامل لا يقل عن أجر شهرين ولا يجاوز أجر ستة أشهر متى ثبت لها قيام صاحب العمل بالتمييز ضد العامل بسبب نشاطه النقابي."</w:t>
      </w:r>
    </w:p>
    <w:p w14:paraId="1D629314" w14:textId="77777777" w:rsidR="008C033D" w:rsidRPr="000A29F4" w:rsidRDefault="008C033D" w:rsidP="008C033D">
      <w:pPr>
        <w:pStyle w:val="SingleTxtGA"/>
        <w:ind w:left="1928" w:hanging="681"/>
        <w:rPr>
          <w:b/>
          <w:bCs/>
          <w:rtl/>
        </w:rPr>
      </w:pPr>
      <w:r w:rsidRPr="000A29F4">
        <w:rPr>
          <w:rFonts w:hint="cs"/>
          <w:b/>
          <w:bCs/>
          <w:rtl/>
        </w:rPr>
        <w:t>(ي)</w:t>
      </w:r>
      <w:r w:rsidRPr="000A29F4">
        <w:rPr>
          <w:rFonts w:hint="cs"/>
          <w:b/>
          <w:bCs/>
          <w:rtl/>
        </w:rPr>
        <w:tab/>
      </w:r>
      <w:r w:rsidRPr="000A29F4">
        <w:rPr>
          <w:b/>
          <w:bCs/>
          <w:rtl/>
        </w:rPr>
        <w:t>مرسوم بقانون رقم (</w:t>
      </w:r>
      <w:r w:rsidRPr="000A29F4">
        <w:rPr>
          <w:b/>
          <w:bCs/>
          <w:szCs w:val="20"/>
          <w:rtl/>
        </w:rPr>
        <w:t>50</w:t>
      </w:r>
      <w:r w:rsidRPr="000A29F4">
        <w:rPr>
          <w:b/>
          <w:bCs/>
          <w:rtl/>
        </w:rPr>
        <w:t xml:space="preserve">) لسنة </w:t>
      </w:r>
      <w:r w:rsidRPr="000A29F4">
        <w:rPr>
          <w:b/>
          <w:bCs/>
          <w:szCs w:val="20"/>
          <w:rtl/>
        </w:rPr>
        <w:t>2010</w:t>
      </w:r>
      <w:r w:rsidRPr="000A29F4">
        <w:rPr>
          <w:b/>
          <w:bCs/>
          <w:rtl/>
        </w:rPr>
        <w:t xml:space="preserve"> بتعديل بعض أحكام قانون الجمعيات والأندية الاجتماعية والثقافية والهيئات الخاصة العاملة في ميدان الشباب والرياضة والمؤسسات </w:t>
      </w:r>
      <w:proofErr w:type="gramStart"/>
      <w:r w:rsidRPr="000A29F4">
        <w:rPr>
          <w:b/>
          <w:bCs/>
          <w:rtl/>
        </w:rPr>
        <w:t>الخاصة</w:t>
      </w:r>
      <w:r w:rsidRPr="000A29F4">
        <w:rPr>
          <w:b/>
          <w:bCs/>
          <w:vertAlign w:val="superscript"/>
          <w:rtl/>
        </w:rPr>
        <w:t>(</w:t>
      </w:r>
      <w:proofErr w:type="gramEnd"/>
      <w:r w:rsidRPr="000A29F4">
        <w:rPr>
          <w:rFonts w:cs="Times New Roman"/>
          <w:bCs/>
          <w:position w:val="4"/>
          <w:vertAlign w:val="superscript"/>
        </w:rPr>
        <w:footnoteReference w:id="11"/>
      </w:r>
      <w:r w:rsidRPr="000A29F4">
        <w:rPr>
          <w:b/>
          <w:bCs/>
          <w:vertAlign w:val="superscript"/>
          <w:rtl/>
        </w:rPr>
        <w:t>)</w:t>
      </w:r>
      <w:r w:rsidRPr="000A29F4">
        <w:rPr>
          <w:b/>
          <w:bCs/>
          <w:rtl/>
        </w:rPr>
        <w:t xml:space="preserve"> </w:t>
      </w:r>
    </w:p>
    <w:p w14:paraId="69B11C70" w14:textId="77777777" w:rsidR="008C033D" w:rsidRPr="000A29F4" w:rsidRDefault="008C033D" w:rsidP="00405D2E">
      <w:pPr>
        <w:pStyle w:val="Bullet1GA"/>
        <w:numPr>
          <w:ilvl w:val="0"/>
          <w:numId w:val="1"/>
        </w:numPr>
        <w:bidi/>
        <w:rPr>
          <w:rtl/>
        </w:rPr>
      </w:pPr>
      <w:r w:rsidRPr="000A29F4">
        <w:rPr>
          <w:b/>
          <w:bCs/>
          <w:rtl/>
        </w:rPr>
        <w:lastRenderedPageBreak/>
        <w:t>مادة (</w:t>
      </w:r>
      <w:r w:rsidRPr="000A29F4">
        <w:rPr>
          <w:b/>
          <w:bCs/>
          <w:szCs w:val="20"/>
          <w:rtl/>
        </w:rPr>
        <w:t>72</w:t>
      </w:r>
      <w:r w:rsidRPr="000A29F4">
        <w:rPr>
          <w:b/>
          <w:bCs/>
          <w:rtl/>
        </w:rPr>
        <w:t>)</w:t>
      </w:r>
      <w:r w:rsidRPr="000A29F4">
        <w:rPr>
          <w:rtl/>
        </w:rPr>
        <w:t xml:space="preserve"> ب - تباشر اللجنة الأولمبية البحرينية كافة المهام والصلاحيات اللازمة لتحقيق أهدافها، ولها بوجه خاص ما يلي</w:t>
      </w:r>
      <w:r w:rsidRPr="000A29F4">
        <w:t>:</w:t>
      </w:r>
      <w:r w:rsidRPr="000A29F4">
        <w:rPr>
          <w:rtl/>
        </w:rPr>
        <w:t xml:space="preserve"> </w:t>
      </w:r>
      <w:r w:rsidRPr="000A29F4">
        <w:rPr>
          <w:szCs w:val="20"/>
          <w:rtl/>
        </w:rPr>
        <w:t>12</w:t>
      </w:r>
      <w:r w:rsidRPr="000A29F4">
        <w:rPr>
          <w:rtl/>
        </w:rPr>
        <w:t>) منع ورفض أي شكل من أشكال التمييز أو العنف الرياضي أو شغب الملاعب.</w:t>
      </w:r>
    </w:p>
    <w:p w14:paraId="4A9CDB0A" w14:textId="77777777" w:rsidR="008C033D" w:rsidRPr="000A29F4" w:rsidRDefault="008C033D" w:rsidP="008C033D">
      <w:pPr>
        <w:pStyle w:val="H1GA"/>
        <w:rPr>
          <w:rtl/>
        </w:rPr>
      </w:pPr>
      <w:r w:rsidRPr="000A29F4">
        <w:rPr>
          <w:rtl/>
        </w:rPr>
        <w:tab/>
      </w:r>
      <w:r w:rsidRPr="000A29F4">
        <w:rPr>
          <w:rtl/>
        </w:rPr>
        <w:tab/>
        <w:t>المادة (</w:t>
      </w:r>
      <w:r w:rsidRPr="000A29F4">
        <w:rPr>
          <w:szCs w:val="24"/>
          <w:rtl/>
        </w:rPr>
        <w:t>3</w:t>
      </w:r>
      <w:r w:rsidRPr="000A29F4">
        <w:rPr>
          <w:rtl/>
        </w:rPr>
        <w:t>)</w:t>
      </w:r>
      <w:r w:rsidRPr="000A29F4">
        <w:rPr>
          <w:rtl/>
        </w:rPr>
        <w:tab/>
      </w:r>
      <w:r w:rsidRPr="000A29F4">
        <w:rPr>
          <w:rtl/>
        </w:rPr>
        <w:br/>
        <w:t xml:space="preserve">ضمان الحقوق المتساوية للرجال والنساء في حق التمتع بجميع الحقوق الاقتصادية والاجتماعية والثقافية المنصوص عليها في العهد </w:t>
      </w:r>
    </w:p>
    <w:p w14:paraId="7E8BED1D" w14:textId="77777777" w:rsidR="008C033D" w:rsidRPr="000A29F4" w:rsidRDefault="008C033D" w:rsidP="008C033D">
      <w:pPr>
        <w:pStyle w:val="SingleTxtGA"/>
        <w:rPr>
          <w:rtl/>
        </w:rPr>
      </w:pPr>
      <w:r w:rsidRPr="000A29F4">
        <w:rPr>
          <w:szCs w:val="20"/>
        </w:rPr>
        <w:t>19</w:t>
      </w:r>
      <w:r w:rsidRPr="000A29F4">
        <w:rPr>
          <w:rFonts w:eastAsia="PMingLiU" w:hint="cs"/>
          <w:rtl/>
          <w:lang w:val="fr-CH" w:eastAsia="zh-TW"/>
        </w:rPr>
        <w:t>-</w:t>
      </w:r>
      <w:r w:rsidRPr="000A29F4">
        <w:rPr>
          <w:rFonts w:eastAsia="PMingLiU"/>
          <w:rtl/>
          <w:lang w:val="fr-CH" w:eastAsia="zh-TW"/>
        </w:rPr>
        <w:tab/>
      </w:r>
      <w:r w:rsidRPr="000A29F4">
        <w:rPr>
          <w:rtl/>
        </w:rPr>
        <w:t>أكدت الفقرة (ب) من المادة (</w:t>
      </w:r>
      <w:r w:rsidRPr="000A29F4">
        <w:rPr>
          <w:szCs w:val="20"/>
          <w:rtl/>
        </w:rPr>
        <w:t>5</w:t>
      </w:r>
      <w:r w:rsidRPr="000A29F4">
        <w:rPr>
          <w:rtl/>
        </w:rPr>
        <w:t xml:space="preserve">) من الدستور البحريني على حرص الدولة على المرأة، وتمكين المرأة من التوفيق بين واجباتها نحو أسرتها وعملها في المجتمع في إطار الشريعة الاسلامية. فنصت على أن " تكفل الدولة التوفيق بين واجبات المرأة نحو الأسرة وعملها في المجتمع، ومساواتها بالرجال في ميادين الحياة السياسية والاجتماعية والثقافية والاقتصادية دون إخلال بأحكام الشريعة الإسلامية." </w:t>
      </w:r>
    </w:p>
    <w:p w14:paraId="5914739C" w14:textId="77777777" w:rsidR="008C033D" w:rsidRPr="000A29F4" w:rsidRDefault="008C033D" w:rsidP="008C033D">
      <w:pPr>
        <w:pStyle w:val="SingleTxtGA"/>
        <w:rPr>
          <w:rtl/>
        </w:rPr>
      </w:pPr>
      <w:r w:rsidRPr="000A29F4">
        <w:rPr>
          <w:szCs w:val="20"/>
        </w:rPr>
        <w:t>20</w:t>
      </w:r>
      <w:r w:rsidRPr="000A29F4">
        <w:rPr>
          <w:rFonts w:eastAsia="PMingLiU" w:hint="cs"/>
          <w:rtl/>
          <w:lang w:val="fr-CH" w:eastAsia="zh-TW"/>
        </w:rPr>
        <w:t>-</w:t>
      </w:r>
      <w:r w:rsidRPr="000A29F4">
        <w:rPr>
          <w:rFonts w:eastAsia="PMingLiU"/>
          <w:rtl/>
          <w:lang w:val="fr-CH" w:eastAsia="zh-TW"/>
        </w:rPr>
        <w:tab/>
      </w:r>
      <w:r w:rsidRPr="000A29F4">
        <w:rPr>
          <w:rtl/>
        </w:rPr>
        <w:t xml:space="preserve">وقد أولت مملكة البحرين اهتماماً جاداً بموقع المرأة في المجتمع وتقديراً لعطائها وامكانياتها مما يتجسد بأقوى صوره في تأسيس المجلس الأعلى للمرأة في عام </w:t>
      </w:r>
      <w:r w:rsidRPr="000A29F4">
        <w:rPr>
          <w:szCs w:val="20"/>
          <w:rtl/>
        </w:rPr>
        <w:t>2001</w:t>
      </w:r>
      <w:r w:rsidRPr="000A29F4">
        <w:rPr>
          <w:rtl/>
        </w:rPr>
        <w:t xml:space="preserve"> للنهوض بالمرأة البحرينية وتمكينها اجتماعياً واقتصادياً وسياسياً حيث يختص المجلس بإبداء الرأي في الأمور المرتبطة بالمرأة بصفة مباشرة أو غير مباشرة. كما دشن المجلس الأعلى للمرأة الاستراتيجية الوطنية للنهوض بالمرأة البحرينية في عام </w:t>
      </w:r>
      <w:r w:rsidRPr="000A29F4">
        <w:rPr>
          <w:szCs w:val="20"/>
          <w:rtl/>
        </w:rPr>
        <w:t>2005</w:t>
      </w:r>
      <w:r w:rsidRPr="000A29F4">
        <w:rPr>
          <w:rtl/>
        </w:rPr>
        <w:t>، وشرع في تنفيذ خطة وطنية طموحة لنهوض المرأة البحرينية للفترة (</w:t>
      </w:r>
      <w:r w:rsidRPr="000A29F4">
        <w:rPr>
          <w:szCs w:val="20"/>
          <w:rtl/>
        </w:rPr>
        <w:t>2007</w:t>
      </w:r>
      <w:r w:rsidRPr="000A29F4">
        <w:rPr>
          <w:rtl/>
        </w:rPr>
        <w:t>-</w:t>
      </w:r>
      <w:r w:rsidRPr="000A29F4">
        <w:rPr>
          <w:szCs w:val="20"/>
          <w:rtl/>
        </w:rPr>
        <w:t>2012</w:t>
      </w:r>
      <w:r w:rsidRPr="000A29F4">
        <w:rPr>
          <w:rtl/>
        </w:rPr>
        <w:t>)، كما أطلق خطته الوطنية الثانية للنهوض بالمرأة البحرينية (</w:t>
      </w:r>
      <w:r w:rsidRPr="000A29F4">
        <w:rPr>
          <w:szCs w:val="20"/>
          <w:rtl/>
        </w:rPr>
        <w:t>2013</w:t>
      </w:r>
      <w:r w:rsidRPr="000A29F4">
        <w:rPr>
          <w:rtl/>
        </w:rPr>
        <w:t>-</w:t>
      </w:r>
      <w:r w:rsidRPr="000A29F4">
        <w:rPr>
          <w:szCs w:val="20"/>
          <w:rtl/>
        </w:rPr>
        <w:t>2022</w:t>
      </w:r>
      <w:r w:rsidRPr="000A29F4">
        <w:rPr>
          <w:rtl/>
        </w:rPr>
        <w:t>) والتي تتضمن خمسة جوانب، هي: الاستقرار الأسري في إطار الترابط العائلي، وتمكين المرأة من متطلبات القدرة على المساهمة التنافسية في مسار التنمية بما يضمن تكافؤ الفرص، وإدماج احتياجات المرأة في التنمية بما يحقق لها فرص التميز في الأداء والارتقاء بخياراتها نحو جودة حياتها، والتعلم مدى الحياة من خلال التكامل مع الشركاء والحلفاء في العمل المؤسسي.</w:t>
      </w:r>
    </w:p>
    <w:p w14:paraId="00A40E1A" w14:textId="77777777" w:rsidR="008C033D" w:rsidRPr="000A29F4" w:rsidRDefault="008C033D" w:rsidP="008C033D">
      <w:pPr>
        <w:pStyle w:val="SingleTxtGA"/>
      </w:pPr>
      <w:r w:rsidRPr="000A29F4">
        <w:rPr>
          <w:szCs w:val="20"/>
        </w:rPr>
        <w:t>21</w:t>
      </w:r>
      <w:r w:rsidRPr="000A29F4">
        <w:rPr>
          <w:rFonts w:eastAsia="PMingLiU" w:hint="cs"/>
          <w:rtl/>
          <w:lang w:val="fr-CH" w:eastAsia="zh-TW"/>
        </w:rPr>
        <w:t>-</w:t>
      </w:r>
      <w:r w:rsidRPr="000A29F4">
        <w:rPr>
          <w:rFonts w:eastAsia="PMingLiU"/>
          <w:rtl/>
          <w:lang w:val="fr-CH" w:eastAsia="zh-TW"/>
        </w:rPr>
        <w:tab/>
      </w:r>
      <w:r w:rsidRPr="000A29F4">
        <w:rPr>
          <w:rtl/>
        </w:rPr>
        <w:t>وأصدر ديوان الخدمة المدنية قرار رقم (</w:t>
      </w:r>
      <w:r w:rsidRPr="000A29F4">
        <w:rPr>
          <w:szCs w:val="20"/>
          <w:rtl/>
        </w:rPr>
        <w:t>4</w:t>
      </w:r>
      <w:r w:rsidRPr="000A29F4">
        <w:rPr>
          <w:rtl/>
        </w:rPr>
        <w:t xml:space="preserve">) لعام </w:t>
      </w:r>
      <w:r w:rsidRPr="000A29F4">
        <w:rPr>
          <w:szCs w:val="20"/>
          <w:rtl/>
        </w:rPr>
        <w:t>2014</w:t>
      </w:r>
      <w:r w:rsidRPr="000A29F4">
        <w:rPr>
          <w:rtl/>
        </w:rPr>
        <w:t xml:space="preserve"> بشأن إنشاء لجان تكافؤ الفرص بالقطاع الحكومي، وعليه تم تشكيل عدد (</w:t>
      </w:r>
      <w:r w:rsidRPr="000A29F4">
        <w:rPr>
          <w:szCs w:val="20"/>
          <w:rtl/>
        </w:rPr>
        <w:t>45</w:t>
      </w:r>
      <w:r w:rsidRPr="000A29F4">
        <w:rPr>
          <w:rtl/>
        </w:rPr>
        <w:t xml:space="preserve">) لجنة تكافؤ الفرص بالقطاع الحكومي. وتختص اللجان بوضع الضوابط والمعايير والخطط ذات العلاقة بتطبيق مبادئ تكافؤ الفرص وتحقيق الادماج الكامل لاحتياجات المرأة في إطار تكافؤ الفرص ومتابعة تطبيقها وتقديم الاستشارات بالتنسيق مع المجلس الأعلى للمرأة وديوان الخدمة المدنية إذا تطلب الأمر </w:t>
      </w:r>
    </w:p>
    <w:p w14:paraId="30BDBA89" w14:textId="77777777" w:rsidR="008C033D" w:rsidRPr="000A29F4" w:rsidRDefault="008C033D" w:rsidP="008C033D">
      <w:pPr>
        <w:pStyle w:val="SingleTxtGA"/>
        <w:rPr>
          <w:rtl/>
        </w:rPr>
      </w:pPr>
      <w:r w:rsidRPr="000A29F4">
        <w:rPr>
          <w:szCs w:val="20"/>
        </w:rPr>
        <w:t>22</w:t>
      </w:r>
      <w:r w:rsidRPr="000A29F4">
        <w:rPr>
          <w:rFonts w:eastAsia="PMingLiU" w:hint="cs"/>
          <w:rtl/>
          <w:lang w:val="fr-CH" w:eastAsia="zh-TW"/>
        </w:rPr>
        <w:t>-</w:t>
      </w:r>
      <w:r w:rsidRPr="000A29F4">
        <w:rPr>
          <w:rFonts w:eastAsia="PMingLiU"/>
          <w:rtl/>
          <w:lang w:val="fr-CH" w:eastAsia="zh-TW"/>
        </w:rPr>
        <w:tab/>
      </w:r>
      <w:r w:rsidRPr="000A29F4">
        <w:rPr>
          <w:rtl/>
        </w:rPr>
        <w:t>صادقت مملكة البحرين على العديد من الاتفاقيات وقدمت التقارير الدورية كتلك الخاصة بوضع المرأة إلى لجنة اتفاقية القضاء على كافة أشكال التمييز ضد المرأة (</w:t>
      </w:r>
      <w:proofErr w:type="spellStart"/>
      <w:r w:rsidRPr="000A29F4">
        <w:rPr>
          <w:rtl/>
        </w:rPr>
        <w:t>السيداو</w:t>
      </w:r>
      <w:proofErr w:type="spellEnd"/>
      <w:r w:rsidRPr="000A29F4">
        <w:rPr>
          <w:rtl/>
        </w:rPr>
        <w:t>) وتقرير منهاج عمل بيجين.</w:t>
      </w:r>
    </w:p>
    <w:p w14:paraId="79A9F15C" w14:textId="77777777" w:rsidR="008C033D" w:rsidRPr="000A29F4" w:rsidRDefault="008C033D" w:rsidP="008C033D">
      <w:pPr>
        <w:pStyle w:val="SingleTxtGA"/>
        <w:rPr>
          <w:rtl/>
        </w:rPr>
      </w:pPr>
      <w:r w:rsidRPr="000A29F4">
        <w:rPr>
          <w:szCs w:val="20"/>
        </w:rPr>
        <w:t>23</w:t>
      </w:r>
      <w:r w:rsidRPr="000A29F4">
        <w:rPr>
          <w:rFonts w:eastAsia="PMingLiU" w:hint="cs"/>
          <w:rtl/>
          <w:lang w:val="fr-CH" w:eastAsia="zh-TW"/>
        </w:rPr>
        <w:t>-</w:t>
      </w:r>
      <w:r w:rsidRPr="000A29F4">
        <w:rPr>
          <w:rFonts w:eastAsia="PMingLiU"/>
          <w:rtl/>
          <w:lang w:val="fr-CH" w:eastAsia="zh-TW"/>
        </w:rPr>
        <w:tab/>
      </w:r>
      <w:r w:rsidRPr="000A29F4">
        <w:rPr>
          <w:rtl/>
        </w:rPr>
        <w:t xml:space="preserve">وتتمتع المرأة كالرجل تماماً بالأهلية القانونية التي تمكنها من إبرام العقود وإدارة أموالها </w:t>
      </w:r>
      <w:proofErr w:type="spellStart"/>
      <w:r w:rsidRPr="000A29F4">
        <w:rPr>
          <w:rtl/>
        </w:rPr>
        <w:t>وممتلكاﺗﻬا</w:t>
      </w:r>
      <w:proofErr w:type="spellEnd"/>
      <w:r w:rsidRPr="000A29F4">
        <w:rPr>
          <w:rtl/>
        </w:rPr>
        <w:t xml:space="preserve">، حيث تنص المادة </w:t>
      </w:r>
      <w:r w:rsidRPr="000A29F4">
        <w:rPr>
          <w:szCs w:val="20"/>
          <w:rtl/>
        </w:rPr>
        <w:t>72</w:t>
      </w:r>
      <w:r w:rsidRPr="000A29F4">
        <w:rPr>
          <w:rtl/>
        </w:rPr>
        <w:t xml:space="preserve"> من القانون المدني البحريني الصادر بالمرسوم بقانون رقم </w:t>
      </w:r>
      <w:r w:rsidRPr="000A29F4">
        <w:rPr>
          <w:szCs w:val="20"/>
          <w:rtl/>
        </w:rPr>
        <w:t>19</w:t>
      </w:r>
      <w:r w:rsidRPr="000A29F4">
        <w:rPr>
          <w:rtl/>
        </w:rPr>
        <w:t xml:space="preserve"> لسنة </w:t>
      </w:r>
      <w:r w:rsidRPr="000A29F4">
        <w:rPr>
          <w:szCs w:val="20"/>
          <w:rtl/>
        </w:rPr>
        <w:t>2001</w:t>
      </w:r>
      <w:r w:rsidRPr="000A29F4">
        <w:rPr>
          <w:rtl/>
        </w:rPr>
        <w:t>م</w:t>
      </w:r>
      <w:r w:rsidRPr="000A29F4">
        <w:rPr>
          <w:vertAlign w:val="superscript"/>
          <w:rtl/>
        </w:rPr>
        <w:t>(</w:t>
      </w:r>
      <w:r w:rsidRPr="000A29F4">
        <w:rPr>
          <w:rFonts w:cs="Times New Roman"/>
          <w:position w:val="4"/>
          <w:vertAlign w:val="superscript"/>
        </w:rPr>
        <w:footnoteReference w:id="12"/>
      </w:r>
      <w:r w:rsidRPr="000A29F4">
        <w:rPr>
          <w:vertAlign w:val="superscript"/>
          <w:rtl/>
        </w:rPr>
        <w:t>)</w:t>
      </w:r>
      <w:r w:rsidRPr="000A29F4">
        <w:rPr>
          <w:rtl/>
        </w:rPr>
        <w:t xml:space="preserve"> على أن</w:t>
      </w:r>
      <w:r w:rsidRPr="000A29F4">
        <w:t xml:space="preserve"> : </w:t>
      </w:r>
      <w:r w:rsidRPr="000A29F4">
        <w:rPr>
          <w:rtl/>
        </w:rPr>
        <w:t xml:space="preserve">”كل شخص أهل للتعاقد، ما لم تسلب أهليته أو ينقص منها بحكم </w:t>
      </w:r>
      <w:r w:rsidRPr="000A29F4">
        <w:rPr>
          <w:rtl/>
        </w:rPr>
        <w:lastRenderedPageBreak/>
        <w:t>القانون “، أي أن القانون بذلك قد ساوى بين الرجل والمرأة في اكتساب أهلية التعاقد دون أي تمييز في هذا الشأن بسبب الجنس، إذ أن مناط الأهلية هو العقل والإدراك فحسب.</w:t>
      </w:r>
    </w:p>
    <w:p w14:paraId="079D48BB" w14:textId="77777777" w:rsidR="008C033D" w:rsidRPr="000A29F4" w:rsidRDefault="008C033D" w:rsidP="008C033D">
      <w:pPr>
        <w:pStyle w:val="SingleTxtGA"/>
        <w:rPr>
          <w:rtl/>
        </w:rPr>
      </w:pPr>
      <w:r w:rsidRPr="000A29F4">
        <w:rPr>
          <w:szCs w:val="20"/>
        </w:rPr>
        <w:t>24</w:t>
      </w:r>
      <w:r w:rsidRPr="000A29F4">
        <w:rPr>
          <w:rFonts w:eastAsia="PMingLiU" w:hint="cs"/>
          <w:rtl/>
          <w:lang w:val="fr-CH" w:eastAsia="zh-TW"/>
        </w:rPr>
        <w:t>-</w:t>
      </w:r>
      <w:r w:rsidRPr="000A29F4">
        <w:rPr>
          <w:rFonts w:eastAsia="PMingLiU"/>
          <w:rtl/>
          <w:lang w:val="fr-CH" w:eastAsia="zh-TW"/>
        </w:rPr>
        <w:tab/>
      </w:r>
      <w:r w:rsidRPr="000A29F4">
        <w:rPr>
          <w:rtl/>
        </w:rPr>
        <w:t xml:space="preserve">كما أن للمرأة الحق في إبرام كافة العقود المتعلقة بالائتمان والعقارات والممتلكات الأخرى وممارسة الأعمال التجارية باسمه الشخصي من دون الحاجة إلى إجازة الزوج المسبقة، وفي هذا السياق تنص المادة العاشرة من قانون التجارة الصادر بالمرسوم بقانون رقم </w:t>
      </w:r>
      <w:r w:rsidRPr="000A29F4">
        <w:rPr>
          <w:szCs w:val="20"/>
          <w:rtl/>
        </w:rPr>
        <w:t>7</w:t>
      </w:r>
      <w:r w:rsidRPr="000A29F4">
        <w:rPr>
          <w:rtl/>
        </w:rPr>
        <w:t xml:space="preserve"> لسنة </w:t>
      </w:r>
      <w:r w:rsidRPr="000A29F4">
        <w:rPr>
          <w:szCs w:val="20"/>
          <w:rtl/>
        </w:rPr>
        <w:t>1978</w:t>
      </w:r>
      <w:r w:rsidRPr="000A29F4">
        <w:rPr>
          <w:rtl/>
        </w:rPr>
        <w:t>م</w:t>
      </w:r>
      <w:r w:rsidRPr="000A29F4">
        <w:rPr>
          <w:vertAlign w:val="superscript"/>
          <w:rtl/>
        </w:rPr>
        <w:t>(</w:t>
      </w:r>
      <w:r w:rsidRPr="000A29F4">
        <w:rPr>
          <w:rFonts w:cs="Times New Roman"/>
          <w:position w:val="4"/>
          <w:vertAlign w:val="superscript"/>
        </w:rPr>
        <w:footnoteReference w:id="13"/>
      </w:r>
      <w:r w:rsidRPr="000A29F4">
        <w:rPr>
          <w:vertAlign w:val="superscript"/>
          <w:rtl/>
        </w:rPr>
        <w:t>)</w:t>
      </w:r>
      <w:r w:rsidRPr="000A29F4">
        <w:rPr>
          <w:rtl/>
        </w:rPr>
        <w:t xml:space="preserve"> على أن ”كل بحريني بلغ الثامنة عشر سنة ولم يقم به مانع قانوني يتعلق بشخصه أو بنوع المعاملة التجارية التي يباشرها، يكون أهلاً للاشتغال بالتجارة"، أي أن القانون قد ساوى بين الرجل والمرأة في اكتساب أهلية الاشتغال بالتجارة دون تمييز في هذا الشأن بسبب الجنس. على سبيل المثال إطلاق مبادرة امتياز الشرف لرائدة العمل الشابة: بموجب القرار رقم (</w:t>
      </w:r>
      <w:r w:rsidRPr="000A29F4">
        <w:rPr>
          <w:szCs w:val="20"/>
          <w:rtl/>
        </w:rPr>
        <w:t>10</w:t>
      </w:r>
      <w:r w:rsidRPr="000A29F4">
        <w:rPr>
          <w:rtl/>
        </w:rPr>
        <w:t xml:space="preserve">) لسنة </w:t>
      </w:r>
      <w:r w:rsidRPr="000A29F4">
        <w:rPr>
          <w:szCs w:val="20"/>
          <w:rtl/>
        </w:rPr>
        <w:t>2011</w:t>
      </w:r>
      <w:r w:rsidRPr="000A29F4">
        <w:rPr>
          <w:rtl/>
        </w:rPr>
        <w:t xml:space="preserve"> كمبادرة تشجيعية لدعم وتحفيز الشابات </w:t>
      </w:r>
      <w:proofErr w:type="spellStart"/>
      <w:r w:rsidRPr="000A29F4">
        <w:rPr>
          <w:rtl/>
        </w:rPr>
        <w:t>البحرينيات</w:t>
      </w:r>
      <w:proofErr w:type="spellEnd"/>
      <w:r w:rsidRPr="000A29F4">
        <w:rPr>
          <w:rtl/>
        </w:rPr>
        <w:t xml:space="preserve"> في مجال ريادة الأعمال وتكريمهن على المساهمة في خلق بيئة اقتصادية مساندة، كما تهدف إلى تشجيع وابراز الطاقات والكفاءات المتميزة في مجال ريادة الأعمال، ونشر ثقافة الروح الريادية بين الشابات وتشجيعهن على المبادرة والإبداع، وزيادة عدد الكفاءات الشابات من خلال تبني ودعم كفاءات جديدة. إضافة إلى تفعيل الشراكة بين المجلس الأعلى للمرأة ومؤسسات المجتمع المدني، وتعزيز التمكين الاقتصادي للمرأة بما يحقق أهداف الخطة الوطنية لنهوض المرأة البحرينية، وإبراز التجارب الناجحة لرائدات الأعمال الشابات، وتسليط الضوء على القطاعات الاستثمارية الاقتصادية الجديدة بالمملكة.</w:t>
      </w:r>
    </w:p>
    <w:p w14:paraId="37FBD1D3" w14:textId="77777777" w:rsidR="008C033D" w:rsidRPr="000A29F4" w:rsidRDefault="008C033D" w:rsidP="008C033D">
      <w:pPr>
        <w:pStyle w:val="SingleTxtGA"/>
        <w:rPr>
          <w:rtl/>
        </w:rPr>
      </w:pPr>
      <w:r w:rsidRPr="000A29F4">
        <w:rPr>
          <w:szCs w:val="20"/>
        </w:rPr>
        <w:t>25</w:t>
      </w:r>
      <w:r w:rsidRPr="000A29F4">
        <w:rPr>
          <w:rFonts w:eastAsia="PMingLiU" w:hint="cs"/>
          <w:rtl/>
          <w:lang w:val="fr-CH" w:eastAsia="zh-TW"/>
        </w:rPr>
        <w:t>-</w:t>
      </w:r>
      <w:r w:rsidRPr="000A29F4">
        <w:rPr>
          <w:rFonts w:eastAsia="PMingLiU"/>
          <w:rtl/>
          <w:lang w:val="fr-CH" w:eastAsia="zh-TW"/>
        </w:rPr>
        <w:tab/>
      </w:r>
      <w:r w:rsidRPr="000A29F4">
        <w:rPr>
          <w:rtl/>
        </w:rPr>
        <w:t>وللمرأة أيضاً حق إدارة أموالها من دون أي تدخل للرجل أو حاجة لموافقته، فهي تستطيع أن تبيع وأن تشتري وترهن وتتنازل وتقرض وتقترض وغير ذلك من دون الحاجة إلى إذن أو موافقة من زوجها أو والدها سواء كانت الأموال قد آلت إليها قبل الزواج أو بعده.</w:t>
      </w:r>
    </w:p>
    <w:p w14:paraId="52AD65B7" w14:textId="77777777" w:rsidR="008C033D" w:rsidRPr="000A29F4" w:rsidRDefault="008C033D" w:rsidP="008C033D">
      <w:pPr>
        <w:pStyle w:val="SingleTxtGA"/>
        <w:rPr>
          <w:rtl/>
        </w:rPr>
      </w:pPr>
      <w:r w:rsidRPr="000A29F4">
        <w:rPr>
          <w:szCs w:val="20"/>
        </w:rPr>
        <w:t>26</w:t>
      </w:r>
      <w:r w:rsidRPr="000A29F4">
        <w:rPr>
          <w:rFonts w:eastAsia="PMingLiU" w:hint="cs"/>
          <w:rtl/>
          <w:lang w:val="fr-CH" w:eastAsia="zh-TW"/>
        </w:rPr>
        <w:t>-</w:t>
      </w:r>
      <w:r w:rsidRPr="000A29F4">
        <w:rPr>
          <w:rFonts w:eastAsia="PMingLiU"/>
          <w:rtl/>
          <w:lang w:val="fr-CH" w:eastAsia="zh-TW"/>
        </w:rPr>
        <w:tab/>
      </w:r>
      <w:r w:rsidRPr="000A29F4">
        <w:rPr>
          <w:rtl/>
        </w:rPr>
        <w:t>وللمرأة البحرينية العاملة أو التي لها دخل شهري ثابت وتعول أسرة وكذلك المطلقة الحاضنة للأبناء حق الانتفاع بالخدمات الإسكانية المقررة والتي توفرها الدولة مثل الحصول على قرض إسكاني أو شقة سكنية أو بيت نموذجي من البيوت التي تقوم ببنائها وزارة الإسكان.... الخ.</w:t>
      </w:r>
    </w:p>
    <w:p w14:paraId="6124040E" w14:textId="77777777" w:rsidR="008C033D" w:rsidRPr="000A29F4" w:rsidRDefault="008C033D" w:rsidP="008C033D">
      <w:pPr>
        <w:pStyle w:val="H1GA"/>
        <w:rPr>
          <w:rtl/>
        </w:rPr>
      </w:pPr>
      <w:r w:rsidRPr="000A29F4">
        <w:rPr>
          <w:rtl/>
        </w:rPr>
        <w:tab/>
      </w:r>
      <w:r w:rsidRPr="000A29F4">
        <w:rPr>
          <w:rtl/>
        </w:rPr>
        <w:tab/>
        <w:t>المادتين (</w:t>
      </w:r>
      <w:r w:rsidRPr="000A29F4">
        <w:rPr>
          <w:szCs w:val="24"/>
          <w:rtl/>
        </w:rPr>
        <w:t>4</w:t>
      </w:r>
      <w:r w:rsidRPr="000A29F4">
        <w:rPr>
          <w:rtl/>
        </w:rPr>
        <w:t xml:space="preserve"> و</w:t>
      </w:r>
      <w:r w:rsidRPr="000A29F4">
        <w:rPr>
          <w:szCs w:val="24"/>
          <w:rtl/>
        </w:rPr>
        <w:t>5</w:t>
      </w:r>
      <w:r w:rsidRPr="000A29F4">
        <w:rPr>
          <w:rtl/>
        </w:rPr>
        <w:t>)</w:t>
      </w:r>
      <w:r w:rsidRPr="000A29F4">
        <w:rPr>
          <w:rtl/>
        </w:rPr>
        <w:tab/>
      </w:r>
      <w:r w:rsidRPr="000A29F4">
        <w:rPr>
          <w:rtl/>
        </w:rPr>
        <w:br/>
        <w:t>تقييد أو تضييق نطاق الحقوق المنصوص عليها</w:t>
      </w:r>
    </w:p>
    <w:p w14:paraId="3DBC807A" w14:textId="77777777" w:rsidR="008C033D" w:rsidRPr="000A29F4" w:rsidRDefault="008C033D" w:rsidP="008C033D">
      <w:pPr>
        <w:pStyle w:val="SingleTxtGA"/>
        <w:rPr>
          <w:rtl/>
        </w:rPr>
      </w:pPr>
      <w:r w:rsidRPr="000A29F4">
        <w:rPr>
          <w:szCs w:val="20"/>
        </w:rPr>
        <w:t>27</w:t>
      </w:r>
      <w:r w:rsidRPr="000A29F4">
        <w:rPr>
          <w:rFonts w:eastAsia="PMingLiU" w:hint="cs"/>
          <w:rtl/>
          <w:lang w:val="fr-CH" w:eastAsia="zh-TW"/>
        </w:rPr>
        <w:t>-</w:t>
      </w:r>
      <w:r w:rsidRPr="000A29F4">
        <w:rPr>
          <w:rFonts w:eastAsia="PMingLiU"/>
          <w:rtl/>
          <w:lang w:val="fr-CH" w:eastAsia="zh-TW"/>
        </w:rPr>
        <w:tab/>
      </w:r>
      <w:r w:rsidRPr="000A29F4">
        <w:rPr>
          <w:rtl/>
        </w:rPr>
        <w:t>أصبح للعهد الدولي الخاص بالحقوق الاقتصادية والاجتماعية والثقافية قوة القانون وهو ما تؤكده القوانين والتشريعات البحرينية النافذة بهذا الشأن.</w:t>
      </w:r>
    </w:p>
    <w:p w14:paraId="039997AC" w14:textId="77777777" w:rsidR="008C033D" w:rsidRPr="000A29F4" w:rsidRDefault="008C033D" w:rsidP="008C033D">
      <w:pPr>
        <w:pStyle w:val="SingleTxtGA"/>
        <w:rPr>
          <w:rtl/>
        </w:rPr>
      </w:pPr>
      <w:r w:rsidRPr="000A29F4">
        <w:rPr>
          <w:szCs w:val="20"/>
        </w:rPr>
        <w:t>28</w:t>
      </w:r>
      <w:r w:rsidRPr="000A29F4">
        <w:rPr>
          <w:rFonts w:eastAsia="PMingLiU" w:hint="cs"/>
          <w:rtl/>
          <w:lang w:val="fr-CH" w:eastAsia="zh-TW"/>
        </w:rPr>
        <w:t>-</w:t>
      </w:r>
      <w:r w:rsidRPr="000A29F4">
        <w:rPr>
          <w:rFonts w:eastAsia="PMingLiU"/>
          <w:rtl/>
          <w:lang w:val="fr-CH" w:eastAsia="zh-TW"/>
        </w:rPr>
        <w:tab/>
      </w:r>
      <w:r w:rsidRPr="000A29F4">
        <w:rPr>
          <w:rtl/>
        </w:rPr>
        <w:t>ويلاحظ أن الدستور حرص على إيجاد ضمانة حقيقة تكفل للحقوق والحريات العامة الحماية اللازمة، وتحول دون المساس بها، إذ أورد ضمانة أساسية تتمثل في المادة (</w:t>
      </w:r>
      <w:r w:rsidRPr="000A29F4">
        <w:rPr>
          <w:szCs w:val="20"/>
          <w:rtl/>
        </w:rPr>
        <w:t>31</w:t>
      </w:r>
      <w:r w:rsidRPr="000A29F4">
        <w:rPr>
          <w:rtl/>
        </w:rPr>
        <w:t xml:space="preserve">) منه والتي نص فيها على أن: “لا يكون تنظيم الحقوق والحريات العامة المنصوص عليها في هذا الدستور </w:t>
      </w:r>
      <w:r w:rsidRPr="000A29F4">
        <w:rPr>
          <w:rtl/>
        </w:rPr>
        <w:lastRenderedPageBreak/>
        <w:t xml:space="preserve">أو تحديدها إلا بقانون، أو بناءً عليه. ولا يجوز أن ينال التنظيم أو التحديد من جوهر الحق أو الحرية". </w:t>
      </w:r>
    </w:p>
    <w:p w14:paraId="365C62AC" w14:textId="77777777" w:rsidR="008C033D" w:rsidRPr="000A29F4" w:rsidRDefault="008C033D" w:rsidP="008C033D">
      <w:pPr>
        <w:pStyle w:val="H1GA"/>
        <w:rPr>
          <w:rtl/>
        </w:rPr>
      </w:pPr>
      <w:r w:rsidRPr="000A29F4">
        <w:rPr>
          <w:rtl/>
        </w:rPr>
        <w:tab/>
      </w:r>
      <w:r w:rsidRPr="000A29F4">
        <w:rPr>
          <w:rtl/>
        </w:rPr>
        <w:tab/>
        <w:t>المادة (</w:t>
      </w:r>
      <w:r w:rsidRPr="000A29F4">
        <w:rPr>
          <w:szCs w:val="24"/>
          <w:rtl/>
        </w:rPr>
        <w:t>6</w:t>
      </w:r>
      <w:r w:rsidRPr="000A29F4">
        <w:rPr>
          <w:rtl/>
        </w:rPr>
        <w:t>)</w:t>
      </w:r>
      <w:r w:rsidRPr="000A29F4">
        <w:rPr>
          <w:rtl/>
        </w:rPr>
        <w:tab/>
      </w:r>
      <w:r w:rsidRPr="000A29F4">
        <w:rPr>
          <w:rtl/>
        </w:rPr>
        <w:br/>
        <w:t>الحق في العمل</w:t>
      </w:r>
    </w:p>
    <w:p w14:paraId="11423B60" w14:textId="77777777" w:rsidR="008C033D" w:rsidRPr="000A29F4" w:rsidRDefault="008C033D" w:rsidP="008C033D">
      <w:pPr>
        <w:pStyle w:val="SingleTxtGA"/>
        <w:rPr>
          <w:rtl/>
        </w:rPr>
      </w:pPr>
      <w:r w:rsidRPr="000A29F4">
        <w:rPr>
          <w:szCs w:val="20"/>
        </w:rPr>
        <w:t>29</w:t>
      </w:r>
      <w:r w:rsidRPr="000A29F4">
        <w:rPr>
          <w:rFonts w:eastAsia="PMingLiU" w:hint="cs"/>
          <w:rtl/>
          <w:lang w:val="fr-CH" w:eastAsia="zh-TW"/>
        </w:rPr>
        <w:t>-</w:t>
      </w:r>
      <w:r w:rsidRPr="000A29F4">
        <w:rPr>
          <w:rFonts w:eastAsia="PMingLiU"/>
          <w:rtl/>
          <w:lang w:val="fr-CH" w:eastAsia="zh-TW"/>
        </w:rPr>
        <w:tab/>
      </w:r>
      <w:r w:rsidRPr="000A29F4">
        <w:rPr>
          <w:rtl/>
        </w:rPr>
        <w:t>تكفل مملكة البحرين توفير فرص العمل للمواطنين وعدالة شروطه حيث تنص المادة (</w:t>
      </w:r>
      <w:r w:rsidRPr="000A29F4">
        <w:rPr>
          <w:szCs w:val="20"/>
          <w:rtl/>
        </w:rPr>
        <w:t>13</w:t>
      </w:r>
      <w:r w:rsidRPr="000A29F4">
        <w:rPr>
          <w:rtl/>
        </w:rPr>
        <w:t>) من دستور المملكة، فيما تنص عليه، على أن:</w:t>
      </w:r>
    </w:p>
    <w:p w14:paraId="34EC9204" w14:textId="77777777" w:rsidR="008C033D" w:rsidRPr="000A29F4" w:rsidRDefault="008C033D" w:rsidP="008C033D">
      <w:pPr>
        <w:pStyle w:val="SingleTxtGA"/>
        <w:rPr>
          <w:rtl/>
        </w:rPr>
      </w:pPr>
      <w:r w:rsidRPr="000A29F4">
        <w:rPr>
          <w:rtl/>
        </w:rPr>
        <w:tab/>
      </w:r>
      <w:r w:rsidRPr="000A29F4">
        <w:rPr>
          <w:rFonts w:hint="cs"/>
          <w:rtl/>
        </w:rPr>
        <w:t>(أ)</w:t>
      </w:r>
      <w:r w:rsidRPr="000A29F4">
        <w:rPr>
          <w:rtl/>
        </w:rPr>
        <w:tab/>
        <w:t xml:space="preserve">العمل واجب على كل مواطن، تقتضيه الكرامة </w:t>
      </w:r>
      <w:proofErr w:type="spellStart"/>
      <w:r w:rsidRPr="000A29F4">
        <w:rPr>
          <w:rtl/>
        </w:rPr>
        <w:t>ويستوجبه</w:t>
      </w:r>
      <w:proofErr w:type="spellEnd"/>
      <w:r w:rsidRPr="000A29F4">
        <w:rPr>
          <w:rtl/>
        </w:rPr>
        <w:t xml:space="preserve"> الخير العام، ولكل مواطن الحق في العمل وفي اختيار نوعه وفقاً للنظام العام والآداب.</w:t>
      </w:r>
    </w:p>
    <w:p w14:paraId="72AA6982" w14:textId="77777777" w:rsidR="008C033D" w:rsidRPr="000A29F4" w:rsidRDefault="008C033D" w:rsidP="008C033D">
      <w:pPr>
        <w:pStyle w:val="SingleTxtGA"/>
        <w:rPr>
          <w:rtl/>
        </w:rPr>
      </w:pPr>
      <w:r w:rsidRPr="000A29F4">
        <w:rPr>
          <w:rtl/>
        </w:rPr>
        <w:tab/>
      </w:r>
      <w:r w:rsidRPr="000A29F4">
        <w:rPr>
          <w:rFonts w:hint="cs"/>
          <w:rtl/>
        </w:rPr>
        <w:t>(ب)</w:t>
      </w:r>
      <w:r w:rsidRPr="000A29F4">
        <w:rPr>
          <w:rFonts w:hint="cs"/>
          <w:rtl/>
        </w:rPr>
        <w:tab/>
      </w:r>
      <w:r w:rsidRPr="000A29F4">
        <w:rPr>
          <w:rtl/>
        </w:rPr>
        <w:t xml:space="preserve">تكفل الدولة توفير فرص العمل للمواطنين وعدالة شروطه. </w:t>
      </w:r>
    </w:p>
    <w:p w14:paraId="0E9E9A10" w14:textId="77777777" w:rsidR="008C033D" w:rsidRPr="000A29F4" w:rsidRDefault="008C033D" w:rsidP="008C033D">
      <w:pPr>
        <w:pStyle w:val="SingleTxtGA"/>
      </w:pPr>
      <w:r w:rsidRPr="000A29F4">
        <w:rPr>
          <w:szCs w:val="20"/>
        </w:rPr>
        <w:t>30</w:t>
      </w:r>
      <w:r w:rsidRPr="000A29F4">
        <w:rPr>
          <w:rFonts w:eastAsia="PMingLiU" w:hint="cs"/>
          <w:rtl/>
          <w:lang w:val="fr-CH" w:eastAsia="zh-TW"/>
        </w:rPr>
        <w:t>-</w:t>
      </w:r>
      <w:r w:rsidRPr="000A29F4">
        <w:rPr>
          <w:rFonts w:eastAsia="PMingLiU"/>
          <w:rtl/>
          <w:lang w:val="fr-CH" w:eastAsia="zh-TW"/>
        </w:rPr>
        <w:tab/>
      </w:r>
      <w:r w:rsidRPr="000A29F4">
        <w:rPr>
          <w:rtl/>
        </w:rPr>
        <w:t xml:space="preserve">ولقد اتخذت مملكة البحرين العديد من التدابير والسياسات لخلق فرص العمل انبثاقاً من رؤية مملكة البحرين الاقتصادية </w:t>
      </w:r>
      <w:r w:rsidRPr="000A29F4">
        <w:rPr>
          <w:szCs w:val="20"/>
          <w:rtl/>
        </w:rPr>
        <w:t>2030</w:t>
      </w:r>
      <w:r w:rsidRPr="000A29F4">
        <w:rPr>
          <w:rtl/>
        </w:rPr>
        <w:t xml:space="preserve"> والتي تهدف إلى دعم أسس الاستدامة والتنافسية والعدالة في التنمية الاقتصادية وخلق مستوى معيشي أفضل. كذلك اتخذت المملكة عدداً من الخطوات والاجراءات في مجال مكافحة كافة أشكال التمييز، وعملت البحرين على تطوير تشريعاتها في هذا المجال، وتعتبر هذه الخطوات التي اتخذتها الحكومة تحاكي العديد من المبادئ التي تناولتها اتفاقية العمل الدولية رقم (</w:t>
      </w:r>
      <w:r w:rsidRPr="000A29F4">
        <w:rPr>
          <w:szCs w:val="20"/>
          <w:rtl/>
        </w:rPr>
        <w:t>111</w:t>
      </w:r>
      <w:r w:rsidRPr="000A29F4">
        <w:rPr>
          <w:rtl/>
        </w:rPr>
        <w:t xml:space="preserve">) بشأن التمييز في الاستخدام والمهنة، حيث كانت البحرين سباقة إلى مكافحة العديد من الظواهر السلبية في سوق العمل تجاه المرأة أو العمالة الوافدة. </w:t>
      </w:r>
    </w:p>
    <w:p w14:paraId="758918C6" w14:textId="77777777" w:rsidR="008C033D" w:rsidRPr="00405D2E" w:rsidRDefault="008C033D" w:rsidP="008C033D">
      <w:pPr>
        <w:pStyle w:val="SingleTxtGA"/>
        <w:rPr>
          <w:spacing w:val="-2"/>
          <w:rtl/>
        </w:rPr>
      </w:pPr>
      <w:r w:rsidRPr="00405D2E">
        <w:rPr>
          <w:spacing w:val="-2"/>
          <w:szCs w:val="20"/>
        </w:rPr>
        <w:t>31</w:t>
      </w:r>
      <w:r w:rsidRPr="00405D2E">
        <w:rPr>
          <w:rFonts w:eastAsia="PMingLiU" w:hint="cs"/>
          <w:spacing w:val="-2"/>
          <w:rtl/>
          <w:lang w:val="fr-CH" w:eastAsia="zh-TW"/>
        </w:rPr>
        <w:t>-</w:t>
      </w:r>
      <w:r w:rsidRPr="00405D2E">
        <w:rPr>
          <w:rFonts w:eastAsia="PMingLiU"/>
          <w:spacing w:val="-2"/>
          <w:rtl/>
          <w:lang w:val="fr-CH" w:eastAsia="zh-TW"/>
        </w:rPr>
        <w:tab/>
      </w:r>
      <w:r w:rsidRPr="00405D2E">
        <w:rPr>
          <w:spacing w:val="-2"/>
          <w:rtl/>
        </w:rPr>
        <w:t xml:space="preserve">وتعد التشريعات الوطنية في مملكة البحرين متميزة في مجال المساواة، إذ لم تميز بين الأفراد على أسس الجنس أو العرق أو الأصل أو اللون وغيرها، فقد حرص المشرع البحريني على إعمال مبدأ المساواة بين الجنسين وبين العمالة الوطنية والعمالة الوافدة وغيرها من الفئات في المجتمع. </w:t>
      </w:r>
    </w:p>
    <w:p w14:paraId="27885047" w14:textId="77777777" w:rsidR="008C033D" w:rsidRPr="000A29F4" w:rsidRDefault="008C033D" w:rsidP="008C033D">
      <w:pPr>
        <w:pStyle w:val="SingleTxtGA"/>
        <w:rPr>
          <w:rtl/>
        </w:rPr>
      </w:pPr>
      <w:r w:rsidRPr="000A29F4">
        <w:rPr>
          <w:szCs w:val="20"/>
        </w:rPr>
        <w:t>32</w:t>
      </w:r>
      <w:r w:rsidRPr="000A29F4">
        <w:rPr>
          <w:rFonts w:eastAsia="PMingLiU" w:hint="cs"/>
          <w:rtl/>
          <w:lang w:val="fr-CH" w:eastAsia="zh-TW"/>
        </w:rPr>
        <w:t>-</w:t>
      </w:r>
      <w:r w:rsidRPr="000A29F4">
        <w:rPr>
          <w:rFonts w:eastAsia="PMingLiU"/>
          <w:rtl/>
          <w:lang w:val="fr-CH" w:eastAsia="zh-TW"/>
        </w:rPr>
        <w:tab/>
      </w:r>
      <w:r w:rsidRPr="000A29F4">
        <w:rPr>
          <w:rtl/>
        </w:rPr>
        <w:t>وتجدر الإشارة إلى أن المجتمع البحريني يتضمن خليطاً من الأعراق والقوميات، ولا يتضمن فئات مستضعفة أو محرومة، كما يمتاز هذا المجتمع بطبيعة التعايش السلمي والتفاهم بين كافة هذه الفئات.</w:t>
      </w:r>
    </w:p>
    <w:p w14:paraId="337C8072" w14:textId="77777777" w:rsidR="008C033D" w:rsidRPr="000A29F4" w:rsidRDefault="008C033D" w:rsidP="008C033D">
      <w:pPr>
        <w:pStyle w:val="SingleTxtGA"/>
        <w:rPr>
          <w:rtl/>
        </w:rPr>
      </w:pPr>
      <w:r w:rsidRPr="000A29F4">
        <w:rPr>
          <w:szCs w:val="20"/>
        </w:rPr>
        <w:t>33</w:t>
      </w:r>
      <w:r w:rsidRPr="000A29F4">
        <w:rPr>
          <w:rFonts w:eastAsia="PMingLiU" w:hint="cs"/>
          <w:rtl/>
          <w:lang w:val="fr-CH" w:eastAsia="zh-TW"/>
        </w:rPr>
        <w:t>-</w:t>
      </w:r>
      <w:r w:rsidRPr="000A29F4">
        <w:rPr>
          <w:rFonts w:eastAsia="PMingLiU"/>
          <w:rtl/>
          <w:lang w:val="fr-CH" w:eastAsia="zh-TW"/>
        </w:rPr>
        <w:tab/>
      </w:r>
      <w:r w:rsidRPr="000A29F4">
        <w:rPr>
          <w:rtl/>
        </w:rPr>
        <w:t xml:space="preserve">ويتولى ديوان الخدمة المدنية الاشراف على الموارد البشرية بكافة الأجهزة الحكومية، كما يقوم بدراسة الاحتياجات المستقبلية لمتطلبات القوى العاملة في الجهات الحكومية ومراجعة وتطوير برامج وأنظمة الأجور والتعويضات والمزايا الوظيفية والإجازات وساعات العمل في الخدمة المدنية وغيرها من </w:t>
      </w:r>
      <w:proofErr w:type="gramStart"/>
      <w:r w:rsidRPr="000A29F4">
        <w:rPr>
          <w:rtl/>
        </w:rPr>
        <w:t>الخدمات</w:t>
      </w:r>
      <w:r w:rsidRPr="000A29F4">
        <w:rPr>
          <w:vertAlign w:val="superscript"/>
          <w:rtl/>
        </w:rPr>
        <w:t>(</w:t>
      </w:r>
      <w:proofErr w:type="gramEnd"/>
      <w:r w:rsidRPr="000A29F4">
        <w:rPr>
          <w:rFonts w:cs="Times New Roman"/>
          <w:position w:val="4"/>
          <w:vertAlign w:val="superscript"/>
        </w:rPr>
        <w:footnoteReference w:id="14"/>
      </w:r>
      <w:r w:rsidRPr="000A29F4">
        <w:rPr>
          <w:vertAlign w:val="superscript"/>
          <w:rtl/>
        </w:rPr>
        <w:t>)</w:t>
      </w:r>
      <w:r w:rsidRPr="000A29F4">
        <w:rPr>
          <w:rtl/>
        </w:rPr>
        <w:t xml:space="preserve">. </w:t>
      </w:r>
    </w:p>
    <w:p w14:paraId="4A586849" w14:textId="77777777" w:rsidR="008C033D" w:rsidRPr="000A29F4" w:rsidRDefault="008C033D" w:rsidP="008C033D">
      <w:pPr>
        <w:pStyle w:val="SingleTxtGA"/>
        <w:rPr>
          <w:rtl/>
        </w:rPr>
      </w:pPr>
      <w:r w:rsidRPr="000A29F4">
        <w:rPr>
          <w:szCs w:val="20"/>
        </w:rPr>
        <w:t>34</w:t>
      </w:r>
      <w:r w:rsidRPr="000A29F4">
        <w:rPr>
          <w:rFonts w:eastAsia="PMingLiU" w:hint="cs"/>
          <w:rtl/>
          <w:lang w:val="fr-CH" w:eastAsia="zh-TW"/>
        </w:rPr>
        <w:t>-</w:t>
      </w:r>
      <w:r w:rsidRPr="000A29F4">
        <w:rPr>
          <w:rFonts w:eastAsia="PMingLiU"/>
          <w:rtl/>
          <w:lang w:val="fr-CH" w:eastAsia="zh-TW"/>
        </w:rPr>
        <w:tab/>
      </w:r>
      <w:r w:rsidRPr="000A29F4">
        <w:rPr>
          <w:rtl/>
        </w:rPr>
        <w:t>وقد نص قانون الخدمة المدنية رقم (</w:t>
      </w:r>
      <w:r w:rsidRPr="000A29F4">
        <w:rPr>
          <w:szCs w:val="20"/>
          <w:rtl/>
        </w:rPr>
        <w:t>48</w:t>
      </w:r>
      <w:r w:rsidRPr="000A29F4">
        <w:rPr>
          <w:rtl/>
        </w:rPr>
        <w:t xml:space="preserve">) لسنة </w:t>
      </w:r>
      <w:r w:rsidRPr="000A29F4">
        <w:rPr>
          <w:szCs w:val="20"/>
          <w:rtl/>
        </w:rPr>
        <w:t>2010</w:t>
      </w:r>
      <w:r w:rsidRPr="000A29F4">
        <w:rPr>
          <w:vertAlign w:val="superscript"/>
          <w:rtl/>
        </w:rPr>
        <w:t>(</w:t>
      </w:r>
      <w:r w:rsidRPr="000A29F4">
        <w:rPr>
          <w:rFonts w:cs="Times New Roman"/>
          <w:position w:val="4"/>
          <w:vertAlign w:val="superscript"/>
        </w:rPr>
        <w:footnoteReference w:id="15"/>
      </w:r>
      <w:r w:rsidRPr="000A29F4">
        <w:rPr>
          <w:vertAlign w:val="superscript"/>
          <w:rtl/>
        </w:rPr>
        <w:t>)</w:t>
      </w:r>
      <w:r w:rsidRPr="000A29F4">
        <w:rPr>
          <w:rtl/>
        </w:rPr>
        <w:t xml:space="preserve"> ولائحته التنفيذية والقرارات والتعليمات المنفذة له، واستناداً للمادة رقم (</w:t>
      </w:r>
      <w:r w:rsidRPr="000A29F4">
        <w:rPr>
          <w:szCs w:val="20"/>
          <w:rtl/>
        </w:rPr>
        <w:t>9</w:t>
      </w:r>
      <w:r w:rsidRPr="000A29F4">
        <w:rPr>
          <w:rtl/>
        </w:rPr>
        <w:t>) من اللائحة التنفيذية لقانون الخدمة المدنية رقم</w:t>
      </w:r>
      <w:r>
        <w:rPr>
          <w:rFonts w:hint="cs"/>
          <w:rtl/>
        </w:rPr>
        <w:t> </w:t>
      </w:r>
      <w:r w:rsidRPr="000A29F4">
        <w:rPr>
          <w:rtl/>
        </w:rPr>
        <w:t>(</w:t>
      </w:r>
      <w:r w:rsidRPr="000A29F4">
        <w:rPr>
          <w:szCs w:val="20"/>
          <w:rtl/>
        </w:rPr>
        <w:t>51</w:t>
      </w:r>
      <w:r w:rsidRPr="000A29F4">
        <w:rPr>
          <w:rtl/>
        </w:rPr>
        <w:t xml:space="preserve">) لسنة </w:t>
      </w:r>
      <w:r w:rsidRPr="000A29F4">
        <w:rPr>
          <w:szCs w:val="20"/>
          <w:rtl/>
        </w:rPr>
        <w:t>2012</w:t>
      </w:r>
      <w:r w:rsidRPr="000A29F4">
        <w:rPr>
          <w:vertAlign w:val="superscript"/>
          <w:rtl/>
        </w:rPr>
        <w:t>(</w:t>
      </w:r>
      <w:r w:rsidRPr="000A29F4">
        <w:rPr>
          <w:rFonts w:cs="Times New Roman"/>
          <w:position w:val="4"/>
          <w:vertAlign w:val="superscript"/>
        </w:rPr>
        <w:footnoteReference w:id="16"/>
      </w:r>
      <w:r w:rsidRPr="000A29F4">
        <w:rPr>
          <w:vertAlign w:val="superscript"/>
          <w:rtl/>
        </w:rPr>
        <w:t>)</w:t>
      </w:r>
      <w:r w:rsidRPr="000A29F4">
        <w:rPr>
          <w:rtl/>
        </w:rPr>
        <w:t xml:space="preserve">، تخطر الجهات الحكومية الديوان بالوظائف الشاغرة لديها والتي تكون </w:t>
      </w:r>
      <w:r w:rsidRPr="000A29F4">
        <w:rPr>
          <w:rtl/>
        </w:rPr>
        <w:lastRenderedPageBreak/>
        <w:t>في حاجة لشغلها، ويتولى الديوان تحديد الوظائف التي يلزم الإعلان عنها في الصحف المحلية والخارجية، وعليه فإن المواطن لديه مطلق الحرية في اختيار العمل الذي يراه متوافقاً مع مؤهلاته وميوله بالتقدم للامتحان والمقابلة، كما أنه استناداً لنص المادة رقم (</w:t>
      </w:r>
      <w:r w:rsidRPr="000A29F4">
        <w:rPr>
          <w:szCs w:val="20"/>
          <w:rtl/>
        </w:rPr>
        <w:t>22</w:t>
      </w:r>
      <w:r w:rsidRPr="000A29F4">
        <w:rPr>
          <w:rtl/>
        </w:rPr>
        <w:t>) من اللائحة التنفيذية لقانون الخدمة المدنية رقم (</w:t>
      </w:r>
      <w:r w:rsidRPr="000A29F4">
        <w:rPr>
          <w:szCs w:val="20"/>
          <w:rtl/>
        </w:rPr>
        <w:t>51</w:t>
      </w:r>
      <w:r w:rsidRPr="000A29F4">
        <w:rPr>
          <w:rtl/>
        </w:rPr>
        <w:t xml:space="preserve">) لسنة </w:t>
      </w:r>
      <w:r w:rsidRPr="000A29F4">
        <w:rPr>
          <w:szCs w:val="20"/>
          <w:rtl/>
        </w:rPr>
        <w:t>2012</w:t>
      </w:r>
      <w:r w:rsidRPr="000A29F4">
        <w:rPr>
          <w:rtl/>
        </w:rPr>
        <w:t xml:space="preserve"> فإن الديوان يوفر فرص التدريب والدراسة للموظفين بصورة عادلة، إلى جانب تحديد التدريب وفقاً لمسارات التطوير الوظيفي وأهداف الجهات الحكومية ونتائج تقارير تقييم الأداء الوظيفي والمؤسسي والموازنة السنوية المخصصة لها بما يتماشى مع السياسة العامة للدولة، كما تعتبر مدة التدريب مدة عمل يتمتع فيها الموظف بجميع الرواتب والمزايا الوظيفية المقررة له في الوظيفة.</w:t>
      </w:r>
    </w:p>
    <w:p w14:paraId="3CA58E50" w14:textId="77777777" w:rsidR="008C033D" w:rsidRPr="000A29F4" w:rsidRDefault="008C033D" w:rsidP="008C033D">
      <w:pPr>
        <w:pStyle w:val="SingleTxtGA"/>
        <w:rPr>
          <w:rtl/>
        </w:rPr>
      </w:pPr>
      <w:r w:rsidRPr="000A29F4">
        <w:rPr>
          <w:szCs w:val="20"/>
        </w:rPr>
        <w:t>35</w:t>
      </w:r>
      <w:r w:rsidRPr="000A29F4">
        <w:rPr>
          <w:rFonts w:eastAsia="PMingLiU" w:hint="cs"/>
          <w:rtl/>
          <w:lang w:val="fr-CH" w:eastAsia="zh-TW"/>
        </w:rPr>
        <w:t>-</w:t>
      </w:r>
      <w:r w:rsidRPr="000A29F4">
        <w:rPr>
          <w:rFonts w:eastAsia="PMingLiU"/>
          <w:rtl/>
          <w:lang w:val="fr-CH" w:eastAsia="zh-TW"/>
        </w:rPr>
        <w:tab/>
      </w:r>
      <w:r w:rsidRPr="000A29F4">
        <w:rPr>
          <w:rtl/>
        </w:rPr>
        <w:t>أما بالنسبة للجانب الأهلي، فينظم قانون رقم (</w:t>
      </w:r>
      <w:r w:rsidRPr="000A29F4">
        <w:rPr>
          <w:szCs w:val="20"/>
          <w:rtl/>
        </w:rPr>
        <w:t>36</w:t>
      </w:r>
      <w:r w:rsidRPr="000A29F4">
        <w:rPr>
          <w:rtl/>
        </w:rPr>
        <w:t xml:space="preserve">) لسنة </w:t>
      </w:r>
      <w:r w:rsidRPr="000A29F4">
        <w:rPr>
          <w:szCs w:val="20"/>
          <w:rtl/>
        </w:rPr>
        <w:t>2012</w:t>
      </w:r>
      <w:r w:rsidRPr="000A29F4">
        <w:rPr>
          <w:vertAlign w:val="superscript"/>
          <w:rtl/>
        </w:rPr>
        <w:t>(</w:t>
      </w:r>
      <w:r w:rsidRPr="000A29F4">
        <w:rPr>
          <w:rFonts w:cs="Times New Roman"/>
          <w:position w:val="4"/>
          <w:vertAlign w:val="superscript"/>
        </w:rPr>
        <w:footnoteReference w:id="17"/>
      </w:r>
      <w:r w:rsidRPr="000A29F4">
        <w:rPr>
          <w:vertAlign w:val="superscript"/>
          <w:rtl/>
        </w:rPr>
        <w:t>)</w:t>
      </w:r>
      <w:r w:rsidRPr="000A29F4">
        <w:rPr>
          <w:rtl/>
        </w:rPr>
        <w:t xml:space="preserve"> الخاص بالعمل في القطاع الأهلي علاقات العمل بين صاحب العمل والعامل من مختلف الجوانب، كعقد العمل، وساعات العمل، والإجازات السنوية، وظروف العمل، حيث بينت نصوص القانون الحقوق والواجبات بالنسبة للعاملين المخاطبين بقانون العمل في القطاع الأهلي دون تمييز بين فئاتهم. ولا يعني أن قانون العمل لم يتطرق صراحة إلى حظر التمييز في الجوانب المتعلقة بالتدريب والتوظيف وشروط وأوضاع التوظيف من أن المشرع البحريني يجيز هذه الممارسات أو يقبل بها، وما يدل على ذلك عدم رصد وزارة العمل والتنمية الاجتماعية، منذ صدور القانون في </w:t>
      </w:r>
      <w:r w:rsidRPr="000A29F4">
        <w:rPr>
          <w:szCs w:val="20"/>
          <w:rtl/>
        </w:rPr>
        <w:t>2012</w:t>
      </w:r>
      <w:r w:rsidRPr="000A29F4">
        <w:rPr>
          <w:rtl/>
        </w:rPr>
        <w:t xml:space="preserve"> وحتى تاريخه، أي نوع من الشكاوى المتعلقة بالتمييز في الأجور أو ما يتعلق بالتوظيف أو المهنة.</w:t>
      </w:r>
    </w:p>
    <w:p w14:paraId="36516C14" w14:textId="77777777" w:rsidR="008C033D" w:rsidRPr="000A29F4" w:rsidRDefault="008C033D" w:rsidP="008C033D">
      <w:pPr>
        <w:pStyle w:val="SingleTxtGA"/>
      </w:pPr>
      <w:r w:rsidRPr="000A29F4">
        <w:rPr>
          <w:szCs w:val="20"/>
        </w:rPr>
        <w:t>36</w:t>
      </w:r>
      <w:r w:rsidRPr="000A29F4">
        <w:rPr>
          <w:rFonts w:eastAsia="PMingLiU" w:hint="cs"/>
          <w:rtl/>
          <w:lang w:val="fr-CH" w:eastAsia="zh-TW"/>
        </w:rPr>
        <w:t>-</w:t>
      </w:r>
      <w:r w:rsidRPr="000A29F4">
        <w:rPr>
          <w:rFonts w:eastAsia="PMingLiU"/>
          <w:rtl/>
          <w:lang w:val="fr-CH" w:eastAsia="zh-TW"/>
        </w:rPr>
        <w:tab/>
      </w:r>
      <w:r w:rsidRPr="000A29F4">
        <w:rPr>
          <w:rtl/>
        </w:rPr>
        <w:t>يحظى التدريب المهني باهتمام متزايد من قبل وزارة العمل والتنمية الاجتماعية، إذ تعمل الوزارة على تطوير سياسات التدريب المهني في البحرين، نظراً لكون التدريب هو العنصر الأساس والمؤثر في إنجاح برامج التنمية الاقتصادية والاجتماعية، والذي يمكن العمالة من الارتقاء في السلم الوظيفي وتبوء المراكز القيادية في مختلف منشآت القطاع الخاص.</w:t>
      </w:r>
    </w:p>
    <w:p w14:paraId="6CAC0D03" w14:textId="77777777" w:rsidR="008C033D" w:rsidRPr="000A29F4" w:rsidRDefault="008C033D" w:rsidP="008C033D">
      <w:pPr>
        <w:pStyle w:val="SingleTxtGA"/>
      </w:pPr>
      <w:r w:rsidRPr="000A29F4">
        <w:rPr>
          <w:szCs w:val="20"/>
        </w:rPr>
        <w:t>37</w:t>
      </w:r>
      <w:r w:rsidRPr="000A29F4">
        <w:rPr>
          <w:rFonts w:eastAsia="PMingLiU" w:hint="cs"/>
          <w:rtl/>
          <w:lang w:val="fr-CH" w:eastAsia="zh-TW"/>
        </w:rPr>
        <w:t>-</w:t>
      </w:r>
      <w:r w:rsidRPr="000A29F4">
        <w:rPr>
          <w:rFonts w:eastAsia="PMingLiU"/>
          <w:rtl/>
          <w:lang w:val="fr-CH" w:eastAsia="zh-TW"/>
        </w:rPr>
        <w:tab/>
      </w:r>
      <w:r w:rsidRPr="000A29F4">
        <w:rPr>
          <w:rtl/>
        </w:rPr>
        <w:t>وقد أطلقت الحكومة عدداً من المبادرات الرامية إلى تطوير سياسات التدريب التي تنفذها وزارة العمل وصندوق العمل "تمكين"، إلى جانب تعميق الإيمان بأهمية التدريب التقني والفني للكوادر البشرية لتعزيز القدرة التنافسية والإنتاجية في القطاعات التي يعملون فيها بالتطور النوعي للخدمات التي تقدمها المراكز والمعاهد التدريبية الخاصة في المملكة، ويعتبر ذلك مؤشراً إيجابياً يدل على النهج الصحيح الذي تسير عليه سياسات التدريب في دعم مخرجات التدريب النوعي للموارد البشرية.</w:t>
      </w:r>
    </w:p>
    <w:p w14:paraId="1F7C0C73" w14:textId="77777777" w:rsidR="008C033D" w:rsidRPr="000A29F4" w:rsidRDefault="008C033D" w:rsidP="008C033D">
      <w:pPr>
        <w:pStyle w:val="SingleTxtGA"/>
        <w:rPr>
          <w:rtl/>
        </w:rPr>
      </w:pPr>
      <w:r w:rsidRPr="000A29F4">
        <w:rPr>
          <w:szCs w:val="20"/>
        </w:rPr>
        <w:t>38</w:t>
      </w:r>
      <w:r w:rsidRPr="000A29F4">
        <w:rPr>
          <w:rFonts w:eastAsia="PMingLiU" w:hint="cs"/>
          <w:rtl/>
          <w:lang w:val="fr-CH" w:eastAsia="zh-TW"/>
        </w:rPr>
        <w:t>-</w:t>
      </w:r>
      <w:r w:rsidRPr="000A29F4">
        <w:rPr>
          <w:rFonts w:eastAsia="PMingLiU"/>
          <w:rtl/>
          <w:lang w:val="fr-CH" w:eastAsia="zh-TW"/>
        </w:rPr>
        <w:tab/>
      </w:r>
      <w:r w:rsidRPr="000A29F4">
        <w:rPr>
          <w:rtl/>
        </w:rPr>
        <w:t>ومن أهم المرتكزات في خطط عمل الحكومة الاهتمام بالموارد البشرية، والعمل على تخفيض نسبة البطالة وإبقاؤها ضمن مستوياتها الآمنة، بالإضافة إلى وضع معايير وآليات لتحديد الوظائف المتاحة في سوق العمل ومزاياها والإجراءات المعتمدة لشغلها، وتقديم التوعية الأساسية والمستمرة للباحثين عن عمل والعاملين في القطاع الخاص بحقوقهم وواجباتهم، والعمل بصورة مستمرة على تعزيز قدرات وخبرات المواطن ليكون المطلب الأول لسوق العمل البحريني من خلال مراجعة العملية التدريبية.</w:t>
      </w:r>
    </w:p>
    <w:p w14:paraId="74F66207" w14:textId="77777777" w:rsidR="008C033D" w:rsidRPr="000A29F4" w:rsidRDefault="008C033D" w:rsidP="008C033D">
      <w:pPr>
        <w:pStyle w:val="SingleTxtGA"/>
        <w:rPr>
          <w:rtl/>
        </w:rPr>
      </w:pPr>
      <w:r w:rsidRPr="000A29F4">
        <w:rPr>
          <w:szCs w:val="20"/>
        </w:rPr>
        <w:lastRenderedPageBreak/>
        <w:t>39</w:t>
      </w:r>
      <w:r w:rsidRPr="000A29F4">
        <w:rPr>
          <w:rFonts w:eastAsia="PMingLiU" w:hint="cs"/>
          <w:rtl/>
          <w:lang w:val="fr-CH" w:eastAsia="zh-TW"/>
        </w:rPr>
        <w:t>-</w:t>
      </w:r>
      <w:r w:rsidRPr="000A29F4">
        <w:rPr>
          <w:rFonts w:eastAsia="PMingLiU"/>
          <w:rtl/>
          <w:lang w:val="fr-CH" w:eastAsia="zh-TW"/>
        </w:rPr>
        <w:tab/>
      </w:r>
      <w:r w:rsidRPr="000A29F4">
        <w:rPr>
          <w:rtl/>
        </w:rPr>
        <w:t xml:space="preserve">وتعمل الحكومة بصورة مستمرة على إطلاق مبادرات ومشاريع هادفة إلى توفير الفرص الوظيفية المناسبة للمواطنين وتوفير برامج التدريب الملبية لمتطلبات سوق العمل في مملكة البحرين لتغطية احتياجات القطاع الخاص من الموارد البشرية والكوادر المتمكنة والمؤهلة. </w:t>
      </w:r>
    </w:p>
    <w:p w14:paraId="2B1BA6F9" w14:textId="77777777" w:rsidR="008C033D" w:rsidRPr="000A29F4" w:rsidRDefault="008C033D" w:rsidP="008C033D">
      <w:pPr>
        <w:pStyle w:val="SingleTxtGA"/>
        <w:rPr>
          <w:rtl/>
        </w:rPr>
      </w:pPr>
      <w:r w:rsidRPr="000A29F4">
        <w:rPr>
          <w:szCs w:val="20"/>
        </w:rPr>
        <w:t>40</w:t>
      </w:r>
      <w:r w:rsidRPr="000A29F4">
        <w:rPr>
          <w:rFonts w:eastAsia="PMingLiU" w:hint="cs"/>
          <w:rtl/>
          <w:lang w:val="fr-CH" w:eastAsia="zh-TW"/>
        </w:rPr>
        <w:t>-</w:t>
      </w:r>
      <w:r w:rsidRPr="000A29F4">
        <w:rPr>
          <w:rFonts w:eastAsia="PMingLiU"/>
          <w:rtl/>
          <w:lang w:val="fr-CH" w:eastAsia="zh-TW"/>
        </w:rPr>
        <w:tab/>
      </w:r>
      <w:r w:rsidRPr="000A29F4">
        <w:rPr>
          <w:rtl/>
        </w:rPr>
        <w:t>وفي إطار هذه المبادرات وبما يحقق أهداف الحكومة في توفير فرص العيش الكريم للمواطنين، ومنها جهودها في إيجاد الفرص الوظيفية المناسبة للباحثين عن عمل، وسعيها الدائم لتنمية الموارد البشرية الوطنية، فقد دشنت وزارة العمل مشروع توظيف وتأهيل البحرينيين (</w:t>
      </w:r>
      <w:r w:rsidRPr="000A29F4">
        <w:rPr>
          <w:szCs w:val="20"/>
          <w:rtl/>
        </w:rPr>
        <w:t>2</w:t>
      </w:r>
      <w:r w:rsidRPr="000A29F4">
        <w:rPr>
          <w:rtl/>
        </w:rPr>
        <w:t>)</w:t>
      </w:r>
      <w:r w:rsidRPr="000A29F4">
        <w:rPr>
          <w:vertAlign w:val="superscript"/>
          <w:rtl/>
        </w:rPr>
        <w:t>(</w:t>
      </w:r>
      <w:r w:rsidRPr="000A29F4">
        <w:rPr>
          <w:rFonts w:cs="Times New Roman"/>
          <w:position w:val="4"/>
          <w:vertAlign w:val="superscript"/>
        </w:rPr>
        <w:footnoteReference w:id="18"/>
      </w:r>
      <w:r w:rsidRPr="000A29F4">
        <w:rPr>
          <w:vertAlign w:val="superscript"/>
          <w:rtl/>
        </w:rPr>
        <w:t>)</w:t>
      </w:r>
      <w:r w:rsidRPr="000A29F4">
        <w:rPr>
          <w:rtl/>
        </w:rPr>
        <w:t xml:space="preserve"> في مارس </w:t>
      </w:r>
      <w:r w:rsidRPr="000A29F4">
        <w:rPr>
          <w:szCs w:val="20"/>
          <w:rtl/>
        </w:rPr>
        <w:t>2014</w:t>
      </w:r>
      <w:r w:rsidRPr="000A29F4">
        <w:rPr>
          <w:rtl/>
        </w:rPr>
        <w:t>، وذلك بكلفة (</w:t>
      </w:r>
      <w:r w:rsidRPr="000A29F4">
        <w:rPr>
          <w:szCs w:val="20"/>
          <w:rtl/>
        </w:rPr>
        <w:t>13</w:t>
      </w:r>
      <w:r w:rsidRPr="000A29F4">
        <w:rPr>
          <w:rtl/>
        </w:rPr>
        <w:t>) مليون دينار بحريني، حيث يأتي المشروع ضمن سلسلة من المشروعات التي تطلقها الحكومة من أجل المحافظة على معدلات البطالة في حدودها الآمنة والمستقرة، وإيجاد فرص العمل المناسبة للمواطنين.</w:t>
      </w:r>
    </w:p>
    <w:p w14:paraId="5EE15ED2" w14:textId="77777777" w:rsidR="008C033D" w:rsidRPr="000A29F4" w:rsidRDefault="008C033D" w:rsidP="008C033D">
      <w:pPr>
        <w:pStyle w:val="SingleTxtGA"/>
        <w:rPr>
          <w:rtl/>
        </w:rPr>
      </w:pPr>
      <w:r w:rsidRPr="000A29F4">
        <w:rPr>
          <w:szCs w:val="20"/>
        </w:rPr>
        <w:t>41</w:t>
      </w:r>
      <w:r w:rsidRPr="000A29F4">
        <w:rPr>
          <w:rFonts w:eastAsia="PMingLiU" w:hint="cs"/>
          <w:rtl/>
          <w:lang w:val="fr-CH" w:eastAsia="zh-TW"/>
        </w:rPr>
        <w:t>-</w:t>
      </w:r>
      <w:r w:rsidRPr="000A29F4">
        <w:rPr>
          <w:rFonts w:eastAsia="PMingLiU"/>
          <w:rtl/>
          <w:lang w:val="fr-CH" w:eastAsia="zh-TW"/>
        </w:rPr>
        <w:tab/>
      </w:r>
      <w:r w:rsidRPr="000A29F4">
        <w:rPr>
          <w:rtl/>
        </w:rPr>
        <w:t>وتهدف معارض التوظيف التي تقام بشكل منتظم، إلى تشجيع القطاع الخاص على احتضان الكفاءات البحرينية وإعطائهم الفرصة لاكتساب الخبرة اللازمة، إضافة إلى تحفيز الإقبال على فرص العمل التي يعرضها القطاع والاستفادة منها لتوظيف المواطنين.</w:t>
      </w:r>
    </w:p>
    <w:p w14:paraId="06FF7941" w14:textId="77777777" w:rsidR="008C033D" w:rsidRPr="000A29F4" w:rsidRDefault="008C033D" w:rsidP="008C033D">
      <w:pPr>
        <w:pStyle w:val="SingleTxtGA"/>
        <w:rPr>
          <w:rtl/>
        </w:rPr>
      </w:pPr>
      <w:r w:rsidRPr="000A29F4">
        <w:rPr>
          <w:szCs w:val="20"/>
        </w:rPr>
        <w:t>42</w:t>
      </w:r>
      <w:r w:rsidRPr="000A29F4">
        <w:rPr>
          <w:rFonts w:eastAsia="PMingLiU" w:hint="cs"/>
          <w:rtl/>
          <w:lang w:val="fr-CH" w:eastAsia="zh-TW"/>
        </w:rPr>
        <w:t>-</w:t>
      </w:r>
      <w:r w:rsidRPr="000A29F4">
        <w:rPr>
          <w:rFonts w:eastAsia="PMingLiU"/>
          <w:rtl/>
          <w:lang w:val="fr-CH" w:eastAsia="zh-TW"/>
        </w:rPr>
        <w:tab/>
      </w:r>
      <w:r w:rsidRPr="000A29F4">
        <w:rPr>
          <w:rtl/>
        </w:rPr>
        <w:t xml:space="preserve">كما قامت مملكة البحرين بإنشاء صندوق العمل في أغسطس </w:t>
      </w:r>
      <w:r w:rsidRPr="000A29F4">
        <w:rPr>
          <w:szCs w:val="20"/>
          <w:rtl/>
        </w:rPr>
        <w:t>2006</w:t>
      </w:r>
      <w:r w:rsidRPr="000A29F4">
        <w:rPr>
          <w:rtl/>
        </w:rPr>
        <w:t xml:space="preserve">م تحت مسمى "تمكين" وذلك بموجب قانون رقم </w:t>
      </w:r>
      <w:r w:rsidRPr="000A29F4">
        <w:rPr>
          <w:szCs w:val="20"/>
          <w:rtl/>
        </w:rPr>
        <w:t>57</w:t>
      </w:r>
      <w:r w:rsidRPr="000A29F4">
        <w:rPr>
          <w:rtl/>
        </w:rPr>
        <w:t xml:space="preserve"> لسنة </w:t>
      </w:r>
      <w:r w:rsidRPr="000A29F4">
        <w:rPr>
          <w:szCs w:val="20"/>
          <w:rtl/>
        </w:rPr>
        <w:t>2006</w:t>
      </w:r>
      <w:r w:rsidRPr="000A29F4">
        <w:rPr>
          <w:rtl/>
        </w:rPr>
        <w:t>م والذي يعتبر أحد ركائز مبادرات الإصلاح الوطني وجعل القطاع الخاص في مملكة البحرين المحرك الرئيسي للنمو الاقتصادي في المملكة، وتهدف "تمكين" إلى تحقيق هدفين رئيسيين أولاً، تعزيز عملية تأسيس وتطوير المؤسسات، وثانياً توفير الدعم لتنمية الأفراد والمؤسسات وفقاً لاحتياجات السوق وتعزيز قدرات المؤسسات للمساهمة في تعزيز الاقتصاد الوطني.</w:t>
      </w:r>
    </w:p>
    <w:p w14:paraId="11DB79B9" w14:textId="77777777" w:rsidR="008C033D" w:rsidRPr="000A29F4" w:rsidRDefault="008C033D" w:rsidP="008C033D">
      <w:pPr>
        <w:pStyle w:val="SingleTxtGA"/>
        <w:rPr>
          <w:rtl/>
        </w:rPr>
      </w:pPr>
      <w:r w:rsidRPr="000A29F4">
        <w:rPr>
          <w:szCs w:val="20"/>
        </w:rPr>
        <w:t>43</w:t>
      </w:r>
      <w:r w:rsidRPr="000A29F4">
        <w:rPr>
          <w:rFonts w:eastAsia="PMingLiU" w:hint="cs"/>
          <w:rtl/>
          <w:lang w:val="fr-CH" w:eastAsia="zh-TW"/>
        </w:rPr>
        <w:t>-</w:t>
      </w:r>
      <w:r w:rsidRPr="000A29F4">
        <w:rPr>
          <w:rFonts w:eastAsia="PMingLiU"/>
          <w:rtl/>
          <w:lang w:val="fr-CH" w:eastAsia="zh-TW"/>
        </w:rPr>
        <w:tab/>
      </w:r>
      <w:r w:rsidRPr="000A29F4">
        <w:rPr>
          <w:rtl/>
        </w:rPr>
        <w:t>وعملت تمكين على مدى عقد كامل - ولا تزال - على منح البحرينيين الفرص والموارد والخطط اللازمة، للمضي قدماً في تنمية الاقتصاد الوطني. وعبر تقديم برامج مصممة خصيصاً لسوق العمل البحريني، بما في ذلك برامج تمويل المؤسسات الصغيرة والمتوسطة، وبرامج تنمية المهارات ودعم الرياديين، أرست تمكين أسساً متينة لاقتصاد قابل للنمو، ووضعت رؤيتها الموثقة لمستقبل أكثر اشراقاً.</w:t>
      </w:r>
    </w:p>
    <w:p w14:paraId="2BD97025" w14:textId="77777777" w:rsidR="008C033D" w:rsidRPr="000A29F4" w:rsidRDefault="008C033D" w:rsidP="008C033D">
      <w:pPr>
        <w:pStyle w:val="SingleTxtGA"/>
        <w:rPr>
          <w:rtl/>
        </w:rPr>
      </w:pPr>
      <w:r w:rsidRPr="000A29F4">
        <w:rPr>
          <w:szCs w:val="20"/>
        </w:rPr>
        <w:t>44</w:t>
      </w:r>
      <w:r w:rsidRPr="000A29F4">
        <w:rPr>
          <w:rFonts w:eastAsia="PMingLiU" w:hint="cs"/>
          <w:rtl/>
          <w:lang w:val="fr-CH" w:eastAsia="zh-TW"/>
        </w:rPr>
        <w:t>-</w:t>
      </w:r>
      <w:r w:rsidRPr="000A29F4">
        <w:rPr>
          <w:rFonts w:eastAsia="PMingLiU"/>
          <w:rtl/>
          <w:lang w:val="fr-CH" w:eastAsia="zh-TW"/>
        </w:rPr>
        <w:tab/>
      </w:r>
      <w:r w:rsidRPr="000A29F4">
        <w:rPr>
          <w:rtl/>
        </w:rPr>
        <w:t xml:space="preserve">ومنذ إنشاء صندوق العمل "تمكين"، تم إطلاق أكثر من </w:t>
      </w:r>
      <w:r w:rsidRPr="000A29F4">
        <w:rPr>
          <w:szCs w:val="20"/>
          <w:rtl/>
        </w:rPr>
        <w:t>200</w:t>
      </w:r>
      <w:r w:rsidRPr="000A29F4">
        <w:rPr>
          <w:rtl/>
        </w:rPr>
        <w:t xml:space="preserve"> برنامج ومبادرة في العديد من المجالات كالتمويل والتدريب والتأهيل وتشجيع ريادة الأعمال، كما تم تدريب وتأهيل ما يقارب </w:t>
      </w:r>
      <w:r w:rsidRPr="000A29F4">
        <w:rPr>
          <w:szCs w:val="20"/>
          <w:rtl/>
        </w:rPr>
        <w:t>13</w:t>
      </w:r>
      <w:r w:rsidRPr="000A29F4">
        <w:rPr>
          <w:rtl/>
        </w:rPr>
        <w:t>.</w:t>
      </w:r>
      <w:r w:rsidRPr="000A29F4">
        <w:rPr>
          <w:szCs w:val="20"/>
          <w:rtl/>
        </w:rPr>
        <w:t>000</w:t>
      </w:r>
      <w:r w:rsidRPr="000A29F4">
        <w:rPr>
          <w:rtl/>
        </w:rPr>
        <w:t xml:space="preserve"> مواطن في مختلف التخصصات. وقد استثمرت تمكين ما يفوق </w:t>
      </w:r>
      <w:r w:rsidRPr="000A29F4">
        <w:rPr>
          <w:szCs w:val="20"/>
          <w:rtl/>
        </w:rPr>
        <w:t>800</w:t>
      </w:r>
      <w:r w:rsidRPr="000A29F4">
        <w:rPr>
          <w:rtl/>
        </w:rPr>
        <w:t xml:space="preserve"> مليون دينار بحريني منذ انطلاقها في عام </w:t>
      </w:r>
      <w:r w:rsidRPr="000A29F4">
        <w:rPr>
          <w:szCs w:val="20"/>
          <w:rtl/>
        </w:rPr>
        <w:t>2006</w:t>
      </w:r>
      <w:r w:rsidRPr="000A29F4">
        <w:rPr>
          <w:rtl/>
        </w:rPr>
        <w:t xml:space="preserve"> وقامت بتقديم الدعم لنحو </w:t>
      </w:r>
      <w:r w:rsidRPr="000A29F4">
        <w:rPr>
          <w:szCs w:val="20"/>
          <w:rtl/>
        </w:rPr>
        <w:t>100</w:t>
      </w:r>
      <w:r w:rsidRPr="000A29F4">
        <w:rPr>
          <w:rtl/>
        </w:rPr>
        <w:t xml:space="preserve"> ألف مواطن بحريني وأكثر من</w:t>
      </w:r>
      <w:r>
        <w:rPr>
          <w:rFonts w:hint="cs"/>
          <w:rtl/>
        </w:rPr>
        <w:t> </w:t>
      </w:r>
      <w:r w:rsidRPr="000A29F4">
        <w:rPr>
          <w:szCs w:val="20"/>
          <w:rtl/>
        </w:rPr>
        <w:t>35</w:t>
      </w:r>
      <w:r w:rsidRPr="000A29F4">
        <w:rPr>
          <w:rtl/>
        </w:rPr>
        <w:t xml:space="preserve"> ألف مؤسسة في مختلف التخصصات والمجالات. </w:t>
      </w:r>
    </w:p>
    <w:p w14:paraId="4FB00F49" w14:textId="77777777" w:rsidR="008C033D" w:rsidRPr="000A29F4" w:rsidRDefault="008C033D" w:rsidP="008C033D">
      <w:pPr>
        <w:pStyle w:val="SingleTxtGA"/>
        <w:rPr>
          <w:rtl/>
        </w:rPr>
      </w:pPr>
      <w:r w:rsidRPr="000A29F4">
        <w:rPr>
          <w:szCs w:val="20"/>
        </w:rPr>
        <w:t>45</w:t>
      </w:r>
      <w:r w:rsidRPr="000A29F4">
        <w:rPr>
          <w:rFonts w:eastAsia="PMingLiU" w:hint="cs"/>
          <w:rtl/>
          <w:lang w:val="fr-CH" w:eastAsia="zh-TW"/>
        </w:rPr>
        <w:t>-</w:t>
      </w:r>
      <w:r w:rsidRPr="000A29F4">
        <w:rPr>
          <w:rFonts w:eastAsia="PMingLiU"/>
          <w:rtl/>
          <w:lang w:val="fr-CH" w:eastAsia="zh-TW"/>
        </w:rPr>
        <w:tab/>
      </w:r>
      <w:r w:rsidRPr="000A29F4">
        <w:rPr>
          <w:rtl/>
        </w:rPr>
        <w:t>وقد صدر المرسوم</w:t>
      </w:r>
      <w:r w:rsidRPr="000A29F4">
        <w:t xml:space="preserve"> </w:t>
      </w:r>
      <w:r w:rsidRPr="000A29F4">
        <w:rPr>
          <w:rtl/>
        </w:rPr>
        <w:t>رقم (</w:t>
      </w:r>
      <w:r w:rsidRPr="000A29F4">
        <w:rPr>
          <w:szCs w:val="20"/>
          <w:rtl/>
        </w:rPr>
        <w:t>33</w:t>
      </w:r>
      <w:r w:rsidRPr="000A29F4">
        <w:rPr>
          <w:rtl/>
        </w:rPr>
        <w:t xml:space="preserve">) لسنة </w:t>
      </w:r>
      <w:r w:rsidRPr="000A29F4">
        <w:rPr>
          <w:szCs w:val="20"/>
          <w:rtl/>
        </w:rPr>
        <w:t>2015</w:t>
      </w:r>
      <w:r w:rsidRPr="000A29F4">
        <w:rPr>
          <w:rtl/>
        </w:rPr>
        <w:t xml:space="preserve">م الذي وسع من اختصاصات "تمكين" حيث نقل إليها اختصاصات ومهام المجلس الأعلى للتدريب المهني والتي نص عليها المرسوم رقم </w:t>
      </w:r>
      <w:r w:rsidRPr="000A29F4">
        <w:t>)</w:t>
      </w:r>
      <w:r w:rsidRPr="000A29F4">
        <w:rPr>
          <w:szCs w:val="20"/>
          <w:rtl/>
        </w:rPr>
        <w:t>20</w:t>
      </w:r>
      <w:r w:rsidRPr="000A29F4">
        <w:rPr>
          <w:rtl/>
        </w:rPr>
        <w:t>) لسنة</w:t>
      </w:r>
      <w:r w:rsidRPr="000A29F4">
        <w:t xml:space="preserve"> </w:t>
      </w:r>
      <w:r w:rsidRPr="000A29F4">
        <w:rPr>
          <w:szCs w:val="20"/>
          <w:rtl/>
        </w:rPr>
        <w:t>1975</w:t>
      </w:r>
      <w:r w:rsidRPr="000A29F4">
        <w:t xml:space="preserve"> </w:t>
      </w:r>
      <w:r w:rsidRPr="000A29F4">
        <w:rPr>
          <w:rtl/>
        </w:rPr>
        <w:t>بإنشاء</w:t>
      </w:r>
      <w:r w:rsidRPr="000A29F4">
        <w:t xml:space="preserve"> </w:t>
      </w:r>
      <w:r w:rsidRPr="000A29F4">
        <w:rPr>
          <w:rtl/>
        </w:rPr>
        <w:t>المجلس</w:t>
      </w:r>
      <w:r w:rsidRPr="000A29F4">
        <w:t xml:space="preserve"> </w:t>
      </w:r>
      <w:r w:rsidRPr="000A29F4">
        <w:rPr>
          <w:rtl/>
        </w:rPr>
        <w:t>الأعلى</w:t>
      </w:r>
      <w:r w:rsidRPr="000A29F4">
        <w:t xml:space="preserve"> </w:t>
      </w:r>
      <w:r w:rsidRPr="000A29F4">
        <w:rPr>
          <w:rtl/>
        </w:rPr>
        <w:t>للتدريب</w:t>
      </w:r>
      <w:r w:rsidRPr="000A29F4">
        <w:t xml:space="preserve"> </w:t>
      </w:r>
      <w:r w:rsidRPr="000A29F4">
        <w:rPr>
          <w:rtl/>
        </w:rPr>
        <w:t>المهني في مادته (</w:t>
      </w:r>
      <w:r w:rsidRPr="000A29F4">
        <w:rPr>
          <w:szCs w:val="20"/>
          <w:rtl/>
        </w:rPr>
        <w:t>3</w:t>
      </w:r>
      <w:r w:rsidRPr="000A29F4">
        <w:rPr>
          <w:rtl/>
        </w:rPr>
        <w:t>).</w:t>
      </w:r>
    </w:p>
    <w:p w14:paraId="3047472D" w14:textId="77777777" w:rsidR="008C033D" w:rsidRPr="000A29F4" w:rsidRDefault="008C033D" w:rsidP="008C033D">
      <w:pPr>
        <w:pStyle w:val="SingleTxtGA"/>
        <w:rPr>
          <w:rtl/>
        </w:rPr>
      </w:pPr>
      <w:r w:rsidRPr="000A29F4">
        <w:rPr>
          <w:szCs w:val="20"/>
        </w:rPr>
        <w:lastRenderedPageBreak/>
        <w:t>46</w:t>
      </w:r>
      <w:r w:rsidRPr="000A29F4">
        <w:rPr>
          <w:rFonts w:eastAsia="PMingLiU" w:hint="cs"/>
          <w:rtl/>
          <w:lang w:val="fr-CH" w:eastAsia="zh-TW"/>
        </w:rPr>
        <w:t>-</w:t>
      </w:r>
      <w:r w:rsidRPr="000A29F4">
        <w:rPr>
          <w:rFonts w:eastAsia="PMingLiU"/>
          <w:rtl/>
          <w:lang w:val="fr-CH" w:eastAsia="zh-TW"/>
        </w:rPr>
        <w:tab/>
      </w:r>
      <w:r w:rsidRPr="000A29F4">
        <w:rPr>
          <w:rtl/>
        </w:rPr>
        <w:t>كذلك صدر قانون</w:t>
      </w:r>
      <w:r w:rsidRPr="000A29F4">
        <w:t xml:space="preserve"> </w:t>
      </w:r>
      <w:r w:rsidRPr="000A29F4">
        <w:rPr>
          <w:rtl/>
        </w:rPr>
        <w:t>رقم (</w:t>
      </w:r>
      <w:r w:rsidRPr="000A29F4">
        <w:rPr>
          <w:szCs w:val="20"/>
          <w:rtl/>
        </w:rPr>
        <w:t>17</w:t>
      </w:r>
      <w:r w:rsidRPr="000A29F4">
        <w:rPr>
          <w:rtl/>
        </w:rPr>
        <w:t>)</w:t>
      </w:r>
      <w:r w:rsidRPr="000A29F4">
        <w:t xml:space="preserve"> </w:t>
      </w:r>
      <w:r w:rsidRPr="000A29F4">
        <w:rPr>
          <w:rtl/>
        </w:rPr>
        <w:t xml:space="preserve">لسنة </w:t>
      </w:r>
      <w:r w:rsidRPr="000A29F4">
        <w:rPr>
          <w:szCs w:val="20"/>
          <w:rtl/>
        </w:rPr>
        <w:t>2007</w:t>
      </w:r>
      <w:r w:rsidRPr="000A29F4">
        <w:t xml:space="preserve"> </w:t>
      </w:r>
      <w:r w:rsidRPr="000A29F4">
        <w:rPr>
          <w:rtl/>
        </w:rPr>
        <w:t>بشأن</w:t>
      </w:r>
      <w:r w:rsidRPr="000A29F4">
        <w:t xml:space="preserve"> </w:t>
      </w:r>
      <w:r w:rsidRPr="000A29F4">
        <w:rPr>
          <w:rtl/>
        </w:rPr>
        <w:t>التدريب</w:t>
      </w:r>
      <w:r w:rsidRPr="000A29F4">
        <w:t xml:space="preserve"> </w:t>
      </w:r>
      <w:r w:rsidRPr="000A29F4">
        <w:rPr>
          <w:rtl/>
        </w:rPr>
        <w:t>المهني</w:t>
      </w:r>
      <w:r w:rsidRPr="000A29F4">
        <w:t xml:space="preserve"> </w:t>
      </w:r>
      <w:r w:rsidRPr="000A29F4">
        <w:rPr>
          <w:rtl/>
        </w:rPr>
        <w:t>الذي يساهم في</w:t>
      </w:r>
      <w:r w:rsidRPr="000A29F4">
        <w:t xml:space="preserve"> </w:t>
      </w:r>
      <w:r w:rsidRPr="000A29F4">
        <w:rPr>
          <w:rtl/>
        </w:rPr>
        <w:t>تطوير</w:t>
      </w:r>
      <w:r w:rsidRPr="000A29F4">
        <w:t xml:space="preserve"> </w:t>
      </w:r>
      <w:r w:rsidRPr="000A29F4">
        <w:rPr>
          <w:rtl/>
        </w:rPr>
        <w:t>معلومات</w:t>
      </w:r>
      <w:r w:rsidRPr="000A29F4">
        <w:t xml:space="preserve"> </w:t>
      </w:r>
      <w:r w:rsidRPr="000A29F4">
        <w:rPr>
          <w:rtl/>
        </w:rPr>
        <w:t>ومهارات</w:t>
      </w:r>
      <w:r w:rsidRPr="000A29F4">
        <w:t xml:space="preserve"> </w:t>
      </w:r>
      <w:r w:rsidRPr="000A29F4">
        <w:rPr>
          <w:rtl/>
        </w:rPr>
        <w:t>العمال</w:t>
      </w:r>
      <w:r w:rsidRPr="000A29F4">
        <w:t xml:space="preserve"> </w:t>
      </w:r>
      <w:r w:rsidRPr="000A29F4">
        <w:rPr>
          <w:rtl/>
        </w:rPr>
        <w:t>والباحثين عن عمل من خلال الوسائل والبرامج النظرية والعملية</w:t>
      </w:r>
      <w:r w:rsidRPr="000A29F4">
        <w:t xml:space="preserve"> </w:t>
      </w:r>
      <w:r w:rsidRPr="000A29F4">
        <w:rPr>
          <w:rtl/>
        </w:rPr>
        <w:t>للارتقاء</w:t>
      </w:r>
      <w:r w:rsidRPr="000A29F4">
        <w:t xml:space="preserve"> </w:t>
      </w:r>
      <w:r w:rsidRPr="000A29F4">
        <w:rPr>
          <w:rtl/>
        </w:rPr>
        <w:t>بمستوى</w:t>
      </w:r>
      <w:r w:rsidRPr="000A29F4">
        <w:t xml:space="preserve"> </w:t>
      </w:r>
      <w:r w:rsidRPr="000A29F4">
        <w:rPr>
          <w:rtl/>
        </w:rPr>
        <w:t>كفاءتهم</w:t>
      </w:r>
      <w:r w:rsidRPr="000A29F4">
        <w:t xml:space="preserve"> </w:t>
      </w:r>
      <w:r w:rsidRPr="000A29F4">
        <w:rPr>
          <w:rtl/>
        </w:rPr>
        <w:t>الإنتاجية</w:t>
      </w:r>
      <w:r w:rsidRPr="000A29F4">
        <w:t xml:space="preserve"> </w:t>
      </w:r>
      <w:r w:rsidRPr="000A29F4">
        <w:rPr>
          <w:rtl/>
        </w:rPr>
        <w:t>بهدف</w:t>
      </w:r>
      <w:r w:rsidRPr="000A29F4">
        <w:t xml:space="preserve"> </w:t>
      </w:r>
      <w:r w:rsidRPr="000A29F4">
        <w:rPr>
          <w:rtl/>
        </w:rPr>
        <w:t>تأهيلهم</w:t>
      </w:r>
      <w:r w:rsidRPr="000A29F4">
        <w:t xml:space="preserve"> </w:t>
      </w:r>
      <w:r w:rsidRPr="000A29F4">
        <w:rPr>
          <w:rtl/>
        </w:rPr>
        <w:t>لمهنة</w:t>
      </w:r>
      <w:r w:rsidRPr="000A29F4">
        <w:t xml:space="preserve"> </w:t>
      </w:r>
      <w:r w:rsidRPr="000A29F4">
        <w:rPr>
          <w:rtl/>
        </w:rPr>
        <w:t>معينة أو تحويلهم</w:t>
      </w:r>
      <w:r w:rsidRPr="000A29F4">
        <w:t xml:space="preserve"> </w:t>
      </w:r>
      <w:r w:rsidRPr="000A29F4">
        <w:rPr>
          <w:rtl/>
        </w:rPr>
        <w:t>من</w:t>
      </w:r>
      <w:r w:rsidRPr="000A29F4">
        <w:t xml:space="preserve"> </w:t>
      </w:r>
      <w:r w:rsidRPr="000A29F4">
        <w:rPr>
          <w:rtl/>
        </w:rPr>
        <w:t>مهنة</w:t>
      </w:r>
      <w:r w:rsidRPr="000A29F4">
        <w:t xml:space="preserve"> </w:t>
      </w:r>
      <w:r w:rsidRPr="000A29F4">
        <w:rPr>
          <w:rtl/>
        </w:rPr>
        <w:t>إلى</w:t>
      </w:r>
      <w:r w:rsidRPr="000A29F4">
        <w:t xml:space="preserve"> </w:t>
      </w:r>
      <w:r w:rsidRPr="000A29F4">
        <w:rPr>
          <w:rtl/>
        </w:rPr>
        <w:t>أخرى، ويشمل</w:t>
      </w:r>
      <w:r w:rsidRPr="000A29F4">
        <w:t xml:space="preserve"> </w:t>
      </w:r>
      <w:r w:rsidRPr="000A29F4">
        <w:rPr>
          <w:rtl/>
        </w:rPr>
        <w:t>التدريب</w:t>
      </w:r>
      <w:r w:rsidRPr="000A29F4">
        <w:t xml:space="preserve"> </w:t>
      </w:r>
      <w:r w:rsidRPr="000A29F4">
        <w:rPr>
          <w:rtl/>
        </w:rPr>
        <w:t>الأساسي،</w:t>
      </w:r>
      <w:r w:rsidRPr="000A29F4">
        <w:t xml:space="preserve"> </w:t>
      </w:r>
      <w:r w:rsidRPr="000A29F4">
        <w:rPr>
          <w:rtl/>
        </w:rPr>
        <w:t>والتدريب</w:t>
      </w:r>
      <w:r w:rsidRPr="000A29F4">
        <w:t xml:space="preserve"> </w:t>
      </w:r>
      <w:r w:rsidRPr="000A29F4">
        <w:rPr>
          <w:rtl/>
        </w:rPr>
        <w:t>المتقدم) التدريب</w:t>
      </w:r>
      <w:r w:rsidRPr="000A29F4">
        <w:t xml:space="preserve"> </w:t>
      </w:r>
      <w:r w:rsidRPr="000A29F4">
        <w:rPr>
          <w:rtl/>
        </w:rPr>
        <w:t>في</w:t>
      </w:r>
      <w:r w:rsidRPr="000A29F4">
        <w:t xml:space="preserve"> </w:t>
      </w:r>
      <w:r w:rsidRPr="000A29F4">
        <w:rPr>
          <w:rtl/>
        </w:rPr>
        <w:t>مواقع</w:t>
      </w:r>
      <w:r w:rsidRPr="000A29F4">
        <w:t xml:space="preserve"> </w:t>
      </w:r>
      <w:r w:rsidRPr="000A29F4">
        <w:rPr>
          <w:rtl/>
        </w:rPr>
        <w:t>العمل</w:t>
      </w:r>
      <w:r w:rsidRPr="000A29F4">
        <w:t xml:space="preserve"> (</w:t>
      </w:r>
      <w:r w:rsidRPr="000A29F4">
        <w:rPr>
          <w:rtl/>
        </w:rPr>
        <w:t>،</w:t>
      </w:r>
      <w:r w:rsidRPr="000A29F4">
        <w:t xml:space="preserve"> </w:t>
      </w:r>
      <w:r w:rsidRPr="000A29F4">
        <w:rPr>
          <w:rtl/>
        </w:rPr>
        <w:t>والتدريب</w:t>
      </w:r>
      <w:r w:rsidRPr="000A29F4">
        <w:t xml:space="preserve"> </w:t>
      </w:r>
      <w:r w:rsidRPr="000A29F4">
        <w:rPr>
          <w:rtl/>
        </w:rPr>
        <w:t>المستمر، والتدريب</w:t>
      </w:r>
      <w:r w:rsidRPr="000A29F4">
        <w:t xml:space="preserve"> </w:t>
      </w:r>
      <w:r w:rsidRPr="000A29F4">
        <w:rPr>
          <w:rtl/>
        </w:rPr>
        <w:t>التحويلي</w:t>
      </w:r>
      <w:r w:rsidRPr="000A29F4">
        <w:t>.</w:t>
      </w:r>
    </w:p>
    <w:p w14:paraId="39825327" w14:textId="77777777" w:rsidR="008C033D" w:rsidRPr="000A29F4" w:rsidRDefault="008C033D" w:rsidP="008C033D">
      <w:pPr>
        <w:pStyle w:val="SingleTxtGA"/>
        <w:rPr>
          <w:rtl/>
        </w:rPr>
      </w:pPr>
      <w:r w:rsidRPr="000A29F4">
        <w:rPr>
          <w:szCs w:val="20"/>
        </w:rPr>
        <w:t>47</w:t>
      </w:r>
      <w:r w:rsidRPr="000A29F4">
        <w:rPr>
          <w:rFonts w:eastAsia="PMingLiU" w:hint="cs"/>
          <w:rtl/>
          <w:lang w:val="fr-CH" w:eastAsia="zh-TW"/>
        </w:rPr>
        <w:t>-</w:t>
      </w:r>
      <w:r w:rsidRPr="000A29F4">
        <w:rPr>
          <w:rFonts w:eastAsia="PMingLiU"/>
          <w:rtl/>
          <w:lang w:val="fr-CH" w:eastAsia="zh-TW"/>
        </w:rPr>
        <w:tab/>
      </w:r>
      <w:r w:rsidRPr="000A29F4">
        <w:rPr>
          <w:rtl/>
        </w:rPr>
        <w:t>كما صدر أمراً ملكياً رقم (</w:t>
      </w:r>
      <w:r w:rsidRPr="000A29F4">
        <w:rPr>
          <w:szCs w:val="20"/>
          <w:rtl/>
        </w:rPr>
        <w:t>37</w:t>
      </w:r>
      <w:r w:rsidRPr="000A29F4">
        <w:rPr>
          <w:rtl/>
        </w:rPr>
        <w:t xml:space="preserve">) لسنة </w:t>
      </w:r>
      <w:r w:rsidRPr="000A29F4">
        <w:rPr>
          <w:szCs w:val="20"/>
          <w:rtl/>
        </w:rPr>
        <w:t>2014</w:t>
      </w:r>
      <w:r w:rsidRPr="000A29F4">
        <w:rPr>
          <w:rtl/>
        </w:rPr>
        <w:t xml:space="preserve"> بإنشاء وتنظيم مركز البحرين للتأهيل والتدريب المهني والمعدل تسميته إلى مركز ناصر للتأهيل والتدريب المهني بموجب أمر ملكي رقم</w:t>
      </w:r>
      <w:r>
        <w:rPr>
          <w:rFonts w:hint="cs"/>
          <w:rtl/>
        </w:rPr>
        <w:t> </w:t>
      </w:r>
      <w:r w:rsidRPr="000A29F4">
        <w:rPr>
          <w:rtl/>
        </w:rPr>
        <w:t>(</w:t>
      </w:r>
      <w:r w:rsidRPr="000A29F4">
        <w:rPr>
          <w:szCs w:val="20"/>
          <w:rtl/>
        </w:rPr>
        <w:t>28</w:t>
      </w:r>
      <w:r w:rsidRPr="000A29F4">
        <w:rPr>
          <w:rtl/>
        </w:rPr>
        <w:t xml:space="preserve">) لسنة </w:t>
      </w:r>
      <w:r w:rsidRPr="000A29F4">
        <w:rPr>
          <w:szCs w:val="20"/>
          <w:rtl/>
        </w:rPr>
        <w:t>2015</w:t>
      </w:r>
      <w:r w:rsidRPr="000A29F4">
        <w:rPr>
          <w:rtl/>
        </w:rPr>
        <w:t xml:space="preserve"> بتعديل تسمية مركز البحرين للتأهيل والتدريب المهني والذي يهدف إلى التأهيل والتدريب المهني للفئات غير العاملة من الشباب والتي لم تجد حظها من التعليم الكافي للحصول على فرص عمل مناسبة لقدراتهم، والعمل على توفير التخصصات المهنية والتقنية اللازمة لسد حاجة الصناعات القائمة من الكوادر الوطنية، وسد احتياجات القطاعين العام والخاص من الكوادر الفنية المؤهلة في المجالات المنهجية والتقنية. ويختص المركز بتوفير برامج التدريب المتخصصة لتأهيل الكوادر الفنية، وذلك بالتنسيق مع الجهات المختصة، وتقديم الاستشارات والدورات الفنية المتعلقة بالتأهيل الوظيفي في المجالات المهنية والتقنية</w:t>
      </w:r>
      <w:r>
        <w:rPr>
          <w:rFonts w:hint="cs"/>
          <w:rtl/>
        </w:rPr>
        <w:t xml:space="preserve">. </w:t>
      </w:r>
      <w:r w:rsidRPr="000A29F4">
        <w:rPr>
          <w:rtl/>
        </w:rPr>
        <w:t>يعمل المشرع البحريني بصورة مستمرة على تطوير التشريعات الوطنية لتكون أكثر مواكبة للتطورات الحاصلة في سوق العمل المحلي، والمستجدات على الصعيدين الدولي والاقليمي، بما يخدم بيئة العمل ويضمن حقوق ومصالح صاحب العمل والعامل على حد سواء.</w:t>
      </w:r>
    </w:p>
    <w:p w14:paraId="57BCD5C9" w14:textId="77777777" w:rsidR="008C033D" w:rsidRPr="000A29F4" w:rsidRDefault="008C033D" w:rsidP="008C033D">
      <w:pPr>
        <w:pStyle w:val="SingleTxtGA"/>
        <w:rPr>
          <w:rtl/>
        </w:rPr>
      </w:pPr>
      <w:r w:rsidRPr="000A29F4">
        <w:rPr>
          <w:szCs w:val="20"/>
        </w:rPr>
        <w:t>48</w:t>
      </w:r>
      <w:r w:rsidRPr="000A29F4">
        <w:rPr>
          <w:rFonts w:eastAsia="PMingLiU" w:hint="cs"/>
          <w:rtl/>
          <w:lang w:val="fr-CH" w:eastAsia="zh-TW"/>
        </w:rPr>
        <w:t>-</w:t>
      </w:r>
      <w:r w:rsidRPr="000A29F4">
        <w:rPr>
          <w:rFonts w:eastAsia="PMingLiU"/>
          <w:rtl/>
          <w:lang w:val="fr-CH" w:eastAsia="zh-TW"/>
        </w:rPr>
        <w:tab/>
      </w:r>
      <w:r w:rsidRPr="000A29F4">
        <w:rPr>
          <w:rtl/>
        </w:rPr>
        <w:t xml:space="preserve">من أهم المشاريع التي يتم تنفيذها حالياً لإيجاد كفاءات وطنية جديرة </w:t>
      </w:r>
      <w:proofErr w:type="gramStart"/>
      <w:r w:rsidRPr="000A29F4">
        <w:rPr>
          <w:rtl/>
        </w:rPr>
        <w:t>ومتميزة</w:t>
      </w:r>
      <w:r w:rsidRPr="000A29F4">
        <w:rPr>
          <w:vertAlign w:val="superscript"/>
          <w:rtl/>
        </w:rPr>
        <w:t>(</w:t>
      </w:r>
      <w:proofErr w:type="gramEnd"/>
      <w:r w:rsidRPr="000A29F4">
        <w:rPr>
          <w:rFonts w:cs="Times New Roman"/>
          <w:position w:val="4"/>
          <w:vertAlign w:val="superscript"/>
        </w:rPr>
        <w:footnoteReference w:id="19"/>
      </w:r>
      <w:r w:rsidRPr="000A29F4">
        <w:rPr>
          <w:vertAlign w:val="superscript"/>
          <w:rtl/>
        </w:rPr>
        <w:t>)</w:t>
      </w:r>
      <w:r w:rsidRPr="000A29F4">
        <w:rPr>
          <w:rtl/>
        </w:rPr>
        <w:t xml:space="preserve">: </w:t>
      </w:r>
    </w:p>
    <w:p w14:paraId="026258F7" w14:textId="77777777" w:rsidR="008C033D" w:rsidRPr="000A29F4" w:rsidRDefault="008C033D" w:rsidP="008C033D">
      <w:pPr>
        <w:pStyle w:val="SingleTxtGA"/>
        <w:rPr>
          <w:rtl/>
        </w:rPr>
      </w:pPr>
      <w:r w:rsidRPr="000A29F4">
        <w:rPr>
          <w:rtl/>
        </w:rPr>
        <w:tab/>
      </w:r>
      <w:r w:rsidRPr="000A29F4">
        <w:rPr>
          <w:rFonts w:hint="cs"/>
          <w:rtl/>
        </w:rPr>
        <w:t>(أ)</w:t>
      </w:r>
      <w:r w:rsidRPr="000A29F4">
        <w:rPr>
          <w:rtl/>
        </w:rPr>
        <w:tab/>
      </w:r>
      <w:r w:rsidRPr="000A29F4">
        <w:rPr>
          <w:b/>
          <w:bCs/>
          <w:rtl/>
        </w:rPr>
        <w:t>التخطيط الاستراتيجي للقوى العاملة:</w:t>
      </w:r>
      <w:r w:rsidRPr="000A29F4">
        <w:rPr>
          <w:rtl/>
        </w:rPr>
        <w:t xml:space="preserve"> يهدف إلى تنفيذ سياسة نشطة في مجال التوظيف بواسطة عدد من المشاريع الوطنية أبرزها المشروع الوطني للتوظيف ونظام التأمين ضد التعطل لضمان توفر الموظفين المطلوبين لكل جهة حكومية وخاصة حسب حاجة العمل الفعلية في الاوقات المناسبة.</w:t>
      </w:r>
    </w:p>
    <w:p w14:paraId="11FBA026" w14:textId="77777777" w:rsidR="008C033D" w:rsidRPr="000A29F4" w:rsidRDefault="008C033D" w:rsidP="008C033D">
      <w:pPr>
        <w:pStyle w:val="SingleTxtGA"/>
        <w:rPr>
          <w:rtl/>
        </w:rPr>
      </w:pPr>
      <w:r w:rsidRPr="000A29F4">
        <w:rPr>
          <w:rtl/>
        </w:rPr>
        <w:tab/>
      </w:r>
      <w:r w:rsidRPr="000A29F4">
        <w:rPr>
          <w:rFonts w:hint="cs"/>
          <w:rtl/>
        </w:rPr>
        <w:t>(ب)</w:t>
      </w:r>
      <w:r w:rsidRPr="000A29F4">
        <w:rPr>
          <w:rFonts w:hint="cs"/>
          <w:rtl/>
        </w:rPr>
        <w:tab/>
      </w:r>
      <w:r w:rsidRPr="000A29F4">
        <w:rPr>
          <w:b/>
          <w:bCs/>
          <w:rtl/>
        </w:rPr>
        <w:t>إعادة هيكلة الأجهزة الحكومية:</w:t>
      </w:r>
      <w:r w:rsidRPr="000A29F4">
        <w:rPr>
          <w:rtl/>
        </w:rPr>
        <w:t xml:space="preserve"> تعمل هذه الخطوة على استحداث العديد من الوظائف لهذه الجهات مع الأخذ في الاعتبار الحد من التوسع والتضخم الإداري غير الضروري في المرافق الحكومية، ويتم ذلك من خلال استخدام آلية واضحة لبناء الهياكل التنظيمية للجهات الحكومية.</w:t>
      </w:r>
    </w:p>
    <w:p w14:paraId="7D3B8FEB" w14:textId="77777777" w:rsidR="008C033D" w:rsidRPr="000A29F4" w:rsidRDefault="008C033D" w:rsidP="008C033D">
      <w:pPr>
        <w:pStyle w:val="SingleTxtGA"/>
        <w:rPr>
          <w:rtl/>
        </w:rPr>
      </w:pPr>
      <w:r w:rsidRPr="000A29F4">
        <w:rPr>
          <w:rtl/>
        </w:rPr>
        <w:tab/>
      </w:r>
      <w:r w:rsidRPr="000A29F4">
        <w:rPr>
          <w:rFonts w:hint="cs"/>
          <w:rtl/>
        </w:rPr>
        <w:t>(ج)</w:t>
      </w:r>
      <w:r w:rsidRPr="000A29F4">
        <w:rPr>
          <w:rFonts w:hint="cs"/>
          <w:rtl/>
        </w:rPr>
        <w:tab/>
      </w:r>
      <w:r w:rsidRPr="000A29F4">
        <w:rPr>
          <w:b/>
          <w:bCs/>
          <w:rtl/>
        </w:rPr>
        <w:t>الشفافية في الإعلانات:</w:t>
      </w:r>
      <w:r w:rsidRPr="000A29F4">
        <w:rPr>
          <w:rtl/>
        </w:rPr>
        <w:t xml:space="preserve"> يقوم ديوان الخدمة المدنية في مملكة البحرين بتنفيذ جميع الإجراءات الخاصة بالإعلان عن الوظائف الشاغرة لدى الجهات الحكومية من خلال وسائل الإعلام المختلفة. </w:t>
      </w:r>
    </w:p>
    <w:p w14:paraId="710D3177" w14:textId="77777777" w:rsidR="008C033D" w:rsidRPr="000A29F4" w:rsidRDefault="008C033D" w:rsidP="008C033D">
      <w:pPr>
        <w:pStyle w:val="SingleTxtGA"/>
        <w:rPr>
          <w:rtl/>
        </w:rPr>
      </w:pPr>
      <w:r w:rsidRPr="000A29F4">
        <w:rPr>
          <w:rtl/>
        </w:rPr>
        <w:tab/>
      </w:r>
      <w:r w:rsidRPr="000A29F4">
        <w:rPr>
          <w:rFonts w:hint="cs"/>
          <w:rtl/>
        </w:rPr>
        <w:t>(د)</w:t>
      </w:r>
      <w:r w:rsidRPr="000A29F4">
        <w:rPr>
          <w:rFonts w:hint="cs"/>
          <w:rtl/>
        </w:rPr>
        <w:tab/>
      </w:r>
      <w:r w:rsidRPr="000A29F4">
        <w:rPr>
          <w:b/>
          <w:bCs/>
          <w:rtl/>
        </w:rPr>
        <w:t>توظيف المرأة وتكافؤ الفرص:</w:t>
      </w:r>
      <w:r w:rsidRPr="000A29F4">
        <w:rPr>
          <w:rtl/>
        </w:rPr>
        <w:t xml:space="preserve"> تسعى الحكومة بصورة مستمرة إلى تمكين المرأة وتفعيل دورها في الحياة العملية، وإدماجها ضمن خطط التنمية الوطنية، لتتبوأ المراكز القيادية والتنفيذية ومواقع صنع القرار، وذلك بإنشاء لجان دائمة لتكافؤ الفرص في مختلف الوزارات </w:t>
      </w:r>
      <w:r w:rsidRPr="000A29F4">
        <w:rPr>
          <w:rtl/>
        </w:rPr>
        <w:lastRenderedPageBreak/>
        <w:t>والهيئات الحكومية، وبعض مؤسسات القطاع الخاص كما يتم الاعلان عن الوظائف الشاغرة لدى الحكومة من خلال وسائل الاعلان المختلفة للعموم.</w:t>
      </w:r>
    </w:p>
    <w:p w14:paraId="222F8F41" w14:textId="77777777" w:rsidR="008C033D" w:rsidRPr="000A29F4" w:rsidRDefault="008C033D" w:rsidP="008C033D">
      <w:pPr>
        <w:pStyle w:val="SingleTxtGA"/>
        <w:rPr>
          <w:rtl/>
        </w:rPr>
      </w:pPr>
      <w:r w:rsidRPr="000A29F4">
        <w:rPr>
          <w:szCs w:val="20"/>
        </w:rPr>
        <w:t>49</w:t>
      </w:r>
      <w:r w:rsidRPr="000A29F4">
        <w:rPr>
          <w:rFonts w:eastAsia="PMingLiU" w:hint="cs"/>
          <w:rtl/>
          <w:lang w:val="fr-CH" w:eastAsia="zh-TW"/>
        </w:rPr>
        <w:t>-</w:t>
      </w:r>
      <w:r w:rsidRPr="000A29F4">
        <w:rPr>
          <w:rFonts w:eastAsia="PMingLiU"/>
          <w:rtl/>
          <w:lang w:val="fr-CH" w:eastAsia="zh-TW"/>
        </w:rPr>
        <w:tab/>
      </w:r>
      <w:r w:rsidRPr="000A29F4">
        <w:rPr>
          <w:rtl/>
        </w:rPr>
        <w:t xml:space="preserve">وتلعب وزارة العمل والتنمية الاجتماعية دوراً رئيسياً في </w:t>
      </w:r>
      <w:r w:rsidRPr="000A29F4">
        <w:rPr>
          <w:b/>
          <w:bCs/>
          <w:rtl/>
        </w:rPr>
        <w:t>رعاية الأشخاص ذوي الإعاقة</w:t>
      </w:r>
      <w:r w:rsidRPr="000A29F4">
        <w:rPr>
          <w:rtl/>
        </w:rPr>
        <w:t xml:space="preserve"> وتأمين الحصول على حقوقهم. وتعمل الوزارة، بالتعاون مع منظمات المجتمع المدني، ومن خلال برنامج منح التأهيل الأكاديمي والمراكز الخاصة وغير الربحية العاملة في مجال الإعاقة، على ضمان حصول الاشخاص ذوي الاعاقة على حقوقهم كاملة في التعليم والتدريب والتشغيل فضلا عن تكييف البيئة المحيطة بهم للتناسب بشكل أكبر مع قدراتهم واحتياجاتهم. </w:t>
      </w:r>
    </w:p>
    <w:p w14:paraId="15976F2E" w14:textId="77777777" w:rsidR="008C033D" w:rsidRPr="000A29F4" w:rsidRDefault="008C033D" w:rsidP="008C033D">
      <w:pPr>
        <w:pStyle w:val="SingleTxtGA"/>
        <w:rPr>
          <w:rtl/>
        </w:rPr>
      </w:pPr>
      <w:r w:rsidRPr="000A29F4">
        <w:rPr>
          <w:szCs w:val="20"/>
        </w:rPr>
        <w:t>50</w:t>
      </w:r>
      <w:r w:rsidRPr="000A29F4">
        <w:rPr>
          <w:rFonts w:eastAsia="PMingLiU" w:hint="cs"/>
          <w:rtl/>
          <w:lang w:val="fr-CH" w:eastAsia="zh-TW"/>
        </w:rPr>
        <w:t>-</w:t>
      </w:r>
      <w:r w:rsidRPr="000A29F4">
        <w:rPr>
          <w:rFonts w:eastAsia="PMingLiU"/>
          <w:rtl/>
          <w:lang w:val="fr-CH" w:eastAsia="zh-TW"/>
        </w:rPr>
        <w:tab/>
      </w:r>
      <w:r w:rsidRPr="000A29F4">
        <w:rPr>
          <w:rtl/>
        </w:rPr>
        <w:t xml:space="preserve">وتؤدي وزارة الأشغال دوراً هاماً في </w:t>
      </w:r>
      <w:r w:rsidRPr="000A29F4">
        <w:rPr>
          <w:b/>
          <w:bCs/>
          <w:rtl/>
        </w:rPr>
        <w:t>رعاية الأشخاص ذوي الإعاقة</w:t>
      </w:r>
      <w:r w:rsidRPr="000A29F4">
        <w:rPr>
          <w:rtl/>
        </w:rPr>
        <w:t xml:space="preserve"> لاسيما من خلال تأمين حق الوصول للمعوقين لخدمات البنى التحتية والخدمات العامة. من هذا المنطلق، تقوم الوزارة من خلال تصميم جميع المباني المستحدثة والمدارس، بتوفير التسهيلات التي تسهم في تيسير تنقل وحركة ذوي الاحتياجات الخاصة. </w:t>
      </w:r>
    </w:p>
    <w:p w14:paraId="6D9104E2" w14:textId="77777777" w:rsidR="008C033D" w:rsidRPr="000A29F4" w:rsidRDefault="008C033D" w:rsidP="008C033D">
      <w:pPr>
        <w:pStyle w:val="SingleTxtGA"/>
        <w:rPr>
          <w:rtl/>
        </w:rPr>
      </w:pPr>
      <w:r w:rsidRPr="000A29F4">
        <w:rPr>
          <w:szCs w:val="20"/>
        </w:rPr>
        <w:t>51</w:t>
      </w:r>
      <w:r w:rsidRPr="000A29F4">
        <w:rPr>
          <w:rFonts w:eastAsia="PMingLiU" w:hint="cs"/>
          <w:rtl/>
          <w:lang w:val="fr-CH" w:eastAsia="zh-TW"/>
        </w:rPr>
        <w:t>-</w:t>
      </w:r>
      <w:r w:rsidRPr="000A29F4">
        <w:rPr>
          <w:rFonts w:eastAsia="PMingLiU"/>
          <w:rtl/>
          <w:lang w:val="fr-CH" w:eastAsia="zh-TW"/>
        </w:rPr>
        <w:tab/>
      </w:r>
      <w:r w:rsidRPr="000A29F4">
        <w:rPr>
          <w:rtl/>
        </w:rPr>
        <w:t>وقد نص قانون رقم (</w:t>
      </w:r>
      <w:r w:rsidRPr="000A29F4">
        <w:rPr>
          <w:szCs w:val="20"/>
          <w:rtl/>
        </w:rPr>
        <w:t>40</w:t>
      </w:r>
      <w:r w:rsidRPr="000A29F4">
        <w:rPr>
          <w:rtl/>
        </w:rPr>
        <w:t xml:space="preserve">) لسنة </w:t>
      </w:r>
      <w:r w:rsidRPr="000A29F4">
        <w:rPr>
          <w:szCs w:val="20"/>
          <w:rtl/>
        </w:rPr>
        <w:t>2010</w:t>
      </w:r>
      <w:r w:rsidRPr="000A29F4">
        <w:rPr>
          <w:vertAlign w:val="superscript"/>
          <w:rtl/>
        </w:rPr>
        <w:t>(</w:t>
      </w:r>
      <w:r w:rsidRPr="000A29F4">
        <w:rPr>
          <w:rFonts w:cs="Times New Roman"/>
          <w:position w:val="4"/>
          <w:vertAlign w:val="superscript"/>
        </w:rPr>
        <w:footnoteReference w:id="20"/>
      </w:r>
      <w:r w:rsidRPr="000A29F4">
        <w:rPr>
          <w:vertAlign w:val="superscript"/>
          <w:rtl/>
        </w:rPr>
        <w:t>)</w:t>
      </w:r>
      <w:r w:rsidRPr="000A29F4">
        <w:rPr>
          <w:rtl/>
        </w:rPr>
        <w:t xml:space="preserve"> بشأن تعديل بعض أحكام قانون رقم (</w:t>
      </w:r>
      <w:r w:rsidRPr="000A29F4">
        <w:rPr>
          <w:szCs w:val="20"/>
          <w:rtl/>
        </w:rPr>
        <w:t>47</w:t>
      </w:r>
      <w:r w:rsidRPr="000A29F4">
        <w:rPr>
          <w:rtl/>
        </w:rPr>
        <w:t xml:space="preserve">) لسنة </w:t>
      </w:r>
      <w:r w:rsidRPr="000A29F4">
        <w:rPr>
          <w:szCs w:val="20"/>
          <w:rtl/>
        </w:rPr>
        <w:t>2006</w:t>
      </w:r>
      <w:r w:rsidRPr="000A29F4">
        <w:rPr>
          <w:rtl/>
        </w:rPr>
        <w:t xml:space="preserve"> بشأن رعاية وتأهيل وتشغيل الأشخاص ذوي الإعاقة ،على منح المعاق مخصص إعاقة شهرياً لا يقل عن </w:t>
      </w:r>
      <w:r w:rsidRPr="000A29F4">
        <w:rPr>
          <w:szCs w:val="20"/>
          <w:rtl/>
        </w:rPr>
        <w:t>100</w:t>
      </w:r>
      <w:r w:rsidRPr="000A29F4">
        <w:rPr>
          <w:rtl/>
        </w:rPr>
        <w:t xml:space="preserve"> دينار شهرياً وفقاً لشروط وضوابط معينة. </w:t>
      </w:r>
    </w:p>
    <w:p w14:paraId="6F7555BF" w14:textId="77777777" w:rsidR="008C033D" w:rsidRPr="000A29F4" w:rsidRDefault="008C033D" w:rsidP="008C033D">
      <w:pPr>
        <w:pStyle w:val="H1GA"/>
        <w:rPr>
          <w:rtl/>
        </w:rPr>
      </w:pPr>
      <w:r w:rsidRPr="000A29F4">
        <w:rPr>
          <w:rtl/>
        </w:rPr>
        <w:tab/>
      </w:r>
      <w:r w:rsidRPr="000A29F4">
        <w:rPr>
          <w:rtl/>
        </w:rPr>
        <w:tab/>
        <w:t>المادة (</w:t>
      </w:r>
      <w:r w:rsidRPr="000A29F4">
        <w:rPr>
          <w:szCs w:val="24"/>
          <w:rtl/>
        </w:rPr>
        <w:t>7</w:t>
      </w:r>
      <w:r w:rsidRPr="000A29F4">
        <w:rPr>
          <w:rtl/>
        </w:rPr>
        <w:t>)</w:t>
      </w:r>
      <w:r w:rsidRPr="000A29F4">
        <w:rPr>
          <w:rtl/>
        </w:rPr>
        <w:tab/>
      </w:r>
      <w:r w:rsidRPr="000A29F4">
        <w:rPr>
          <w:rtl/>
        </w:rPr>
        <w:br/>
        <w:t>الحق في التمتع بشروط عمل عادلة ومُرضية</w:t>
      </w:r>
    </w:p>
    <w:p w14:paraId="03678623" w14:textId="77777777" w:rsidR="008C033D" w:rsidRPr="000A29F4" w:rsidRDefault="008C033D" w:rsidP="008C033D">
      <w:pPr>
        <w:pStyle w:val="SingleTxtGA"/>
        <w:rPr>
          <w:rtl/>
        </w:rPr>
      </w:pPr>
      <w:r w:rsidRPr="000A29F4">
        <w:rPr>
          <w:szCs w:val="20"/>
        </w:rPr>
        <w:t>52</w:t>
      </w:r>
      <w:r w:rsidRPr="000A29F4">
        <w:rPr>
          <w:rFonts w:eastAsia="PMingLiU" w:hint="cs"/>
          <w:rtl/>
          <w:lang w:val="fr-CH" w:eastAsia="zh-TW"/>
        </w:rPr>
        <w:t>-</w:t>
      </w:r>
      <w:r w:rsidRPr="000A29F4">
        <w:rPr>
          <w:rFonts w:eastAsia="PMingLiU"/>
          <w:rtl/>
          <w:lang w:val="fr-CH" w:eastAsia="zh-TW"/>
        </w:rPr>
        <w:tab/>
      </w:r>
      <w:r w:rsidRPr="000A29F4">
        <w:rPr>
          <w:rtl/>
        </w:rPr>
        <w:t>تعمل حكومة مملكة البحرين على تحسين الوضع المعيشي لمواطنيها بشكل مستمر، وذلك من خلال السياسات الاقتصادية وتنمية سوق العمل. وأدت هذه السياسات إلى نمو متوسط دخل الأفراد والحفاظ على معدل البطالة عند</w:t>
      </w:r>
      <w:r w:rsidRPr="000A29F4">
        <w:t xml:space="preserve"> </w:t>
      </w:r>
      <w:r w:rsidRPr="000A29F4">
        <w:rPr>
          <w:szCs w:val="20"/>
          <w:rtl/>
        </w:rPr>
        <w:t>4</w:t>
      </w:r>
      <w:r w:rsidRPr="000A29F4">
        <w:rPr>
          <w:rtl/>
        </w:rPr>
        <w:t>.</w:t>
      </w:r>
      <w:r w:rsidRPr="000A29F4">
        <w:rPr>
          <w:szCs w:val="20"/>
          <w:rtl/>
        </w:rPr>
        <w:t>3</w:t>
      </w:r>
      <w:r w:rsidRPr="000A29F4">
        <w:rPr>
          <w:rtl/>
        </w:rPr>
        <w:t xml:space="preserve">% للعام </w:t>
      </w:r>
      <w:r w:rsidRPr="000A29F4">
        <w:rPr>
          <w:szCs w:val="20"/>
          <w:rtl/>
        </w:rPr>
        <w:t>2018</w:t>
      </w:r>
      <w:r w:rsidRPr="000A29F4">
        <w:rPr>
          <w:rtl/>
        </w:rPr>
        <w:t>، وهي ضمن الحدود الآمنة لمعدلات البطالة مما يدل على جهود مملكة البحرين في توفير فرص العمل اللائق للمواطنين واتباع سياسات نشيطة في مجال التوظيف. كما ساهم تطبيق نظام التأمين ضد التعطل، الذي أطلقته مملكة البحرين بموجب قانون رقم (</w:t>
      </w:r>
      <w:r w:rsidRPr="000A29F4">
        <w:rPr>
          <w:szCs w:val="20"/>
          <w:rtl/>
        </w:rPr>
        <w:t>78</w:t>
      </w:r>
      <w:r w:rsidRPr="000A29F4">
        <w:rPr>
          <w:rtl/>
        </w:rPr>
        <w:t xml:space="preserve">) لسنة </w:t>
      </w:r>
      <w:r w:rsidRPr="000A29F4">
        <w:rPr>
          <w:szCs w:val="20"/>
          <w:rtl/>
        </w:rPr>
        <w:t>2006</w:t>
      </w:r>
      <w:r w:rsidRPr="000A29F4">
        <w:rPr>
          <w:rtl/>
        </w:rPr>
        <w:t>، في حماية الأفراد من العوز، ولقد ساهمت منظمة العمل الدولية في إعداده ونوهت بجديته وفعاليته واعتبرته تجربة متقدمة في المنظمة، ويشمل هذا النظام نوعين من التقديمات:</w:t>
      </w:r>
    </w:p>
    <w:p w14:paraId="3591A908" w14:textId="77777777" w:rsidR="008C033D" w:rsidRPr="000A29F4" w:rsidRDefault="008C033D" w:rsidP="00405D2E">
      <w:pPr>
        <w:pStyle w:val="Bullet1GA"/>
        <w:numPr>
          <w:ilvl w:val="0"/>
          <w:numId w:val="1"/>
        </w:numPr>
        <w:bidi/>
      </w:pPr>
      <w:r w:rsidRPr="000A29F4">
        <w:rPr>
          <w:b/>
          <w:bCs/>
          <w:rtl/>
        </w:rPr>
        <w:t>الأول</w:t>
      </w:r>
      <w:r w:rsidRPr="000A29F4">
        <w:rPr>
          <w:rtl/>
        </w:rPr>
        <w:t xml:space="preserve"> إعانة التعطل المخصصة للباحثين عن عمل لأول مرة وهو نظام خاص للمواطنين</w:t>
      </w:r>
    </w:p>
    <w:p w14:paraId="300E7A37" w14:textId="77777777" w:rsidR="008C033D" w:rsidRPr="000A29F4" w:rsidRDefault="008C033D" w:rsidP="00405D2E">
      <w:pPr>
        <w:pStyle w:val="Bullet1GA"/>
        <w:numPr>
          <w:ilvl w:val="0"/>
          <w:numId w:val="1"/>
        </w:numPr>
        <w:bidi/>
        <w:rPr>
          <w:rtl/>
        </w:rPr>
      </w:pPr>
      <w:r w:rsidRPr="000A29F4">
        <w:rPr>
          <w:b/>
          <w:bCs/>
          <w:rtl/>
        </w:rPr>
        <w:t>الثاني</w:t>
      </w:r>
      <w:r w:rsidRPr="000A29F4">
        <w:rPr>
          <w:rtl/>
        </w:rPr>
        <w:t xml:space="preserve"> التعويض عن التعطل ويشمل المواطنين البحرينيين وغير البحرينيين الذين يعملون بموجب عقود عمل نظامية في المملكة ولم يتركوا العمل إراديا او صرفوا منه لأسباب تأديبية</w:t>
      </w:r>
    </w:p>
    <w:p w14:paraId="36734F72" w14:textId="77777777" w:rsidR="008C033D" w:rsidRPr="000A29F4" w:rsidRDefault="008C033D" w:rsidP="008C033D">
      <w:pPr>
        <w:pStyle w:val="SingleTxtGA"/>
      </w:pPr>
      <w:r w:rsidRPr="000A29F4">
        <w:rPr>
          <w:szCs w:val="20"/>
        </w:rPr>
        <w:t>53</w:t>
      </w:r>
      <w:r w:rsidRPr="000A29F4">
        <w:rPr>
          <w:rFonts w:eastAsia="PMingLiU" w:hint="cs"/>
          <w:rtl/>
          <w:lang w:val="fr-CH" w:eastAsia="zh-TW"/>
        </w:rPr>
        <w:t>-</w:t>
      </w:r>
      <w:r w:rsidRPr="000A29F4">
        <w:rPr>
          <w:rFonts w:eastAsia="PMingLiU"/>
          <w:rtl/>
          <w:lang w:val="fr-CH" w:eastAsia="zh-TW"/>
        </w:rPr>
        <w:tab/>
      </w:r>
      <w:r w:rsidRPr="000A29F4">
        <w:rPr>
          <w:rtl/>
        </w:rPr>
        <w:t>ويتم تمويل هذا النظام من خلال اشتراكات شهرية تدفع بالتساوي من قبل الأطراف الثلاث العاملين (</w:t>
      </w:r>
      <w:r w:rsidRPr="000A29F4">
        <w:rPr>
          <w:szCs w:val="20"/>
          <w:rtl/>
        </w:rPr>
        <w:t>1</w:t>
      </w:r>
      <w:r w:rsidRPr="000A29F4">
        <w:rPr>
          <w:rtl/>
        </w:rPr>
        <w:t>%) وأصحاب العمل (</w:t>
      </w:r>
      <w:r w:rsidRPr="000A29F4">
        <w:rPr>
          <w:szCs w:val="20"/>
          <w:rtl/>
        </w:rPr>
        <w:t>1</w:t>
      </w:r>
      <w:r w:rsidRPr="000A29F4">
        <w:rPr>
          <w:rtl/>
        </w:rPr>
        <w:t>%) و الحكومة (</w:t>
      </w:r>
      <w:r w:rsidRPr="000A29F4">
        <w:rPr>
          <w:szCs w:val="20"/>
          <w:rtl/>
        </w:rPr>
        <w:t>1</w:t>
      </w:r>
      <w:r w:rsidRPr="000A29F4">
        <w:rPr>
          <w:rtl/>
        </w:rPr>
        <w:t>%) حيث تودع في صندوق خاص ويتم من خلاله دفع الإعانات والتعويضات للمستحقين وفقاً لشروط معينة.</w:t>
      </w:r>
    </w:p>
    <w:p w14:paraId="00BB9C7D" w14:textId="77777777" w:rsidR="008C033D" w:rsidRPr="000A29F4" w:rsidRDefault="008C033D" w:rsidP="008C033D">
      <w:pPr>
        <w:pStyle w:val="SingleTxtGA"/>
        <w:rPr>
          <w:rtl/>
        </w:rPr>
      </w:pPr>
      <w:r w:rsidRPr="000A29F4">
        <w:rPr>
          <w:szCs w:val="20"/>
        </w:rPr>
        <w:lastRenderedPageBreak/>
        <w:t>54</w:t>
      </w:r>
      <w:r w:rsidRPr="000A29F4">
        <w:rPr>
          <w:rFonts w:eastAsia="PMingLiU" w:hint="cs"/>
          <w:rtl/>
          <w:lang w:val="fr-CH" w:eastAsia="zh-TW"/>
        </w:rPr>
        <w:t>-</w:t>
      </w:r>
      <w:r w:rsidRPr="000A29F4">
        <w:rPr>
          <w:rFonts w:eastAsia="PMingLiU"/>
          <w:rtl/>
          <w:lang w:val="fr-CH" w:eastAsia="zh-TW"/>
        </w:rPr>
        <w:tab/>
      </w:r>
      <w:r w:rsidRPr="000A29F4">
        <w:rPr>
          <w:rtl/>
        </w:rPr>
        <w:t>لم يضع المشرع البحريني تشريعاً يعرف أو يحدد من خلاله الحد الأدنى للأجور في القطاع الخاص، إنما يحدد أجر العامل في القطاع وفقاً لعقد العمل الفردي أو عقد العمل الجماعي وأنظمة العمل بالمنشأة، وفي حال عدم تحديد الاجر بإحدى هذه الطرق يستحق العامل أجر المثل إن وجد والا قدر الأجر طبقاً لعرف المهنة في الجهة التي يؤدي فيها العمل، وإن لم يوجد عرف تولت المحكمة المختصة تقدير الأجر المستحق للعامل وفقاً لمقتضيات العدالة.</w:t>
      </w:r>
    </w:p>
    <w:p w14:paraId="386F133E" w14:textId="77777777" w:rsidR="008C033D" w:rsidRPr="000A29F4" w:rsidRDefault="008C033D" w:rsidP="008C033D">
      <w:pPr>
        <w:pStyle w:val="SingleTxtGA"/>
      </w:pPr>
      <w:r w:rsidRPr="000A29F4">
        <w:rPr>
          <w:szCs w:val="20"/>
        </w:rPr>
        <w:t>55</w:t>
      </w:r>
      <w:r w:rsidRPr="000A29F4">
        <w:rPr>
          <w:rFonts w:eastAsia="PMingLiU" w:hint="cs"/>
          <w:rtl/>
          <w:lang w:val="fr-CH" w:eastAsia="zh-TW"/>
        </w:rPr>
        <w:t>-</w:t>
      </w:r>
      <w:r w:rsidRPr="000A29F4">
        <w:rPr>
          <w:rFonts w:eastAsia="PMingLiU"/>
          <w:rtl/>
          <w:lang w:val="fr-CH" w:eastAsia="zh-TW"/>
        </w:rPr>
        <w:tab/>
      </w:r>
      <w:r w:rsidRPr="000A29F4">
        <w:rPr>
          <w:rtl/>
        </w:rPr>
        <w:t>بذلت وزارة العمل والتنمية الاجتماعية، العديد من الجهود في سبيل رفع الحد الأدنى للأجور المتعارف عليها في القطاع الخاص، بعد إجراء الدراسات اللازمة وتحليل حالة سوق العمل ومعدل التضخم، وقد أثبتت التجربة تجاوب أصحاب العمل برفع الحد الدنى لأجور العاملين ودياً من خلال مراعاتهم للظروف الاجتماعية والمادية للعمال والعمل على تحسين بيئة العمل والحالة الاقتصادية للعمال، وهو ما انعكس بالتالي بصورة ايجابية على جودة العمل وزيادة الانتاجية واستقرار العمالة في وظائفها، إذ لوحظ قلة عدد الاستقالات والتنقل الوظيفي، كما عززت لدى أصحاب المؤسسات والشركات الانعكاسات الايجابية على الانتاجية والربحية والاستقرار الوظيفي وذلك عند الاهتمام بتطوير الكفاءات الوطنية من خلال التدريب وتحسين بيئة العمل وإعادة النظر في مستوى الأجور.</w:t>
      </w:r>
    </w:p>
    <w:p w14:paraId="18421555" w14:textId="77777777" w:rsidR="008C033D" w:rsidRPr="000A29F4" w:rsidRDefault="008C033D" w:rsidP="008C033D">
      <w:pPr>
        <w:pStyle w:val="SingleTxtGA"/>
        <w:rPr>
          <w:rtl/>
        </w:rPr>
      </w:pPr>
      <w:r w:rsidRPr="000A29F4">
        <w:rPr>
          <w:szCs w:val="20"/>
        </w:rPr>
        <w:t>56</w:t>
      </w:r>
      <w:r w:rsidRPr="000A29F4">
        <w:rPr>
          <w:rFonts w:eastAsia="PMingLiU" w:hint="cs"/>
          <w:rtl/>
          <w:lang w:val="fr-CH" w:eastAsia="zh-TW"/>
        </w:rPr>
        <w:t>-</w:t>
      </w:r>
      <w:r w:rsidRPr="000A29F4">
        <w:rPr>
          <w:rFonts w:eastAsia="PMingLiU"/>
          <w:rtl/>
          <w:lang w:val="fr-CH" w:eastAsia="zh-TW"/>
        </w:rPr>
        <w:tab/>
      </w:r>
      <w:r w:rsidRPr="000A29F4">
        <w:rPr>
          <w:rtl/>
        </w:rPr>
        <w:t>لم يفرق المشرع البحريني بين الإناث والذكور فيما يتعلق بالأجور، فالأجور والمكافآت والعلاوات كما تمنح للذكور تمنح للإناث وبذات القيمة والنسبة متى تماثلت أوضاع عملهم، وحظر قانون العمل صراحةً، التمييز في الأجور لمجرد اختلاف الجنس أو الأصل أو اللغة أو العقيدة، كما أن الأعراف السائدة، والتي لها صفة القانون، لا تميز بين الذكور والإناث في مواقع العمل وكذلك الحال بالنسبة للأجور.</w:t>
      </w:r>
    </w:p>
    <w:p w14:paraId="3A391AB9" w14:textId="77777777" w:rsidR="008C033D" w:rsidRPr="000A29F4" w:rsidRDefault="008C033D" w:rsidP="008C033D">
      <w:pPr>
        <w:pStyle w:val="SingleTxtGA"/>
        <w:rPr>
          <w:rtl/>
        </w:rPr>
      </w:pPr>
      <w:r w:rsidRPr="000A29F4">
        <w:rPr>
          <w:szCs w:val="20"/>
        </w:rPr>
        <w:t>57</w:t>
      </w:r>
      <w:r w:rsidRPr="000A29F4">
        <w:rPr>
          <w:rFonts w:eastAsia="PMingLiU" w:hint="cs"/>
          <w:rtl/>
          <w:lang w:val="fr-CH" w:eastAsia="zh-TW"/>
        </w:rPr>
        <w:t>-</w:t>
      </w:r>
      <w:r w:rsidRPr="000A29F4">
        <w:rPr>
          <w:rFonts w:eastAsia="PMingLiU"/>
          <w:rtl/>
          <w:lang w:val="fr-CH" w:eastAsia="zh-TW"/>
        </w:rPr>
        <w:tab/>
      </w:r>
      <w:r w:rsidRPr="000A29F4">
        <w:rPr>
          <w:rtl/>
        </w:rPr>
        <w:t>واستناداً للمادة رقم (</w:t>
      </w:r>
      <w:r w:rsidRPr="000A29F4">
        <w:rPr>
          <w:szCs w:val="20"/>
          <w:rtl/>
        </w:rPr>
        <w:t>15</w:t>
      </w:r>
      <w:r w:rsidRPr="000A29F4">
        <w:rPr>
          <w:rtl/>
        </w:rPr>
        <w:t>) من قانون الخدمة المدنية رقم (</w:t>
      </w:r>
      <w:r w:rsidRPr="000A29F4">
        <w:rPr>
          <w:szCs w:val="20"/>
          <w:rtl/>
        </w:rPr>
        <w:t>48</w:t>
      </w:r>
      <w:r w:rsidRPr="000A29F4">
        <w:rPr>
          <w:rtl/>
        </w:rPr>
        <w:t xml:space="preserve">) لسنة </w:t>
      </w:r>
      <w:r w:rsidRPr="000A29F4">
        <w:rPr>
          <w:szCs w:val="20"/>
          <w:rtl/>
        </w:rPr>
        <w:t>2010</w:t>
      </w:r>
      <w:r w:rsidRPr="000A29F4">
        <w:rPr>
          <w:vertAlign w:val="superscript"/>
          <w:rtl/>
        </w:rPr>
        <w:t>(</w:t>
      </w:r>
      <w:r w:rsidRPr="000A29F4">
        <w:rPr>
          <w:rFonts w:cs="Times New Roman"/>
          <w:position w:val="4"/>
          <w:vertAlign w:val="superscript"/>
        </w:rPr>
        <w:footnoteReference w:id="21"/>
      </w:r>
      <w:r w:rsidRPr="000A29F4">
        <w:rPr>
          <w:vertAlign w:val="superscript"/>
          <w:rtl/>
        </w:rPr>
        <w:t>)</w:t>
      </w:r>
      <w:r w:rsidRPr="000A29F4">
        <w:rPr>
          <w:rtl/>
        </w:rPr>
        <w:t xml:space="preserve"> إلى جانب المادة (</w:t>
      </w:r>
      <w:r w:rsidRPr="000A29F4">
        <w:rPr>
          <w:szCs w:val="20"/>
          <w:rtl/>
        </w:rPr>
        <w:t>10</w:t>
      </w:r>
      <w:r w:rsidRPr="000A29F4">
        <w:rPr>
          <w:rtl/>
        </w:rPr>
        <w:t>) من اللائحة التنفيذية لقانون الخدمة المدنية رقم (</w:t>
      </w:r>
      <w:r w:rsidRPr="000A29F4">
        <w:rPr>
          <w:szCs w:val="20"/>
          <w:rtl/>
        </w:rPr>
        <w:t>51</w:t>
      </w:r>
      <w:r w:rsidRPr="000A29F4">
        <w:rPr>
          <w:rtl/>
        </w:rPr>
        <w:t xml:space="preserve">) لسنة </w:t>
      </w:r>
      <w:r w:rsidRPr="000A29F4">
        <w:rPr>
          <w:szCs w:val="20"/>
          <w:rtl/>
        </w:rPr>
        <w:t>2012</w:t>
      </w:r>
      <w:r w:rsidRPr="000A29F4">
        <w:rPr>
          <w:vertAlign w:val="superscript"/>
          <w:rtl/>
        </w:rPr>
        <w:t>(</w:t>
      </w:r>
      <w:r w:rsidRPr="000A29F4">
        <w:rPr>
          <w:rFonts w:cs="Times New Roman"/>
          <w:position w:val="4"/>
          <w:vertAlign w:val="superscript"/>
        </w:rPr>
        <w:footnoteReference w:id="22"/>
      </w:r>
      <w:r w:rsidRPr="000A29F4">
        <w:rPr>
          <w:vertAlign w:val="superscript"/>
          <w:rtl/>
        </w:rPr>
        <w:t>)</w:t>
      </w:r>
      <w:r w:rsidRPr="000A29F4">
        <w:rPr>
          <w:rtl/>
        </w:rPr>
        <w:t xml:space="preserve"> فإنه تحدد الرواتب والمزايا الوظيفية لجميع الموظفين بموجب قرار من رئيس مجلس الوزراء بناءً على اقتراح ديوان الخدمة المدنية. وعليه فإن جميع الموظفين الواقعين تحت مظلة الخدمة المدنية يتقاضون أجراً منصفاً تساوي قيمة العمل دون أي تمييز وفقاً لجداول الرواتب للوظائف العمومية والتخصصية والقضائية والتنفيذية والتعليمية والدبلوماسية والتعليم العالي.</w:t>
      </w:r>
    </w:p>
    <w:p w14:paraId="3BC2F191" w14:textId="77777777" w:rsidR="008C033D" w:rsidRPr="000A29F4" w:rsidRDefault="008C033D" w:rsidP="008C033D">
      <w:pPr>
        <w:pStyle w:val="SingleTxtGA"/>
        <w:rPr>
          <w:rtl/>
        </w:rPr>
      </w:pPr>
      <w:r w:rsidRPr="000A29F4">
        <w:rPr>
          <w:szCs w:val="20"/>
        </w:rPr>
        <w:t>58</w:t>
      </w:r>
      <w:r w:rsidRPr="000A29F4">
        <w:rPr>
          <w:rFonts w:eastAsia="PMingLiU" w:hint="cs"/>
          <w:rtl/>
          <w:lang w:val="fr-CH" w:eastAsia="zh-TW"/>
        </w:rPr>
        <w:t>-</w:t>
      </w:r>
      <w:r w:rsidRPr="000A29F4">
        <w:rPr>
          <w:rFonts w:eastAsia="PMingLiU"/>
          <w:rtl/>
          <w:lang w:val="fr-CH" w:eastAsia="zh-TW"/>
        </w:rPr>
        <w:tab/>
      </w:r>
      <w:r w:rsidRPr="000A29F4">
        <w:rPr>
          <w:rtl/>
        </w:rPr>
        <w:t>وفي هذا الإطار أيضاً، فقد شملت المادة رقم (</w:t>
      </w:r>
      <w:r w:rsidRPr="000A29F4">
        <w:rPr>
          <w:szCs w:val="20"/>
          <w:rtl/>
        </w:rPr>
        <w:t>10</w:t>
      </w:r>
      <w:r w:rsidRPr="000A29F4">
        <w:rPr>
          <w:rtl/>
        </w:rPr>
        <w:t>) من اللائحة التنفيذية لقانون الخدمة المدنية الصادرة بموجب القرار رقم (</w:t>
      </w:r>
      <w:r w:rsidRPr="000A29F4">
        <w:rPr>
          <w:szCs w:val="20"/>
          <w:rtl/>
        </w:rPr>
        <w:t>51</w:t>
      </w:r>
      <w:r w:rsidRPr="000A29F4">
        <w:rPr>
          <w:rtl/>
        </w:rPr>
        <w:t xml:space="preserve">) لسنة </w:t>
      </w:r>
      <w:r w:rsidRPr="000A29F4">
        <w:rPr>
          <w:szCs w:val="20"/>
          <w:rtl/>
        </w:rPr>
        <w:t>2012</w:t>
      </w:r>
      <w:r w:rsidRPr="000A29F4">
        <w:rPr>
          <w:rtl/>
        </w:rPr>
        <w:t xml:space="preserve"> ضوابط وشروط لتحديد رواتب موظفي الخدمة المدنية عند التعيين وفق جداول الدرجات والرواتب المعتمدة في الخدمة المدنية بحيث تصنف الوظائف في الخدمة المدنية بحسب المهام والمسئوليات المنوطة بها ومتطلبات شغلها من مؤهلات يضمن حصول الموظفين على رواتب عادلة ومنصفة.</w:t>
      </w:r>
    </w:p>
    <w:p w14:paraId="40BA10A8" w14:textId="77777777" w:rsidR="008C033D" w:rsidRPr="000A29F4" w:rsidRDefault="008C033D" w:rsidP="008C033D">
      <w:pPr>
        <w:pStyle w:val="SingleTxtGA"/>
        <w:rPr>
          <w:rtl/>
        </w:rPr>
      </w:pPr>
      <w:r w:rsidRPr="000A29F4">
        <w:rPr>
          <w:szCs w:val="20"/>
        </w:rPr>
        <w:t>59</w:t>
      </w:r>
      <w:r w:rsidRPr="000A29F4">
        <w:rPr>
          <w:rFonts w:eastAsia="PMingLiU" w:hint="cs"/>
          <w:rtl/>
          <w:lang w:val="fr-CH" w:eastAsia="zh-TW"/>
        </w:rPr>
        <w:t>-</w:t>
      </w:r>
      <w:r w:rsidRPr="000A29F4">
        <w:rPr>
          <w:rFonts w:eastAsia="PMingLiU"/>
          <w:rtl/>
          <w:lang w:val="fr-CH" w:eastAsia="zh-TW"/>
        </w:rPr>
        <w:tab/>
      </w:r>
      <w:r w:rsidRPr="000A29F4">
        <w:rPr>
          <w:rtl/>
        </w:rPr>
        <w:t xml:space="preserve">ويتم وبصورة مستمرة مراجعة وتطوير سياسات وبرامج الرواتب والعلاوات وغيرها من المزايا الوظيفية واستحداث علاوات خاصة لبعض الفئات الوظيفية بما يتماشى مع أجورها في </w:t>
      </w:r>
      <w:r w:rsidRPr="000A29F4">
        <w:rPr>
          <w:rtl/>
        </w:rPr>
        <w:lastRenderedPageBreak/>
        <w:t>سوق العمل، وكذلك منح العلاوات الدورية السنوية للموظفين لتحسين الرواتب مراعاة للتغيرات في تكاليف المعيشة وفقاً للضوابط والشروط المعمول بها في الخدمة المدنية.</w:t>
      </w:r>
    </w:p>
    <w:p w14:paraId="3D1DD3B9" w14:textId="77777777" w:rsidR="008C033D" w:rsidRPr="000A29F4" w:rsidRDefault="008C033D" w:rsidP="008C033D">
      <w:pPr>
        <w:pStyle w:val="SingleTxtGA"/>
        <w:rPr>
          <w:rtl/>
        </w:rPr>
      </w:pPr>
      <w:r w:rsidRPr="000A29F4">
        <w:rPr>
          <w:szCs w:val="20"/>
        </w:rPr>
        <w:t>60</w:t>
      </w:r>
      <w:r w:rsidRPr="000A29F4">
        <w:rPr>
          <w:rFonts w:eastAsia="PMingLiU" w:hint="cs"/>
          <w:rtl/>
          <w:lang w:val="fr-CH" w:eastAsia="zh-TW"/>
        </w:rPr>
        <w:t>-</w:t>
      </w:r>
      <w:r w:rsidRPr="000A29F4">
        <w:rPr>
          <w:rFonts w:eastAsia="PMingLiU"/>
          <w:rtl/>
          <w:lang w:val="fr-CH" w:eastAsia="zh-TW"/>
        </w:rPr>
        <w:tab/>
      </w:r>
      <w:r w:rsidRPr="000A29F4">
        <w:rPr>
          <w:rtl/>
        </w:rPr>
        <w:t>ويجب التنويه إلى أن لائحة تحديد الرواتب والمزايا الوظيفية وضوابط استحقاقها للموظفين الخاضعين لقانون الخدمة المدنية الصادرة بالقرار (</w:t>
      </w:r>
      <w:r w:rsidRPr="000A29F4">
        <w:rPr>
          <w:szCs w:val="20"/>
          <w:rtl/>
        </w:rPr>
        <w:t>77</w:t>
      </w:r>
      <w:r w:rsidRPr="000A29F4">
        <w:rPr>
          <w:rtl/>
        </w:rPr>
        <w:t xml:space="preserve">) لسنة </w:t>
      </w:r>
      <w:r w:rsidRPr="000A29F4">
        <w:rPr>
          <w:szCs w:val="20"/>
          <w:rtl/>
        </w:rPr>
        <w:t>2013</w:t>
      </w:r>
      <w:r w:rsidRPr="000A29F4">
        <w:rPr>
          <w:vertAlign w:val="superscript"/>
          <w:rtl/>
        </w:rPr>
        <w:t>(</w:t>
      </w:r>
      <w:r w:rsidRPr="000A29F4">
        <w:rPr>
          <w:rFonts w:cs="Times New Roman"/>
          <w:position w:val="4"/>
          <w:vertAlign w:val="superscript"/>
        </w:rPr>
        <w:footnoteReference w:id="23"/>
      </w:r>
      <w:r w:rsidRPr="000A29F4">
        <w:rPr>
          <w:vertAlign w:val="superscript"/>
          <w:rtl/>
        </w:rPr>
        <w:t>)</w:t>
      </w:r>
      <w:r w:rsidRPr="000A29F4">
        <w:rPr>
          <w:rtl/>
        </w:rPr>
        <w:t xml:space="preserve"> قد قامت بتعديل سياسة العلاوة الاجتماعية بمنحها بالفئة الثانية للموظفات المتزوجات أسوة الموظفين بما يضمن المساواة بين الرجل والمرأة في العلاوة عند الزواج استناداً للمادة رقم (</w:t>
      </w:r>
      <w:r w:rsidRPr="000A29F4">
        <w:rPr>
          <w:szCs w:val="20"/>
          <w:rtl/>
        </w:rPr>
        <w:t>11</w:t>
      </w:r>
      <w:r w:rsidRPr="000A29F4">
        <w:rPr>
          <w:rtl/>
        </w:rPr>
        <w:t>) من اللائحة المالية. أما فيما يتعلق بشأن تساوي الجميع في فرص الترقية فقد نص قانون الخدمة المدنية رقم (</w:t>
      </w:r>
      <w:r w:rsidRPr="000A29F4">
        <w:rPr>
          <w:szCs w:val="20"/>
          <w:rtl/>
        </w:rPr>
        <w:t>48</w:t>
      </w:r>
      <w:r w:rsidRPr="000A29F4">
        <w:rPr>
          <w:rtl/>
        </w:rPr>
        <w:t xml:space="preserve">) لسنة </w:t>
      </w:r>
      <w:r w:rsidRPr="000A29F4">
        <w:rPr>
          <w:szCs w:val="20"/>
          <w:rtl/>
        </w:rPr>
        <w:t>2010</w:t>
      </w:r>
      <w:r w:rsidRPr="000A29F4">
        <w:rPr>
          <w:rtl/>
        </w:rPr>
        <w:t xml:space="preserve"> في مادته رقم (</w:t>
      </w:r>
      <w:r w:rsidRPr="000A29F4">
        <w:rPr>
          <w:szCs w:val="20"/>
          <w:rtl/>
        </w:rPr>
        <w:t>14</w:t>
      </w:r>
      <w:r w:rsidRPr="000A29F4">
        <w:rPr>
          <w:rtl/>
        </w:rPr>
        <w:t>) على أن تكون الترقية على أساس الجدارة بقرار من السلطة المختصة بعد موافقة الديوان فالحكمة من ذلك رفع كفاءة الموظفين والمنافسة فيما بينهم، بما يسهم في تطوير العمل والإنتاجية، ويزيد من راتب الموظفين بترقيتهم لمستوى وظيفي أعلى.</w:t>
      </w:r>
    </w:p>
    <w:p w14:paraId="3C50401E" w14:textId="77777777" w:rsidR="008C033D" w:rsidRPr="000A29F4" w:rsidRDefault="008C033D" w:rsidP="008C033D">
      <w:pPr>
        <w:pStyle w:val="SingleTxtGA"/>
        <w:rPr>
          <w:rtl/>
        </w:rPr>
      </w:pPr>
      <w:r w:rsidRPr="000A29F4">
        <w:rPr>
          <w:szCs w:val="20"/>
        </w:rPr>
        <w:t>61</w:t>
      </w:r>
      <w:r w:rsidRPr="000A29F4">
        <w:rPr>
          <w:rFonts w:eastAsia="PMingLiU" w:hint="cs"/>
          <w:rtl/>
          <w:lang w:val="fr-CH" w:eastAsia="zh-TW"/>
        </w:rPr>
        <w:t>-</w:t>
      </w:r>
      <w:r w:rsidRPr="000A29F4">
        <w:rPr>
          <w:rFonts w:eastAsia="PMingLiU"/>
          <w:rtl/>
          <w:lang w:val="fr-CH" w:eastAsia="zh-TW"/>
        </w:rPr>
        <w:tab/>
      </w:r>
      <w:r w:rsidRPr="000A29F4">
        <w:rPr>
          <w:rtl/>
        </w:rPr>
        <w:t>يؤكد ديوان الخدمة المدنية على أن الموظفين متساوين في استحقاق الإجازة السنوية براتب بمعدل ثلاثين يوم عمل عن كل سنة خدمة أي معدل يومي عمل ونصف في الشهر استناداً للمادة رقم (</w:t>
      </w:r>
      <w:r w:rsidRPr="000A29F4">
        <w:rPr>
          <w:szCs w:val="20"/>
          <w:rtl/>
        </w:rPr>
        <w:t>28</w:t>
      </w:r>
      <w:r w:rsidRPr="000A29F4">
        <w:rPr>
          <w:rtl/>
        </w:rPr>
        <w:t>) بند (</w:t>
      </w:r>
      <w:r w:rsidRPr="000A29F4">
        <w:rPr>
          <w:szCs w:val="20"/>
          <w:rtl/>
        </w:rPr>
        <w:t>1</w:t>
      </w:r>
      <w:r w:rsidRPr="000A29F4">
        <w:rPr>
          <w:rtl/>
        </w:rPr>
        <w:t>) الفقرة (أ) من اللائحة التنفيذية لقانون الخدمة المدنية، إلى جانب استحقاقهم لإجازة مرضية براتب بناءً على شهادات طبية معتمدة بمعدل أربعة وعشرين يوم عمل في السنة بواقع يومي عمل في الشهر استناداً للماد رقم (</w:t>
      </w:r>
      <w:r w:rsidRPr="000A29F4">
        <w:rPr>
          <w:szCs w:val="20"/>
          <w:rtl/>
        </w:rPr>
        <w:t>30</w:t>
      </w:r>
      <w:r w:rsidRPr="000A29F4">
        <w:rPr>
          <w:rtl/>
        </w:rPr>
        <w:t>) بند (</w:t>
      </w:r>
      <w:r w:rsidRPr="000A29F4">
        <w:rPr>
          <w:szCs w:val="20"/>
          <w:rtl/>
        </w:rPr>
        <w:t>1</w:t>
      </w:r>
      <w:r w:rsidRPr="000A29F4">
        <w:rPr>
          <w:rtl/>
        </w:rPr>
        <w:t>) الفقرة (أ) من ذات اللائحة المشار إليها سلفاً، وغيرها من الإجازات المحددة في هذه اللائحة.</w:t>
      </w:r>
    </w:p>
    <w:p w14:paraId="6DB8858E" w14:textId="77777777" w:rsidR="008C033D" w:rsidRPr="000A29F4" w:rsidRDefault="008C033D" w:rsidP="008C033D">
      <w:pPr>
        <w:pStyle w:val="SingleTxtGA"/>
        <w:rPr>
          <w:rtl/>
        </w:rPr>
      </w:pPr>
      <w:r w:rsidRPr="000A29F4">
        <w:rPr>
          <w:szCs w:val="20"/>
        </w:rPr>
        <w:t>62</w:t>
      </w:r>
      <w:r w:rsidRPr="000A29F4">
        <w:rPr>
          <w:rFonts w:eastAsia="PMingLiU" w:hint="cs"/>
          <w:rtl/>
          <w:lang w:val="fr-CH" w:eastAsia="zh-TW"/>
        </w:rPr>
        <w:t>-</w:t>
      </w:r>
      <w:r w:rsidRPr="000A29F4">
        <w:rPr>
          <w:rFonts w:eastAsia="PMingLiU"/>
          <w:rtl/>
          <w:lang w:val="fr-CH" w:eastAsia="zh-TW"/>
        </w:rPr>
        <w:tab/>
      </w:r>
      <w:r w:rsidRPr="000A29F4">
        <w:rPr>
          <w:rtl/>
        </w:rPr>
        <w:t>وفيما يتعلق بشأن أوقات الاستراحة وأوقات الفراغ، فإن المادة رقم (</w:t>
      </w:r>
      <w:r w:rsidRPr="000A29F4">
        <w:rPr>
          <w:szCs w:val="20"/>
          <w:rtl/>
        </w:rPr>
        <w:t>26</w:t>
      </w:r>
      <w:r w:rsidRPr="000A29F4">
        <w:rPr>
          <w:rtl/>
        </w:rPr>
        <w:t>) من اللائحة التنفيذية لقانون الخدمة المدنية الصادرة بالقرار رقم (</w:t>
      </w:r>
      <w:r w:rsidRPr="000A29F4">
        <w:rPr>
          <w:szCs w:val="20"/>
          <w:rtl/>
        </w:rPr>
        <w:t>51</w:t>
      </w:r>
      <w:r w:rsidRPr="000A29F4">
        <w:rPr>
          <w:rtl/>
        </w:rPr>
        <w:t xml:space="preserve">) لسنة </w:t>
      </w:r>
      <w:r w:rsidRPr="000A29F4">
        <w:rPr>
          <w:szCs w:val="20"/>
          <w:rtl/>
        </w:rPr>
        <w:t>2012</w:t>
      </w:r>
      <w:r w:rsidRPr="000A29F4">
        <w:rPr>
          <w:rtl/>
        </w:rPr>
        <w:t xml:space="preserve"> بينت بأن يمنح الموظف إجازة براتب والمزايا الوظيفية المقررة له في أيام العطل الرسمية والأسبوعية والعطلات المقرر قانونياً، وقد بينت تعليمات الخدمة المدنية رقم (</w:t>
      </w:r>
      <w:r w:rsidRPr="000A29F4">
        <w:rPr>
          <w:szCs w:val="20"/>
          <w:rtl/>
        </w:rPr>
        <w:t>3</w:t>
      </w:r>
      <w:r w:rsidRPr="000A29F4">
        <w:rPr>
          <w:rtl/>
        </w:rPr>
        <w:t xml:space="preserve">) أيام ومواقيت العمل الأسبوعية وضوابط العمل في الجهات الحكومية وفقاً لمقتضيات المصلحة العامة، وأنه إذا وقع أي يوم من أيام الراحة الأسبوع للموظف في أي يوم من أيام العطل الرسمية، يعوض عنه بتمديد العطلة يوماً آخر عن كل يوم راحة أو عطلة وقعت فيها، أو تعويضهم بأيام أخرى بديلة، ونصت هذه التعليمات كذلك على إعطاء فترة لاستراحة الموظف للأكل لا تتجاوز مدتها </w:t>
      </w:r>
      <w:r w:rsidRPr="000A29F4">
        <w:rPr>
          <w:szCs w:val="20"/>
          <w:rtl/>
        </w:rPr>
        <w:t>15</w:t>
      </w:r>
      <w:r w:rsidRPr="000A29F4">
        <w:rPr>
          <w:rtl/>
        </w:rPr>
        <w:t xml:space="preserve"> دقيقة ضمن ساعات عمله الأساسية. بالإضافة إلى توضيح عدم جواز تشغيل الإناث في أي مشروع صناعي حكومي ما بين الساعة الثامنة مساءً وحتى السابعة صباحاً إلا في الظروف الاستثنائية الموضحة في هذه التعليمات.</w:t>
      </w:r>
    </w:p>
    <w:p w14:paraId="5AE87D70" w14:textId="77777777" w:rsidR="008C033D" w:rsidRPr="000A29F4" w:rsidRDefault="008C033D" w:rsidP="008C033D">
      <w:pPr>
        <w:pStyle w:val="SingleTxtGA"/>
        <w:rPr>
          <w:rtl/>
        </w:rPr>
      </w:pPr>
      <w:r w:rsidRPr="000A29F4">
        <w:rPr>
          <w:szCs w:val="20"/>
        </w:rPr>
        <w:t>63</w:t>
      </w:r>
      <w:r w:rsidRPr="000A29F4">
        <w:rPr>
          <w:rFonts w:eastAsia="PMingLiU" w:hint="cs"/>
          <w:rtl/>
          <w:lang w:val="fr-CH" w:eastAsia="zh-TW"/>
        </w:rPr>
        <w:t>-</w:t>
      </w:r>
      <w:r w:rsidRPr="000A29F4">
        <w:rPr>
          <w:rFonts w:eastAsia="PMingLiU"/>
          <w:rtl/>
          <w:lang w:val="fr-CH" w:eastAsia="zh-TW"/>
        </w:rPr>
        <w:tab/>
      </w:r>
      <w:r w:rsidRPr="000A29F4">
        <w:rPr>
          <w:rtl/>
        </w:rPr>
        <w:t>كما بينت تعليمات الخدمة المدنية رقم (</w:t>
      </w:r>
      <w:r w:rsidRPr="000A29F4">
        <w:rPr>
          <w:szCs w:val="20"/>
          <w:rtl/>
        </w:rPr>
        <w:t>5</w:t>
      </w:r>
      <w:r w:rsidRPr="000A29F4">
        <w:rPr>
          <w:rtl/>
        </w:rPr>
        <w:t xml:space="preserve">) لعام </w:t>
      </w:r>
      <w:r w:rsidRPr="000A29F4">
        <w:rPr>
          <w:szCs w:val="20"/>
          <w:rtl/>
        </w:rPr>
        <w:t>2013</w:t>
      </w:r>
      <w:r w:rsidRPr="000A29F4">
        <w:rPr>
          <w:vertAlign w:val="superscript"/>
          <w:rtl/>
        </w:rPr>
        <w:t>(</w:t>
      </w:r>
      <w:r w:rsidRPr="000A29F4">
        <w:rPr>
          <w:rFonts w:cs="Times New Roman"/>
          <w:position w:val="4"/>
          <w:vertAlign w:val="superscript"/>
        </w:rPr>
        <w:footnoteReference w:id="24"/>
      </w:r>
      <w:r w:rsidRPr="000A29F4">
        <w:rPr>
          <w:vertAlign w:val="superscript"/>
          <w:rtl/>
        </w:rPr>
        <w:t>)</w:t>
      </w:r>
      <w:r w:rsidRPr="000A29F4">
        <w:rPr>
          <w:rtl/>
        </w:rPr>
        <w:t xml:space="preserve"> المرونة في الحضور والانصراف وذلك بإعطاء قواعد موحدة وعادلة لضبط حضور وانصراف الموظفين العاملين بالجهات الحكومية، بما فيها الجهات الحكومية التي تنظم شئون موظفيها لوائح خاصة، وذلك لمصلحة العمل وتحسين وزيادة الإنتاجية وخلق بيئة عمل مريحة وملائمة للموظفين. </w:t>
      </w:r>
    </w:p>
    <w:p w14:paraId="24211E69" w14:textId="77777777" w:rsidR="008C033D" w:rsidRPr="000A29F4" w:rsidRDefault="008C033D" w:rsidP="008C033D">
      <w:pPr>
        <w:pStyle w:val="SingleTxtGA"/>
        <w:rPr>
          <w:rtl/>
        </w:rPr>
      </w:pPr>
      <w:r w:rsidRPr="000A29F4">
        <w:rPr>
          <w:szCs w:val="20"/>
        </w:rPr>
        <w:t>64</w:t>
      </w:r>
      <w:r w:rsidRPr="000A29F4">
        <w:rPr>
          <w:rFonts w:eastAsia="PMingLiU" w:hint="cs"/>
          <w:rtl/>
          <w:lang w:val="fr-CH" w:eastAsia="zh-TW"/>
        </w:rPr>
        <w:t>-</w:t>
      </w:r>
      <w:r w:rsidRPr="000A29F4">
        <w:rPr>
          <w:rFonts w:eastAsia="PMingLiU"/>
          <w:rtl/>
          <w:lang w:val="fr-CH" w:eastAsia="zh-TW"/>
        </w:rPr>
        <w:tab/>
      </w:r>
      <w:r w:rsidRPr="000A29F4">
        <w:rPr>
          <w:rtl/>
        </w:rPr>
        <w:t xml:space="preserve">والجدير بالذكر، فإنه عند صياغة قانون العمل البحريني، وقانون النقابات العمالية، اللذين استعان المشرع البحريني في شأنهما بخبرات منظمة العمل الدولية والرجوع إلى معايير </w:t>
      </w:r>
      <w:r w:rsidRPr="000A29F4">
        <w:rPr>
          <w:rtl/>
        </w:rPr>
        <w:lastRenderedPageBreak/>
        <w:t>العمل الدولية واتفاقيات العمل الدولية سواء المصدقة أو غير المصدقة، فإنه لم يفرق بين صنوف العاملين حسب الجنس أو العرق أو اللون، فقوانين وتشريعات العمل تطبق على العمالة الوطنية دون النظر إلى كون العامل ذكراً أم أنثى، مواطناً أو وافداً.</w:t>
      </w:r>
    </w:p>
    <w:p w14:paraId="25986B20" w14:textId="77777777" w:rsidR="008C033D" w:rsidRPr="000A29F4" w:rsidRDefault="008C033D" w:rsidP="008C033D">
      <w:pPr>
        <w:pStyle w:val="SingleTxtGA"/>
        <w:rPr>
          <w:rtl/>
        </w:rPr>
      </w:pPr>
      <w:r w:rsidRPr="000A29F4">
        <w:rPr>
          <w:szCs w:val="20"/>
        </w:rPr>
        <w:t>65</w:t>
      </w:r>
      <w:r w:rsidRPr="000A29F4">
        <w:rPr>
          <w:rFonts w:eastAsia="PMingLiU" w:hint="cs"/>
          <w:rtl/>
          <w:lang w:val="fr-CH" w:eastAsia="zh-TW"/>
        </w:rPr>
        <w:t>-</w:t>
      </w:r>
      <w:r w:rsidRPr="000A29F4">
        <w:rPr>
          <w:rFonts w:eastAsia="PMingLiU"/>
          <w:rtl/>
          <w:lang w:val="fr-CH" w:eastAsia="zh-TW"/>
        </w:rPr>
        <w:tab/>
      </w:r>
      <w:r w:rsidRPr="000A29F4">
        <w:rPr>
          <w:rtl/>
        </w:rPr>
        <w:t xml:space="preserve">تولي مملكة البحرين المرأة البحرينية اهتماماُ كبيراً بكونها شريكاً رئيسياً في عملية التنمية الشاملة، ولا يمكن إغفال دورها الكبير في هذا المجال وغيرها من المجالات، وباتت المرأة البحرينية تأخذ دورها وتحتل مكانة في المجتمع وكذلك سوق العمل. ولضمان تحقيق ذلك، فقد انضمت مملكة البحرين إلى اتفاقية القضاء على جميع أشكال التمييز ضد المرأة لعام </w:t>
      </w:r>
      <w:r w:rsidRPr="000A29F4">
        <w:rPr>
          <w:szCs w:val="20"/>
          <w:rtl/>
        </w:rPr>
        <w:t>1979</w:t>
      </w:r>
      <w:r w:rsidRPr="000A29F4">
        <w:rPr>
          <w:rtl/>
        </w:rPr>
        <w:t xml:space="preserve"> بموجب المرسوم رقم (</w:t>
      </w:r>
      <w:r w:rsidRPr="000A29F4">
        <w:rPr>
          <w:szCs w:val="20"/>
          <w:rtl/>
        </w:rPr>
        <w:t>5</w:t>
      </w:r>
      <w:r w:rsidRPr="000A29F4">
        <w:rPr>
          <w:rtl/>
        </w:rPr>
        <w:t xml:space="preserve">) لسنة </w:t>
      </w:r>
      <w:r w:rsidRPr="000A29F4">
        <w:rPr>
          <w:szCs w:val="20"/>
          <w:rtl/>
        </w:rPr>
        <w:t>2002</w:t>
      </w:r>
      <w:r w:rsidRPr="000A29F4">
        <w:rPr>
          <w:vertAlign w:val="superscript"/>
          <w:rtl/>
        </w:rPr>
        <w:t>(</w:t>
      </w:r>
      <w:r w:rsidRPr="000A29F4">
        <w:rPr>
          <w:rFonts w:cs="Times New Roman"/>
          <w:position w:val="4"/>
          <w:vertAlign w:val="superscript"/>
        </w:rPr>
        <w:footnoteReference w:id="25"/>
      </w:r>
      <w:r w:rsidRPr="000A29F4">
        <w:rPr>
          <w:vertAlign w:val="superscript"/>
          <w:rtl/>
        </w:rPr>
        <w:t>)</w:t>
      </w:r>
      <w:r w:rsidRPr="000A29F4">
        <w:rPr>
          <w:rtl/>
        </w:rPr>
        <w:t xml:space="preserve">. </w:t>
      </w:r>
    </w:p>
    <w:p w14:paraId="63528151" w14:textId="77777777" w:rsidR="008C033D" w:rsidRPr="000A29F4" w:rsidRDefault="008C033D" w:rsidP="008C033D">
      <w:pPr>
        <w:pStyle w:val="SingleTxtGA"/>
        <w:rPr>
          <w:rtl/>
        </w:rPr>
      </w:pPr>
      <w:r w:rsidRPr="000A29F4">
        <w:rPr>
          <w:szCs w:val="20"/>
        </w:rPr>
        <w:t>66</w:t>
      </w:r>
      <w:r w:rsidRPr="000A29F4">
        <w:rPr>
          <w:rFonts w:eastAsia="PMingLiU" w:hint="cs"/>
          <w:rtl/>
          <w:lang w:val="fr-CH" w:eastAsia="zh-TW"/>
        </w:rPr>
        <w:t>-</w:t>
      </w:r>
      <w:r w:rsidRPr="000A29F4">
        <w:rPr>
          <w:rFonts w:eastAsia="PMingLiU"/>
          <w:rtl/>
          <w:lang w:val="fr-CH" w:eastAsia="zh-TW"/>
        </w:rPr>
        <w:tab/>
      </w:r>
      <w:r w:rsidRPr="000A29F4">
        <w:rPr>
          <w:rtl/>
        </w:rPr>
        <w:t>ويعتبر قانون العمل في القطاع الأهلي رقم (</w:t>
      </w:r>
      <w:r w:rsidRPr="000A29F4">
        <w:rPr>
          <w:szCs w:val="20"/>
          <w:rtl/>
        </w:rPr>
        <w:t>36</w:t>
      </w:r>
      <w:r w:rsidRPr="000A29F4">
        <w:rPr>
          <w:rtl/>
        </w:rPr>
        <w:t xml:space="preserve">) لسنة </w:t>
      </w:r>
      <w:r w:rsidRPr="000A29F4">
        <w:rPr>
          <w:szCs w:val="20"/>
          <w:rtl/>
        </w:rPr>
        <w:t>2012</w:t>
      </w:r>
      <w:r w:rsidRPr="000A29F4">
        <w:rPr>
          <w:vertAlign w:val="superscript"/>
          <w:rtl/>
        </w:rPr>
        <w:t>(</w:t>
      </w:r>
      <w:r w:rsidRPr="000A29F4">
        <w:rPr>
          <w:rFonts w:cs="Times New Roman"/>
          <w:position w:val="4"/>
          <w:vertAlign w:val="superscript"/>
        </w:rPr>
        <w:footnoteReference w:id="26"/>
      </w:r>
      <w:r w:rsidRPr="000A29F4">
        <w:rPr>
          <w:vertAlign w:val="superscript"/>
          <w:rtl/>
        </w:rPr>
        <w:t>)</w:t>
      </w:r>
      <w:r w:rsidRPr="000A29F4">
        <w:rPr>
          <w:rtl/>
        </w:rPr>
        <w:t xml:space="preserve"> والقرارات الوزارية المنفذة له المظلة الأساسية لحماية القوى العاملة، وقد تضمن هذا القانون العديد من المبادئ التي توفر الحماية الكاملة للطبقة العاملة نذكر منها ما يلي:</w:t>
      </w:r>
    </w:p>
    <w:p w14:paraId="6F37E055" w14:textId="77777777" w:rsidR="008C033D" w:rsidRPr="000A29F4" w:rsidRDefault="008C033D" w:rsidP="008C033D">
      <w:pPr>
        <w:pStyle w:val="SingleTxtGA"/>
        <w:rPr>
          <w:rtl/>
        </w:rPr>
      </w:pPr>
      <w:r w:rsidRPr="000A29F4">
        <w:rPr>
          <w:rtl/>
        </w:rPr>
        <w:tab/>
      </w:r>
      <w:r w:rsidRPr="000A29F4">
        <w:rPr>
          <w:rFonts w:hint="cs"/>
          <w:rtl/>
        </w:rPr>
        <w:t>(أ)</w:t>
      </w:r>
      <w:r w:rsidRPr="000A29F4">
        <w:rPr>
          <w:rtl/>
        </w:rPr>
        <w:tab/>
        <w:t xml:space="preserve">النص على استحقاق العمال الذين يعملون بنظام النوبات الليلية ونظام الحجز الوظيفي علاوة إضافية على الراتب الأساسي. </w:t>
      </w:r>
    </w:p>
    <w:p w14:paraId="4DA609E6" w14:textId="77777777" w:rsidR="008C033D" w:rsidRPr="000A29F4" w:rsidRDefault="008C033D" w:rsidP="008C033D">
      <w:pPr>
        <w:pStyle w:val="SingleTxtGA"/>
        <w:rPr>
          <w:rtl/>
        </w:rPr>
      </w:pPr>
      <w:r w:rsidRPr="000A29F4">
        <w:rPr>
          <w:rtl/>
        </w:rPr>
        <w:tab/>
      </w:r>
      <w:r w:rsidRPr="000A29F4">
        <w:rPr>
          <w:rFonts w:hint="cs"/>
          <w:rtl/>
        </w:rPr>
        <w:t>(ب)</w:t>
      </w:r>
      <w:r w:rsidRPr="000A29F4">
        <w:rPr>
          <w:rtl/>
        </w:rPr>
        <w:tab/>
        <w:t>رفع مقدار إجازة الوضع إلى ستين يوماً مدفوعة الأجر، مع السماح للمرأة العاملة بالحصول على إجازة بدون أجر لرعاية طفلها الذي لم يتجاوز ست سنوات بحد أقصى ستة أشهر في المرة الواحدة ثلاث مرات طوال مدة خدمتها.</w:t>
      </w:r>
    </w:p>
    <w:p w14:paraId="75D6A17B" w14:textId="77777777" w:rsidR="008C033D" w:rsidRPr="000A29F4" w:rsidRDefault="008C033D" w:rsidP="008C033D">
      <w:pPr>
        <w:pStyle w:val="SingleTxtGA"/>
        <w:rPr>
          <w:rtl/>
        </w:rPr>
      </w:pPr>
      <w:r w:rsidRPr="000A29F4">
        <w:rPr>
          <w:rtl/>
        </w:rPr>
        <w:tab/>
      </w:r>
      <w:r w:rsidRPr="000A29F4">
        <w:rPr>
          <w:rFonts w:hint="cs"/>
          <w:rtl/>
        </w:rPr>
        <w:t>(ج)</w:t>
      </w:r>
      <w:r w:rsidRPr="000A29F4">
        <w:rPr>
          <w:rtl/>
        </w:rPr>
        <w:tab/>
        <w:t>النص على استحقاق العامل إجازة سنوية بمقدار ثلاثين يوماً متى أمضى في خدمة صاحب العمل سنة على الأقل، وبهذا يكون القانون قد وحد الإجازة السنوية المقررة في القطاع الخاص وبين تلك المقررة للخاضعين لأنظمة الخدمة المدنية.</w:t>
      </w:r>
    </w:p>
    <w:p w14:paraId="45FDDF39" w14:textId="77777777" w:rsidR="008C033D" w:rsidRPr="000A29F4" w:rsidRDefault="008C033D" w:rsidP="008C033D">
      <w:pPr>
        <w:pStyle w:val="SingleTxtGA"/>
        <w:rPr>
          <w:rtl/>
        </w:rPr>
      </w:pPr>
      <w:r w:rsidRPr="000A29F4">
        <w:rPr>
          <w:rtl/>
        </w:rPr>
        <w:tab/>
      </w:r>
      <w:r w:rsidRPr="000A29F4">
        <w:rPr>
          <w:rFonts w:hint="cs"/>
          <w:rtl/>
        </w:rPr>
        <w:t>(د)</w:t>
      </w:r>
      <w:r w:rsidRPr="000A29F4">
        <w:rPr>
          <w:rtl/>
        </w:rPr>
        <w:tab/>
        <w:t xml:space="preserve">رفع مقدار الإجازة المرضية بحيث تصبح </w:t>
      </w:r>
      <w:r w:rsidRPr="000A29F4">
        <w:rPr>
          <w:szCs w:val="20"/>
          <w:rtl/>
        </w:rPr>
        <w:t>15</w:t>
      </w:r>
      <w:r w:rsidRPr="000A29F4">
        <w:rPr>
          <w:rtl/>
        </w:rPr>
        <w:t xml:space="preserve"> يوماً بأجر كامل وعشرين يوماً بنصف أجر وعشرين يوماً بدون أجر.</w:t>
      </w:r>
    </w:p>
    <w:p w14:paraId="37696B25" w14:textId="77777777" w:rsidR="008C033D" w:rsidRPr="000A29F4" w:rsidRDefault="008C033D" w:rsidP="008C033D">
      <w:pPr>
        <w:pStyle w:val="SingleTxtGA"/>
        <w:rPr>
          <w:rtl/>
        </w:rPr>
      </w:pPr>
      <w:r w:rsidRPr="000A29F4">
        <w:rPr>
          <w:rtl/>
        </w:rPr>
        <w:tab/>
      </w:r>
      <w:r w:rsidRPr="000A29F4">
        <w:rPr>
          <w:rFonts w:hint="cs"/>
          <w:rtl/>
        </w:rPr>
        <w:t>(ه)</w:t>
      </w:r>
      <w:r w:rsidRPr="000A29F4">
        <w:rPr>
          <w:rFonts w:hint="cs"/>
          <w:rtl/>
        </w:rPr>
        <w:tab/>
      </w:r>
      <w:r w:rsidRPr="000A29F4">
        <w:rPr>
          <w:rtl/>
        </w:rPr>
        <w:t>النص على إلزام العامل بعدم منافسة صاحب العمل بعد ترك العمل لديه، وذلك على نحو يحفظ حقوق الطرفين، في حين أن القانون الحالي جاء خلواً من نص ينظم هذه المسألة، وكان يحتكم للقانون المدني في هذا الشأن.</w:t>
      </w:r>
    </w:p>
    <w:p w14:paraId="62403152" w14:textId="77777777" w:rsidR="008C033D" w:rsidRPr="000A29F4" w:rsidRDefault="008C033D" w:rsidP="008C033D">
      <w:pPr>
        <w:pStyle w:val="SingleTxtGA"/>
        <w:rPr>
          <w:rtl/>
        </w:rPr>
      </w:pPr>
      <w:r w:rsidRPr="000A29F4">
        <w:rPr>
          <w:rtl/>
        </w:rPr>
        <w:tab/>
      </w:r>
      <w:r w:rsidRPr="000A29F4">
        <w:rPr>
          <w:rFonts w:hint="cs"/>
          <w:rtl/>
        </w:rPr>
        <w:t>(و)</w:t>
      </w:r>
      <w:r w:rsidRPr="000A29F4">
        <w:rPr>
          <w:rFonts w:hint="cs"/>
          <w:rtl/>
        </w:rPr>
        <w:tab/>
      </w:r>
      <w:r w:rsidRPr="000A29F4">
        <w:rPr>
          <w:rtl/>
        </w:rPr>
        <w:t>النص على اعتبار العقد غير محدد المدة إذا أبرم لأكثر من خمس سنوات، أو زادت مدته الأصلية والمجددة على خمس سنوات أو الاستمرار في تنفيذ العمل بعد انتهاء مدته دون الاتفاق الصريح على التجديد.</w:t>
      </w:r>
    </w:p>
    <w:p w14:paraId="53B1108C" w14:textId="77777777" w:rsidR="008C033D" w:rsidRPr="000A29F4" w:rsidRDefault="008C033D" w:rsidP="008C033D">
      <w:pPr>
        <w:pStyle w:val="SingleTxtGA"/>
        <w:rPr>
          <w:rtl/>
        </w:rPr>
      </w:pPr>
      <w:r w:rsidRPr="000A29F4">
        <w:rPr>
          <w:rtl/>
        </w:rPr>
        <w:tab/>
      </w:r>
      <w:r w:rsidRPr="000A29F4">
        <w:rPr>
          <w:rFonts w:hint="cs"/>
          <w:rtl/>
        </w:rPr>
        <w:t>(ز)</w:t>
      </w:r>
      <w:r w:rsidRPr="000A29F4">
        <w:rPr>
          <w:rFonts w:hint="cs"/>
          <w:rtl/>
        </w:rPr>
        <w:tab/>
      </w:r>
      <w:r w:rsidRPr="000A29F4">
        <w:rPr>
          <w:rtl/>
        </w:rPr>
        <w:t>تحديد التعويض المستحق للعامل إذا قام صاحب العمل بإنهاء العقد بدون مسوغ قانوني، وذلك منعاً للمنازعات بين الطرفين، وتقليلاً للدعاوي العمالية التي ترفع أمام القضاة، وهذه ما يشجع على انخراط العمالة الوطنية في العمل في القطاع الخاص.</w:t>
      </w:r>
    </w:p>
    <w:p w14:paraId="4AD4AB11" w14:textId="77777777" w:rsidR="008C033D" w:rsidRPr="000A29F4" w:rsidRDefault="008C033D" w:rsidP="008C033D">
      <w:pPr>
        <w:pStyle w:val="SingleTxtGA"/>
        <w:rPr>
          <w:rtl/>
        </w:rPr>
      </w:pPr>
      <w:r w:rsidRPr="000A29F4">
        <w:rPr>
          <w:rtl/>
        </w:rPr>
        <w:lastRenderedPageBreak/>
        <w:tab/>
      </w:r>
      <w:r w:rsidRPr="000A29F4">
        <w:rPr>
          <w:rFonts w:hint="cs"/>
          <w:rtl/>
        </w:rPr>
        <w:t>(ح)</w:t>
      </w:r>
      <w:r w:rsidRPr="000A29F4">
        <w:rPr>
          <w:rFonts w:hint="cs"/>
          <w:rtl/>
        </w:rPr>
        <w:tab/>
      </w:r>
      <w:r w:rsidRPr="000A29F4">
        <w:rPr>
          <w:rtl/>
        </w:rPr>
        <w:t>النص على استحقاق العامل لمكافأة نهاية الخدمة عند انتهاء علاقة العمل لأي سبب، بحيث تكون نصف شهر عن السنوات الثلاث الأولى، وشهر عن كل سنة من السنوات التالية.</w:t>
      </w:r>
    </w:p>
    <w:p w14:paraId="5BB38DB5" w14:textId="77777777" w:rsidR="008C033D" w:rsidRPr="000A29F4" w:rsidRDefault="008C033D" w:rsidP="008C033D">
      <w:pPr>
        <w:pStyle w:val="SingleTxtGA"/>
        <w:rPr>
          <w:rtl/>
        </w:rPr>
      </w:pPr>
      <w:r w:rsidRPr="000A29F4">
        <w:rPr>
          <w:szCs w:val="20"/>
        </w:rPr>
        <w:t>67</w:t>
      </w:r>
      <w:r w:rsidRPr="000A29F4">
        <w:rPr>
          <w:rFonts w:eastAsia="PMingLiU" w:hint="cs"/>
          <w:rtl/>
          <w:lang w:val="fr-CH" w:eastAsia="zh-TW"/>
        </w:rPr>
        <w:t>-</w:t>
      </w:r>
      <w:r w:rsidRPr="000A29F4">
        <w:rPr>
          <w:rFonts w:eastAsia="PMingLiU"/>
          <w:rtl/>
          <w:lang w:val="fr-CH" w:eastAsia="zh-TW"/>
        </w:rPr>
        <w:tab/>
      </w:r>
      <w:r w:rsidRPr="000A29F4">
        <w:rPr>
          <w:rtl/>
        </w:rPr>
        <w:t>فضلاً عن ذلك، فقد صدرت قرارات أخرى معنية بعدم التمييز بين العاملين والعاملات من الذكور والإناث.</w:t>
      </w:r>
    </w:p>
    <w:p w14:paraId="12502D20" w14:textId="77777777" w:rsidR="008C033D" w:rsidRPr="000A29F4" w:rsidRDefault="008C033D" w:rsidP="008C033D">
      <w:pPr>
        <w:pStyle w:val="SingleTxtGA"/>
      </w:pPr>
      <w:r w:rsidRPr="000A29F4">
        <w:rPr>
          <w:szCs w:val="20"/>
        </w:rPr>
        <w:t>68</w:t>
      </w:r>
      <w:r w:rsidRPr="000A29F4">
        <w:rPr>
          <w:rFonts w:eastAsia="PMingLiU" w:hint="cs"/>
          <w:rtl/>
          <w:lang w:val="fr-CH" w:eastAsia="zh-TW"/>
        </w:rPr>
        <w:t>-</w:t>
      </w:r>
      <w:r w:rsidRPr="000A29F4">
        <w:rPr>
          <w:rFonts w:eastAsia="PMingLiU"/>
          <w:rtl/>
          <w:lang w:val="fr-CH" w:eastAsia="zh-TW"/>
        </w:rPr>
        <w:tab/>
      </w:r>
      <w:r w:rsidRPr="000A29F4">
        <w:rPr>
          <w:rtl/>
        </w:rPr>
        <w:t xml:space="preserve">بصدور قانون العمل في القطاع الأهلي والقرارات التنفيذية له وخاصة تلك التي لها علاقة بالصحة والسلامة المهنيتين في العام </w:t>
      </w:r>
      <w:r w:rsidRPr="000A29F4">
        <w:rPr>
          <w:szCs w:val="20"/>
          <w:rtl/>
        </w:rPr>
        <w:t>2013</w:t>
      </w:r>
      <w:r w:rsidRPr="000A29F4">
        <w:rPr>
          <w:rtl/>
        </w:rPr>
        <w:t>، شهد سوق العمل نقلة نوعية في تشريعاته، تم خلالها إضافة مزايا وحقوق مستحدثة تماشياً مع معايير العمل الدولية، مع مراعاة التطورات الجديدة التي طرأت على سوق العمل البحريني، إذ تضمنت جميع هذه القرارات تطويراً واضحاً في اشتراطات السلامة والصحة المهنية في المنشآت، وإعادة هيكلة جهاز تفتيش السلامة والصحة المهنية على نحو يضمن مراقبة الوزارة لأصحاب الأعمال لحملهم على الالتزام بأحكام هذا القانون، وتفعيل دور مفتشي الوزارة في المراقبة والتزام أصحاب الأعمال بأمور السلامة والصحة المهنية حفاظاً على صحة العمال ومنع تعرضهم لمخاطر العمل، بالإضافة الى تشكيل مجلس أعلى للسلامة المهنية يمثل فيه جميع الجهات المعنية، مهمته رسم وتنفيذ السياسة العامة في مجال السلامة والصحة المهنية وبيئة العمل، كما وتضمن القانون إلزام صاحب العمل بتوفير الرعاية الصحية الأساسية لعماله بصرف النظر عن عددهم، وغيرها من المزايا.</w:t>
      </w:r>
    </w:p>
    <w:p w14:paraId="28DFEC55" w14:textId="77777777" w:rsidR="008C033D" w:rsidRPr="000A29F4" w:rsidRDefault="008C033D" w:rsidP="008C033D">
      <w:pPr>
        <w:pStyle w:val="SingleTxtGA"/>
      </w:pPr>
      <w:r w:rsidRPr="000A29F4">
        <w:rPr>
          <w:szCs w:val="20"/>
        </w:rPr>
        <w:t>69</w:t>
      </w:r>
      <w:r w:rsidRPr="000A29F4">
        <w:rPr>
          <w:rFonts w:eastAsia="PMingLiU" w:hint="cs"/>
          <w:rtl/>
          <w:lang w:val="fr-CH" w:eastAsia="zh-TW"/>
        </w:rPr>
        <w:t>-</w:t>
      </w:r>
      <w:r w:rsidRPr="000A29F4">
        <w:rPr>
          <w:rFonts w:eastAsia="PMingLiU"/>
          <w:rtl/>
          <w:lang w:val="fr-CH" w:eastAsia="zh-TW"/>
        </w:rPr>
        <w:tab/>
      </w:r>
      <w:r w:rsidRPr="000A29F4">
        <w:rPr>
          <w:rtl/>
        </w:rPr>
        <w:t>نص الباب الخامس عشر والمعنون بـ "السلامة والصحة المهنية وبيئة العمل" ، من قانون العمل في القطاع الأهلي على ان يلتزم صاحب العمل بتوفير وسائل السلامة والصحة المهنية في أماكن العمل على نحو يكفل الوقاية من مخاطر العمل وعلى الأخص المخاطر التالية:</w:t>
      </w:r>
    </w:p>
    <w:p w14:paraId="317A4C33" w14:textId="77777777" w:rsidR="008C033D" w:rsidRPr="000A29F4" w:rsidRDefault="008C033D" w:rsidP="008C033D">
      <w:pPr>
        <w:pStyle w:val="SingleTxtGA"/>
      </w:pPr>
      <w:r w:rsidRPr="000A29F4">
        <w:rPr>
          <w:rtl/>
        </w:rPr>
        <w:tab/>
      </w:r>
      <w:r w:rsidRPr="000A29F4">
        <w:rPr>
          <w:rFonts w:hint="cs"/>
          <w:rtl/>
        </w:rPr>
        <w:t>(أ)</w:t>
      </w:r>
      <w:r w:rsidRPr="000A29F4">
        <w:rPr>
          <w:rFonts w:hint="cs"/>
          <w:rtl/>
        </w:rPr>
        <w:tab/>
      </w:r>
      <w:r w:rsidRPr="000A29F4">
        <w:rPr>
          <w:rtl/>
        </w:rPr>
        <w:t>المخاطر الميكانيكية التي تنشأ نتيجة الاصطدام أو الاتصال بين جسم العامل وبين جسم صلب مثل مخاطر أعمال التشييد والبناء والحفر ومخاطر الانهيار والسقوط والمخاطر الناشئة عن الأجهزة والآلات وسائل الانتقال والتداول.</w:t>
      </w:r>
    </w:p>
    <w:p w14:paraId="3BCA19C4" w14:textId="77777777" w:rsidR="008C033D" w:rsidRPr="000A29F4" w:rsidRDefault="008C033D" w:rsidP="008C033D">
      <w:pPr>
        <w:pStyle w:val="SingleTxtGA"/>
      </w:pPr>
      <w:r w:rsidRPr="000A29F4">
        <w:rPr>
          <w:rtl/>
        </w:rPr>
        <w:tab/>
      </w:r>
      <w:r w:rsidRPr="000A29F4">
        <w:rPr>
          <w:rFonts w:hint="cs"/>
          <w:rtl/>
        </w:rPr>
        <w:t>(ب)</w:t>
      </w:r>
      <w:r w:rsidRPr="000A29F4">
        <w:rPr>
          <w:rFonts w:hint="cs"/>
          <w:rtl/>
        </w:rPr>
        <w:tab/>
      </w:r>
      <w:r w:rsidRPr="000A29F4">
        <w:rPr>
          <w:rtl/>
        </w:rPr>
        <w:t>المخاطر الناتجة عن التعامل مع المواد الكيميائية، صلبة أو سائلة أو غازية، أو الناتجة عن تسرب هذه المواد إلى بيئة العمل.</w:t>
      </w:r>
    </w:p>
    <w:p w14:paraId="534B5ADB" w14:textId="77777777" w:rsidR="008C033D" w:rsidRPr="000A29F4" w:rsidRDefault="008C033D" w:rsidP="008C033D">
      <w:pPr>
        <w:pStyle w:val="SingleTxtGA"/>
      </w:pPr>
      <w:r w:rsidRPr="000A29F4">
        <w:rPr>
          <w:rtl/>
        </w:rPr>
        <w:tab/>
      </w:r>
      <w:r w:rsidRPr="000A29F4">
        <w:rPr>
          <w:rFonts w:hint="cs"/>
          <w:rtl/>
        </w:rPr>
        <w:t>(ج)</w:t>
      </w:r>
      <w:r w:rsidRPr="000A29F4">
        <w:rPr>
          <w:rFonts w:hint="cs"/>
          <w:rtl/>
        </w:rPr>
        <w:tab/>
      </w:r>
      <w:r w:rsidRPr="000A29F4">
        <w:rPr>
          <w:rtl/>
        </w:rPr>
        <w:t>المخاطر الطبيعية التي تؤثر على سلامة العامل وصحته نتيجة خطر أو ضرر طبيعي مثلا لحرارة أو الرطوبة أو البرودة أو الضوضاء أو الإشعاعات الضارة أو الخطرة أو الاهتزازات أو زيادة الضغط الجوي الذي يتم فيه العمل أو نقصه.</w:t>
      </w:r>
    </w:p>
    <w:p w14:paraId="0CE9578F" w14:textId="77777777" w:rsidR="008C033D" w:rsidRPr="000A29F4" w:rsidRDefault="008C033D" w:rsidP="008C033D">
      <w:pPr>
        <w:pStyle w:val="SingleTxtGA"/>
      </w:pPr>
      <w:r w:rsidRPr="000A29F4">
        <w:rPr>
          <w:rtl/>
        </w:rPr>
        <w:tab/>
      </w:r>
      <w:r w:rsidRPr="000A29F4">
        <w:rPr>
          <w:rFonts w:hint="cs"/>
          <w:rtl/>
        </w:rPr>
        <w:t>(د)</w:t>
      </w:r>
      <w:r w:rsidRPr="000A29F4">
        <w:rPr>
          <w:rFonts w:hint="cs"/>
          <w:rtl/>
        </w:rPr>
        <w:tab/>
      </w:r>
      <w:r w:rsidRPr="000A29F4">
        <w:rPr>
          <w:rtl/>
        </w:rPr>
        <w:t xml:space="preserve">المخاطر الناشئة عن عدم توافر وسائل الأمان أو الإنقاذ أو الإسعاف أو النظافة أو ما يماثلها، أو التغذية في الحالات التي يلتزم فيها صاحب العمل قانوناً بذلك. </w:t>
      </w:r>
    </w:p>
    <w:p w14:paraId="6ED0ADD0" w14:textId="77777777" w:rsidR="008C033D" w:rsidRPr="000A29F4" w:rsidRDefault="008C033D" w:rsidP="008C033D">
      <w:pPr>
        <w:pStyle w:val="SingleTxtGA"/>
      </w:pPr>
      <w:r w:rsidRPr="000A29F4">
        <w:rPr>
          <w:rtl/>
        </w:rPr>
        <w:tab/>
      </w:r>
      <w:r w:rsidRPr="000A29F4">
        <w:rPr>
          <w:rFonts w:hint="cs"/>
          <w:rtl/>
        </w:rPr>
        <w:t>(ه)</w:t>
      </w:r>
      <w:r w:rsidRPr="000A29F4">
        <w:rPr>
          <w:rFonts w:hint="cs"/>
          <w:rtl/>
        </w:rPr>
        <w:tab/>
      </w:r>
      <w:r w:rsidRPr="000A29F4">
        <w:rPr>
          <w:rtl/>
        </w:rPr>
        <w:t>مخاطر الحريق والمخاطر الناشئة عن الكهرباء أو الإضاءة.</w:t>
      </w:r>
    </w:p>
    <w:p w14:paraId="56A8EC7D" w14:textId="77777777" w:rsidR="008C033D" w:rsidRPr="000A29F4" w:rsidRDefault="008C033D" w:rsidP="008C033D">
      <w:pPr>
        <w:pStyle w:val="SingleTxtGA"/>
        <w:rPr>
          <w:rtl/>
        </w:rPr>
      </w:pPr>
      <w:r w:rsidRPr="000A29F4">
        <w:rPr>
          <w:rtl/>
        </w:rPr>
        <w:tab/>
      </w:r>
      <w:r w:rsidRPr="000A29F4">
        <w:rPr>
          <w:rFonts w:hint="cs"/>
          <w:rtl/>
        </w:rPr>
        <w:t>(و)</w:t>
      </w:r>
      <w:r w:rsidRPr="000A29F4">
        <w:rPr>
          <w:rFonts w:hint="cs"/>
          <w:rtl/>
        </w:rPr>
        <w:tab/>
      </w:r>
      <w:r w:rsidRPr="00405D2E">
        <w:rPr>
          <w:spacing w:val="-2"/>
          <w:rtl/>
        </w:rPr>
        <w:t>ويجب على صاحب العمل أن يضع بشكل ظاهر في مكان العمل الإرشادات</w:t>
      </w:r>
      <w:r w:rsidRPr="000A29F4">
        <w:rPr>
          <w:rtl/>
        </w:rPr>
        <w:t xml:space="preserve"> والتوجيهات والملصقات وغيرها من وسائل الإيضاح المتعلقة بمخاطر العمل وأساليب الوقاية منها.</w:t>
      </w:r>
    </w:p>
    <w:p w14:paraId="29854EDA" w14:textId="77777777" w:rsidR="008C033D" w:rsidRPr="000A29F4" w:rsidRDefault="008C033D" w:rsidP="008C033D">
      <w:pPr>
        <w:pStyle w:val="SingleTxtGA"/>
      </w:pPr>
      <w:r w:rsidRPr="000A29F4">
        <w:rPr>
          <w:szCs w:val="20"/>
        </w:rPr>
        <w:lastRenderedPageBreak/>
        <w:t>70</w:t>
      </w:r>
      <w:r w:rsidRPr="000A29F4">
        <w:rPr>
          <w:rFonts w:eastAsia="PMingLiU" w:hint="cs"/>
          <w:rtl/>
          <w:lang w:val="fr-CH" w:eastAsia="zh-TW"/>
        </w:rPr>
        <w:t>-</w:t>
      </w:r>
      <w:r w:rsidRPr="000A29F4">
        <w:rPr>
          <w:rFonts w:eastAsia="PMingLiU"/>
          <w:rtl/>
          <w:lang w:val="fr-CH" w:eastAsia="zh-TW"/>
        </w:rPr>
        <w:tab/>
      </w:r>
      <w:r w:rsidRPr="000A29F4">
        <w:rPr>
          <w:rtl/>
        </w:rPr>
        <w:t xml:space="preserve">وتم إنشاء هيئة تنظيم سوق العمل في مايو </w:t>
      </w:r>
      <w:r w:rsidRPr="000A29F4">
        <w:rPr>
          <w:szCs w:val="20"/>
          <w:rtl/>
        </w:rPr>
        <w:t>2016</w:t>
      </w:r>
      <w:r w:rsidRPr="000A29F4">
        <w:rPr>
          <w:rtl/>
        </w:rPr>
        <w:t xml:space="preserve"> لتتولى كافة المهام والصلاحيات اللازمة لتنظيم سوق العمل بالمملكة وتنظيم تصاريح عمل العمال الأجانب وتراخيص وكالات توريد العمال ومكاتب التوظيف وتصاريح مزاولة أصحاب العمل الأجانب للعمل مع مراعاة حفظ حقوق المجتمع والانسان ، وذلك بالتنسيق مع مجموعة من وزارات ومؤسسات مملكة البحرين من أجل ضمان تقديم خدمة مميزة تسهم في نمو الاقتصاد المحلي بشكل مباشر، وعبر ضمان إدارة فعالة وإنسانية لمتابعة شؤون الوافدين وضمان حقوقهم</w:t>
      </w:r>
      <w:r w:rsidRPr="000A29F4">
        <w:rPr>
          <w:vertAlign w:val="superscript"/>
          <w:rtl/>
        </w:rPr>
        <w:t>(</w:t>
      </w:r>
      <w:r w:rsidRPr="000A29F4">
        <w:rPr>
          <w:rFonts w:cs="Times New Roman"/>
          <w:position w:val="4"/>
          <w:vertAlign w:val="superscript"/>
        </w:rPr>
        <w:footnoteReference w:id="27"/>
      </w:r>
      <w:r w:rsidRPr="000A29F4">
        <w:rPr>
          <w:vertAlign w:val="superscript"/>
          <w:rtl/>
        </w:rPr>
        <w:t>)</w:t>
      </w:r>
      <w:r w:rsidRPr="000A29F4">
        <w:rPr>
          <w:rtl/>
        </w:rPr>
        <w:t xml:space="preserve">. استحداث نظام التصريح المرن، والذي بدأ العمل به منذ منتصف يوليو </w:t>
      </w:r>
      <w:r w:rsidRPr="000A29F4">
        <w:rPr>
          <w:szCs w:val="20"/>
          <w:rtl/>
        </w:rPr>
        <w:t>2017</w:t>
      </w:r>
      <w:r w:rsidRPr="000A29F4">
        <w:rPr>
          <w:rtl/>
        </w:rPr>
        <w:t>، والذي يتيح لأي عامل وافد يعمل في ظروف غير عادلة أن يتقدم بشكل مستقل للحصول على تصريح شخصي للعمل دون الارتباط بصاحب العمل، وفقاً للضوابط المقررة، مما يجنبه أي استغلال، كما يضمن له الحصول على كافة أوجه الرعاية والحماية القانونية. وسيتيح هذا النظام للعامل الوافد بتوقيع عقود عمل مؤقتة مع التمتع بكافة الامتيازات والحقوق التي أقرها قانون العمل في القطاع الأهلي، ومن ضمنها حرية التنقل وتغيير صاحب العمل. ومن المتوقع أن يسهم هذا النظام في تصحيح أوضاع عدد كبير من العمالة غير النظامية في البحرين مما سيتيح لها الاستفادة من أنظمة التأمين الاجتماعي والتأمين ضد التعطل والرعاية الصحية وغيرها من الأنظمة الوطنية. كما وعبّرت عدد من سفارات البلدان الآسيوية المرسلة عن إشادتها بهذا النظام والامتيازات التي يوفرها لعمالتها في البحرين.</w:t>
      </w:r>
    </w:p>
    <w:p w14:paraId="7A2EDA0F" w14:textId="77777777" w:rsidR="008C033D" w:rsidRPr="000A29F4" w:rsidRDefault="008C033D" w:rsidP="008C033D">
      <w:pPr>
        <w:pStyle w:val="SingleTxtGA"/>
      </w:pPr>
      <w:r w:rsidRPr="000A29F4">
        <w:rPr>
          <w:szCs w:val="20"/>
        </w:rPr>
        <w:t>71</w:t>
      </w:r>
      <w:r w:rsidRPr="000A29F4">
        <w:rPr>
          <w:rFonts w:eastAsia="PMingLiU" w:hint="cs"/>
          <w:rtl/>
          <w:lang w:val="fr-CH" w:eastAsia="zh-TW"/>
        </w:rPr>
        <w:t>-</w:t>
      </w:r>
      <w:r w:rsidRPr="000A29F4">
        <w:rPr>
          <w:rFonts w:eastAsia="PMingLiU"/>
          <w:rtl/>
          <w:lang w:val="fr-CH" w:eastAsia="zh-TW"/>
        </w:rPr>
        <w:tab/>
      </w:r>
      <w:r w:rsidRPr="000A29F4">
        <w:rPr>
          <w:rtl/>
        </w:rPr>
        <w:t xml:space="preserve">تم تدشين "نظام الإحالة الوطني لضحايا الاتجار بالأشخاص" في مايو </w:t>
      </w:r>
      <w:r w:rsidRPr="000A29F4">
        <w:rPr>
          <w:szCs w:val="20"/>
          <w:rtl/>
        </w:rPr>
        <w:t>2017</w:t>
      </w:r>
      <w:r w:rsidRPr="000A29F4">
        <w:rPr>
          <w:rtl/>
        </w:rPr>
        <w:t xml:space="preserve"> الذي يهدف إلى تعزيز إجراءات مكافحة الإتجار بالأشخاص، وتنظيم دور مختلف الجهات وآليات تعاملها مع أي حالة اتجار أو يشتبه في إمكانية تحولها إلى حالة اتجار.</w:t>
      </w:r>
    </w:p>
    <w:p w14:paraId="72705B9F" w14:textId="77777777" w:rsidR="008C033D" w:rsidRPr="000A29F4" w:rsidRDefault="008C033D" w:rsidP="008C033D">
      <w:pPr>
        <w:pStyle w:val="SingleTxtGA"/>
        <w:rPr>
          <w:rtl/>
        </w:rPr>
      </w:pPr>
      <w:r w:rsidRPr="000A29F4">
        <w:rPr>
          <w:szCs w:val="20"/>
        </w:rPr>
        <w:t>72</w:t>
      </w:r>
      <w:r w:rsidRPr="000A29F4">
        <w:rPr>
          <w:rFonts w:eastAsia="PMingLiU" w:hint="cs"/>
          <w:rtl/>
          <w:lang w:val="fr-CH" w:eastAsia="zh-TW"/>
        </w:rPr>
        <w:t>-</w:t>
      </w:r>
      <w:r w:rsidRPr="000A29F4">
        <w:rPr>
          <w:rFonts w:eastAsia="PMingLiU"/>
          <w:rtl/>
          <w:lang w:val="fr-CH" w:eastAsia="zh-TW"/>
        </w:rPr>
        <w:tab/>
      </w:r>
      <w:r w:rsidRPr="000A29F4">
        <w:rPr>
          <w:rtl/>
        </w:rPr>
        <w:t>ويعمل قسم التنفيش العمالي بالوزارة، على تكثيف الجهود فيما يتعلق بالشكاوي العمالية خاصة تلك المتعلقة بالتمييز في المعاملة أو الحقوق من ناحية العرق أو اللون أو الجنس أو المؤهلات أو غيرها، وقد ورد بنداً خاصاً ضمن قانون العمل ينظم الشكاوى العمالية يختص في عدم التمييز بين العامل الاجنبي أو العامل البحريني، الا إنه لم يتم رصد أياً من المخالفات المذكورة في قسم التفتيش العمالي، حيث إن مثل هذه الحالات وخاصة الفصل من العمل على أساس التمييز في المعاملة يتم تحويلها مباشرة لقسم العلاقات العمالية وذلك لاتخاذ الاجراءات القانونية في مثل هذه الحالات والتي تتمثل في الحل الودي للمشكلة، وفي حال تعذر الوصول للتسوية الودية يتم تحويل الشكوى للقضاء.</w:t>
      </w:r>
    </w:p>
    <w:p w14:paraId="5B77CB6F" w14:textId="77777777" w:rsidR="008C033D" w:rsidRPr="000A29F4" w:rsidRDefault="008C033D" w:rsidP="008C033D">
      <w:pPr>
        <w:pStyle w:val="SingleTxtGA"/>
      </w:pPr>
      <w:r w:rsidRPr="000A29F4">
        <w:rPr>
          <w:szCs w:val="20"/>
        </w:rPr>
        <w:t>73</w:t>
      </w:r>
      <w:r w:rsidRPr="000A29F4">
        <w:rPr>
          <w:rFonts w:eastAsia="PMingLiU" w:hint="cs"/>
          <w:rtl/>
          <w:lang w:val="fr-CH" w:eastAsia="zh-TW"/>
        </w:rPr>
        <w:t>-</w:t>
      </w:r>
      <w:r w:rsidRPr="000A29F4">
        <w:rPr>
          <w:rFonts w:eastAsia="PMingLiU"/>
          <w:rtl/>
          <w:lang w:val="fr-CH" w:eastAsia="zh-TW"/>
        </w:rPr>
        <w:tab/>
      </w:r>
      <w:r w:rsidRPr="000A29F4">
        <w:rPr>
          <w:rtl/>
        </w:rPr>
        <w:t>ويعتبر الاستثناء الوحيد في هذا المجال هم العمال المنزليون، ويعود هذا الاستثناء للصعوبات العملية في الرقابة على هذه الفئة من العمالة، اذ يقيم العمال المنزليون مع الأسرة، الأمر الذي لا يتيح معه القانون تفتيش المنازل والتي لها حرمة خاصة، واختلاف طبيعة العمل، وتعتبر مملكة البحرين من الدول الرائدة التي شملت فئة العمال المنزليين ضمن المخاطبين بمواد قانون العمل في القطاع الأهلي، من حيث الاجازة السنوية، ومكافئة نهاية الخدمة، وغيرها من الأحكام الأساسية التي يتساوى فيها العمال.</w:t>
      </w:r>
    </w:p>
    <w:p w14:paraId="1DC45817" w14:textId="77777777" w:rsidR="008C033D" w:rsidRPr="000A29F4" w:rsidRDefault="008C033D" w:rsidP="008C033D">
      <w:pPr>
        <w:pStyle w:val="SingleTxtGA"/>
      </w:pPr>
      <w:r w:rsidRPr="000A29F4">
        <w:rPr>
          <w:szCs w:val="20"/>
        </w:rPr>
        <w:lastRenderedPageBreak/>
        <w:t>74</w:t>
      </w:r>
      <w:r w:rsidRPr="000A29F4">
        <w:rPr>
          <w:rFonts w:eastAsia="PMingLiU" w:hint="cs"/>
          <w:rtl/>
          <w:lang w:val="fr-CH" w:eastAsia="zh-TW"/>
        </w:rPr>
        <w:t>-</w:t>
      </w:r>
      <w:r w:rsidRPr="000A29F4">
        <w:rPr>
          <w:rFonts w:eastAsia="PMingLiU"/>
          <w:rtl/>
          <w:lang w:val="fr-CH" w:eastAsia="zh-TW"/>
        </w:rPr>
        <w:tab/>
      </w:r>
      <w:r w:rsidRPr="000A29F4">
        <w:rPr>
          <w:rtl/>
        </w:rPr>
        <w:t>هذا وتسعى الوزارة إلى تطوير عمليات الرقابة على الالتزام باشتراطات السلامة والصحة المهنية، والعمل على تغطية أكبر قدر ممكن من المنشآت ومواقع العمل خلال العام الواحد بما يحقق الحماية الكافية للقوى العمالة من أخطار العمل و الحد من الحوادث المهنية.</w:t>
      </w:r>
    </w:p>
    <w:p w14:paraId="10741A03" w14:textId="77777777" w:rsidR="008C033D" w:rsidRPr="000A29F4" w:rsidRDefault="008C033D" w:rsidP="008C033D">
      <w:pPr>
        <w:pStyle w:val="SingleTxtGA"/>
        <w:rPr>
          <w:rtl/>
        </w:rPr>
      </w:pPr>
      <w:r w:rsidRPr="000A29F4">
        <w:rPr>
          <w:szCs w:val="20"/>
        </w:rPr>
        <w:t>75</w:t>
      </w:r>
      <w:r w:rsidRPr="000A29F4">
        <w:rPr>
          <w:rFonts w:eastAsia="PMingLiU" w:hint="cs"/>
          <w:rtl/>
          <w:lang w:val="fr-CH" w:eastAsia="zh-TW"/>
        </w:rPr>
        <w:t>-</w:t>
      </w:r>
      <w:r w:rsidRPr="000A29F4">
        <w:rPr>
          <w:rFonts w:eastAsia="PMingLiU"/>
          <w:rtl/>
          <w:lang w:val="fr-CH" w:eastAsia="zh-TW"/>
        </w:rPr>
        <w:tab/>
      </w:r>
      <w:r w:rsidRPr="000A29F4">
        <w:rPr>
          <w:rtl/>
        </w:rPr>
        <w:t>ويعد التفتيش المهني على المنشآت في القطاع الخاص والخاضعة لأحكام قانون العمل في القطاع الأهلي أحد أهم المهام التي تضطلع بها الحكومة، وذلك بهدف رفع الوعي الوقائي لأصحاب العمل والعمال بأهمية الالتزام بإجراءات السلامة والصحة المهنية في مواقع العمل.</w:t>
      </w:r>
    </w:p>
    <w:p w14:paraId="5116ACA5" w14:textId="77777777" w:rsidR="008C033D" w:rsidRPr="000A29F4" w:rsidRDefault="008C033D" w:rsidP="008C033D">
      <w:pPr>
        <w:pStyle w:val="SingleTxtGA"/>
        <w:rPr>
          <w:rtl/>
        </w:rPr>
      </w:pPr>
      <w:r w:rsidRPr="000A29F4">
        <w:rPr>
          <w:szCs w:val="20"/>
        </w:rPr>
        <w:t>76</w:t>
      </w:r>
      <w:r w:rsidRPr="000A29F4">
        <w:rPr>
          <w:rFonts w:eastAsia="PMingLiU" w:hint="cs"/>
          <w:rtl/>
          <w:lang w:val="fr-CH" w:eastAsia="zh-TW"/>
        </w:rPr>
        <w:t>-</w:t>
      </w:r>
      <w:r w:rsidRPr="000A29F4">
        <w:rPr>
          <w:rFonts w:eastAsia="PMingLiU"/>
          <w:rtl/>
          <w:lang w:val="fr-CH" w:eastAsia="zh-TW"/>
        </w:rPr>
        <w:tab/>
      </w:r>
      <w:r w:rsidRPr="000A29F4">
        <w:rPr>
          <w:rtl/>
        </w:rPr>
        <w:t>يضطلع التفتيش العمالي بدور بارز في مراقبة وتنظيم واستقرار سوق العمل بما يحفظ حقوق وواجبات أطراف الانتاج من خلال الإشراف على تطبيق قانون العمل في القطاع الأهلي، في هذا الإط</w:t>
      </w:r>
      <w:r>
        <w:rPr>
          <w:rFonts w:hint="cs"/>
          <w:rtl/>
        </w:rPr>
        <w:t>ــ</w:t>
      </w:r>
      <w:r w:rsidRPr="000A29F4">
        <w:rPr>
          <w:rtl/>
        </w:rPr>
        <w:t>ار، قام المفتشون بال</w:t>
      </w:r>
      <w:r>
        <w:rPr>
          <w:rFonts w:hint="cs"/>
          <w:rtl/>
        </w:rPr>
        <w:t>ـ</w:t>
      </w:r>
      <w:r w:rsidRPr="000A29F4">
        <w:rPr>
          <w:rtl/>
        </w:rPr>
        <w:t xml:space="preserve">وزارة في </w:t>
      </w:r>
      <w:r w:rsidRPr="000A29F4">
        <w:rPr>
          <w:szCs w:val="20"/>
          <w:rtl/>
        </w:rPr>
        <w:t>2018</w:t>
      </w:r>
      <w:r w:rsidRPr="000A29F4">
        <w:rPr>
          <w:rtl/>
        </w:rPr>
        <w:t xml:space="preserve"> بـ (</w:t>
      </w:r>
      <w:r w:rsidRPr="000A29F4">
        <w:rPr>
          <w:szCs w:val="20"/>
          <w:rtl/>
        </w:rPr>
        <w:t>14578</w:t>
      </w:r>
      <w:r w:rsidRPr="000A29F4">
        <w:rPr>
          <w:rtl/>
        </w:rPr>
        <w:t>) زيارة تفتيشية بمختلف أنواعها وغاياتها للتأكد من تطبيق القرار رقم(</w:t>
      </w:r>
      <w:r w:rsidRPr="000A29F4">
        <w:rPr>
          <w:szCs w:val="20"/>
          <w:rtl/>
        </w:rPr>
        <w:t>3</w:t>
      </w:r>
      <w:r w:rsidRPr="000A29F4">
        <w:rPr>
          <w:rtl/>
        </w:rPr>
        <w:t xml:space="preserve">) لسنة </w:t>
      </w:r>
      <w:r w:rsidRPr="000A29F4">
        <w:rPr>
          <w:szCs w:val="20"/>
          <w:rtl/>
        </w:rPr>
        <w:t>2013</w:t>
      </w:r>
      <w:r w:rsidRPr="000A29F4">
        <w:rPr>
          <w:rtl/>
        </w:rPr>
        <w:t>، وقد تم تفتيش(</w:t>
      </w:r>
      <w:r w:rsidRPr="000A29F4">
        <w:rPr>
          <w:szCs w:val="20"/>
          <w:rtl/>
        </w:rPr>
        <w:t>3582</w:t>
      </w:r>
      <w:r w:rsidRPr="000A29F4">
        <w:rPr>
          <w:rtl/>
        </w:rPr>
        <w:t>) منشأة تض</w:t>
      </w:r>
      <w:r>
        <w:rPr>
          <w:rFonts w:hint="cs"/>
          <w:rtl/>
        </w:rPr>
        <w:t>م</w:t>
      </w:r>
      <w:r>
        <w:rPr>
          <w:rFonts w:hint="eastAsia"/>
          <w:rtl/>
        </w:rPr>
        <w:t> </w:t>
      </w:r>
      <w:r>
        <w:rPr>
          <w:rFonts w:hint="cs"/>
          <w:rtl/>
        </w:rPr>
        <w:t>(</w:t>
      </w:r>
      <w:r w:rsidRPr="000A29F4">
        <w:rPr>
          <w:szCs w:val="20"/>
          <w:rtl/>
        </w:rPr>
        <w:t>216818</w:t>
      </w:r>
      <w:r w:rsidRPr="000A29F4">
        <w:rPr>
          <w:rtl/>
        </w:rPr>
        <w:t>) عاملاً. وقد بلغ عدد العمالة الوطنية التي تم التفتيش عليها (</w:t>
      </w:r>
      <w:r w:rsidRPr="000A29F4">
        <w:rPr>
          <w:szCs w:val="20"/>
          <w:rtl/>
        </w:rPr>
        <w:t>41498</w:t>
      </w:r>
      <w:r w:rsidRPr="000A29F4">
        <w:rPr>
          <w:rtl/>
        </w:rPr>
        <w:t>) عاملاً، بينما بلغ عدد العمالة الأجنبية ممن تم التفتيش عليهم (</w:t>
      </w:r>
      <w:r w:rsidRPr="000A29F4">
        <w:rPr>
          <w:szCs w:val="20"/>
          <w:rtl/>
        </w:rPr>
        <w:t>175320</w:t>
      </w:r>
      <w:r w:rsidRPr="000A29F4">
        <w:rPr>
          <w:rtl/>
        </w:rPr>
        <w:t>).</w:t>
      </w:r>
    </w:p>
    <w:p w14:paraId="6DEA21B0" w14:textId="77777777" w:rsidR="008C033D" w:rsidRPr="000A29F4" w:rsidRDefault="008C033D" w:rsidP="008C033D">
      <w:pPr>
        <w:pStyle w:val="SingleTxtGA"/>
        <w:rPr>
          <w:rtl/>
        </w:rPr>
      </w:pPr>
      <w:r w:rsidRPr="000A29F4">
        <w:rPr>
          <w:szCs w:val="20"/>
        </w:rPr>
        <w:t>77</w:t>
      </w:r>
      <w:r w:rsidRPr="000A29F4">
        <w:rPr>
          <w:rFonts w:eastAsia="PMingLiU" w:hint="cs"/>
          <w:rtl/>
          <w:lang w:val="fr-CH" w:eastAsia="zh-TW"/>
        </w:rPr>
        <w:t>-</w:t>
      </w:r>
      <w:r w:rsidRPr="000A29F4">
        <w:rPr>
          <w:rFonts w:eastAsia="PMingLiU"/>
          <w:rtl/>
          <w:lang w:val="fr-CH" w:eastAsia="zh-TW"/>
        </w:rPr>
        <w:tab/>
      </w:r>
      <w:r w:rsidRPr="000A29F4">
        <w:rPr>
          <w:rtl/>
        </w:rPr>
        <w:t>وقد تم تحرير</w:t>
      </w:r>
      <w:r>
        <w:rPr>
          <w:rFonts w:hint="cs"/>
          <w:rtl/>
          <w:lang w:val="fr-CH"/>
        </w:rPr>
        <w:t xml:space="preserve"> </w:t>
      </w:r>
      <w:r w:rsidRPr="000A29F4">
        <w:rPr>
          <w:rtl/>
        </w:rPr>
        <w:t>(</w:t>
      </w:r>
      <w:r w:rsidRPr="000A29F4">
        <w:rPr>
          <w:szCs w:val="20"/>
          <w:rtl/>
        </w:rPr>
        <w:t>94</w:t>
      </w:r>
      <w:r w:rsidRPr="000A29F4">
        <w:rPr>
          <w:rtl/>
        </w:rPr>
        <w:t>) محضر مخالفة أثناء الزيارات التفتيشية، بالإضافة إلى إدراج بعض تلك المنشآت في قائمة المتابعة للتأكد من تطبيقها لقانون العمل في القطاع الأهلي.</w:t>
      </w:r>
    </w:p>
    <w:p w14:paraId="4A1B3E6B" w14:textId="77777777" w:rsidR="008C033D" w:rsidRPr="000A29F4" w:rsidRDefault="008C033D" w:rsidP="008C033D">
      <w:pPr>
        <w:pStyle w:val="H23GA"/>
        <w:rPr>
          <w:rtl/>
        </w:rPr>
      </w:pPr>
      <w:r w:rsidRPr="000A29F4">
        <w:rPr>
          <w:rtl/>
        </w:rPr>
        <w:tab/>
      </w:r>
      <w:r w:rsidRPr="000A29F4">
        <w:rPr>
          <w:rtl/>
        </w:rPr>
        <w:tab/>
        <w:t>تعزيز مجالات السلامة والصحة المهنية:</w:t>
      </w:r>
    </w:p>
    <w:p w14:paraId="123674DA" w14:textId="77777777" w:rsidR="008C033D" w:rsidRPr="000A29F4" w:rsidRDefault="008C033D" w:rsidP="008C033D">
      <w:pPr>
        <w:pStyle w:val="SingleTxtGA"/>
        <w:rPr>
          <w:rtl/>
        </w:rPr>
      </w:pPr>
      <w:r w:rsidRPr="000A29F4">
        <w:rPr>
          <w:szCs w:val="20"/>
        </w:rPr>
        <w:t>78</w:t>
      </w:r>
      <w:r w:rsidRPr="000A29F4">
        <w:rPr>
          <w:rFonts w:eastAsia="PMingLiU" w:hint="cs"/>
          <w:rtl/>
          <w:lang w:val="fr-CH" w:eastAsia="zh-TW"/>
        </w:rPr>
        <w:t>-</w:t>
      </w:r>
      <w:r w:rsidRPr="000A29F4">
        <w:rPr>
          <w:rFonts w:eastAsia="PMingLiU"/>
          <w:rtl/>
          <w:lang w:val="fr-CH" w:eastAsia="zh-TW"/>
        </w:rPr>
        <w:tab/>
      </w:r>
      <w:r w:rsidRPr="000A29F4">
        <w:rPr>
          <w:rtl/>
        </w:rPr>
        <w:t>تسعى مملكة البحرين على الدوام لتوفير بيئة عمل سليمة وآمنة، لذا أولت الحكومة الموقرة اهتماماً متزايداً بتعزيز السلامة والصحة المهنية بمنشآت القطاع الخاص، حيث حرصت في هذا الجانب على تطوير التشريعات اللازمة لضمان سلامة العمال في مواقع العمل تتماشى مع معايير العمل الدولية، ورفع مستوى الوعي الوقائي لدى أصحاب العمل والعمال بأهمية الالتزام باشتراطات وإجراءات السلامة المهنية في مختلف مواقع الإنتاج.</w:t>
      </w:r>
    </w:p>
    <w:p w14:paraId="4E2D8AD6" w14:textId="77777777" w:rsidR="008C033D" w:rsidRPr="000A29F4" w:rsidRDefault="008C033D" w:rsidP="008C033D">
      <w:pPr>
        <w:pStyle w:val="SingleTxtGA"/>
        <w:rPr>
          <w:rtl/>
        </w:rPr>
      </w:pPr>
      <w:r w:rsidRPr="000A29F4">
        <w:rPr>
          <w:szCs w:val="20"/>
        </w:rPr>
        <w:t>79</w:t>
      </w:r>
      <w:r w:rsidRPr="000A29F4">
        <w:rPr>
          <w:rFonts w:eastAsia="PMingLiU" w:hint="cs"/>
          <w:rtl/>
          <w:lang w:val="fr-CH" w:eastAsia="zh-TW"/>
        </w:rPr>
        <w:t>-</w:t>
      </w:r>
      <w:r w:rsidRPr="000A29F4">
        <w:rPr>
          <w:rFonts w:eastAsia="PMingLiU"/>
          <w:rtl/>
          <w:lang w:val="fr-CH" w:eastAsia="zh-TW"/>
        </w:rPr>
        <w:tab/>
      </w:r>
      <w:r w:rsidRPr="000A29F4">
        <w:rPr>
          <w:rtl/>
        </w:rPr>
        <w:t>وفي هذا السياق قامت وزارة العمل والتنمية الاجتماعية بتنفيذ برامج تفتيشية على مدار العام بزيارات لمختلف قطاعات العمل، شملت مواقع العمل وعلى الأخص قطاعي التشييد والبناء وقطاع التصنيع بالإضافة إلى مساكن العمال والتحقيق في الشكاوى العمالية، وكذلك إعداد حملة للإشراف على حظر العمل في ساعات معينة خلال شهري يوليو وأغسطس، إلى جانب إعادة التفتيش على مواقع العمل وسكن العمال، وذلك للتأكد من تطبيق تعليمات السلامة والصحة المهنية بعد عملية التفتيش. </w:t>
      </w:r>
    </w:p>
    <w:p w14:paraId="4434240F" w14:textId="77777777" w:rsidR="008C033D" w:rsidRPr="000A29F4" w:rsidRDefault="008C033D" w:rsidP="008C033D">
      <w:pPr>
        <w:pStyle w:val="SingleTxtGA"/>
        <w:rPr>
          <w:rtl/>
        </w:rPr>
      </w:pPr>
      <w:r w:rsidRPr="000A29F4">
        <w:rPr>
          <w:szCs w:val="20"/>
        </w:rPr>
        <w:t>80</w:t>
      </w:r>
      <w:r w:rsidRPr="000A29F4">
        <w:rPr>
          <w:rFonts w:eastAsia="PMingLiU" w:hint="cs"/>
          <w:rtl/>
          <w:lang w:val="fr-CH" w:eastAsia="zh-TW"/>
        </w:rPr>
        <w:t>-</w:t>
      </w:r>
      <w:r w:rsidRPr="000A29F4">
        <w:rPr>
          <w:rFonts w:eastAsia="PMingLiU"/>
          <w:rtl/>
          <w:lang w:val="fr-CH" w:eastAsia="zh-TW"/>
        </w:rPr>
        <w:tab/>
      </w:r>
      <w:r w:rsidRPr="000A29F4">
        <w:rPr>
          <w:rtl/>
        </w:rPr>
        <w:t>وقد بلغ إجمالي عدد الزيارات التفتيشية منذ بداية العام وحتى نوفمبر الماضي (</w:t>
      </w:r>
      <w:r w:rsidRPr="000A29F4">
        <w:rPr>
          <w:szCs w:val="20"/>
          <w:rtl/>
        </w:rPr>
        <w:t>10697</w:t>
      </w:r>
      <w:r w:rsidRPr="000A29F4">
        <w:rPr>
          <w:rtl/>
        </w:rPr>
        <w:t>) زيارة، منها (</w:t>
      </w:r>
      <w:r w:rsidRPr="000A29F4">
        <w:rPr>
          <w:szCs w:val="20"/>
          <w:rtl/>
        </w:rPr>
        <w:t>309</w:t>
      </w:r>
      <w:r w:rsidRPr="000A29F4">
        <w:rPr>
          <w:rtl/>
        </w:rPr>
        <w:t>) زيارات لموقع عمل، و(</w:t>
      </w:r>
      <w:r w:rsidRPr="000A29F4">
        <w:rPr>
          <w:szCs w:val="20"/>
          <w:rtl/>
        </w:rPr>
        <w:t>203</w:t>
      </w:r>
      <w:r w:rsidRPr="000A29F4">
        <w:rPr>
          <w:rtl/>
        </w:rPr>
        <w:t>) لمساكن عمال سواء كان التفتيش دورياً أو بسبب شكاوى عمالية.</w:t>
      </w:r>
    </w:p>
    <w:p w14:paraId="1F583801" w14:textId="77777777" w:rsidR="008C033D" w:rsidRPr="000A29F4" w:rsidRDefault="008C033D" w:rsidP="008C033D">
      <w:pPr>
        <w:pStyle w:val="H23GA"/>
        <w:rPr>
          <w:rtl/>
        </w:rPr>
      </w:pPr>
      <w:r w:rsidRPr="000A29F4">
        <w:rPr>
          <w:rtl/>
        </w:rPr>
        <w:tab/>
      </w:r>
      <w:r w:rsidRPr="000A29F4">
        <w:rPr>
          <w:rtl/>
        </w:rPr>
        <w:tab/>
        <w:t>حظر العمل خلال الصيف:</w:t>
      </w:r>
    </w:p>
    <w:p w14:paraId="16694F10" w14:textId="77777777" w:rsidR="008C033D" w:rsidRPr="000A29F4" w:rsidRDefault="008C033D" w:rsidP="008C033D">
      <w:pPr>
        <w:pStyle w:val="SingleTxtGA"/>
        <w:rPr>
          <w:rtl/>
        </w:rPr>
      </w:pPr>
      <w:r w:rsidRPr="000A29F4">
        <w:rPr>
          <w:szCs w:val="20"/>
        </w:rPr>
        <w:t>81</w:t>
      </w:r>
      <w:r w:rsidRPr="000A29F4">
        <w:rPr>
          <w:rFonts w:eastAsia="PMingLiU" w:hint="cs"/>
          <w:rtl/>
          <w:lang w:val="fr-CH" w:eastAsia="zh-TW"/>
        </w:rPr>
        <w:t>-</w:t>
      </w:r>
      <w:r w:rsidRPr="000A29F4">
        <w:rPr>
          <w:rFonts w:eastAsia="PMingLiU"/>
          <w:rtl/>
          <w:lang w:val="fr-CH" w:eastAsia="zh-TW"/>
        </w:rPr>
        <w:tab/>
      </w:r>
      <w:r w:rsidRPr="000A29F4">
        <w:rPr>
          <w:rtl/>
        </w:rPr>
        <w:t>يعد قرار حظر العمل وقت الظهيرة من القرارات التي تحمل في طياتها أبعاداً إنسانية تتماشى مع احترام مملكة البحرين لحقوق الإنسان بصفة عامة وحقوق العمال بوجه خاص، حيث وفقاً للقرار الوزاري رقم (</w:t>
      </w:r>
      <w:r w:rsidRPr="000A29F4">
        <w:rPr>
          <w:szCs w:val="20"/>
          <w:rtl/>
        </w:rPr>
        <w:t>3</w:t>
      </w:r>
      <w:r w:rsidRPr="000A29F4">
        <w:rPr>
          <w:rtl/>
        </w:rPr>
        <w:t xml:space="preserve">) لسنة </w:t>
      </w:r>
      <w:r w:rsidRPr="000A29F4">
        <w:rPr>
          <w:szCs w:val="20"/>
          <w:rtl/>
        </w:rPr>
        <w:t>2013</w:t>
      </w:r>
      <w:r w:rsidRPr="000A29F4">
        <w:rPr>
          <w:rtl/>
        </w:rPr>
        <w:t xml:space="preserve"> بشأن حظر العمل تحت أشعة الشمس المباشرة في شهري يوليو وأغسطس، تشرف الوزارة ومن خلال مراقبة مواقع العمل على التأكد من </w:t>
      </w:r>
      <w:r w:rsidRPr="000A29F4">
        <w:rPr>
          <w:rtl/>
        </w:rPr>
        <w:lastRenderedPageBreak/>
        <w:t>تطبيق القرار، وقد بلغ اجمالي الزيارات التفتيشية خلال تلك الفترة (</w:t>
      </w:r>
      <w:r w:rsidRPr="000A29F4">
        <w:rPr>
          <w:szCs w:val="20"/>
          <w:rtl/>
        </w:rPr>
        <w:t>10185</w:t>
      </w:r>
      <w:r w:rsidRPr="000A29F4">
        <w:rPr>
          <w:rtl/>
        </w:rPr>
        <w:t xml:space="preserve">) زيارة لمختلف مواقع العمل. ونظراً لتكثيف الوزارة جهودها في تنفيذ القرار وما تسبقه من حملات تثقيفية، ما خلق </w:t>
      </w:r>
      <w:r w:rsidRPr="00405D2E">
        <w:rPr>
          <w:spacing w:val="-4"/>
          <w:rtl/>
        </w:rPr>
        <w:t>زيادة وعي بالالتزام الطوعي بهذا القرار من قبل أصحاب العمال والعمال، فقد ارتفعت نسبة الالتزام</w:t>
      </w:r>
      <w:r w:rsidRPr="000A29F4">
        <w:rPr>
          <w:rtl/>
        </w:rPr>
        <w:t xml:space="preserve"> </w:t>
      </w:r>
      <w:r w:rsidRPr="00405D2E">
        <w:rPr>
          <w:spacing w:val="-2"/>
          <w:rtl/>
        </w:rPr>
        <w:t xml:space="preserve">هذا العام لتصل </w:t>
      </w:r>
      <w:r w:rsidRPr="00405D2E">
        <w:rPr>
          <w:spacing w:val="-2"/>
          <w:szCs w:val="20"/>
          <w:rtl/>
        </w:rPr>
        <w:t>98</w:t>
      </w:r>
      <w:r w:rsidRPr="00405D2E">
        <w:rPr>
          <w:spacing w:val="-2"/>
          <w:rtl/>
        </w:rPr>
        <w:t>.</w:t>
      </w:r>
      <w:r w:rsidRPr="00405D2E">
        <w:rPr>
          <w:spacing w:val="-2"/>
          <w:szCs w:val="20"/>
          <w:rtl/>
        </w:rPr>
        <w:t>5</w:t>
      </w:r>
      <w:r w:rsidRPr="00405D2E">
        <w:rPr>
          <w:spacing w:val="-2"/>
          <w:rtl/>
        </w:rPr>
        <w:t xml:space="preserve"> %، وانخفاض عدد المخالفات إلى (</w:t>
      </w:r>
      <w:r w:rsidRPr="00405D2E">
        <w:rPr>
          <w:spacing w:val="-2"/>
          <w:szCs w:val="20"/>
          <w:rtl/>
        </w:rPr>
        <w:t>156</w:t>
      </w:r>
      <w:r w:rsidRPr="00405D2E">
        <w:rPr>
          <w:spacing w:val="-2"/>
          <w:rtl/>
        </w:rPr>
        <w:t>) مخالفة فقط، وقعت بحق</w:t>
      </w:r>
      <w:r w:rsidRPr="000A29F4">
        <w:rPr>
          <w:rtl/>
        </w:rPr>
        <w:t xml:space="preserve"> (</w:t>
      </w:r>
      <w:r w:rsidRPr="000A29F4">
        <w:rPr>
          <w:szCs w:val="20"/>
          <w:rtl/>
        </w:rPr>
        <w:t>323</w:t>
      </w:r>
      <w:r w:rsidRPr="000A29F4">
        <w:rPr>
          <w:rtl/>
        </w:rPr>
        <w:t>) عاملاً. </w:t>
      </w:r>
    </w:p>
    <w:p w14:paraId="610AE457" w14:textId="77777777" w:rsidR="008C033D" w:rsidRPr="000A29F4" w:rsidRDefault="008C033D" w:rsidP="008C033D">
      <w:pPr>
        <w:pStyle w:val="H23GA"/>
        <w:rPr>
          <w:rtl/>
        </w:rPr>
      </w:pPr>
      <w:r w:rsidRPr="000A29F4">
        <w:rPr>
          <w:rtl/>
        </w:rPr>
        <w:tab/>
      </w:r>
      <w:r w:rsidRPr="000A29F4">
        <w:rPr>
          <w:rtl/>
        </w:rPr>
        <w:tab/>
        <w:t>التفتيش على مساكن العمال:</w:t>
      </w:r>
    </w:p>
    <w:p w14:paraId="79E6BB0A" w14:textId="77777777" w:rsidR="008C033D" w:rsidRPr="000A29F4" w:rsidRDefault="008C033D" w:rsidP="008C033D">
      <w:pPr>
        <w:pStyle w:val="SingleTxtGA"/>
        <w:rPr>
          <w:rtl/>
        </w:rPr>
      </w:pPr>
      <w:r w:rsidRPr="000A29F4">
        <w:rPr>
          <w:szCs w:val="20"/>
        </w:rPr>
        <w:t>82</w:t>
      </w:r>
      <w:r w:rsidRPr="000A29F4">
        <w:rPr>
          <w:rFonts w:eastAsia="PMingLiU" w:hint="cs"/>
          <w:rtl/>
          <w:lang w:val="fr-CH" w:eastAsia="zh-TW"/>
        </w:rPr>
        <w:t>-</w:t>
      </w:r>
      <w:r w:rsidRPr="000A29F4">
        <w:rPr>
          <w:rFonts w:eastAsia="PMingLiU"/>
          <w:rtl/>
          <w:lang w:val="fr-CH" w:eastAsia="zh-TW"/>
        </w:rPr>
        <w:tab/>
      </w:r>
      <w:r w:rsidRPr="000A29F4">
        <w:rPr>
          <w:rtl/>
        </w:rPr>
        <w:t>تشهد مملكة البحرين تطوراً عمرانياً كبيراً وتنوعاً في إقامة المشاريع التجارية والصناعية، والذي ساهم في زيادة أعداد العمالة الوافدة، مما تطلب زيادة أعداد المساكن المجهزة للعمال. وللتأكد من مطابقة سكن العمال لمواصفات السلامة والأمن، فقد قامت وزارة العمل والتنمية الاجتماعية بزيارات تفتيشية لسكن العمال بلغت (</w:t>
      </w:r>
      <w:r w:rsidRPr="000A29F4">
        <w:rPr>
          <w:szCs w:val="20"/>
          <w:rtl/>
        </w:rPr>
        <w:t>203</w:t>
      </w:r>
      <w:r w:rsidRPr="000A29F4">
        <w:rPr>
          <w:rtl/>
        </w:rPr>
        <w:t>) زيارات، في مختلف المحافظات حتى شهر نوفمبر الماضي، وذلك للتأكد من تطبيق الاشتراطات اللازمة بشأن ضمان سلامة قاطني هذه المساكن.</w:t>
      </w:r>
    </w:p>
    <w:p w14:paraId="23A25BE1" w14:textId="77777777" w:rsidR="008C033D" w:rsidRPr="000A29F4" w:rsidRDefault="008C033D" w:rsidP="008C033D">
      <w:pPr>
        <w:pStyle w:val="SingleTxtGA"/>
        <w:rPr>
          <w:rtl/>
        </w:rPr>
      </w:pPr>
      <w:r w:rsidRPr="000A29F4">
        <w:rPr>
          <w:szCs w:val="20"/>
        </w:rPr>
        <w:t>83</w:t>
      </w:r>
      <w:r w:rsidRPr="000A29F4">
        <w:rPr>
          <w:rFonts w:eastAsia="PMingLiU" w:hint="cs"/>
          <w:rtl/>
          <w:lang w:val="fr-CH" w:eastAsia="zh-TW"/>
        </w:rPr>
        <w:t>-</w:t>
      </w:r>
      <w:r w:rsidRPr="000A29F4">
        <w:rPr>
          <w:rFonts w:eastAsia="PMingLiU"/>
          <w:rtl/>
          <w:lang w:val="fr-CH" w:eastAsia="zh-TW"/>
        </w:rPr>
        <w:tab/>
      </w:r>
      <w:r w:rsidRPr="000A29F4">
        <w:rPr>
          <w:rtl/>
        </w:rPr>
        <w:t>وفي إطار الشراكة المجتمعية والتعاون مع مختلف الأجهزة المعنية بالمملكة، فقد قامت وزارة العمل والتنمية الاجتماعية بالتعاون مع المحافظات والجهات ذات العلاقة بعد صدور قرار معالي وزير الداخلية رقم (</w:t>
      </w:r>
      <w:r w:rsidRPr="000A29F4">
        <w:rPr>
          <w:szCs w:val="20"/>
          <w:rtl/>
        </w:rPr>
        <w:t>45</w:t>
      </w:r>
      <w:r w:rsidRPr="000A29F4">
        <w:rPr>
          <w:rtl/>
        </w:rPr>
        <w:t xml:space="preserve">) لسنة </w:t>
      </w:r>
      <w:r w:rsidRPr="000A29F4">
        <w:rPr>
          <w:szCs w:val="20"/>
          <w:rtl/>
        </w:rPr>
        <w:t>2013</w:t>
      </w:r>
      <w:r w:rsidRPr="000A29F4">
        <w:rPr>
          <w:rtl/>
        </w:rPr>
        <w:t xml:space="preserve"> بتشكيل فرق عمل ميدانية في محافظة العاصمة لحصر المباني والمساكن التي تشكل خطورة على ساكنيها ومرتاديها، بزيارة عدد (</w:t>
      </w:r>
      <w:r w:rsidRPr="000A29F4">
        <w:rPr>
          <w:szCs w:val="20"/>
          <w:rtl/>
        </w:rPr>
        <w:t>74</w:t>
      </w:r>
      <w:r w:rsidRPr="000A29F4">
        <w:rPr>
          <w:rtl/>
        </w:rPr>
        <w:t xml:space="preserve">) مسكن عمالي لم يتم زيارتها من قبل حتى نوفمبر </w:t>
      </w:r>
      <w:r w:rsidRPr="000A29F4">
        <w:rPr>
          <w:szCs w:val="20"/>
          <w:rtl/>
        </w:rPr>
        <w:t>2018</w:t>
      </w:r>
      <w:r w:rsidRPr="000A29F4">
        <w:rPr>
          <w:rtl/>
        </w:rPr>
        <w:t>، إضافة إلى (</w:t>
      </w:r>
      <w:r w:rsidRPr="000A29F4">
        <w:rPr>
          <w:szCs w:val="20"/>
          <w:rtl/>
        </w:rPr>
        <w:t>5</w:t>
      </w:r>
      <w:r w:rsidRPr="000A29F4">
        <w:rPr>
          <w:rtl/>
        </w:rPr>
        <w:t>) مساكن تم إعادة زيارتها في هذا العام في إطار متابعتها والتزامها بالاشتراطات المطلوبة.</w:t>
      </w:r>
    </w:p>
    <w:p w14:paraId="26AB9A49" w14:textId="77777777" w:rsidR="008C033D" w:rsidRPr="000A29F4" w:rsidRDefault="008C033D" w:rsidP="008C033D">
      <w:pPr>
        <w:pStyle w:val="H23GA"/>
        <w:rPr>
          <w:rtl/>
        </w:rPr>
      </w:pPr>
      <w:r w:rsidRPr="000A29F4">
        <w:rPr>
          <w:rtl/>
        </w:rPr>
        <w:tab/>
      </w:r>
      <w:r w:rsidRPr="000A29F4">
        <w:rPr>
          <w:rtl/>
        </w:rPr>
        <w:tab/>
        <w:t>حوادث العمل المهنية:</w:t>
      </w:r>
    </w:p>
    <w:p w14:paraId="204AAA4E" w14:textId="77777777" w:rsidR="008C033D" w:rsidRPr="000A29F4" w:rsidRDefault="008C033D" w:rsidP="008C033D">
      <w:pPr>
        <w:pStyle w:val="SingleTxtGA"/>
        <w:rPr>
          <w:rtl/>
        </w:rPr>
      </w:pPr>
      <w:r w:rsidRPr="000A29F4">
        <w:rPr>
          <w:szCs w:val="20"/>
        </w:rPr>
        <w:t>84</w:t>
      </w:r>
      <w:r w:rsidRPr="000A29F4">
        <w:rPr>
          <w:rFonts w:eastAsia="PMingLiU" w:hint="cs"/>
          <w:rtl/>
          <w:lang w:val="fr-CH" w:eastAsia="zh-TW"/>
        </w:rPr>
        <w:t>-</w:t>
      </w:r>
      <w:r w:rsidRPr="000A29F4">
        <w:rPr>
          <w:rFonts w:eastAsia="PMingLiU"/>
          <w:rtl/>
          <w:lang w:val="fr-CH" w:eastAsia="zh-TW"/>
        </w:rPr>
        <w:tab/>
      </w:r>
      <w:r w:rsidRPr="000A29F4">
        <w:rPr>
          <w:rtl/>
        </w:rPr>
        <w:t>تحرص الحكومة الموقرة، وفي ظل تزايد اهتمامها بالتزام المنشآت الخاصة باشتراطات السلامة والصحة المهنية، وذلك لتخفيض عدد إصابات العمل بمختلف درجاتها، فقد تراجعت نسب حوادث العمل، حيث بلغ إجمالي عدد الحوادث العمالية (</w:t>
      </w:r>
      <w:r w:rsidRPr="000A29F4">
        <w:rPr>
          <w:szCs w:val="20"/>
          <w:rtl/>
        </w:rPr>
        <w:t>309</w:t>
      </w:r>
      <w:r w:rsidRPr="000A29F4">
        <w:rPr>
          <w:rtl/>
        </w:rPr>
        <w:t>) حوادث حتى شهر نوفمبر، أغلبها في قطاع البناء والتشييد بواقع (</w:t>
      </w:r>
      <w:r w:rsidRPr="000A29F4">
        <w:rPr>
          <w:szCs w:val="20"/>
          <w:rtl/>
        </w:rPr>
        <w:t>151</w:t>
      </w:r>
      <w:r w:rsidRPr="000A29F4">
        <w:rPr>
          <w:rtl/>
        </w:rPr>
        <w:t>) حادثاً، تلاه قطاع التصنيع بعدد (</w:t>
      </w:r>
      <w:r w:rsidRPr="000A29F4">
        <w:rPr>
          <w:szCs w:val="20"/>
          <w:rtl/>
        </w:rPr>
        <w:t>63</w:t>
      </w:r>
      <w:r w:rsidRPr="000A29F4">
        <w:rPr>
          <w:rtl/>
        </w:rPr>
        <w:t>) حادثاً عمالياً.</w:t>
      </w:r>
    </w:p>
    <w:p w14:paraId="6B742642" w14:textId="77777777" w:rsidR="008C033D" w:rsidRPr="000A29F4" w:rsidRDefault="008C033D" w:rsidP="008C033D">
      <w:pPr>
        <w:pStyle w:val="SingleTxtGA"/>
        <w:rPr>
          <w:rtl/>
        </w:rPr>
      </w:pPr>
      <w:r w:rsidRPr="000A29F4">
        <w:rPr>
          <w:szCs w:val="20"/>
        </w:rPr>
        <w:t>85</w:t>
      </w:r>
      <w:r w:rsidRPr="000A29F4">
        <w:rPr>
          <w:rFonts w:eastAsia="PMingLiU" w:hint="cs"/>
          <w:rtl/>
          <w:lang w:val="fr-CH" w:eastAsia="zh-TW"/>
        </w:rPr>
        <w:t>-</w:t>
      </w:r>
      <w:r w:rsidRPr="000A29F4">
        <w:rPr>
          <w:rFonts w:eastAsia="PMingLiU"/>
          <w:rtl/>
          <w:lang w:val="fr-CH" w:eastAsia="zh-TW"/>
        </w:rPr>
        <w:tab/>
      </w:r>
      <w:r w:rsidRPr="000A29F4">
        <w:rPr>
          <w:rtl/>
        </w:rPr>
        <w:t>ومن خلال التحقيق الفني للحوادث المهنية التي تم الإبلاغ عنها، اتضح بأن معظمها ناتج عن وجود تقصير من قبل المنشآت في توفير اشتراطات السلامة والصحة المهنية في مواقع العمل بالإضافة إلى عدم الالتزام بأحكام قانون العمل في القطاع الأهلي والقرارات الوزارية التي تنظم وتحدد الاشتراطات والمواصفات اللازم توافرها لحماية العمال من مخاطر العمل. وقد بلغ إجمالي عدد الإصابات المهنية في مختلف مواقع الإنتاج (</w:t>
      </w:r>
      <w:r w:rsidRPr="000A29F4">
        <w:rPr>
          <w:szCs w:val="20"/>
          <w:rtl/>
        </w:rPr>
        <w:t>327</w:t>
      </w:r>
      <w:r w:rsidRPr="000A29F4">
        <w:rPr>
          <w:rtl/>
        </w:rPr>
        <w:t xml:space="preserve">) إصابة عمل، وقعت حتى شهر نوفمبر </w:t>
      </w:r>
      <w:r w:rsidRPr="000A29F4">
        <w:rPr>
          <w:szCs w:val="20"/>
          <w:rtl/>
        </w:rPr>
        <w:t>2018</w:t>
      </w:r>
      <w:r w:rsidRPr="000A29F4">
        <w:rPr>
          <w:rtl/>
        </w:rPr>
        <w:t>، منها (</w:t>
      </w:r>
      <w:r w:rsidRPr="000A29F4">
        <w:rPr>
          <w:szCs w:val="20"/>
          <w:rtl/>
        </w:rPr>
        <w:t>20</w:t>
      </w:r>
      <w:r w:rsidRPr="000A29F4">
        <w:rPr>
          <w:rtl/>
        </w:rPr>
        <w:t>) حالة وفاة، و(</w:t>
      </w:r>
      <w:r w:rsidRPr="000A29F4">
        <w:rPr>
          <w:szCs w:val="20"/>
          <w:rtl/>
        </w:rPr>
        <w:t>127</w:t>
      </w:r>
      <w:r w:rsidRPr="000A29F4">
        <w:rPr>
          <w:rtl/>
        </w:rPr>
        <w:t>) إصابة جسيمة، وكان قطاع الإنشاءات الأكثر في عدد الوفيات، بواقع (</w:t>
      </w:r>
      <w:r w:rsidRPr="000A29F4">
        <w:rPr>
          <w:szCs w:val="20"/>
          <w:rtl/>
        </w:rPr>
        <w:t>16</w:t>
      </w:r>
      <w:r w:rsidRPr="000A29F4">
        <w:rPr>
          <w:rtl/>
        </w:rPr>
        <w:t>) حالة وفاة.</w:t>
      </w:r>
    </w:p>
    <w:p w14:paraId="61ECAD75" w14:textId="77777777" w:rsidR="008C033D" w:rsidRPr="000A29F4" w:rsidRDefault="008C033D" w:rsidP="008C033D">
      <w:pPr>
        <w:pStyle w:val="H23GA"/>
        <w:rPr>
          <w:rtl/>
        </w:rPr>
      </w:pPr>
      <w:r w:rsidRPr="000A29F4">
        <w:rPr>
          <w:rtl/>
        </w:rPr>
        <w:tab/>
      </w:r>
      <w:r w:rsidRPr="000A29F4">
        <w:rPr>
          <w:rtl/>
        </w:rPr>
        <w:tab/>
        <w:t>تسوية الشكاوى العمالية ودياً:</w:t>
      </w:r>
    </w:p>
    <w:p w14:paraId="4FC74888" w14:textId="77777777" w:rsidR="008C033D" w:rsidRPr="000A29F4" w:rsidRDefault="008C033D" w:rsidP="008C033D">
      <w:pPr>
        <w:pStyle w:val="SingleTxtGA"/>
        <w:rPr>
          <w:rtl/>
        </w:rPr>
      </w:pPr>
      <w:r w:rsidRPr="000A29F4">
        <w:rPr>
          <w:szCs w:val="20"/>
        </w:rPr>
        <w:t>86</w:t>
      </w:r>
      <w:r w:rsidRPr="000A29F4">
        <w:rPr>
          <w:rFonts w:eastAsia="PMingLiU" w:hint="cs"/>
          <w:rtl/>
          <w:lang w:val="fr-CH" w:eastAsia="zh-TW"/>
        </w:rPr>
        <w:t>-</w:t>
      </w:r>
      <w:r w:rsidRPr="000A29F4">
        <w:rPr>
          <w:rFonts w:eastAsia="PMingLiU"/>
          <w:rtl/>
          <w:lang w:val="fr-CH" w:eastAsia="zh-TW"/>
        </w:rPr>
        <w:tab/>
      </w:r>
      <w:r w:rsidRPr="000A29F4">
        <w:rPr>
          <w:rtl/>
        </w:rPr>
        <w:t>وفي إطار دورها الرقابي ومتابعتها للعلاقة بين أطراف الإنتاج، فقد تلقت وزارة العمل والتنمية الاجتماعية حتى أغسطس الماضي (</w:t>
      </w:r>
      <w:r w:rsidRPr="000A29F4">
        <w:rPr>
          <w:szCs w:val="20"/>
          <w:rtl/>
        </w:rPr>
        <w:t>2562</w:t>
      </w:r>
      <w:r w:rsidRPr="000A29F4">
        <w:rPr>
          <w:rtl/>
        </w:rPr>
        <w:t xml:space="preserve">) شكوى عمالية، وتم تسوية </w:t>
      </w:r>
      <w:r w:rsidRPr="000A29F4">
        <w:rPr>
          <w:szCs w:val="20"/>
          <w:rtl/>
        </w:rPr>
        <w:t>65</w:t>
      </w:r>
      <w:r w:rsidRPr="000A29F4">
        <w:rPr>
          <w:rtl/>
        </w:rPr>
        <w:t xml:space="preserve">% من </w:t>
      </w:r>
      <w:r w:rsidRPr="000A29F4">
        <w:rPr>
          <w:rtl/>
        </w:rPr>
        <w:lastRenderedPageBreak/>
        <w:t>المنازعات بين طرفي العلاقة (صاحب العمل والعامل)، حيث استطاعت الوزارة في هذا السياق حل (</w:t>
      </w:r>
      <w:r w:rsidRPr="000A29F4">
        <w:rPr>
          <w:szCs w:val="20"/>
          <w:rtl/>
        </w:rPr>
        <w:t>1668</w:t>
      </w:r>
      <w:r w:rsidRPr="000A29F4">
        <w:rPr>
          <w:rtl/>
        </w:rPr>
        <w:t>) شكوى عمالية بالتوافق بين الطرفين، وبلغ عدد الشكاوى العمالية للبحرينيين منها</w:t>
      </w:r>
      <w:r>
        <w:rPr>
          <w:rFonts w:hint="cs"/>
          <w:rtl/>
        </w:rPr>
        <w:t> </w:t>
      </w:r>
      <w:r w:rsidRPr="000A29F4">
        <w:rPr>
          <w:rtl/>
        </w:rPr>
        <w:t>(</w:t>
      </w:r>
      <w:r w:rsidRPr="000A29F4">
        <w:rPr>
          <w:szCs w:val="20"/>
          <w:rtl/>
        </w:rPr>
        <w:t>1521</w:t>
      </w:r>
      <w:r w:rsidRPr="000A29F4">
        <w:rPr>
          <w:rtl/>
        </w:rPr>
        <w:t>) شكوى، بينما وصل عدد الشكاوى من قبل العمالة الوافدة (</w:t>
      </w:r>
      <w:r w:rsidRPr="000A29F4">
        <w:rPr>
          <w:szCs w:val="20"/>
          <w:rtl/>
        </w:rPr>
        <w:t>1096</w:t>
      </w:r>
      <w:r w:rsidRPr="000A29F4">
        <w:rPr>
          <w:rtl/>
        </w:rPr>
        <w:t>) شكوى حتى نهاية</w:t>
      </w:r>
      <w:r>
        <w:rPr>
          <w:rFonts w:hint="cs"/>
          <w:rtl/>
        </w:rPr>
        <w:t xml:space="preserve"> </w:t>
      </w:r>
      <w:r w:rsidRPr="000A29F4">
        <w:rPr>
          <w:rtl/>
        </w:rPr>
        <w:t xml:space="preserve">أغسطس </w:t>
      </w:r>
      <w:r w:rsidRPr="000A29F4">
        <w:rPr>
          <w:szCs w:val="20"/>
          <w:rtl/>
        </w:rPr>
        <w:t>2018</w:t>
      </w:r>
      <w:r w:rsidRPr="000A29F4">
        <w:rPr>
          <w:rtl/>
        </w:rPr>
        <w:t>. وانخفضت الشكاوى المحالة إلى مجلس التسويات أو هيئة التحكيم في عام</w:t>
      </w:r>
      <w:r>
        <w:rPr>
          <w:rFonts w:hint="cs"/>
          <w:rtl/>
        </w:rPr>
        <w:t> </w:t>
      </w:r>
      <w:r w:rsidRPr="000A29F4">
        <w:rPr>
          <w:szCs w:val="20"/>
          <w:rtl/>
        </w:rPr>
        <w:t>2018</w:t>
      </w:r>
      <w:r w:rsidRPr="000A29F4">
        <w:rPr>
          <w:rtl/>
        </w:rPr>
        <w:t xml:space="preserve"> مقارنة بالسنوات السابقة إلى </w:t>
      </w:r>
      <w:r w:rsidRPr="000A29F4">
        <w:rPr>
          <w:szCs w:val="20"/>
          <w:rtl/>
        </w:rPr>
        <w:t>98</w:t>
      </w:r>
      <w:r w:rsidRPr="000A29F4">
        <w:rPr>
          <w:rtl/>
        </w:rPr>
        <w:t>%، حيث تم إحالة عدد (</w:t>
      </w:r>
      <w:r w:rsidRPr="000A29F4">
        <w:rPr>
          <w:szCs w:val="20"/>
          <w:rtl/>
        </w:rPr>
        <w:t>2</w:t>
      </w:r>
      <w:r w:rsidRPr="000A29F4">
        <w:rPr>
          <w:rtl/>
        </w:rPr>
        <w:t>) نزاع عمالي جماعي فقط من أصل (</w:t>
      </w:r>
      <w:r w:rsidRPr="000A29F4">
        <w:rPr>
          <w:szCs w:val="20"/>
          <w:rtl/>
        </w:rPr>
        <w:t>10</w:t>
      </w:r>
      <w:r w:rsidRPr="000A29F4">
        <w:rPr>
          <w:rtl/>
        </w:rPr>
        <w:t>) نزاعات من منازعات العمل الجماعية ودياً بعد ان تم حل هذه النزاعات بصورة ودية.</w:t>
      </w:r>
    </w:p>
    <w:p w14:paraId="2B3659E1" w14:textId="77777777" w:rsidR="008C033D" w:rsidRPr="000A29F4" w:rsidRDefault="008C033D" w:rsidP="008C033D">
      <w:pPr>
        <w:pStyle w:val="H23GA"/>
        <w:rPr>
          <w:rtl/>
        </w:rPr>
      </w:pPr>
      <w:r w:rsidRPr="000A29F4">
        <w:rPr>
          <w:rtl/>
        </w:rPr>
        <w:tab/>
      </w:r>
      <w:r w:rsidRPr="000A29F4">
        <w:rPr>
          <w:rtl/>
        </w:rPr>
        <w:tab/>
        <w:t>حفل العمال المجدين:</w:t>
      </w:r>
    </w:p>
    <w:p w14:paraId="5F22E9B9" w14:textId="77777777" w:rsidR="008C033D" w:rsidRPr="000A29F4" w:rsidRDefault="008C033D" w:rsidP="008C033D">
      <w:pPr>
        <w:pStyle w:val="SingleTxtGA"/>
      </w:pPr>
      <w:r w:rsidRPr="000A29F4">
        <w:rPr>
          <w:szCs w:val="20"/>
        </w:rPr>
        <w:t>87</w:t>
      </w:r>
      <w:r w:rsidRPr="000A29F4">
        <w:rPr>
          <w:rFonts w:eastAsia="PMingLiU" w:hint="cs"/>
          <w:rtl/>
          <w:lang w:val="fr-CH" w:eastAsia="zh-TW"/>
        </w:rPr>
        <w:t>-</w:t>
      </w:r>
      <w:r w:rsidRPr="000A29F4">
        <w:rPr>
          <w:rFonts w:eastAsia="PMingLiU"/>
          <w:rtl/>
          <w:lang w:val="fr-CH" w:eastAsia="zh-TW"/>
        </w:rPr>
        <w:tab/>
      </w:r>
      <w:r w:rsidRPr="000A29F4">
        <w:rPr>
          <w:rtl/>
        </w:rPr>
        <w:t>وفي إطار جهود الوزارة في تكريم السواعد الوطنية، التي ساهمت في نهضة البحرين في مختلف القطاعات الإنتاجية، أقامت الوزارة، وتحت الرعاية لسامية لحضرة صاحب الجلالة الملك حمد بن عيسى آل خليفة عاهل البلاد المفدى حفظه الله ورعاه، الحفل الـ(</w:t>
      </w:r>
      <w:r w:rsidRPr="000A29F4">
        <w:rPr>
          <w:szCs w:val="20"/>
          <w:rtl/>
        </w:rPr>
        <w:t>34</w:t>
      </w:r>
      <w:r w:rsidRPr="000A29F4">
        <w:rPr>
          <w:rtl/>
        </w:rPr>
        <w:t>) لتكريم العمال المجدين والمتفوقين والمنشآت المتميزة في القطاع الأهلي، حيث تم تكريم رواد عمل متفوقين وعمال وإداريين مجدين ومنشآت متميزة الى جانب فئات مجتمعية مساندة وداعمة لتوجهات ومبادرات الوزارة نحو تعزيز مكانة القوى العاملة الوطنية في مختلف القطاعات الإنتاجية، وتطوير أدائها، وتحسين الإنتاجية في سوق العمل، وذلك تقديراً لتميزهم وعرفاناً من الدولة بما بذلوه، وتقدير قيمة العطاء والعمل الجاد والتفوق المهني في جميع القطاعات الانتاجية.</w:t>
      </w:r>
    </w:p>
    <w:p w14:paraId="596D4801" w14:textId="77777777" w:rsidR="008C033D" w:rsidRPr="008D7D16" w:rsidRDefault="008C033D" w:rsidP="008C033D">
      <w:pPr>
        <w:pStyle w:val="SingleTxtGA"/>
        <w:rPr>
          <w:b/>
          <w:bCs/>
          <w:rtl/>
        </w:rPr>
      </w:pPr>
      <w:r w:rsidRPr="008D7D16">
        <w:rPr>
          <w:b/>
          <w:bCs/>
          <w:rtl/>
        </w:rPr>
        <w:t xml:space="preserve">حجم واتجاهات القوى العاملة: </w:t>
      </w:r>
    </w:p>
    <w:p w14:paraId="50703A7C" w14:textId="77777777" w:rsidR="008C033D" w:rsidRPr="000A29F4" w:rsidRDefault="008C033D" w:rsidP="008C033D">
      <w:pPr>
        <w:pStyle w:val="SingleTxtGA"/>
        <w:rPr>
          <w:rtl/>
        </w:rPr>
      </w:pPr>
      <w:r w:rsidRPr="000A29F4">
        <w:rPr>
          <w:szCs w:val="20"/>
        </w:rPr>
        <w:t>8</w:t>
      </w:r>
      <w:r>
        <w:rPr>
          <w:szCs w:val="20"/>
        </w:rPr>
        <w:t>8</w:t>
      </w:r>
      <w:r w:rsidRPr="000A29F4">
        <w:rPr>
          <w:rFonts w:eastAsia="PMingLiU" w:hint="cs"/>
          <w:rtl/>
          <w:lang w:val="fr-CH" w:eastAsia="zh-TW"/>
        </w:rPr>
        <w:t>-</w:t>
      </w:r>
      <w:r w:rsidRPr="000A29F4">
        <w:rPr>
          <w:rFonts w:eastAsia="PMingLiU"/>
          <w:rtl/>
          <w:lang w:val="fr-CH" w:eastAsia="zh-TW"/>
        </w:rPr>
        <w:tab/>
      </w:r>
      <w:r w:rsidRPr="000A29F4">
        <w:rPr>
          <w:rtl/>
        </w:rPr>
        <w:t>يوضح الجدول التالي أعداد ونسب المشتغلين وحجم القوة العمل للفئة العمرية (</w:t>
      </w:r>
      <w:r w:rsidRPr="000A29F4">
        <w:rPr>
          <w:szCs w:val="20"/>
          <w:rtl/>
        </w:rPr>
        <w:t>15</w:t>
      </w:r>
      <w:r w:rsidRPr="000A29F4">
        <w:rPr>
          <w:rtl/>
        </w:rPr>
        <w:t xml:space="preserve"> سنة فأكثر). حيث يشير الجدول إلى ارتفاع أعداد الأشخاص المشتغلين من </w:t>
      </w:r>
      <w:r w:rsidRPr="000A29F4">
        <w:rPr>
          <w:szCs w:val="20"/>
          <w:rtl/>
        </w:rPr>
        <w:t>689</w:t>
      </w:r>
      <w:r w:rsidRPr="000A29F4">
        <w:rPr>
          <w:rtl/>
        </w:rPr>
        <w:t>,</w:t>
      </w:r>
      <w:r w:rsidRPr="000A29F4">
        <w:rPr>
          <w:szCs w:val="20"/>
          <w:rtl/>
        </w:rPr>
        <w:t>961</w:t>
      </w:r>
      <w:r w:rsidRPr="000A29F4">
        <w:rPr>
          <w:rtl/>
        </w:rPr>
        <w:t xml:space="preserve"> شخص عام</w:t>
      </w:r>
      <w:r>
        <w:rPr>
          <w:rFonts w:hint="cs"/>
          <w:rtl/>
        </w:rPr>
        <w:t> </w:t>
      </w:r>
      <w:r w:rsidRPr="000A29F4">
        <w:rPr>
          <w:szCs w:val="20"/>
          <w:rtl/>
        </w:rPr>
        <w:t>2012</w:t>
      </w:r>
      <w:r w:rsidRPr="000A29F4">
        <w:rPr>
          <w:rtl/>
        </w:rPr>
        <w:t xml:space="preserve"> إلى </w:t>
      </w:r>
      <w:r w:rsidRPr="000A29F4">
        <w:rPr>
          <w:szCs w:val="20"/>
          <w:rtl/>
        </w:rPr>
        <w:t>769</w:t>
      </w:r>
      <w:r w:rsidRPr="000A29F4">
        <w:rPr>
          <w:rtl/>
        </w:rPr>
        <w:t>,</w:t>
      </w:r>
      <w:r w:rsidRPr="000A29F4">
        <w:rPr>
          <w:szCs w:val="20"/>
          <w:rtl/>
        </w:rPr>
        <w:t>619</w:t>
      </w:r>
      <w:r w:rsidRPr="000A29F4">
        <w:rPr>
          <w:rtl/>
        </w:rPr>
        <w:t xml:space="preserve"> شخص في عام </w:t>
      </w:r>
      <w:r w:rsidRPr="000A29F4">
        <w:rPr>
          <w:szCs w:val="20"/>
          <w:rtl/>
        </w:rPr>
        <w:t>2015</w:t>
      </w:r>
      <w:r w:rsidRPr="000A29F4">
        <w:rPr>
          <w:rtl/>
        </w:rPr>
        <w:t xml:space="preserve">، وتبلغ نسبة المشتغلين إلى إجمالي السكان </w:t>
      </w:r>
      <w:r w:rsidRPr="000A29F4">
        <w:rPr>
          <w:szCs w:val="20"/>
          <w:rtl/>
        </w:rPr>
        <w:t>54</w:t>
      </w:r>
      <w:r w:rsidRPr="000A29F4">
        <w:rPr>
          <w:rtl/>
        </w:rPr>
        <w:t xml:space="preserve">% للعام نفسه. أما بالنسبة للقوة العاملة فقد ارتفع حجم القوى العاملة من </w:t>
      </w:r>
      <w:r w:rsidRPr="000A29F4">
        <w:rPr>
          <w:szCs w:val="20"/>
          <w:rtl/>
        </w:rPr>
        <w:t>696</w:t>
      </w:r>
      <w:r w:rsidRPr="000A29F4">
        <w:rPr>
          <w:rtl/>
        </w:rPr>
        <w:t>,</w:t>
      </w:r>
      <w:r w:rsidRPr="000A29F4">
        <w:rPr>
          <w:szCs w:val="20"/>
          <w:rtl/>
        </w:rPr>
        <w:t>749</w:t>
      </w:r>
      <w:r w:rsidRPr="000A29F4">
        <w:rPr>
          <w:rtl/>
        </w:rPr>
        <w:t xml:space="preserve"> شخص عام </w:t>
      </w:r>
      <w:r w:rsidRPr="000A29F4">
        <w:rPr>
          <w:szCs w:val="20"/>
          <w:rtl/>
        </w:rPr>
        <w:t>2012</w:t>
      </w:r>
      <w:r w:rsidRPr="000A29F4">
        <w:rPr>
          <w:rtl/>
        </w:rPr>
        <w:t xml:space="preserve"> إلى </w:t>
      </w:r>
      <w:r w:rsidRPr="000A29F4">
        <w:rPr>
          <w:szCs w:val="20"/>
          <w:rtl/>
        </w:rPr>
        <w:t>776</w:t>
      </w:r>
      <w:r w:rsidRPr="000A29F4">
        <w:rPr>
          <w:rtl/>
        </w:rPr>
        <w:t>,</w:t>
      </w:r>
      <w:r w:rsidRPr="000A29F4">
        <w:rPr>
          <w:szCs w:val="20"/>
          <w:rtl/>
        </w:rPr>
        <w:t>565</w:t>
      </w:r>
      <w:r w:rsidRPr="000A29F4">
        <w:rPr>
          <w:rtl/>
        </w:rPr>
        <w:t xml:space="preserve"> شخص في عام </w:t>
      </w:r>
      <w:r w:rsidRPr="000A29F4">
        <w:rPr>
          <w:szCs w:val="20"/>
          <w:rtl/>
        </w:rPr>
        <w:t>2015</w:t>
      </w:r>
      <w:r w:rsidRPr="000A29F4">
        <w:rPr>
          <w:rtl/>
        </w:rPr>
        <w:t xml:space="preserve">. كما تبلغ نسبة القوى العاملة </w:t>
      </w:r>
      <w:r w:rsidRPr="000A29F4">
        <w:rPr>
          <w:szCs w:val="20"/>
          <w:rtl/>
        </w:rPr>
        <w:t>55</w:t>
      </w:r>
      <w:r w:rsidRPr="000A29F4">
        <w:rPr>
          <w:rtl/>
        </w:rPr>
        <w:t xml:space="preserve">% من إجمالي السكان في الفئة العمرية </w:t>
      </w:r>
      <w:r w:rsidRPr="000A29F4">
        <w:rPr>
          <w:szCs w:val="20"/>
          <w:rtl/>
        </w:rPr>
        <w:t>15</w:t>
      </w:r>
      <w:r w:rsidRPr="000A29F4">
        <w:rPr>
          <w:rtl/>
        </w:rPr>
        <w:t xml:space="preserve"> سنة فأكثر لنفس العام.</w:t>
      </w:r>
    </w:p>
    <w:tbl>
      <w:tblPr>
        <w:tblStyle w:val="MediumShading1-Accent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2250"/>
        <w:gridCol w:w="900"/>
        <w:gridCol w:w="971"/>
        <w:gridCol w:w="1009"/>
        <w:gridCol w:w="990"/>
        <w:gridCol w:w="1014"/>
      </w:tblGrid>
      <w:tr w:rsidR="008C033D" w:rsidRPr="00E42C29" w14:paraId="0F1D2E48" w14:textId="77777777" w:rsidTr="008C033D">
        <w:trPr>
          <w:cnfStyle w:val="100000000000" w:firstRow="1" w:lastRow="0" w:firstColumn="0" w:lastColumn="0" w:oddVBand="0" w:evenVBand="0" w:oddHBand="0" w:evenHBand="0" w:firstRowFirstColumn="0" w:firstRowLastColumn="0" w:lastRowFirstColumn="0" w:lastRowLastColumn="0"/>
          <w:trHeight w:val="499"/>
          <w:jc w:val="center"/>
        </w:trPr>
        <w:tc>
          <w:tcPr>
            <w:cnfStyle w:val="001000000000" w:firstRow="0" w:lastRow="0" w:firstColumn="1" w:lastColumn="0" w:oddVBand="0" w:evenVBand="0" w:oddHBand="0" w:evenHBand="0" w:firstRowFirstColumn="0" w:firstRowLastColumn="0" w:lastRowFirstColumn="0" w:lastRowLastColumn="0"/>
            <w:tcW w:w="3554" w:type="dxa"/>
            <w:gridSpan w:val="2"/>
            <w:shd w:val="clear" w:color="auto" w:fill="auto"/>
            <w:noWrap/>
            <w:hideMark/>
          </w:tcPr>
          <w:p w14:paraId="7C808501" w14:textId="77777777" w:rsidR="008C033D" w:rsidRPr="00E42C29" w:rsidRDefault="008C033D" w:rsidP="008C033D">
            <w:pPr>
              <w:pStyle w:val="SingleTxtGA"/>
              <w:ind w:left="0" w:right="0"/>
              <w:rPr>
                <w:color w:val="auto"/>
              </w:rPr>
            </w:pPr>
            <w:r w:rsidRPr="00E42C29">
              <w:rPr>
                <w:color w:val="auto"/>
                <w:rtl/>
              </w:rPr>
              <w:t>البيان/ السنوات</w:t>
            </w:r>
          </w:p>
        </w:tc>
        <w:tc>
          <w:tcPr>
            <w:tcW w:w="900" w:type="dxa"/>
            <w:shd w:val="clear" w:color="auto" w:fill="auto"/>
            <w:noWrap/>
            <w:hideMark/>
          </w:tcPr>
          <w:p w14:paraId="697B6F06" w14:textId="77777777" w:rsidR="008C033D" w:rsidRPr="00E42C29" w:rsidRDefault="008C033D" w:rsidP="008C033D">
            <w:pPr>
              <w:pStyle w:val="SingleTxtGA"/>
              <w:ind w:left="0" w:right="0"/>
              <w:cnfStyle w:val="100000000000" w:firstRow="1" w:lastRow="0" w:firstColumn="0" w:lastColumn="0" w:oddVBand="0" w:evenVBand="0" w:oddHBand="0" w:evenHBand="0" w:firstRowFirstColumn="0" w:firstRowLastColumn="0" w:lastRowFirstColumn="0" w:lastRowLastColumn="0"/>
              <w:rPr>
                <w:color w:val="auto"/>
                <w:rtl/>
              </w:rPr>
            </w:pPr>
            <w:r w:rsidRPr="00E42C29">
              <w:rPr>
                <w:color w:val="auto"/>
                <w:szCs w:val="20"/>
              </w:rPr>
              <w:t>2012</w:t>
            </w:r>
          </w:p>
        </w:tc>
        <w:tc>
          <w:tcPr>
            <w:tcW w:w="971" w:type="dxa"/>
            <w:shd w:val="clear" w:color="auto" w:fill="auto"/>
            <w:noWrap/>
            <w:hideMark/>
          </w:tcPr>
          <w:p w14:paraId="3F5F162B" w14:textId="77777777" w:rsidR="008C033D" w:rsidRPr="00E42C29" w:rsidRDefault="008C033D" w:rsidP="008C033D">
            <w:pPr>
              <w:pStyle w:val="SingleTxtGA"/>
              <w:ind w:left="0" w:right="0"/>
              <w:cnfStyle w:val="100000000000" w:firstRow="1" w:lastRow="0" w:firstColumn="0" w:lastColumn="0" w:oddVBand="0" w:evenVBand="0" w:oddHBand="0" w:evenHBand="0" w:firstRowFirstColumn="0" w:firstRowLastColumn="0" w:lastRowFirstColumn="0" w:lastRowLastColumn="0"/>
              <w:rPr>
                <w:color w:val="auto"/>
              </w:rPr>
            </w:pPr>
            <w:r w:rsidRPr="00E42C29">
              <w:rPr>
                <w:color w:val="auto"/>
                <w:szCs w:val="20"/>
              </w:rPr>
              <w:t>2013</w:t>
            </w:r>
          </w:p>
        </w:tc>
        <w:tc>
          <w:tcPr>
            <w:tcW w:w="1009" w:type="dxa"/>
            <w:shd w:val="clear" w:color="auto" w:fill="auto"/>
            <w:noWrap/>
            <w:hideMark/>
          </w:tcPr>
          <w:p w14:paraId="3DE2330F" w14:textId="77777777" w:rsidR="008C033D" w:rsidRPr="00E42C29" w:rsidRDefault="008C033D" w:rsidP="008C033D">
            <w:pPr>
              <w:pStyle w:val="SingleTxtGA"/>
              <w:ind w:left="0" w:right="0"/>
              <w:cnfStyle w:val="100000000000" w:firstRow="1" w:lastRow="0" w:firstColumn="0" w:lastColumn="0" w:oddVBand="0" w:evenVBand="0" w:oddHBand="0" w:evenHBand="0" w:firstRowFirstColumn="0" w:firstRowLastColumn="0" w:lastRowFirstColumn="0" w:lastRowLastColumn="0"/>
              <w:rPr>
                <w:color w:val="auto"/>
              </w:rPr>
            </w:pPr>
            <w:r w:rsidRPr="00E42C29">
              <w:rPr>
                <w:color w:val="auto"/>
                <w:szCs w:val="20"/>
              </w:rPr>
              <w:t>2014</w:t>
            </w:r>
          </w:p>
        </w:tc>
        <w:tc>
          <w:tcPr>
            <w:tcW w:w="990" w:type="dxa"/>
            <w:shd w:val="clear" w:color="auto" w:fill="auto"/>
            <w:noWrap/>
            <w:hideMark/>
          </w:tcPr>
          <w:p w14:paraId="29CD8C36" w14:textId="77777777" w:rsidR="008C033D" w:rsidRPr="00E42C29" w:rsidRDefault="008C033D" w:rsidP="008C033D">
            <w:pPr>
              <w:pStyle w:val="SingleTxtGA"/>
              <w:ind w:left="0" w:right="0"/>
              <w:cnfStyle w:val="100000000000" w:firstRow="1" w:lastRow="0" w:firstColumn="0" w:lastColumn="0" w:oddVBand="0" w:evenVBand="0" w:oddHBand="0" w:evenHBand="0" w:firstRowFirstColumn="0" w:firstRowLastColumn="0" w:lastRowFirstColumn="0" w:lastRowLastColumn="0"/>
              <w:rPr>
                <w:color w:val="auto"/>
                <w:rtl/>
              </w:rPr>
            </w:pPr>
            <w:r w:rsidRPr="00E42C29">
              <w:rPr>
                <w:color w:val="auto"/>
                <w:szCs w:val="20"/>
              </w:rPr>
              <w:t>2015</w:t>
            </w:r>
          </w:p>
        </w:tc>
        <w:tc>
          <w:tcPr>
            <w:tcW w:w="1014" w:type="dxa"/>
            <w:shd w:val="clear" w:color="auto" w:fill="auto"/>
          </w:tcPr>
          <w:p w14:paraId="4D88AB37" w14:textId="77777777" w:rsidR="008C033D" w:rsidRPr="00E42C29" w:rsidRDefault="008C033D" w:rsidP="008C033D">
            <w:pPr>
              <w:pStyle w:val="SingleTxtGA"/>
              <w:ind w:left="0" w:right="0"/>
              <w:cnfStyle w:val="100000000000" w:firstRow="1" w:lastRow="0" w:firstColumn="0" w:lastColumn="0" w:oddVBand="0" w:evenVBand="0" w:oddHBand="0" w:evenHBand="0" w:firstRowFirstColumn="0" w:firstRowLastColumn="0" w:lastRowFirstColumn="0" w:lastRowLastColumn="0"/>
              <w:rPr>
                <w:color w:val="auto"/>
                <w:rtl/>
              </w:rPr>
            </w:pPr>
            <w:r w:rsidRPr="00E42C29">
              <w:rPr>
                <w:color w:val="auto"/>
                <w:szCs w:val="20"/>
                <w:rtl/>
              </w:rPr>
              <w:t>2016</w:t>
            </w:r>
          </w:p>
        </w:tc>
      </w:tr>
      <w:tr w:rsidR="008C033D" w:rsidRPr="000A29F4" w14:paraId="4B8A2732" w14:textId="77777777" w:rsidTr="008C033D">
        <w:trPr>
          <w:cnfStyle w:val="000000100000" w:firstRow="0" w:lastRow="0" w:firstColumn="0" w:lastColumn="0" w:oddVBand="0" w:evenVBand="0" w:oddHBand="1" w:evenHBand="0" w:firstRowFirstColumn="0" w:firstRowLastColumn="0" w:lastRowFirstColumn="0" w:lastRowLastColumn="0"/>
          <w:trHeight w:val="499"/>
          <w:jc w:val="center"/>
        </w:trPr>
        <w:tc>
          <w:tcPr>
            <w:cnfStyle w:val="001000000000" w:firstRow="0" w:lastRow="0" w:firstColumn="1" w:lastColumn="0" w:oddVBand="0" w:evenVBand="0" w:oddHBand="0" w:evenHBand="0" w:firstRowFirstColumn="0" w:firstRowLastColumn="0" w:lastRowFirstColumn="0" w:lastRowLastColumn="0"/>
            <w:tcW w:w="1304" w:type="dxa"/>
            <w:vMerge w:val="restart"/>
            <w:shd w:val="clear" w:color="auto" w:fill="auto"/>
            <w:noWrap/>
            <w:hideMark/>
          </w:tcPr>
          <w:p w14:paraId="6D8536B4" w14:textId="77777777" w:rsidR="008C033D" w:rsidRPr="000A29F4" w:rsidRDefault="008C033D" w:rsidP="008C033D">
            <w:pPr>
              <w:pStyle w:val="SingleTxtGA"/>
              <w:ind w:left="0" w:right="0"/>
              <w:rPr>
                <w:rtl/>
              </w:rPr>
            </w:pPr>
          </w:p>
          <w:p w14:paraId="2A907A39" w14:textId="77777777" w:rsidR="008C033D" w:rsidRPr="000A29F4" w:rsidRDefault="008C033D" w:rsidP="008C033D">
            <w:pPr>
              <w:pStyle w:val="SingleTxtGA"/>
              <w:ind w:left="0" w:right="0"/>
              <w:rPr>
                <w:rtl/>
              </w:rPr>
            </w:pPr>
          </w:p>
          <w:p w14:paraId="03ADA6AA" w14:textId="77777777" w:rsidR="008C033D" w:rsidRPr="000A29F4" w:rsidRDefault="008C033D" w:rsidP="008C033D">
            <w:pPr>
              <w:pStyle w:val="SingleTxtGA"/>
              <w:ind w:left="0" w:right="0"/>
            </w:pPr>
            <w:r w:rsidRPr="000A29F4">
              <w:rPr>
                <w:rtl/>
              </w:rPr>
              <w:t>المشتغلين</w:t>
            </w:r>
          </w:p>
        </w:tc>
        <w:tc>
          <w:tcPr>
            <w:tcW w:w="2250" w:type="dxa"/>
            <w:shd w:val="clear" w:color="auto" w:fill="auto"/>
            <w:hideMark/>
          </w:tcPr>
          <w:p w14:paraId="37DF85F3" w14:textId="77777777" w:rsidR="008C033D" w:rsidRPr="000A29F4"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0A29F4">
              <w:rPr>
                <w:rtl/>
              </w:rPr>
              <w:t>عدد (</w:t>
            </w:r>
            <w:r w:rsidRPr="000A29F4">
              <w:rPr>
                <w:szCs w:val="20"/>
                <w:rtl/>
              </w:rPr>
              <w:t>000</w:t>
            </w:r>
            <w:r w:rsidRPr="000A29F4">
              <w:rPr>
                <w:rtl/>
              </w:rPr>
              <w:t>)</w:t>
            </w:r>
          </w:p>
        </w:tc>
        <w:tc>
          <w:tcPr>
            <w:tcW w:w="900" w:type="dxa"/>
            <w:shd w:val="clear" w:color="auto" w:fill="auto"/>
            <w:noWrap/>
            <w:hideMark/>
          </w:tcPr>
          <w:p w14:paraId="15228BFA" w14:textId="77777777" w:rsidR="008C033D" w:rsidRPr="000A29F4"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0A29F4">
              <w:rPr>
                <w:szCs w:val="20"/>
                <w:rtl/>
              </w:rPr>
              <w:t>690</w:t>
            </w:r>
            <w:r w:rsidRPr="000A29F4">
              <w:rPr>
                <w:rtl/>
              </w:rPr>
              <w:t>.</w:t>
            </w:r>
            <w:r w:rsidRPr="000A29F4">
              <w:rPr>
                <w:szCs w:val="20"/>
                <w:rtl/>
              </w:rPr>
              <w:t>0</w:t>
            </w:r>
          </w:p>
        </w:tc>
        <w:tc>
          <w:tcPr>
            <w:tcW w:w="971" w:type="dxa"/>
            <w:shd w:val="clear" w:color="auto" w:fill="auto"/>
            <w:noWrap/>
            <w:hideMark/>
          </w:tcPr>
          <w:p w14:paraId="6960C159" w14:textId="77777777" w:rsidR="008C033D" w:rsidRPr="000A29F4"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0A29F4">
              <w:rPr>
                <w:szCs w:val="20"/>
                <w:rtl/>
              </w:rPr>
              <w:t>718</w:t>
            </w:r>
            <w:r w:rsidRPr="000A29F4">
              <w:rPr>
                <w:rtl/>
              </w:rPr>
              <w:t>.</w:t>
            </w:r>
            <w:r w:rsidRPr="000A29F4">
              <w:rPr>
                <w:szCs w:val="20"/>
                <w:rtl/>
              </w:rPr>
              <w:t>9</w:t>
            </w:r>
          </w:p>
        </w:tc>
        <w:tc>
          <w:tcPr>
            <w:tcW w:w="1009" w:type="dxa"/>
            <w:shd w:val="clear" w:color="auto" w:fill="auto"/>
            <w:noWrap/>
            <w:hideMark/>
          </w:tcPr>
          <w:p w14:paraId="3FE650C5" w14:textId="77777777" w:rsidR="008C033D" w:rsidRPr="000A29F4"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0A29F4">
              <w:rPr>
                <w:szCs w:val="20"/>
                <w:rtl/>
              </w:rPr>
              <w:t>734</w:t>
            </w:r>
            <w:r w:rsidRPr="000A29F4">
              <w:rPr>
                <w:rtl/>
              </w:rPr>
              <w:t>.</w:t>
            </w:r>
            <w:r w:rsidRPr="000A29F4">
              <w:rPr>
                <w:szCs w:val="20"/>
                <w:rtl/>
              </w:rPr>
              <w:t>7</w:t>
            </w:r>
          </w:p>
        </w:tc>
        <w:tc>
          <w:tcPr>
            <w:tcW w:w="990" w:type="dxa"/>
            <w:shd w:val="clear" w:color="auto" w:fill="auto"/>
            <w:noWrap/>
            <w:hideMark/>
          </w:tcPr>
          <w:p w14:paraId="01B55C74" w14:textId="77777777" w:rsidR="008C033D" w:rsidRPr="000A29F4"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0A29F4">
              <w:rPr>
                <w:szCs w:val="20"/>
                <w:rtl/>
              </w:rPr>
              <w:t>769</w:t>
            </w:r>
            <w:r w:rsidRPr="000A29F4">
              <w:rPr>
                <w:rtl/>
              </w:rPr>
              <w:t>.</w:t>
            </w:r>
            <w:r w:rsidRPr="000A29F4">
              <w:rPr>
                <w:szCs w:val="20"/>
                <w:rtl/>
              </w:rPr>
              <w:t>6</w:t>
            </w:r>
          </w:p>
        </w:tc>
        <w:tc>
          <w:tcPr>
            <w:tcW w:w="1014" w:type="dxa"/>
            <w:shd w:val="clear" w:color="auto" w:fill="auto"/>
          </w:tcPr>
          <w:p w14:paraId="25A87B2D" w14:textId="77777777" w:rsidR="008C033D" w:rsidRPr="000A29F4"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0A29F4">
              <w:rPr>
                <w:szCs w:val="20"/>
                <w:rtl/>
              </w:rPr>
              <w:t>812</w:t>
            </w:r>
            <w:r w:rsidRPr="000A29F4">
              <w:rPr>
                <w:rtl/>
              </w:rPr>
              <w:t>.</w:t>
            </w:r>
            <w:r w:rsidRPr="000A29F4">
              <w:rPr>
                <w:szCs w:val="20"/>
                <w:rtl/>
              </w:rPr>
              <w:t>3</w:t>
            </w:r>
          </w:p>
        </w:tc>
      </w:tr>
      <w:tr w:rsidR="008C033D" w:rsidRPr="000A29F4" w14:paraId="4B0C19C4" w14:textId="77777777" w:rsidTr="008C033D">
        <w:trPr>
          <w:cnfStyle w:val="000000010000" w:firstRow="0" w:lastRow="0" w:firstColumn="0" w:lastColumn="0" w:oddVBand="0" w:evenVBand="0" w:oddHBand="0" w:evenHBand="1" w:firstRowFirstColumn="0" w:firstRowLastColumn="0" w:lastRowFirstColumn="0" w:lastRowLastColumn="0"/>
          <w:trHeight w:val="825"/>
          <w:jc w:val="center"/>
        </w:trPr>
        <w:tc>
          <w:tcPr>
            <w:cnfStyle w:val="001000000000" w:firstRow="0" w:lastRow="0" w:firstColumn="1" w:lastColumn="0" w:oddVBand="0" w:evenVBand="0" w:oddHBand="0" w:evenHBand="0" w:firstRowFirstColumn="0" w:firstRowLastColumn="0" w:lastRowFirstColumn="0" w:lastRowLastColumn="0"/>
            <w:tcW w:w="1304" w:type="dxa"/>
            <w:vMerge/>
            <w:shd w:val="clear" w:color="auto" w:fill="auto"/>
            <w:hideMark/>
          </w:tcPr>
          <w:p w14:paraId="0E0E7C56" w14:textId="77777777" w:rsidR="008C033D" w:rsidRPr="000A29F4" w:rsidRDefault="008C033D" w:rsidP="008C033D">
            <w:pPr>
              <w:pStyle w:val="SingleTxtGA"/>
              <w:ind w:left="0" w:right="0"/>
            </w:pPr>
          </w:p>
        </w:tc>
        <w:tc>
          <w:tcPr>
            <w:tcW w:w="2250" w:type="dxa"/>
            <w:shd w:val="clear" w:color="auto" w:fill="auto"/>
          </w:tcPr>
          <w:p w14:paraId="5CC4BA8B" w14:textId="77777777" w:rsidR="008C033D" w:rsidRPr="000A29F4"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0A29F4">
              <w:rPr>
                <w:rtl/>
              </w:rPr>
              <w:t xml:space="preserve">نسبة العمالة (الى اجمالي السكان في سن العمل </w:t>
            </w:r>
            <w:r w:rsidRPr="000A29F4">
              <w:rPr>
                <w:szCs w:val="20"/>
                <w:rtl/>
              </w:rPr>
              <w:t>15</w:t>
            </w:r>
            <w:r w:rsidRPr="000A29F4">
              <w:rPr>
                <w:rtl/>
              </w:rPr>
              <w:t xml:space="preserve"> سنه فأكثر)</w:t>
            </w:r>
          </w:p>
        </w:tc>
        <w:tc>
          <w:tcPr>
            <w:tcW w:w="900" w:type="dxa"/>
            <w:shd w:val="clear" w:color="auto" w:fill="auto"/>
            <w:noWrap/>
          </w:tcPr>
          <w:p w14:paraId="02355565" w14:textId="77777777" w:rsidR="008C033D" w:rsidRPr="000A29F4"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0A29F4">
              <w:rPr>
                <w:szCs w:val="20"/>
                <w:rtl/>
              </w:rPr>
              <w:t>71</w:t>
            </w:r>
            <w:r w:rsidRPr="000A29F4">
              <w:rPr>
                <w:rtl/>
              </w:rPr>
              <w:t>.</w:t>
            </w:r>
            <w:r w:rsidRPr="000A29F4">
              <w:rPr>
                <w:szCs w:val="20"/>
                <w:rtl/>
              </w:rPr>
              <w:t>0</w:t>
            </w:r>
            <w:r w:rsidRPr="000A29F4">
              <w:rPr>
                <w:rtl/>
              </w:rPr>
              <w:t>%</w:t>
            </w:r>
          </w:p>
        </w:tc>
        <w:tc>
          <w:tcPr>
            <w:tcW w:w="971" w:type="dxa"/>
            <w:shd w:val="clear" w:color="auto" w:fill="auto"/>
            <w:noWrap/>
          </w:tcPr>
          <w:p w14:paraId="5319B093" w14:textId="77777777" w:rsidR="008C033D" w:rsidRPr="000A29F4"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0A29F4">
              <w:rPr>
                <w:szCs w:val="20"/>
                <w:rtl/>
              </w:rPr>
              <w:t>71</w:t>
            </w:r>
            <w:r w:rsidRPr="000A29F4">
              <w:rPr>
                <w:rtl/>
              </w:rPr>
              <w:t>.</w:t>
            </w:r>
            <w:r w:rsidRPr="000A29F4">
              <w:rPr>
                <w:szCs w:val="20"/>
                <w:rtl/>
              </w:rPr>
              <w:t>2</w:t>
            </w:r>
            <w:r w:rsidRPr="000A29F4">
              <w:rPr>
                <w:rtl/>
              </w:rPr>
              <w:t>%</w:t>
            </w:r>
          </w:p>
        </w:tc>
        <w:tc>
          <w:tcPr>
            <w:tcW w:w="1009" w:type="dxa"/>
            <w:shd w:val="clear" w:color="auto" w:fill="auto"/>
            <w:noWrap/>
          </w:tcPr>
          <w:p w14:paraId="1B97C9AE" w14:textId="77777777" w:rsidR="008C033D" w:rsidRPr="000A29F4"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0A29F4">
              <w:rPr>
                <w:szCs w:val="20"/>
                <w:rtl/>
              </w:rPr>
              <w:t>70</w:t>
            </w:r>
            <w:r w:rsidRPr="000A29F4">
              <w:rPr>
                <w:rtl/>
              </w:rPr>
              <w:t>.</w:t>
            </w:r>
            <w:r w:rsidRPr="000A29F4">
              <w:rPr>
                <w:szCs w:val="20"/>
                <w:rtl/>
              </w:rPr>
              <w:t>3</w:t>
            </w:r>
            <w:r w:rsidRPr="000A29F4">
              <w:rPr>
                <w:rtl/>
              </w:rPr>
              <w:t>%</w:t>
            </w:r>
          </w:p>
        </w:tc>
        <w:tc>
          <w:tcPr>
            <w:tcW w:w="990" w:type="dxa"/>
            <w:shd w:val="clear" w:color="auto" w:fill="auto"/>
            <w:noWrap/>
          </w:tcPr>
          <w:p w14:paraId="2920CD43" w14:textId="77777777" w:rsidR="008C033D" w:rsidRPr="000A29F4"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0A29F4">
              <w:rPr>
                <w:szCs w:val="20"/>
                <w:rtl/>
              </w:rPr>
              <w:t>70</w:t>
            </w:r>
            <w:r w:rsidRPr="000A29F4">
              <w:rPr>
                <w:rtl/>
              </w:rPr>
              <w:t>.</w:t>
            </w:r>
            <w:r w:rsidRPr="000A29F4">
              <w:rPr>
                <w:szCs w:val="20"/>
                <w:rtl/>
              </w:rPr>
              <w:t>9</w:t>
            </w:r>
            <w:r w:rsidRPr="000A29F4">
              <w:rPr>
                <w:rtl/>
              </w:rPr>
              <w:t>%</w:t>
            </w:r>
          </w:p>
        </w:tc>
        <w:tc>
          <w:tcPr>
            <w:tcW w:w="1014" w:type="dxa"/>
            <w:shd w:val="clear" w:color="auto" w:fill="auto"/>
          </w:tcPr>
          <w:p w14:paraId="6A6F4DE4" w14:textId="77777777" w:rsidR="008C033D" w:rsidRPr="000A29F4"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0A29F4">
              <w:rPr>
                <w:szCs w:val="20"/>
                <w:rtl/>
              </w:rPr>
              <w:t>71</w:t>
            </w:r>
            <w:r w:rsidRPr="000A29F4">
              <w:rPr>
                <w:rtl/>
              </w:rPr>
              <w:t>.</w:t>
            </w:r>
            <w:r w:rsidRPr="000A29F4">
              <w:rPr>
                <w:szCs w:val="20"/>
                <w:rtl/>
              </w:rPr>
              <w:t>2</w:t>
            </w:r>
            <w:r w:rsidRPr="000A29F4">
              <w:rPr>
                <w:rtl/>
              </w:rPr>
              <w:t>%</w:t>
            </w:r>
          </w:p>
        </w:tc>
      </w:tr>
      <w:tr w:rsidR="008C033D" w:rsidRPr="000A29F4" w14:paraId="5160BDA1" w14:textId="77777777" w:rsidTr="008C033D">
        <w:trPr>
          <w:cnfStyle w:val="000000100000" w:firstRow="0" w:lastRow="0" w:firstColumn="0" w:lastColumn="0" w:oddVBand="0" w:evenVBand="0" w:oddHBand="1" w:evenHBand="0" w:firstRowFirstColumn="0" w:firstRowLastColumn="0" w:lastRowFirstColumn="0" w:lastRowLastColumn="0"/>
          <w:trHeight w:val="499"/>
          <w:jc w:val="center"/>
        </w:trPr>
        <w:tc>
          <w:tcPr>
            <w:cnfStyle w:val="001000000000" w:firstRow="0" w:lastRow="0" w:firstColumn="1" w:lastColumn="0" w:oddVBand="0" w:evenVBand="0" w:oddHBand="0" w:evenHBand="0" w:firstRowFirstColumn="0" w:firstRowLastColumn="0" w:lastRowFirstColumn="0" w:lastRowLastColumn="0"/>
            <w:tcW w:w="1304" w:type="dxa"/>
            <w:vMerge w:val="restart"/>
            <w:shd w:val="clear" w:color="auto" w:fill="auto"/>
            <w:noWrap/>
            <w:hideMark/>
          </w:tcPr>
          <w:p w14:paraId="2A454A4C" w14:textId="77777777" w:rsidR="008C033D" w:rsidRPr="000A29F4" w:rsidRDefault="008C033D" w:rsidP="008C033D">
            <w:pPr>
              <w:pStyle w:val="SingleTxtGA"/>
              <w:ind w:left="0" w:right="0"/>
              <w:rPr>
                <w:rtl/>
              </w:rPr>
            </w:pPr>
          </w:p>
          <w:p w14:paraId="3F401422" w14:textId="77777777" w:rsidR="008C033D" w:rsidRPr="000A29F4" w:rsidRDefault="008C033D" w:rsidP="008C033D">
            <w:pPr>
              <w:pStyle w:val="SingleTxtGA"/>
              <w:ind w:left="0" w:right="0"/>
              <w:rPr>
                <w:rtl/>
              </w:rPr>
            </w:pPr>
            <w:r w:rsidRPr="000A29F4">
              <w:rPr>
                <w:rtl/>
              </w:rPr>
              <w:t>اجمالي قوة العمل</w:t>
            </w:r>
          </w:p>
        </w:tc>
        <w:tc>
          <w:tcPr>
            <w:tcW w:w="2250" w:type="dxa"/>
            <w:shd w:val="clear" w:color="auto" w:fill="auto"/>
            <w:hideMark/>
          </w:tcPr>
          <w:p w14:paraId="185143FB" w14:textId="77777777" w:rsidR="008C033D" w:rsidRPr="000A29F4"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proofErr w:type="gramStart"/>
            <w:r w:rsidRPr="000A29F4">
              <w:rPr>
                <w:rtl/>
              </w:rPr>
              <w:t>عدد(</w:t>
            </w:r>
            <w:proofErr w:type="gramEnd"/>
            <w:r w:rsidRPr="000A29F4">
              <w:rPr>
                <w:szCs w:val="20"/>
                <w:rtl/>
              </w:rPr>
              <w:t>000</w:t>
            </w:r>
            <w:r w:rsidRPr="000A29F4">
              <w:rPr>
                <w:rtl/>
              </w:rPr>
              <w:t>)</w:t>
            </w:r>
          </w:p>
        </w:tc>
        <w:tc>
          <w:tcPr>
            <w:tcW w:w="900" w:type="dxa"/>
            <w:shd w:val="clear" w:color="auto" w:fill="auto"/>
            <w:noWrap/>
            <w:hideMark/>
          </w:tcPr>
          <w:p w14:paraId="00A9AFAE" w14:textId="77777777" w:rsidR="008C033D" w:rsidRPr="000A29F4"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0A29F4">
              <w:rPr>
                <w:szCs w:val="20"/>
              </w:rPr>
              <w:t>696</w:t>
            </w:r>
            <w:r w:rsidRPr="000A29F4">
              <w:t>.</w:t>
            </w:r>
            <w:r w:rsidRPr="000A29F4">
              <w:rPr>
                <w:szCs w:val="20"/>
              </w:rPr>
              <w:t>7</w:t>
            </w:r>
          </w:p>
        </w:tc>
        <w:tc>
          <w:tcPr>
            <w:tcW w:w="971" w:type="dxa"/>
            <w:shd w:val="clear" w:color="auto" w:fill="auto"/>
            <w:noWrap/>
            <w:hideMark/>
          </w:tcPr>
          <w:p w14:paraId="08C5623B" w14:textId="77777777" w:rsidR="008C033D" w:rsidRPr="000A29F4"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0A29F4">
              <w:rPr>
                <w:szCs w:val="20"/>
              </w:rPr>
              <w:t>727</w:t>
            </w:r>
            <w:r w:rsidRPr="000A29F4">
              <w:t>.</w:t>
            </w:r>
            <w:r w:rsidRPr="000A29F4">
              <w:rPr>
                <w:szCs w:val="20"/>
              </w:rPr>
              <w:t>4</w:t>
            </w:r>
          </w:p>
        </w:tc>
        <w:tc>
          <w:tcPr>
            <w:tcW w:w="1009" w:type="dxa"/>
            <w:shd w:val="clear" w:color="auto" w:fill="auto"/>
            <w:noWrap/>
            <w:hideMark/>
          </w:tcPr>
          <w:p w14:paraId="175637DF" w14:textId="77777777" w:rsidR="008C033D" w:rsidRPr="000A29F4"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0A29F4">
              <w:rPr>
                <w:szCs w:val="20"/>
              </w:rPr>
              <w:t>742</w:t>
            </w:r>
            <w:r w:rsidRPr="000A29F4">
              <w:t>.</w:t>
            </w:r>
            <w:r w:rsidRPr="000A29F4">
              <w:rPr>
                <w:szCs w:val="20"/>
              </w:rPr>
              <w:t>1</w:t>
            </w:r>
          </w:p>
        </w:tc>
        <w:tc>
          <w:tcPr>
            <w:tcW w:w="990" w:type="dxa"/>
            <w:shd w:val="clear" w:color="auto" w:fill="auto"/>
            <w:noWrap/>
            <w:hideMark/>
          </w:tcPr>
          <w:p w14:paraId="61AA1B19" w14:textId="77777777" w:rsidR="008C033D" w:rsidRPr="000A29F4"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0A29F4">
              <w:rPr>
                <w:szCs w:val="20"/>
              </w:rPr>
              <w:t>776</w:t>
            </w:r>
            <w:r w:rsidRPr="000A29F4">
              <w:t>.</w:t>
            </w:r>
            <w:r w:rsidRPr="000A29F4">
              <w:rPr>
                <w:szCs w:val="20"/>
              </w:rPr>
              <w:t>6</w:t>
            </w:r>
          </w:p>
        </w:tc>
        <w:tc>
          <w:tcPr>
            <w:tcW w:w="1014" w:type="dxa"/>
            <w:shd w:val="clear" w:color="auto" w:fill="auto"/>
          </w:tcPr>
          <w:p w14:paraId="55DE6F4D" w14:textId="77777777" w:rsidR="008C033D" w:rsidRPr="000A29F4"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pPr>
            <w:r w:rsidRPr="000A29F4">
              <w:rPr>
                <w:szCs w:val="20"/>
                <w:rtl/>
              </w:rPr>
              <w:t>820</w:t>
            </w:r>
            <w:r w:rsidRPr="000A29F4">
              <w:rPr>
                <w:rtl/>
              </w:rPr>
              <w:t>.</w:t>
            </w:r>
            <w:r w:rsidRPr="000A29F4">
              <w:rPr>
                <w:szCs w:val="20"/>
                <w:rtl/>
              </w:rPr>
              <w:t>7</w:t>
            </w:r>
          </w:p>
        </w:tc>
      </w:tr>
      <w:tr w:rsidR="008C033D" w:rsidRPr="000A29F4" w14:paraId="1D72ECD7" w14:textId="77777777" w:rsidTr="008C033D">
        <w:trPr>
          <w:cnfStyle w:val="000000010000" w:firstRow="0" w:lastRow="0" w:firstColumn="0" w:lastColumn="0" w:oddVBand="0" w:evenVBand="0" w:oddHBand="0" w:evenHBand="1" w:firstRowFirstColumn="0" w:firstRowLastColumn="0" w:lastRowFirstColumn="0" w:lastRowLastColumn="0"/>
          <w:trHeight w:val="499"/>
          <w:jc w:val="center"/>
        </w:trPr>
        <w:tc>
          <w:tcPr>
            <w:cnfStyle w:val="001000000000" w:firstRow="0" w:lastRow="0" w:firstColumn="1" w:lastColumn="0" w:oddVBand="0" w:evenVBand="0" w:oddHBand="0" w:evenHBand="0" w:firstRowFirstColumn="0" w:firstRowLastColumn="0" w:lastRowFirstColumn="0" w:lastRowLastColumn="0"/>
            <w:tcW w:w="1304" w:type="dxa"/>
            <w:vMerge/>
            <w:shd w:val="clear" w:color="auto" w:fill="auto"/>
            <w:hideMark/>
          </w:tcPr>
          <w:p w14:paraId="0757AF78" w14:textId="77777777" w:rsidR="008C033D" w:rsidRPr="000A29F4" w:rsidRDefault="008C033D" w:rsidP="008C033D">
            <w:pPr>
              <w:pStyle w:val="SingleTxtGA"/>
              <w:ind w:left="0" w:right="0"/>
            </w:pPr>
          </w:p>
        </w:tc>
        <w:tc>
          <w:tcPr>
            <w:tcW w:w="2250" w:type="dxa"/>
            <w:shd w:val="clear" w:color="auto" w:fill="auto"/>
            <w:hideMark/>
          </w:tcPr>
          <w:p w14:paraId="49F34A3D" w14:textId="77777777" w:rsidR="008C033D" w:rsidRPr="000A29F4"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0A29F4">
              <w:rPr>
                <w:rtl/>
              </w:rPr>
              <w:t xml:space="preserve">معدل المشاركة في قوة العمل (الى اجمالي السكان </w:t>
            </w:r>
            <w:r w:rsidRPr="000A29F4">
              <w:rPr>
                <w:szCs w:val="20"/>
                <w:rtl/>
              </w:rPr>
              <w:t>15</w:t>
            </w:r>
            <w:r w:rsidRPr="000A29F4">
              <w:rPr>
                <w:rtl/>
              </w:rPr>
              <w:t xml:space="preserve"> سنة فأكثر)</w:t>
            </w:r>
          </w:p>
        </w:tc>
        <w:tc>
          <w:tcPr>
            <w:tcW w:w="900" w:type="dxa"/>
            <w:shd w:val="clear" w:color="auto" w:fill="auto"/>
            <w:noWrap/>
            <w:hideMark/>
          </w:tcPr>
          <w:p w14:paraId="1573D01E" w14:textId="77777777" w:rsidR="008C033D" w:rsidRPr="000A29F4"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0A29F4">
              <w:rPr>
                <w:szCs w:val="20"/>
                <w:rtl/>
              </w:rPr>
              <w:t>71</w:t>
            </w:r>
            <w:r w:rsidRPr="000A29F4">
              <w:rPr>
                <w:rtl/>
              </w:rPr>
              <w:t>.</w:t>
            </w:r>
            <w:r w:rsidRPr="000A29F4">
              <w:rPr>
                <w:szCs w:val="20"/>
                <w:rtl/>
              </w:rPr>
              <w:t>7</w:t>
            </w:r>
            <w:r w:rsidRPr="000A29F4">
              <w:rPr>
                <w:rtl/>
              </w:rPr>
              <w:t>%</w:t>
            </w:r>
          </w:p>
        </w:tc>
        <w:tc>
          <w:tcPr>
            <w:tcW w:w="971" w:type="dxa"/>
            <w:shd w:val="clear" w:color="auto" w:fill="auto"/>
            <w:noWrap/>
            <w:hideMark/>
          </w:tcPr>
          <w:p w14:paraId="1703CD17" w14:textId="77777777" w:rsidR="008C033D" w:rsidRPr="000A29F4"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0A29F4">
              <w:rPr>
                <w:szCs w:val="20"/>
                <w:rtl/>
              </w:rPr>
              <w:t>72</w:t>
            </w:r>
            <w:r w:rsidRPr="000A29F4">
              <w:rPr>
                <w:rtl/>
              </w:rPr>
              <w:t>.</w:t>
            </w:r>
            <w:r w:rsidRPr="000A29F4">
              <w:rPr>
                <w:szCs w:val="20"/>
                <w:rtl/>
              </w:rPr>
              <w:t>1</w:t>
            </w:r>
            <w:r w:rsidRPr="000A29F4">
              <w:rPr>
                <w:rtl/>
              </w:rPr>
              <w:t>%</w:t>
            </w:r>
          </w:p>
        </w:tc>
        <w:tc>
          <w:tcPr>
            <w:tcW w:w="1009" w:type="dxa"/>
            <w:shd w:val="clear" w:color="auto" w:fill="auto"/>
            <w:noWrap/>
            <w:hideMark/>
          </w:tcPr>
          <w:p w14:paraId="07DFBC0F" w14:textId="77777777" w:rsidR="008C033D" w:rsidRPr="000A29F4"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0A29F4">
              <w:rPr>
                <w:szCs w:val="20"/>
                <w:rtl/>
              </w:rPr>
              <w:t>71</w:t>
            </w:r>
            <w:r w:rsidRPr="000A29F4">
              <w:rPr>
                <w:rtl/>
              </w:rPr>
              <w:t>.</w:t>
            </w:r>
            <w:r w:rsidRPr="000A29F4">
              <w:rPr>
                <w:szCs w:val="20"/>
                <w:rtl/>
              </w:rPr>
              <w:t>0</w:t>
            </w:r>
            <w:r w:rsidRPr="000A29F4">
              <w:rPr>
                <w:rtl/>
              </w:rPr>
              <w:t>%</w:t>
            </w:r>
          </w:p>
        </w:tc>
        <w:tc>
          <w:tcPr>
            <w:tcW w:w="990" w:type="dxa"/>
            <w:shd w:val="clear" w:color="auto" w:fill="auto"/>
            <w:noWrap/>
            <w:hideMark/>
          </w:tcPr>
          <w:p w14:paraId="2D3E309D" w14:textId="77777777" w:rsidR="008C033D" w:rsidRPr="000A29F4"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0A29F4">
              <w:rPr>
                <w:szCs w:val="20"/>
                <w:rtl/>
              </w:rPr>
              <w:t>71</w:t>
            </w:r>
            <w:r w:rsidRPr="000A29F4">
              <w:rPr>
                <w:rtl/>
              </w:rPr>
              <w:t>.</w:t>
            </w:r>
            <w:r w:rsidRPr="000A29F4">
              <w:rPr>
                <w:szCs w:val="20"/>
                <w:rtl/>
              </w:rPr>
              <w:t>6</w:t>
            </w:r>
            <w:r w:rsidRPr="000A29F4">
              <w:rPr>
                <w:rtl/>
              </w:rPr>
              <w:t>%</w:t>
            </w:r>
          </w:p>
        </w:tc>
        <w:tc>
          <w:tcPr>
            <w:tcW w:w="1014" w:type="dxa"/>
            <w:shd w:val="clear" w:color="auto" w:fill="auto"/>
          </w:tcPr>
          <w:p w14:paraId="45DBD479" w14:textId="77777777" w:rsidR="008C033D" w:rsidRPr="000A29F4"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0A29F4">
              <w:rPr>
                <w:szCs w:val="20"/>
                <w:rtl/>
              </w:rPr>
              <w:t>72</w:t>
            </w:r>
            <w:r w:rsidRPr="000A29F4">
              <w:rPr>
                <w:rtl/>
              </w:rPr>
              <w:t>.</w:t>
            </w:r>
            <w:r w:rsidRPr="000A29F4">
              <w:rPr>
                <w:szCs w:val="20"/>
                <w:rtl/>
              </w:rPr>
              <w:t>0</w:t>
            </w:r>
            <w:r w:rsidRPr="000A29F4">
              <w:rPr>
                <w:rtl/>
              </w:rPr>
              <w:t>%</w:t>
            </w:r>
          </w:p>
        </w:tc>
      </w:tr>
    </w:tbl>
    <w:p w14:paraId="5CF4C780" w14:textId="77777777" w:rsidR="008C033D" w:rsidRPr="000A29F4" w:rsidRDefault="008C033D" w:rsidP="008C033D">
      <w:pPr>
        <w:pStyle w:val="SingleTxtGA"/>
        <w:rPr>
          <w:sz w:val="18"/>
          <w:szCs w:val="26"/>
          <w:rtl/>
        </w:rPr>
      </w:pPr>
      <w:r w:rsidRPr="000A29F4">
        <w:rPr>
          <w:sz w:val="18"/>
          <w:szCs w:val="26"/>
          <w:rtl/>
        </w:rPr>
        <w:t>المصدر:</w:t>
      </w:r>
      <w:r w:rsidRPr="000A29F4">
        <w:rPr>
          <w:sz w:val="18"/>
          <w:szCs w:val="26"/>
          <w:rtl/>
        </w:rPr>
        <w:tab/>
        <w:t xml:space="preserve">أرقام تقديرية مبنية على تعداد </w:t>
      </w:r>
      <w:r w:rsidRPr="000A29F4">
        <w:rPr>
          <w:sz w:val="18"/>
          <w:szCs w:val="20"/>
          <w:rtl/>
        </w:rPr>
        <w:t>2010</w:t>
      </w:r>
      <w:r w:rsidRPr="000A29F4">
        <w:rPr>
          <w:rFonts w:hint="cs"/>
          <w:sz w:val="18"/>
          <w:szCs w:val="26"/>
          <w:rtl/>
        </w:rPr>
        <w:t>.</w:t>
      </w:r>
    </w:p>
    <w:p w14:paraId="359659B5" w14:textId="61259721" w:rsidR="008C033D" w:rsidRPr="000A29F4" w:rsidRDefault="008C033D" w:rsidP="008C033D">
      <w:pPr>
        <w:pStyle w:val="H23GA"/>
      </w:pPr>
      <w:r w:rsidRPr="000A29F4">
        <w:lastRenderedPageBreak/>
        <w:tab/>
      </w:r>
      <w:r w:rsidRPr="000A29F4">
        <w:tab/>
      </w:r>
      <w:r w:rsidR="00405D2E">
        <w:rPr>
          <w:rFonts w:hint="cs"/>
          <w:rtl/>
          <w:lang w:val="fr-CH"/>
        </w:rPr>
        <w:t>أ</w:t>
      </w:r>
      <w:r w:rsidRPr="000A29F4">
        <w:rPr>
          <w:rtl/>
        </w:rPr>
        <w:t>وقات الراحة</w:t>
      </w:r>
    </w:p>
    <w:p w14:paraId="63FC5748" w14:textId="77777777" w:rsidR="008C033D" w:rsidRPr="000A29F4" w:rsidRDefault="008C033D" w:rsidP="008C033D">
      <w:pPr>
        <w:pStyle w:val="SingleTxtGA"/>
      </w:pPr>
      <w:r>
        <w:rPr>
          <w:szCs w:val="20"/>
        </w:rPr>
        <w:t>89</w:t>
      </w:r>
      <w:r w:rsidRPr="000A29F4">
        <w:rPr>
          <w:rFonts w:eastAsia="PMingLiU" w:hint="cs"/>
          <w:rtl/>
          <w:lang w:val="fr-CH" w:eastAsia="zh-TW"/>
        </w:rPr>
        <w:t>-</w:t>
      </w:r>
      <w:r w:rsidRPr="000A29F4">
        <w:rPr>
          <w:rFonts w:eastAsia="PMingLiU"/>
          <w:rtl/>
          <w:lang w:val="fr-CH" w:eastAsia="zh-TW"/>
        </w:rPr>
        <w:tab/>
      </w:r>
      <w:r w:rsidRPr="000A29F4">
        <w:rPr>
          <w:rtl/>
        </w:rPr>
        <w:t>حدد قانون العمل في القطاع الأهلي الحد الأقصى لساعات العمل اليومية بثماني ساعات، وعدد ساعات العمل الأسبوعية بثماني واربعين ساعة في الاسبوع، ويمكن لصاحب العمل تشغيل العامل وقتاً إضافياً بحيث لا تزيد ساعات التشغيل الفعالية عن عشر ساعات يومياً، شريطة أن تتخللها فترات للراحة. واجاز القانون لصاحب العمل زيادة مدة تواجد العامل لأكثر من إحدى عشرة ساعة، وبحد أقصى اثنتي عشرة ساعة في اليوم الواحد في عدد من الأعمال التي حددها قرار وزير العمل رقم (</w:t>
      </w:r>
      <w:r w:rsidRPr="000A29F4">
        <w:rPr>
          <w:szCs w:val="20"/>
          <w:rtl/>
        </w:rPr>
        <w:t>25</w:t>
      </w:r>
      <w:r w:rsidRPr="000A29F4">
        <w:rPr>
          <w:rtl/>
        </w:rPr>
        <w:t xml:space="preserve">) لسنة </w:t>
      </w:r>
      <w:r w:rsidRPr="000A29F4">
        <w:rPr>
          <w:szCs w:val="20"/>
          <w:rtl/>
        </w:rPr>
        <w:t>2013</w:t>
      </w:r>
      <w:r w:rsidRPr="000A29F4">
        <w:rPr>
          <w:rtl/>
        </w:rPr>
        <w:t>.</w:t>
      </w:r>
    </w:p>
    <w:p w14:paraId="62AD5FE3" w14:textId="77777777" w:rsidR="008C033D" w:rsidRPr="000A29F4" w:rsidRDefault="008C033D" w:rsidP="008C033D">
      <w:pPr>
        <w:pStyle w:val="SingleTxtGA"/>
      </w:pPr>
      <w:r w:rsidRPr="000A29F4">
        <w:rPr>
          <w:szCs w:val="20"/>
        </w:rPr>
        <w:t>9</w:t>
      </w:r>
      <w:r>
        <w:rPr>
          <w:szCs w:val="20"/>
        </w:rPr>
        <w:t>0</w:t>
      </w:r>
      <w:r w:rsidRPr="000A29F4">
        <w:rPr>
          <w:rFonts w:eastAsia="PMingLiU" w:hint="cs"/>
          <w:rtl/>
          <w:lang w:val="fr-CH" w:eastAsia="zh-TW"/>
        </w:rPr>
        <w:t>-</w:t>
      </w:r>
      <w:r w:rsidRPr="000A29F4">
        <w:rPr>
          <w:rFonts w:eastAsia="PMingLiU"/>
          <w:rtl/>
          <w:lang w:val="fr-CH" w:eastAsia="zh-TW"/>
        </w:rPr>
        <w:tab/>
      </w:r>
      <w:r w:rsidRPr="000A29F4">
        <w:rPr>
          <w:rtl/>
        </w:rPr>
        <w:t>شدد المشرع البحريني على منح العامل راحة أسبوعية لا تقل عن أربعة وعشرين ساعة كاملة، ولا مانع من منح العامل راحة اسبوعية مدفوعة الاجر لمدة تزيد على أربع وعشرين ساعة متتالية، مع مراعاة الا تزيد ساعات العمل في الاسبوع على ثماني واربعين ساعة. وحدد يوم الجمعة يوماً للراحة اسبوعية، ومع مراعاة وقت صلاة الجمعة، يجوز لصاحب العمل أن يستبدل هذا اليوم لبعض عماله بأي يوم آخر من ايام الأسبوع.</w:t>
      </w:r>
    </w:p>
    <w:p w14:paraId="30447589" w14:textId="77777777" w:rsidR="008C033D" w:rsidRPr="000A29F4" w:rsidRDefault="008C033D" w:rsidP="008C033D">
      <w:pPr>
        <w:pStyle w:val="SingleTxtGA"/>
        <w:rPr>
          <w:rtl/>
        </w:rPr>
      </w:pPr>
      <w:r w:rsidRPr="000A29F4">
        <w:rPr>
          <w:szCs w:val="20"/>
        </w:rPr>
        <w:t>9</w:t>
      </w:r>
      <w:r w:rsidRPr="00DA0302">
        <w:rPr>
          <w:rFonts w:eastAsia="PMingLiU"/>
          <w:lang w:eastAsia="zh-TW"/>
        </w:rPr>
        <w:t>1</w:t>
      </w:r>
      <w:r w:rsidRPr="000A29F4">
        <w:rPr>
          <w:rFonts w:eastAsia="PMingLiU" w:hint="cs"/>
          <w:rtl/>
          <w:lang w:val="fr-CH" w:eastAsia="zh-TW"/>
        </w:rPr>
        <w:t>-</w:t>
      </w:r>
      <w:r w:rsidRPr="000A29F4">
        <w:rPr>
          <w:rFonts w:eastAsia="PMingLiU"/>
          <w:rtl/>
          <w:lang w:val="fr-CH" w:eastAsia="zh-TW"/>
        </w:rPr>
        <w:tab/>
      </w:r>
      <w:r w:rsidRPr="000A29F4">
        <w:rPr>
          <w:rtl/>
        </w:rPr>
        <w:t>ويحظر القانون تشغيل الأحداث، تشغيلاً فعلياً، مدة تزيد على ست ساعات في اليوم الواحد، ولا يجوز إبقائهم في أماكن العمل أكثر من سبع ساعات متصلة، تتخللها فترة أو أكثر للراحة أو تناول الطعام لمدة ساعة، بمعنى عدم تشغيله أكثر من أربع ساعات متواصلة كحد أقصى. ويحظر تشغيله في أيام الراحة الأسبوعية والعطلات الرسمية.</w:t>
      </w:r>
    </w:p>
    <w:p w14:paraId="4D5DDC17" w14:textId="77777777" w:rsidR="008C033D" w:rsidRPr="000A29F4" w:rsidRDefault="008C033D" w:rsidP="008C033D">
      <w:pPr>
        <w:pStyle w:val="SingleTxtGA"/>
      </w:pPr>
      <w:r w:rsidRPr="000A29F4">
        <w:rPr>
          <w:szCs w:val="20"/>
        </w:rPr>
        <w:t>9</w:t>
      </w:r>
      <w:r>
        <w:rPr>
          <w:rFonts w:eastAsia="PMingLiU"/>
          <w:lang w:val="fr-CH" w:eastAsia="zh-TW"/>
        </w:rPr>
        <w:t>2</w:t>
      </w:r>
      <w:r w:rsidRPr="000A29F4">
        <w:rPr>
          <w:rFonts w:eastAsia="PMingLiU" w:hint="cs"/>
          <w:rtl/>
          <w:lang w:val="fr-CH" w:eastAsia="zh-TW"/>
        </w:rPr>
        <w:t>-</w:t>
      </w:r>
      <w:r w:rsidRPr="000A29F4">
        <w:rPr>
          <w:rFonts w:eastAsia="PMingLiU"/>
          <w:rtl/>
          <w:lang w:val="fr-CH" w:eastAsia="zh-TW"/>
        </w:rPr>
        <w:tab/>
      </w:r>
      <w:r w:rsidRPr="000A29F4">
        <w:rPr>
          <w:rtl/>
        </w:rPr>
        <w:t>وأقر قانون رقم (</w:t>
      </w:r>
      <w:r w:rsidRPr="000A29F4">
        <w:rPr>
          <w:szCs w:val="20"/>
          <w:rtl/>
        </w:rPr>
        <w:t>59</w:t>
      </w:r>
      <w:r w:rsidRPr="000A29F4">
        <w:rPr>
          <w:rtl/>
        </w:rPr>
        <w:t xml:space="preserve">) لسنة </w:t>
      </w:r>
      <w:r w:rsidRPr="000A29F4">
        <w:rPr>
          <w:szCs w:val="20"/>
          <w:rtl/>
        </w:rPr>
        <w:t>2014</w:t>
      </w:r>
      <w:r w:rsidRPr="000A29F4">
        <w:rPr>
          <w:vertAlign w:val="superscript"/>
          <w:rtl/>
        </w:rPr>
        <w:t>(</w:t>
      </w:r>
      <w:r w:rsidRPr="000A29F4">
        <w:rPr>
          <w:rFonts w:cs="Times New Roman"/>
          <w:position w:val="4"/>
          <w:vertAlign w:val="superscript"/>
        </w:rPr>
        <w:footnoteReference w:id="28"/>
      </w:r>
      <w:r w:rsidRPr="000A29F4">
        <w:rPr>
          <w:vertAlign w:val="superscript"/>
          <w:rtl/>
        </w:rPr>
        <w:t>)</w:t>
      </w:r>
      <w:r w:rsidRPr="000A29F4">
        <w:rPr>
          <w:rtl/>
        </w:rPr>
        <w:t xml:space="preserve"> بتعديل المادة (</w:t>
      </w:r>
      <w:r w:rsidRPr="000A29F4">
        <w:rPr>
          <w:szCs w:val="20"/>
          <w:rtl/>
        </w:rPr>
        <w:t>5</w:t>
      </w:r>
      <w:r w:rsidRPr="000A29F4">
        <w:rPr>
          <w:rtl/>
        </w:rPr>
        <w:t>) من القانون رقم (</w:t>
      </w:r>
      <w:r w:rsidRPr="000A29F4">
        <w:rPr>
          <w:szCs w:val="20"/>
          <w:rtl/>
        </w:rPr>
        <w:t>47</w:t>
      </w:r>
      <w:r w:rsidRPr="000A29F4">
        <w:rPr>
          <w:rtl/>
        </w:rPr>
        <w:t>) بشأن رعاية وتأهيل وتشغيل المعاقين، بإضافة فقرة ثانية تمنح للموظف أو العمل من ذوي الإعاقة ساعتي راحة يومياً مدفوعتي الأجر وفقاً لشروط وضوابط معينة.</w:t>
      </w:r>
    </w:p>
    <w:p w14:paraId="24D13799" w14:textId="77777777" w:rsidR="008C033D" w:rsidRPr="000A29F4" w:rsidRDefault="008C033D" w:rsidP="008C033D">
      <w:pPr>
        <w:pStyle w:val="SingleTxtGA"/>
      </w:pPr>
      <w:r w:rsidRPr="000A29F4">
        <w:rPr>
          <w:szCs w:val="20"/>
        </w:rPr>
        <w:t>9</w:t>
      </w:r>
      <w:r w:rsidRPr="00DA0302">
        <w:rPr>
          <w:rFonts w:eastAsia="PMingLiU"/>
          <w:lang w:eastAsia="zh-TW"/>
        </w:rPr>
        <w:t>3</w:t>
      </w:r>
      <w:r w:rsidRPr="000A29F4">
        <w:rPr>
          <w:rFonts w:eastAsia="PMingLiU" w:hint="cs"/>
          <w:rtl/>
          <w:lang w:val="fr-CH" w:eastAsia="zh-TW"/>
        </w:rPr>
        <w:t>-</w:t>
      </w:r>
      <w:r w:rsidRPr="000A29F4">
        <w:rPr>
          <w:rFonts w:eastAsia="PMingLiU"/>
          <w:rtl/>
          <w:lang w:val="fr-CH" w:eastAsia="zh-TW"/>
        </w:rPr>
        <w:tab/>
      </w:r>
      <w:r w:rsidRPr="000A29F4">
        <w:rPr>
          <w:rtl/>
        </w:rPr>
        <w:t xml:space="preserve">وفي حال اقتضت ظروف العمل، يمكن لصاحب العمل تشغيل العامل ساعات عمل إضافية وذلك بمقابل أجرٍ إضافيٍ عن كل ساعة، حددها قانون العمل بالأجر الذي يستحقه العامل مضافاً إليه </w:t>
      </w:r>
      <w:r w:rsidRPr="000A29F4">
        <w:rPr>
          <w:szCs w:val="20"/>
          <w:rtl/>
        </w:rPr>
        <w:t>25</w:t>
      </w:r>
      <w:r w:rsidRPr="000A29F4">
        <w:rPr>
          <w:rtl/>
        </w:rPr>
        <w:t>% على الاقل عن ساعات العمل النهاية، و</w:t>
      </w:r>
      <w:r w:rsidRPr="000A29F4">
        <w:rPr>
          <w:szCs w:val="20"/>
          <w:rtl/>
        </w:rPr>
        <w:t>50</w:t>
      </w:r>
      <w:r w:rsidRPr="000A29F4">
        <w:rPr>
          <w:rtl/>
        </w:rPr>
        <w:t>% على الأقل عن ساعات العمل الليلية.</w:t>
      </w:r>
    </w:p>
    <w:p w14:paraId="094EA8E0" w14:textId="77777777" w:rsidR="008C033D" w:rsidRPr="000A29F4" w:rsidRDefault="008C033D" w:rsidP="008C033D">
      <w:pPr>
        <w:pStyle w:val="SingleTxtGA"/>
      </w:pPr>
      <w:r w:rsidRPr="000A29F4">
        <w:rPr>
          <w:szCs w:val="20"/>
        </w:rPr>
        <w:t>9</w:t>
      </w:r>
      <w:r w:rsidRPr="00DA0302">
        <w:rPr>
          <w:rFonts w:eastAsia="PMingLiU"/>
          <w:lang w:eastAsia="zh-TW"/>
        </w:rPr>
        <w:t>4</w:t>
      </w:r>
      <w:r w:rsidRPr="000A29F4">
        <w:rPr>
          <w:rFonts w:eastAsia="PMingLiU" w:hint="cs"/>
          <w:rtl/>
          <w:lang w:val="fr-CH" w:eastAsia="zh-TW"/>
        </w:rPr>
        <w:t>-</w:t>
      </w:r>
      <w:r w:rsidRPr="000A29F4">
        <w:rPr>
          <w:rFonts w:eastAsia="PMingLiU"/>
          <w:rtl/>
          <w:lang w:val="fr-CH" w:eastAsia="zh-TW"/>
        </w:rPr>
        <w:tab/>
      </w:r>
      <w:r w:rsidRPr="000A29F4">
        <w:rPr>
          <w:rtl/>
        </w:rPr>
        <w:t>واستثنى قرار وزير العمل رقم (</w:t>
      </w:r>
      <w:r w:rsidRPr="000A29F4">
        <w:rPr>
          <w:szCs w:val="20"/>
          <w:rtl/>
        </w:rPr>
        <w:t>27</w:t>
      </w:r>
      <w:r w:rsidRPr="000A29F4">
        <w:rPr>
          <w:rtl/>
        </w:rPr>
        <w:t xml:space="preserve">) لسنة </w:t>
      </w:r>
      <w:r w:rsidRPr="000A29F4">
        <w:rPr>
          <w:szCs w:val="20"/>
          <w:rtl/>
        </w:rPr>
        <w:t>2013</w:t>
      </w:r>
      <w:r w:rsidRPr="000A29F4">
        <w:rPr>
          <w:rtl/>
        </w:rPr>
        <w:t>، بعض الأعمال والحالات التي يتعين فيها استمرار العمل دون فترة راحة، وعلى صاحب العمل تنظيم العمل بحيث يسمح للعمال بتناول المشروبات أو الأطعمة الخفيفة، وبالراحة متى أمكن ذلك. ومن بين هذه الأعمال:</w:t>
      </w:r>
    </w:p>
    <w:p w14:paraId="29B14702" w14:textId="77777777" w:rsidR="008C033D" w:rsidRPr="000A29F4" w:rsidRDefault="008C033D" w:rsidP="008C033D">
      <w:pPr>
        <w:pStyle w:val="SingleTxtGA"/>
      </w:pPr>
      <w:r w:rsidRPr="000A29F4">
        <w:rPr>
          <w:rtl/>
        </w:rPr>
        <w:tab/>
      </w:r>
      <w:r w:rsidRPr="000A29F4">
        <w:rPr>
          <w:rFonts w:hint="cs"/>
          <w:rtl/>
        </w:rPr>
        <w:t>(أ)</w:t>
      </w:r>
      <w:r w:rsidRPr="000A29F4">
        <w:rPr>
          <w:rtl/>
        </w:rPr>
        <w:tab/>
        <w:t>الأعمال التي يستمر التشغيل فيها دون توقف مع تناوب العمل في نظام المناوبات.</w:t>
      </w:r>
    </w:p>
    <w:p w14:paraId="10FDE2F5" w14:textId="77777777" w:rsidR="008C033D" w:rsidRPr="000A29F4" w:rsidRDefault="008C033D" w:rsidP="008C033D">
      <w:pPr>
        <w:pStyle w:val="SingleTxtGA"/>
      </w:pPr>
      <w:r w:rsidRPr="000A29F4">
        <w:rPr>
          <w:rtl/>
        </w:rPr>
        <w:tab/>
      </w:r>
      <w:r w:rsidRPr="000A29F4">
        <w:rPr>
          <w:rFonts w:hint="cs"/>
          <w:rtl/>
        </w:rPr>
        <w:t>(ب)</w:t>
      </w:r>
      <w:r w:rsidRPr="000A29F4">
        <w:rPr>
          <w:rtl/>
        </w:rPr>
        <w:tab/>
        <w:t>العمل في وحدات المياه والكهرباء والصرف الصحي والنظافة والحراسة.</w:t>
      </w:r>
    </w:p>
    <w:p w14:paraId="76F89290" w14:textId="77777777" w:rsidR="008C033D" w:rsidRPr="000A29F4" w:rsidRDefault="008C033D" w:rsidP="008C033D">
      <w:pPr>
        <w:pStyle w:val="SingleTxtGA"/>
      </w:pPr>
      <w:r w:rsidRPr="000A29F4">
        <w:rPr>
          <w:rtl/>
        </w:rPr>
        <w:tab/>
      </w:r>
      <w:r w:rsidRPr="000A29F4">
        <w:rPr>
          <w:rFonts w:hint="cs"/>
          <w:rtl/>
        </w:rPr>
        <w:t>(ج)</w:t>
      </w:r>
      <w:r w:rsidRPr="000A29F4">
        <w:rPr>
          <w:rtl/>
        </w:rPr>
        <w:tab/>
        <w:t>العمل في المستشفيات والمصحات ودور العلاج الأخرى.</w:t>
      </w:r>
    </w:p>
    <w:p w14:paraId="391B9C0B" w14:textId="77777777" w:rsidR="008C033D" w:rsidRPr="000A29F4" w:rsidRDefault="008C033D" w:rsidP="008C033D">
      <w:pPr>
        <w:pStyle w:val="SingleTxtGA"/>
      </w:pPr>
      <w:r w:rsidRPr="000A29F4">
        <w:rPr>
          <w:rtl/>
        </w:rPr>
        <w:tab/>
      </w:r>
      <w:r w:rsidRPr="000A29F4">
        <w:rPr>
          <w:rFonts w:hint="cs"/>
          <w:rtl/>
        </w:rPr>
        <w:t>(د)</w:t>
      </w:r>
      <w:r w:rsidRPr="000A29F4">
        <w:rPr>
          <w:rtl/>
        </w:rPr>
        <w:tab/>
        <w:t>العمل بالصيدليات.</w:t>
      </w:r>
    </w:p>
    <w:p w14:paraId="733E240A" w14:textId="77777777" w:rsidR="008C033D" w:rsidRPr="000A29F4" w:rsidRDefault="008C033D" w:rsidP="008C033D">
      <w:pPr>
        <w:pStyle w:val="SingleTxtGA"/>
      </w:pPr>
      <w:r w:rsidRPr="000A29F4">
        <w:rPr>
          <w:rtl/>
        </w:rPr>
        <w:tab/>
      </w:r>
      <w:r w:rsidRPr="000A29F4">
        <w:rPr>
          <w:rFonts w:hint="cs"/>
          <w:rtl/>
        </w:rPr>
        <w:t>(ه)</w:t>
      </w:r>
      <w:r w:rsidRPr="000A29F4">
        <w:rPr>
          <w:rtl/>
        </w:rPr>
        <w:tab/>
        <w:t>وغيرها من الأعمال التي وردت في القرار المذكور.</w:t>
      </w:r>
    </w:p>
    <w:p w14:paraId="31F98FDD" w14:textId="77777777" w:rsidR="008C033D" w:rsidRPr="000A29F4" w:rsidRDefault="008C033D" w:rsidP="008C033D">
      <w:pPr>
        <w:pStyle w:val="SingleTxtGA"/>
        <w:rPr>
          <w:rtl/>
        </w:rPr>
      </w:pPr>
      <w:r w:rsidRPr="000A29F4">
        <w:rPr>
          <w:szCs w:val="20"/>
        </w:rPr>
        <w:lastRenderedPageBreak/>
        <w:t>9</w:t>
      </w:r>
      <w:r>
        <w:rPr>
          <w:szCs w:val="20"/>
        </w:rPr>
        <w:t>5</w:t>
      </w:r>
      <w:r w:rsidRPr="000A29F4">
        <w:rPr>
          <w:rFonts w:eastAsia="PMingLiU" w:hint="cs"/>
          <w:rtl/>
          <w:lang w:val="fr-CH" w:eastAsia="zh-TW"/>
        </w:rPr>
        <w:t>-</w:t>
      </w:r>
      <w:r w:rsidRPr="000A29F4">
        <w:rPr>
          <w:rFonts w:eastAsia="PMingLiU"/>
          <w:rtl/>
          <w:lang w:val="fr-CH" w:eastAsia="zh-TW"/>
        </w:rPr>
        <w:tab/>
      </w:r>
      <w:r w:rsidRPr="000A29F4">
        <w:rPr>
          <w:rtl/>
        </w:rPr>
        <w:t>ويضع قانون العمل في القطاع الأهلي والقرارات الوزارية المنفذة له، ضوابط بشأن ساعات العمل، وفترات الراحة، والاجازات بمختلف انواعها من مرضية وسنوية وغيرها، وتترك الحرية لصاحب العمل بتنظيمها في منشأته بما يتوافق مع طبيعة عمل المنشأة ومقتضيات وظروف العمل فيها.</w:t>
      </w:r>
    </w:p>
    <w:p w14:paraId="4E10F16B" w14:textId="77777777" w:rsidR="008C033D" w:rsidRPr="000A29F4" w:rsidRDefault="008C033D" w:rsidP="008C033D">
      <w:pPr>
        <w:pStyle w:val="SingleTxtGA"/>
        <w:rPr>
          <w:rFonts w:eastAsia="PMingLiU"/>
          <w:rtl/>
          <w:lang w:eastAsia="zh-TW"/>
        </w:rPr>
      </w:pPr>
      <w:r w:rsidRPr="000A29F4">
        <w:rPr>
          <w:szCs w:val="20"/>
        </w:rPr>
        <w:t>9</w:t>
      </w:r>
      <w:r>
        <w:rPr>
          <w:szCs w:val="20"/>
        </w:rPr>
        <w:t>6</w:t>
      </w:r>
      <w:r w:rsidRPr="000A29F4">
        <w:rPr>
          <w:rFonts w:eastAsia="PMingLiU" w:hint="cs"/>
          <w:rtl/>
          <w:lang w:val="fr-CH" w:eastAsia="zh-TW"/>
        </w:rPr>
        <w:t>-</w:t>
      </w:r>
      <w:r w:rsidRPr="000A29F4">
        <w:rPr>
          <w:rFonts w:eastAsia="PMingLiU"/>
          <w:rtl/>
          <w:lang w:val="fr-CH" w:eastAsia="zh-TW"/>
        </w:rPr>
        <w:tab/>
      </w:r>
      <w:r w:rsidRPr="000A29F4">
        <w:rPr>
          <w:rtl/>
        </w:rPr>
        <w:t xml:space="preserve">أما فيما يتعلق بعمالة الأطفال، فلا توجد عمالة أطفال في مملكة البحرين (أقل من </w:t>
      </w:r>
      <w:r w:rsidRPr="000A29F4">
        <w:rPr>
          <w:szCs w:val="20"/>
          <w:rtl/>
        </w:rPr>
        <w:t>15</w:t>
      </w:r>
      <w:r w:rsidRPr="000A29F4">
        <w:rPr>
          <w:rtl/>
        </w:rPr>
        <w:t xml:space="preserve"> </w:t>
      </w:r>
      <w:proofErr w:type="gramStart"/>
      <w:r w:rsidRPr="000A29F4">
        <w:rPr>
          <w:rtl/>
        </w:rPr>
        <w:t>سنة)،</w:t>
      </w:r>
      <w:proofErr w:type="gramEnd"/>
      <w:r w:rsidRPr="000A29F4">
        <w:rPr>
          <w:rtl/>
        </w:rPr>
        <w:t xml:space="preserve"> وقد تطرق الباب الرابع من قانون رقم (</w:t>
      </w:r>
      <w:r w:rsidRPr="000A29F4">
        <w:rPr>
          <w:szCs w:val="20"/>
          <w:rtl/>
        </w:rPr>
        <w:t>36</w:t>
      </w:r>
      <w:r w:rsidRPr="000A29F4">
        <w:rPr>
          <w:rtl/>
        </w:rPr>
        <w:t xml:space="preserve">) لسنة </w:t>
      </w:r>
      <w:r w:rsidRPr="000A29F4">
        <w:rPr>
          <w:szCs w:val="20"/>
          <w:rtl/>
        </w:rPr>
        <w:t>2012</w:t>
      </w:r>
      <w:r w:rsidRPr="000A29F4">
        <w:rPr>
          <w:rtl/>
        </w:rPr>
        <w:t xml:space="preserve"> إلى تشغيل الأحداث على النحو التالي: </w:t>
      </w:r>
    </w:p>
    <w:p w14:paraId="7B0A716E" w14:textId="77777777" w:rsidR="008C033D" w:rsidRPr="000A29F4" w:rsidRDefault="008C033D" w:rsidP="008C033D">
      <w:pPr>
        <w:pStyle w:val="SingleTxtGA"/>
        <w:rPr>
          <w:rtl/>
        </w:rPr>
      </w:pPr>
      <w:bookmarkStart w:id="1" w:name="_Hlk39242391"/>
      <w:r w:rsidRPr="000A29F4">
        <w:rPr>
          <w:rtl/>
        </w:rPr>
        <w:tab/>
      </w:r>
      <w:r w:rsidRPr="000A29F4">
        <w:rPr>
          <w:rFonts w:eastAsia="PMingLiU"/>
          <w:rtl/>
          <w:lang w:eastAsia="zh-TW"/>
        </w:rPr>
        <w:t>(أ)</w:t>
      </w:r>
      <w:r w:rsidRPr="000A29F4">
        <w:rPr>
          <w:rtl/>
        </w:rPr>
        <w:tab/>
      </w:r>
      <w:bookmarkEnd w:id="1"/>
      <w:r w:rsidRPr="000A29F4">
        <w:rPr>
          <w:rtl/>
        </w:rPr>
        <w:t>المادة (</w:t>
      </w:r>
      <w:r w:rsidRPr="000A29F4">
        <w:rPr>
          <w:szCs w:val="20"/>
          <w:rtl/>
        </w:rPr>
        <w:t>23</w:t>
      </w:r>
      <w:r w:rsidRPr="000A29F4">
        <w:rPr>
          <w:rtl/>
        </w:rPr>
        <w:t xml:space="preserve">): يقصد بالحدث، في تطبيق أحكام هذا القانون، كل من بلغ من العمر خمس عشرة سنة ولم يكمل ثماني عشرة سنة </w:t>
      </w:r>
    </w:p>
    <w:p w14:paraId="5AAE87D0"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t>المادة (</w:t>
      </w:r>
      <w:r w:rsidRPr="000A29F4">
        <w:rPr>
          <w:szCs w:val="20"/>
          <w:rtl/>
        </w:rPr>
        <w:t>24</w:t>
      </w:r>
      <w:r w:rsidRPr="000A29F4">
        <w:rPr>
          <w:rtl/>
        </w:rPr>
        <w:t>): يحضر تشغيل كل من لم يبلغ من العمر خمس عشرة سنة يحظر تشغيل الأحداث تشغيلاً فعلياً مدة تزيد على ست ساعات في اليوم الواحد. ولا يجوز إبقاؤهم في أماكن العمل أكثر من سبع ساعات متصلة، ويجب أن تتخلل ساعات العمل فترة أو أكثر للراحة وتناول الطعام لا تقل في مجموعها عن ساعة، وتحدد هذه الفترة أو الفترات بحيث لا يعمل الحدث أكثر من أربع ساعات متصلة.</w:t>
      </w:r>
    </w:p>
    <w:p w14:paraId="749D2454" w14:textId="77777777" w:rsidR="008C033D" w:rsidRPr="000A29F4" w:rsidRDefault="008C033D" w:rsidP="008C033D">
      <w:pPr>
        <w:pStyle w:val="SingleTxtGA"/>
        <w:rPr>
          <w:rtl/>
        </w:rPr>
      </w:pPr>
      <w:r w:rsidRPr="000A29F4">
        <w:rPr>
          <w:rtl/>
        </w:rPr>
        <w:tab/>
      </w:r>
      <w:r w:rsidRPr="000A29F4">
        <w:rPr>
          <w:rFonts w:eastAsia="PMingLiU"/>
          <w:rtl/>
          <w:lang w:eastAsia="zh-TW"/>
        </w:rPr>
        <w:t>(ج)</w:t>
      </w:r>
      <w:r w:rsidRPr="000A29F4">
        <w:rPr>
          <w:rtl/>
        </w:rPr>
        <w:tab/>
        <w:t>المادة (</w:t>
      </w:r>
      <w:r w:rsidRPr="000A29F4">
        <w:rPr>
          <w:szCs w:val="20"/>
          <w:rtl/>
        </w:rPr>
        <w:t>26</w:t>
      </w:r>
      <w:r w:rsidRPr="000A29F4">
        <w:rPr>
          <w:rtl/>
        </w:rPr>
        <w:t>): يحظر تشغيل الأحداث ليلاً، كما يحظر تشغيلهم في أيام الراحة الأسبوعية أو العطلات الرسمية.</w:t>
      </w:r>
    </w:p>
    <w:p w14:paraId="4B87AEB0" w14:textId="77777777" w:rsidR="008C033D" w:rsidRPr="000A29F4" w:rsidRDefault="008C033D" w:rsidP="008C033D">
      <w:pPr>
        <w:pStyle w:val="SingleTxtGA"/>
        <w:rPr>
          <w:rtl/>
        </w:rPr>
      </w:pPr>
      <w:r w:rsidRPr="000A29F4">
        <w:rPr>
          <w:rtl/>
        </w:rPr>
        <w:tab/>
      </w:r>
      <w:r w:rsidRPr="000A29F4">
        <w:rPr>
          <w:rFonts w:eastAsia="PMingLiU"/>
          <w:rtl/>
          <w:lang w:eastAsia="zh-TW"/>
        </w:rPr>
        <w:t>(د)</w:t>
      </w:r>
      <w:r w:rsidRPr="000A29F4">
        <w:rPr>
          <w:rtl/>
        </w:rPr>
        <w:tab/>
        <w:t>المادة (</w:t>
      </w:r>
      <w:r w:rsidRPr="000A29F4">
        <w:rPr>
          <w:szCs w:val="20"/>
          <w:rtl/>
        </w:rPr>
        <w:t>27</w:t>
      </w:r>
      <w:r w:rsidRPr="000A29F4">
        <w:rPr>
          <w:rtl/>
        </w:rPr>
        <w:t>):</w:t>
      </w:r>
    </w:p>
    <w:p w14:paraId="2F457FAA" w14:textId="77777777" w:rsidR="008C033D" w:rsidRPr="000A29F4" w:rsidRDefault="008C033D" w:rsidP="008C033D">
      <w:pPr>
        <w:pStyle w:val="SingleTxtGA"/>
        <w:rPr>
          <w:rtl/>
        </w:rPr>
      </w:pPr>
      <w:r w:rsidRPr="000A29F4">
        <w:rPr>
          <w:rtl/>
        </w:rPr>
        <w:tab/>
        <w:t>يجب على صاحب العمل، قبل تشغيل الحدث، مراعاة ما يلي</w:t>
      </w:r>
      <w:r w:rsidRPr="000A29F4">
        <w:t>:</w:t>
      </w:r>
    </w:p>
    <w:p w14:paraId="183F5B8D" w14:textId="77777777" w:rsidR="008C033D" w:rsidRPr="000A29F4" w:rsidRDefault="008C033D" w:rsidP="00405D2E">
      <w:pPr>
        <w:pStyle w:val="Bullet1GA"/>
        <w:numPr>
          <w:ilvl w:val="0"/>
          <w:numId w:val="1"/>
        </w:numPr>
        <w:bidi/>
      </w:pPr>
      <w:r w:rsidRPr="000A29F4">
        <w:rPr>
          <w:rtl/>
        </w:rPr>
        <w:t>التحقق من موافقة الولي أو الوصي بشأن تشغيل الحدث</w:t>
      </w:r>
      <w:r w:rsidRPr="000A29F4">
        <w:t>.</w:t>
      </w:r>
    </w:p>
    <w:p w14:paraId="51A7EBF1" w14:textId="77777777" w:rsidR="008C033D" w:rsidRPr="000A29F4" w:rsidRDefault="008C033D" w:rsidP="00405D2E">
      <w:pPr>
        <w:pStyle w:val="Bullet1GA"/>
        <w:numPr>
          <w:ilvl w:val="0"/>
          <w:numId w:val="1"/>
        </w:numPr>
        <w:bidi/>
      </w:pPr>
      <w:r w:rsidRPr="000A29F4">
        <w:rPr>
          <w:rtl/>
        </w:rPr>
        <w:t>إجراء فحص طبي على الحدث للتحقق من لياقته الصحية لمزاولة العمل</w:t>
      </w:r>
      <w:r w:rsidRPr="000A29F4">
        <w:t>.</w:t>
      </w:r>
    </w:p>
    <w:p w14:paraId="32134D79" w14:textId="77777777" w:rsidR="008C033D" w:rsidRPr="000A29F4" w:rsidRDefault="008C033D" w:rsidP="00405D2E">
      <w:pPr>
        <w:pStyle w:val="Bullet1GA"/>
        <w:numPr>
          <w:ilvl w:val="0"/>
          <w:numId w:val="1"/>
        </w:numPr>
        <w:bidi/>
      </w:pPr>
      <w:r w:rsidRPr="000A29F4">
        <w:rPr>
          <w:rtl/>
        </w:rPr>
        <w:t>عدم تشغيل الحدث في الأعمال الشاقة والخطرة أو التي تضر بصحة الحدث أو سلامته أو سلوكه الأخلاقي</w:t>
      </w:r>
      <w:r w:rsidRPr="000A29F4">
        <w:t>.</w:t>
      </w:r>
    </w:p>
    <w:p w14:paraId="298FFB64" w14:textId="77777777" w:rsidR="008C033D" w:rsidRPr="000A29F4" w:rsidRDefault="008C033D" w:rsidP="00405D2E">
      <w:pPr>
        <w:pStyle w:val="Bullet1GA"/>
        <w:numPr>
          <w:ilvl w:val="0"/>
          <w:numId w:val="1"/>
        </w:numPr>
        <w:bidi/>
        <w:rPr>
          <w:rtl/>
        </w:rPr>
      </w:pPr>
      <w:r w:rsidRPr="000A29F4">
        <w:rPr>
          <w:rtl/>
        </w:rPr>
        <w:t>إخطار الوزارة بكافة البيانات المتعلقة بالحدث</w:t>
      </w:r>
      <w:r w:rsidRPr="000A29F4">
        <w:t>.</w:t>
      </w:r>
    </w:p>
    <w:p w14:paraId="13ABFC67" w14:textId="77777777" w:rsidR="008C033D" w:rsidRPr="000A29F4" w:rsidRDefault="008C033D" w:rsidP="008C033D">
      <w:pPr>
        <w:pStyle w:val="SingleTxtGA"/>
        <w:rPr>
          <w:rtl/>
        </w:rPr>
      </w:pPr>
      <w:r w:rsidRPr="000A29F4">
        <w:rPr>
          <w:rtl/>
        </w:rPr>
        <w:tab/>
        <w:t>يجب على صاحب العمل، بعد تشغيل الحدث، مراعاة ما يلي</w:t>
      </w:r>
      <w:r w:rsidRPr="000A29F4">
        <w:t>:</w:t>
      </w:r>
    </w:p>
    <w:p w14:paraId="47FEC36D" w14:textId="77777777" w:rsidR="008C033D" w:rsidRPr="000A29F4" w:rsidRDefault="008C033D" w:rsidP="00405D2E">
      <w:pPr>
        <w:pStyle w:val="Bullet1GA"/>
        <w:numPr>
          <w:ilvl w:val="0"/>
          <w:numId w:val="1"/>
        </w:numPr>
        <w:bidi/>
      </w:pPr>
      <w:r w:rsidRPr="000A29F4">
        <w:rPr>
          <w:rtl/>
        </w:rPr>
        <w:t>أن يضع بشكل ظاهر في أماكن العمل نسخة تتضمن الأحكام الخاصة بتشغيل الأحداث المنصوص عليها في هذا الباب وبياناً معتمداً من الوزارة بتحديد ساعات العمل وفترات الراحة ومواعيد الراحة الأسبوعية</w:t>
      </w:r>
      <w:r w:rsidRPr="000A29F4">
        <w:t>.</w:t>
      </w:r>
    </w:p>
    <w:p w14:paraId="139BF56E" w14:textId="77777777" w:rsidR="008C033D" w:rsidRPr="000A29F4" w:rsidRDefault="008C033D" w:rsidP="00405D2E">
      <w:pPr>
        <w:pStyle w:val="Bullet1GA"/>
        <w:numPr>
          <w:ilvl w:val="0"/>
          <w:numId w:val="1"/>
        </w:numPr>
        <w:bidi/>
      </w:pPr>
      <w:r w:rsidRPr="000A29F4">
        <w:rPr>
          <w:rtl/>
        </w:rPr>
        <w:t>أن يحرر كشفاً موضحاً به أسماء من يعمل لديه من الأحداث وأعمارهم والأعمال المسندة إليهم وتاريخ تشغيلهم</w:t>
      </w:r>
      <w:r w:rsidRPr="000A29F4">
        <w:t>.</w:t>
      </w:r>
    </w:p>
    <w:p w14:paraId="612345B7" w14:textId="77777777" w:rsidR="008C033D" w:rsidRPr="000A29F4" w:rsidRDefault="008C033D" w:rsidP="00405D2E">
      <w:pPr>
        <w:pStyle w:val="Bullet1GA"/>
        <w:numPr>
          <w:ilvl w:val="0"/>
          <w:numId w:val="1"/>
        </w:numPr>
        <w:bidi/>
        <w:rPr>
          <w:rtl/>
        </w:rPr>
      </w:pPr>
      <w:r w:rsidRPr="000A29F4">
        <w:rPr>
          <w:rtl/>
        </w:rPr>
        <w:t>إجراء فحص طبي دوري على الحدث للتحقق من استمرار لياقته الصحية وذلك في المواعيد التي يصدر بتحديدها قرار من الوزير بعد التشاور مع ممثلي أصحاب العمل والعمّال</w:t>
      </w:r>
      <w:r w:rsidRPr="000A29F4">
        <w:t>.</w:t>
      </w:r>
    </w:p>
    <w:p w14:paraId="213665A2" w14:textId="77777777" w:rsidR="008C033D" w:rsidRPr="000A29F4" w:rsidRDefault="008C033D" w:rsidP="008C033D">
      <w:pPr>
        <w:pStyle w:val="SingleTxtGA"/>
        <w:rPr>
          <w:rtl/>
        </w:rPr>
      </w:pPr>
      <w:r w:rsidRPr="000A29F4">
        <w:rPr>
          <w:szCs w:val="20"/>
        </w:rPr>
        <w:lastRenderedPageBreak/>
        <w:t>9</w:t>
      </w:r>
      <w:r>
        <w:rPr>
          <w:rFonts w:eastAsia="PMingLiU"/>
          <w:lang w:val="fr-CH" w:eastAsia="zh-TW"/>
        </w:rPr>
        <w:t>7</w:t>
      </w:r>
      <w:r w:rsidRPr="000A29F4">
        <w:rPr>
          <w:rFonts w:eastAsia="PMingLiU" w:hint="cs"/>
          <w:rtl/>
          <w:lang w:val="fr-CH" w:eastAsia="zh-TW"/>
        </w:rPr>
        <w:t>-</w:t>
      </w:r>
      <w:r w:rsidRPr="000A29F4">
        <w:rPr>
          <w:rFonts w:eastAsia="PMingLiU"/>
          <w:rtl/>
          <w:lang w:val="fr-CH" w:eastAsia="zh-TW"/>
        </w:rPr>
        <w:tab/>
      </w:r>
      <w:r w:rsidRPr="000A29F4">
        <w:rPr>
          <w:rtl/>
        </w:rPr>
        <w:t>المادة (</w:t>
      </w:r>
      <w:r w:rsidRPr="000A29F4">
        <w:rPr>
          <w:szCs w:val="20"/>
          <w:rtl/>
        </w:rPr>
        <w:t>28</w:t>
      </w:r>
      <w:r w:rsidRPr="000A29F4">
        <w:rPr>
          <w:rtl/>
        </w:rPr>
        <w:t>): مع مراعاة أحكام هذا الباب، يصدر الوزير قراراً بتحديد أية شروط أو أحوال أو ظروف أخرى لتنظيم تشغيل الأحداث، وبتحديد المهن والصناعات والأعمال الشاقة والخطرة التي يحظر تشغيلهم فيها أو التي تضر بصحة الحدث أو سلامته أو سلوكه الأخلاقي تبعاً لمراحل السن المختلفة، ومراجعة هذه المهن دورياً أو عند الضرورة.</w:t>
      </w:r>
    </w:p>
    <w:p w14:paraId="3EE5BDC3" w14:textId="77777777" w:rsidR="008C033D" w:rsidRPr="000A29F4" w:rsidRDefault="008C033D" w:rsidP="008C033D">
      <w:pPr>
        <w:pStyle w:val="H1GA"/>
        <w:rPr>
          <w:rtl/>
        </w:rPr>
      </w:pPr>
      <w:r w:rsidRPr="000A29F4">
        <w:rPr>
          <w:rtl/>
        </w:rPr>
        <w:tab/>
      </w:r>
      <w:r w:rsidRPr="000A29F4">
        <w:rPr>
          <w:rtl/>
        </w:rPr>
        <w:tab/>
        <w:t>المادة (</w:t>
      </w:r>
      <w:r w:rsidRPr="000A29F4">
        <w:rPr>
          <w:szCs w:val="24"/>
          <w:rtl/>
        </w:rPr>
        <w:t>8</w:t>
      </w:r>
      <w:r w:rsidRPr="000A29F4">
        <w:rPr>
          <w:rtl/>
        </w:rPr>
        <w:t>)</w:t>
      </w:r>
      <w:r w:rsidRPr="000A29F4">
        <w:rPr>
          <w:rtl/>
        </w:rPr>
        <w:tab/>
      </w:r>
      <w:r w:rsidRPr="000A29F4">
        <w:rPr>
          <w:rtl/>
        </w:rPr>
        <w:br/>
        <w:t>الحق في تكوين النقابات العمالية والانضمام إليها</w:t>
      </w:r>
    </w:p>
    <w:p w14:paraId="0EADA760" w14:textId="77777777" w:rsidR="008C033D" w:rsidRPr="000A29F4" w:rsidRDefault="008C033D" w:rsidP="005709C1">
      <w:pPr>
        <w:pStyle w:val="SingleTxtGA"/>
        <w:spacing w:line="386" w:lineRule="exact"/>
        <w:rPr>
          <w:rtl/>
        </w:rPr>
      </w:pPr>
      <w:r w:rsidRPr="000A29F4">
        <w:rPr>
          <w:szCs w:val="20"/>
        </w:rPr>
        <w:t>9</w:t>
      </w:r>
      <w:r>
        <w:rPr>
          <w:szCs w:val="20"/>
        </w:rPr>
        <w:t>8</w:t>
      </w:r>
      <w:r w:rsidRPr="000A29F4">
        <w:rPr>
          <w:rFonts w:eastAsia="PMingLiU" w:hint="cs"/>
          <w:rtl/>
          <w:lang w:val="fr-CH" w:eastAsia="zh-TW"/>
        </w:rPr>
        <w:t>-</w:t>
      </w:r>
      <w:r w:rsidRPr="000A29F4">
        <w:rPr>
          <w:rFonts w:eastAsia="PMingLiU"/>
          <w:rtl/>
          <w:lang w:val="fr-CH" w:eastAsia="zh-TW"/>
        </w:rPr>
        <w:tab/>
      </w:r>
      <w:r w:rsidRPr="000A29F4">
        <w:rPr>
          <w:rtl/>
        </w:rPr>
        <w:t>تكفل المادة (</w:t>
      </w:r>
      <w:r w:rsidRPr="000A29F4">
        <w:rPr>
          <w:szCs w:val="20"/>
          <w:rtl/>
        </w:rPr>
        <w:t>27</w:t>
      </w:r>
      <w:r w:rsidRPr="000A29F4">
        <w:rPr>
          <w:rtl/>
        </w:rPr>
        <w:t>) من الدستور البحريني، "حرية تكوين الجمعيات والنقابات، على أسس وطنية ولأهداف مشروعة وبوسائل سلمية، مكفولة وفقاً للشروط والأوضاع التي يبينها القانون، بشرط عدم المساس بأسس الدين والنظام العام، ولا يجوز إجبار أحد على الانضمام إلى أي جمعية أو نقابة أو الاستمرار فيها".</w:t>
      </w:r>
    </w:p>
    <w:p w14:paraId="36FAD6EE" w14:textId="77777777" w:rsidR="008C033D" w:rsidRPr="000A29F4" w:rsidRDefault="008C033D" w:rsidP="005709C1">
      <w:pPr>
        <w:pStyle w:val="SingleTxtGA"/>
        <w:spacing w:line="386" w:lineRule="exact"/>
        <w:rPr>
          <w:rtl/>
        </w:rPr>
      </w:pPr>
      <w:r>
        <w:rPr>
          <w:szCs w:val="20"/>
        </w:rPr>
        <w:t>99</w:t>
      </w:r>
      <w:r w:rsidRPr="000A29F4">
        <w:rPr>
          <w:rFonts w:eastAsia="PMingLiU" w:hint="cs"/>
          <w:rtl/>
          <w:lang w:val="fr-CH" w:eastAsia="zh-TW"/>
        </w:rPr>
        <w:t>-</w:t>
      </w:r>
      <w:r w:rsidRPr="000A29F4">
        <w:rPr>
          <w:rFonts w:eastAsia="PMingLiU"/>
          <w:rtl/>
          <w:lang w:val="fr-CH" w:eastAsia="zh-TW"/>
        </w:rPr>
        <w:tab/>
      </w:r>
      <w:r w:rsidRPr="000A29F4">
        <w:rPr>
          <w:rtl/>
        </w:rPr>
        <w:t>وينظم المرسوم بقانون رقم (</w:t>
      </w:r>
      <w:r w:rsidRPr="000A29F4">
        <w:rPr>
          <w:szCs w:val="20"/>
          <w:rtl/>
        </w:rPr>
        <w:t>35</w:t>
      </w:r>
      <w:r w:rsidRPr="000A29F4">
        <w:rPr>
          <w:rtl/>
        </w:rPr>
        <w:t xml:space="preserve">) لسنة </w:t>
      </w:r>
      <w:r w:rsidRPr="000A29F4">
        <w:rPr>
          <w:szCs w:val="20"/>
          <w:rtl/>
        </w:rPr>
        <w:t>2011</w:t>
      </w:r>
      <w:r w:rsidRPr="000A29F4">
        <w:rPr>
          <w:vertAlign w:val="superscript"/>
          <w:rtl/>
        </w:rPr>
        <w:t>(</w:t>
      </w:r>
      <w:r w:rsidRPr="000A29F4">
        <w:rPr>
          <w:rFonts w:cs="Times New Roman"/>
          <w:position w:val="4"/>
          <w:vertAlign w:val="superscript"/>
        </w:rPr>
        <w:footnoteReference w:id="29"/>
      </w:r>
      <w:r w:rsidRPr="000A29F4">
        <w:rPr>
          <w:vertAlign w:val="superscript"/>
          <w:rtl/>
        </w:rPr>
        <w:t>)</w:t>
      </w:r>
      <w:r w:rsidRPr="000A29F4">
        <w:rPr>
          <w:rtl/>
        </w:rPr>
        <w:t xml:space="preserve"> بتعديل بعض أحكام قانون النقابات العمالية الصادرة بالمرسوم بقانون رقم (</w:t>
      </w:r>
      <w:r w:rsidRPr="000A29F4">
        <w:rPr>
          <w:szCs w:val="20"/>
          <w:rtl/>
        </w:rPr>
        <w:t>33</w:t>
      </w:r>
      <w:r w:rsidRPr="000A29F4">
        <w:rPr>
          <w:rtl/>
        </w:rPr>
        <w:t xml:space="preserve">) لسنة </w:t>
      </w:r>
      <w:r w:rsidRPr="000A29F4">
        <w:rPr>
          <w:szCs w:val="20"/>
          <w:rtl/>
        </w:rPr>
        <w:t>2002</w:t>
      </w:r>
      <w:r w:rsidRPr="000A29F4">
        <w:rPr>
          <w:vertAlign w:val="superscript"/>
          <w:rtl/>
        </w:rPr>
        <w:t>(</w:t>
      </w:r>
      <w:r w:rsidRPr="000A29F4">
        <w:rPr>
          <w:rFonts w:cs="Times New Roman"/>
          <w:position w:val="4"/>
          <w:vertAlign w:val="superscript"/>
        </w:rPr>
        <w:footnoteReference w:id="30"/>
      </w:r>
      <w:r w:rsidRPr="000A29F4">
        <w:rPr>
          <w:vertAlign w:val="superscript"/>
          <w:rtl/>
        </w:rPr>
        <w:t>)</w:t>
      </w:r>
      <w:r w:rsidRPr="000A29F4">
        <w:rPr>
          <w:rtl/>
        </w:rPr>
        <w:t xml:space="preserve"> عمل النقابات العمالية من جميع النواحي الفنية والإدارية، أما غرفة تجارة وصناعة البحرين - ممثل أصحاب العمل - فينظم عملها مرسوم رقم (</w:t>
      </w:r>
      <w:r w:rsidRPr="000A29F4">
        <w:rPr>
          <w:szCs w:val="20"/>
          <w:rtl/>
        </w:rPr>
        <w:t>48</w:t>
      </w:r>
      <w:r w:rsidRPr="000A29F4">
        <w:rPr>
          <w:rtl/>
        </w:rPr>
        <w:t xml:space="preserve">) لسنة </w:t>
      </w:r>
      <w:r w:rsidRPr="000A29F4">
        <w:rPr>
          <w:szCs w:val="20"/>
          <w:rtl/>
        </w:rPr>
        <w:t>2012</w:t>
      </w:r>
      <w:r w:rsidRPr="000A29F4">
        <w:rPr>
          <w:vertAlign w:val="superscript"/>
          <w:rtl/>
        </w:rPr>
        <w:t>(</w:t>
      </w:r>
      <w:r w:rsidRPr="000A29F4">
        <w:rPr>
          <w:rFonts w:cs="Times New Roman"/>
          <w:position w:val="4"/>
          <w:vertAlign w:val="superscript"/>
        </w:rPr>
        <w:footnoteReference w:id="31"/>
      </w:r>
      <w:r w:rsidRPr="000A29F4">
        <w:rPr>
          <w:vertAlign w:val="superscript"/>
          <w:rtl/>
        </w:rPr>
        <w:t>)</w:t>
      </w:r>
      <w:r w:rsidRPr="000A29F4">
        <w:rPr>
          <w:rtl/>
        </w:rPr>
        <w:t xml:space="preserve"> بشأن غرفة تجارة وصناعة البحرين.</w:t>
      </w:r>
    </w:p>
    <w:p w14:paraId="5014461F" w14:textId="77777777" w:rsidR="008C033D" w:rsidRPr="000A29F4" w:rsidRDefault="008C033D" w:rsidP="005709C1">
      <w:pPr>
        <w:pStyle w:val="SingleTxtGA"/>
        <w:spacing w:line="386" w:lineRule="exact"/>
        <w:rPr>
          <w:rtl/>
        </w:rPr>
      </w:pPr>
      <w:r w:rsidRPr="000A29F4">
        <w:rPr>
          <w:szCs w:val="20"/>
        </w:rPr>
        <w:t>1</w:t>
      </w:r>
      <w:r>
        <w:rPr>
          <w:szCs w:val="20"/>
        </w:rPr>
        <w:t>0</w:t>
      </w:r>
      <w:r w:rsidRPr="000A29F4">
        <w:rPr>
          <w:szCs w:val="20"/>
        </w:rPr>
        <w:t>0</w:t>
      </w:r>
      <w:r w:rsidRPr="000A29F4">
        <w:rPr>
          <w:rFonts w:eastAsia="PMingLiU" w:hint="cs"/>
          <w:rtl/>
          <w:lang w:val="fr-CH" w:eastAsia="zh-TW"/>
        </w:rPr>
        <w:t>-</w:t>
      </w:r>
      <w:r w:rsidRPr="000A29F4">
        <w:rPr>
          <w:rFonts w:eastAsia="PMingLiU"/>
          <w:rtl/>
          <w:lang w:val="fr-CH" w:eastAsia="zh-TW"/>
        </w:rPr>
        <w:tab/>
      </w:r>
      <w:r w:rsidRPr="000A29F4">
        <w:rPr>
          <w:rtl/>
        </w:rPr>
        <w:t>ويأتي صدور قانون النقابات العمالية بغية حماية حقوق العمال ورفع مستواهم الثقافي والمهني والفني، وذلك من خلال منظومة تدافع عن حقوقهم وتعمل على تحسين أوضاعهم المعيشية والوظيفية، ويأتي هذا التوجه منسجماً معا التغيرات في أسواق العمل الدولية.</w:t>
      </w:r>
    </w:p>
    <w:p w14:paraId="34D2EF0D" w14:textId="77777777" w:rsidR="008C033D" w:rsidRPr="000A29F4" w:rsidRDefault="008C033D" w:rsidP="005709C1">
      <w:pPr>
        <w:pStyle w:val="SingleTxtGA"/>
        <w:spacing w:line="386" w:lineRule="exact"/>
        <w:rPr>
          <w:rtl/>
        </w:rPr>
      </w:pPr>
      <w:r w:rsidRPr="000A29F4">
        <w:rPr>
          <w:szCs w:val="20"/>
        </w:rPr>
        <w:t>10</w:t>
      </w:r>
      <w:r>
        <w:rPr>
          <w:rFonts w:eastAsia="PMingLiU"/>
          <w:lang w:val="fr-CH" w:eastAsia="zh-TW"/>
        </w:rPr>
        <w:t>1</w:t>
      </w:r>
      <w:r w:rsidRPr="000A29F4">
        <w:rPr>
          <w:rFonts w:eastAsia="PMingLiU" w:hint="cs"/>
          <w:rtl/>
          <w:lang w:val="fr-CH" w:eastAsia="zh-TW"/>
        </w:rPr>
        <w:t>-</w:t>
      </w:r>
      <w:r w:rsidRPr="000A29F4">
        <w:rPr>
          <w:rFonts w:eastAsia="PMingLiU"/>
          <w:rtl/>
          <w:lang w:val="fr-CH" w:eastAsia="zh-TW"/>
        </w:rPr>
        <w:tab/>
      </w:r>
      <w:r w:rsidRPr="000A29F4">
        <w:rPr>
          <w:rtl/>
        </w:rPr>
        <w:t>تسري أحكام قانون النقابات العمالية على العاملين المخاطبين بأحكام قانون العمل في القطاع الأهلي، والعاملين المخاطبين بأحكام القانون البحري، والعاملين المخاطبين بأنظمة الخدمة المدنية.</w:t>
      </w:r>
    </w:p>
    <w:p w14:paraId="1B298CC2" w14:textId="77777777" w:rsidR="008C033D" w:rsidRPr="000A29F4" w:rsidRDefault="008C033D" w:rsidP="005709C1">
      <w:pPr>
        <w:pStyle w:val="SingleTxtGA"/>
        <w:spacing w:line="386" w:lineRule="exact"/>
        <w:rPr>
          <w:rtl/>
        </w:rPr>
      </w:pPr>
      <w:r w:rsidRPr="000A29F4">
        <w:rPr>
          <w:szCs w:val="20"/>
        </w:rPr>
        <w:t>10</w:t>
      </w:r>
      <w:r>
        <w:rPr>
          <w:szCs w:val="20"/>
        </w:rPr>
        <w:t>2</w:t>
      </w:r>
      <w:r w:rsidRPr="000A29F4">
        <w:rPr>
          <w:rFonts w:eastAsia="PMingLiU" w:hint="cs"/>
          <w:rtl/>
          <w:lang w:val="fr-CH" w:eastAsia="zh-TW"/>
        </w:rPr>
        <w:t>-</w:t>
      </w:r>
      <w:r w:rsidRPr="000A29F4">
        <w:rPr>
          <w:rFonts w:eastAsia="PMingLiU"/>
          <w:rtl/>
          <w:lang w:val="fr-CH" w:eastAsia="zh-TW"/>
        </w:rPr>
        <w:tab/>
      </w:r>
      <w:r w:rsidRPr="000A29F4">
        <w:rPr>
          <w:rtl/>
        </w:rPr>
        <w:t>وحددت المادة (</w:t>
      </w:r>
      <w:r w:rsidRPr="000A29F4">
        <w:rPr>
          <w:szCs w:val="20"/>
          <w:rtl/>
        </w:rPr>
        <w:t>7</w:t>
      </w:r>
      <w:r w:rsidRPr="000A29F4">
        <w:rPr>
          <w:rtl/>
        </w:rPr>
        <w:t>) في الباب الثاني - البنيان النقابي وأهدافه - من قانون النقابات العمالية الأهداف التي تعمل النقابات على تحقيقها، منها الفقرة (ه) بالمشاركة في المحافل العمالية العربية والدولية. كما أعطت الفقرة (</w:t>
      </w:r>
      <w:r w:rsidRPr="000A29F4">
        <w:rPr>
          <w:szCs w:val="20"/>
          <w:rtl/>
        </w:rPr>
        <w:t>3</w:t>
      </w:r>
      <w:r w:rsidRPr="000A29F4">
        <w:rPr>
          <w:rtl/>
        </w:rPr>
        <w:t>) من المادة (</w:t>
      </w:r>
      <w:r w:rsidRPr="000A29F4">
        <w:rPr>
          <w:szCs w:val="20"/>
          <w:rtl/>
        </w:rPr>
        <w:t>8</w:t>
      </w:r>
      <w:r w:rsidRPr="000A29F4">
        <w:rPr>
          <w:rtl/>
        </w:rPr>
        <w:t>) من الفصل الأول في قانون النقابات العمالية للعمال إمكانية تمثيل مملكة البحرين في المحافل الدولية، كما تصرح الفقرة (و) من المادة (</w:t>
      </w:r>
      <w:r w:rsidRPr="000A29F4">
        <w:rPr>
          <w:szCs w:val="20"/>
          <w:rtl/>
        </w:rPr>
        <w:t>9</w:t>
      </w:r>
      <w:r w:rsidRPr="000A29F4">
        <w:rPr>
          <w:rtl/>
        </w:rPr>
        <w:t>) للنقابات العمالية أعضاء الاتحاد بالانضمام للاتحادات والمنظمات العمالية العربية والدولية على أن تخطر وزارة العمل والتنمية الاجتماعية.</w:t>
      </w:r>
    </w:p>
    <w:p w14:paraId="2409A972" w14:textId="77777777" w:rsidR="008C033D" w:rsidRPr="000A29F4" w:rsidRDefault="008C033D" w:rsidP="005709C1">
      <w:pPr>
        <w:pStyle w:val="SingleTxtGA"/>
        <w:spacing w:line="386" w:lineRule="exact"/>
        <w:rPr>
          <w:rtl/>
        </w:rPr>
      </w:pPr>
      <w:r w:rsidRPr="000A29F4">
        <w:rPr>
          <w:szCs w:val="20"/>
        </w:rPr>
        <w:t>10</w:t>
      </w:r>
      <w:r>
        <w:rPr>
          <w:rFonts w:eastAsia="PMingLiU"/>
          <w:lang w:val="fr-CH" w:eastAsia="zh-TW"/>
        </w:rPr>
        <w:t>3</w:t>
      </w:r>
      <w:r w:rsidRPr="000A29F4">
        <w:rPr>
          <w:rFonts w:eastAsia="PMingLiU" w:hint="cs"/>
          <w:rtl/>
          <w:lang w:val="fr-CH" w:eastAsia="zh-TW"/>
        </w:rPr>
        <w:t>-</w:t>
      </w:r>
      <w:r w:rsidRPr="000A29F4">
        <w:rPr>
          <w:rFonts w:eastAsia="PMingLiU"/>
          <w:rtl/>
          <w:lang w:val="fr-CH" w:eastAsia="zh-TW"/>
        </w:rPr>
        <w:tab/>
      </w:r>
      <w:r w:rsidRPr="000A29F4">
        <w:rPr>
          <w:rtl/>
        </w:rPr>
        <w:t>وتنص المادة (</w:t>
      </w:r>
      <w:r w:rsidRPr="000A29F4">
        <w:rPr>
          <w:szCs w:val="20"/>
          <w:rtl/>
        </w:rPr>
        <w:t>4</w:t>
      </w:r>
      <w:r w:rsidRPr="000A29F4">
        <w:rPr>
          <w:rtl/>
        </w:rPr>
        <w:t xml:space="preserve">) من قانون النقابات العمالية على تمتع المنظمات النقابية العمالية المنصوص عليها في هذا القانون بالشخصية الاعتبارية المستقلة، وذلك من تاريخ إيداع أوراق </w:t>
      </w:r>
      <w:r w:rsidRPr="000A29F4">
        <w:rPr>
          <w:rtl/>
        </w:rPr>
        <w:lastRenderedPageBreak/>
        <w:t>تكوينها لدى وزارة العمل والتنمية الاجتماعية، وبذلك يتحقق لها الاستقلالية في وضع الأنشطة وتنظيم الفعاليات، مع مراعاة الضوابط التي تضعها الفقرتين (أ، د) من المادة (</w:t>
      </w:r>
      <w:r w:rsidRPr="000A29F4">
        <w:rPr>
          <w:szCs w:val="20"/>
          <w:rtl/>
        </w:rPr>
        <w:t>20</w:t>
      </w:r>
      <w:r w:rsidRPr="000A29F4">
        <w:rPr>
          <w:rtl/>
        </w:rPr>
        <w:t>).</w:t>
      </w:r>
    </w:p>
    <w:p w14:paraId="21B65262" w14:textId="77777777" w:rsidR="008C033D" w:rsidRPr="000A29F4" w:rsidRDefault="008C033D" w:rsidP="008C033D">
      <w:pPr>
        <w:pStyle w:val="SingleTxtGA"/>
        <w:rPr>
          <w:rtl/>
        </w:rPr>
      </w:pPr>
      <w:r w:rsidRPr="000A29F4">
        <w:rPr>
          <w:szCs w:val="20"/>
        </w:rPr>
        <w:t>10</w:t>
      </w:r>
      <w:r>
        <w:rPr>
          <w:rFonts w:eastAsia="PMingLiU"/>
          <w:lang w:val="fr-CH" w:eastAsia="zh-TW"/>
        </w:rPr>
        <w:t>4</w:t>
      </w:r>
      <w:r w:rsidRPr="000A29F4">
        <w:rPr>
          <w:rFonts w:eastAsia="PMingLiU" w:hint="cs"/>
          <w:rtl/>
          <w:lang w:val="fr-CH" w:eastAsia="zh-TW"/>
        </w:rPr>
        <w:t>-</w:t>
      </w:r>
      <w:r w:rsidRPr="000A29F4">
        <w:rPr>
          <w:rFonts w:eastAsia="PMingLiU"/>
          <w:rtl/>
          <w:lang w:val="fr-CH" w:eastAsia="zh-TW"/>
        </w:rPr>
        <w:tab/>
      </w:r>
      <w:r w:rsidRPr="000A29F4">
        <w:rPr>
          <w:rtl/>
        </w:rPr>
        <w:t>وتجيز الفقرة (</w:t>
      </w:r>
      <w:r w:rsidRPr="000A29F4">
        <w:rPr>
          <w:szCs w:val="20"/>
          <w:rtl/>
        </w:rPr>
        <w:t>1</w:t>
      </w:r>
      <w:r w:rsidRPr="000A29F4">
        <w:rPr>
          <w:rtl/>
        </w:rPr>
        <w:t>) من المادة (</w:t>
      </w:r>
      <w:r w:rsidRPr="000A29F4">
        <w:rPr>
          <w:szCs w:val="20"/>
          <w:rtl/>
        </w:rPr>
        <w:t>8</w:t>
      </w:r>
      <w:r w:rsidRPr="000A29F4">
        <w:rPr>
          <w:rtl/>
        </w:rPr>
        <w:t>) من الفصل الأول في قانون النقابات العمالية أن تنشئ (نقابتين أو أكثر) فيما بينها اتحاداً نقابياً، ويكون إنشاء الاتحاد النقابي والانضمام إليه بعد موافقة أغلبية أعضاء الجمعية العمومية للنقابات العمالة، أما الفقرة (</w:t>
      </w:r>
      <w:r w:rsidRPr="000A29F4">
        <w:rPr>
          <w:szCs w:val="20"/>
          <w:rtl/>
        </w:rPr>
        <w:t>2</w:t>
      </w:r>
      <w:r w:rsidRPr="000A29F4">
        <w:rPr>
          <w:rtl/>
        </w:rPr>
        <w:t>) لا تجيز للنقابة العمالية أن تكون عضواً في أكثر من اتحاد نقابي.</w:t>
      </w:r>
    </w:p>
    <w:p w14:paraId="6A833684" w14:textId="77777777" w:rsidR="008C033D" w:rsidRPr="000A29F4" w:rsidRDefault="008C033D" w:rsidP="008C033D">
      <w:pPr>
        <w:pStyle w:val="SingleTxtGA"/>
        <w:rPr>
          <w:rtl/>
        </w:rPr>
      </w:pPr>
      <w:r w:rsidRPr="000A29F4">
        <w:rPr>
          <w:szCs w:val="20"/>
        </w:rPr>
        <w:t>10</w:t>
      </w:r>
      <w:r>
        <w:rPr>
          <w:rFonts w:eastAsia="PMingLiU"/>
          <w:lang w:val="fr-CH" w:eastAsia="zh-TW"/>
        </w:rPr>
        <w:t>5</w:t>
      </w:r>
      <w:r w:rsidRPr="000A29F4">
        <w:rPr>
          <w:rFonts w:eastAsia="PMingLiU" w:hint="cs"/>
          <w:rtl/>
          <w:lang w:val="fr-CH" w:eastAsia="zh-TW"/>
        </w:rPr>
        <w:t>-</w:t>
      </w:r>
      <w:r w:rsidRPr="000A29F4">
        <w:rPr>
          <w:rFonts w:eastAsia="PMingLiU"/>
          <w:rtl/>
          <w:lang w:val="fr-CH" w:eastAsia="zh-TW"/>
        </w:rPr>
        <w:tab/>
      </w:r>
      <w:r w:rsidRPr="000A29F4">
        <w:rPr>
          <w:rtl/>
        </w:rPr>
        <w:t>وتحظر المادة (</w:t>
      </w:r>
      <w:r w:rsidRPr="000A29F4">
        <w:rPr>
          <w:szCs w:val="20"/>
          <w:rtl/>
        </w:rPr>
        <w:t>3</w:t>
      </w:r>
      <w:r w:rsidRPr="000A29F4">
        <w:rPr>
          <w:rtl/>
        </w:rPr>
        <w:t>) من قانون النقابات العمالية التمييز في الاستخدام أو التأثير على العمال على أي وجه من الوجوه بسبب العمل النقابي.</w:t>
      </w:r>
    </w:p>
    <w:p w14:paraId="46CF59A4" w14:textId="77777777" w:rsidR="008C033D" w:rsidRPr="000A29F4" w:rsidRDefault="008C033D" w:rsidP="008C033D">
      <w:pPr>
        <w:pStyle w:val="SingleTxtGA"/>
        <w:rPr>
          <w:rtl/>
        </w:rPr>
      </w:pPr>
      <w:r w:rsidRPr="000A29F4">
        <w:rPr>
          <w:szCs w:val="20"/>
        </w:rPr>
        <w:t>10</w:t>
      </w:r>
      <w:r>
        <w:rPr>
          <w:rFonts w:eastAsia="PMingLiU"/>
          <w:lang w:val="fr-CH" w:eastAsia="zh-TW"/>
        </w:rPr>
        <w:t>6</w:t>
      </w:r>
      <w:r w:rsidRPr="000A29F4">
        <w:rPr>
          <w:rFonts w:eastAsia="PMingLiU" w:hint="cs"/>
          <w:rtl/>
          <w:lang w:val="fr-CH" w:eastAsia="zh-TW"/>
        </w:rPr>
        <w:t>-</w:t>
      </w:r>
      <w:r w:rsidRPr="000A29F4">
        <w:rPr>
          <w:rFonts w:eastAsia="PMingLiU"/>
          <w:rtl/>
          <w:lang w:val="fr-CH" w:eastAsia="zh-TW"/>
        </w:rPr>
        <w:tab/>
      </w:r>
      <w:r w:rsidRPr="000A29F4">
        <w:rPr>
          <w:rtl/>
        </w:rPr>
        <w:t>ونظمت المادة (</w:t>
      </w:r>
      <w:r w:rsidRPr="000A29F4">
        <w:rPr>
          <w:szCs w:val="20"/>
          <w:rtl/>
        </w:rPr>
        <w:t>21</w:t>
      </w:r>
      <w:r w:rsidRPr="000A29F4">
        <w:rPr>
          <w:rtl/>
        </w:rPr>
        <w:t>) من القانون ممارسة النقابات لحق الإضراب، ويحدد القرار رقم (</w:t>
      </w:r>
      <w:r w:rsidRPr="000A29F4">
        <w:rPr>
          <w:szCs w:val="20"/>
          <w:rtl/>
        </w:rPr>
        <w:t>62</w:t>
      </w:r>
      <w:r w:rsidRPr="000A29F4">
        <w:rPr>
          <w:rtl/>
        </w:rPr>
        <w:t xml:space="preserve">) لسنة </w:t>
      </w:r>
      <w:r w:rsidRPr="000A29F4">
        <w:rPr>
          <w:szCs w:val="20"/>
          <w:rtl/>
        </w:rPr>
        <w:t>2006</w:t>
      </w:r>
      <w:r w:rsidRPr="000A29F4">
        <w:rPr>
          <w:rtl/>
        </w:rPr>
        <w:t xml:space="preserve"> المنشآت الحيوية المحظور بها الإضراب.</w:t>
      </w:r>
    </w:p>
    <w:p w14:paraId="1BAED3CE" w14:textId="77777777" w:rsidR="008C033D" w:rsidRPr="000A29F4" w:rsidRDefault="008C033D" w:rsidP="008C033D">
      <w:pPr>
        <w:pStyle w:val="SingleTxtGA"/>
        <w:rPr>
          <w:rtl/>
        </w:rPr>
      </w:pPr>
      <w:r w:rsidRPr="000A29F4">
        <w:rPr>
          <w:szCs w:val="20"/>
        </w:rPr>
        <w:t>10</w:t>
      </w:r>
      <w:r>
        <w:rPr>
          <w:szCs w:val="20"/>
        </w:rPr>
        <w:t>7</w:t>
      </w:r>
      <w:r w:rsidRPr="000A29F4">
        <w:rPr>
          <w:rFonts w:eastAsia="PMingLiU" w:hint="cs"/>
          <w:rtl/>
          <w:lang w:val="fr-CH" w:eastAsia="zh-TW"/>
        </w:rPr>
        <w:t>-</w:t>
      </w:r>
      <w:r w:rsidRPr="000A29F4">
        <w:rPr>
          <w:rFonts w:eastAsia="PMingLiU"/>
          <w:rtl/>
          <w:lang w:val="fr-CH" w:eastAsia="zh-TW"/>
        </w:rPr>
        <w:tab/>
      </w:r>
      <w:r w:rsidRPr="000A29F4">
        <w:rPr>
          <w:rtl/>
        </w:rPr>
        <w:t>وتعمل مملكة البحرين، ممثلة في وزارة العمل والتنمية الاجتماعية، على تعزيز الشراكة الاجتماعية مع طرفي الانتاج (العمال وأصاحب العمل) بما يخدم المصالح الوطنية والقوى العاملة. ويتم التشاور والتنسيق بين الاطراف الثلاثة في مختلف الموضوعات التي لها علاقة بتحسين ببيئة العمل وتطوير الكوادر العاملة فيه، بما يحقق التنمية المستدامة في سوق العمل للسياسيات والممارسات.</w:t>
      </w:r>
    </w:p>
    <w:p w14:paraId="1D00368B" w14:textId="77777777" w:rsidR="008C033D" w:rsidRPr="000A29F4" w:rsidRDefault="008C033D" w:rsidP="008C033D">
      <w:pPr>
        <w:pStyle w:val="SingleTxtGA"/>
        <w:rPr>
          <w:rtl/>
        </w:rPr>
      </w:pPr>
      <w:r w:rsidRPr="000A29F4">
        <w:rPr>
          <w:szCs w:val="20"/>
        </w:rPr>
        <w:t>10</w:t>
      </w:r>
      <w:r>
        <w:rPr>
          <w:szCs w:val="20"/>
        </w:rPr>
        <w:t>8</w:t>
      </w:r>
      <w:r w:rsidRPr="000A29F4">
        <w:rPr>
          <w:rFonts w:eastAsia="PMingLiU" w:hint="cs"/>
          <w:rtl/>
          <w:lang w:val="fr-CH" w:eastAsia="zh-TW"/>
        </w:rPr>
        <w:t>-</w:t>
      </w:r>
      <w:r w:rsidRPr="000A29F4">
        <w:rPr>
          <w:rFonts w:eastAsia="PMingLiU"/>
          <w:rtl/>
          <w:lang w:val="fr-CH" w:eastAsia="zh-TW"/>
        </w:rPr>
        <w:tab/>
      </w:r>
      <w:r w:rsidRPr="000A29F4">
        <w:rPr>
          <w:rtl/>
        </w:rPr>
        <w:t>تعاقب المادة (</w:t>
      </w:r>
      <w:r w:rsidRPr="000A29F4">
        <w:rPr>
          <w:szCs w:val="20"/>
          <w:rtl/>
        </w:rPr>
        <w:t>294</w:t>
      </w:r>
      <w:r w:rsidRPr="000A29F4">
        <w:rPr>
          <w:rtl/>
        </w:rPr>
        <w:t>) من قانون العقوبات الصادر بالمرسوم بقانون رقم (</w:t>
      </w:r>
      <w:r w:rsidRPr="000A29F4">
        <w:rPr>
          <w:szCs w:val="20"/>
          <w:rtl/>
        </w:rPr>
        <w:t>15</w:t>
      </w:r>
      <w:r w:rsidRPr="000A29F4">
        <w:rPr>
          <w:rtl/>
        </w:rPr>
        <w:t xml:space="preserve">) لسنة </w:t>
      </w:r>
      <w:r w:rsidRPr="000A29F4">
        <w:rPr>
          <w:szCs w:val="20"/>
          <w:rtl/>
        </w:rPr>
        <w:t>1976</w:t>
      </w:r>
      <w:r w:rsidRPr="000A29F4">
        <w:rPr>
          <w:rtl/>
        </w:rPr>
        <w:t xml:space="preserve">م وتعديلاته بالحبس مدة لا تزيد عن </w:t>
      </w:r>
      <w:r w:rsidRPr="000A29F4">
        <w:rPr>
          <w:szCs w:val="20"/>
          <w:rtl/>
        </w:rPr>
        <w:t>6</w:t>
      </w:r>
      <w:r w:rsidRPr="000A29F4">
        <w:rPr>
          <w:rtl/>
        </w:rPr>
        <w:t xml:space="preserve"> أشهر أو </w:t>
      </w:r>
      <w:r w:rsidRPr="000A29F4">
        <w:rPr>
          <w:szCs w:val="20"/>
          <w:rtl/>
        </w:rPr>
        <w:t>50</w:t>
      </w:r>
      <w:r w:rsidRPr="000A29F4">
        <w:rPr>
          <w:rtl/>
        </w:rPr>
        <w:t xml:space="preserve"> دينار غرامة على كل موظف عام ترك عمله أو امتنع عن عمل من أعمال وظيفته بقصد عرقلة سير العمل أو الإخلال بانتظامه، خاصة إذا عرض هذا الأمر حياة الناس أو صحتهم للخطر أو أحدث إضراباً أو فتنه بين الناس.</w:t>
      </w:r>
    </w:p>
    <w:p w14:paraId="2C392885" w14:textId="77777777" w:rsidR="008C033D" w:rsidRPr="000A29F4" w:rsidRDefault="008C033D" w:rsidP="008C033D">
      <w:pPr>
        <w:pStyle w:val="H1GA"/>
        <w:rPr>
          <w:rtl/>
        </w:rPr>
      </w:pPr>
      <w:r w:rsidRPr="000A29F4">
        <w:rPr>
          <w:rtl/>
        </w:rPr>
        <w:tab/>
      </w:r>
      <w:r w:rsidRPr="000A29F4">
        <w:rPr>
          <w:rtl/>
        </w:rPr>
        <w:tab/>
        <w:t>المادة (</w:t>
      </w:r>
      <w:r w:rsidRPr="000A29F4">
        <w:rPr>
          <w:szCs w:val="24"/>
          <w:rtl/>
        </w:rPr>
        <w:t>9</w:t>
      </w:r>
      <w:r w:rsidRPr="000A29F4">
        <w:rPr>
          <w:rtl/>
        </w:rPr>
        <w:t>)</w:t>
      </w:r>
      <w:r w:rsidRPr="000A29F4">
        <w:rPr>
          <w:rtl/>
        </w:rPr>
        <w:tab/>
      </w:r>
      <w:r w:rsidRPr="000A29F4">
        <w:rPr>
          <w:rtl/>
        </w:rPr>
        <w:br/>
        <w:t>الحق في الضمان والتأمين الاجتماعي</w:t>
      </w:r>
    </w:p>
    <w:p w14:paraId="27D44EBC" w14:textId="77777777" w:rsidR="008C033D" w:rsidRPr="000A29F4" w:rsidRDefault="008C033D" w:rsidP="008C033D">
      <w:pPr>
        <w:pStyle w:val="H23GA"/>
        <w:rPr>
          <w:rtl/>
        </w:rPr>
      </w:pPr>
      <w:r w:rsidRPr="000A29F4">
        <w:rPr>
          <w:rtl/>
        </w:rPr>
        <w:tab/>
      </w:r>
      <w:r w:rsidRPr="000A29F4">
        <w:rPr>
          <w:rtl/>
        </w:rPr>
        <w:tab/>
      </w:r>
      <w:r>
        <w:rPr>
          <w:rFonts w:hint="cs"/>
          <w:rtl/>
        </w:rPr>
        <w:t>أولاً -</w:t>
      </w:r>
      <w:r>
        <w:rPr>
          <w:rtl/>
        </w:rPr>
        <w:tab/>
      </w:r>
      <w:r w:rsidRPr="000A29F4">
        <w:rPr>
          <w:rtl/>
        </w:rPr>
        <w:t>الضمان الاجتماعي</w:t>
      </w:r>
    </w:p>
    <w:p w14:paraId="16DD42AA" w14:textId="77777777" w:rsidR="008C033D" w:rsidRPr="000A29F4" w:rsidRDefault="008C033D" w:rsidP="008C033D">
      <w:pPr>
        <w:pStyle w:val="SingleTxtGA"/>
      </w:pPr>
      <w:r w:rsidRPr="000A29F4">
        <w:rPr>
          <w:szCs w:val="20"/>
        </w:rPr>
        <w:t>1</w:t>
      </w:r>
      <w:r>
        <w:rPr>
          <w:szCs w:val="20"/>
        </w:rPr>
        <w:t>09</w:t>
      </w:r>
      <w:r w:rsidRPr="000A29F4">
        <w:rPr>
          <w:rFonts w:eastAsia="PMingLiU" w:hint="cs"/>
          <w:rtl/>
          <w:lang w:val="fr-CH" w:eastAsia="zh-TW"/>
        </w:rPr>
        <w:t>-</w:t>
      </w:r>
      <w:r w:rsidRPr="000A29F4">
        <w:rPr>
          <w:rFonts w:eastAsia="PMingLiU"/>
          <w:rtl/>
          <w:lang w:val="fr-CH" w:eastAsia="zh-TW"/>
        </w:rPr>
        <w:tab/>
      </w:r>
      <w:r w:rsidRPr="000A29F4">
        <w:rPr>
          <w:rtl/>
        </w:rPr>
        <w:t xml:space="preserve">أكد دستور مملكة البحرين على توفير الأمن الاجتماعي للمـواطنيـن مـن خـلال ما </w:t>
      </w:r>
      <w:r>
        <w:rPr>
          <w:rFonts w:hint="cs"/>
          <w:rtl/>
        </w:rPr>
        <w:t> ن</w:t>
      </w:r>
      <w:r w:rsidRPr="000A29F4">
        <w:rPr>
          <w:rtl/>
        </w:rPr>
        <w:t>صت عليـه المـادة الخـامسـة الفقـرة ج (( تكفل الدولة تحقيق الضمان الاجتماعي اللازم للمواطنين في حالة الشيخوخة أو المرض أو العجز عن العمل أو اليتم أو الترمل أو البطالة))</w:t>
      </w:r>
      <w:r w:rsidRPr="000A29F4">
        <w:t>.</w:t>
      </w:r>
      <w:r w:rsidRPr="000A29F4">
        <w:rPr>
          <w:rtl/>
        </w:rPr>
        <w:t>وعليه فقد صدر القانون رقم (</w:t>
      </w:r>
      <w:r w:rsidRPr="000A29F4">
        <w:rPr>
          <w:szCs w:val="20"/>
          <w:rtl/>
        </w:rPr>
        <w:t>18</w:t>
      </w:r>
      <w:r w:rsidRPr="000A29F4">
        <w:rPr>
          <w:rtl/>
        </w:rPr>
        <w:t xml:space="preserve">) لسنة </w:t>
      </w:r>
      <w:r w:rsidRPr="000A29F4">
        <w:rPr>
          <w:szCs w:val="20"/>
          <w:rtl/>
        </w:rPr>
        <w:t>2006</w:t>
      </w:r>
      <w:r w:rsidRPr="000A29F4">
        <w:rPr>
          <w:rtl/>
        </w:rPr>
        <w:t xml:space="preserve"> بشأن الضمان الاجتماعي حيث كفل القانون استحقاق المساعدة الاجتماعية والتي هي عبارة عن المزايا النقدية التي يتقرر منحها لأية أسرة أو فرد وفقاً لأحكام هذا القانون لكافة الفئات التي ليس لها مصدر دخل كافي تعتمد عليه في معيشتها بهدف مساعدتها على تأمين الحد الأدنى من متطلبات الحياة الأساسية</w:t>
      </w:r>
      <w:r w:rsidRPr="000A29F4">
        <w:t>.</w:t>
      </w:r>
      <w:r w:rsidRPr="000A29F4">
        <w:rPr>
          <w:rtl/>
        </w:rPr>
        <w:t xml:space="preserve"> </w:t>
      </w:r>
    </w:p>
    <w:p w14:paraId="4153285C" w14:textId="77777777" w:rsidR="008C033D" w:rsidRPr="000A29F4" w:rsidRDefault="008C033D" w:rsidP="008C033D">
      <w:pPr>
        <w:pStyle w:val="SingleTxtGA"/>
      </w:pPr>
      <w:r w:rsidRPr="000A29F4">
        <w:rPr>
          <w:szCs w:val="20"/>
        </w:rPr>
        <w:t>11</w:t>
      </w:r>
      <w:r>
        <w:rPr>
          <w:szCs w:val="20"/>
        </w:rPr>
        <w:t>0</w:t>
      </w:r>
      <w:r w:rsidRPr="000A29F4">
        <w:rPr>
          <w:rFonts w:eastAsia="PMingLiU" w:hint="cs"/>
          <w:rtl/>
          <w:lang w:val="fr-CH" w:eastAsia="zh-TW"/>
        </w:rPr>
        <w:t>-</w:t>
      </w:r>
      <w:r w:rsidRPr="000A29F4">
        <w:rPr>
          <w:rFonts w:eastAsia="PMingLiU"/>
          <w:rtl/>
          <w:lang w:val="fr-CH" w:eastAsia="zh-TW"/>
        </w:rPr>
        <w:tab/>
      </w:r>
      <w:r w:rsidRPr="000A29F4">
        <w:rPr>
          <w:rtl/>
        </w:rPr>
        <w:t xml:space="preserve">تعتبر مملكة البحرين من الدول ذات التنمية البشرية العالية جدا، وبما يضارع الدول الأوروبية الكبرى، حيث ما زالت ترتقي على سلم المؤشرات التنموية جميعا، إذ يصل ـ مثلا لا حصرا ـ متوسط العمر المتوقع عند الولادة إلى نحو </w:t>
      </w:r>
      <w:r w:rsidRPr="000A29F4">
        <w:rPr>
          <w:szCs w:val="20"/>
          <w:rtl/>
        </w:rPr>
        <w:t>76</w:t>
      </w:r>
      <w:r w:rsidRPr="000A29F4">
        <w:rPr>
          <w:rtl/>
        </w:rPr>
        <w:t xml:space="preserve"> عاما، ويصل نصيب الفرد من الناتج المحلي الإجمالي إلى </w:t>
      </w:r>
      <w:r w:rsidRPr="000A29F4">
        <w:rPr>
          <w:szCs w:val="20"/>
          <w:rtl/>
        </w:rPr>
        <w:t>28</w:t>
      </w:r>
      <w:r w:rsidRPr="000A29F4">
        <w:rPr>
          <w:rtl/>
        </w:rPr>
        <w:t>,</w:t>
      </w:r>
      <w:r w:rsidRPr="000A29F4">
        <w:rPr>
          <w:szCs w:val="20"/>
          <w:rtl/>
        </w:rPr>
        <w:t>240</w:t>
      </w:r>
      <w:r w:rsidRPr="000A29F4">
        <w:rPr>
          <w:rtl/>
        </w:rPr>
        <w:t xml:space="preserve"> دولارا أمريكيا.</w:t>
      </w:r>
    </w:p>
    <w:p w14:paraId="2E401888" w14:textId="77777777" w:rsidR="008C033D" w:rsidRPr="000A29F4" w:rsidRDefault="008C033D" w:rsidP="008C033D">
      <w:pPr>
        <w:pStyle w:val="SingleTxtGA"/>
      </w:pPr>
      <w:r w:rsidRPr="000A29F4">
        <w:rPr>
          <w:szCs w:val="20"/>
        </w:rPr>
        <w:lastRenderedPageBreak/>
        <w:t>11</w:t>
      </w:r>
      <w:r>
        <w:rPr>
          <w:szCs w:val="20"/>
        </w:rPr>
        <w:t>1</w:t>
      </w:r>
      <w:r w:rsidRPr="000A29F4">
        <w:rPr>
          <w:rFonts w:eastAsia="PMingLiU" w:hint="cs"/>
          <w:rtl/>
          <w:lang w:val="fr-CH" w:eastAsia="zh-TW"/>
        </w:rPr>
        <w:t>-</w:t>
      </w:r>
      <w:r w:rsidRPr="000A29F4">
        <w:rPr>
          <w:rFonts w:eastAsia="PMingLiU"/>
          <w:rtl/>
          <w:lang w:val="fr-CH" w:eastAsia="zh-TW"/>
        </w:rPr>
        <w:tab/>
      </w:r>
      <w:r w:rsidRPr="000A29F4">
        <w:rPr>
          <w:rtl/>
        </w:rPr>
        <w:t xml:space="preserve">وقد انعكس هذا المستوى العالي من التنمية البشرية على منظومة الحماية الاجتماعية للمواطنين، والتي تشمل عدد </w:t>
      </w:r>
      <w:r w:rsidRPr="000A29F4">
        <w:rPr>
          <w:szCs w:val="20"/>
          <w:rtl/>
        </w:rPr>
        <w:t>9</w:t>
      </w:r>
      <w:r w:rsidRPr="000A29F4">
        <w:rPr>
          <w:rtl/>
        </w:rPr>
        <w:t xml:space="preserve"> مراكز اجتماعية موزعة على جميع محافظات المملكة، وجاري العمل على إنشاء مركز جديد في منطقة البديع، ويستمر بناء هذه المراكز حسب تزايد عدد السكان في مختلف المناطق، وتقوم هذه المراكز بدور مهم في توفير وتقديم الخدمات الاجتماعية والرعائية والاقتصادية والصحية والتربوية، واستفاد منها حوالي (</w:t>
      </w:r>
      <w:r w:rsidRPr="000A29F4">
        <w:rPr>
          <w:szCs w:val="20"/>
          <w:rtl/>
        </w:rPr>
        <w:t>13524</w:t>
      </w:r>
      <w:r w:rsidRPr="000A29F4">
        <w:rPr>
          <w:rtl/>
        </w:rPr>
        <w:t>) فرداً من أفراد المجتمع المحلي بجميع فئاته، منهم حوالي (</w:t>
      </w:r>
      <w:r w:rsidRPr="000A29F4">
        <w:rPr>
          <w:szCs w:val="20"/>
          <w:rtl/>
        </w:rPr>
        <w:t>10612</w:t>
      </w:r>
      <w:r w:rsidRPr="000A29F4">
        <w:rPr>
          <w:rtl/>
        </w:rPr>
        <w:t>) امرأة بحرينية.</w:t>
      </w:r>
    </w:p>
    <w:p w14:paraId="6BF9DB57" w14:textId="77777777" w:rsidR="008C033D" w:rsidRPr="000A29F4" w:rsidRDefault="008C033D" w:rsidP="008C033D">
      <w:pPr>
        <w:pStyle w:val="SingleTxtGA"/>
      </w:pPr>
      <w:r w:rsidRPr="000A29F4">
        <w:rPr>
          <w:szCs w:val="20"/>
        </w:rPr>
        <w:t>11</w:t>
      </w:r>
      <w:r w:rsidRPr="00DA0302">
        <w:rPr>
          <w:rFonts w:eastAsia="PMingLiU"/>
          <w:lang w:eastAsia="zh-TW"/>
        </w:rPr>
        <w:t>2</w:t>
      </w:r>
      <w:r w:rsidRPr="000A29F4">
        <w:rPr>
          <w:rFonts w:eastAsia="PMingLiU" w:hint="cs"/>
          <w:rtl/>
          <w:lang w:val="fr-CH" w:eastAsia="zh-TW"/>
        </w:rPr>
        <w:t>-</w:t>
      </w:r>
      <w:r w:rsidRPr="000A29F4">
        <w:rPr>
          <w:rFonts w:eastAsia="PMingLiU"/>
          <w:rtl/>
          <w:lang w:val="fr-CH" w:eastAsia="zh-TW"/>
        </w:rPr>
        <w:tab/>
      </w:r>
      <w:r w:rsidRPr="000A29F4">
        <w:rPr>
          <w:rtl/>
        </w:rPr>
        <w:t xml:space="preserve">وللتدليل على ذلك، يمكن الإشارة إلى استفادة </w:t>
      </w:r>
      <w:r w:rsidRPr="000A29F4">
        <w:rPr>
          <w:szCs w:val="20"/>
          <w:rtl/>
        </w:rPr>
        <w:t>15354</w:t>
      </w:r>
      <w:r w:rsidRPr="000A29F4">
        <w:rPr>
          <w:rtl/>
        </w:rPr>
        <w:t xml:space="preserve"> مواطنا من مساعدات الضمان الاجتماعي، وذلك بقيمة إجمالية تبلغ </w:t>
      </w:r>
      <w:r w:rsidRPr="000A29F4">
        <w:rPr>
          <w:szCs w:val="20"/>
          <w:rtl/>
        </w:rPr>
        <w:t>15</w:t>
      </w:r>
      <w:r w:rsidRPr="000A29F4">
        <w:rPr>
          <w:rtl/>
        </w:rPr>
        <w:t>,</w:t>
      </w:r>
      <w:r w:rsidRPr="000A29F4">
        <w:rPr>
          <w:szCs w:val="20"/>
          <w:rtl/>
        </w:rPr>
        <w:t>620</w:t>
      </w:r>
      <w:r w:rsidRPr="000A29F4">
        <w:rPr>
          <w:rtl/>
        </w:rPr>
        <w:t>,</w:t>
      </w:r>
      <w:r w:rsidRPr="000A29F4">
        <w:rPr>
          <w:szCs w:val="20"/>
          <w:rtl/>
        </w:rPr>
        <w:t>950</w:t>
      </w:r>
      <w:r w:rsidRPr="000A29F4">
        <w:rPr>
          <w:rtl/>
        </w:rPr>
        <w:t xml:space="preserve"> ديناراً بحرينياً. كما تم إعانة </w:t>
      </w:r>
      <w:r w:rsidRPr="000A29F4">
        <w:rPr>
          <w:szCs w:val="20"/>
          <w:rtl/>
        </w:rPr>
        <w:t>11006</w:t>
      </w:r>
      <w:r w:rsidRPr="000A29F4">
        <w:rPr>
          <w:rtl/>
        </w:rPr>
        <w:t xml:space="preserve"> مواطنين من مخصصات المستفيدين من الإعاقة، وبلغ إجمالي المبالغ المصروفة </w:t>
      </w:r>
      <w:r w:rsidRPr="000A29F4">
        <w:rPr>
          <w:szCs w:val="20"/>
          <w:rtl/>
        </w:rPr>
        <w:t>12</w:t>
      </w:r>
      <w:r w:rsidRPr="000A29F4">
        <w:rPr>
          <w:rtl/>
        </w:rPr>
        <w:t>,</w:t>
      </w:r>
      <w:r w:rsidRPr="000A29F4">
        <w:rPr>
          <w:szCs w:val="20"/>
          <w:rtl/>
        </w:rPr>
        <w:t>047</w:t>
      </w:r>
      <w:r w:rsidRPr="000A29F4">
        <w:rPr>
          <w:rtl/>
        </w:rPr>
        <w:t>,</w:t>
      </w:r>
      <w:r w:rsidRPr="000A29F4">
        <w:rPr>
          <w:szCs w:val="20"/>
          <w:rtl/>
        </w:rPr>
        <w:t>800</w:t>
      </w:r>
      <w:r w:rsidRPr="000A29F4">
        <w:rPr>
          <w:rtl/>
        </w:rPr>
        <w:t xml:space="preserve"> دينار بحريني. كما بلغ عدد المستفيدين من علاوة الغلاء </w:t>
      </w:r>
      <w:r w:rsidRPr="000A29F4">
        <w:rPr>
          <w:szCs w:val="20"/>
          <w:rtl/>
        </w:rPr>
        <w:t>118393</w:t>
      </w:r>
      <w:r w:rsidRPr="000A29F4">
        <w:rPr>
          <w:rtl/>
        </w:rPr>
        <w:t xml:space="preserve"> أسرة بحرينية، بمبلغ إجمالي قيمته</w:t>
      </w:r>
      <w:r>
        <w:rPr>
          <w:rFonts w:hint="cs"/>
          <w:rtl/>
        </w:rPr>
        <w:t> </w:t>
      </w:r>
      <w:r w:rsidRPr="000A29F4">
        <w:rPr>
          <w:szCs w:val="20"/>
          <w:rtl/>
        </w:rPr>
        <w:t>91</w:t>
      </w:r>
      <w:r w:rsidRPr="000A29F4">
        <w:rPr>
          <w:rtl/>
        </w:rPr>
        <w:t>,</w:t>
      </w:r>
      <w:r w:rsidRPr="000A29F4">
        <w:rPr>
          <w:szCs w:val="20"/>
          <w:rtl/>
        </w:rPr>
        <w:t>069</w:t>
      </w:r>
      <w:r w:rsidRPr="000A29F4">
        <w:rPr>
          <w:rtl/>
        </w:rPr>
        <w:t>,</w:t>
      </w:r>
      <w:r w:rsidRPr="000A29F4">
        <w:rPr>
          <w:szCs w:val="20"/>
          <w:rtl/>
        </w:rPr>
        <w:t>730</w:t>
      </w:r>
      <w:r w:rsidRPr="000A29F4">
        <w:rPr>
          <w:rtl/>
        </w:rPr>
        <w:t xml:space="preserve"> دينارا بحرينيا، وذلك بحسب تقرير أخير لوزارة العمل والتنمية الاجتماعية.</w:t>
      </w:r>
    </w:p>
    <w:p w14:paraId="6B6092D0" w14:textId="77777777" w:rsidR="008C033D" w:rsidRPr="000A29F4" w:rsidRDefault="008C033D" w:rsidP="008C033D">
      <w:pPr>
        <w:pStyle w:val="SingleTxtGA"/>
        <w:rPr>
          <w:rtl/>
        </w:rPr>
      </w:pPr>
      <w:r w:rsidRPr="000A29F4">
        <w:rPr>
          <w:szCs w:val="20"/>
        </w:rPr>
        <w:t>11</w:t>
      </w:r>
      <w:r>
        <w:rPr>
          <w:szCs w:val="20"/>
        </w:rPr>
        <w:t>3</w:t>
      </w:r>
      <w:r w:rsidRPr="000A29F4">
        <w:rPr>
          <w:rFonts w:eastAsia="PMingLiU" w:hint="cs"/>
          <w:rtl/>
          <w:lang w:val="fr-CH" w:eastAsia="zh-TW"/>
        </w:rPr>
        <w:t>-</w:t>
      </w:r>
      <w:r w:rsidRPr="000A29F4">
        <w:rPr>
          <w:rFonts w:eastAsia="PMingLiU"/>
          <w:rtl/>
          <w:lang w:val="fr-CH" w:eastAsia="zh-TW"/>
        </w:rPr>
        <w:tab/>
      </w:r>
      <w:r w:rsidRPr="000A29F4">
        <w:rPr>
          <w:rtl/>
        </w:rPr>
        <w:t xml:space="preserve">علاوة الغلاء، وهي تضاف إلى مبادرة التعويض النقدي مقابل رفع الدعم عن اللحوم في إطار مشروع «إعادة توجيه الدعم للحوم»، وبلغ عدد المستفيدين منه </w:t>
      </w:r>
      <w:r w:rsidRPr="000A29F4">
        <w:rPr>
          <w:szCs w:val="20"/>
          <w:rtl/>
        </w:rPr>
        <w:t>153568</w:t>
      </w:r>
      <w:r w:rsidRPr="000A29F4">
        <w:rPr>
          <w:rtl/>
        </w:rPr>
        <w:t xml:space="preserve"> رب أسرة، وبلغ إجمالي المبالغ المصروفة </w:t>
      </w:r>
      <w:r w:rsidRPr="000A29F4">
        <w:rPr>
          <w:szCs w:val="20"/>
          <w:rtl/>
        </w:rPr>
        <w:t>25</w:t>
      </w:r>
      <w:r w:rsidRPr="000A29F4">
        <w:rPr>
          <w:rtl/>
        </w:rPr>
        <w:t>,</w:t>
      </w:r>
      <w:r w:rsidRPr="000A29F4">
        <w:rPr>
          <w:szCs w:val="20"/>
          <w:rtl/>
        </w:rPr>
        <w:t>865</w:t>
      </w:r>
      <w:r w:rsidRPr="000A29F4">
        <w:rPr>
          <w:rtl/>
        </w:rPr>
        <w:t>,</w:t>
      </w:r>
      <w:r w:rsidRPr="000A29F4">
        <w:rPr>
          <w:szCs w:val="20"/>
          <w:rtl/>
        </w:rPr>
        <w:t>787</w:t>
      </w:r>
      <w:r w:rsidRPr="000A29F4">
        <w:rPr>
          <w:rtl/>
        </w:rPr>
        <w:t xml:space="preserve"> دينارا بحرينيا. بجانب ذلك، هناك "مكرمة" تخفيض رسوم الكهرباء والماء، حيث تم تخفيض الرسوم عن </w:t>
      </w:r>
      <w:r w:rsidRPr="000A29F4">
        <w:rPr>
          <w:szCs w:val="20"/>
          <w:rtl/>
        </w:rPr>
        <w:t>13741</w:t>
      </w:r>
      <w:r w:rsidRPr="000A29F4">
        <w:rPr>
          <w:rtl/>
        </w:rPr>
        <w:t xml:space="preserve"> أسرة من الأسر المستفيدة من نظام المساعدات الاجتماعية وذلك عام </w:t>
      </w:r>
      <w:r w:rsidRPr="000A29F4">
        <w:rPr>
          <w:szCs w:val="20"/>
          <w:rtl/>
        </w:rPr>
        <w:t>2017</w:t>
      </w:r>
      <w:r w:rsidRPr="000A29F4">
        <w:rPr>
          <w:rtl/>
        </w:rPr>
        <w:t>.</w:t>
      </w:r>
    </w:p>
    <w:p w14:paraId="72ED194A" w14:textId="77777777" w:rsidR="008C033D" w:rsidRPr="000A29F4" w:rsidRDefault="008C033D" w:rsidP="008C033D">
      <w:pPr>
        <w:pStyle w:val="SingleTxtGA"/>
        <w:rPr>
          <w:rtl/>
        </w:rPr>
      </w:pPr>
      <w:r w:rsidRPr="000A29F4">
        <w:rPr>
          <w:szCs w:val="20"/>
        </w:rPr>
        <w:t>11</w:t>
      </w:r>
      <w:r>
        <w:rPr>
          <w:szCs w:val="20"/>
        </w:rPr>
        <w:t>4</w:t>
      </w:r>
      <w:r w:rsidRPr="000A29F4">
        <w:rPr>
          <w:rFonts w:eastAsia="PMingLiU" w:hint="cs"/>
          <w:rtl/>
          <w:lang w:val="fr-CH" w:eastAsia="zh-TW"/>
        </w:rPr>
        <w:t>-</w:t>
      </w:r>
      <w:r w:rsidRPr="000A29F4">
        <w:rPr>
          <w:rFonts w:eastAsia="PMingLiU"/>
          <w:rtl/>
          <w:lang w:val="fr-CH" w:eastAsia="zh-TW"/>
        </w:rPr>
        <w:tab/>
      </w:r>
      <w:r w:rsidRPr="000A29F4">
        <w:rPr>
          <w:rtl/>
        </w:rPr>
        <w:t>وتعمل</w:t>
      </w:r>
      <w:r w:rsidRPr="000A29F4">
        <w:t xml:space="preserve"> </w:t>
      </w:r>
      <w:r w:rsidRPr="000A29F4">
        <w:rPr>
          <w:rtl/>
        </w:rPr>
        <w:t>الحكومة</w:t>
      </w:r>
      <w:r w:rsidRPr="000A29F4">
        <w:t xml:space="preserve"> </w:t>
      </w:r>
      <w:r w:rsidRPr="000A29F4">
        <w:rPr>
          <w:rtl/>
        </w:rPr>
        <w:t>على</w:t>
      </w:r>
      <w:r w:rsidRPr="000A29F4">
        <w:t xml:space="preserve"> </w:t>
      </w:r>
      <w:r w:rsidRPr="000A29F4">
        <w:rPr>
          <w:rtl/>
        </w:rPr>
        <w:t>تقديم</w:t>
      </w:r>
      <w:r w:rsidRPr="000A29F4">
        <w:t xml:space="preserve"> </w:t>
      </w:r>
      <w:r w:rsidRPr="000A29F4">
        <w:rPr>
          <w:rtl/>
        </w:rPr>
        <w:t>خدمات</w:t>
      </w:r>
      <w:r w:rsidRPr="000A29F4">
        <w:t xml:space="preserve"> </w:t>
      </w:r>
      <w:r w:rsidRPr="000A29F4">
        <w:rPr>
          <w:rtl/>
        </w:rPr>
        <w:t>اجتماعية</w:t>
      </w:r>
      <w:r w:rsidRPr="000A29F4">
        <w:t xml:space="preserve"> </w:t>
      </w:r>
      <w:r w:rsidRPr="000A29F4">
        <w:rPr>
          <w:rtl/>
        </w:rPr>
        <w:t>وتنموية</w:t>
      </w:r>
      <w:r w:rsidRPr="000A29F4">
        <w:t xml:space="preserve"> </w:t>
      </w:r>
      <w:r w:rsidRPr="000A29F4">
        <w:rPr>
          <w:rtl/>
        </w:rPr>
        <w:t>متعددة</w:t>
      </w:r>
      <w:r w:rsidRPr="000A29F4">
        <w:t xml:space="preserve"> </w:t>
      </w:r>
      <w:r w:rsidRPr="000A29F4">
        <w:rPr>
          <w:rtl/>
        </w:rPr>
        <w:t>موجهة</w:t>
      </w:r>
      <w:r w:rsidRPr="000A29F4">
        <w:t xml:space="preserve"> </w:t>
      </w:r>
      <w:r w:rsidRPr="000A29F4">
        <w:rPr>
          <w:rtl/>
        </w:rPr>
        <w:t>لكافة</w:t>
      </w:r>
      <w:r w:rsidRPr="000A29F4">
        <w:t xml:space="preserve"> </w:t>
      </w:r>
      <w:r w:rsidRPr="000A29F4">
        <w:rPr>
          <w:rtl/>
        </w:rPr>
        <w:t>فئات المجتمع، بما يخلق</w:t>
      </w:r>
      <w:r w:rsidRPr="000A29F4">
        <w:t xml:space="preserve"> </w:t>
      </w:r>
      <w:r w:rsidRPr="000A29F4">
        <w:rPr>
          <w:rtl/>
        </w:rPr>
        <w:t>مجتمع بحريني قائم</w:t>
      </w:r>
      <w:r w:rsidRPr="000A29F4">
        <w:t xml:space="preserve"> </w:t>
      </w:r>
      <w:r w:rsidRPr="000A29F4">
        <w:rPr>
          <w:rtl/>
        </w:rPr>
        <w:t>على</w:t>
      </w:r>
      <w:r w:rsidRPr="000A29F4">
        <w:t xml:space="preserve"> </w:t>
      </w:r>
      <w:r w:rsidRPr="000A29F4">
        <w:rPr>
          <w:rtl/>
        </w:rPr>
        <w:t>التكافل</w:t>
      </w:r>
      <w:r w:rsidRPr="000A29F4">
        <w:t xml:space="preserve"> </w:t>
      </w:r>
      <w:r w:rsidRPr="000A29F4">
        <w:rPr>
          <w:rtl/>
        </w:rPr>
        <w:t>والتماسك</w:t>
      </w:r>
      <w:r w:rsidRPr="000A29F4">
        <w:t xml:space="preserve"> </w:t>
      </w:r>
      <w:r w:rsidRPr="000A29F4">
        <w:rPr>
          <w:rtl/>
        </w:rPr>
        <w:t>والشراكة،</w:t>
      </w:r>
      <w:r w:rsidRPr="000A29F4">
        <w:t xml:space="preserve"> </w:t>
      </w:r>
      <w:r w:rsidRPr="000A29F4">
        <w:rPr>
          <w:rtl/>
        </w:rPr>
        <w:t>ومكتسب</w:t>
      </w:r>
      <w:r w:rsidRPr="000A29F4">
        <w:t xml:space="preserve"> </w:t>
      </w:r>
      <w:r w:rsidRPr="000A29F4">
        <w:rPr>
          <w:rtl/>
        </w:rPr>
        <w:t>للمتغيرات الإيجابية</w:t>
      </w:r>
      <w:r w:rsidRPr="000A29F4">
        <w:t xml:space="preserve"> </w:t>
      </w:r>
      <w:r w:rsidRPr="000A29F4">
        <w:rPr>
          <w:rtl/>
        </w:rPr>
        <w:t>المعاصرة، وبما يحقق</w:t>
      </w:r>
      <w:r w:rsidRPr="000A29F4">
        <w:t xml:space="preserve"> </w:t>
      </w:r>
      <w:r w:rsidRPr="000A29F4">
        <w:rPr>
          <w:rtl/>
        </w:rPr>
        <w:t>له</w:t>
      </w:r>
      <w:r w:rsidRPr="000A29F4">
        <w:t xml:space="preserve"> </w:t>
      </w:r>
      <w:r w:rsidRPr="000A29F4">
        <w:rPr>
          <w:rtl/>
        </w:rPr>
        <w:t>موقعاً إقليمياً وعالمياً</w:t>
      </w:r>
      <w:r w:rsidRPr="000A29F4">
        <w:t xml:space="preserve"> </w:t>
      </w:r>
      <w:r w:rsidRPr="000A29F4">
        <w:rPr>
          <w:rtl/>
        </w:rPr>
        <w:t xml:space="preserve">متميزاً. </w:t>
      </w:r>
    </w:p>
    <w:p w14:paraId="0CF02319" w14:textId="77777777" w:rsidR="008C033D" w:rsidRPr="000A29F4" w:rsidRDefault="008C033D" w:rsidP="008C033D">
      <w:pPr>
        <w:pStyle w:val="SingleTxtGA"/>
      </w:pPr>
      <w:r w:rsidRPr="000A29F4">
        <w:rPr>
          <w:szCs w:val="20"/>
        </w:rPr>
        <w:t>11</w:t>
      </w:r>
      <w:r>
        <w:rPr>
          <w:szCs w:val="20"/>
        </w:rPr>
        <w:t>5</w:t>
      </w:r>
      <w:r w:rsidRPr="000A29F4">
        <w:rPr>
          <w:rFonts w:eastAsia="PMingLiU" w:hint="cs"/>
          <w:rtl/>
          <w:lang w:val="fr-CH" w:eastAsia="zh-TW"/>
        </w:rPr>
        <w:t>-</w:t>
      </w:r>
      <w:r w:rsidRPr="000A29F4">
        <w:rPr>
          <w:rFonts w:eastAsia="PMingLiU"/>
          <w:rtl/>
          <w:lang w:val="fr-CH" w:eastAsia="zh-TW"/>
        </w:rPr>
        <w:tab/>
      </w:r>
      <w:r w:rsidRPr="000A29F4">
        <w:rPr>
          <w:rtl/>
        </w:rPr>
        <w:t>برنامج "خطوة للمشاريع المنزلية": يهدف البرنامج إلى دعم أصحاب المشاريع المنزلية والمسجلين في مشروع الأسر المنتجة والمتقاعدين والعاطلين عن العمل والمتلقين المساعدات الاجتماعية، وذلك لتقديم جيل جديد من المنتجات والتصاميم المتميزة من خلال تقديم حزمة من البرامج التدريبية الاحترافية والمتخصصة، والخدمات استشارية، والمساعدات الفنية العملية النظرية، لخلق تصاميم وأفكار ابداعية خلاقة غير اعتيادية.</w:t>
      </w:r>
    </w:p>
    <w:p w14:paraId="737F2941" w14:textId="77777777" w:rsidR="008C033D" w:rsidRPr="000A29F4" w:rsidRDefault="008C033D" w:rsidP="008C033D">
      <w:pPr>
        <w:pStyle w:val="SingleTxtGA"/>
        <w:rPr>
          <w:rtl/>
        </w:rPr>
      </w:pPr>
      <w:r w:rsidRPr="000A29F4">
        <w:rPr>
          <w:szCs w:val="20"/>
        </w:rPr>
        <w:t>11</w:t>
      </w:r>
      <w:r>
        <w:rPr>
          <w:szCs w:val="20"/>
        </w:rPr>
        <w:t>6</w:t>
      </w:r>
      <w:r w:rsidRPr="000A29F4">
        <w:rPr>
          <w:rFonts w:eastAsia="PMingLiU" w:hint="cs"/>
          <w:rtl/>
          <w:lang w:val="fr-CH" w:eastAsia="zh-TW"/>
        </w:rPr>
        <w:t>-</w:t>
      </w:r>
      <w:r w:rsidRPr="000A29F4">
        <w:rPr>
          <w:rFonts w:eastAsia="PMingLiU"/>
          <w:rtl/>
          <w:lang w:val="fr-CH" w:eastAsia="zh-TW"/>
        </w:rPr>
        <w:tab/>
      </w:r>
      <w:r w:rsidRPr="000A29F4">
        <w:rPr>
          <w:rtl/>
        </w:rPr>
        <w:t xml:space="preserve">بنك البحرين للتنمية: يهدف البنك إلى دعم أصحاب المشاريع عبر رحلتهم في إدارة المشاريع، بتقديم خدمات استشارية لأصحاب المشاريع وتقوية مهاراتهم وعقد ورش عمل تدريبية وتقديم تسهيلات تمويلية ومنح تتراوح ما بين </w:t>
      </w:r>
      <w:r w:rsidRPr="000A29F4">
        <w:rPr>
          <w:szCs w:val="20"/>
          <w:rtl/>
        </w:rPr>
        <w:t>5000</w:t>
      </w:r>
      <w:r w:rsidRPr="000A29F4">
        <w:rPr>
          <w:rtl/>
        </w:rPr>
        <w:t xml:space="preserve"> دينار إلى </w:t>
      </w:r>
      <w:r w:rsidRPr="000A29F4">
        <w:rPr>
          <w:szCs w:val="20"/>
          <w:rtl/>
        </w:rPr>
        <w:t>100</w:t>
      </w:r>
      <w:r w:rsidRPr="000A29F4">
        <w:rPr>
          <w:rtl/>
        </w:rPr>
        <w:t xml:space="preserve"> ألف دينار تمكن أصحاب المشاريع من تأسيس المشروع برأس مال وافي لتعزيز قدرتهم على تحقيق المزيد من التنمية لمشاريعهم وزيادة حجم عملياتهم على المستوى المحلي والإقليمي. ومن أبرز حاضنات الأعمال التابعة للبنك هي، مركز البحرين لتنمية الصناعات الناشئة، </w:t>
      </w:r>
      <w:proofErr w:type="spellStart"/>
      <w:r w:rsidRPr="000A29F4">
        <w:rPr>
          <w:rtl/>
        </w:rPr>
        <w:t>ريادات</w:t>
      </w:r>
      <w:proofErr w:type="spellEnd"/>
      <w:r w:rsidRPr="000A29F4">
        <w:rPr>
          <w:rtl/>
        </w:rPr>
        <w:t xml:space="preserve">، ركن، ومركز حاضنة الأعمال بجامعة البحرين التي يمكن استئجارها بدعم من تمكين. حيث استثمر البنك </w:t>
      </w:r>
      <w:r w:rsidRPr="000A29F4">
        <w:rPr>
          <w:szCs w:val="20"/>
          <w:rtl/>
        </w:rPr>
        <w:t>455</w:t>
      </w:r>
      <w:r w:rsidRPr="000A29F4">
        <w:rPr>
          <w:rtl/>
        </w:rPr>
        <w:t xml:space="preserve"> مليون دينار لدعم المؤسسات الصغيرة والمتوسطة. كما تبرز مؤشرات ارتفاع متوسط دخل الأسرة البحرينية بنسبة </w:t>
      </w:r>
      <w:r w:rsidRPr="000A29F4">
        <w:rPr>
          <w:szCs w:val="20"/>
          <w:rtl/>
        </w:rPr>
        <w:t>47</w:t>
      </w:r>
      <w:r w:rsidRPr="008B5D5D">
        <w:rPr>
          <w:szCs w:val="20"/>
          <w:rtl/>
        </w:rPr>
        <w:t>%</w:t>
      </w:r>
      <w:r w:rsidRPr="000A29F4">
        <w:rPr>
          <w:rtl/>
        </w:rPr>
        <w:t xml:space="preserve"> منذ عام </w:t>
      </w:r>
      <w:r w:rsidRPr="000A29F4">
        <w:rPr>
          <w:szCs w:val="20"/>
          <w:rtl/>
        </w:rPr>
        <w:t>2008</w:t>
      </w:r>
      <w:r w:rsidRPr="000A29F4">
        <w:rPr>
          <w:rtl/>
        </w:rPr>
        <w:t xml:space="preserve">، ونجاح جهود التنويع في القطاعات الاقتصادية، ما زاد من مساهمة القطاع غير النفطي في اقتصاد المملكة بنسبة </w:t>
      </w:r>
      <w:r w:rsidRPr="000A29F4">
        <w:rPr>
          <w:szCs w:val="20"/>
          <w:rtl/>
        </w:rPr>
        <w:t>80</w:t>
      </w:r>
      <w:r w:rsidRPr="000A29F4">
        <w:rPr>
          <w:rtl/>
        </w:rPr>
        <w:t xml:space="preserve">% من الناتج المحلي الإجمالي، ونمو الاقتصاد بنسبة </w:t>
      </w:r>
      <w:r w:rsidRPr="000A29F4">
        <w:rPr>
          <w:szCs w:val="20"/>
          <w:rtl/>
        </w:rPr>
        <w:t>28</w:t>
      </w:r>
      <w:r w:rsidRPr="000A29F4">
        <w:rPr>
          <w:rtl/>
        </w:rPr>
        <w:t xml:space="preserve">% خلال الأعوام </w:t>
      </w:r>
      <w:r w:rsidRPr="000A29F4">
        <w:rPr>
          <w:szCs w:val="20"/>
          <w:rtl/>
        </w:rPr>
        <w:t>2008</w:t>
      </w:r>
      <w:r w:rsidRPr="000A29F4">
        <w:rPr>
          <w:rtl/>
        </w:rPr>
        <w:t>-</w:t>
      </w:r>
      <w:r w:rsidRPr="000A29F4">
        <w:rPr>
          <w:szCs w:val="20"/>
          <w:rtl/>
        </w:rPr>
        <w:t>2015</w:t>
      </w:r>
      <w:r w:rsidRPr="000A29F4">
        <w:rPr>
          <w:rtl/>
        </w:rPr>
        <w:t xml:space="preserve">، وزيادة الاستثمارات الوافدة ثلاثة أضعاف منذ عام </w:t>
      </w:r>
      <w:r w:rsidRPr="000A29F4">
        <w:rPr>
          <w:szCs w:val="20"/>
          <w:rtl/>
        </w:rPr>
        <w:t>2008</w:t>
      </w:r>
      <w:r w:rsidRPr="000A29F4">
        <w:rPr>
          <w:rtl/>
        </w:rPr>
        <w:t>.</w:t>
      </w:r>
    </w:p>
    <w:p w14:paraId="705EA523" w14:textId="77777777" w:rsidR="008C033D" w:rsidRPr="000A29F4" w:rsidRDefault="008C033D" w:rsidP="008C033D">
      <w:pPr>
        <w:pStyle w:val="SingleTxtGA"/>
      </w:pPr>
      <w:r w:rsidRPr="000A29F4">
        <w:rPr>
          <w:szCs w:val="20"/>
        </w:rPr>
        <w:lastRenderedPageBreak/>
        <w:t>11</w:t>
      </w:r>
      <w:r>
        <w:rPr>
          <w:szCs w:val="20"/>
        </w:rPr>
        <w:t>7</w:t>
      </w:r>
      <w:r w:rsidRPr="000A29F4">
        <w:rPr>
          <w:rFonts w:eastAsia="PMingLiU" w:hint="cs"/>
          <w:rtl/>
          <w:lang w:val="fr-CH" w:eastAsia="zh-TW"/>
        </w:rPr>
        <w:t>-</w:t>
      </w:r>
      <w:r w:rsidRPr="000A29F4">
        <w:rPr>
          <w:rFonts w:eastAsia="PMingLiU"/>
          <w:rtl/>
          <w:lang w:val="fr-CH" w:eastAsia="zh-TW"/>
        </w:rPr>
        <w:tab/>
      </w:r>
      <w:r w:rsidRPr="000A29F4">
        <w:rPr>
          <w:rtl/>
        </w:rPr>
        <w:t xml:space="preserve">بنك الابداع: تحقيق رؤية مملكة البحرين الاقتصادية للعام </w:t>
      </w:r>
      <w:r w:rsidRPr="000A29F4">
        <w:rPr>
          <w:szCs w:val="20"/>
          <w:rtl/>
        </w:rPr>
        <w:t>2030</w:t>
      </w:r>
      <w:r w:rsidRPr="000A29F4">
        <w:rPr>
          <w:rtl/>
        </w:rPr>
        <w:t>م، حيث يساهم البنك في مساعدة ذوي الدخل المحدود، ودعم مشاريع التمويل الأصغر لتمكين وتنمية مهارات الفئات الأقل حظاً، وخصوصاً النساء للانخراط في مشاريع مختلفة جديدة ومبتكرة لتحسين ظروف حياتهم، وضمان مستقبلهم ومستقبل اجيالهم القادمة، وتوسعة الطبقة الوسطى</w:t>
      </w:r>
      <w:r w:rsidRPr="000A29F4">
        <w:t xml:space="preserve"> </w:t>
      </w:r>
      <w:r w:rsidRPr="000A29F4">
        <w:rPr>
          <w:rtl/>
        </w:rPr>
        <w:t>عبر مزاولة العمل الحر، للانتقال من فترة الحضانة المرحلية الى مستوى جديد من ريادة الأعمال التي تضمن تنمية وطنية مستدامة.</w:t>
      </w:r>
    </w:p>
    <w:p w14:paraId="79F219BC" w14:textId="77777777" w:rsidR="008C033D" w:rsidRPr="000A29F4" w:rsidRDefault="008C033D" w:rsidP="008C033D">
      <w:pPr>
        <w:pStyle w:val="SingleTxtGA"/>
        <w:rPr>
          <w:rtl/>
        </w:rPr>
      </w:pPr>
      <w:r w:rsidRPr="000A29F4">
        <w:rPr>
          <w:szCs w:val="20"/>
        </w:rPr>
        <w:t>11</w:t>
      </w:r>
      <w:r>
        <w:rPr>
          <w:szCs w:val="20"/>
        </w:rPr>
        <w:t>8</w:t>
      </w:r>
      <w:r w:rsidRPr="000A29F4">
        <w:rPr>
          <w:rFonts w:eastAsia="PMingLiU" w:hint="cs"/>
          <w:rtl/>
          <w:lang w:val="fr-CH" w:eastAsia="zh-TW"/>
        </w:rPr>
        <w:t>-</w:t>
      </w:r>
      <w:r w:rsidRPr="000A29F4">
        <w:rPr>
          <w:rFonts w:eastAsia="PMingLiU"/>
          <w:rtl/>
          <w:lang w:val="fr-CH" w:eastAsia="zh-TW"/>
        </w:rPr>
        <w:tab/>
      </w:r>
      <w:r w:rsidRPr="000A29F4">
        <w:rPr>
          <w:rtl/>
        </w:rPr>
        <w:t xml:space="preserve">بنك الأسرة: هو بنك اجتماعي يقدم خدمات مالية وغير مالية لدعم المشاريع الصغيرة للأسر ذوي الدخل المحدود والأسر التي تتلقى المساعدات الاجتماعية من الحكومة أو الجمعيات الخيرية، والأسر المسجلة في مشروع الأسر المنتجة لدى وزارة التنمية الاجتماعية، والأشخاص ذوي الاحتياجات الخاصة المهتمين بتأسيس مشاريع صغيرة. ويقدم البنك تمويل يتراوح قيمته ما بين </w:t>
      </w:r>
      <w:r w:rsidRPr="000A29F4">
        <w:rPr>
          <w:szCs w:val="20"/>
          <w:rtl/>
        </w:rPr>
        <w:t>500</w:t>
      </w:r>
      <w:r w:rsidRPr="000A29F4">
        <w:rPr>
          <w:rtl/>
        </w:rPr>
        <w:t xml:space="preserve"> إلى </w:t>
      </w:r>
      <w:r w:rsidRPr="000A29F4">
        <w:rPr>
          <w:szCs w:val="20"/>
          <w:rtl/>
        </w:rPr>
        <w:t>7000</w:t>
      </w:r>
      <w:r w:rsidRPr="000A29F4">
        <w:rPr>
          <w:rtl/>
        </w:rPr>
        <w:t xml:space="preserve"> دينار بحريني وذلك حسب نوع المشروع. إضافة إلى ذلك يتم تقديم برامج تدريبية في اساسيات إدارة الاعمال والمشاريع الصغيرة لتنمية مهارات المقترضين مع توفير خدمات استشارية وتسهيل التسويق والترويج للمشاريع. وإيمانا بدور المنظمات الأهلية، أنشأ البنك برنامج دعم المنظمات غير الحكومية، حيث يتم تقديم التمويل للمنظمات الأهلية الداعمة للأسر المنتجة لتقوم بدورها بإعادة التمويل لعملائها، حيث يصل التمويل لهذا البرنامج إلى</w:t>
      </w:r>
      <w:r>
        <w:rPr>
          <w:rFonts w:hint="cs"/>
          <w:rtl/>
        </w:rPr>
        <w:t> </w:t>
      </w:r>
      <w:r w:rsidRPr="000A29F4">
        <w:rPr>
          <w:szCs w:val="20"/>
          <w:rtl/>
        </w:rPr>
        <w:t>100000</w:t>
      </w:r>
      <w:r w:rsidRPr="000A29F4">
        <w:rPr>
          <w:rtl/>
        </w:rPr>
        <w:t xml:space="preserve"> دينار بحريني.</w:t>
      </w:r>
    </w:p>
    <w:p w14:paraId="57D24266" w14:textId="77777777" w:rsidR="008C033D" w:rsidRPr="000A29F4" w:rsidRDefault="008C033D" w:rsidP="008C033D">
      <w:pPr>
        <w:pStyle w:val="H23GA"/>
        <w:rPr>
          <w:rtl/>
        </w:rPr>
      </w:pPr>
      <w:r>
        <w:rPr>
          <w:rtl/>
        </w:rPr>
        <w:tab/>
      </w:r>
      <w:r w:rsidRPr="000A29F4">
        <w:rPr>
          <w:rtl/>
        </w:rPr>
        <w:tab/>
        <w:t>ثانياً</w:t>
      </w:r>
      <w:r w:rsidRPr="000A29F4">
        <w:rPr>
          <w:rFonts w:hint="cs"/>
          <w:rtl/>
        </w:rPr>
        <w:t>-</w:t>
      </w:r>
      <w:r w:rsidRPr="000A29F4">
        <w:rPr>
          <w:rtl/>
        </w:rPr>
        <w:tab/>
        <w:t>التأمين الاجتماعي</w:t>
      </w:r>
    </w:p>
    <w:p w14:paraId="384A1BB2" w14:textId="77777777" w:rsidR="008C033D" w:rsidRPr="000A29F4" w:rsidRDefault="008C033D" w:rsidP="008C033D">
      <w:pPr>
        <w:pStyle w:val="SingleTxtGA"/>
        <w:rPr>
          <w:rtl/>
        </w:rPr>
      </w:pPr>
      <w:r w:rsidRPr="000A29F4">
        <w:rPr>
          <w:szCs w:val="20"/>
        </w:rPr>
        <w:t>1</w:t>
      </w:r>
      <w:r>
        <w:rPr>
          <w:szCs w:val="20"/>
        </w:rPr>
        <w:t>19</w:t>
      </w:r>
      <w:r w:rsidRPr="000A29F4">
        <w:rPr>
          <w:rFonts w:eastAsia="PMingLiU" w:hint="cs"/>
          <w:rtl/>
          <w:lang w:val="fr-CH" w:eastAsia="zh-TW"/>
        </w:rPr>
        <w:t>-</w:t>
      </w:r>
      <w:r w:rsidRPr="000A29F4">
        <w:rPr>
          <w:rFonts w:eastAsia="PMingLiU"/>
          <w:rtl/>
          <w:lang w:val="fr-CH" w:eastAsia="zh-TW"/>
        </w:rPr>
        <w:tab/>
      </w:r>
      <w:r w:rsidRPr="000A29F4">
        <w:rPr>
          <w:rtl/>
        </w:rPr>
        <w:t>صدر في مملكة البحرين ثلاثة تشريعات متعلقة بالتقاعد والتأمين الاجتماعي سارية المفعول على النحو التالي:</w:t>
      </w:r>
    </w:p>
    <w:p w14:paraId="0E1550F0"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قانون رقم (</w:t>
      </w:r>
      <w:r w:rsidRPr="000A29F4">
        <w:rPr>
          <w:szCs w:val="20"/>
          <w:rtl/>
        </w:rPr>
        <w:t>13</w:t>
      </w:r>
      <w:r w:rsidRPr="000A29F4">
        <w:rPr>
          <w:rtl/>
        </w:rPr>
        <w:t xml:space="preserve">) لسنة </w:t>
      </w:r>
      <w:r w:rsidRPr="000A29F4">
        <w:rPr>
          <w:szCs w:val="20"/>
          <w:rtl/>
        </w:rPr>
        <w:t>1975</w:t>
      </w:r>
      <w:r w:rsidRPr="000A29F4">
        <w:rPr>
          <w:vertAlign w:val="superscript"/>
          <w:rtl/>
        </w:rPr>
        <w:t>(</w:t>
      </w:r>
      <w:r w:rsidRPr="000A29F4">
        <w:rPr>
          <w:rFonts w:cs="Times New Roman"/>
          <w:position w:val="4"/>
          <w:vertAlign w:val="superscript"/>
        </w:rPr>
        <w:footnoteReference w:id="32"/>
      </w:r>
      <w:r w:rsidRPr="000A29F4">
        <w:rPr>
          <w:vertAlign w:val="superscript"/>
          <w:rtl/>
        </w:rPr>
        <w:t>)</w:t>
      </w:r>
      <w:r w:rsidRPr="000A29F4">
        <w:rPr>
          <w:rtl/>
        </w:rPr>
        <w:t xml:space="preserve"> بشأن تنظيم معاشات ومكافآت التقاعد لموظفي الحكومة وتعديلاته الصادرة وقانون التأمين الاجتماعي الصادر بالمرسوم بقانون رقم (</w:t>
      </w:r>
      <w:r w:rsidRPr="000A29F4">
        <w:rPr>
          <w:szCs w:val="20"/>
          <w:rtl/>
        </w:rPr>
        <w:t>24</w:t>
      </w:r>
      <w:r w:rsidRPr="000A29F4">
        <w:rPr>
          <w:rtl/>
        </w:rPr>
        <w:t xml:space="preserve">) لسنة </w:t>
      </w:r>
      <w:r w:rsidRPr="000A29F4">
        <w:rPr>
          <w:szCs w:val="20"/>
          <w:rtl/>
        </w:rPr>
        <w:t>1976</w:t>
      </w:r>
      <w:r w:rsidRPr="000A29F4">
        <w:rPr>
          <w:vertAlign w:val="superscript"/>
          <w:rtl/>
        </w:rPr>
        <w:t>(</w:t>
      </w:r>
      <w:r w:rsidRPr="000A29F4">
        <w:rPr>
          <w:rFonts w:cs="Times New Roman"/>
          <w:position w:val="4"/>
          <w:vertAlign w:val="superscript"/>
        </w:rPr>
        <w:footnoteReference w:id="33"/>
      </w:r>
      <w:r w:rsidRPr="000A29F4">
        <w:rPr>
          <w:vertAlign w:val="superscript"/>
          <w:rtl/>
        </w:rPr>
        <w:t>)</w:t>
      </w:r>
      <w:r w:rsidRPr="000A29F4">
        <w:rPr>
          <w:rtl/>
        </w:rPr>
        <w:t xml:space="preserve"> لموظفي القطاع الخاص وتعديلاته. ويعنى بتنفيذ أحكام القانونيين الهيئة للتأمين الاجتماعي.</w:t>
      </w:r>
    </w:p>
    <w:p w14:paraId="62CEAF6C"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t>قانون تنظيم معاشات ومكافآت التقاعد لضباط وأفراد قوة دفاع البحرين والأمن العام الصادر بالمرسوم بقانون رقم (</w:t>
      </w:r>
      <w:r w:rsidRPr="000A29F4">
        <w:rPr>
          <w:szCs w:val="20"/>
          <w:rtl/>
        </w:rPr>
        <w:t>11</w:t>
      </w:r>
      <w:r w:rsidRPr="000A29F4">
        <w:rPr>
          <w:rtl/>
        </w:rPr>
        <w:t xml:space="preserve">) لسنة </w:t>
      </w:r>
      <w:r w:rsidRPr="000A29F4">
        <w:rPr>
          <w:szCs w:val="20"/>
          <w:rtl/>
        </w:rPr>
        <w:t>1976</w:t>
      </w:r>
      <w:r w:rsidRPr="000A29F4">
        <w:rPr>
          <w:vertAlign w:val="superscript"/>
          <w:rtl/>
        </w:rPr>
        <w:t>(</w:t>
      </w:r>
      <w:r w:rsidRPr="000A29F4">
        <w:rPr>
          <w:rFonts w:cs="Times New Roman"/>
          <w:position w:val="4"/>
          <w:vertAlign w:val="superscript"/>
        </w:rPr>
        <w:footnoteReference w:id="34"/>
      </w:r>
      <w:r w:rsidRPr="000A29F4">
        <w:rPr>
          <w:vertAlign w:val="superscript"/>
          <w:rtl/>
        </w:rPr>
        <w:t>)</w:t>
      </w:r>
      <w:r w:rsidRPr="000A29F4">
        <w:rPr>
          <w:rtl/>
        </w:rPr>
        <w:t xml:space="preserve"> وتعديلاته الصادرة. ويعنى بتنفيذ أحكامه صندوق التقاعد العسكري.</w:t>
      </w:r>
    </w:p>
    <w:p w14:paraId="2E2CB0D4" w14:textId="77777777" w:rsidR="008C033D" w:rsidRPr="000A29F4" w:rsidRDefault="008C033D" w:rsidP="008C033D">
      <w:pPr>
        <w:pStyle w:val="H1GA"/>
        <w:rPr>
          <w:rtl/>
        </w:rPr>
      </w:pPr>
      <w:r w:rsidRPr="000A29F4">
        <w:rPr>
          <w:rtl/>
        </w:rPr>
        <w:lastRenderedPageBreak/>
        <w:tab/>
      </w:r>
      <w:r w:rsidRPr="000A29F4">
        <w:rPr>
          <w:rtl/>
        </w:rPr>
        <w:tab/>
        <w:t>المادة (</w:t>
      </w:r>
      <w:r w:rsidRPr="000A29F4">
        <w:rPr>
          <w:szCs w:val="24"/>
          <w:rtl/>
        </w:rPr>
        <w:t>10</w:t>
      </w:r>
      <w:r w:rsidRPr="000A29F4">
        <w:rPr>
          <w:rtl/>
        </w:rPr>
        <w:t>)</w:t>
      </w:r>
      <w:r w:rsidRPr="000A29F4">
        <w:rPr>
          <w:rtl/>
        </w:rPr>
        <w:tab/>
      </w:r>
      <w:r w:rsidRPr="000A29F4">
        <w:rPr>
          <w:rtl/>
        </w:rPr>
        <w:br/>
        <w:t>حماية الأسرة والأمهات والطفولة</w:t>
      </w:r>
    </w:p>
    <w:p w14:paraId="038892C1" w14:textId="77777777" w:rsidR="008C033D" w:rsidRPr="000A29F4" w:rsidRDefault="008C033D" w:rsidP="008C033D">
      <w:pPr>
        <w:pStyle w:val="H23GA"/>
        <w:rPr>
          <w:rtl/>
        </w:rPr>
      </w:pPr>
      <w:r w:rsidRPr="000A29F4">
        <w:rPr>
          <w:rtl/>
        </w:rPr>
        <w:tab/>
      </w:r>
      <w:r w:rsidRPr="000A29F4">
        <w:rPr>
          <w:rtl/>
        </w:rPr>
        <w:tab/>
        <w:t>حماية الأسرة، قوانين وقرارات:</w:t>
      </w:r>
    </w:p>
    <w:p w14:paraId="2972B282" w14:textId="77777777" w:rsidR="008C033D" w:rsidRPr="000A29F4" w:rsidRDefault="008C033D" w:rsidP="008C033D">
      <w:pPr>
        <w:pStyle w:val="SingleTxtGA"/>
        <w:rPr>
          <w:rtl/>
        </w:rPr>
      </w:pPr>
      <w:r w:rsidRPr="000A29F4">
        <w:rPr>
          <w:szCs w:val="20"/>
        </w:rPr>
        <w:t>12</w:t>
      </w:r>
      <w:r>
        <w:rPr>
          <w:szCs w:val="20"/>
        </w:rPr>
        <w:t>0</w:t>
      </w:r>
      <w:r w:rsidRPr="000A29F4">
        <w:rPr>
          <w:rFonts w:eastAsia="PMingLiU" w:hint="cs"/>
          <w:rtl/>
          <w:lang w:val="fr-CH" w:eastAsia="zh-TW"/>
        </w:rPr>
        <w:t>-</w:t>
      </w:r>
      <w:r w:rsidRPr="000A29F4">
        <w:rPr>
          <w:rFonts w:eastAsia="PMingLiU"/>
          <w:rtl/>
          <w:lang w:val="fr-CH" w:eastAsia="zh-TW"/>
        </w:rPr>
        <w:tab/>
      </w:r>
      <w:r w:rsidRPr="000A29F4">
        <w:rPr>
          <w:rtl/>
        </w:rPr>
        <w:t>كفل الدستور البحريني الحماية القانونية للأسرة في المادة (</w:t>
      </w:r>
      <w:r w:rsidRPr="000A29F4">
        <w:rPr>
          <w:szCs w:val="20"/>
          <w:rtl/>
        </w:rPr>
        <w:t>5</w:t>
      </w:r>
      <w:r w:rsidRPr="000A29F4">
        <w:rPr>
          <w:rtl/>
        </w:rPr>
        <w:t>) التي نصت على أن "الأسرة أساس المجتمع، قوامها الدين والأخلاق وحب الوطن، يحفظ القانون كيانها الشرعي، ويقوي أواصرها وقيمها، ويحمي في ظلها الأمومة والطفولة، ويرعى النشء، ويحميه من الاستغلال، ويقيه الإهمال الأدبي والجسماني والروحي. كما تعنى الدولة خاصة بنمو الشباب البدني والخلقي والعقلي".</w:t>
      </w:r>
    </w:p>
    <w:p w14:paraId="3036E824" w14:textId="77777777" w:rsidR="008C033D" w:rsidRPr="000A29F4" w:rsidRDefault="008C033D" w:rsidP="008C033D">
      <w:pPr>
        <w:pStyle w:val="SingleTxtGA"/>
        <w:rPr>
          <w:rtl/>
        </w:rPr>
      </w:pPr>
      <w:r w:rsidRPr="000A29F4">
        <w:rPr>
          <w:szCs w:val="20"/>
        </w:rPr>
        <w:t>12</w:t>
      </w:r>
      <w:r>
        <w:rPr>
          <w:szCs w:val="20"/>
        </w:rPr>
        <w:t>1</w:t>
      </w:r>
      <w:r w:rsidRPr="000A29F4">
        <w:rPr>
          <w:rFonts w:eastAsia="PMingLiU" w:hint="cs"/>
          <w:rtl/>
          <w:lang w:val="fr-CH" w:eastAsia="zh-TW"/>
        </w:rPr>
        <w:t>-</w:t>
      </w:r>
      <w:r w:rsidRPr="000A29F4">
        <w:rPr>
          <w:rFonts w:eastAsia="PMingLiU"/>
          <w:rtl/>
          <w:lang w:val="fr-CH" w:eastAsia="zh-TW"/>
        </w:rPr>
        <w:tab/>
      </w:r>
      <w:r w:rsidRPr="000A29F4">
        <w:rPr>
          <w:rtl/>
        </w:rPr>
        <w:t>كفل الدستور البحريني المساواة القانونية للحقوق والواجبات ومنها الزوجية والأسرية. فقد نص الدستور في المادة (</w:t>
      </w:r>
      <w:r w:rsidRPr="000A29F4">
        <w:rPr>
          <w:szCs w:val="20"/>
          <w:rtl/>
        </w:rPr>
        <w:t>18</w:t>
      </w:r>
      <w:r w:rsidRPr="000A29F4">
        <w:rPr>
          <w:rtl/>
        </w:rPr>
        <w:t>) "أن الناس سواسية في الكرامة الإنسانية، ويتساوى المواطنون لدى القانون في الحقوق والواجبات العامة، ولا تمييز بينهم في ذلك بسبب الجنس أو الأصل أو اللغة أو الدين أو العقيدة".</w:t>
      </w:r>
    </w:p>
    <w:p w14:paraId="4574686C" w14:textId="77777777" w:rsidR="008C033D" w:rsidRPr="000A29F4" w:rsidRDefault="008C033D" w:rsidP="008C033D">
      <w:pPr>
        <w:pStyle w:val="SingleTxtGA"/>
        <w:rPr>
          <w:rtl/>
        </w:rPr>
      </w:pPr>
      <w:r w:rsidRPr="000A29F4">
        <w:rPr>
          <w:szCs w:val="20"/>
        </w:rPr>
        <w:t>12</w:t>
      </w:r>
      <w:r>
        <w:rPr>
          <w:szCs w:val="20"/>
        </w:rPr>
        <w:t>2</w:t>
      </w:r>
      <w:r w:rsidRPr="000A29F4">
        <w:rPr>
          <w:rFonts w:eastAsia="PMingLiU" w:hint="cs"/>
          <w:rtl/>
          <w:lang w:val="fr-CH" w:eastAsia="zh-TW"/>
        </w:rPr>
        <w:t>-</w:t>
      </w:r>
      <w:r w:rsidRPr="000A29F4">
        <w:rPr>
          <w:rFonts w:eastAsia="PMingLiU"/>
          <w:rtl/>
          <w:lang w:val="fr-CH" w:eastAsia="zh-TW"/>
        </w:rPr>
        <w:tab/>
      </w:r>
      <w:r w:rsidRPr="000A29F4">
        <w:rPr>
          <w:rtl/>
        </w:rPr>
        <w:t>تعمل الدولة على تقديم خدمات إنمائية ووقائية متميزة لجميع أفراد الأسرة البحرينية من أجل تفعيل دور الأسرة في مواجهة التحديات والمشكلات المعاصرة، وعلاج المشكلات التي قد يتعرض لها أفراد الأسرة وتحقيق السعادة والاستقرار الأسري والتوافق الأسري بينهم، كما تقوم بتسخير كل إمكانياتها لحماية الأسرة وتقديم الرعاية عبر مؤسساتها الاجتماعية. وتحقيقاً لهذا الهدف، أنشأت الحكومة دار الأمان للمتعرضات للعنف الأسري، وهي دار للإيواء المؤقت المجاني للمتعرضات للعنف وأولادهن القصر، ودار الكرامة للرعاية الاجتماعية برعاية المتسولين والمشردين من خلال توفير أوجه الرعاية والخدمات المختلفة للمتسول والمتشرد لأول مرة، إضافة إلى تقديم الإرشاد الأسري والمتمثلة في تقديم مجموعة من الخدمات وبرامج لحل مشاكلهم النفسية والاجتماعية ومعالجتها، وتمكين الأسرة (وحدة الإنتاج الأسري) والذي يهدف إلى دعم وتنمية مشروعات هذه الأسر عبر التدريب والتمويل الملائم والخدمات المتخصصة، والمساعدات الاجتماعية التي تقدم للأسر المحتاجة.</w:t>
      </w:r>
    </w:p>
    <w:p w14:paraId="1DD6CBAE" w14:textId="77777777" w:rsidR="008C033D" w:rsidRPr="000A29F4" w:rsidRDefault="008C033D" w:rsidP="008C033D">
      <w:pPr>
        <w:pStyle w:val="SingleTxtGA"/>
        <w:rPr>
          <w:rtl/>
        </w:rPr>
      </w:pPr>
      <w:r w:rsidRPr="000A29F4">
        <w:rPr>
          <w:szCs w:val="20"/>
        </w:rPr>
        <w:t>12</w:t>
      </w:r>
      <w:r>
        <w:rPr>
          <w:szCs w:val="20"/>
        </w:rPr>
        <w:t>3</w:t>
      </w:r>
      <w:r w:rsidRPr="000A29F4">
        <w:rPr>
          <w:rFonts w:eastAsia="PMingLiU" w:hint="cs"/>
          <w:rtl/>
          <w:lang w:val="fr-CH" w:eastAsia="zh-TW"/>
        </w:rPr>
        <w:t>-</w:t>
      </w:r>
      <w:r w:rsidRPr="000A29F4">
        <w:rPr>
          <w:rFonts w:eastAsia="PMingLiU"/>
          <w:rtl/>
          <w:lang w:val="fr-CH" w:eastAsia="zh-TW"/>
        </w:rPr>
        <w:tab/>
      </w:r>
      <w:r w:rsidRPr="000A29F4">
        <w:rPr>
          <w:rtl/>
        </w:rPr>
        <w:t>صدر القانون رقم (</w:t>
      </w:r>
      <w:r w:rsidRPr="000A29F4">
        <w:rPr>
          <w:szCs w:val="20"/>
          <w:rtl/>
        </w:rPr>
        <w:t>19</w:t>
      </w:r>
      <w:r w:rsidRPr="000A29F4">
        <w:rPr>
          <w:rtl/>
        </w:rPr>
        <w:t xml:space="preserve">) لسنة </w:t>
      </w:r>
      <w:r w:rsidRPr="000A29F4">
        <w:rPr>
          <w:szCs w:val="20"/>
          <w:rtl/>
        </w:rPr>
        <w:t>2009</w:t>
      </w:r>
      <w:r w:rsidRPr="000A29F4">
        <w:rPr>
          <w:vertAlign w:val="superscript"/>
          <w:rtl/>
        </w:rPr>
        <w:t>(</w:t>
      </w:r>
      <w:r w:rsidRPr="000A29F4">
        <w:rPr>
          <w:rFonts w:cs="Times New Roman"/>
          <w:position w:val="4"/>
          <w:vertAlign w:val="superscript"/>
        </w:rPr>
        <w:footnoteReference w:id="35"/>
      </w:r>
      <w:r w:rsidRPr="000A29F4">
        <w:rPr>
          <w:vertAlign w:val="superscript"/>
          <w:rtl/>
        </w:rPr>
        <w:t>)</w:t>
      </w:r>
      <w:r w:rsidRPr="000A29F4">
        <w:rPr>
          <w:rtl/>
        </w:rPr>
        <w:t xml:space="preserve"> بإصدار قانون أحكام الأسرة (القسم الأول) ويشمل المذهب السني فقط، ويبين القانون، فيما يبينه، المراكز القانونية لأفرادها خلال الزواج وبعد انتهاء الحياة الزوجية بما يكفل حقوق الجميع. كما كفل القانون انعقاد الزواج بناء على رضا الفتاة ومنع التزويج بالإكراه. وقد صدر لاحقاً قانون موحد للأسرة رقم </w:t>
      </w:r>
      <w:r w:rsidRPr="000A29F4">
        <w:rPr>
          <w:szCs w:val="20"/>
          <w:rtl/>
        </w:rPr>
        <w:t>19</w:t>
      </w:r>
      <w:r w:rsidRPr="000A29F4">
        <w:rPr>
          <w:rtl/>
        </w:rPr>
        <w:t xml:space="preserve"> في عام </w:t>
      </w:r>
      <w:r w:rsidRPr="000A29F4">
        <w:rPr>
          <w:szCs w:val="20"/>
          <w:rtl/>
        </w:rPr>
        <w:t>2017</w:t>
      </w:r>
      <w:r w:rsidRPr="000A29F4">
        <w:rPr>
          <w:rtl/>
        </w:rPr>
        <w:t>، يشمل المذهبين السني والجعفري.</w:t>
      </w:r>
    </w:p>
    <w:p w14:paraId="5450A0E2" w14:textId="77777777" w:rsidR="008C033D" w:rsidRPr="000A29F4" w:rsidRDefault="008C033D" w:rsidP="008C033D">
      <w:pPr>
        <w:pStyle w:val="SingleTxtGA"/>
        <w:rPr>
          <w:rtl/>
        </w:rPr>
      </w:pPr>
      <w:r w:rsidRPr="000A29F4">
        <w:rPr>
          <w:szCs w:val="20"/>
        </w:rPr>
        <w:t>12</w:t>
      </w:r>
      <w:r>
        <w:rPr>
          <w:szCs w:val="20"/>
        </w:rPr>
        <w:t>4</w:t>
      </w:r>
      <w:r w:rsidRPr="000A29F4">
        <w:rPr>
          <w:rFonts w:eastAsia="PMingLiU" w:hint="cs"/>
          <w:rtl/>
          <w:lang w:val="fr-CH" w:eastAsia="zh-TW"/>
        </w:rPr>
        <w:t>-</w:t>
      </w:r>
      <w:r w:rsidRPr="000A29F4">
        <w:rPr>
          <w:rFonts w:eastAsia="PMingLiU"/>
          <w:rtl/>
          <w:lang w:val="fr-CH" w:eastAsia="zh-TW"/>
        </w:rPr>
        <w:tab/>
      </w:r>
      <w:r w:rsidRPr="000A29F4">
        <w:rPr>
          <w:rtl/>
        </w:rPr>
        <w:t>ونصت المادة (</w:t>
      </w:r>
      <w:r w:rsidRPr="000A29F4">
        <w:rPr>
          <w:szCs w:val="20"/>
          <w:rtl/>
        </w:rPr>
        <w:t>10</w:t>
      </w:r>
      <w:r w:rsidRPr="000A29F4">
        <w:rPr>
          <w:rtl/>
        </w:rPr>
        <w:t>) من قرار وزير العدل والشئون الإسلامية والأوقاف رقم (</w:t>
      </w:r>
      <w:r w:rsidRPr="000A29F4">
        <w:rPr>
          <w:szCs w:val="20"/>
          <w:rtl/>
        </w:rPr>
        <w:t>1</w:t>
      </w:r>
      <w:r w:rsidRPr="000A29F4">
        <w:rPr>
          <w:rtl/>
        </w:rPr>
        <w:t>) لسنة</w:t>
      </w:r>
      <w:r>
        <w:rPr>
          <w:rFonts w:hint="cs"/>
          <w:rtl/>
        </w:rPr>
        <w:t> </w:t>
      </w:r>
      <w:r w:rsidRPr="000A29F4">
        <w:rPr>
          <w:szCs w:val="20"/>
          <w:rtl/>
        </w:rPr>
        <w:t>2016</w:t>
      </w:r>
      <w:r w:rsidRPr="000A29F4">
        <w:rPr>
          <w:vertAlign w:val="superscript"/>
          <w:rtl/>
        </w:rPr>
        <w:t>(</w:t>
      </w:r>
      <w:r w:rsidRPr="000A29F4">
        <w:rPr>
          <w:rFonts w:cs="Times New Roman"/>
          <w:position w:val="4"/>
          <w:vertAlign w:val="superscript"/>
        </w:rPr>
        <w:footnoteReference w:id="36"/>
      </w:r>
      <w:r w:rsidRPr="000A29F4">
        <w:rPr>
          <w:vertAlign w:val="superscript"/>
          <w:rtl/>
        </w:rPr>
        <w:t>)</w:t>
      </w:r>
      <w:r w:rsidRPr="000A29F4">
        <w:rPr>
          <w:rtl/>
        </w:rPr>
        <w:t xml:space="preserve"> بشأن لائحة المأذونين الشرعيين وأحكام توثيق المحررات المتعلقة بالأحوال الشخصية، أن "على المأذون الشرعي تلقين طرفي عقد الزواج بصيغة الإيجاب والقبول المعتبرة </w:t>
      </w:r>
      <w:r w:rsidRPr="000A29F4">
        <w:rPr>
          <w:rtl/>
        </w:rPr>
        <w:lastRenderedPageBreak/>
        <w:t>شرعاً، وأن يتحقق من موافقة المرأة والولي الشرعي عليها، وذلك من خلال إعمال القواعد الشرعية حسب مذهب الزوجين".</w:t>
      </w:r>
    </w:p>
    <w:p w14:paraId="3438F3AA" w14:textId="77777777" w:rsidR="008C033D" w:rsidRPr="000A29F4" w:rsidRDefault="008C033D" w:rsidP="008C033D">
      <w:pPr>
        <w:pStyle w:val="SingleTxtGA"/>
        <w:rPr>
          <w:rtl/>
        </w:rPr>
      </w:pPr>
      <w:r w:rsidRPr="000A29F4">
        <w:rPr>
          <w:szCs w:val="20"/>
        </w:rPr>
        <w:t>12</w:t>
      </w:r>
      <w:r>
        <w:rPr>
          <w:szCs w:val="20"/>
        </w:rPr>
        <w:t>5</w:t>
      </w:r>
      <w:r w:rsidRPr="000A29F4">
        <w:rPr>
          <w:rFonts w:eastAsia="PMingLiU" w:hint="cs"/>
          <w:rtl/>
          <w:lang w:val="fr-CH" w:eastAsia="zh-TW"/>
        </w:rPr>
        <w:t>-</w:t>
      </w:r>
      <w:r w:rsidRPr="000A29F4">
        <w:rPr>
          <w:rFonts w:eastAsia="PMingLiU"/>
          <w:rtl/>
          <w:lang w:val="fr-CH" w:eastAsia="zh-TW"/>
        </w:rPr>
        <w:tab/>
      </w:r>
      <w:r w:rsidRPr="000A29F4">
        <w:rPr>
          <w:rtl/>
        </w:rPr>
        <w:t>جرم قانون العقوبات العنف بكل أشكاله، فإن أي فعل يرتكب من الزوج تجاه زوجته في إطار الأسرة ينتج عنه ضرر فإنه يحق للزوجة المجني عليها اللجوء إلى القضاء لمقاضاة الزوج وطلب الحكم بالعقوبة المقررة ووفق القانون. وصدر قانون رقم (</w:t>
      </w:r>
      <w:r w:rsidRPr="000A29F4">
        <w:rPr>
          <w:szCs w:val="20"/>
          <w:rtl/>
        </w:rPr>
        <w:t>17</w:t>
      </w:r>
      <w:r w:rsidRPr="000A29F4">
        <w:rPr>
          <w:rtl/>
        </w:rPr>
        <w:t xml:space="preserve">) لسنة </w:t>
      </w:r>
      <w:r w:rsidRPr="000A29F4">
        <w:rPr>
          <w:szCs w:val="20"/>
          <w:rtl/>
        </w:rPr>
        <w:t>2015</w:t>
      </w:r>
      <w:r w:rsidRPr="000A29F4">
        <w:rPr>
          <w:rtl/>
        </w:rPr>
        <w:t xml:space="preserve"> بشأن الحماية من العنف </w:t>
      </w:r>
      <w:proofErr w:type="gramStart"/>
      <w:r w:rsidRPr="000A29F4">
        <w:rPr>
          <w:rtl/>
        </w:rPr>
        <w:t>الأسري</w:t>
      </w:r>
      <w:r w:rsidRPr="000A29F4">
        <w:rPr>
          <w:vertAlign w:val="superscript"/>
          <w:rtl/>
        </w:rPr>
        <w:t>(</w:t>
      </w:r>
      <w:proofErr w:type="gramEnd"/>
      <w:r w:rsidRPr="000A29F4">
        <w:rPr>
          <w:rFonts w:cs="Times New Roman"/>
          <w:position w:val="4"/>
          <w:vertAlign w:val="superscript"/>
        </w:rPr>
        <w:footnoteReference w:id="37"/>
      </w:r>
      <w:r w:rsidRPr="000A29F4">
        <w:rPr>
          <w:vertAlign w:val="superscript"/>
          <w:rtl/>
        </w:rPr>
        <w:t>)</w:t>
      </w:r>
      <w:r w:rsidRPr="000A29F4">
        <w:rPr>
          <w:rtl/>
        </w:rPr>
        <w:t xml:space="preserve">. </w:t>
      </w:r>
    </w:p>
    <w:p w14:paraId="07E89A60" w14:textId="77777777" w:rsidR="008C033D" w:rsidRPr="000A29F4" w:rsidRDefault="008C033D" w:rsidP="008C033D">
      <w:pPr>
        <w:pStyle w:val="SingleTxtGA"/>
        <w:rPr>
          <w:rtl/>
        </w:rPr>
      </w:pPr>
      <w:r w:rsidRPr="000A29F4">
        <w:rPr>
          <w:szCs w:val="20"/>
        </w:rPr>
        <w:t>12</w:t>
      </w:r>
      <w:r>
        <w:rPr>
          <w:szCs w:val="20"/>
        </w:rPr>
        <w:t>6</w:t>
      </w:r>
      <w:r w:rsidRPr="000A29F4">
        <w:rPr>
          <w:rFonts w:eastAsia="PMingLiU" w:hint="cs"/>
          <w:rtl/>
          <w:lang w:val="fr-CH" w:eastAsia="zh-TW"/>
        </w:rPr>
        <w:t>-</w:t>
      </w:r>
      <w:r w:rsidRPr="000A29F4">
        <w:rPr>
          <w:rFonts w:eastAsia="PMingLiU"/>
          <w:rtl/>
          <w:lang w:val="fr-CH" w:eastAsia="zh-TW"/>
        </w:rPr>
        <w:tab/>
      </w:r>
      <w:r w:rsidRPr="000A29F4">
        <w:rPr>
          <w:rtl/>
        </w:rPr>
        <w:t>ويفرض المرسوم بقانون رقم (</w:t>
      </w:r>
      <w:r w:rsidRPr="000A29F4">
        <w:rPr>
          <w:szCs w:val="20"/>
          <w:rtl/>
        </w:rPr>
        <w:t>22</w:t>
      </w:r>
      <w:r w:rsidRPr="000A29F4">
        <w:rPr>
          <w:rtl/>
        </w:rPr>
        <w:t xml:space="preserve">) لسنة </w:t>
      </w:r>
      <w:r w:rsidRPr="000A29F4">
        <w:rPr>
          <w:szCs w:val="20"/>
          <w:rtl/>
        </w:rPr>
        <w:t>2015</w:t>
      </w:r>
      <w:r w:rsidRPr="000A29F4">
        <w:rPr>
          <w:vertAlign w:val="superscript"/>
          <w:rtl/>
        </w:rPr>
        <w:t>(</w:t>
      </w:r>
      <w:r w:rsidRPr="000A29F4">
        <w:rPr>
          <w:rFonts w:cs="Times New Roman"/>
          <w:position w:val="4"/>
          <w:vertAlign w:val="superscript"/>
        </w:rPr>
        <w:footnoteReference w:id="38"/>
      </w:r>
      <w:r w:rsidRPr="000A29F4">
        <w:rPr>
          <w:vertAlign w:val="superscript"/>
          <w:rtl/>
        </w:rPr>
        <w:t>)</w:t>
      </w:r>
      <w:r w:rsidRPr="000A29F4">
        <w:rPr>
          <w:rtl/>
        </w:rPr>
        <w:t xml:space="preserve"> بتعديل قانون الإجراءات أمام المحاكم الشرعية بإلزامية اللجوء إلى مكتب التوفيق الأسري قبل رفع الدعوى الشرعية وذلك بغرض تسوية النزاع ودياً أو صلحاً الأمر الذي سيؤدي بلا شك إلى التخفيف من معاناة المرأة من تبعات اللجوء إلى القضاء وإطالة أمد الخصومة. </w:t>
      </w:r>
    </w:p>
    <w:p w14:paraId="017711A5" w14:textId="77777777" w:rsidR="008C033D" w:rsidRPr="000A29F4" w:rsidRDefault="008C033D" w:rsidP="008C033D">
      <w:pPr>
        <w:pStyle w:val="SingleTxtGA"/>
        <w:rPr>
          <w:rtl/>
        </w:rPr>
      </w:pPr>
      <w:r w:rsidRPr="000A29F4">
        <w:rPr>
          <w:szCs w:val="20"/>
        </w:rPr>
        <w:t>12</w:t>
      </w:r>
      <w:r>
        <w:rPr>
          <w:szCs w:val="20"/>
        </w:rPr>
        <w:t>7</w:t>
      </w:r>
      <w:r w:rsidRPr="000A29F4">
        <w:rPr>
          <w:rFonts w:eastAsia="PMingLiU" w:hint="cs"/>
          <w:rtl/>
          <w:lang w:val="fr-CH" w:eastAsia="zh-TW"/>
        </w:rPr>
        <w:t>-</w:t>
      </w:r>
      <w:r w:rsidRPr="000A29F4">
        <w:rPr>
          <w:rFonts w:eastAsia="PMingLiU"/>
          <w:rtl/>
          <w:lang w:val="fr-CH" w:eastAsia="zh-TW"/>
        </w:rPr>
        <w:tab/>
      </w:r>
      <w:r w:rsidRPr="000A29F4">
        <w:rPr>
          <w:rtl/>
        </w:rPr>
        <w:t>ويسمح المرسوم</w:t>
      </w:r>
      <w:r w:rsidRPr="000A29F4">
        <w:t xml:space="preserve"> </w:t>
      </w:r>
      <w:r w:rsidRPr="000A29F4">
        <w:rPr>
          <w:rtl/>
        </w:rPr>
        <w:t>بقانون</w:t>
      </w:r>
      <w:r w:rsidRPr="000A29F4">
        <w:t xml:space="preserve"> </w:t>
      </w:r>
      <w:r w:rsidRPr="000A29F4">
        <w:rPr>
          <w:rtl/>
        </w:rPr>
        <w:t>رقم (</w:t>
      </w:r>
      <w:r w:rsidRPr="000A29F4">
        <w:rPr>
          <w:szCs w:val="20"/>
          <w:rtl/>
        </w:rPr>
        <w:t>23</w:t>
      </w:r>
      <w:r w:rsidRPr="000A29F4">
        <w:rPr>
          <w:rtl/>
        </w:rPr>
        <w:t>)</w:t>
      </w:r>
      <w:r w:rsidRPr="000A29F4">
        <w:t xml:space="preserve"> </w:t>
      </w:r>
      <w:r w:rsidRPr="000A29F4">
        <w:rPr>
          <w:rtl/>
        </w:rPr>
        <w:t xml:space="preserve">لسنة </w:t>
      </w:r>
      <w:r w:rsidRPr="000A29F4">
        <w:rPr>
          <w:szCs w:val="20"/>
          <w:rtl/>
        </w:rPr>
        <w:t>2015</w:t>
      </w:r>
      <w:r w:rsidRPr="000A29F4">
        <w:rPr>
          <w:vertAlign w:val="superscript"/>
          <w:rtl/>
        </w:rPr>
        <w:t>(</w:t>
      </w:r>
      <w:r w:rsidRPr="000A29F4">
        <w:rPr>
          <w:rFonts w:cs="Times New Roman"/>
          <w:position w:val="4"/>
          <w:vertAlign w:val="superscript"/>
        </w:rPr>
        <w:footnoteReference w:id="39"/>
      </w:r>
      <w:r w:rsidRPr="000A29F4">
        <w:rPr>
          <w:vertAlign w:val="superscript"/>
          <w:rtl/>
        </w:rPr>
        <w:t>)</w:t>
      </w:r>
      <w:r w:rsidRPr="000A29F4">
        <w:rPr>
          <w:rtl/>
        </w:rPr>
        <w:t xml:space="preserve"> بالطعن</w:t>
      </w:r>
      <w:r w:rsidRPr="000A29F4">
        <w:t xml:space="preserve"> </w:t>
      </w:r>
      <w:r w:rsidRPr="000A29F4">
        <w:rPr>
          <w:rtl/>
        </w:rPr>
        <w:t>أمام</w:t>
      </w:r>
      <w:r w:rsidRPr="000A29F4">
        <w:t xml:space="preserve"> </w:t>
      </w:r>
      <w:r w:rsidRPr="000A29F4">
        <w:rPr>
          <w:rtl/>
        </w:rPr>
        <w:t>محكمة</w:t>
      </w:r>
      <w:r w:rsidRPr="000A29F4">
        <w:t xml:space="preserve"> </w:t>
      </w:r>
      <w:r w:rsidRPr="000A29F4">
        <w:rPr>
          <w:rtl/>
        </w:rPr>
        <w:t>التمييز</w:t>
      </w:r>
      <w:r w:rsidRPr="000A29F4">
        <w:t xml:space="preserve"> </w:t>
      </w:r>
      <w:r w:rsidRPr="000A29F4">
        <w:rPr>
          <w:rtl/>
        </w:rPr>
        <w:t>بالأحكام</w:t>
      </w:r>
      <w:r w:rsidRPr="000A29F4">
        <w:t xml:space="preserve"> </w:t>
      </w:r>
      <w:r w:rsidRPr="000A29F4">
        <w:rPr>
          <w:rtl/>
        </w:rPr>
        <w:t>الشرعية بما يحقق ضمانة</w:t>
      </w:r>
      <w:r w:rsidRPr="000A29F4">
        <w:t xml:space="preserve"> </w:t>
      </w:r>
      <w:r w:rsidRPr="000A29F4">
        <w:rPr>
          <w:rtl/>
        </w:rPr>
        <w:t>جوهرية</w:t>
      </w:r>
      <w:r w:rsidRPr="000A29F4">
        <w:t xml:space="preserve"> </w:t>
      </w:r>
      <w:r w:rsidRPr="000A29F4">
        <w:rPr>
          <w:rtl/>
        </w:rPr>
        <w:t>لكفالة</w:t>
      </w:r>
      <w:r w:rsidRPr="000A29F4">
        <w:t xml:space="preserve"> </w:t>
      </w:r>
      <w:r w:rsidRPr="000A29F4">
        <w:rPr>
          <w:rtl/>
        </w:rPr>
        <w:t>ونفاذ</w:t>
      </w:r>
      <w:r w:rsidRPr="000A29F4">
        <w:t xml:space="preserve"> </w:t>
      </w:r>
      <w:r w:rsidRPr="000A29F4">
        <w:rPr>
          <w:rtl/>
        </w:rPr>
        <w:t>الحقوق</w:t>
      </w:r>
      <w:r w:rsidRPr="000A29F4">
        <w:t xml:space="preserve"> </w:t>
      </w:r>
      <w:r w:rsidRPr="000A29F4">
        <w:rPr>
          <w:rtl/>
        </w:rPr>
        <w:t>الأسرية</w:t>
      </w:r>
      <w:r w:rsidRPr="000A29F4">
        <w:t>.</w:t>
      </w:r>
    </w:p>
    <w:p w14:paraId="4FECA655" w14:textId="77777777" w:rsidR="008C033D" w:rsidRPr="000A29F4" w:rsidRDefault="008C033D" w:rsidP="008C033D">
      <w:pPr>
        <w:pStyle w:val="SingleTxtGA"/>
        <w:rPr>
          <w:rtl/>
        </w:rPr>
      </w:pPr>
      <w:r w:rsidRPr="000A29F4">
        <w:rPr>
          <w:szCs w:val="20"/>
        </w:rPr>
        <w:t>12</w:t>
      </w:r>
      <w:r>
        <w:rPr>
          <w:szCs w:val="20"/>
        </w:rPr>
        <w:t>8</w:t>
      </w:r>
      <w:r w:rsidRPr="000A29F4">
        <w:rPr>
          <w:rFonts w:eastAsia="PMingLiU" w:hint="cs"/>
          <w:rtl/>
          <w:lang w:val="fr-CH" w:eastAsia="zh-TW"/>
        </w:rPr>
        <w:t>-</w:t>
      </w:r>
      <w:r w:rsidRPr="000A29F4">
        <w:rPr>
          <w:rFonts w:eastAsia="PMingLiU"/>
          <w:rtl/>
          <w:lang w:val="fr-CH" w:eastAsia="zh-TW"/>
        </w:rPr>
        <w:tab/>
      </w:r>
      <w:r w:rsidRPr="000A29F4">
        <w:rPr>
          <w:rtl/>
        </w:rPr>
        <w:t>وقد تم إنشاء صندوق النفقة بموجب قانون</w:t>
      </w:r>
      <w:r w:rsidRPr="000A29F4">
        <w:t xml:space="preserve"> </w:t>
      </w:r>
      <w:r w:rsidRPr="000A29F4">
        <w:rPr>
          <w:rtl/>
        </w:rPr>
        <w:t>رقم</w:t>
      </w:r>
      <w:r w:rsidRPr="000A29F4">
        <w:t xml:space="preserve"> </w:t>
      </w:r>
      <w:r w:rsidRPr="000A29F4">
        <w:rPr>
          <w:rtl/>
        </w:rPr>
        <w:t>(</w:t>
      </w:r>
      <w:r w:rsidRPr="000A29F4">
        <w:rPr>
          <w:szCs w:val="20"/>
          <w:rtl/>
        </w:rPr>
        <w:t>34</w:t>
      </w:r>
      <w:r w:rsidRPr="000A29F4">
        <w:rPr>
          <w:rtl/>
        </w:rPr>
        <w:t xml:space="preserve">) لسنة </w:t>
      </w:r>
      <w:r w:rsidRPr="000A29F4">
        <w:rPr>
          <w:szCs w:val="20"/>
          <w:rtl/>
        </w:rPr>
        <w:t>2005</w:t>
      </w:r>
      <w:r w:rsidRPr="000A29F4">
        <w:rPr>
          <w:vertAlign w:val="superscript"/>
          <w:rtl/>
        </w:rPr>
        <w:t>(</w:t>
      </w:r>
      <w:r w:rsidRPr="000A29F4">
        <w:rPr>
          <w:rFonts w:cs="Times New Roman"/>
          <w:position w:val="4"/>
          <w:vertAlign w:val="superscript"/>
        </w:rPr>
        <w:footnoteReference w:id="40"/>
      </w:r>
      <w:r w:rsidRPr="000A29F4">
        <w:rPr>
          <w:vertAlign w:val="superscript"/>
          <w:rtl/>
        </w:rPr>
        <w:t>)</w:t>
      </w:r>
      <w:r w:rsidRPr="000A29F4">
        <w:rPr>
          <w:rtl/>
        </w:rPr>
        <w:t xml:space="preserve"> الذي</w:t>
      </w:r>
      <w:r w:rsidRPr="000A29F4">
        <w:t xml:space="preserve"> </w:t>
      </w:r>
      <w:r w:rsidRPr="000A29F4">
        <w:rPr>
          <w:rtl/>
        </w:rPr>
        <w:t>يدفع</w:t>
      </w:r>
      <w:r w:rsidRPr="000A29F4">
        <w:t xml:space="preserve"> </w:t>
      </w:r>
      <w:r w:rsidRPr="000A29F4">
        <w:rPr>
          <w:rtl/>
        </w:rPr>
        <w:t>النفقة</w:t>
      </w:r>
      <w:r w:rsidRPr="000A29F4">
        <w:t xml:space="preserve"> </w:t>
      </w:r>
      <w:r w:rsidRPr="000A29F4">
        <w:rPr>
          <w:rtl/>
        </w:rPr>
        <w:t>للزوجة</w:t>
      </w:r>
      <w:r w:rsidRPr="000A29F4">
        <w:t xml:space="preserve"> </w:t>
      </w:r>
      <w:r w:rsidRPr="000A29F4">
        <w:rPr>
          <w:rtl/>
        </w:rPr>
        <w:t>بسبب</w:t>
      </w:r>
      <w:r w:rsidRPr="000A29F4">
        <w:t xml:space="preserve"> </w:t>
      </w:r>
      <w:r w:rsidRPr="000A29F4">
        <w:rPr>
          <w:rtl/>
        </w:rPr>
        <w:t>تعذر دفعها</w:t>
      </w:r>
      <w:r w:rsidRPr="000A29F4">
        <w:t xml:space="preserve"> </w:t>
      </w:r>
      <w:r w:rsidRPr="000A29F4">
        <w:rPr>
          <w:rtl/>
        </w:rPr>
        <w:t>من</w:t>
      </w:r>
      <w:r w:rsidRPr="000A29F4">
        <w:t xml:space="preserve"> </w:t>
      </w:r>
      <w:r w:rsidRPr="000A29F4">
        <w:rPr>
          <w:rtl/>
        </w:rPr>
        <w:t>الزوج</w:t>
      </w:r>
      <w:r w:rsidRPr="000A29F4">
        <w:t>.</w:t>
      </w:r>
    </w:p>
    <w:p w14:paraId="44B5D7FB" w14:textId="77777777" w:rsidR="008C033D" w:rsidRPr="000A29F4" w:rsidRDefault="008C033D" w:rsidP="008C033D">
      <w:pPr>
        <w:pStyle w:val="SingleTxtGA"/>
        <w:rPr>
          <w:rtl/>
        </w:rPr>
      </w:pPr>
      <w:r w:rsidRPr="000A29F4">
        <w:rPr>
          <w:szCs w:val="20"/>
        </w:rPr>
        <w:t>1</w:t>
      </w:r>
      <w:r>
        <w:rPr>
          <w:rFonts w:eastAsia="PMingLiU"/>
          <w:lang w:val="fr-CH" w:eastAsia="zh-TW"/>
        </w:rPr>
        <w:t>29</w:t>
      </w:r>
      <w:r w:rsidRPr="000A29F4">
        <w:rPr>
          <w:rFonts w:eastAsia="PMingLiU" w:hint="cs"/>
          <w:rtl/>
          <w:lang w:val="fr-CH" w:eastAsia="zh-TW"/>
        </w:rPr>
        <w:t>-</w:t>
      </w:r>
      <w:r w:rsidRPr="000A29F4">
        <w:rPr>
          <w:rFonts w:eastAsia="PMingLiU"/>
          <w:rtl/>
          <w:lang w:val="fr-CH" w:eastAsia="zh-TW"/>
        </w:rPr>
        <w:tab/>
      </w:r>
      <w:r w:rsidRPr="000A29F4">
        <w:rPr>
          <w:rtl/>
        </w:rPr>
        <w:t>ويقوم</w:t>
      </w:r>
      <w:r w:rsidRPr="000A29F4">
        <w:t xml:space="preserve"> </w:t>
      </w:r>
      <w:r w:rsidRPr="000A29F4">
        <w:rPr>
          <w:rtl/>
        </w:rPr>
        <w:t>مكتب</w:t>
      </w:r>
      <w:r w:rsidRPr="000A29F4">
        <w:t xml:space="preserve"> </w:t>
      </w:r>
      <w:r w:rsidRPr="000A29F4">
        <w:rPr>
          <w:rtl/>
        </w:rPr>
        <w:t>البحث</w:t>
      </w:r>
      <w:r w:rsidRPr="000A29F4">
        <w:t xml:space="preserve"> </w:t>
      </w:r>
      <w:r w:rsidRPr="000A29F4">
        <w:rPr>
          <w:rtl/>
        </w:rPr>
        <w:t>الشرعي</w:t>
      </w:r>
      <w:r w:rsidRPr="000A29F4">
        <w:t xml:space="preserve"> </w:t>
      </w:r>
      <w:r w:rsidRPr="000A29F4">
        <w:rPr>
          <w:rtl/>
        </w:rPr>
        <w:t>والأسري</w:t>
      </w:r>
      <w:r w:rsidRPr="000A29F4">
        <w:t xml:space="preserve"> </w:t>
      </w:r>
      <w:r w:rsidRPr="000A29F4">
        <w:rPr>
          <w:rtl/>
        </w:rPr>
        <w:t>بقسم</w:t>
      </w:r>
      <w:r w:rsidRPr="000A29F4">
        <w:t xml:space="preserve"> </w:t>
      </w:r>
      <w:r w:rsidRPr="000A29F4">
        <w:rPr>
          <w:rtl/>
        </w:rPr>
        <w:t>شئون</w:t>
      </w:r>
      <w:r w:rsidRPr="000A29F4">
        <w:t xml:space="preserve"> </w:t>
      </w:r>
      <w:r w:rsidRPr="000A29F4">
        <w:rPr>
          <w:rtl/>
        </w:rPr>
        <w:t>المحاكم</w:t>
      </w:r>
      <w:r w:rsidRPr="000A29F4">
        <w:t xml:space="preserve"> </w:t>
      </w:r>
      <w:r w:rsidRPr="000A29F4">
        <w:rPr>
          <w:rtl/>
        </w:rPr>
        <w:t>الشرعية</w:t>
      </w:r>
      <w:r w:rsidRPr="000A29F4">
        <w:t xml:space="preserve"> </w:t>
      </w:r>
      <w:r w:rsidRPr="000A29F4">
        <w:rPr>
          <w:rtl/>
        </w:rPr>
        <w:t>باستقبال</w:t>
      </w:r>
      <w:r w:rsidRPr="000A29F4">
        <w:t xml:space="preserve"> </w:t>
      </w:r>
      <w:r w:rsidRPr="000A29F4">
        <w:rPr>
          <w:rtl/>
        </w:rPr>
        <w:t>طلبات</w:t>
      </w:r>
      <w:r w:rsidRPr="000A29F4">
        <w:t xml:space="preserve"> </w:t>
      </w:r>
      <w:r w:rsidRPr="000A29F4">
        <w:rPr>
          <w:rtl/>
        </w:rPr>
        <w:t>المراجعين وعرضها</w:t>
      </w:r>
      <w:r w:rsidRPr="000A29F4">
        <w:t xml:space="preserve"> </w:t>
      </w:r>
      <w:r w:rsidRPr="000A29F4">
        <w:rPr>
          <w:rtl/>
        </w:rPr>
        <w:t>على القاضي</w:t>
      </w:r>
      <w:r w:rsidRPr="000A29F4">
        <w:t xml:space="preserve"> </w:t>
      </w:r>
      <w:r w:rsidRPr="000A29F4">
        <w:rPr>
          <w:rtl/>
        </w:rPr>
        <w:t>المختص</w:t>
      </w:r>
      <w:r w:rsidRPr="000A29F4">
        <w:t xml:space="preserve"> </w:t>
      </w:r>
      <w:r w:rsidRPr="000A29F4">
        <w:rPr>
          <w:rtl/>
        </w:rPr>
        <w:t>والمحاكم</w:t>
      </w:r>
      <w:r w:rsidRPr="000A29F4">
        <w:t xml:space="preserve"> </w:t>
      </w:r>
      <w:r w:rsidRPr="000A29F4">
        <w:rPr>
          <w:rtl/>
        </w:rPr>
        <w:t>الجنائية</w:t>
      </w:r>
      <w:r w:rsidRPr="000A29F4">
        <w:t xml:space="preserve"> </w:t>
      </w:r>
      <w:r w:rsidRPr="000A29F4">
        <w:rPr>
          <w:rtl/>
        </w:rPr>
        <w:t>المعنية</w:t>
      </w:r>
      <w:r w:rsidRPr="000A29F4">
        <w:t xml:space="preserve"> </w:t>
      </w:r>
      <w:r w:rsidRPr="000A29F4">
        <w:rPr>
          <w:rtl/>
        </w:rPr>
        <w:t>بإصدار</w:t>
      </w:r>
      <w:r w:rsidRPr="000A29F4">
        <w:t xml:space="preserve"> </w:t>
      </w:r>
      <w:r w:rsidRPr="000A29F4">
        <w:rPr>
          <w:rtl/>
        </w:rPr>
        <w:t>الأحكام</w:t>
      </w:r>
      <w:r w:rsidRPr="000A29F4">
        <w:t xml:space="preserve"> </w:t>
      </w:r>
      <w:r w:rsidRPr="000A29F4">
        <w:rPr>
          <w:rtl/>
        </w:rPr>
        <w:t>في</w:t>
      </w:r>
      <w:r w:rsidRPr="000A29F4">
        <w:t xml:space="preserve"> </w:t>
      </w:r>
      <w:r w:rsidRPr="000A29F4">
        <w:rPr>
          <w:rtl/>
        </w:rPr>
        <w:t>قضايا</w:t>
      </w:r>
      <w:r w:rsidRPr="000A29F4">
        <w:t xml:space="preserve"> </w:t>
      </w:r>
      <w:r w:rsidRPr="000A29F4">
        <w:rPr>
          <w:rtl/>
        </w:rPr>
        <w:t>العنف المحالة</w:t>
      </w:r>
      <w:r w:rsidRPr="000A29F4">
        <w:t xml:space="preserve"> </w:t>
      </w:r>
      <w:r w:rsidRPr="000A29F4">
        <w:rPr>
          <w:rtl/>
        </w:rPr>
        <w:t>إليها</w:t>
      </w:r>
      <w:r w:rsidRPr="000A29F4">
        <w:t xml:space="preserve"> </w:t>
      </w:r>
      <w:r w:rsidRPr="000A29F4">
        <w:rPr>
          <w:rtl/>
        </w:rPr>
        <w:t>من</w:t>
      </w:r>
      <w:r w:rsidRPr="000A29F4">
        <w:t xml:space="preserve"> </w:t>
      </w:r>
      <w:r w:rsidRPr="000A29F4">
        <w:rPr>
          <w:rtl/>
        </w:rPr>
        <w:t>النيابة</w:t>
      </w:r>
      <w:r w:rsidRPr="000A29F4">
        <w:t xml:space="preserve"> </w:t>
      </w:r>
      <w:r w:rsidRPr="000A29F4">
        <w:rPr>
          <w:rtl/>
        </w:rPr>
        <w:t>العامة.</w:t>
      </w:r>
      <w:r w:rsidRPr="000A29F4">
        <w:t xml:space="preserve"> </w:t>
      </w:r>
    </w:p>
    <w:p w14:paraId="0F2B99F8" w14:textId="77777777" w:rsidR="008C033D" w:rsidRPr="000A29F4" w:rsidRDefault="008C033D" w:rsidP="008C033D">
      <w:pPr>
        <w:pStyle w:val="SingleTxtGA"/>
        <w:rPr>
          <w:rtl/>
        </w:rPr>
      </w:pPr>
      <w:r w:rsidRPr="000A29F4">
        <w:rPr>
          <w:szCs w:val="20"/>
        </w:rPr>
        <w:t>13</w:t>
      </w:r>
      <w:r>
        <w:rPr>
          <w:szCs w:val="20"/>
        </w:rPr>
        <w:t>0</w:t>
      </w:r>
      <w:r w:rsidRPr="000A29F4">
        <w:rPr>
          <w:rFonts w:eastAsia="PMingLiU" w:hint="cs"/>
          <w:rtl/>
          <w:lang w:val="fr-CH" w:eastAsia="zh-TW"/>
        </w:rPr>
        <w:t>-</w:t>
      </w:r>
      <w:r w:rsidRPr="000A29F4">
        <w:rPr>
          <w:rFonts w:eastAsia="PMingLiU"/>
          <w:rtl/>
          <w:lang w:val="fr-CH" w:eastAsia="zh-TW"/>
        </w:rPr>
        <w:tab/>
      </w:r>
      <w:r w:rsidRPr="000A29F4">
        <w:rPr>
          <w:rtl/>
        </w:rPr>
        <w:t>وقد تم</w:t>
      </w:r>
      <w:r w:rsidRPr="000A29F4">
        <w:t xml:space="preserve"> </w:t>
      </w:r>
      <w:r w:rsidRPr="000A29F4">
        <w:rPr>
          <w:rtl/>
        </w:rPr>
        <w:t>تعديل</w:t>
      </w:r>
      <w:r w:rsidRPr="000A29F4">
        <w:t xml:space="preserve"> </w:t>
      </w:r>
      <w:r w:rsidRPr="000A29F4">
        <w:rPr>
          <w:rtl/>
        </w:rPr>
        <w:t>قانون</w:t>
      </w:r>
      <w:r w:rsidRPr="000A29F4">
        <w:t xml:space="preserve"> </w:t>
      </w:r>
      <w:r w:rsidRPr="000A29F4">
        <w:rPr>
          <w:rtl/>
        </w:rPr>
        <w:t>الإجراءات</w:t>
      </w:r>
      <w:r w:rsidRPr="000A29F4">
        <w:t xml:space="preserve"> </w:t>
      </w:r>
      <w:r w:rsidRPr="000A29F4">
        <w:rPr>
          <w:rtl/>
        </w:rPr>
        <w:t>أمام</w:t>
      </w:r>
      <w:r w:rsidRPr="000A29F4">
        <w:t xml:space="preserve"> </w:t>
      </w:r>
      <w:r w:rsidRPr="000A29F4">
        <w:rPr>
          <w:rtl/>
        </w:rPr>
        <w:t>المحاكم</w:t>
      </w:r>
      <w:r w:rsidRPr="000A29F4">
        <w:t xml:space="preserve"> </w:t>
      </w:r>
      <w:r w:rsidRPr="000A29F4">
        <w:rPr>
          <w:rtl/>
        </w:rPr>
        <w:t>الشرعية</w:t>
      </w:r>
      <w:r w:rsidRPr="000A29F4">
        <w:t xml:space="preserve"> </w:t>
      </w:r>
      <w:r w:rsidRPr="000A29F4">
        <w:rPr>
          <w:rtl/>
        </w:rPr>
        <w:t>بإنشاء</w:t>
      </w:r>
      <w:r w:rsidRPr="000A29F4">
        <w:t xml:space="preserve"> </w:t>
      </w:r>
      <w:r w:rsidRPr="000A29F4">
        <w:rPr>
          <w:rtl/>
        </w:rPr>
        <w:t>القضاء</w:t>
      </w:r>
      <w:r w:rsidRPr="000A29F4">
        <w:t xml:space="preserve"> </w:t>
      </w:r>
      <w:r w:rsidRPr="000A29F4">
        <w:rPr>
          <w:rtl/>
        </w:rPr>
        <w:t>المستعجل</w:t>
      </w:r>
      <w:r w:rsidRPr="000A29F4">
        <w:t xml:space="preserve"> </w:t>
      </w:r>
      <w:r w:rsidRPr="000A29F4">
        <w:rPr>
          <w:rtl/>
        </w:rPr>
        <w:t>للتخفيف</w:t>
      </w:r>
      <w:r w:rsidRPr="000A29F4">
        <w:t xml:space="preserve"> </w:t>
      </w:r>
      <w:r w:rsidRPr="000A29F4">
        <w:rPr>
          <w:rtl/>
        </w:rPr>
        <w:t>من معاناة</w:t>
      </w:r>
      <w:r w:rsidRPr="000A29F4">
        <w:t xml:space="preserve"> </w:t>
      </w:r>
      <w:r w:rsidRPr="000A29F4">
        <w:rPr>
          <w:rtl/>
        </w:rPr>
        <w:t>المرأة</w:t>
      </w:r>
      <w:r w:rsidRPr="000A29F4">
        <w:t xml:space="preserve"> </w:t>
      </w:r>
      <w:r w:rsidRPr="000A29F4">
        <w:rPr>
          <w:rtl/>
        </w:rPr>
        <w:t>والأسرة</w:t>
      </w:r>
      <w:r w:rsidRPr="000A29F4">
        <w:t>.</w:t>
      </w:r>
    </w:p>
    <w:p w14:paraId="16BE7425" w14:textId="77777777" w:rsidR="008C033D" w:rsidRPr="000A29F4" w:rsidRDefault="008C033D" w:rsidP="008C033D">
      <w:pPr>
        <w:pStyle w:val="SingleTxtGA"/>
        <w:rPr>
          <w:rtl/>
        </w:rPr>
      </w:pPr>
      <w:r w:rsidRPr="000A29F4">
        <w:rPr>
          <w:szCs w:val="20"/>
        </w:rPr>
        <w:t>13</w:t>
      </w:r>
      <w:r>
        <w:rPr>
          <w:szCs w:val="20"/>
        </w:rPr>
        <w:t>1</w:t>
      </w:r>
      <w:r w:rsidRPr="000A29F4">
        <w:rPr>
          <w:rFonts w:eastAsia="PMingLiU" w:hint="cs"/>
          <w:rtl/>
          <w:lang w:val="fr-CH" w:eastAsia="zh-TW"/>
        </w:rPr>
        <w:t>-</w:t>
      </w:r>
      <w:r w:rsidRPr="000A29F4">
        <w:rPr>
          <w:rFonts w:eastAsia="PMingLiU"/>
          <w:rtl/>
          <w:lang w:val="fr-CH" w:eastAsia="zh-TW"/>
        </w:rPr>
        <w:tab/>
      </w:r>
      <w:r w:rsidRPr="000A29F4">
        <w:rPr>
          <w:rtl/>
        </w:rPr>
        <w:t>صدر القانون رقم (</w:t>
      </w:r>
      <w:r w:rsidRPr="000A29F4">
        <w:rPr>
          <w:szCs w:val="20"/>
          <w:rtl/>
        </w:rPr>
        <w:t>22</w:t>
      </w:r>
      <w:r w:rsidRPr="000A29F4">
        <w:rPr>
          <w:rtl/>
        </w:rPr>
        <w:t xml:space="preserve">) لسنة </w:t>
      </w:r>
      <w:r w:rsidRPr="000A29F4">
        <w:rPr>
          <w:szCs w:val="20"/>
          <w:rtl/>
        </w:rPr>
        <w:t>2011</w:t>
      </w:r>
      <w:r w:rsidRPr="000A29F4">
        <w:rPr>
          <w:rtl/>
        </w:rPr>
        <w:t xml:space="preserve"> بالتصديق على اتفاقية حقوق الأشخاص ذوي الإعاقة.</w:t>
      </w:r>
    </w:p>
    <w:p w14:paraId="237A79FF" w14:textId="77777777" w:rsidR="008C033D" w:rsidRPr="000A29F4" w:rsidRDefault="008C033D" w:rsidP="008C033D">
      <w:pPr>
        <w:pStyle w:val="SingleTxtGA"/>
        <w:rPr>
          <w:rtl/>
        </w:rPr>
      </w:pPr>
      <w:r w:rsidRPr="000A29F4">
        <w:rPr>
          <w:szCs w:val="20"/>
        </w:rPr>
        <w:t>13</w:t>
      </w:r>
      <w:r>
        <w:rPr>
          <w:szCs w:val="20"/>
        </w:rPr>
        <w:t>2</w:t>
      </w:r>
      <w:r w:rsidRPr="000A29F4">
        <w:rPr>
          <w:rFonts w:eastAsia="PMingLiU" w:hint="cs"/>
          <w:rtl/>
          <w:lang w:val="fr-CH" w:eastAsia="zh-TW"/>
        </w:rPr>
        <w:t>-</w:t>
      </w:r>
      <w:r w:rsidRPr="000A29F4">
        <w:rPr>
          <w:rFonts w:eastAsia="PMingLiU"/>
          <w:rtl/>
          <w:lang w:val="fr-CH" w:eastAsia="zh-TW"/>
        </w:rPr>
        <w:tab/>
      </w:r>
      <w:r w:rsidRPr="000A29F4">
        <w:rPr>
          <w:rtl/>
        </w:rPr>
        <w:t>أقرت لجنتي الخدمات وشئون المرأة والطفل بمجلس الشورى بحث مشروع قانون بتعديل المادة (</w:t>
      </w:r>
      <w:r w:rsidRPr="000A29F4">
        <w:rPr>
          <w:szCs w:val="20"/>
          <w:rtl/>
        </w:rPr>
        <w:t>2</w:t>
      </w:r>
      <w:r w:rsidRPr="000A29F4">
        <w:rPr>
          <w:rtl/>
        </w:rPr>
        <w:t>) من قانون رقم (</w:t>
      </w:r>
      <w:r w:rsidRPr="000A29F4">
        <w:rPr>
          <w:szCs w:val="20"/>
          <w:rtl/>
        </w:rPr>
        <w:t>74</w:t>
      </w:r>
      <w:r w:rsidRPr="000A29F4">
        <w:rPr>
          <w:rtl/>
        </w:rPr>
        <w:t xml:space="preserve">) لسنة </w:t>
      </w:r>
      <w:r w:rsidRPr="000A29F4">
        <w:rPr>
          <w:szCs w:val="20"/>
          <w:rtl/>
        </w:rPr>
        <w:t>2006</w:t>
      </w:r>
      <w:r w:rsidRPr="000A29F4">
        <w:rPr>
          <w:rtl/>
        </w:rPr>
        <w:t xml:space="preserve"> بشأن رعاية وتأهيل وتشغيل المعاقين المعدل بقانون رقم (</w:t>
      </w:r>
      <w:r w:rsidRPr="000A29F4">
        <w:rPr>
          <w:szCs w:val="20"/>
          <w:rtl/>
        </w:rPr>
        <w:t>40</w:t>
      </w:r>
      <w:r w:rsidRPr="000A29F4">
        <w:rPr>
          <w:rtl/>
        </w:rPr>
        <w:t xml:space="preserve">) لسنة </w:t>
      </w:r>
      <w:r w:rsidRPr="000A29F4">
        <w:rPr>
          <w:szCs w:val="20"/>
          <w:rtl/>
        </w:rPr>
        <w:t>2010</w:t>
      </w:r>
      <w:r w:rsidRPr="000A29F4">
        <w:rPr>
          <w:vertAlign w:val="superscript"/>
          <w:rtl/>
        </w:rPr>
        <w:t>(</w:t>
      </w:r>
      <w:r w:rsidRPr="000A29F4">
        <w:rPr>
          <w:rFonts w:cs="Times New Roman"/>
          <w:position w:val="4"/>
          <w:vertAlign w:val="superscript"/>
        </w:rPr>
        <w:footnoteReference w:id="41"/>
      </w:r>
      <w:r w:rsidRPr="000A29F4">
        <w:rPr>
          <w:vertAlign w:val="superscript"/>
          <w:rtl/>
        </w:rPr>
        <w:t>)</w:t>
      </w:r>
      <w:r w:rsidRPr="000A29F4">
        <w:rPr>
          <w:rtl/>
        </w:rPr>
        <w:t xml:space="preserve">، انطلاقاً مع المبادئ وقواعد الاتفاقيات والمعاهدات الدولية ذات الصلة بحماية وتعزيز حقوق الأشخاص ذوي الاعاقة وكرامتهم المصادق عليها من قبل مملكة البحرين، وبما يحقق هدف مشروع القانون بدعم أبناء المرأة البحرينية المتزوجة من أجنبي من ذوي الاعاقة والمقيمة في مملكة البحرين مع أبناءها ومساواتهم بأقرانهم بما يتفق مع تشريعات المملكة الداعمة </w:t>
      </w:r>
      <w:r w:rsidRPr="005709C1">
        <w:rPr>
          <w:spacing w:val="-2"/>
          <w:rtl/>
        </w:rPr>
        <w:t xml:space="preserve">للمرأة البحرينية المتزوجة من أجنبي، باعتبار أن أبناءها المعاقين يمرون بظروف صحية تستلزم </w:t>
      </w:r>
      <w:r w:rsidRPr="000A29F4">
        <w:rPr>
          <w:rtl/>
        </w:rPr>
        <w:t xml:space="preserve">توفير </w:t>
      </w:r>
      <w:r w:rsidRPr="000A29F4">
        <w:rPr>
          <w:rtl/>
        </w:rPr>
        <w:lastRenderedPageBreak/>
        <w:t xml:space="preserve">العناية والخدمات المناسبة لهم، وهو ما يتوافق مع توصيات المجلس الأعلى للمرأة في المملكة بشأن دعم هذه الفئة من النساء. </w:t>
      </w:r>
    </w:p>
    <w:p w14:paraId="2CA6FB36" w14:textId="77777777" w:rsidR="008C033D" w:rsidRPr="000A29F4" w:rsidRDefault="008C033D" w:rsidP="008C033D">
      <w:pPr>
        <w:pStyle w:val="SingleTxtGA"/>
        <w:rPr>
          <w:rtl/>
        </w:rPr>
      </w:pPr>
      <w:r w:rsidRPr="000A29F4">
        <w:rPr>
          <w:szCs w:val="20"/>
        </w:rPr>
        <w:t>13</w:t>
      </w:r>
      <w:r>
        <w:rPr>
          <w:szCs w:val="20"/>
        </w:rPr>
        <w:t>3</w:t>
      </w:r>
      <w:r w:rsidRPr="000A29F4">
        <w:rPr>
          <w:rFonts w:eastAsia="PMingLiU" w:hint="cs"/>
          <w:rtl/>
          <w:lang w:val="fr-CH" w:eastAsia="zh-TW"/>
        </w:rPr>
        <w:t>-</w:t>
      </w:r>
      <w:r w:rsidRPr="000A29F4">
        <w:rPr>
          <w:rFonts w:eastAsia="PMingLiU"/>
          <w:rtl/>
          <w:lang w:val="fr-CH" w:eastAsia="zh-TW"/>
        </w:rPr>
        <w:tab/>
      </w:r>
      <w:r w:rsidRPr="000A29F4">
        <w:rPr>
          <w:rtl/>
        </w:rPr>
        <w:t xml:space="preserve">ولقد صدر بتاريخ </w:t>
      </w:r>
      <w:r w:rsidRPr="000A29F4">
        <w:rPr>
          <w:szCs w:val="20"/>
          <w:rtl/>
        </w:rPr>
        <w:t>19</w:t>
      </w:r>
      <w:r w:rsidRPr="000A29F4">
        <w:rPr>
          <w:rtl/>
        </w:rPr>
        <w:t xml:space="preserve"> يوليو </w:t>
      </w:r>
      <w:r w:rsidRPr="000A29F4">
        <w:rPr>
          <w:szCs w:val="20"/>
          <w:rtl/>
        </w:rPr>
        <w:t>2017</w:t>
      </w:r>
      <w:r w:rsidRPr="000A29F4">
        <w:rPr>
          <w:rtl/>
        </w:rPr>
        <w:t xml:space="preserve"> القانون رقم </w:t>
      </w:r>
      <w:r w:rsidRPr="000A29F4">
        <w:rPr>
          <w:szCs w:val="20"/>
          <w:rtl/>
        </w:rPr>
        <w:t>19</w:t>
      </w:r>
      <w:r w:rsidRPr="000A29F4">
        <w:rPr>
          <w:rtl/>
        </w:rPr>
        <w:t xml:space="preserve"> لسنة </w:t>
      </w:r>
      <w:r w:rsidRPr="000A29F4">
        <w:rPr>
          <w:szCs w:val="20"/>
          <w:rtl/>
        </w:rPr>
        <w:t>2017</w:t>
      </w:r>
      <w:r w:rsidRPr="000A29F4">
        <w:rPr>
          <w:rtl/>
        </w:rPr>
        <w:t xml:space="preserve"> قانون الأسرة والذي دخل حيز التنفيذ في الأول من أغسطس </w:t>
      </w:r>
      <w:r w:rsidRPr="000A29F4">
        <w:rPr>
          <w:szCs w:val="20"/>
          <w:rtl/>
        </w:rPr>
        <w:t>2017</w:t>
      </w:r>
      <w:r w:rsidRPr="000A29F4">
        <w:rPr>
          <w:rtl/>
        </w:rPr>
        <w:t xml:space="preserve">، وتم نشره في ملحق العدد </w:t>
      </w:r>
      <w:r w:rsidRPr="000A29F4">
        <w:rPr>
          <w:szCs w:val="20"/>
          <w:rtl/>
        </w:rPr>
        <w:t>3323</w:t>
      </w:r>
      <w:r w:rsidRPr="000A29F4">
        <w:rPr>
          <w:rtl/>
        </w:rPr>
        <w:t xml:space="preserve"> من الجريدة الرسمية الصادر يوم الخميس </w:t>
      </w:r>
      <w:r w:rsidRPr="000A29F4">
        <w:rPr>
          <w:szCs w:val="20"/>
          <w:rtl/>
        </w:rPr>
        <w:t>20</w:t>
      </w:r>
      <w:r w:rsidRPr="000A29F4">
        <w:rPr>
          <w:rtl/>
        </w:rPr>
        <w:t xml:space="preserve"> يوليو </w:t>
      </w:r>
      <w:r w:rsidRPr="000A29F4">
        <w:rPr>
          <w:szCs w:val="20"/>
          <w:rtl/>
        </w:rPr>
        <w:t>2017</w:t>
      </w:r>
      <w:r w:rsidRPr="000A29F4">
        <w:rPr>
          <w:rtl/>
        </w:rPr>
        <w:t xml:space="preserve">، ليحل بذلك محل قانون أحكام الأسرة الصادر في العام </w:t>
      </w:r>
      <w:r w:rsidRPr="000A29F4">
        <w:rPr>
          <w:szCs w:val="20"/>
          <w:rtl/>
        </w:rPr>
        <w:t>2009</w:t>
      </w:r>
      <w:r w:rsidRPr="000A29F4">
        <w:rPr>
          <w:rtl/>
        </w:rPr>
        <w:t xml:space="preserve"> في شقه الأول، متضمناً أحكاماً جامعة توحد المركز القانوني للأسرة البحرينية، وتسهل عملية التقاضي، وتنهي التفاوت في الأحكام الصادرة في الدعاوي المتشابهة. وصدر القانون عبر عدد من الخطوات الإجرائية، حيث قامت السلطة التشريعية بوضع مسودة المشروع الذي عرض على لجنة شرعية مختصة، ومن ثم تم اعتماده عبر القنوات الدستورية المتمثلة في السلطة التشريعية، وبتصديق نهائي من قبل صاحب الجلالة ملك مملكة البحرين. ولاقى القانوني أصداء إيجابية واسعة بين فئات المجتمع البحريني، ويتوافق مع التزامات المملكة باتفاقية القضاء على جميع أشكال التمييز ضد المرأة (</w:t>
      </w:r>
      <w:proofErr w:type="spellStart"/>
      <w:r w:rsidRPr="000A29F4">
        <w:rPr>
          <w:rtl/>
        </w:rPr>
        <w:t>السيداو</w:t>
      </w:r>
      <w:proofErr w:type="spellEnd"/>
      <w:r w:rsidRPr="000A29F4">
        <w:rPr>
          <w:rtl/>
        </w:rPr>
        <w:t xml:space="preserve">) ويشكل نقلة نوعية مجتمعية على صعيد تمكين الشعب من معرفة حقوقه وواجباته المتعلقة بشؤون الاسرة. </w:t>
      </w:r>
    </w:p>
    <w:p w14:paraId="1D001CB6" w14:textId="77777777" w:rsidR="008C033D" w:rsidRPr="000A29F4" w:rsidRDefault="008C033D" w:rsidP="008C033D">
      <w:pPr>
        <w:pStyle w:val="H23GA"/>
        <w:rPr>
          <w:rtl/>
        </w:rPr>
      </w:pPr>
      <w:r w:rsidRPr="000A29F4">
        <w:rPr>
          <w:rtl/>
        </w:rPr>
        <w:tab/>
      </w:r>
      <w:r w:rsidRPr="000A29F4">
        <w:rPr>
          <w:rtl/>
        </w:rPr>
        <w:tab/>
        <w:t>السياسات والاستراتيجيات والبرامج والمشاريع الوطنية:</w:t>
      </w:r>
    </w:p>
    <w:p w14:paraId="285A40A5" w14:textId="77777777" w:rsidR="008C033D" w:rsidRPr="000A29F4" w:rsidRDefault="008C033D" w:rsidP="008C033D">
      <w:pPr>
        <w:pStyle w:val="SingleTxtGA"/>
        <w:rPr>
          <w:rtl/>
        </w:rPr>
      </w:pPr>
      <w:r w:rsidRPr="000A29F4">
        <w:rPr>
          <w:szCs w:val="20"/>
        </w:rPr>
        <w:t>13</w:t>
      </w:r>
      <w:r>
        <w:rPr>
          <w:szCs w:val="20"/>
        </w:rPr>
        <w:t>4</w:t>
      </w:r>
      <w:r w:rsidRPr="000A29F4">
        <w:rPr>
          <w:rFonts w:eastAsia="PMingLiU" w:hint="cs"/>
          <w:rtl/>
          <w:lang w:val="fr-CH" w:eastAsia="zh-TW"/>
        </w:rPr>
        <w:t>-</w:t>
      </w:r>
      <w:r w:rsidRPr="000A29F4">
        <w:rPr>
          <w:rFonts w:eastAsia="PMingLiU"/>
          <w:rtl/>
          <w:lang w:val="fr-CH" w:eastAsia="zh-TW"/>
        </w:rPr>
        <w:tab/>
      </w:r>
      <w:r w:rsidRPr="000A29F4">
        <w:rPr>
          <w:rtl/>
        </w:rPr>
        <w:t>تبنى المجلس الأعلى للمرأة في الخطة الوطنية لنهوض المرأة البحرينية (</w:t>
      </w:r>
      <w:r w:rsidRPr="000A29F4">
        <w:rPr>
          <w:szCs w:val="20"/>
          <w:rtl/>
        </w:rPr>
        <w:t>2013</w:t>
      </w:r>
      <w:r w:rsidRPr="000A29F4">
        <w:rPr>
          <w:rtl/>
        </w:rPr>
        <w:t>-</w:t>
      </w:r>
      <w:r w:rsidRPr="000A29F4">
        <w:rPr>
          <w:szCs w:val="20"/>
          <w:rtl/>
        </w:rPr>
        <w:t>2022</w:t>
      </w:r>
      <w:r w:rsidRPr="000A29F4">
        <w:rPr>
          <w:rtl/>
        </w:rPr>
        <w:t>) أثر استقرار الأسرة الذي يسعى إلى ضمان تحقيق الاستقرار الأسري للمرأة في إطار الترابط العائلي.</w:t>
      </w:r>
    </w:p>
    <w:p w14:paraId="296EBB35" w14:textId="77777777" w:rsidR="008C033D" w:rsidRPr="000A29F4" w:rsidRDefault="008C033D" w:rsidP="008C033D">
      <w:pPr>
        <w:pStyle w:val="SingleTxtGA"/>
        <w:rPr>
          <w:rtl/>
        </w:rPr>
      </w:pPr>
      <w:r w:rsidRPr="000A29F4">
        <w:rPr>
          <w:szCs w:val="20"/>
        </w:rPr>
        <w:t>13</w:t>
      </w:r>
      <w:r>
        <w:rPr>
          <w:szCs w:val="20"/>
        </w:rPr>
        <w:t>5</w:t>
      </w:r>
      <w:r w:rsidRPr="000A29F4">
        <w:rPr>
          <w:rFonts w:eastAsia="PMingLiU" w:hint="cs"/>
          <w:rtl/>
          <w:lang w:val="fr-CH" w:eastAsia="zh-TW"/>
        </w:rPr>
        <w:t>-</w:t>
      </w:r>
      <w:r w:rsidRPr="000A29F4">
        <w:rPr>
          <w:rFonts w:eastAsia="PMingLiU"/>
          <w:rtl/>
          <w:lang w:val="fr-CH" w:eastAsia="zh-TW"/>
        </w:rPr>
        <w:tab/>
      </w:r>
      <w:r w:rsidRPr="000A29F4">
        <w:rPr>
          <w:rtl/>
        </w:rPr>
        <w:t xml:space="preserve">وأطلق المجلس الاستراتيجية الوطنية لحماية المرأة من العنف الأسري في نوفمبر </w:t>
      </w:r>
      <w:r w:rsidRPr="000A29F4">
        <w:rPr>
          <w:szCs w:val="20"/>
          <w:rtl/>
        </w:rPr>
        <w:t>2015</w:t>
      </w:r>
      <w:r w:rsidRPr="000A29F4">
        <w:rPr>
          <w:rtl/>
        </w:rPr>
        <w:t>، والتي تشمل آليات وسياسات وقوانين لحماية وتوعية الفتيات، وانتهجت الاستراتيجية في جميع مراحل الإعداد مبدأ الشراكة التامة مع الأطراف المعنية من الوزارات والمؤسسات الرسمية والقطاع الخاص ومؤسسات المجتمع المدني، من أجل ترجمة هذه الاستراتيجية إلى خطة عمل مفصلة وفق برنامج زمني تقيسها مؤشرات كمية ونوعية تساعد على المتابعة والتقييم.</w:t>
      </w:r>
    </w:p>
    <w:p w14:paraId="18109BC0" w14:textId="77777777" w:rsidR="008C033D" w:rsidRPr="000A29F4" w:rsidRDefault="008C033D" w:rsidP="008C033D">
      <w:pPr>
        <w:pStyle w:val="H23GA"/>
        <w:rPr>
          <w:rtl/>
        </w:rPr>
      </w:pPr>
      <w:r w:rsidRPr="000A29F4">
        <w:rPr>
          <w:rtl/>
        </w:rPr>
        <w:tab/>
      </w:r>
      <w:r w:rsidRPr="000A29F4">
        <w:rPr>
          <w:rtl/>
        </w:rPr>
        <w:tab/>
        <w:t>الخدمات التي تقدمها الدولة لدعم الأسرة:</w:t>
      </w:r>
    </w:p>
    <w:p w14:paraId="5033D0C4" w14:textId="77777777" w:rsidR="008C033D" w:rsidRPr="000A29F4" w:rsidRDefault="008C033D" w:rsidP="008C033D">
      <w:pPr>
        <w:pStyle w:val="SingleTxtGA"/>
        <w:rPr>
          <w:rtl/>
        </w:rPr>
      </w:pPr>
      <w:r w:rsidRPr="000A29F4">
        <w:rPr>
          <w:szCs w:val="20"/>
        </w:rPr>
        <w:t>13</w:t>
      </w:r>
      <w:r>
        <w:rPr>
          <w:szCs w:val="20"/>
        </w:rPr>
        <w:t>6</w:t>
      </w:r>
      <w:r w:rsidRPr="000A29F4">
        <w:rPr>
          <w:rFonts w:eastAsia="PMingLiU" w:hint="cs"/>
          <w:rtl/>
          <w:lang w:val="fr-CH" w:eastAsia="zh-TW"/>
        </w:rPr>
        <w:t>-</w:t>
      </w:r>
      <w:r w:rsidRPr="000A29F4">
        <w:rPr>
          <w:rFonts w:eastAsia="PMingLiU"/>
          <w:rtl/>
          <w:lang w:val="fr-CH" w:eastAsia="zh-TW"/>
        </w:rPr>
        <w:tab/>
      </w:r>
      <w:r w:rsidRPr="000A29F4">
        <w:rPr>
          <w:rtl/>
        </w:rPr>
        <w:t>توفر</w:t>
      </w:r>
      <w:r w:rsidRPr="000A29F4">
        <w:t xml:space="preserve"> </w:t>
      </w:r>
      <w:r w:rsidRPr="000A29F4">
        <w:rPr>
          <w:rtl/>
        </w:rPr>
        <w:t>الحكومة</w:t>
      </w:r>
      <w:r w:rsidRPr="000A29F4">
        <w:t xml:space="preserve"> </w:t>
      </w:r>
      <w:r w:rsidRPr="000A29F4">
        <w:rPr>
          <w:rtl/>
        </w:rPr>
        <w:t>الخدمات</w:t>
      </w:r>
      <w:r w:rsidRPr="000A29F4">
        <w:t xml:space="preserve"> </w:t>
      </w:r>
      <w:r w:rsidRPr="000A29F4">
        <w:rPr>
          <w:rtl/>
        </w:rPr>
        <w:t>الأساسية</w:t>
      </w:r>
      <w:r w:rsidRPr="000A29F4">
        <w:t xml:space="preserve"> </w:t>
      </w:r>
      <w:r w:rsidRPr="000A29F4">
        <w:rPr>
          <w:rtl/>
        </w:rPr>
        <w:t>بشكل</w:t>
      </w:r>
      <w:r w:rsidRPr="000A29F4">
        <w:t xml:space="preserve"> </w:t>
      </w:r>
      <w:r w:rsidRPr="000A29F4">
        <w:rPr>
          <w:rtl/>
        </w:rPr>
        <w:t>مجاني</w:t>
      </w:r>
      <w:r w:rsidRPr="000A29F4">
        <w:t xml:space="preserve"> </w:t>
      </w:r>
      <w:r w:rsidRPr="000A29F4">
        <w:rPr>
          <w:rtl/>
        </w:rPr>
        <w:t>للجميع، وخصوصا</w:t>
      </w:r>
      <w:r w:rsidRPr="000A29F4">
        <w:t xml:space="preserve"> </w:t>
      </w:r>
      <w:r w:rsidRPr="000A29F4">
        <w:rPr>
          <w:rtl/>
        </w:rPr>
        <w:t>خدمات</w:t>
      </w:r>
      <w:r w:rsidRPr="000A29F4">
        <w:t xml:space="preserve"> </w:t>
      </w:r>
      <w:r w:rsidRPr="000A29F4">
        <w:rPr>
          <w:rtl/>
        </w:rPr>
        <w:t>التعليم</w:t>
      </w:r>
      <w:r w:rsidRPr="000A29F4">
        <w:t xml:space="preserve"> </w:t>
      </w:r>
      <w:r w:rsidRPr="000A29F4">
        <w:rPr>
          <w:rtl/>
        </w:rPr>
        <w:t>والرعاية</w:t>
      </w:r>
      <w:r w:rsidRPr="000A29F4">
        <w:t xml:space="preserve"> </w:t>
      </w:r>
      <w:r w:rsidRPr="000A29F4">
        <w:rPr>
          <w:rtl/>
        </w:rPr>
        <w:t>الصحية والإسكان</w:t>
      </w:r>
      <w:r w:rsidRPr="000A29F4">
        <w:t xml:space="preserve"> </w:t>
      </w:r>
      <w:r w:rsidRPr="000A29F4">
        <w:rPr>
          <w:rtl/>
        </w:rPr>
        <w:t>وغيرها،</w:t>
      </w:r>
      <w:r w:rsidRPr="000A29F4">
        <w:t xml:space="preserve"> </w:t>
      </w:r>
      <w:r w:rsidRPr="000A29F4">
        <w:rPr>
          <w:rtl/>
        </w:rPr>
        <w:t>وهي</w:t>
      </w:r>
      <w:r w:rsidRPr="000A29F4">
        <w:t xml:space="preserve"> </w:t>
      </w:r>
      <w:r w:rsidRPr="000A29F4">
        <w:rPr>
          <w:rtl/>
        </w:rPr>
        <w:t>ذات</w:t>
      </w:r>
      <w:r w:rsidRPr="000A29F4">
        <w:t xml:space="preserve"> </w:t>
      </w:r>
      <w:r w:rsidRPr="000A29F4">
        <w:rPr>
          <w:rtl/>
        </w:rPr>
        <w:t>نوعية</w:t>
      </w:r>
      <w:r w:rsidRPr="000A29F4">
        <w:t xml:space="preserve"> </w:t>
      </w:r>
      <w:r w:rsidRPr="000A29F4">
        <w:rPr>
          <w:rtl/>
        </w:rPr>
        <w:t>جيدة.</w:t>
      </w:r>
    </w:p>
    <w:p w14:paraId="6EDCDBFF" w14:textId="77777777" w:rsidR="008C033D" w:rsidRPr="000A29F4" w:rsidRDefault="008C033D" w:rsidP="008C033D">
      <w:pPr>
        <w:pStyle w:val="SingleTxtGA"/>
        <w:rPr>
          <w:rtl/>
        </w:rPr>
      </w:pPr>
      <w:r w:rsidRPr="000A29F4">
        <w:rPr>
          <w:szCs w:val="20"/>
        </w:rPr>
        <w:t>13</w:t>
      </w:r>
      <w:r>
        <w:rPr>
          <w:szCs w:val="20"/>
        </w:rPr>
        <w:t>7</w:t>
      </w:r>
      <w:r w:rsidRPr="000A29F4">
        <w:rPr>
          <w:rFonts w:eastAsia="PMingLiU" w:hint="cs"/>
          <w:rtl/>
          <w:lang w:val="fr-CH" w:eastAsia="zh-TW"/>
        </w:rPr>
        <w:t>-</w:t>
      </w:r>
      <w:r w:rsidRPr="000A29F4">
        <w:rPr>
          <w:rFonts w:eastAsia="PMingLiU"/>
          <w:rtl/>
          <w:lang w:val="fr-CH" w:eastAsia="zh-TW"/>
        </w:rPr>
        <w:tab/>
      </w:r>
      <w:r w:rsidRPr="000A29F4">
        <w:rPr>
          <w:rtl/>
        </w:rPr>
        <w:t>تقدم</w:t>
      </w:r>
      <w:r w:rsidRPr="000A29F4">
        <w:t xml:space="preserve"> </w:t>
      </w:r>
      <w:r w:rsidRPr="000A29F4">
        <w:rPr>
          <w:rtl/>
        </w:rPr>
        <w:t>الاستحقاقات</w:t>
      </w:r>
      <w:r w:rsidRPr="000A29F4">
        <w:t xml:space="preserve"> </w:t>
      </w:r>
      <w:r w:rsidRPr="000A29F4">
        <w:rPr>
          <w:rtl/>
        </w:rPr>
        <w:t>الأسرية</w:t>
      </w:r>
      <w:r w:rsidRPr="000A29F4">
        <w:t xml:space="preserve"> </w:t>
      </w:r>
      <w:r w:rsidRPr="000A29F4">
        <w:rPr>
          <w:rtl/>
        </w:rPr>
        <w:t>في</w:t>
      </w:r>
      <w:r w:rsidRPr="000A29F4">
        <w:t xml:space="preserve"> </w:t>
      </w:r>
      <w:r w:rsidRPr="000A29F4">
        <w:rPr>
          <w:rtl/>
        </w:rPr>
        <w:t>مملكة</w:t>
      </w:r>
      <w:r w:rsidRPr="000A29F4">
        <w:t xml:space="preserve"> </w:t>
      </w:r>
      <w:r w:rsidRPr="000A29F4">
        <w:rPr>
          <w:rtl/>
        </w:rPr>
        <w:t>البحرين</w:t>
      </w:r>
      <w:r w:rsidRPr="000A29F4">
        <w:t xml:space="preserve"> </w:t>
      </w:r>
      <w:r w:rsidRPr="000A29F4">
        <w:rPr>
          <w:rtl/>
        </w:rPr>
        <w:t>من</w:t>
      </w:r>
      <w:r w:rsidRPr="000A29F4">
        <w:t xml:space="preserve"> </w:t>
      </w:r>
      <w:r w:rsidRPr="000A29F4">
        <w:rPr>
          <w:rtl/>
        </w:rPr>
        <w:t>خلال</w:t>
      </w:r>
      <w:r w:rsidRPr="000A29F4">
        <w:t xml:space="preserve"> </w:t>
      </w:r>
      <w:r w:rsidRPr="000A29F4">
        <w:rPr>
          <w:rtl/>
        </w:rPr>
        <w:t>جهات</w:t>
      </w:r>
      <w:r w:rsidRPr="000A29F4">
        <w:t xml:space="preserve"> </w:t>
      </w:r>
      <w:r w:rsidRPr="000A29F4">
        <w:rPr>
          <w:rtl/>
        </w:rPr>
        <w:t>متعددة</w:t>
      </w:r>
      <w:r w:rsidRPr="000A29F4">
        <w:t xml:space="preserve"> </w:t>
      </w:r>
      <w:r w:rsidRPr="000A29F4">
        <w:rPr>
          <w:rtl/>
        </w:rPr>
        <w:t>وتحكمها</w:t>
      </w:r>
      <w:r w:rsidRPr="000A29F4">
        <w:t xml:space="preserve"> </w:t>
      </w:r>
      <w:r w:rsidRPr="000A29F4">
        <w:rPr>
          <w:rtl/>
        </w:rPr>
        <w:t>تشريعات مختلفة ومن</w:t>
      </w:r>
      <w:r w:rsidRPr="000A29F4">
        <w:t xml:space="preserve"> </w:t>
      </w:r>
      <w:r w:rsidRPr="000A29F4">
        <w:rPr>
          <w:rtl/>
        </w:rPr>
        <w:t>ذلك: التأمين</w:t>
      </w:r>
      <w:r w:rsidRPr="000A29F4">
        <w:t xml:space="preserve"> </w:t>
      </w:r>
      <w:r w:rsidRPr="000A29F4">
        <w:rPr>
          <w:rtl/>
        </w:rPr>
        <w:t>ضد</w:t>
      </w:r>
      <w:r w:rsidRPr="000A29F4">
        <w:t xml:space="preserve"> </w:t>
      </w:r>
      <w:r w:rsidRPr="000A29F4">
        <w:rPr>
          <w:rtl/>
        </w:rPr>
        <w:t>التعطل،</w:t>
      </w:r>
      <w:r w:rsidRPr="000A29F4">
        <w:t xml:space="preserve"> </w:t>
      </w:r>
      <w:r w:rsidRPr="000A29F4">
        <w:rPr>
          <w:rtl/>
        </w:rPr>
        <w:t>العلاوات</w:t>
      </w:r>
      <w:r w:rsidRPr="000A29F4">
        <w:t xml:space="preserve"> </w:t>
      </w:r>
      <w:r w:rsidRPr="000A29F4">
        <w:rPr>
          <w:rtl/>
        </w:rPr>
        <w:t>الاجتماعية</w:t>
      </w:r>
      <w:r w:rsidRPr="000A29F4">
        <w:t xml:space="preserve"> </w:t>
      </w:r>
      <w:r w:rsidRPr="000A29F4">
        <w:rPr>
          <w:rtl/>
        </w:rPr>
        <w:t>على</w:t>
      </w:r>
      <w:r w:rsidRPr="000A29F4">
        <w:t xml:space="preserve"> </w:t>
      </w:r>
      <w:r w:rsidRPr="000A29F4">
        <w:rPr>
          <w:rtl/>
        </w:rPr>
        <w:t>الرواتب،</w:t>
      </w:r>
      <w:r w:rsidRPr="000A29F4">
        <w:t xml:space="preserve"> </w:t>
      </w:r>
      <w:r w:rsidRPr="000A29F4">
        <w:rPr>
          <w:rtl/>
        </w:rPr>
        <w:t>علاوة</w:t>
      </w:r>
      <w:r w:rsidRPr="000A29F4">
        <w:t xml:space="preserve"> </w:t>
      </w:r>
      <w:r w:rsidRPr="000A29F4">
        <w:rPr>
          <w:rtl/>
        </w:rPr>
        <w:t>تحسين المستوى المعيشي، الضمان الاجتماعي، كفالة الأيتام والأرامل عن طريق المؤسسة الخيرية الملكية، بدل الإسكان، ومخصص لذوي الإعاقة.</w:t>
      </w:r>
    </w:p>
    <w:p w14:paraId="29F0BBF3" w14:textId="77777777" w:rsidR="008C033D" w:rsidRPr="000A29F4" w:rsidRDefault="008C033D" w:rsidP="008C033D">
      <w:pPr>
        <w:pStyle w:val="SingleTxtGA"/>
        <w:rPr>
          <w:rtl/>
        </w:rPr>
      </w:pPr>
      <w:r w:rsidRPr="000A29F4">
        <w:rPr>
          <w:szCs w:val="20"/>
        </w:rPr>
        <w:t>13</w:t>
      </w:r>
      <w:r>
        <w:rPr>
          <w:szCs w:val="20"/>
        </w:rPr>
        <w:t>8</w:t>
      </w:r>
      <w:r w:rsidRPr="000A29F4">
        <w:rPr>
          <w:rFonts w:eastAsia="PMingLiU" w:hint="cs"/>
          <w:rtl/>
          <w:lang w:val="fr-CH" w:eastAsia="zh-TW"/>
        </w:rPr>
        <w:t>-</w:t>
      </w:r>
      <w:r w:rsidRPr="000A29F4">
        <w:rPr>
          <w:rFonts w:eastAsia="PMingLiU"/>
          <w:rtl/>
          <w:lang w:val="fr-CH" w:eastAsia="zh-TW"/>
        </w:rPr>
        <w:tab/>
      </w:r>
      <w:r w:rsidRPr="000A29F4">
        <w:rPr>
          <w:rtl/>
        </w:rPr>
        <w:t>تتضافر</w:t>
      </w:r>
      <w:r w:rsidRPr="000A29F4">
        <w:t xml:space="preserve"> </w:t>
      </w:r>
      <w:r w:rsidRPr="000A29F4">
        <w:rPr>
          <w:rtl/>
        </w:rPr>
        <w:t>الجهود</w:t>
      </w:r>
      <w:r w:rsidRPr="000A29F4">
        <w:t xml:space="preserve"> </w:t>
      </w:r>
      <w:r w:rsidRPr="000A29F4">
        <w:rPr>
          <w:rtl/>
        </w:rPr>
        <w:t>الرسمية</w:t>
      </w:r>
      <w:r w:rsidRPr="000A29F4">
        <w:t xml:space="preserve"> </w:t>
      </w:r>
      <w:r w:rsidRPr="000A29F4">
        <w:rPr>
          <w:rtl/>
        </w:rPr>
        <w:t>للارتقاء</w:t>
      </w:r>
      <w:r w:rsidRPr="000A29F4">
        <w:t xml:space="preserve"> </w:t>
      </w:r>
      <w:r w:rsidRPr="000A29F4">
        <w:rPr>
          <w:rtl/>
        </w:rPr>
        <w:t>بالمكانة</w:t>
      </w:r>
      <w:r w:rsidRPr="000A29F4">
        <w:t xml:space="preserve"> </w:t>
      </w:r>
      <w:r w:rsidRPr="000A29F4">
        <w:rPr>
          <w:rtl/>
        </w:rPr>
        <w:t>الاقتصادية</w:t>
      </w:r>
      <w:r w:rsidRPr="000A29F4">
        <w:t xml:space="preserve"> </w:t>
      </w:r>
      <w:r w:rsidRPr="000A29F4">
        <w:rPr>
          <w:rtl/>
        </w:rPr>
        <w:t>للرجل</w:t>
      </w:r>
      <w:r w:rsidRPr="000A29F4">
        <w:t xml:space="preserve"> </w:t>
      </w:r>
      <w:r w:rsidRPr="000A29F4">
        <w:rPr>
          <w:rtl/>
        </w:rPr>
        <w:t>وللمرأة</w:t>
      </w:r>
      <w:r w:rsidRPr="000A29F4">
        <w:t xml:space="preserve"> </w:t>
      </w:r>
      <w:r w:rsidRPr="000A29F4">
        <w:rPr>
          <w:rtl/>
        </w:rPr>
        <w:t>عن</w:t>
      </w:r>
      <w:r w:rsidRPr="000A29F4">
        <w:t xml:space="preserve"> </w:t>
      </w:r>
      <w:r w:rsidRPr="000A29F4">
        <w:rPr>
          <w:rtl/>
        </w:rPr>
        <w:t>طريق</w:t>
      </w:r>
      <w:r w:rsidRPr="000A29F4">
        <w:t xml:space="preserve"> </w:t>
      </w:r>
      <w:r w:rsidRPr="000A29F4">
        <w:rPr>
          <w:rtl/>
        </w:rPr>
        <w:t>تقديم</w:t>
      </w:r>
      <w:r w:rsidRPr="000A29F4">
        <w:t xml:space="preserve"> </w:t>
      </w:r>
      <w:r w:rsidRPr="000A29F4">
        <w:rPr>
          <w:rtl/>
        </w:rPr>
        <w:t>القروض</w:t>
      </w:r>
      <w:r w:rsidRPr="000A29F4">
        <w:t xml:space="preserve"> </w:t>
      </w:r>
      <w:r w:rsidRPr="000A29F4">
        <w:rPr>
          <w:rtl/>
        </w:rPr>
        <w:t>والتسهيلات إلى</w:t>
      </w:r>
      <w:r w:rsidRPr="000A29F4">
        <w:t xml:space="preserve"> </w:t>
      </w:r>
      <w:r w:rsidRPr="000A29F4">
        <w:rPr>
          <w:rtl/>
        </w:rPr>
        <w:t>جانب</w:t>
      </w:r>
      <w:r w:rsidRPr="000A29F4">
        <w:t xml:space="preserve"> </w:t>
      </w:r>
      <w:r w:rsidRPr="000A29F4">
        <w:rPr>
          <w:rtl/>
        </w:rPr>
        <w:t>التدريب</w:t>
      </w:r>
      <w:r w:rsidRPr="000A29F4">
        <w:t xml:space="preserve"> </w:t>
      </w:r>
      <w:r w:rsidRPr="000A29F4">
        <w:rPr>
          <w:rtl/>
        </w:rPr>
        <w:t>والتأهيل،</w:t>
      </w:r>
      <w:r w:rsidRPr="000A29F4">
        <w:t xml:space="preserve"> </w:t>
      </w:r>
      <w:r w:rsidRPr="000A29F4">
        <w:rPr>
          <w:rtl/>
        </w:rPr>
        <w:t>بالإضافة</w:t>
      </w:r>
      <w:r w:rsidRPr="000A29F4">
        <w:t xml:space="preserve"> </w:t>
      </w:r>
      <w:r w:rsidRPr="000A29F4">
        <w:rPr>
          <w:rtl/>
        </w:rPr>
        <w:t>إلى</w:t>
      </w:r>
      <w:r w:rsidRPr="000A29F4">
        <w:t xml:space="preserve"> </w:t>
      </w:r>
      <w:r w:rsidRPr="000A29F4">
        <w:rPr>
          <w:rtl/>
        </w:rPr>
        <w:t>التشريعات</w:t>
      </w:r>
      <w:r w:rsidRPr="000A29F4">
        <w:t xml:space="preserve"> </w:t>
      </w:r>
      <w:r w:rsidRPr="000A29F4">
        <w:rPr>
          <w:rtl/>
        </w:rPr>
        <w:t>والقرارات</w:t>
      </w:r>
      <w:r w:rsidRPr="000A29F4">
        <w:t xml:space="preserve"> </w:t>
      </w:r>
      <w:r w:rsidRPr="000A29F4">
        <w:rPr>
          <w:rtl/>
        </w:rPr>
        <w:t>الداعمة</w:t>
      </w:r>
      <w:r w:rsidRPr="000A29F4">
        <w:t xml:space="preserve"> </w:t>
      </w:r>
      <w:r w:rsidRPr="000A29F4">
        <w:rPr>
          <w:rtl/>
        </w:rPr>
        <w:t>وإطلاق</w:t>
      </w:r>
      <w:r w:rsidRPr="000A29F4">
        <w:t xml:space="preserve"> </w:t>
      </w:r>
      <w:r w:rsidRPr="000A29F4">
        <w:rPr>
          <w:rtl/>
        </w:rPr>
        <w:t>الخطة</w:t>
      </w:r>
      <w:r w:rsidRPr="000A29F4">
        <w:t xml:space="preserve"> </w:t>
      </w:r>
      <w:r w:rsidRPr="000A29F4">
        <w:rPr>
          <w:rtl/>
        </w:rPr>
        <w:t>الوطنية</w:t>
      </w:r>
      <w:r w:rsidRPr="000A29F4">
        <w:t xml:space="preserve"> </w:t>
      </w:r>
      <w:r w:rsidRPr="000A29F4">
        <w:rPr>
          <w:rtl/>
        </w:rPr>
        <w:t>لتنمية الأسر</w:t>
      </w:r>
      <w:r w:rsidRPr="000A29F4">
        <w:t xml:space="preserve"> </w:t>
      </w:r>
      <w:r w:rsidRPr="000A29F4">
        <w:rPr>
          <w:rtl/>
        </w:rPr>
        <w:t>المحتاجة</w:t>
      </w:r>
      <w:r w:rsidRPr="000A29F4">
        <w:t xml:space="preserve"> </w:t>
      </w:r>
      <w:r w:rsidRPr="000A29F4">
        <w:rPr>
          <w:rtl/>
        </w:rPr>
        <w:t>عام</w:t>
      </w:r>
      <w:r w:rsidRPr="000A29F4">
        <w:t xml:space="preserve"> </w:t>
      </w:r>
      <w:r w:rsidRPr="000A29F4">
        <w:rPr>
          <w:szCs w:val="20"/>
          <w:rtl/>
        </w:rPr>
        <w:t>2005</w:t>
      </w:r>
      <w:r w:rsidRPr="000A29F4">
        <w:rPr>
          <w:rtl/>
        </w:rPr>
        <w:t>.</w:t>
      </w:r>
    </w:p>
    <w:p w14:paraId="13672BED" w14:textId="77777777" w:rsidR="008C033D" w:rsidRPr="000A29F4" w:rsidRDefault="008C033D" w:rsidP="008C033D">
      <w:pPr>
        <w:pStyle w:val="SingleTxtGA"/>
        <w:rPr>
          <w:rtl/>
        </w:rPr>
      </w:pPr>
      <w:r w:rsidRPr="000A29F4">
        <w:rPr>
          <w:szCs w:val="20"/>
        </w:rPr>
        <w:t>1</w:t>
      </w:r>
      <w:r>
        <w:rPr>
          <w:szCs w:val="20"/>
        </w:rPr>
        <w:t>39</w:t>
      </w:r>
      <w:r w:rsidRPr="000A29F4">
        <w:rPr>
          <w:rFonts w:eastAsia="PMingLiU" w:hint="cs"/>
          <w:rtl/>
          <w:lang w:val="fr-CH" w:eastAsia="zh-TW"/>
        </w:rPr>
        <w:t>-</w:t>
      </w:r>
      <w:r w:rsidRPr="000A29F4">
        <w:rPr>
          <w:rFonts w:eastAsia="PMingLiU"/>
          <w:rtl/>
          <w:lang w:val="fr-CH" w:eastAsia="zh-TW"/>
        </w:rPr>
        <w:tab/>
      </w:r>
      <w:r w:rsidRPr="000A29F4">
        <w:rPr>
          <w:rtl/>
        </w:rPr>
        <w:t>لا</w:t>
      </w:r>
      <w:r w:rsidRPr="000A29F4">
        <w:t xml:space="preserve"> </w:t>
      </w:r>
      <w:r w:rsidRPr="000A29F4">
        <w:rPr>
          <w:rtl/>
        </w:rPr>
        <w:t>تنحصر</w:t>
      </w:r>
      <w:r w:rsidRPr="000A29F4">
        <w:t xml:space="preserve"> </w:t>
      </w:r>
      <w:r w:rsidRPr="000A29F4">
        <w:rPr>
          <w:rtl/>
        </w:rPr>
        <w:t>الجهود</w:t>
      </w:r>
      <w:r w:rsidRPr="000A29F4">
        <w:t xml:space="preserve"> </w:t>
      </w:r>
      <w:r w:rsidRPr="000A29F4">
        <w:rPr>
          <w:rtl/>
        </w:rPr>
        <w:t>المبذولة</w:t>
      </w:r>
      <w:r w:rsidRPr="000A29F4">
        <w:t xml:space="preserve"> </w:t>
      </w:r>
      <w:r w:rsidRPr="000A29F4">
        <w:rPr>
          <w:rtl/>
        </w:rPr>
        <w:t>في</w:t>
      </w:r>
      <w:r w:rsidRPr="000A29F4">
        <w:t xml:space="preserve"> </w:t>
      </w:r>
      <w:r w:rsidRPr="000A29F4">
        <w:rPr>
          <w:rtl/>
        </w:rPr>
        <w:t>إطار</w:t>
      </w:r>
      <w:r w:rsidRPr="000A29F4">
        <w:t xml:space="preserve"> </w:t>
      </w:r>
      <w:r w:rsidRPr="000A29F4">
        <w:rPr>
          <w:rtl/>
        </w:rPr>
        <w:t>تقديم</w:t>
      </w:r>
      <w:r w:rsidRPr="000A29F4">
        <w:t xml:space="preserve"> </w:t>
      </w:r>
      <w:r w:rsidRPr="000A29F4">
        <w:rPr>
          <w:rtl/>
        </w:rPr>
        <w:t>الدعم</w:t>
      </w:r>
      <w:r w:rsidRPr="000A29F4">
        <w:t xml:space="preserve"> </w:t>
      </w:r>
      <w:r w:rsidRPr="000A29F4">
        <w:rPr>
          <w:rtl/>
        </w:rPr>
        <w:t>بل</w:t>
      </w:r>
      <w:r w:rsidRPr="000A29F4">
        <w:t xml:space="preserve"> </w:t>
      </w:r>
      <w:r w:rsidRPr="000A29F4">
        <w:rPr>
          <w:rtl/>
        </w:rPr>
        <w:t>يتعداها</w:t>
      </w:r>
      <w:r w:rsidRPr="000A29F4">
        <w:t xml:space="preserve"> </w:t>
      </w:r>
      <w:r w:rsidRPr="000A29F4">
        <w:rPr>
          <w:rtl/>
        </w:rPr>
        <w:t>إلى</w:t>
      </w:r>
      <w:r w:rsidRPr="000A29F4">
        <w:t xml:space="preserve"> </w:t>
      </w:r>
      <w:r w:rsidRPr="000A29F4">
        <w:rPr>
          <w:rtl/>
        </w:rPr>
        <w:t>تنمية</w:t>
      </w:r>
      <w:r w:rsidRPr="000A29F4">
        <w:t xml:space="preserve"> </w:t>
      </w:r>
      <w:r w:rsidRPr="000A29F4">
        <w:rPr>
          <w:rtl/>
        </w:rPr>
        <w:t>الإنسان</w:t>
      </w:r>
      <w:r w:rsidRPr="000A29F4">
        <w:t xml:space="preserve"> </w:t>
      </w:r>
      <w:r w:rsidRPr="000A29F4">
        <w:rPr>
          <w:rtl/>
        </w:rPr>
        <w:t>البحريني</w:t>
      </w:r>
      <w:r w:rsidRPr="000A29F4">
        <w:t xml:space="preserve"> </w:t>
      </w:r>
      <w:r w:rsidRPr="000A29F4">
        <w:rPr>
          <w:rtl/>
        </w:rPr>
        <w:t>للرقي</w:t>
      </w:r>
      <w:r w:rsidRPr="000A29F4">
        <w:t xml:space="preserve"> </w:t>
      </w:r>
      <w:r w:rsidRPr="000A29F4">
        <w:rPr>
          <w:rtl/>
        </w:rPr>
        <w:t>به</w:t>
      </w:r>
      <w:r w:rsidRPr="000A29F4">
        <w:t xml:space="preserve"> </w:t>
      </w:r>
      <w:r w:rsidRPr="000A29F4">
        <w:rPr>
          <w:rtl/>
        </w:rPr>
        <w:t>على المستوى</w:t>
      </w:r>
      <w:r w:rsidRPr="000A29F4">
        <w:t xml:space="preserve"> </w:t>
      </w:r>
      <w:r w:rsidRPr="000A29F4">
        <w:rPr>
          <w:rtl/>
        </w:rPr>
        <w:t>الاجتماعي</w:t>
      </w:r>
      <w:r w:rsidRPr="000A29F4">
        <w:t xml:space="preserve"> </w:t>
      </w:r>
      <w:r w:rsidRPr="000A29F4">
        <w:rPr>
          <w:rtl/>
        </w:rPr>
        <w:t>من</w:t>
      </w:r>
      <w:r w:rsidRPr="000A29F4">
        <w:t xml:space="preserve"> </w:t>
      </w:r>
      <w:r w:rsidRPr="000A29F4">
        <w:rPr>
          <w:rtl/>
        </w:rPr>
        <w:t>خلال</w:t>
      </w:r>
      <w:r w:rsidRPr="000A29F4">
        <w:t xml:space="preserve"> </w:t>
      </w:r>
      <w:r w:rsidRPr="000A29F4">
        <w:rPr>
          <w:rtl/>
        </w:rPr>
        <w:t>المشاريع</w:t>
      </w:r>
      <w:r w:rsidRPr="000A29F4">
        <w:t xml:space="preserve"> </w:t>
      </w:r>
      <w:r w:rsidRPr="000A29F4">
        <w:rPr>
          <w:rtl/>
        </w:rPr>
        <w:t>والبرامج</w:t>
      </w:r>
      <w:r w:rsidRPr="000A29F4">
        <w:t xml:space="preserve"> </w:t>
      </w:r>
      <w:r w:rsidRPr="000A29F4">
        <w:rPr>
          <w:rtl/>
        </w:rPr>
        <w:t>والخدمات</w:t>
      </w:r>
      <w:r w:rsidRPr="000A29F4">
        <w:t xml:space="preserve"> </w:t>
      </w:r>
      <w:r w:rsidRPr="000A29F4">
        <w:rPr>
          <w:rtl/>
        </w:rPr>
        <w:t>كالمراكز</w:t>
      </w:r>
      <w:r w:rsidRPr="000A29F4">
        <w:t xml:space="preserve"> </w:t>
      </w:r>
      <w:r w:rsidRPr="000A29F4">
        <w:rPr>
          <w:rtl/>
        </w:rPr>
        <w:t>الاجتماعية</w:t>
      </w:r>
      <w:r w:rsidRPr="000A29F4">
        <w:t xml:space="preserve"> </w:t>
      </w:r>
      <w:r w:rsidRPr="000A29F4">
        <w:rPr>
          <w:rtl/>
        </w:rPr>
        <w:t>الشاملة</w:t>
      </w:r>
      <w:r w:rsidRPr="000A29F4">
        <w:t xml:space="preserve"> </w:t>
      </w:r>
      <w:r w:rsidRPr="000A29F4">
        <w:rPr>
          <w:rtl/>
        </w:rPr>
        <w:t>المخصصة</w:t>
      </w:r>
      <w:r w:rsidRPr="000A29F4">
        <w:t xml:space="preserve"> </w:t>
      </w:r>
      <w:r w:rsidRPr="000A29F4">
        <w:rPr>
          <w:rtl/>
        </w:rPr>
        <w:t>لذوي الإعاقة</w:t>
      </w:r>
      <w:r w:rsidRPr="000A29F4">
        <w:t xml:space="preserve"> </w:t>
      </w:r>
      <w:r w:rsidRPr="000A29F4">
        <w:rPr>
          <w:rtl/>
        </w:rPr>
        <w:t>والمسنين</w:t>
      </w:r>
      <w:r w:rsidRPr="000A29F4">
        <w:t xml:space="preserve"> </w:t>
      </w:r>
      <w:r w:rsidRPr="000A29F4">
        <w:rPr>
          <w:rtl/>
        </w:rPr>
        <w:t>والخدمات</w:t>
      </w:r>
      <w:r w:rsidRPr="000A29F4">
        <w:t xml:space="preserve"> </w:t>
      </w:r>
      <w:r w:rsidRPr="000A29F4">
        <w:rPr>
          <w:rtl/>
        </w:rPr>
        <w:t>التنموية</w:t>
      </w:r>
      <w:r w:rsidRPr="000A29F4">
        <w:t xml:space="preserve"> </w:t>
      </w:r>
      <w:r w:rsidRPr="000A29F4">
        <w:rPr>
          <w:rtl/>
        </w:rPr>
        <w:t>من</w:t>
      </w:r>
      <w:r w:rsidRPr="000A29F4">
        <w:t xml:space="preserve"> </w:t>
      </w:r>
      <w:r w:rsidRPr="000A29F4">
        <w:rPr>
          <w:rtl/>
        </w:rPr>
        <w:t>تدريب</w:t>
      </w:r>
      <w:r w:rsidRPr="000A29F4">
        <w:t xml:space="preserve"> </w:t>
      </w:r>
      <w:r w:rsidRPr="000A29F4">
        <w:rPr>
          <w:rtl/>
        </w:rPr>
        <w:t>وتأهيل</w:t>
      </w:r>
      <w:r w:rsidRPr="000A29F4">
        <w:t>.</w:t>
      </w:r>
    </w:p>
    <w:p w14:paraId="780CE3FC" w14:textId="77777777" w:rsidR="008C033D" w:rsidRPr="000A29F4" w:rsidRDefault="008C033D" w:rsidP="008C033D">
      <w:pPr>
        <w:pStyle w:val="SingleTxtGA"/>
        <w:rPr>
          <w:rtl/>
        </w:rPr>
      </w:pPr>
      <w:r w:rsidRPr="000A29F4">
        <w:rPr>
          <w:szCs w:val="20"/>
        </w:rPr>
        <w:lastRenderedPageBreak/>
        <w:t>14</w:t>
      </w:r>
      <w:r>
        <w:rPr>
          <w:szCs w:val="20"/>
        </w:rPr>
        <w:t>0</w:t>
      </w:r>
      <w:r w:rsidRPr="000A29F4">
        <w:rPr>
          <w:rFonts w:eastAsia="PMingLiU" w:hint="cs"/>
          <w:rtl/>
          <w:lang w:val="fr-CH" w:eastAsia="zh-TW"/>
        </w:rPr>
        <w:t>-</w:t>
      </w:r>
      <w:r w:rsidRPr="000A29F4">
        <w:rPr>
          <w:rFonts w:eastAsia="PMingLiU"/>
          <w:rtl/>
          <w:lang w:val="fr-CH" w:eastAsia="zh-TW"/>
        </w:rPr>
        <w:tab/>
      </w:r>
      <w:r w:rsidRPr="000A29F4">
        <w:rPr>
          <w:rtl/>
        </w:rPr>
        <w:t>توجد</w:t>
      </w:r>
      <w:r w:rsidRPr="000A29F4">
        <w:t xml:space="preserve"> </w:t>
      </w:r>
      <w:r w:rsidRPr="000A29F4">
        <w:rPr>
          <w:rtl/>
        </w:rPr>
        <w:t>في</w:t>
      </w:r>
      <w:r w:rsidRPr="000A29F4">
        <w:t xml:space="preserve"> </w:t>
      </w:r>
      <w:r w:rsidRPr="000A29F4">
        <w:rPr>
          <w:rtl/>
        </w:rPr>
        <w:t>مملكة</w:t>
      </w:r>
      <w:r w:rsidRPr="000A29F4">
        <w:t xml:space="preserve"> </w:t>
      </w:r>
      <w:r w:rsidRPr="000A29F4">
        <w:rPr>
          <w:rtl/>
        </w:rPr>
        <w:t>البحرين</w:t>
      </w:r>
      <w:r w:rsidRPr="000A29F4">
        <w:t xml:space="preserve"> </w:t>
      </w:r>
      <w:r w:rsidRPr="000A29F4">
        <w:rPr>
          <w:rtl/>
        </w:rPr>
        <w:t>العديد</w:t>
      </w:r>
      <w:r w:rsidRPr="000A29F4">
        <w:t xml:space="preserve"> </w:t>
      </w:r>
      <w:r w:rsidRPr="000A29F4">
        <w:rPr>
          <w:rtl/>
        </w:rPr>
        <w:t>من</w:t>
      </w:r>
      <w:r w:rsidRPr="000A29F4">
        <w:t xml:space="preserve"> </w:t>
      </w:r>
      <w:r w:rsidRPr="000A29F4">
        <w:rPr>
          <w:rtl/>
        </w:rPr>
        <w:t>المؤسسات</w:t>
      </w:r>
      <w:r w:rsidRPr="000A29F4">
        <w:t xml:space="preserve"> </w:t>
      </w:r>
      <w:r w:rsidRPr="000A29F4">
        <w:rPr>
          <w:rtl/>
        </w:rPr>
        <w:t>التي</w:t>
      </w:r>
      <w:r w:rsidRPr="000A29F4">
        <w:t xml:space="preserve"> </w:t>
      </w:r>
      <w:r w:rsidRPr="000A29F4">
        <w:rPr>
          <w:rtl/>
        </w:rPr>
        <w:t>تقوم</w:t>
      </w:r>
      <w:r w:rsidRPr="000A29F4">
        <w:t xml:space="preserve"> </w:t>
      </w:r>
      <w:r w:rsidRPr="000A29F4">
        <w:rPr>
          <w:rtl/>
        </w:rPr>
        <w:t>بتقديم</w:t>
      </w:r>
      <w:r w:rsidRPr="000A29F4">
        <w:t xml:space="preserve"> </w:t>
      </w:r>
      <w:r w:rsidRPr="000A29F4">
        <w:rPr>
          <w:rtl/>
        </w:rPr>
        <w:t>خدمات</w:t>
      </w:r>
      <w:r w:rsidRPr="000A29F4">
        <w:t xml:space="preserve"> </w:t>
      </w:r>
      <w:r w:rsidRPr="000A29F4">
        <w:rPr>
          <w:rtl/>
        </w:rPr>
        <w:t>لرعاية</w:t>
      </w:r>
      <w:r w:rsidRPr="000A29F4">
        <w:t xml:space="preserve"> </w:t>
      </w:r>
      <w:r w:rsidRPr="000A29F4">
        <w:rPr>
          <w:rtl/>
        </w:rPr>
        <w:t>الأسرة والحفاظ</w:t>
      </w:r>
      <w:r w:rsidRPr="000A29F4">
        <w:t xml:space="preserve"> </w:t>
      </w:r>
      <w:r w:rsidRPr="000A29F4">
        <w:rPr>
          <w:rtl/>
        </w:rPr>
        <w:t>عليها، ومن</w:t>
      </w:r>
      <w:r w:rsidRPr="000A29F4">
        <w:t xml:space="preserve"> </w:t>
      </w:r>
      <w:r w:rsidRPr="000A29F4">
        <w:rPr>
          <w:rtl/>
        </w:rPr>
        <w:t>أبرز</w:t>
      </w:r>
      <w:r w:rsidRPr="000A29F4">
        <w:t xml:space="preserve"> </w:t>
      </w:r>
      <w:r w:rsidRPr="000A29F4">
        <w:rPr>
          <w:rtl/>
        </w:rPr>
        <w:t>الجهات</w:t>
      </w:r>
      <w:r w:rsidRPr="000A29F4">
        <w:t xml:space="preserve"> </w:t>
      </w:r>
      <w:r w:rsidRPr="000A29F4">
        <w:rPr>
          <w:rtl/>
        </w:rPr>
        <w:t>التي</w:t>
      </w:r>
      <w:r w:rsidRPr="000A29F4">
        <w:t xml:space="preserve"> </w:t>
      </w:r>
      <w:r w:rsidRPr="000A29F4">
        <w:rPr>
          <w:rtl/>
        </w:rPr>
        <w:t>تقدم</w:t>
      </w:r>
      <w:r w:rsidRPr="000A29F4">
        <w:t xml:space="preserve"> </w:t>
      </w:r>
      <w:r w:rsidRPr="000A29F4">
        <w:rPr>
          <w:rtl/>
        </w:rPr>
        <w:t>تلك</w:t>
      </w:r>
      <w:r w:rsidRPr="000A29F4">
        <w:t xml:space="preserve"> </w:t>
      </w:r>
      <w:r w:rsidRPr="000A29F4">
        <w:rPr>
          <w:rtl/>
        </w:rPr>
        <w:t>الجهات</w:t>
      </w:r>
      <w:r w:rsidRPr="000A29F4">
        <w:t xml:space="preserve"> </w:t>
      </w:r>
      <w:r w:rsidRPr="000A29F4">
        <w:rPr>
          <w:rtl/>
        </w:rPr>
        <w:t>المجلس</w:t>
      </w:r>
      <w:r w:rsidRPr="000A29F4">
        <w:t xml:space="preserve"> </w:t>
      </w:r>
      <w:r w:rsidRPr="000A29F4">
        <w:rPr>
          <w:rtl/>
        </w:rPr>
        <w:t>الأعلى</w:t>
      </w:r>
      <w:r w:rsidRPr="000A29F4">
        <w:t xml:space="preserve"> </w:t>
      </w:r>
      <w:r w:rsidRPr="000A29F4">
        <w:rPr>
          <w:rtl/>
        </w:rPr>
        <w:t>للمرأة،</w:t>
      </w:r>
      <w:r w:rsidRPr="000A29F4">
        <w:t xml:space="preserve"> </w:t>
      </w:r>
      <w:r w:rsidRPr="000A29F4">
        <w:rPr>
          <w:rtl/>
        </w:rPr>
        <w:t>ووزارة</w:t>
      </w:r>
      <w:r w:rsidRPr="000A29F4">
        <w:t xml:space="preserve"> </w:t>
      </w:r>
      <w:r w:rsidRPr="000A29F4">
        <w:rPr>
          <w:rtl/>
        </w:rPr>
        <w:t>العمل والتنمية</w:t>
      </w:r>
      <w:r w:rsidRPr="000A29F4">
        <w:t xml:space="preserve"> </w:t>
      </w:r>
      <w:r w:rsidRPr="000A29F4">
        <w:rPr>
          <w:rtl/>
        </w:rPr>
        <w:t>الاجتماعية،</w:t>
      </w:r>
      <w:r w:rsidRPr="000A29F4">
        <w:t xml:space="preserve"> </w:t>
      </w:r>
      <w:r w:rsidRPr="000A29F4">
        <w:rPr>
          <w:rtl/>
        </w:rPr>
        <w:t>ووزارة</w:t>
      </w:r>
      <w:r w:rsidRPr="000A29F4">
        <w:t xml:space="preserve"> </w:t>
      </w:r>
      <w:r w:rsidRPr="000A29F4">
        <w:rPr>
          <w:rtl/>
        </w:rPr>
        <w:t>الداخلية،</w:t>
      </w:r>
      <w:r w:rsidRPr="000A29F4">
        <w:t xml:space="preserve"> </w:t>
      </w:r>
      <w:r w:rsidRPr="000A29F4">
        <w:rPr>
          <w:rtl/>
        </w:rPr>
        <w:t>ووزارة</w:t>
      </w:r>
      <w:r w:rsidRPr="000A29F4">
        <w:t xml:space="preserve"> </w:t>
      </w:r>
      <w:r w:rsidRPr="000A29F4">
        <w:rPr>
          <w:rtl/>
        </w:rPr>
        <w:t>العدل</w:t>
      </w:r>
      <w:r w:rsidRPr="000A29F4">
        <w:t xml:space="preserve"> </w:t>
      </w:r>
      <w:r w:rsidRPr="000A29F4">
        <w:rPr>
          <w:rtl/>
        </w:rPr>
        <w:t>والشؤون</w:t>
      </w:r>
      <w:r w:rsidRPr="000A29F4">
        <w:t xml:space="preserve"> </w:t>
      </w:r>
      <w:r w:rsidRPr="000A29F4">
        <w:rPr>
          <w:rtl/>
        </w:rPr>
        <w:t>الإسلامية</w:t>
      </w:r>
      <w:r w:rsidRPr="000A29F4">
        <w:t xml:space="preserve"> </w:t>
      </w:r>
      <w:r w:rsidRPr="000A29F4">
        <w:rPr>
          <w:rtl/>
        </w:rPr>
        <w:t>والأوقاف،</w:t>
      </w:r>
      <w:r w:rsidRPr="000A29F4">
        <w:t xml:space="preserve"> </w:t>
      </w:r>
      <w:r w:rsidRPr="000A29F4">
        <w:rPr>
          <w:rtl/>
        </w:rPr>
        <w:t>ووزارة الصحة،</w:t>
      </w:r>
      <w:r w:rsidRPr="000A29F4">
        <w:t xml:space="preserve"> </w:t>
      </w:r>
      <w:r w:rsidRPr="000A29F4">
        <w:rPr>
          <w:rtl/>
        </w:rPr>
        <w:t>ودار</w:t>
      </w:r>
      <w:r w:rsidRPr="000A29F4">
        <w:t xml:space="preserve"> </w:t>
      </w:r>
      <w:r w:rsidRPr="000A29F4">
        <w:rPr>
          <w:rtl/>
        </w:rPr>
        <w:t>الأمان،</w:t>
      </w:r>
      <w:r w:rsidRPr="000A29F4">
        <w:t xml:space="preserve"> </w:t>
      </w:r>
      <w:r w:rsidRPr="000A29F4">
        <w:rPr>
          <w:rtl/>
        </w:rPr>
        <w:t>ومؤسسات</w:t>
      </w:r>
      <w:r w:rsidRPr="000A29F4">
        <w:t xml:space="preserve"> </w:t>
      </w:r>
      <w:r w:rsidRPr="000A29F4">
        <w:rPr>
          <w:rtl/>
        </w:rPr>
        <w:t>المجتمع</w:t>
      </w:r>
      <w:r w:rsidRPr="000A29F4">
        <w:t xml:space="preserve"> </w:t>
      </w:r>
      <w:r w:rsidRPr="000A29F4">
        <w:rPr>
          <w:rtl/>
        </w:rPr>
        <w:t>المدني</w:t>
      </w:r>
      <w:r w:rsidRPr="000A29F4">
        <w:t>.</w:t>
      </w:r>
    </w:p>
    <w:p w14:paraId="21931FED" w14:textId="77777777" w:rsidR="008C033D" w:rsidRPr="000A29F4" w:rsidRDefault="008C033D" w:rsidP="008C033D">
      <w:pPr>
        <w:pStyle w:val="H23GA"/>
        <w:rPr>
          <w:rtl/>
        </w:rPr>
      </w:pPr>
      <w:r w:rsidRPr="000A29F4">
        <w:rPr>
          <w:rtl/>
        </w:rPr>
        <w:tab/>
      </w:r>
      <w:r w:rsidRPr="000A29F4">
        <w:rPr>
          <w:rtl/>
        </w:rPr>
        <w:tab/>
        <w:t>التشريعات الوطنية فيما يتعلق برضا الطرفين على الزواج:</w:t>
      </w:r>
    </w:p>
    <w:p w14:paraId="243C97CC" w14:textId="77777777" w:rsidR="008C033D" w:rsidRPr="000A29F4" w:rsidRDefault="008C033D" w:rsidP="008C033D">
      <w:pPr>
        <w:pStyle w:val="SingleTxtGA"/>
        <w:rPr>
          <w:rtl/>
        </w:rPr>
      </w:pPr>
      <w:r w:rsidRPr="000A29F4">
        <w:rPr>
          <w:szCs w:val="20"/>
        </w:rPr>
        <w:t>14</w:t>
      </w:r>
      <w:r>
        <w:rPr>
          <w:szCs w:val="20"/>
        </w:rPr>
        <w:t>1</w:t>
      </w:r>
      <w:r w:rsidRPr="000A29F4">
        <w:rPr>
          <w:rFonts w:eastAsia="PMingLiU" w:hint="cs"/>
          <w:rtl/>
          <w:lang w:val="fr-CH" w:eastAsia="zh-TW"/>
        </w:rPr>
        <w:t>-</w:t>
      </w:r>
      <w:r w:rsidRPr="000A29F4">
        <w:rPr>
          <w:rFonts w:eastAsia="PMingLiU"/>
          <w:rtl/>
          <w:lang w:val="fr-CH" w:eastAsia="zh-TW"/>
        </w:rPr>
        <w:tab/>
      </w:r>
      <w:r w:rsidRPr="000A29F4">
        <w:rPr>
          <w:rtl/>
        </w:rPr>
        <w:t xml:space="preserve">حدد قانون الأسرة رقم </w:t>
      </w:r>
      <w:r w:rsidRPr="000A29F4">
        <w:rPr>
          <w:szCs w:val="20"/>
          <w:rtl/>
        </w:rPr>
        <w:t>19</w:t>
      </w:r>
      <w:r w:rsidRPr="000A29F4">
        <w:rPr>
          <w:rtl/>
        </w:rPr>
        <w:t xml:space="preserve"> الصادر في </w:t>
      </w:r>
      <w:r w:rsidRPr="000A29F4">
        <w:rPr>
          <w:szCs w:val="20"/>
          <w:rtl/>
        </w:rPr>
        <w:t>2017</w:t>
      </w:r>
      <w:r w:rsidRPr="000A29F4">
        <w:rPr>
          <w:rtl/>
        </w:rPr>
        <w:t>، أحكاماً متعلقة برضا الطرفين في كلا الفقهين السني والجعفري على النحو التالي:</w:t>
      </w:r>
    </w:p>
    <w:p w14:paraId="439838A3" w14:textId="77777777" w:rsidR="008C033D" w:rsidRPr="000A29F4" w:rsidRDefault="008C033D" w:rsidP="008C033D">
      <w:pPr>
        <w:pStyle w:val="SingleTxtGA"/>
        <w:rPr>
          <w:rtl/>
        </w:rPr>
      </w:pPr>
      <w:r w:rsidRPr="000A29F4">
        <w:rPr>
          <w:szCs w:val="20"/>
        </w:rPr>
        <w:t>14</w:t>
      </w:r>
      <w:r>
        <w:rPr>
          <w:szCs w:val="20"/>
        </w:rPr>
        <w:t>2</w:t>
      </w:r>
      <w:r w:rsidRPr="000A29F4">
        <w:rPr>
          <w:rFonts w:eastAsia="PMingLiU" w:hint="cs"/>
          <w:rtl/>
          <w:lang w:val="fr-CH" w:eastAsia="zh-TW"/>
        </w:rPr>
        <w:t>-</w:t>
      </w:r>
      <w:r w:rsidRPr="000A29F4">
        <w:rPr>
          <w:rFonts w:eastAsia="PMingLiU"/>
          <w:rtl/>
          <w:lang w:val="fr-CH" w:eastAsia="zh-TW"/>
        </w:rPr>
        <w:tab/>
      </w:r>
      <w:r w:rsidRPr="000A29F4">
        <w:rPr>
          <w:b/>
          <w:bCs/>
          <w:rtl/>
        </w:rPr>
        <w:t xml:space="preserve">المادة </w:t>
      </w:r>
      <w:r w:rsidRPr="000A29F4">
        <w:rPr>
          <w:b/>
          <w:bCs/>
          <w:szCs w:val="20"/>
          <w:rtl/>
        </w:rPr>
        <w:t>15</w:t>
      </w:r>
      <w:r w:rsidRPr="000A29F4">
        <w:rPr>
          <w:b/>
          <w:bCs/>
          <w:rtl/>
        </w:rPr>
        <w:t xml:space="preserve"> من قانون الأسرة:</w:t>
      </w:r>
    </w:p>
    <w:p w14:paraId="41C1A2A7" w14:textId="77777777" w:rsidR="008C033D" w:rsidRPr="000A29F4" w:rsidRDefault="008C033D" w:rsidP="008C033D">
      <w:pPr>
        <w:pStyle w:val="SingleTxtGA"/>
      </w:pPr>
      <w:r w:rsidRPr="000A29F4">
        <w:rPr>
          <w:rtl/>
        </w:rPr>
        <w:tab/>
      </w:r>
      <w:r w:rsidRPr="000A29F4">
        <w:rPr>
          <w:rFonts w:hint="cs"/>
          <w:rtl/>
        </w:rPr>
        <w:t>(أ)</w:t>
      </w:r>
      <w:r w:rsidRPr="000A29F4">
        <w:rPr>
          <w:rFonts w:hint="cs"/>
          <w:rtl/>
        </w:rPr>
        <w:tab/>
      </w:r>
      <w:r w:rsidRPr="000A29F4">
        <w:rPr>
          <w:rtl/>
        </w:rPr>
        <w:t>وفقاً للفقه السني:</w:t>
      </w:r>
    </w:p>
    <w:p w14:paraId="3C89A78D" w14:textId="77777777" w:rsidR="008C033D" w:rsidRPr="000A29F4" w:rsidRDefault="008C033D" w:rsidP="00405D2E">
      <w:pPr>
        <w:pStyle w:val="Bullet1GA"/>
        <w:numPr>
          <w:ilvl w:val="0"/>
          <w:numId w:val="1"/>
        </w:numPr>
        <w:bidi/>
        <w:rPr>
          <w:rtl/>
        </w:rPr>
      </w:pPr>
      <w:r w:rsidRPr="000A29F4">
        <w:rPr>
          <w:rtl/>
        </w:rPr>
        <w:t>الأب، الجد لأب، الابن وإن نزل، الأخ الشقيق، الأخ لأب، ابن الأخ الشقيق، ابن الأخ لأب، العم الشقيق، العم لأب، ابن العم الشقيق، ابن العم لأب، ويشترط لنفاذ تزويج المرأة رضاها بذلك.</w:t>
      </w:r>
    </w:p>
    <w:p w14:paraId="07ED9F9F" w14:textId="77777777" w:rsidR="008C033D" w:rsidRPr="000A29F4" w:rsidRDefault="008C033D" w:rsidP="008C033D">
      <w:pPr>
        <w:pStyle w:val="SingleTxtGA"/>
        <w:rPr>
          <w:rtl/>
        </w:rPr>
      </w:pPr>
      <w:r w:rsidRPr="000A29F4">
        <w:rPr>
          <w:rtl/>
        </w:rPr>
        <w:tab/>
      </w:r>
      <w:r w:rsidRPr="000A29F4">
        <w:rPr>
          <w:rFonts w:hint="cs"/>
          <w:rtl/>
        </w:rPr>
        <w:t>(ب)</w:t>
      </w:r>
      <w:r w:rsidRPr="000A29F4">
        <w:rPr>
          <w:rFonts w:hint="cs"/>
          <w:rtl/>
        </w:rPr>
        <w:tab/>
      </w:r>
      <w:r w:rsidRPr="000A29F4">
        <w:rPr>
          <w:rtl/>
        </w:rPr>
        <w:t>وفقاً للفقه الجعفري:</w:t>
      </w:r>
    </w:p>
    <w:p w14:paraId="4211509B" w14:textId="77777777" w:rsidR="008C033D" w:rsidRPr="000A29F4" w:rsidRDefault="008C033D" w:rsidP="00405D2E">
      <w:pPr>
        <w:pStyle w:val="Bullet1GA"/>
        <w:numPr>
          <w:ilvl w:val="0"/>
          <w:numId w:val="1"/>
        </w:numPr>
        <w:bidi/>
        <w:rPr>
          <w:rtl/>
        </w:rPr>
      </w:pPr>
      <w:r w:rsidRPr="000A29F4">
        <w:rPr>
          <w:rtl/>
        </w:rPr>
        <w:t>الولي في زواج البكر هو أبوها أو جدها لأبيها. ويشترط في نفاذ تزويجها رضاها بذلك، ومع عدم وجود الأب أو الجد للأب تستقل المرأة بالزواج إذا كانت بالغة رشيدة، ولا ولاية على ثيب عاقلة من زواج صحيح</w:t>
      </w:r>
      <w:r w:rsidRPr="000A29F4">
        <w:t>.</w:t>
      </w:r>
    </w:p>
    <w:p w14:paraId="2D4E2CD7" w14:textId="77777777" w:rsidR="008C033D" w:rsidRPr="000A29F4" w:rsidRDefault="008C033D" w:rsidP="008C033D">
      <w:pPr>
        <w:pStyle w:val="SingleTxtGA"/>
        <w:rPr>
          <w:b/>
          <w:bCs/>
          <w:rtl/>
        </w:rPr>
      </w:pPr>
      <w:r w:rsidRPr="000A29F4">
        <w:rPr>
          <w:szCs w:val="20"/>
        </w:rPr>
        <w:t>14</w:t>
      </w:r>
      <w:r>
        <w:rPr>
          <w:szCs w:val="20"/>
        </w:rPr>
        <w:t>3</w:t>
      </w:r>
      <w:r w:rsidRPr="000A29F4">
        <w:rPr>
          <w:rFonts w:eastAsia="PMingLiU" w:hint="cs"/>
          <w:rtl/>
          <w:lang w:val="fr-CH" w:eastAsia="zh-TW"/>
        </w:rPr>
        <w:t>-</w:t>
      </w:r>
      <w:r w:rsidRPr="000A29F4">
        <w:rPr>
          <w:rFonts w:eastAsia="PMingLiU"/>
          <w:rtl/>
          <w:lang w:val="fr-CH" w:eastAsia="zh-TW"/>
        </w:rPr>
        <w:tab/>
      </w:r>
      <w:r w:rsidRPr="000A29F4">
        <w:rPr>
          <w:b/>
          <w:bCs/>
          <w:rtl/>
        </w:rPr>
        <w:t xml:space="preserve">المادة </w:t>
      </w:r>
      <w:r w:rsidRPr="000A29F4">
        <w:rPr>
          <w:b/>
          <w:bCs/>
          <w:szCs w:val="20"/>
          <w:rtl/>
        </w:rPr>
        <w:t>17</w:t>
      </w:r>
      <w:r w:rsidRPr="000A29F4">
        <w:rPr>
          <w:b/>
          <w:bCs/>
          <w:rtl/>
        </w:rPr>
        <w:t xml:space="preserve"> من قانون الأسرة: </w:t>
      </w:r>
    </w:p>
    <w:p w14:paraId="2B1B087A" w14:textId="77777777" w:rsidR="008C033D" w:rsidRPr="000A29F4" w:rsidRDefault="008C033D" w:rsidP="008C033D">
      <w:pPr>
        <w:pStyle w:val="SingleTxtGA"/>
        <w:rPr>
          <w:rtl/>
        </w:rPr>
      </w:pPr>
      <w:r w:rsidRPr="000A29F4">
        <w:rPr>
          <w:rtl/>
        </w:rPr>
        <w:tab/>
        <w:t>لا يجوز للولي تزويج من له الولاية عليها جبراً، ثيباً كانت أو بكراً، صغيرة كانت أو كبيرة.</w:t>
      </w:r>
    </w:p>
    <w:p w14:paraId="4720F807" w14:textId="77777777" w:rsidR="008C033D" w:rsidRPr="000A29F4" w:rsidRDefault="008C033D" w:rsidP="008C033D">
      <w:pPr>
        <w:pStyle w:val="SingleTxtGA"/>
        <w:rPr>
          <w:rtl/>
        </w:rPr>
      </w:pPr>
      <w:r w:rsidRPr="000A29F4">
        <w:rPr>
          <w:rtl/>
        </w:rPr>
        <w:tab/>
      </w:r>
      <w:r w:rsidRPr="000A29F4">
        <w:rPr>
          <w:rFonts w:hint="cs"/>
          <w:rtl/>
        </w:rPr>
        <w:t>(أ)</w:t>
      </w:r>
      <w:r w:rsidRPr="000A29F4">
        <w:rPr>
          <w:rFonts w:hint="cs"/>
          <w:rtl/>
        </w:rPr>
        <w:tab/>
      </w:r>
      <w:r w:rsidRPr="000A29F4">
        <w:rPr>
          <w:rtl/>
        </w:rPr>
        <w:t>وفقاً للفقه السني:</w:t>
      </w:r>
    </w:p>
    <w:p w14:paraId="56D7F7DD" w14:textId="77777777" w:rsidR="008C033D" w:rsidRPr="000A29F4" w:rsidRDefault="008C033D" w:rsidP="00405D2E">
      <w:pPr>
        <w:pStyle w:val="Bullet1GA"/>
        <w:numPr>
          <w:ilvl w:val="0"/>
          <w:numId w:val="1"/>
        </w:numPr>
        <w:bidi/>
        <w:rPr>
          <w:rtl/>
        </w:rPr>
      </w:pPr>
      <w:r w:rsidRPr="000A29F4">
        <w:rPr>
          <w:rtl/>
        </w:rPr>
        <w:t>ليس للولي أن يزوج موليته من نفسه إلا برضاها وبإذن من القاضي.</w:t>
      </w:r>
    </w:p>
    <w:p w14:paraId="364CB287" w14:textId="77777777" w:rsidR="008C033D" w:rsidRPr="000A29F4" w:rsidRDefault="008C033D" w:rsidP="008C033D">
      <w:pPr>
        <w:pStyle w:val="SingleTxtGA"/>
        <w:rPr>
          <w:b/>
          <w:bCs/>
          <w:rtl/>
        </w:rPr>
      </w:pPr>
      <w:r w:rsidRPr="000A29F4">
        <w:rPr>
          <w:szCs w:val="20"/>
        </w:rPr>
        <w:t>14</w:t>
      </w:r>
      <w:r>
        <w:rPr>
          <w:szCs w:val="20"/>
        </w:rPr>
        <w:t>4</w:t>
      </w:r>
      <w:r w:rsidRPr="000A29F4">
        <w:rPr>
          <w:rFonts w:eastAsia="PMingLiU" w:hint="cs"/>
          <w:rtl/>
          <w:lang w:val="fr-CH" w:eastAsia="zh-TW"/>
        </w:rPr>
        <w:t>-</w:t>
      </w:r>
      <w:r w:rsidRPr="000A29F4">
        <w:rPr>
          <w:rFonts w:eastAsia="PMingLiU"/>
          <w:rtl/>
          <w:lang w:val="fr-CH" w:eastAsia="zh-TW"/>
        </w:rPr>
        <w:tab/>
      </w:r>
      <w:r w:rsidRPr="000A29F4">
        <w:rPr>
          <w:b/>
          <w:bCs/>
          <w:rtl/>
        </w:rPr>
        <w:t xml:space="preserve">المادة </w:t>
      </w:r>
      <w:r w:rsidRPr="000A29F4">
        <w:rPr>
          <w:b/>
          <w:bCs/>
          <w:szCs w:val="20"/>
          <w:rtl/>
        </w:rPr>
        <w:t>25</w:t>
      </w:r>
      <w:r w:rsidRPr="000A29F4">
        <w:rPr>
          <w:b/>
          <w:bCs/>
          <w:rtl/>
        </w:rPr>
        <w:t xml:space="preserve"> من قانون الأسرة: </w:t>
      </w:r>
    </w:p>
    <w:p w14:paraId="3769A555" w14:textId="77777777" w:rsidR="008C033D" w:rsidRPr="000A29F4" w:rsidRDefault="008C033D" w:rsidP="008C033D">
      <w:pPr>
        <w:pStyle w:val="SingleTxtGA"/>
        <w:rPr>
          <w:rtl/>
        </w:rPr>
      </w:pPr>
      <w:r w:rsidRPr="000A29F4">
        <w:rPr>
          <w:rtl/>
        </w:rPr>
        <w:tab/>
        <w:t xml:space="preserve">يشترط في الزوجين: </w:t>
      </w:r>
    </w:p>
    <w:p w14:paraId="6AF881DF" w14:textId="77777777" w:rsidR="008C033D" w:rsidRPr="000A29F4" w:rsidRDefault="008C033D" w:rsidP="008C033D">
      <w:pPr>
        <w:pStyle w:val="SingleTxtGA"/>
        <w:rPr>
          <w:rtl/>
        </w:rPr>
      </w:pPr>
      <w:r w:rsidRPr="000A29F4">
        <w:rPr>
          <w:rtl/>
        </w:rPr>
        <w:tab/>
      </w:r>
      <w:r w:rsidRPr="000A29F4">
        <w:rPr>
          <w:rFonts w:hint="cs"/>
          <w:rtl/>
        </w:rPr>
        <w:t>(أ)</w:t>
      </w:r>
      <w:r w:rsidRPr="000A29F4">
        <w:rPr>
          <w:rFonts w:hint="cs"/>
          <w:rtl/>
        </w:rPr>
        <w:tab/>
      </w:r>
      <w:r w:rsidRPr="000A29F4">
        <w:rPr>
          <w:rtl/>
        </w:rPr>
        <w:t>تعيينهما تعييناً قاطعاً.</w:t>
      </w:r>
    </w:p>
    <w:p w14:paraId="5A9B399A" w14:textId="77777777" w:rsidR="008C033D" w:rsidRPr="000A29F4" w:rsidRDefault="008C033D" w:rsidP="008C033D">
      <w:pPr>
        <w:pStyle w:val="SingleTxtGA"/>
        <w:rPr>
          <w:rtl/>
        </w:rPr>
      </w:pPr>
      <w:r w:rsidRPr="000A29F4">
        <w:rPr>
          <w:rtl/>
        </w:rPr>
        <w:tab/>
      </w:r>
      <w:r w:rsidRPr="000A29F4">
        <w:rPr>
          <w:rFonts w:hint="cs"/>
          <w:rtl/>
        </w:rPr>
        <w:t>(ب)</w:t>
      </w:r>
      <w:r w:rsidRPr="000A29F4">
        <w:rPr>
          <w:rFonts w:hint="cs"/>
          <w:rtl/>
        </w:rPr>
        <w:tab/>
      </w:r>
      <w:r w:rsidRPr="000A29F4">
        <w:rPr>
          <w:rtl/>
        </w:rPr>
        <w:t>رضاهما بالزواج.</w:t>
      </w:r>
    </w:p>
    <w:p w14:paraId="0FFDB0E0" w14:textId="77777777" w:rsidR="008C033D" w:rsidRPr="000A29F4" w:rsidRDefault="008C033D" w:rsidP="008C033D">
      <w:pPr>
        <w:pStyle w:val="SingleTxtGA"/>
        <w:rPr>
          <w:b/>
          <w:bCs/>
          <w:rtl/>
        </w:rPr>
      </w:pPr>
      <w:r w:rsidRPr="000A29F4">
        <w:rPr>
          <w:szCs w:val="20"/>
        </w:rPr>
        <w:t>14</w:t>
      </w:r>
      <w:r>
        <w:rPr>
          <w:szCs w:val="20"/>
        </w:rPr>
        <w:t>5</w:t>
      </w:r>
      <w:r w:rsidRPr="000A29F4">
        <w:rPr>
          <w:rFonts w:eastAsia="PMingLiU" w:hint="cs"/>
          <w:rtl/>
          <w:lang w:val="fr-CH" w:eastAsia="zh-TW"/>
        </w:rPr>
        <w:t>-</w:t>
      </w:r>
      <w:r w:rsidRPr="000A29F4">
        <w:rPr>
          <w:rFonts w:eastAsia="PMingLiU"/>
          <w:rtl/>
          <w:lang w:val="fr-CH" w:eastAsia="zh-TW"/>
        </w:rPr>
        <w:tab/>
      </w:r>
      <w:r w:rsidRPr="000A29F4">
        <w:rPr>
          <w:b/>
          <w:bCs/>
          <w:rtl/>
        </w:rPr>
        <w:t xml:space="preserve">المادة </w:t>
      </w:r>
      <w:r w:rsidRPr="000A29F4">
        <w:rPr>
          <w:b/>
          <w:bCs/>
          <w:szCs w:val="20"/>
          <w:rtl/>
        </w:rPr>
        <w:t>26</w:t>
      </w:r>
      <w:r w:rsidRPr="000A29F4">
        <w:rPr>
          <w:b/>
          <w:bCs/>
          <w:rtl/>
        </w:rPr>
        <w:t xml:space="preserve"> من قانون الأسرة: </w:t>
      </w:r>
    </w:p>
    <w:p w14:paraId="12773262" w14:textId="77777777" w:rsidR="008C033D" w:rsidRPr="000A29F4" w:rsidRDefault="008C033D" w:rsidP="008C033D">
      <w:pPr>
        <w:pStyle w:val="SingleTxtGA"/>
        <w:rPr>
          <w:rtl/>
        </w:rPr>
      </w:pPr>
      <w:r w:rsidRPr="000A29F4">
        <w:rPr>
          <w:rtl/>
        </w:rPr>
        <w:tab/>
        <w:t>ينعقد الزواج بإيجاب من أحد المتعاقدين وقبول من الآخر صادرين عن رضا تام بألفاظ مخصوصة شرعاً، وبالإشارة المفهمة أو الكتابة في حال العجز عن النطق مع مراعاة أحكام المادة (</w:t>
      </w:r>
      <w:r w:rsidRPr="000A29F4">
        <w:rPr>
          <w:szCs w:val="20"/>
          <w:rtl/>
        </w:rPr>
        <w:t>27</w:t>
      </w:r>
      <w:r w:rsidRPr="000A29F4">
        <w:rPr>
          <w:rtl/>
        </w:rPr>
        <w:t>) من هذا القانون.</w:t>
      </w:r>
    </w:p>
    <w:p w14:paraId="01D48524" w14:textId="77777777" w:rsidR="008C033D" w:rsidRPr="000A29F4" w:rsidRDefault="008C033D" w:rsidP="008C033D">
      <w:pPr>
        <w:pStyle w:val="SingleTxtGA"/>
        <w:rPr>
          <w:b/>
          <w:bCs/>
          <w:rtl/>
        </w:rPr>
      </w:pPr>
      <w:r w:rsidRPr="000A29F4">
        <w:rPr>
          <w:szCs w:val="20"/>
        </w:rPr>
        <w:t>14</w:t>
      </w:r>
      <w:r>
        <w:rPr>
          <w:szCs w:val="20"/>
        </w:rPr>
        <w:t>6</w:t>
      </w:r>
      <w:r w:rsidRPr="000A29F4">
        <w:rPr>
          <w:rFonts w:eastAsia="PMingLiU" w:hint="cs"/>
          <w:rtl/>
          <w:lang w:val="fr-CH" w:eastAsia="zh-TW"/>
        </w:rPr>
        <w:t>-</w:t>
      </w:r>
      <w:r w:rsidRPr="000A29F4">
        <w:rPr>
          <w:rFonts w:eastAsia="PMingLiU"/>
          <w:rtl/>
          <w:lang w:val="fr-CH" w:eastAsia="zh-TW"/>
        </w:rPr>
        <w:tab/>
      </w:r>
      <w:r w:rsidRPr="000A29F4">
        <w:rPr>
          <w:b/>
          <w:bCs/>
          <w:rtl/>
        </w:rPr>
        <w:t xml:space="preserve">المادة </w:t>
      </w:r>
      <w:r w:rsidRPr="000A29F4">
        <w:rPr>
          <w:b/>
          <w:bCs/>
          <w:szCs w:val="20"/>
          <w:rtl/>
        </w:rPr>
        <w:t>27</w:t>
      </w:r>
      <w:r w:rsidRPr="000A29F4">
        <w:rPr>
          <w:b/>
          <w:bCs/>
          <w:rtl/>
        </w:rPr>
        <w:t xml:space="preserve"> من قانون الأسرة:</w:t>
      </w:r>
    </w:p>
    <w:p w14:paraId="510457A5" w14:textId="77777777" w:rsidR="008C033D" w:rsidRPr="000A29F4" w:rsidRDefault="008C033D" w:rsidP="008C033D">
      <w:pPr>
        <w:pStyle w:val="SingleTxtGA"/>
        <w:rPr>
          <w:rtl/>
        </w:rPr>
      </w:pPr>
      <w:r w:rsidRPr="000A29F4">
        <w:rPr>
          <w:rtl/>
        </w:rPr>
        <w:tab/>
        <w:t>يشترط في الإيجاب والقبول:</w:t>
      </w:r>
    </w:p>
    <w:p w14:paraId="2EA33D2C" w14:textId="77777777" w:rsidR="008C033D" w:rsidRPr="000A29F4" w:rsidRDefault="008C033D" w:rsidP="008C033D">
      <w:pPr>
        <w:pStyle w:val="SingleTxtGA"/>
      </w:pPr>
      <w:r w:rsidRPr="000A29F4">
        <w:rPr>
          <w:rtl/>
        </w:rPr>
        <w:lastRenderedPageBreak/>
        <w:tab/>
      </w:r>
      <w:r w:rsidRPr="000A29F4">
        <w:rPr>
          <w:rFonts w:hint="cs"/>
          <w:rtl/>
        </w:rPr>
        <w:t>(أ)</w:t>
      </w:r>
      <w:r w:rsidRPr="000A29F4">
        <w:rPr>
          <w:rtl/>
        </w:rPr>
        <w:tab/>
        <w:t>أن يكونا متوافقين صراحة أو ضمناً.</w:t>
      </w:r>
    </w:p>
    <w:p w14:paraId="476E7E80" w14:textId="77777777" w:rsidR="008C033D" w:rsidRPr="000A29F4" w:rsidRDefault="008C033D" w:rsidP="008C033D">
      <w:pPr>
        <w:pStyle w:val="SingleTxtGA"/>
      </w:pPr>
      <w:r w:rsidRPr="000A29F4">
        <w:rPr>
          <w:rtl/>
        </w:rPr>
        <w:tab/>
      </w:r>
      <w:r w:rsidRPr="000A29F4">
        <w:rPr>
          <w:rFonts w:hint="cs"/>
          <w:rtl/>
        </w:rPr>
        <w:t>(ب)</w:t>
      </w:r>
      <w:r w:rsidRPr="000A29F4">
        <w:rPr>
          <w:rtl/>
        </w:rPr>
        <w:tab/>
        <w:t>أن يكونا مقترنين في مجلس واحد حقيقةً أو حكماً.</w:t>
      </w:r>
    </w:p>
    <w:p w14:paraId="74F7D335" w14:textId="77777777" w:rsidR="008C033D" w:rsidRPr="000A29F4" w:rsidRDefault="008C033D" w:rsidP="008C033D">
      <w:pPr>
        <w:pStyle w:val="SingleTxtGA"/>
        <w:rPr>
          <w:rtl/>
        </w:rPr>
      </w:pPr>
      <w:r w:rsidRPr="000A29F4">
        <w:rPr>
          <w:rtl/>
        </w:rPr>
        <w:tab/>
      </w:r>
      <w:r w:rsidRPr="000A29F4">
        <w:rPr>
          <w:rFonts w:hint="cs"/>
          <w:rtl/>
        </w:rPr>
        <w:t>(ج)</w:t>
      </w:r>
      <w:r w:rsidRPr="000A29F4">
        <w:rPr>
          <w:rtl/>
        </w:rPr>
        <w:tab/>
        <w:t>أن يكونا مُنَجَّزين، لا معلقين على شرط ولا مضافين للمستقبل.</w:t>
      </w:r>
    </w:p>
    <w:p w14:paraId="626E88DF" w14:textId="77777777" w:rsidR="008C033D" w:rsidRPr="000A29F4" w:rsidRDefault="008C033D" w:rsidP="008C033D">
      <w:pPr>
        <w:pStyle w:val="SingleTxtGA"/>
        <w:rPr>
          <w:rtl/>
        </w:rPr>
      </w:pPr>
      <w:r w:rsidRPr="000A29F4">
        <w:rPr>
          <w:szCs w:val="20"/>
        </w:rPr>
        <w:t>14</w:t>
      </w:r>
      <w:r>
        <w:rPr>
          <w:szCs w:val="20"/>
        </w:rPr>
        <w:t>7</w:t>
      </w:r>
      <w:r w:rsidRPr="000A29F4">
        <w:rPr>
          <w:rFonts w:eastAsia="PMingLiU" w:hint="cs"/>
          <w:rtl/>
          <w:lang w:val="fr-CH" w:eastAsia="zh-TW"/>
        </w:rPr>
        <w:t>-</w:t>
      </w:r>
      <w:r w:rsidRPr="000A29F4">
        <w:rPr>
          <w:rFonts w:eastAsia="PMingLiU"/>
          <w:rtl/>
          <w:lang w:val="fr-CH" w:eastAsia="zh-TW"/>
        </w:rPr>
        <w:tab/>
      </w:r>
      <w:r w:rsidRPr="005709C1">
        <w:rPr>
          <w:spacing w:val="-2"/>
          <w:rtl/>
        </w:rPr>
        <w:t>حدد قانون أحكام الأسرة (القسم</w:t>
      </w:r>
      <w:r w:rsidRPr="000A29F4">
        <w:rPr>
          <w:rtl/>
        </w:rPr>
        <w:t xml:space="preserve"> </w:t>
      </w:r>
      <w:proofErr w:type="gramStart"/>
      <w:r w:rsidRPr="000A29F4">
        <w:rPr>
          <w:rtl/>
        </w:rPr>
        <w:t>الأول)</w:t>
      </w:r>
      <w:r w:rsidRPr="000A29F4">
        <w:rPr>
          <w:vertAlign w:val="superscript"/>
          <w:rtl/>
        </w:rPr>
        <w:t>(</w:t>
      </w:r>
      <w:proofErr w:type="gramEnd"/>
      <w:r w:rsidRPr="000A29F4">
        <w:rPr>
          <w:rFonts w:cs="Times New Roman"/>
          <w:position w:val="4"/>
          <w:vertAlign w:val="superscript"/>
        </w:rPr>
        <w:footnoteReference w:id="42"/>
      </w:r>
      <w:r w:rsidRPr="000A29F4">
        <w:rPr>
          <w:vertAlign w:val="superscript"/>
          <w:rtl/>
        </w:rPr>
        <w:t>)</w:t>
      </w:r>
      <w:r w:rsidRPr="000A29F4">
        <w:rPr>
          <w:rtl/>
        </w:rPr>
        <w:t xml:space="preserve">، الأحكام المتعلقة بشروط الزواج بالإضافة إلى زواج الصغيرات على النحو التالي: </w:t>
      </w:r>
    </w:p>
    <w:p w14:paraId="4585AD27" w14:textId="77777777" w:rsidR="008C033D" w:rsidRPr="000A29F4" w:rsidRDefault="008C033D" w:rsidP="008C033D">
      <w:pPr>
        <w:pStyle w:val="SingleTxtGA"/>
        <w:rPr>
          <w:rtl/>
        </w:rPr>
      </w:pPr>
      <w:r w:rsidRPr="000A29F4">
        <w:rPr>
          <w:szCs w:val="20"/>
        </w:rPr>
        <w:t>14</w:t>
      </w:r>
      <w:r>
        <w:rPr>
          <w:szCs w:val="20"/>
        </w:rPr>
        <w:t>8</w:t>
      </w:r>
      <w:r w:rsidRPr="000A29F4">
        <w:rPr>
          <w:rFonts w:eastAsia="PMingLiU" w:hint="cs"/>
          <w:rtl/>
          <w:lang w:val="fr-CH" w:eastAsia="zh-TW"/>
        </w:rPr>
        <w:t>-</w:t>
      </w:r>
      <w:r w:rsidRPr="000A29F4">
        <w:rPr>
          <w:rFonts w:eastAsia="PMingLiU"/>
          <w:rtl/>
          <w:lang w:val="fr-CH" w:eastAsia="zh-TW"/>
        </w:rPr>
        <w:tab/>
      </w:r>
      <w:r w:rsidRPr="000A29F4">
        <w:rPr>
          <w:b/>
          <w:bCs/>
          <w:rtl/>
        </w:rPr>
        <w:t xml:space="preserve">المادة </w:t>
      </w:r>
      <w:r w:rsidRPr="000A29F4">
        <w:rPr>
          <w:b/>
          <w:bCs/>
          <w:szCs w:val="20"/>
          <w:rtl/>
        </w:rPr>
        <w:t>15</w:t>
      </w:r>
      <w:r w:rsidRPr="000A29F4">
        <w:rPr>
          <w:b/>
          <w:bCs/>
          <w:rtl/>
        </w:rPr>
        <w:t xml:space="preserve"> قانون أحكام الأسرة: </w:t>
      </w:r>
      <w:r w:rsidRPr="000A29F4">
        <w:rPr>
          <w:rtl/>
        </w:rPr>
        <w:t>جاء في هذه المادة أنه ليس للولي أن يزوج موليته من نفسه إلا برضاها وبإذن من القاضي ولا يجوز للولي أن يمتنع عن التزويج من غير سبب شرعي كما لا يجوز للولي تزويج من له الولاية عليها جبراً، ثيباً كانت أو بكراً، صغيرة كانت أو كبيرة.</w:t>
      </w:r>
    </w:p>
    <w:p w14:paraId="3450785A" w14:textId="77777777" w:rsidR="008C033D" w:rsidRPr="000A29F4" w:rsidRDefault="008C033D" w:rsidP="008C033D">
      <w:pPr>
        <w:pStyle w:val="SingleTxtGA"/>
        <w:rPr>
          <w:rtl/>
        </w:rPr>
      </w:pPr>
      <w:r w:rsidRPr="000A29F4">
        <w:rPr>
          <w:szCs w:val="20"/>
        </w:rPr>
        <w:t>1</w:t>
      </w:r>
      <w:r>
        <w:rPr>
          <w:szCs w:val="20"/>
        </w:rPr>
        <w:t>49</w:t>
      </w:r>
      <w:r w:rsidRPr="000A29F4">
        <w:rPr>
          <w:rFonts w:eastAsia="PMingLiU" w:hint="cs"/>
          <w:rtl/>
          <w:lang w:val="fr-CH" w:eastAsia="zh-TW"/>
        </w:rPr>
        <w:t>-</w:t>
      </w:r>
      <w:r w:rsidRPr="000A29F4">
        <w:rPr>
          <w:rFonts w:eastAsia="PMingLiU"/>
          <w:rtl/>
          <w:lang w:val="fr-CH" w:eastAsia="zh-TW"/>
        </w:rPr>
        <w:tab/>
      </w:r>
      <w:r w:rsidRPr="000A29F4">
        <w:rPr>
          <w:b/>
          <w:bCs/>
          <w:rtl/>
        </w:rPr>
        <w:t xml:space="preserve">المادة </w:t>
      </w:r>
      <w:r w:rsidRPr="000A29F4">
        <w:rPr>
          <w:b/>
          <w:bCs/>
          <w:szCs w:val="20"/>
          <w:rtl/>
        </w:rPr>
        <w:t>18</w:t>
      </w:r>
      <w:r w:rsidRPr="000A29F4">
        <w:rPr>
          <w:b/>
          <w:bCs/>
          <w:rtl/>
        </w:rPr>
        <w:t xml:space="preserve"> قانون أحكام الأسرة: </w:t>
      </w:r>
      <w:r w:rsidRPr="000A29F4">
        <w:rPr>
          <w:rtl/>
        </w:rPr>
        <w:t>نص القانون على أن تزوج الصغيرة التي يقل سنها عن ست عشرة سنة بموافقة المحكمة الشرعية بعد التحقق من ملائمة الزواج.</w:t>
      </w:r>
    </w:p>
    <w:p w14:paraId="0E25DD9B" w14:textId="77777777" w:rsidR="008C033D" w:rsidRPr="000A29F4" w:rsidRDefault="008C033D" w:rsidP="008C033D">
      <w:pPr>
        <w:pStyle w:val="SingleTxtGA"/>
        <w:rPr>
          <w:rtl/>
        </w:rPr>
      </w:pPr>
      <w:r w:rsidRPr="000A29F4">
        <w:rPr>
          <w:szCs w:val="20"/>
        </w:rPr>
        <w:t>15</w:t>
      </w:r>
      <w:r>
        <w:rPr>
          <w:szCs w:val="20"/>
        </w:rPr>
        <w:t>0</w:t>
      </w:r>
      <w:r w:rsidRPr="000A29F4">
        <w:rPr>
          <w:rFonts w:eastAsia="PMingLiU" w:hint="cs"/>
          <w:rtl/>
          <w:lang w:val="fr-CH" w:eastAsia="zh-TW"/>
        </w:rPr>
        <w:t>-</w:t>
      </w:r>
      <w:r w:rsidRPr="000A29F4">
        <w:rPr>
          <w:rFonts w:eastAsia="PMingLiU"/>
          <w:rtl/>
          <w:lang w:val="fr-CH" w:eastAsia="zh-TW"/>
        </w:rPr>
        <w:tab/>
      </w:r>
      <w:r w:rsidRPr="000A29F4">
        <w:rPr>
          <w:b/>
          <w:bCs/>
          <w:rtl/>
        </w:rPr>
        <w:t xml:space="preserve">المادة </w:t>
      </w:r>
      <w:r w:rsidRPr="000A29F4">
        <w:rPr>
          <w:b/>
          <w:bCs/>
          <w:szCs w:val="20"/>
          <w:rtl/>
        </w:rPr>
        <w:t>24</w:t>
      </w:r>
      <w:r w:rsidRPr="000A29F4">
        <w:rPr>
          <w:b/>
          <w:bCs/>
          <w:rtl/>
        </w:rPr>
        <w:t xml:space="preserve"> قانون أحكام الأسرة:</w:t>
      </w:r>
      <w:r w:rsidRPr="000A29F4">
        <w:rPr>
          <w:rtl/>
        </w:rPr>
        <w:t xml:space="preserve"> ينعقد الزواج بإيجاب من أحد المتعاقدين وقبول من الآخر صادرين عن رضا تام بألفاظ تفيد ذلك لغة أو عرفاً، وفي حال العجز عن النطق، فبالإشارة المفهومة أو الكتابة.</w:t>
      </w:r>
    </w:p>
    <w:p w14:paraId="5DB32CAB" w14:textId="77777777" w:rsidR="008C033D" w:rsidRPr="000A29F4" w:rsidRDefault="008C033D" w:rsidP="008C033D">
      <w:pPr>
        <w:pStyle w:val="SingleTxtGA"/>
        <w:rPr>
          <w:rtl/>
        </w:rPr>
      </w:pPr>
      <w:r w:rsidRPr="000A29F4">
        <w:rPr>
          <w:szCs w:val="20"/>
        </w:rPr>
        <w:t>15</w:t>
      </w:r>
      <w:r>
        <w:rPr>
          <w:szCs w:val="20"/>
        </w:rPr>
        <w:t>1</w:t>
      </w:r>
      <w:r w:rsidRPr="000A29F4">
        <w:rPr>
          <w:rFonts w:eastAsia="PMingLiU" w:hint="cs"/>
          <w:rtl/>
          <w:lang w:val="fr-CH" w:eastAsia="zh-TW"/>
        </w:rPr>
        <w:t>-</w:t>
      </w:r>
      <w:r w:rsidRPr="000A29F4">
        <w:rPr>
          <w:rFonts w:eastAsia="PMingLiU"/>
          <w:rtl/>
          <w:lang w:val="fr-CH" w:eastAsia="zh-TW"/>
        </w:rPr>
        <w:tab/>
      </w:r>
      <w:r w:rsidRPr="000A29F4">
        <w:rPr>
          <w:b/>
          <w:bCs/>
          <w:rtl/>
        </w:rPr>
        <w:t xml:space="preserve">المادة </w:t>
      </w:r>
      <w:r w:rsidRPr="000A29F4">
        <w:rPr>
          <w:b/>
          <w:bCs/>
          <w:szCs w:val="20"/>
          <w:rtl/>
        </w:rPr>
        <w:t>25</w:t>
      </w:r>
      <w:r w:rsidRPr="000A29F4">
        <w:rPr>
          <w:b/>
          <w:bCs/>
          <w:rtl/>
        </w:rPr>
        <w:t xml:space="preserve"> قانون أحكام الأسرة:</w:t>
      </w:r>
      <w:r w:rsidRPr="000A29F4">
        <w:rPr>
          <w:rFonts w:hint="cs"/>
          <w:rtl/>
        </w:rPr>
        <w:t xml:space="preserve"> </w:t>
      </w:r>
      <w:r w:rsidRPr="000A29F4">
        <w:rPr>
          <w:rtl/>
        </w:rPr>
        <w:t xml:space="preserve">حيث يشترط القبول في أن يكون موافقاً للإيجاب صراحة أو ضمناً وأن يكون مقترناً بالإيجاب في مجلس واحد وأن يكون هو والإيجاب منجزين، لا معلقين على شرط، ولا مضافين للمستقبل. </w:t>
      </w:r>
    </w:p>
    <w:p w14:paraId="3DC58027" w14:textId="77777777" w:rsidR="008C033D" w:rsidRPr="000A29F4" w:rsidRDefault="008C033D" w:rsidP="008C033D">
      <w:pPr>
        <w:pStyle w:val="H23GA"/>
        <w:rPr>
          <w:rtl/>
        </w:rPr>
      </w:pPr>
      <w:r w:rsidRPr="000A29F4">
        <w:rPr>
          <w:rtl/>
        </w:rPr>
        <w:tab/>
      </w:r>
      <w:r w:rsidRPr="000A29F4">
        <w:rPr>
          <w:rtl/>
        </w:rPr>
        <w:tab/>
        <w:t xml:space="preserve">حماية الأمومة: </w:t>
      </w:r>
    </w:p>
    <w:p w14:paraId="5CD21E73" w14:textId="77777777" w:rsidR="008C033D" w:rsidRPr="000A29F4" w:rsidRDefault="008C033D" w:rsidP="008C033D">
      <w:pPr>
        <w:pStyle w:val="SingleTxtGA"/>
        <w:rPr>
          <w:rtl/>
        </w:rPr>
      </w:pPr>
      <w:r w:rsidRPr="000A29F4">
        <w:rPr>
          <w:szCs w:val="20"/>
        </w:rPr>
        <w:t>15</w:t>
      </w:r>
      <w:r>
        <w:rPr>
          <w:szCs w:val="20"/>
        </w:rPr>
        <w:t>2</w:t>
      </w:r>
      <w:r w:rsidRPr="000A29F4">
        <w:rPr>
          <w:rFonts w:eastAsia="PMingLiU" w:hint="cs"/>
          <w:rtl/>
          <w:lang w:val="fr-CH" w:eastAsia="zh-TW"/>
        </w:rPr>
        <w:t>-</w:t>
      </w:r>
      <w:r w:rsidRPr="000A29F4">
        <w:rPr>
          <w:rFonts w:eastAsia="PMingLiU"/>
          <w:rtl/>
          <w:lang w:val="fr-CH" w:eastAsia="zh-TW"/>
        </w:rPr>
        <w:tab/>
      </w:r>
      <w:r w:rsidRPr="000A29F4">
        <w:rPr>
          <w:rtl/>
        </w:rPr>
        <w:t xml:space="preserve">تحظى المرأة في البحرين بخدمات صحية خاصة بها تشمل خدمات الصحة الإنجابية وخدمات رعاية الحوامل وما بعد الولادة والفحص الدوري النسائي والفحص قبل الزواج. مما ساهم إلى حد كبير في تحسن المؤشرات الصحية الخاصة بوفيات الأمهات والأطفال الرضع ومعدلات توقعات الحياة في مملكة البحرين وتحقيق الأهداف الإنمائية للألفية. وقد ارتفع متوسط توقع الحياة عند الولادة في </w:t>
      </w:r>
      <w:r>
        <w:rPr>
          <w:rFonts w:hint="cs"/>
          <w:rtl/>
        </w:rPr>
        <w:t>المجتم</w:t>
      </w:r>
      <w:r w:rsidRPr="000A29F4">
        <w:rPr>
          <w:rtl/>
        </w:rPr>
        <w:t>ع البحريني ارتفاعا ملموساً، حيث ارتفع متوسع عمر المرأة من</w:t>
      </w:r>
      <w:r>
        <w:rPr>
          <w:rFonts w:hint="cs"/>
          <w:rtl/>
        </w:rPr>
        <w:t> </w:t>
      </w:r>
      <w:r w:rsidRPr="000A29F4">
        <w:rPr>
          <w:szCs w:val="20"/>
          <w:rtl/>
        </w:rPr>
        <w:t>75</w:t>
      </w:r>
      <w:r w:rsidRPr="000A29F4">
        <w:rPr>
          <w:rtl/>
        </w:rPr>
        <w:t>.</w:t>
      </w:r>
      <w:r w:rsidRPr="000A29F4">
        <w:rPr>
          <w:szCs w:val="20"/>
          <w:rtl/>
        </w:rPr>
        <w:t>9</w:t>
      </w:r>
      <w:r w:rsidRPr="000A29F4">
        <w:rPr>
          <w:rtl/>
        </w:rPr>
        <w:t xml:space="preserve"> سنة في عام </w:t>
      </w:r>
      <w:r w:rsidRPr="000A29F4">
        <w:rPr>
          <w:szCs w:val="20"/>
          <w:rtl/>
        </w:rPr>
        <w:t>2000</w:t>
      </w:r>
      <w:r w:rsidRPr="000A29F4">
        <w:rPr>
          <w:rtl/>
        </w:rPr>
        <w:t xml:space="preserve"> إلى </w:t>
      </w:r>
      <w:r w:rsidRPr="000A29F4">
        <w:rPr>
          <w:szCs w:val="20"/>
          <w:rtl/>
        </w:rPr>
        <w:t>77</w:t>
      </w:r>
      <w:r w:rsidRPr="000A29F4">
        <w:rPr>
          <w:rtl/>
        </w:rPr>
        <w:t>.</w:t>
      </w:r>
      <w:r w:rsidRPr="000A29F4">
        <w:rPr>
          <w:szCs w:val="20"/>
          <w:rtl/>
        </w:rPr>
        <w:t>4</w:t>
      </w:r>
      <w:r w:rsidRPr="000A29F4">
        <w:rPr>
          <w:rtl/>
        </w:rPr>
        <w:t xml:space="preserve"> سنة في عام </w:t>
      </w:r>
      <w:r w:rsidRPr="000A29F4">
        <w:rPr>
          <w:szCs w:val="20"/>
          <w:rtl/>
        </w:rPr>
        <w:t>2015</w:t>
      </w:r>
      <w:r w:rsidRPr="000A29F4">
        <w:rPr>
          <w:rtl/>
        </w:rPr>
        <w:t>، وبذلك حققت مملكة البحرين ترتيب متقدم من خلال نتائج تحليل مؤشرات القياس الدولية وأصبحت في مصاف الدول المتقدمة في مجال تقديم خدمات الرعاية الصحية كما ونوعاً.</w:t>
      </w:r>
    </w:p>
    <w:p w14:paraId="03E70A28" w14:textId="77777777" w:rsidR="008C033D" w:rsidRPr="000A29F4" w:rsidRDefault="008C033D" w:rsidP="008C033D">
      <w:pPr>
        <w:pStyle w:val="SingleTxtGA"/>
        <w:rPr>
          <w:rtl/>
        </w:rPr>
      </w:pPr>
      <w:r w:rsidRPr="000A29F4">
        <w:rPr>
          <w:szCs w:val="20"/>
        </w:rPr>
        <w:t>15</w:t>
      </w:r>
      <w:r>
        <w:rPr>
          <w:szCs w:val="20"/>
        </w:rPr>
        <w:t>3</w:t>
      </w:r>
      <w:r w:rsidRPr="000A29F4">
        <w:rPr>
          <w:rFonts w:eastAsia="PMingLiU" w:hint="cs"/>
          <w:rtl/>
          <w:lang w:val="fr-CH" w:eastAsia="zh-TW"/>
        </w:rPr>
        <w:t>-</w:t>
      </w:r>
      <w:r w:rsidRPr="000A29F4">
        <w:rPr>
          <w:rFonts w:eastAsia="PMingLiU"/>
          <w:rtl/>
          <w:lang w:val="fr-CH" w:eastAsia="zh-TW"/>
        </w:rPr>
        <w:tab/>
      </w:r>
      <w:r w:rsidRPr="000A29F4">
        <w:rPr>
          <w:rtl/>
        </w:rPr>
        <w:t xml:space="preserve">كفل الدستور البحريني الحماية القانونية للأسرة ومن ضمنها الأمومة فقد نص الدستور في المادة </w:t>
      </w:r>
      <w:r w:rsidRPr="000A29F4">
        <w:rPr>
          <w:szCs w:val="20"/>
          <w:rtl/>
        </w:rPr>
        <w:t>5</w:t>
      </w:r>
      <w:r w:rsidRPr="000A29F4">
        <w:rPr>
          <w:rtl/>
        </w:rPr>
        <w:t xml:space="preserve"> الفقرة "أ" (الأسرة أساس المجتمع، قوامها الدين والأخلاق وحب الوطن، يحفظ القانون كيانها الشرعي، ويقوي أواصرها وقيمها، ويحمي في ظلها الأمومة والطفولة، ويرعى </w:t>
      </w:r>
      <w:r w:rsidRPr="005709C1">
        <w:rPr>
          <w:spacing w:val="-2"/>
          <w:rtl/>
        </w:rPr>
        <w:t>النشء، ويحميه من الاستغلال، ويقيه الإهمال الأدبي والجسماني والروحي</w:t>
      </w:r>
      <w:r w:rsidRPr="000A29F4">
        <w:t>.</w:t>
      </w:r>
      <w:r w:rsidRPr="000A29F4">
        <w:rPr>
          <w:rtl/>
        </w:rPr>
        <w:t xml:space="preserve"> كما تُعنى الدولة خاصة </w:t>
      </w:r>
      <w:r w:rsidRPr="000A29F4">
        <w:rPr>
          <w:rtl/>
        </w:rPr>
        <w:lastRenderedPageBreak/>
        <w:t xml:space="preserve">بنمو الشباب البدني والخلقي والعقلي)، كما نص في المادة </w:t>
      </w:r>
      <w:r w:rsidRPr="000A29F4">
        <w:rPr>
          <w:szCs w:val="20"/>
          <w:rtl/>
        </w:rPr>
        <w:t>5</w:t>
      </w:r>
      <w:r w:rsidRPr="000A29F4">
        <w:rPr>
          <w:rtl/>
        </w:rPr>
        <w:t xml:space="preserve"> فقرة "</w:t>
      </w:r>
      <w:proofErr w:type="gramStart"/>
      <w:r w:rsidRPr="000A29F4">
        <w:rPr>
          <w:rtl/>
        </w:rPr>
        <w:t>ب"</w:t>
      </w:r>
      <w:proofErr w:type="gramEnd"/>
      <w:r w:rsidRPr="000A29F4">
        <w:rPr>
          <w:rtl/>
        </w:rPr>
        <w:t xml:space="preserve"> على أنه (تكفل الدولة التوفيق بين واجبات المرأة نحو الأسرة وعملها في المجتمع، ومساواتها بالرجال في ميادين الحياة السياسية والاجتماعية والثـقافية والاقـتصادية دون إخلال بأحكام الشريعة الإسلامية).</w:t>
      </w:r>
    </w:p>
    <w:p w14:paraId="517D54FB" w14:textId="77777777" w:rsidR="008C033D" w:rsidRPr="000A29F4" w:rsidRDefault="008C033D" w:rsidP="008C033D">
      <w:pPr>
        <w:pStyle w:val="SingleTxtGA"/>
        <w:rPr>
          <w:rtl/>
        </w:rPr>
      </w:pPr>
      <w:r w:rsidRPr="000A29F4">
        <w:rPr>
          <w:szCs w:val="20"/>
        </w:rPr>
        <w:t>15</w:t>
      </w:r>
      <w:r>
        <w:rPr>
          <w:szCs w:val="20"/>
        </w:rPr>
        <w:t>4</w:t>
      </w:r>
      <w:r w:rsidRPr="000A29F4">
        <w:rPr>
          <w:rFonts w:eastAsia="PMingLiU" w:hint="cs"/>
          <w:rtl/>
          <w:lang w:val="fr-CH" w:eastAsia="zh-TW"/>
        </w:rPr>
        <w:t>-</w:t>
      </w:r>
      <w:r w:rsidRPr="000A29F4">
        <w:rPr>
          <w:rFonts w:eastAsia="PMingLiU"/>
          <w:rtl/>
          <w:lang w:val="fr-CH" w:eastAsia="zh-TW"/>
        </w:rPr>
        <w:tab/>
      </w:r>
      <w:r w:rsidRPr="000A29F4">
        <w:rPr>
          <w:rtl/>
        </w:rPr>
        <w:t>أصدر وزير الصحة قرار رقم (</w:t>
      </w:r>
      <w:r w:rsidRPr="000A29F4">
        <w:rPr>
          <w:szCs w:val="20"/>
          <w:rtl/>
        </w:rPr>
        <w:t>1</w:t>
      </w:r>
      <w:r w:rsidRPr="000A29F4">
        <w:rPr>
          <w:rtl/>
        </w:rPr>
        <w:t xml:space="preserve">) لسنة </w:t>
      </w:r>
      <w:r w:rsidRPr="000A29F4">
        <w:rPr>
          <w:szCs w:val="20"/>
          <w:rtl/>
        </w:rPr>
        <w:t>1995</w:t>
      </w:r>
      <w:r w:rsidRPr="000A29F4">
        <w:rPr>
          <w:rtl/>
        </w:rPr>
        <w:t xml:space="preserve"> بشأن تنظيم مهنة الشعاعيات "فحص وعلاج" الذي حدد اشتراطات السلامة في مركز الفحص الإشعاعي في حالة تصوير </w:t>
      </w:r>
      <w:proofErr w:type="gramStart"/>
      <w:r w:rsidRPr="000A29F4">
        <w:rPr>
          <w:rtl/>
        </w:rPr>
        <w:t>النساء</w:t>
      </w:r>
      <w:r w:rsidRPr="000A29F4">
        <w:rPr>
          <w:vertAlign w:val="superscript"/>
          <w:rtl/>
        </w:rPr>
        <w:t>(</w:t>
      </w:r>
      <w:proofErr w:type="gramEnd"/>
      <w:r w:rsidRPr="000A29F4">
        <w:rPr>
          <w:rFonts w:cs="Times New Roman"/>
          <w:position w:val="4"/>
          <w:vertAlign w:val="superscript"/>
        </w:rPr>
        <w:footnoteReference w:id="43"/>
      </w:r>
      <w:r w:rsidRPr="000A29F4">
        <w:rPr>
          <w:vertAlign w:val="superscript"/>
          <w:rtl/>
        </w:rPr>
        <w:t>)</w:t>
      </w:r>
      <w:r w:rsidRPr="000A29F4">
        <w:rPr>
          <w:rtl/>
        </w:rPr>
        <w:t xml:space="preserve">. </w:t>
      </w:r>
    </w:p>
    <w:p w14:paraId="503200B7" w14:textId="77777777" w:rsidR="008C033D" w:rsidRPr="000A29F4" w:rsidRDefault="008C033D" w:rsidP="008C033D">
      <w:pPr>
        <w:pStyle w:val="SingleTxtGA"/>
        <w:rPr>
          <w:rtl/>
        </w:rPr>
      </w:pPr>
      <w:r w:rsidRPr="000A29F4">
        <w:rPr>
          <w:szCs w:val="20"/>
        </w:rPr>
        <w:t>15</w:t>
      </w:r>
      <w:r>
        <w:rPr>
          <w:szCs w:val="20"/>
        </w:rPr>
        <w:t>5</w:t>
      </w:r>
      <w:r w:rsidRPr="000A29F4">
        <w:rPr>
          <w:rFonts w:eastAsia="PMingLiU" w:hint="cs"/>
          <w:rtl/>
          <w:lang w:val="fr-CH" w:eastAsia="zh-TW"/>
        </w:rPr>
        <w:t>-</w:t>
      </w:r>
      <w:r w:rsidRPr="000A29F4">
        <w:rPr>
          <w:rFonts w:eastAsia="PMingLiU"/>
          <w:rtl/>
          <w:lang w:val="fr-CH" w:eastAsia="zh-TW"/>
        </w:rPr>
        <w:tab/>
      </w:r>
      <w:r w:rsidRPr="000A29F4">
        <w:rPr>
          <w:rtl/>
        </w:rPr>
        <w:t>اصدار قانون رقم (</w:t>
      </w:r>
      <w:r w:rsidRPr="000A29F4">
        <w:rPr>
          <w:szCs w:val="20"/>
          <w:rtl/>
        </w:rPr>
        <w:t>11</w:t>
      </w:r>
      <w:r w:rsidRPr="000A29F4">
        <w:rPr>
          <w:rtl/>
        </w:rPr>
        <w:t xml:space="preserve">) لسنة </w:t>
      </w:r>
      <w:r w:rsidRPr="000A29F4">
        <w:rPr>
          <w:szCs w:val="20"/>
          <w:rtl/>
        </w:rPr>
        <w:t>2004</w:t>
      </w:r>
      <w:r w:rsidRPr="000A29F4">
        <w:rPr>
          <w:rtl/>
        </w:rPr>
        <w:t xml:space="preserve"> بشأن الفحص الطبي للمقبلين على الزواج من الجنسين، وإلزامية الفحص قبل </w:t>
      </w:r>
      <w:proofErr w:type="gramStart"/>
      <w:r w:rsidRPr="000A29F4">
        <w:rPr>
          <w:rtl/>
        </w:rPr>
        <w:t>الزواج</w:t>
      </w:r>
      <w:r w:rsidRPr="000A29F4">
        <w:rPr>
          <w:vertAlign w:val="superscript"/>
          <w:rtl/>
        </w:rPr>
        <w:t>(</w:t>
      </w:r>
      <w:proofErr w:type="gramEnd"/>
      <w:r w:rsidRPr="000A29F4">
        <w:rPr>
          <w:rFonts w:cs="Times New Roman"/>
          <w:position w:val="4"/>
          <w:vertAlign w:val="superscript"/>
        </w:rPr>
        <w:footnoteReference w:id="44"/>
      </w:r>
      <w:r w:rsidRPr="000A29F4">
        <w:rPr>
          <w:vertAlign w:val="superscript"/>
          <w:rtl/>
        </w:rPr>
        <w:t>)</w:t>
      </w:r>
      <w:r w:rsidRPr="000A29F4">
        <w:rPr>
          <w:rtl/>
        </w:rPr>
        <w:t xml:space="preserve">. </w:t>
      </w:r>
    </w:p>
    <w:p w14:paraId="29525D06" w14:textId="77777777" w:rsidR="008C033D" w:rsidRPr="000A29F4" w:rsidRDefault="008C033D" w:rsidP="008C033D">
      <w:pPr>
        <w:pStyle w:val="SingleTxtGA"/>
        <w:rPr>
          <w:rtl/>
        </w:rPr>
      </w:pPr>
      <w:r w:rsidRPr="000A29F4">
        <w:rPr>
          <w:szCs w:val="20"/>
        </w:rPr>
        <w:t>15</w:t>
      </w:r>
      <w:r>
        <w:rPr>
          <w:szCs w:val="20"/>
        </w:rPr>
        <w:t>6</w:t>
      </w:r>
      <w:r w:rsidRPr="000A29F4">
        <w:rPr>
          <w:rFonts w:eastAsia="PMingLiU" w:hint="cs"/>
          <w:rtl/>
          <w:lang w:val="fr-CH" w:eastAsia="zh-TW"/>
        </w:rPr>
        <w:t>-</w:t>
      </w:r>
      <w:r w:rsidRPr="000A29F4">
        <w:rPr>
          <w:rFonts w:eastAsia="PMingLiU"/>
          <w:rtl/>
          <w:lang w:val="fr-CH" w:eastAsia="zh-TW"/>
        </w:rPr>
        <w:tab/>
      </w:r>
      <w:r w:rsidRPr="000A29F4">
        <w:rPr>
          <w:rtl/>
        </w:rPr>
        <w:t>اصدار القانون رقم (</w:t>
      </w:r>
      <w:r w:rsidRPr="000A29F4">
        <w:rPr>
          <w:szCs w:val="20"/>
          <w:rtl/>
        </w:rPr>
        <w:t>35</w:t>
      </w:r>
      <w:r w:rsidRPr="000A29F4">
        <w:rPr>
          <w:rtl/>
        </w:rPr>
        <w:t xml:space="preserve">) لسنة </w:t>
      </w:r>
      <w:r w:rsidRPr="000A29F4">
        <w:rPr>
          <w:szCs w:val="20"/>
          <w:rtl/>
        </w:rPr>
        <w:t>2009</w:t>
      </w:r>
      <w:r w:rsidRPr="000A29F4">
        <w:rPr>
          <w:rtl/>
        </w:rPr>
        <w:t xml:space="preserve"> بشأن معاملة زوجة البحريني غير البحرينية وأبناء المرأة البحرينية المتزوجة من غير بحريني معاملة المواطن البحريني في بعض الرسوم المقررة على الخدمات الحكومية الصحية والتعليمية ورسوم </w:t>
      </w:r>
      <w:proofErr w:type="gramStart"/>
      <w:r w:rsidRPr="000A29F4">
        <w:rPr>
          <w:rtl/>
        </w:rPr>
        <w:t>الإقامة</w:t>
      </w:r>
      <w:r w:rsidRPr="000A29F4">
        <w:rPr>
          <w:vertAlign w:val="superscript"/>
          <w:rtl/>
        </w:rPr>
        <w:t>(</w:t>
      </w:r>
      <w:proofErr w:type="gramEnd"/>
      <w:r w:rsidRPr="000A29F4">
        <w:rPr>
          <w:rFonts w:cs="Times New Roman"/>
          <w:position w:val="4"/>
          <w:vertAlign w:val="superscript"/>
        </w:rPr>
        <w:footnoteReference w:id="45"/>
      </w:r>
      <w:r w:rsidRPr="000A29F4">
        <w:rPr>
          <w:vertAlign w:val="superscript"/>
          <w:rtl/>
        </w:rPr>
        <w:t>)</w:t>
      </w:r>
      <w:r w:rsidRPr="000A29F4">
        <w:rPr>
          <w:rtl/>
        </w:rPr>
        <w:t xml:space="preserve">. </w:t>
      </w:r>
    </w:p>
    <w:p w14:paraId="57C78246" w14:textId="77777777" w:rsidR="008C033D" w:rsidRPr="000A29F4" w:rsidRDefault="008C033D" w:rsidP="008C033D">
      <w:pPr>
        <w:pStyle w:val="SingleTxtGA"/>
        <w:rPr>
          <w:rtl/>
        </w:rPr>
      </w:pPr>
      <w:r w:rsidRPr="000A29F4">
        <w:rPr>
          <w:szCs w:val="20"/>
        </w:rPr>
        <w:t>15</w:t>
      </w:r>
      <w:r>
        <w:rPr>
          <w:szCs w:val="20"/>
        </w:rPr>
        <w:t>7</w:t>
      </w:r>
      <w:r w:rsidRPr="000A29F4">
        <w:rPr>
          <w:rFonts w:eastAsia="PMingLiU" w:hint="cs"/>
          <w:rtl/>
          <w:lang w:val="fr-CH" w:eastAsia="zh-TW"/>
        </w:rPr>
        <w:t>-</w:t>
      </w:r>
      <w:r w:rsidRPr="000A29F4">
        <w:rPr>
          <w:rFonts w:eastAsia="PMingLiU"/>
          <w:rtl/>
          <w:lang w:val="fr-CH" w:eastAsia="zh-TW"/>
        </w:rPr>
        <w:tab/>
      </w:r>
      <w:r w:rsidRPr="000A29F4">
        <w:rPr>
          <w:b/>
          <w:bCs/>
          <w:rtl/>
        </w:rPr>
        <w:t>نص قانون الأسرة رقم (</w:t>
      </w:r>
      <w:r w:rsidRPr="000A29F4">
        <w:rPr>
          <w:b/>
          <w:bCs/>
          <w:szCs w:val="20"/>
          <w:rtl/>
        </w:rPr>
        <w:t>19</w:t>
      </w:r>
      <w:r w:rsidRPr="000A29F4">
        <w:rPr>
          <w:b/>
          <w:bCs/>
          <w:rtl/>
        </w:rPr>
        <w:t>) فيما يتعلق بالحضانة على</w:t>
      </w:r>
      <w:r w:rsidRPr="000A29F4">
        <w:rPr>
          <w:rtl/>
        </w:rPr>
        <w:t>:</w:t>
      </w:r>
    </w:p>
    <w:p w14:paraId="1BDDA221" w14:textId="77777777" w:rsidR="008C033D" w:rsidRPr="000A29F4" w:rsidRDefault="008C033D" w:rsidP="00405D2E">
      <w:pPr>
        <w:pStyle w:val="Bullet1GA"/>
        <w:numPr>
          <w:ilvl w:val="0"/>
          <w:numId w:val="1"/>
        </w:numPr>
        <w:bidi/>
        <w:rPr>
          <w:rtl/>
        </w:rPr>
      </w:pPr>
      <w:r w:rsidRPr="000A29F4">
        <w:rPr>
          <w:b/>
          <w:bCs/>
          <w:rtl/>
        </w:rPr>
        <w:t>المادة (</w:t>
      </w:r>
      <w:r w:rsidRPr="000A29F4">
        <w:rPr>
          <w:b/>
          <w:bCs/>
          <w:szCs w:val="20"/>
          <w:rtl/>
        </w:rPr>
        <w:t>123</w:t>
      </w:r>
      <w:r w:rsidRPr="000A29F4">
        <w:rPr>
          <w:b/>
          <w:bCs/>
          <w:rtl/>
        </w:rPr>
        <w:t>)</w:t>
      </w:r>
      <w:r w:rsidRPr="000A29F4">
        <w:rPr>
          <w:rtl/>
        </w:rPr>
        <w:t>: الحضانة حفظ الولد، وتربيته، ورعايته بما لا يتعارض مع حق الولي في الولاية على النفس.</w:t>
      </w:r>
    </w:p>
    <w:p w14:paraId="20A198A4" w14:textId="77777777" w:rsidR="008C033D" w:rsidRPr="000A29F4" w:rsidRDefault="008C033D" w:rsidP="00405D2E">
      <w:pPr>
        <w:pStyle w:val="Bullet1GA"/>
        <w:numPr>
          <w:ilvl w:val="0"/>
          <w:numId w:val="1"/>
        </w:numPr>
        <w:bidi/>
        <w:rPr>
          <w:rtl/>
        </w:rPr>
      </w:pPr>
      <w:r w:rsidRPr="000A29F4">
        <w:rPr>
          <w:b/>
          <w:bCs/>
          <w:rtl/>
        </w:rPr>
        <w:t>المادة (</w:t>
      </w:r>
      <w:r w:rsidRPr="000A29F4">
        <w:rPr>
          <w:b/>
          <w:bCs/>
          <w:szCs w:val="20"/>
          <w:rtl/>
        </w:rPr>
        <w:t>128</w:t>
      </w:r>
      <w:r w:rsidRPr="000A29F4">
        <w:rPr>
          <w:b/>
          <w:bCs/>
          <w:rtl/>
        </w:rPr>
        <w:t>)</w:t>
      </w:r>
      <w:r w:rsidRPr="000A29F4">
        <w:rPr>
          <w:rtl/>
        </w:rPr>
        <w:t>: الحضانة من واجبات الأبوين معاً مادامت الزوجية قائمة بينهما.</w:t>
      </w:r>
    </w:p>
    <w:p w14:paraId="72699E72" w14:textId="77777777" w:rsidR="008C033D" w:rsidRPr="000A29F4" w:rsidRDefault="008C033D" w:rsidP="008C033D">
      <w:pPr>
        <w:pStyle w:val="SingleTxtGA"/>
        <w:rPr>
          <w:rtl/>
        </w:rPr>
      </w:pPr>
      <w:r w:rsidRPr="000A29F4">
        <w:rPr>
          <w:b/>
          <w:bCs/>
          <w:rtl/>
        </w:rPr>
        <w:t>السياسات والاستراتيجيات والبرامج والمشاريع الوطنية:</w:t>
      </w:r>
    </w:p>
    <w:p w14:paraId="58F07792" w14:textId="77777777" w:rsidR="008C033D" w:rsidRPr="000A29F4" w:rsidRDefault="008C033D" w:rsidP="008C033D">
      <w:pPr>
        <w:pStyle w:val="SingleTxtGA"/>
        <w:rPr>
          <w:rtl/>
        </w:rPr>
      </w:pPr>
      <w:r w:rsidRPr="000A29F4">
        <w:rPr>
          <w:szCs w:val="20"/>
        </w:rPr>
        <w:t>15</w:t>
      </w:r>
      <w:r>
        <w:rPr>
          <w:szCs w:val="20"/>
        </w:rPr>
        <w:t>8</w:t>
      </w:r>
      <w:r w:rsidRPr="000A29F4">
        <w:rPr>
          <w:rFonts w:eastAsia="PMingLiU" w:hint="cs"/>
          <w:rtl/>
          <w:lang w:val="fr-CH" w:eastAsia="zh-TW"/>
        </w:rPr>
        <w:t>-</w:t>
      </w:r>
      <w:r w:rsidRPr="000A29F4">
        <w:rPr>
          <w:rFonts w:eastAsia="PMingLiU"/>
          <w:rtl/>
          <w:lang w:val="fr-CH" w:eastAsia="zh-TW"/>
        </w:rPr>
        <w:tab/>
      </w:r>
      <w:r w:rsidRPr="000A29F4">
        <w:rPr>
          <w:rtl/>
        </w:rPr>
        <w:t>تبنى المجلس الاعلى للمرأة في الخطة الوطنية لنهوض المرأة البحرينية (</w:t>
      </w:r>
      <w:r w:rsidRPr="000A29F4">
        <w:rPr>
          <w:szCs w:val="20"/>
          <w:rtl/>
        </w:rPr>
        <w:t>2013</w:t>
      </w:r>
      <w:r w:rsidRPr="000A29F4">
        <w:rPr>
          <w:rtl/>
        </w:rPr>
        <w:t>-</w:t>
      </w:r>
      <w:r w:rsidRPr="000A29F4">
        <w:rPr>
          <w:szCs w:val="20"/>
          <w:rtl/>
        </w:rPr>
        <w:t>2022</w:t>
      </w:r>
      <w:r w:rsidRPr="000A29F4">
        <w:rPr>
          <w:rtl/>
        </w:rPr>
        <w:t>) أثر جودة الحياة الذي يعني بالارتقاء بجوانب حياة المرأة الصحية والبيئية والاجتماعية والنفسية وتمكين المرأة من التمتع بحياة كريمة وآمنة في جميع مراحلها العمرية وتعزيز السلامة الصحية والنفسية من خلال متطلبات تحسين جودة حياة المرأة.</w:t>
      </w:r>
    </w:p>
    <w:p w14:paraId="1C27F522" w14:textId="77777777" w:rsidR="008C033D" w:rsidRPr="000A29F4" w:rsidRDefault="008C033D" w:rsidP="008C033D">
      <w:pPr>
        <w:pStyle w:val="SingleTxtGA"/>
        <w:rPr>
          <w:rtl/>
        </w:rPr>
      </w:pPr>
      <w:r>
        <w:rPr>
          <w:szCs w:val="20"/>
        </w:rPr>
        <w:t>159</w:t>
      </w:r>
      <w:r w:rsidRPr="000A29F4">
        <w:rPr>
          <w:rFonts w:eastAsia="PMingLiU" w:hint="cs"/>
          <w:rtl/>
          <w:lang w:val="fr-CH" w:eastAsia="zh-TW"/>
        </w:rPr>
        <w:t>-</w:t>
      </w:r>
      <w:r w:rsidRPr="000A29F4">
        <w:rPr>
          <w:rFonts w:eastAsia="PMingLiU"/>
          <w:rtl/>
          <w:lang w:val="fr-CH" w:eastAsia="zh-TW"/>
        </w:rPr>
        <w:tab/>
      </w:r>
      <w:r w:rsidRPr="000A29F4">
        <w:rPr>
          <w:rtl/>
        </w:rPr>
        <w:t xml:space="preserve">في العام </w:t>
      </w:r>
      <w:r w:rsidRPr="000A29F4">
        <w:rPr>
          <w:szCs w:val="20"/>
          <w:rtl/>
        </w:rPr>
        <w:t>2010</w:t>
      </w:r>
      <w:r w:rsidRPr="000A29F4">
        <w:rPr>
          <w:rtl/>
        </w:rPr>
        <w:t xml:space="preserve"> تم وضع استراتيجية وزارة الصحة </w:t>
      </w:r>
      <w:r w:rsidRPr="000A29F4">
        <w:rPr>
          <w:szCs w:val="20"/>
          <w:rtl/>
        </w:rPr>
        <w:t>2011</w:t>
      </w:r>
      <w:r w:rsidRPr="000A29F4">
        <w:rPr>
          <w:rtl/>
        </w:rPr>
        <w:t>-</w:t>
      </w:r>
      <w:r w:rsidRPr="000A29F4">
        <w:rPr>
          <w:szCs w:val="20"/>
          <w:rtl/>
        </w:rPr>
        <w:t>2014</w:t>
      </w:r>
      <w:r w:rsidRPr="000A29F4">
        <w:rPr>
          <w:rtl/>
        </w:rPr>
        <w:t xml:space="preserve"> ضمن برنامج الحكومة والتي اشتملت على ستة أهداف استراتيجية، وعدد من المبادرات التي خصت المرأة، ومنها التوسع في خدمة الفحص الدوري للنساء.</w:t>
      </w:r>
    </w:p>
    <w:p w14:paraId="43F3CBB4" w14:textId="77777777" w:rsidR="008C033D" w:rsidRPr="000A29F4" w:rsidRDefault="008C033D" w:rsidP="008C033D">
      <w:pPr>
        <w:pStyle w:val="SingleTxtGA"/>
        <w:rPr>
          <w:rtl/>
        </w:rPr>
      </w:pPr>
      <w:r w:rsidRPr="000A29F4">
        <w:rPr>
          <w:szCs w:val="20"/>
        </w:rPr>
        <w:t>16</w:t>
      </w:r>
      <w:r>
        <w:rPr>
          <w:szCs w:val="20"/>
        </w:rPr>
        <w:t>0</w:t>
      </w:r>
      <w:r w:rsidRPr="000A29F4">
        <w:rPr>
          <w:rFonts w:eastAsia="PMingLiU" w:hint="cs"/>
          <w:rtl/>
          <w:lang w:val="fr-CH" w:eastAsia="zh-TW"/>
        </w:rPr>
        <w:t>-</w:t>
      </w:r>
      <w:r w:rsidRPr="000A29F4">
        <w:rPr>
          <w:rFonts w:eastAsia="PMingLiU"/>
          <w:rtl/>
          <w:lang w:val="fr-CH" w:eastAsia="zh-TW"/>
        </w:rPr>
        <w:tab/>
      </w:r>
      <w:r w:rsidRPr="000A29F4">
        <w:rPr>
          <w:rtl/>
        </w:rPr>
        <w:t>تم تشكيل لجان خاصة في وزارة الصحة للنهوض بصحة المرأة في مجالات مختلفة كلجنة الفحص الدوري للمرأة.</w:t>
      </w:r>
    </w:p>
    <w:p w14:paraId="7ADA94A0" w14:textId="77777777" w:rsidR="008C033D" w:rsidRPr="000A29F4" w:rsidRDefault="008C033D" w:rsidP="008C033D">
      <w:pPr>
        <w:pStyle w:val="SingleTxtGA"/>
        <w:rPr>
          <w:rtl/>
        </w:rPr>
      </w:pPr>
      <w:r w:rsidRPr="000A29F4">
        <w:rPr>
          <w:szCs w:val="20"/>
        </w:rPr>
        <w:t>16</w:t>
      </w:r>
      <w:r>
        <w:rPr>
          <w:szCs w:val="20"/>
        </w:rPr>
        <w:t>1</w:t>
      </w:r>
      <w:r w:rsidRPr="000A29F4">
        <w:rPr>
          <w:rFonts w:eastAsia="PMingLiU" w:hint="cs"/>
          <w:rtl/>
          <w:lang w:val="fr-CH" w:eastAsia="zh-TW"/>
        </w:rPr>
        <w:t>-</w:t>
      </w:r>
      <w:r w:rsidRPr="000A29F4">
        <w:rPr>
          <w:rFonts w:eastAsia="PMingLiU"/>
          <w:rtl/>
          <w:lang w:val="fr-CH" w:eastAsia="zh-TW"/>
        </w:rPr>
        <w:tab/>
      </w:r>
      <w:r w:rsidRPr="000A29F4">
        <w:rPr>
          <w:rtl/>
        </w:rPr>
        <w:t xml:space="preserve">استمرار تقديم خدمات متميزة لرعاية النساء في فترة الحمل من فحوص دورية وتطعيم، وإمداد جميع النساء بالأدوية اللازمة للوقاية من فقر الدم وهشاشة العظام مجانا. وتقديم خدمة فحص النساء الحوامل بالأشعة فوق الصوتية وذلك لضمان صحة الأم والجنين. </w:t>
      </w:r>
    </w:p>
    <w:p w14:paraId="333928DA" w14:textId="48BB974E" w:rsidR="008C033D" w:rsidRPr="000A29F4" w:rsidRDefault="005709C1" w:rsidP="005709C1">
      <w:pPr>
        <w:pStyle w:val="H23GA"/>
        <w:rPr>
          <w:rtl/>
        </w:rPr>
      </w:pPr>
      <w:r>
        <w:rPr>
          <w:rtl/>
        </w:rPr>
        <w:br w:type="page"/>
      </w:r>
      <w:r>
        <w:rPr>
          <w:rtl/>
        </w:rPr>
        <w:lastRenderedPageBreak/>
        <w:tab/>
      </w:r>
      <w:r>
        <w:rPr>
          <w:rtl/>
        </w:rPr>
        <w:tab/>
      </w:r>
      <w:r w:rsidR="008C033D" w:rsidRPr="005F11A4">
        <w:rPr>
          <w:rtl/>
        </w:rPr>
        <w:t>حماية الأم العاملة</w:t>
      </w:r>
      <w:r w:rsidR="008C033D" w:rsidRPr="000A29F4">
        <w:rPr>
          <w:rtl/>
        </w:rPr>
        <w:t>:</w:t>
      </w:r>
    </w:p>
    <w:p w14:paraId="32E0F4FC" w14:textId="77777777" w:rsidR="008C033D" w:rsidRPr="000A29F4" w:rsidRDefault="008C033D" w:rsidP="008C033D">
      <w:pPr>
        <w:pStyle w:val="SingleTxtGA"/>
        <w:rPr>
          <w:rtl/>
        </w:rPr>
      </w:pPr>
      <w:r w:rsidRPr="000A29F4">
        <w:rPr>
          <w:szCs w:val="20"/>
          <w:rtl/>
        </w:rPr>
        <w:t>16</w:t>
      </w:r>
      <w:r>
        <w:rPr>
          <w:rFonts w:hint="cs"/>
          <w:szCs w:val="20"/>
          <w:rtl/>
        </w:rPr>
        <w:t>2</w:t>
      </w:r>
      <w:r w:rsidRPr="000A29F4">
        <w:rPr>
          <w:rFonts w:eastAsia="PMingLiU" w:hint="cs"/>
          <w:rtl/>
          <w:lang w:val="fr-CH" w:eastAsia="zh-TW"/>
        </w:rPr>
        <w:t>-</w:t>
      </w:r>
      <w:r w:rsidRPr="000A29F4">
        <w:rPr>
          <w:rFonts w:eastAsia="PMingLiU"/>
          <w:rtl/>
          <w:lang w:val="fr-CH" w:eastAsia="zh-TW"/>
        </w:rPr>
        <w:tab/>
      </w:r>
      <w:r w:rsidRPr="000A29F4">
        <w:rPr>
          <w:rtl/>
        </w:rPr>
        <w:t>التدابير القانونية المتعلقة بإجازة الرعاية:</w:t>
      </w:r>
    </w:p>
    <w:p w14:paraId="7B232D74" w14:textId="77777777" w:rsidR="008C033D" w:rsidRPr="000A29F4" w:rsidRDefault="008C033D" w:rsidP="008C033D">
      <w:pPr>
        <w:pStyle w:val="SingleTxtGA"/>
        <w:rPr>
          <w:rtl/>
        </w:rPr>
      </w:pPr>
      <w:r w:rsidRPr="000A29F4">
        <w:rPr>
          <w:szCs w:val="20"/>
          <w:rtl/>
        </w:rPr>
        <w:t>16</w:t>
      </w:r>
      <w:r>
        <w:rPr>
          <w:rFonts w:hint="cs"/>
          <w:szCs w:val="20"/>
          <w:rtl/>
        </w:rPr>
        <w:t>3</w:t>
      </w:r>
      <w:r w:rsidRPr="000A29F4">
        <w:rPr>
          <w:rFonts w:eastAsia="PMingLiU" w:hint="cs"/>
          <w:rtl/>
          <w:lang w:val="fr-CH" w:eastAsia="zh-TW"/>
        </w:rPr>
        <w:t>-</w:t>
      </w:r>
      <w:r w:rsidRPr="000A29F4">
        <w:rPr>
          <w:rFonts w:eastAsia="PMingLiU"/>
          <w:rtl/>
          <w:lang w:val="fr-CH" w:eastAsia="zh-TW"/>
        </w:rPr>
        <w:tab/>
      </w:r>
      <w:r w:rsidRPr="000A29F4">
        <w:rPr>
          <w:rtl/>
        </w:rPr>
        <w:t>قرار رقم (</w:t>
      </w:r>
      <w:r w:rsidRPr="000A29F4">
        <w:rPr>
          <w:szCs w:val="20"/>
          <w:rtl/>
        </w:rPr>
        <w:t>51</w:t>
      </w:r>
      <w:r w:rsidRPr="000A29F4">
        <w:rPr>
          <w:rtl/>
        </w:rPr>
        <w:t xml:space="preserve">) لسنة </w:t>
      </w:r>
      <w:r w:rsidRPr="000A29F4">
        <w:rPr>
          <w:szCs w:val="20"/>
          <w:rtl/>
        </w:rPr>
        <w:t>2012</w:t>
      </w:r>
      <w:r w:rsidRPr="000A29F4">
        <w:rPr>
          <w:rtl/>
        </w:rPr>
        <w:t xml:space="preserve"> بإصدار اللائحة التنفيذية لقانون الخدمة المدنية الصادر بالمرسوم بقانون رقم (</w:t>
      </w:r>
      <w:r w:rsidRPr="000A29F4">
        <w:rPr>
          <w:szCs w:val="20"/>
          <w:rtl/>
        </w:rPr>
        <w:t>48</w:t>
      </w:r>
      <w:r w:rsidRPr="000A29F4">
        <w:rPr>
          <w:rtl/>
        </w:rPr>
        <w:t xml:space="preserve">) لسنة </w:t>
      </w:r>
      <w:r w:rsidRPr="000A29F4">
        <w:rPr>
          <w:szCs w:val="20"/>
          <w:rtl/>
        </w:rPr>
        <w:t>2010</w:t>
      </w:r>
      <w:r w:rsidRPr="000A29F4">
        <w:rPr>
          <w:vertAlign w:val="superscript"/>
          <w:rtl/>
        </w:rPr>
        <w:t>(</w:t>
      </w:r>
      <w:r w:rsidRPr="000A29F4">
        <w:rPr>
          <w:rFonts w:cs="Times New Roman"/>
          <w:position w:val="4"/>
          <w:vertAlign w:val="superscript"/>
        </w:rPr>
        <w:footnoteReference w:id="46"/>
      </w:r>
      <w:r w:rsidRPr="000A29F4">
        <w:rPr>
          <w:vertAlign w:val="superscript"/>
          <w:rtl/>
        </w:rPr>
        <w:t>)</w:t>
      </w:r>
      <w:r w:rsidRPr="000A29F4">
        <w:rPr>
          <w:rtl/>
        </w:rPr>
        <w:t xml:space="preserve"> </w:t>
      </w:r>
    </w:p>
    <w:p w14:paraId="0F93A70A" w14:textId="77777777" w:rsidR="008C033D" w:rsidRPr="000A29F4" w:rsidRDefault="008C033D" w:rsidP="008C033D">
      <w:pPr>
        <w:pStyle w:val="SingleTxtGA"/>
        <w:rPr>
          <w:rtl/>
        </w:rPr>
      </w:pPr>
      <w:r w:rsidRPr="000A29F4">
        <w:rPr>
          <w:szCs w:val="20"/>
          <w:rtl/>
        </w:rPr>
        <w:t>16</w:t>
      </w:r>
      <w:r>
        <w:rPr>
          <w:rFonts w:hint="cs"/>
          <w:szCs w:val="20"/>
          <w:rtl/>
        </w:rPr>
        <w:t>4</w:t>
      </w:r>
      <w:r w:rsidRPr="000A29F4">
        <w:rPr>
          <w:rFonts w:eastAsia="PMingLiU" w:hint="cs"/>
          <w:rtl/>
          <w:lang w:val="fr-CH" w:eastAsia="zh-TW"/>
        </w:rPr>
        <w:t>-</w:t>
      </w:r>
      <w:r w:rsidRPr="000A29F4">
        <w:rPr>
          <w:rFonts w:eastAsia="PMingLiU"/>
          <w:rtl/>
          <w:lang w:val="fr-CH" w:eastAsia="zh-TW"/>
        </w:rPr>
        <w:tab/>
      </w:r>
      <w:r w:rsidRPr="000A29F4">
        <w:rPr>
          <w:rtl/>
        </w:rPr>
        <w:t>مادة (</w:t>
      </w:r>
      <w:r w:rsidRPr="000A29F4">
        <w:rPr>
          <w:szCs w:val="20"/>
          <w:rtl/>
        </w:rPr>
        <w:t>31</w:t>
      </w:r>
      <w:r w:rsidRPr="000A29F4">
        <w:rPr>
          <w:rtl/>
        </w:rPr>
        <w:t>) الإجازات الخاصة، يستحق الموظف الإجازات الخاصة التالية براتب، وذلك على النحو التالي:</w:t>
      </w:r>
    </w:p>
    <w:p w14:paraId="2E7BF3B0"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إجازة الوضع لمدة ستين يوماً للموظفة التي تضع مولوداً ويبدأ سريانها من اليوم الأول للوضع المدون في الشهادة الطبية المعتمدة، على أن تقوم الموظفة بإبلاغ جهة عملها، ويجوز بناءً على طلب من الموظفة أن تحصل عليها قبل التاريخ المقدر للوضع بمدة لا تتجاوز خمسة عشر يوماً.</w:t>
      </w:r>
    </w:p>
    <w:p w14:paraId="64408499"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t xml:space="preserve">إجازة الرضاعة تستحق الموظفة عند عودتها للعمل بعد إجازة الوضع ساعتي رعاية يومياً براتب لإرضاع مولودها حتى يبلغ من العمر عامين تحدد مواقيتها بما تقتضيه مصلحة العمل، على أن تقدم الموظفة لجهة العمل الشهادات الطبية المؤيدة لذلك. </w:t>
      </w:r>
    </w:p>
    <w:p w14:paraId="1A2BBD5F" w14:textId="77777777" w:rsidR="008C033D" w:rsidRPr="000A29F4" w:rsidRDefault="008C033D" w:rsidP="008C033D">
      <w:pPr>
        <w:pStyle w:val="SingleTxtGA"/>
        <w:rPr>
          <w:rtl/>
        </w:rPr>
      </w:pPr>
      <w:r w:rsidRPr="000A29F4">
        <w:rPr>
          <w:szCs w:val="20"/>
          <w:rtl/>
        </w:rPr>
        <w:t>16</w:t>
      </w:r>
      <w:r>
        <w:rPr>
          <w:rFonts w:hint="cs"/>
          <w:szCs w:val="20"/>
          <w:rtl/>
        </w:rPr>
        <w:t>5</w:t>
      </w:r>
      <w:r w:rsidRPr="000A29F4">
        <w:rPr>
          <w:rFonts w:eastAsia="PMingLiU" w:hint="cs"/>
          <w:rtl/>
          <w:lang w:val="fr-CH" w:eastAsia="zh-TW"/>
        </w:rPr>
        <w:t>-</w:t>
      </w:r>
      <w:r w:rsidRPr="000A29F4">
        <w:rPr>
          <w:rFonts w:eastAsia="PMingLiU"/>
          <w:rtl/>
          <w:lang w:val="fr-CH" w:eastAsia="zh-TW"/>
        </w:rPr>
        <w:tab/>
      </w:r>
      <w:r w:rsidRPr="000A29F4">
        <w:rPr>
          <w:rtl/>
        </w:rPr>
        <w:t>مادة (</w:t>
      </w:r>
      <w:r w:rsidRPr="000A29F4">
        <w:rPr>
          <w:szCs w:val="20"/>
          <w:rtl/>
        </w:rPr>
        <w:t>32</w:t>
      </w:r>
      <w:r w:rsidRPr="000A29F4">
        <w:rPr>
          <w:rtl/>
        </w:rPr>
        <w:t>) الإجازات الخاصة بدون راتب:</w:t>
      </w:r>
    </w:p>
    <w:p w14:paraId="1B0CAC8C"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تستحق الموظفة إجازة خاصة بدون راتب لرعاية طفلها الذي لم يتجاوز ست سنوات بحد أقصى ستة أشهر في المرة الواحدة ثلاث مرات طوال مدة خدمتها وذلك تماشياً مع معايير العمل الدولية المقررة في هذا الشأن.</w:t>
      </w:r>
    </w:p>
    <w:p w14:paraId="504431D4" w14:textId="77777777" w:rsidR="008C033D" w:rsidRPr="000A29F4" w:rsidRDefault="008C033D" w:rsidP="008C033D">
      <w:pPr>
        <w:pStyle w:val="SingleTxtGA"/>
        <w:rPr>
          <w:rtl/>
        </w:rPr>
      </w:pPr>
      <w:r w:rsidRPr="000A29F4">
        <w:rPr>
          <w:szCs w:val="20"/>
          <w:rtl/>
        </w:rPr>
        <w:t>16</w:t>
      </w:r>
      <w:r>
        <w:rPr>
          <w:rFonts w:hint="cs"/>
          <w:szCs w:val="20"/>
          <w:rtl/>
        </w:rPr>
        <w:t>6</w:t>
      </w:r>
      <w:r w:rsidRPr="000A29F4">
        <w:rPr>
          <w:rFonts w:eastAsia="PMingLiU" w:hint="cs"/>
          <w:rtl/>
          <w:lang w:val="fr-CH" w:eastAsia="zh-TW"/>
        </w:rPr>
        <w:t>-</w:t>
      </w:r>
      <w:r w:rsidRPr="000A29F4">
        <w:rPr>
          <w:rFonts w:eastAsia="PMingLiU"/>
          <w:rtl/>
          <w:lang w:val="fr-CH" w:eastAsia="zh-TW"/>
        </w:rPr>
        <w:tab/>
      </w:r>
      <w:r w:rsidRPr="000A29F4">
        <w:rPr>
          <w:rtl/>
        </w:rPr>
        <w:t>مادة (</w:t>
      </w:r>
      <w:r w:rsidRPr="000A29F4">
        <w:rPr>
          <w:szCs w:val="20"/>
          <w:rtl/>
        </w:rPr>
        <w:t>33</w:t>
      </w:r>
      <w:r w:rsidRPr="000A29F4">
        <w:rPr>
          <w:rtl/>
        </w:rPr>
        <w:t>) ضوابط أخرى بشأن الإجازات</w:t>
      </w:r>
    </w:p>
    <w:p w14:paraId="633869FB"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 xml:space="preserve">الفقرة </w:t>
      </w:r>
      <w:r w:rsidRPr="000A29F4">
        <w:rPr>
          <w:szCs w:val="20"/>
          <w:rtl/>
        </w:rPr>
        <w:t>1</w:t>
      </w:r>
      <w:r w:rsidRPr="000A29F4">
        <w:rPr>
          <w:rtl/>
        </w:rPr>
        <w:t>: لا يجوز منح الموظف الإجازات المنصوص عليها في قانون الخدمة المدنية خلال فترة الاختبار، فيما عدا الحالات الخارجة عن إرادته وفقاً للتعليمات التي يصدرها الديوان، وفي هذه الحالة تمتد فترة الاختبار بقدر فترة الإجازة.</w:t>
      </w:r>
    </w:p>
    <w:p w14:paraId="0646A578" w14:textId="77777777" w:rsidR="008C033D" w:rsidRPr="000A29F4" w:rsidRDefault="008C033D" w:rsidP="008C033D">
      <w:pPr>
        <w:pStyle w:val="SingleTxtGA"/>
        <w:rPr>
          <w:rtl/>
        </w:rPr>
      </w:pPr>
      <w:r w:rsidRPr="000A29F4">
        <w:rPr>
          <w:szCs w:val="20"/>
          <w:rtl/>
        </w:rPr>
        <w:t>1</w:t>
      </w:r>
      <w:r>
        <w:rPr>
          <w:rFonts w:hint="cs"/>
          <w:szCs w:val="20"/>
          <w:rtl/>
        </w:rPr>
        <w:t>67</w:t>
      </w:r>
      <w:r w:rsidRPr="000A29F4">
        <w:rPr>
          <w:rFonts w:eastAsia="PMingLiU" w:hint="cs"/>
          <w:rtl/>
          <w:lang w:val="fr-CH" w:eastAsia="zh-TW"/>
        </w:rPr>
        <w:t>-</w:t>
      </w:r>
      <w:r w:rsidRPr="000A29F4">
        <w:rPr>
          <w:rFonts w:eastAsia="PMingLiU"/>
          <w:rtl/>
          <w:lang w:val="fr-CH" w:eastAsia="zh-TW"/>
        </w:rPr>
        <w:tab/>
      </w:r>
      <w:r w:rsidRPr="000A29F4">
        <w:rPr>
          <w:rtl/>
        </w:rPr>
        <w:t>قانون رقم (</w:t>
      </w:r>
      <w:r w:rsidRPr="000A29F4">
        <w:rPr>
          <w:szCs w:val="20"/>
          <w:rtl/>
        </w:rPr>
        <w:t>36</w:t>
      </w:r>
      <w:r w:rsidRPr="000A29F4">
        <w:rPr>
          <w:rtl/>
        </w:rPr>
        <w:t xml:space="preserve">) لسنة </w:t>
      </w:r>
      <w:r w:rsidRPr="000A29F4">
        <w:rPr>
          <w:szCs w:val="20"/>
          <w:rtl/>
        </w:rPr>
        <w:t>2012</w:t>
      </w:r>
      <w:r w:rsidRPr="000A29F4">
        <w:rPr>
          <w:rtl/>
        </w:rPr>
        <w:t xml:space="preserve"> بإصدار قانون العمل في القطاع </w:t>
      </w:r>
      <w:proofErr w:type="gramStart"/>
      <w:r w:rsidRPr="000A29F4">
        <w:rPr>
          <w:rtl/>
        </w:rPr>
        <w:t>الأهلي</w:t>
      </w:r>
      <w:r w:rsidRPr="000A29F4">
        <w:rPr>
          <w:vertAlign w:val="superscript"/>
          <w:rtl/>
        </w:rPr>
        <w:t>(</w:t>
      </w:r>
      <w:proofErr w:type="gramEnd"/>
      <w:r w:rsidRPr="000A29F4">
        <w:rPr>
          <w:rFonts w:cs="Times New Roman"/>
          <w:position w:val="4"/>
          <w:vertAlign w:val="superscript"/>
        </w:rPr>
        <w:footnoteReference w:id="47"/>
      </w:r>
      <w:r w:rsidRPr="000A29F4">
        <w:rPr>
          <w:vertAlign w:val="superscript"/>
          <w:rtl/>
        </w:rPr>
        <w:t>)</w:t>
      </w:r>
      <w:r w:rsidRPr="000A29F4">
        <w:rPr>
          <w:rtl/>
        </w:rPr>
        <w:t xml:space="preserve">: </w:t>
      </w:r>
    </w:p>
    <w:p w14:paraId="5F46938E" w14:textId="77777777" w:rsidR="008C033D" w:rsidRPr="007861FB" w:rsidRDefault="008C033D" w:rsidP="008C033D">
      <w:pPr>
        <w:pStyle w:val="SingleTxtGA"/>
        <w:rPr>
          <w:b/>
          <w:bCs/>
          <w:rtl/>
        </w:rPr>
      </w:pPr>
      <w:r w:rsidRPr="007861FB">
        <w:rPr>
          <w:b/>
          <w:bCs/>
          <w:rtl/>
        </w:rPr>
        <w:t>المادة (</w:t>
      </w:r>
      <w:r w:rsidRPr="007861FB">
        <w:rPr>
          <w:b/>
          <w:bCs/>
          <w:szCs w:val="20"/>
          <w:rtl/>
        </w:rPr>
        <w:t>32</w:t>
      </w:r>
      <w:r w:rsidRPr="007861FB">
        <w:rPr>
          <w:b/>
          <w:bCs/>
          <w:rtl/>
        </w:rPr>
        <w:t>)</w:t>
      </w:r>
    </w:p>
    <w:p w14:paraId="319799CF"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تحصل المرأة العاملة على إجازة وضع مدفوعة الأجر مدتها ستون يوماً، تشمل المدة التي تسبق الوضع والتي تليه، بشرط أن تقدم شهادة طبية معتمدة من أحد المراكز الصحية الحكومية أو إحدى العيادات المعتمدة من قبل صاحب العمل مبيناً بها التاريخ الذي يرجح فيه حصول الوضع.</w:t>
      </w:r>
    </w:p>
    <w:p w14:paraId="1FF47145"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t>ويجوز للعاملة أن تحصل على إجازة بدون أجر بمناسبة الوضع مدتها خمسة عشر يوماً علاوة على الإجازة السابقة.</w:t>
      </w:r>
    </w:p>
    <w:p w14:paraId="7FAA1A16" w14:textId="77777777" w:rsidR="008C033D" w:rsidRPr="000A29F4" w:rsidRDefault="008C033D" w:rsidP="008C033D">
      <w:pPr>
        <w:pStyle w:val="SingleTxtGA"/>
        <w:rPr>
          <w:rtl/>
        </w:rPr>
      </w:pPr>
      <w:r w:rsidRPr="000A29F4">
        <w:rPr>
          <w:rtl/>
        </w:rPr>
        <w:lastRenderedPageBreak/>
        <w:tab/>
      </w:r>
      <w:r w:rsidRPr="000A29F4">
        <w:rPr>
          <w:rFonts w:eastAsia="PMingLiU"/>
          <w:rtl/>
          <w:lang w:eastAsia="zh-TW"/>
        </w:rPr>
        <w:t>(ج)</w:t>
      </w:r>
      <w:r w:rsidRPr="000A29F4">
        <w:rPr>
          <w:rtl/>
        </w:rPr>
        <w:tab/>
        <w:t>يحظر تشغيل العاملة خلال الأيام الأربعين التالية للوضع، وتسري بشأن اشتغالها لدى صاحب عمل آخر خلال إجازة الوضع الأحكام المنصوص عليها في المادة (</w:t>
      </w:r>
      <w:r w:rsidRPr="000A29F4">
        <w:rPr>
          <w:szCs w:val="20"/>
          <w:rtl/>
        </w:rPr>
        <w:t>62</w:t>
      </w:r>
      <w:r w:rsidRPr="000A29F4">
        <w:rPr>
          <w:rtl/>
        </w:rPr>
        <w:t>) من هذا القانون.</w:t>
      </w:r>
    </w:p>
    <w:p w14:paraId="3BB7BCC5" w14:textId="77777777" w:rsidR="008C033D" w:rsidRPr="000A29F4" w:rsidRDefault="008C033D" w:rsidP="008C033D">
      <w:pPr>
        <w:pStyle w:val="SingleTxtGA"/>
        <w:rPr>
          <w:rtl/>
        </w:rPr>
      </w:pPr>
      <w:r w:rsidRPr="000A29F4">
        <w:rPr>
          <w:szCs w:val="20"/>
          <w:rtl/>
        </w:rPr>
        <w:t>1</w:t>
      </w:r>
      <w:r>
        <w:rPr>
          <w:rFonts w:hint="cs"/>
          <w:szCs w:val="20"/>
          <w:rtl/>
        </w:rPr>
        <w:t>68</w:t>
      </w:r>
      <w:r w:rsidRPr="000A29F4">
        <w:rPr>
          <w:rFonts w:eastAsia="PMingLiU" w:hint="cs"/>
          <w:rtl/>
          <w:lang w:val="fr-CH" w:eastAsia="zh-TW"/>
        </w:rPr>
        <w:t>-</w:t>
      </w:r>
      <w:r w:rsidRPr="000A29F4">
        <w:rPr>
          <w:rFonts w:eastAsia="PMingLiU"/>
          <w:rtl/>
          <w:lang w:val="fr-CH" w:eastAsia="zh-TW"/>
        </w:rPr>
        <w:tab/>
      </w:r>
      <w:r w:rsidRPr="000A29F4">
        <w:rPr>
          <w:rtl/>
        </w:rPr>
        <w:t>المادة (</w:t>
      </w:r>
      <w:r w:rsidRPr="000A29F4">
        <w:rPr>
          <w:szCs w:val="20"/>
          <w:rtl/>
        </w:rPr>
        <w:t>33</w:t>
      </w:r>
      <w:r w:rsidRPr="000A29F4">
        <w:rPr>
          <w:rtl/>
        </w:rPr>
        <w:t>)</w:t>
      </w:r>
    </w:p>
    <w:p w14:paraId="12D1B84C"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يحظر على صاحب العمل فصل العاملة أو إنهاء عقد عملها بسبب الزواج أو أثناء إجازة الوضع.</w:t>
      </w:r>
    </w:p>
    <w:p w14:paraId="1297F036" w14:textId="77777777" w:rsidR="008C033D" w:rsidRPr="000A29F4" w:rsidRDefault="008C033D" w:rsidP="008C033D">
      <w:pPr>
        <w:pStyle w:val="SingleTxtGA"/>
        <w:rPr>
          <w:rtl/>
        </w:rPr>
      </w:pPr>
      <w:r w:rsidRPr="000A29F4">
        <w:rPr>
          <w:szCs w:val="20"/>
          <w:rtl/>
        </w:rPr>
        <w:t>1</w:t>
      </w:r>
      <w:r>
        <w:rPr>
          <w:rFonts w:hint="cs"/>
          <w:szCs w:val="20"/>
          <w:rtl/>
        </w:rPr>
        <w:t>69</w:t>
      </w:r>
      <w:r w:rsidRPr="000A29F4">
        <w:rPr>
          <w:rFonts w:eastAsia="PMingLiU" w:hint="cs"/>
          <w:rtl/>
          <w:lang w:val="fr-CH" w:eastAsia="zh-TW"/>
        </w:rPr>
        <w:t>-</w:t>
      </w:r>
      <w:r w:rsidRPr="000A29F4">
        <w:rPr>
          <w:rFonts w:eastAsia="PMingLiU"/>
          <w:rtl/>
          <w:lang w:val="fr-CH" w:eastAsia="zh-TW"/>
        </w:rPr>
        <w:tab/>
      </w:r>
      <w:r w:rsidRPr="000A29F4">
        <w:rPr>
          <w:rtl/>
        </w:rPr>
        <w:t>المادة (</w:t>
      </w:r>
      <w:r w:rsidRPr="000A29F4">
        <w:rPr>
          <w:szCs w:val="20"/>
          <w:rtl/>
        </w:rPr>
        <w:t>34</w:t>
      </w:r>
      <w:r w:rsidRPr="000A29F4">
        <w:rPr>
          <w:rtl/>
        </w:rPr>
        <w:t>)</w:t>
      </w:r>
    </w:p>
    <w:p w14:paraId="69E70EB9"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تستحق المرأة العاملة الحصول على إجازة بدون أجر وذلك لرعاية طفلها الذي لم يتجاوز ست سنوات بحد أقصى ستة أشهر في المرة الواحدة ولثلاث مرات طوال مدة خدمتها.</w:t>
      </w:r>
    </w:p>
    <w:p w14:paraId="602CB781" w14:textId="77777777" w:rsidR="008C033D" w:rsidRPr="000A29F4" w:rsidRDefault="008C033D" w:rsidP="008C033D">
      <w:pPr>
        <w:pStyle w:val="SingleTxtGA"/>
        <w:rPr>
          <w:rtl/>
        </w:rPr>
      </w:pPr>
      <w:r w:rsidRPr="000A29F4">
        <w:rPr>
          <w:szCs w:val="20"/>
          <w:rtl/>
        </w:rPr>
        <w:t>17</w:t>
      </w:r>
      <w:r>
        <w:rPr>
          <w:rFonts w:hint="cs"/>
          <w:szCs w:val="20"/>
          <w:rtl/>
        </w:rPr>
        <w:t>0</w:t>
      </w:r>
      <w:r w:rsidRPr="000A29F4">
        <w:rPr>
          <w:rFonts w:eastAsia="PMingLiU" w:hint="cs"/>
          <w:rtl/>
          <w:lang w:val="fr-CH" w:eastAsia="zh-TW"/>
        </w:rPr>
        <w:t>-</w:t>
      </w:r>
      <w:r w:rsidRPr="000A29F4">
        <w:rPr>
          <w:rFonts w:eastAsia="PMingLiU"/>
          <w:rtl/>
          <w:lang w:val="fr-CH" w:eastAsia="zh-TW"/>
        </w:rPr>
        <w:tab/>
      </w:r>
      <w:r w:rsidRPr="000A29F4">
        <w:rPr>
          <w:rtl/>
        </w:rPr>
        <w:t>المادة (</w:t>
      </w:r>
      <w:r w:rsidRPr="000A29F4">
        <w:rPr>
          <w:szCs w:val="20"/>
          <w:rtl/>
        </w:rPr>
        <w:t>35</w:t>
      </w:r>
      <w:r w:rsidRPr="000A29F4">
        <w:rPr>
          <w:rtl/>
        </w:rPr>
        <w:t>) الخاصة بتشغيل النساء:</w:t>
      </w:r>
    </w:p>
    <w:p w14:paraId="2E88CA13"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يكون للمرأة العاملة بعد الانتهاء من إجازة الوضع وحتى يبلغ طفلها ستة أشهر من العمر فترتا رعاية لرضاعة طفلها على ألا تقل مدة كل منهما عن ساعة واحدة، كما يحق لها فترتا رعاية مدة كل منهما نصف ساعة حتى يبلغ طفلها عامه الأول، وللعاملة الحق في ضم هاتين الفترتين وتحسب هاتان الفترتان الإضافيتان من ساعات العمل ولا يترتب عليهما أي تخفيض في الأجر، ويحدد صاحب العمل موعد فترة الرعاية المشار إليها في الفقرة السابقة وفقاً لظروف العاملة ومصلحة العمل.</w:t>
      </w:r>
    </w:p>
    <w:p w14:paraId="50BCF831"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t>أما العاملة المعاقة، فقد استثنتها المادة (</w:t>
      </w:r>
      <w:r w:rsidRPr="000A29F4">
        <w:rPr>
          <w:szCs w:val="20"/>
          <w:rtl/>
        </w:rPr>
        <w:t>5</w:t>
      </w:r>
      <w:r w:rsidRPr="000A29F4">
        <w:rPr>
          <w:rtl/>
        </w:rPr>
        <w:t>) من قانون رقم (</w:t>
      </w:r>
      <w:r w:rsidRPr="000A29F4">
        <w:rPr>
          <w:szCs w:val="20"/>
          <w:rtl/>
        </w:rPr>
        <w:t>74</w:t>
      </w:r>
      <w:r w:rsidRPr="000A29F4">
        <w:rPr>
          <w:rtl/>
        </w:rPr>
        <w:t xml:space="preserve">) لسنة </w:t>
      </w:r>
      <w:r w:rsidRPr="000A29F4">
        <w:rPr>
          <w:szCs w:val="20"/>
          <w:rtl/>
        </w:rPr>
        <w:t>2006</w:t>
      </w:r>
      <w:r w:rsidRPr="000A29F4">
        <w:rPr>
          <w:rtl/>
        </w:rPr>
        <w:t xml:space="preserve"> بشأن رعاية وتشغيل المعاقين، من تطبيق أحكام قانون العمل في القطاع الأهلي وأنظمة الخدمة المدنية فيما يتعلق بإجازة الأمومة، إذ سمح لها بإجازة خاصة بمرتب كامل لا تحسب من إجازتها الأخرى إذا كانت حاملاً وأوصت اللجنة الطبية بأن حالتها تتطلب ذلك.</w:t>
      </w:r>
    </w:p>
    <w:p w14:paraId="7C8A5FF7" w14:textId="77777777" w:rsidR="008C033D" w:rsidRPr="000A29F4" w:rsidRDefault="008C033D" w:rsidP="008C033D">
      <w:pPr>
        <w:pStyle w:val="SingleTxtGA"/>
        <w:rPr>
          <w:rtl/>
        </w:rPr>
      </w:pPr>
      <w:r w:rsidRPr="000A29F4">
        <w:rPr>
          <w:szCs w:val="20"/>
          <w:rtl/>
        </w:rPr>
        <w:t>17</w:t>
      </w:r>
      <w:r>
        <w:rPr>
          <w:rFonts w:hint="cs"/>
          <w:szCs w:val="20"/>
          <w:rtl/>
        </w:rPr>
        <w:t>1</w:t>
      </w:r>
      <w:r w:rsidRPr="000A29F4">
        <w:rPr>
          <w:rFonts w:eastAsia="PMingLiU" w:hint="cs"/>
          <w:rtl/>
          <w:lang w:val="fr-CH" w:eastAsia="zh-TW"/>
        </w:rPr>
        <w:t>-</w:t>
      </w:r>
      <w:r w:rsidRPr="000A29F4">
        <w:rPr>
          <w:rFonts w:eastAsia="PMingLiU"/>
          <w:rtl/>
          <w:lang w:val="fr-CH" w:eastAsia="zh-TW"/>
        </w:rPr>
        <w:tab/>
      </w:r>
      <w:r w:rsidRPr="000A29F4">
        <w:rPr>
          <w:rtl/>
        </w:rPr>
        <w:t>المادة (</w:t>
      </w:r>
      <w:r w:rsidRPr="000A29F4">
        <w:rPr>
          <w:szCs w:val="20"/>
          <w:rtl/>
        </w:rPr>
        <w:t>104</w:t>
      </w:r>
      <w:r w:rsidRPr="000A29F4">
        <w:rPr>
          <w:rtl/>
        </w:rPr>
        <w:t>) الخاصة بانقضاء عقد العمل:</w:t>
      </w:r>
    </w:p>
    <w:p w14:paraId="639083B6"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يعتبر إنهاء صاحب العمل لعقد العمل فصلاً تعسفياً للعامل إذا كان الإنهاء بسبب أي من الآتي:</w:t>
      </w:r>
    </w:p>
    <w:p w14:paraId="3A19B60F"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t>الجنس أو اللون أو الدين أو العقيدة أو الحالة الاجتماعية أو المسئوليات العائلية، أو حمل المرأة العاملة أو ولادتها أو إرضاعها لطفلها.</w:t>
      </w:r>
    </w:p>
    <w:p w14:paraId="076A283B" w14:textId="77777777" w:rsidR="008C033D" w:rsidRPr="000A29F4" w:rsidRDefault="008C033D" w:rsidP="008C033D">
      <w:pPr>
        <w:pStyle w:val="SingleTxtGA"/>
        <w:rPr>
          <w:rtl/>
        </w:rPr>
      </w:pPr>
      <w:r w:rsidRPr="000A29F4">
        <w:rPr>
          <w:szCs w:val="20"/>
          <w:rtl/>
        </w:rPr>
        <w:t>17</w:t>
      </w:r>
      <w:r>
        <w:rPr>
          <w:rFonts w:hint="cs"/>
          <w:szCs w:val="20"/>
          <w:rtl/>
        </w:rPr>
        <w:t>2</w:t>
      </w:r>
      <w:r w:rsidRPr="000A29F4">
        <w:rPr>
          <w:rFonts w:eastAsia="PMingLiU" w:hint="cs"/>
          <w:rtl/>
          <w:lang w:val="fr-CH" w:eastAsia="zh-TW"/>
        </w:rPr>
        <w:t>-</w:t>
      </w:r>
      <w:r w:rsidRPr="000A29F4">
        <w:rPr>
          <w:rFonts w:eastAsia="PMingLiU"/>
          <w:rtl/>
          <w:lang w:val="fr-CH" w:eastAsia="zh-TW"/>
        </w:rPr>
        <w:tab/>
      </w:r>
      <w:r w:rsidRPr="005709C1">
        <w:rPr>
          <w:spacing w:val="-4"/>
          <w:rtl/>
        </w:rPr>
        <w:t xml:space="preserve">كذلك تم وضع لوائح وشروط خاصة لعمل النساء، لجهة الدوام أو حظر العمل الليلي، </w:t>
      </w:r>
      <w:r w:rsidRPr="000A29F4">
        <w:rPr>
          <w:rtl/>
        </w:rPr>
        <w:t xml:space="preserve">حيث يحدد القرار الوزاري رقم </w:t>
      </w:r>
      <w:r w:rsidRPr="000A29F4">
        <w:rPr>
          <w:szCs w:val="20"/>
          <w:rtl/>
        </w:rPr>
        <w:t>32</w:t>
      </w:r>
      <w:r w:rsidRPr="000A29F4">
        <w:rPr>
          <w:rtl/>
        </w:rPr>
        <w:t xml:space="preserve"> لسنة </w:t>
      </w:r>
      <w:r w:rsidRPr="000A29F4">
        <w:rPr>
          <w:szCs w:val="20"/>
          <w:rtl/>
        </w:rPr>
        <w:t>2013</w:t>
      </w:r>
      <w:r w:rsidRPr="000A29F4">
        <w:rPr>
          <w:rtl/>
        </w:rPr>
        <w:t xml:space="preserve"> الأعمال التي يحظر تشغيل النساء فيها تماشياً مع </w:t>
      </w:r>
      <w:r w:rsidRPr="005709C1">
        <w:rPr>
          <w:spacing w:val="-4"/>
          <w:rtl/>
        </w:rPr>
        <w:t>تطلع مملكة البحرين في توفير بيئة عمل صحية وسليمة للنساء ومتوافقة مع معايير العمل الدولية،</w:t>
      </w:r>
      <w:r w:rsidRPr="000A29F4">
        <w:rPr>
          <w:rtl/>
        </w:rPr>
        <w:t xml:space="preserve"> و اتفاقيات العمل الدولية، وأبرزها الاتفاقية رقم (</w:t>
      </w:r>
      <w:r w:rsidRPr="000A29F4">
        <w:rPr>
          <w:szCs w:val="20"/>
          <w:rtl/>
        </w:rPr>
        <w:t>89</w:t>
      </w:r>
      <w:r w:rsidRPr="000A29F4">
        <w:rPr>
          <w:rtl/>
        </w:rPr>
        <w:t>) بشأن تشغيل عمل النساء ليلاً، والاتفاقية الدولية رقم (</w:t>
      </w:r>
      <w:r w:rsidRPr="000A29F4">
        <w:rPr>
          <w:szCs w:val="20"/>
          <w:rtl/>
        </w:rPr>
        <w:t>155</w:t>
      </w:r>
      <w:r w:rsidRPr="000A29F4">
        <w:rPr>
          <w:rtl/>
        </w:rPr>
        <w:t xml:space="preserve">) بشأن السلامة والصحة المهنية وبيئة العمل، حيث يحظر القرار تشغيل النساء في عدد من الأعمال و المهام الوظيفية في منشآت القطاع الأهلي ويشمل الأعمال والمهام التي تؤدى تحت سطح الأرض، والأعمال التي تعرضهن لحرارة شديدة كالعمل أمام أفران صهر المعادن، والأعمال التي تعرضهن لمجهود جسماني كبير أو متواصل مثل أعمال العتالة أو حمل </w:t>
      </w:r>
      <w:r w:rsidRPr="000A29F4">
        <w:rPr>
          <w:rtl/>
        </w:rPr>
        <w:lastRenderedPageBreak/>
        <w:t xml:space="preserve">أو جر الأثقال لأكثر من </w:t>
      </w:r>
      <w:r w:rsidRPr="000A29F4">
        <w:rPr>
          <w:szCs w:val="20"/>
          <w:rtl/>
        </w:rPr>
        <w:t>15</w:t>
      </w:r>
      <w:r w:rsidRPr="000A29F4">
        <w:rPr>
          <w:rtl/>
        </w:rPr>
        <w:t>-</w:t>
      </w:r>
      <w:r w:rsidRPr="000A29F4">
        <w:rPr>
          <w:szCs w:val="20"/>
          <w:rtl/>
        </w:rPr>
        <w:t>20</w:t>
      </w:r>
      <w:r w:rsidRPr="000A29F4">
        <w:rPr>
          <w:rtl/>
        </w:rPr>
        <w:t xml:space="preserve"> كجم، العمليات التي تعرضهن للذبذبات الضارة بالأطراف العليا أو بالجسم كله مثل عمليات التخريم في الصخور والطرق والمباني وغير ذلك، فضلاً عن العمليات التي يدخل في تداولها أو تصنيعها مادة الرصاص مثل صهر الرصاص (تداول أو معالجة أو اختزال الرمال المحتوية على أكسيد الرصاص أو عمليات إزالة طلاء الرصاص، اللحام أو صناعة مواد اللحام أو السبائك المحتوية على الرصاص بما يزيد على </w:t>
      </w:r>
      <w:r w:rsidRPr="000A29F4">
        <w:rPr>
          <w:szCs w:val="20"/>
          <w:rtl/>
        </w:rPr>
        <w:t>10</w:t>
      </w:r>
      <w:r w:rsidRPr="000A29F4">
        <w:rPr>
          <w:rtl/>
        </w:rPr>
        <w:t>%، صناعة مركبات الرصاص، عملية خلط الرصاص في صناعة أو إصلاح البطاريات الكهربائية، تنظيف أماكن العمل حيث تجري العمليات آنفة الذكر)</w:t>
      </w:r>
      <w:r w:rsidRPr="000A29F4">
        <w:rPr>
          <w:vertAlign w:val="superscript"/>
          <w:rtl/>
        </w:rPr>
        <w:t>(</w:t>
      </w:r>
      <w:r w:rsidRPr="000A29F4">
        <w:rPr>
          <w:rFonts w:cs="Times New Roman"/>
          <w:position w:val="4"/>
          <w:vertAlign w:val="superscript"/>
        </w:rPr>
        <w:footnoteReference w:id="48"/>
      </w:r>
      <w:r w:rsidRPr="000A29F4">
        <w:rPr>
          <w:vertAlign w:val="superscript"/>
          <w:rtl/>
        </w:rPr>
        <w:t>)</w:t>
      </w:r>
      <w:r w:rsidRPr="000A29F4">
        <w:rPr>
          <w:rtl/>
        </w:rPr>
        <w:t xml:space="preserve">. </w:t>
      </w:r>
    </w:p>
    <w:p w14:paraId="0E961D8D" w14:textId="77777777" w:rsidR="008C033D" w:rsidRPr="000A29F4" w:rsidRDefault="008C033D" w:rsidP="008C033D">
      <w:pPr>
        <w:pStyle w:val="SingleTxtGA"/>
        <w:rPr>
          <w:rtl/>
        </w:rPr>
      </w:pPr>
      <w:r w:rsidRPr="000A29F4">
        <w:rPr>
          <w:szCs w:val="20"/>
          <w:rtl/>
        </w:rPr>
        <w:t>17</w:t>
      </w:r>
      <w:r>
        <w:rPr>
          <w:rFonts w:hint="cs"/>
          <w:szCs w:val="20"/>
          <w:rtl/>
        </w:rPr>
        <w:t>3</w:t>
      </w:r>
      <w:r w:rsidRPr="000A29F4">
        <w:rPr>
          <w:rFonts w:eastAsia="PMingLiU" w:hint="cs"/>
          <w:rtl/>
          <w:lang w:val="fr-CH" w:eastAsia="zh-TW"/>
        </w:rPr>
        <w:t>-</w:t>
      </w:r>
      <w:r w:rsidRPr="000A29F4">
        <w:rPr>
          <w:rFonts w:eastAsia="PMingLiU"/>
          <w:rtl/>
          <w:lang w:val="fr-CH" w:eastAsia="zh-TW"/>
        </w:rPr>
        <w:tab/>
      </w:r>
      <w:r w:rsidRPr="000A29F4">
        <w:rPr>
          <w:rtl/>
        </w:rPr>
        <w:t>حماية الأطفال والمراهقين:</w:t>
      </w:r>
    </w:p>
    <w:p w14:paraId="2FF873F4" w14:textId="77777777" w:rsidR="008C033D" w:rsidRPr="000A29F4" w:rsidRDefault="008C033D" w:rsidP="008C033D">
      <w:pPr>
        <w:pStyle w:val="SingleTxtGA"/>
        <w:rPr>
          <w:rtl/>
        </w:rPr>
      </w:pPr>
      <w:r w:rsidRPr="000A29F4">
        <w:rPr>
          <w:szCs w:val="20"/>
          <w:rtl/>
        </w:rPr>
        <w:t>17</w:t>
      </w:r>
      <w:r>
        <w:rPr>
          <w:rFonts w:hint="cs"/>
          <w:szCs w:val="20"/>
          <w:rtl/>
        </w:rPr>
        <w:t>4</w:t>
      </w:r>
      <w:r w:rsidRPr="000A29F4">
        <w:rPr>
          <w:rFonts w:eastAsia="PMingLiU" w:hint="cs"/>
          <w:rtl/>
          <w:lang w:val="fr-CH" w:eastAsia="zh-TW"/>
        </w:rPr>
        <w:t>-</w:t>
      </w:r>
      <w:r w:rsidRPr="000A29F4">
        <w:rPr>
          <w:rFonts w:eastAsia="PMingLiU"/>
          <w:rtl/>
          <w:lang w:val="fr-CH" w:eastAsia="zh-TW"/>
        </w:rPr>
        <w:tab/>
      </w:r>
      <w:r w:rsidRPr="000A29F4">
        <w:rPr>
          <w:rtl/>
        </w:rPr>
        <w:t>تعتبر مملكة البحرين من الدول الرائدة في تقنين حقوق الطفل من خلال إصدار العديد من المراسيم بقوانين والخاصة بتنظيم تسجيل المواليد والوفيات وشروط إجراء الترخيص بإنشاء دور الحضانة وقانون التعليم والعمل والأحداث والحضانة الأسرية والعقوبات. ووضع المشرع البحريني العديد من القوانين لحماية الطفولة وضمان حمايتها وعدم استغلالهم من قبل أصحاب العمل أو وقوعهم تحت طائلة العوز، ومن أبرزها:</w:t>
      </w:r>
    </w:p>
    <w:p w14:paraId="6985274A" w14:textId="77777777" w:rsidR="008C033D" w:rsidRPr="000A29F4" w:rsidRDefault="008C033D" w:rsidP="008C033D">
      <w:pPr>
        <w:pStyle w:val="SingleTxtGA"/>
        <w:rPr>
          <w:rtl/>
        </w:rPr>
      </w:pPr>
      <w:r w:rsidRPr="000A29F4">
        <w:rPr>
          <w:szCs w:val="20"/>
          <w:rtl/>
        </w:rPr>
        <w:t>17</w:t>
      </w:r>
      <w:r>
        <w:rPr>
          <w:rFonts w:hint="cs"/>
          <w:szCs w:val="20"/>
          <w:rtl/>
        </w:rPr>
        <w:t>5</w:t>
      </w:r>
      <w:r w:rsidRPr="000A29F4">
        <w:rPr>
          <w:rFonts w:eastAsia="PMingLiU" w:hint="cs"/>
          <w:rtl/>
          <w:lang w:val="fr-CH" w:eastAsia="zh-TW"/>
        </w:rPr>
        <w:t>-</w:t>
      </w:r>
      <w:r w:rsidRPr="000A29F4">
        <w:rPr>
          <w:rFonts w:eastAsia="PMingLiU"/>
          <w:rtl/>
          <w:lang w:val="fr-CH" w:eastAsia="zh-TW"/>
        </w:rPr>
        <w:tab/>
      </w:r>
      <w:r w:rsidRPr="000A29F4">
        <w:rPr>
          <w:rtl/>
        </w:rPr>
        <w:t>يأتي قانون الطفل رقم (</w:t>
      </w:r>
      <w:r w:rsidRPr="000A29F4">
        <w:rPr>
          <w:szCs w:val="20"/>
          <w:rtl/>
        </w:rPr>
        <w:t>37</w:t>
      </w:r>
      <w:r w:rsidRPr="000A29F4">
        <w:rPr>
          <w:rtl/>
        </w:rPr>
        <w:t xml:space="preserve">) لسنة </w:t>
      </w:r>
      <w:r w:rsidRPr="000A29F4">
        <w:rPr>
          <w:szCs w:val="20"/>
          <w:rtl/>
        </w:rPr>
        <w:t>2012</w:t>
      </w:r>
      <w:r w:rsidRPr="000A29F4">
        <w:rPr>
          <w:vertAlign w:val="superscript"/>
          <w:rtl/>
        </w:rPr>
        <w:t>(</w:t>
      </w:r>
      <w:r w:rsidRPr="000A29F4">
        <w:rPr>
          <w:rFonts w:cs="Times New Roman"/>
          <w:position w:val="4"/>
          <w:vertAlign w:val="superscript"/>
        </w:rPr>
        <w:footnoteReference w:id="49"/>
      </w:r>
      <w:r w:rsidRPr="000A29F4">
        <w:rPr>
          <w:vertAlign w:val="superscript"/>
          <w:rtl/>
        </w:rPr>
        <w:t>)</w:t>
      </w:r>
      <w:r w:rsidRPr="000A29F4">
        <w:rPr>
          <w:rtl/>
        </w:rPr>
        <w:t xml:space="preserve"> ليكون المرجع الأساسي بشأن معظم التشريعات التي تخص الطفل، حيث يتألف القانون من </w:t>
      </w:r>
      <w:r w:rsidRPr="000A29F4">
        <w:rPr>
          <w:szCs w:val="20"/>
          <w:rtl/>
        </w:rPr>
        <w:t>69</w:t>
      </w:r>
      <w:r w:rsidRPr="000A29F4">
        <w:rPr>
          <w:rtl/>
        </w:rPr>
        <w:t xml:space="preserve"> مادة، وتتضمن ديباجته الإشارة إلى العديد من تلك التشريعات، ويحتوي على باب للرعاية الصحية للطفل وتطعيمه وتحصينه والبطاقة الصحية للطفل وغذاء الطفل، وباباً ينظم عمل دور الحضانة، وآخر يعني بتعليم الطفل وتثقيفه، وتهيئة الظروف المناسبة لتنشئتهم تنشئة صحيحة من كافة النواحي، ويضم القانون بندا مفصلا لمن يتعدى على جسم الطفل ليس فقط من الأغراب ولكن من الأقربين، لحماية الطفل من سوء المعاملة، وعقوبات المخالفين لأحكام هذا القانون.</w:t>
      </w:r>
    </w:p>
    <w:p w14:paraId="34411EF2" w14:textId="77777777" w:rsidR="008C033D" w:rsidRPr="000A29F4" w:rsidRDefault="008C033D" w:rsidP="008C033D">
      <w:pPr>
        <w:pStyle w:val="SingleTxtGA"/>
        <w:rPr>
          <w:rtl/>
        </w:rPr>
      </w:pPr>
      <w:r w:rsidRPr="000A29F4">
        <w:rPr>
          <w:szCs w:val="20"/>
          <w:rtl/>
        </w:rPr>
        <w:t>1</w:t>
      </w:r>
      <w:r>
        <w:rPr>
          <w:rFonts w:hint="cs"/>
          <w:szCs w:val="20"/>
          <w:rtl/>
        </w:rPr>
        <w:t>76</w:t>
      </w:r>
      <w:r w:rsidRPr="000A29F4">
        <w:rPr>
          <w:rFonts w:eastAsia="PMingLiU" w:hint="cs"/>
          <w:rtl/>
          <w:lang w:val="fr-CH" w:eastAsia="zh-TW"/>
        </w:rPr>
        <w:t>-</w:t>
      </w:r>
      <w:r w:rsidRPr="000A29F4">
        <w:rPr>
          <w:rFonts w:eastAsia="PMingLiU"/>
          <w:rtl/>
          <w:lang w:val="fr-CH" w:eastAsia="zh-TW"/>
        </w:rPr>
        <w:tab/>
      </w:r>
      <w:r w:rsidRPr="000A29F4">
        <w:rPr>
          <w:rtl/>
        </w:rPr>
        <w:t>ويعتبر هذا القانون أول قانون يعنى بالطفولة ليس في البحرين فقط بل في العالم العربي، ويعكس صدور هذا القانون ايجابية تفعيل نصن الاتفاقيات والمواثيق الدولية ذات العلاقة بحقوق الطفل والتي لا تتعارض في أهدافها وأحكامها مع جوهر الشريعة الإسلامية.</w:t>
      </w:r>
    </w:p>
    <w:p w14:paraId="414CF451" w14:textId="77777777" w:rsidR="008C033D" w:rsidRPr="000A29F4" w:rsidRDefault="008C033D" w:rsidP="008C033D">
      <w:pPr>
        <w:pStyle w:val="SingleTxtGA"/>
        <w:rPr>
          <w:rtl/>
        </w:rPr>
      </w:pPr>
      <w:r w:rsidRPr="000A29F4">
        <w:rPr>
          <w:szCs w:val="20"/>
          <w:rtl/>
        </w:rPr>
        <w:t>1</w:t>
      </w:r>
      <w:r>
        <w:rPr>
          <w:rFonts w:hint="cs"/>
          <w:szCs w:val="20"/>
          <w:rtl/>
        </w:rPr>
        <w:t>77</w:t>
      </w:r>
      <w:r w:rsidRPr="000A29F4">
        <w:rPr>
          <w:rFonts w:eastAsia="PMingLiU" w:hint="cs"/>
          <w:rtl/>
          <w:lang w:val="fr-CH" w:eastAsia="zh-TW"/>
        </w:rPr>
        <w:t>-</w:t>
      </w:r>
      <w:r w:rsidRPr="000A29F4">
        <w:rPr>
          <w:rFonts w:eastAsia="PMingLiU"/>
          <w:rtl/>
          <w:lang w:val="fr-CH" w:eastAsia="zh-TW"/>
        </w:rPr>
        <w:tab/>
      </w:r>
      <w:r w:rsidRPr="000A29F4">
        <w:rPr>
          <w:rtl/>
        </w:rPr>
        <w:t>وأولى القانون في مجمله مصلحة الطفل الفضلى كل الاعتبار وأمن حقوق الطفل كحقه في الحياة وكحقه في التعليم وحقه في التمتع بأعلى مستوى صحي وحقه في التعبير وحمايته من العنف الأسري والمجتمعي وجاء باب كامل بعدد من المواد التي تستوجب من خلالها إنشاء مركز خاص بحماية الطفل ويضم بهيكله التنظيمي مكاتب فرعية عن وزارات العدل والداخلية والصحة والتعليم.</w:t>
      </w:r>
    </w:p>
    <w:p w14:paraId="4045AF6D" w14:textId="77777777" w:rsidR="008C033D" w:rsidRPr="000A29F4" w:rsidRDefault="008C033D" w:rsidP="008C033D">
      <w:pPr>
        <w:pStyle w:val="SingleTxtGA"/>
        <w:rPr>
          <w:rtl/>
        </w:rPr>
      </w:pPr>
      <w:r w:rsidRPr="000A29F4">
        <w:rPr>
          <w:szCs w:val="20"/>
          <w:rtl/>
        </w:rPr>
        <w:t>1</w:t>
      </w:r>
      <w:r>
        <w:rPr>
          <w:rFonts w:hint="cs"/>
          <w:szCs w:val="20"/>
          <w:rtl/>
        </w:rPr>
        <w:t>7</w:t>
      </w:r>
      <w:r w:rsidRPr="000A29F4">
        <w:rPr>
          <w:szCs w:val="20"/>
          <w:rtl/>
        </w:rPr>
        <w:t>8</w:t>
      </w:r>
      <w:r w:rsidRPr="000A29F4">
        <w:rPr>
          <w:rFonts w:eastAsia="PMingLiU" w:hint="cs"/>
          <w:rtl/>
          <w:lang w:val="fr-CH" w:eastAsia="zh-TW"/>
        </w:rPr>
        <w:t>-</w:t>
      </w:r>
      <w:r w:rsidRPr="000A29F4">
        <w:rPr>
          <w:rFonts w:eastAsia="PMingLiU"/>
          <w:rtl/>
          <w:lang w:val="fr-CH" w:eastAsia="zh-TW"/>
        </w:rPr>
        <w:tab/>
      </w:r>
      <w:r w:rsidRPr="000A29F4">
        <w:rPr>
          <w:rtl/>
        </w:rPr>
        <w:t>وفي إطار هذا القانون، أنشأت لجنة وطنية للطفولة تضم في عضويتها كافة الجهات المعنية، وتتولي اللجنة في إطار اختصاصاتها تحديد الاحتياجات الأساسية للطفولة واقتراح الحلول المناسبة لها.</w:t>
      </w:r>
    </w:p>
    <w:p w14:paraId="4C67C6EF" w14:textId="77777777" w:rsidR="008C033D" w:rsidRPr="000A29F4" w:rsidRDefault="008C033D" w:rsidP="005709C1">
      <w:pPr>
        <w:pStyle w:val="SingleTxtGA"/>
        <w:spacing w:line="386" w:lineRule="exact"/>
        <w:rPr>
          <w:rtl/>
        </w:rPr>
      </w:pPr>
      <w:r w:rsidRPr="000A29F4">
        <w:rPr>
          <w:szCs w:val="20"/>
          <w:rtl/>
        </w:rPr>
        <w:lastRenderedPageBreak/>
        <w:t>1</w:t>
      </w:r>
      <w:r>
        <w:rPr>
          <w:rFonts w:hint="cs"/>
          <w:szCs w:val="20"/>
          <w:rtl/>
        </w:rPr>
        <w:t>79</w:t>
      </w:r>
      <w:r w:rsidRPr="000A29F4">
        <w:rPr>
          <w:rFonts w:eastAsia="PMingLiU" w:hint="cs"/>
          <w:rtl/>
          <w:lang w:val="fr-CH" w:eastAsia="zh-TW"/>
        </w:rPr>
        <w:t>-</w:t>
      </w:r>
      <w:r w:rsidRPr="000A29F4">
        <w:rPr>
          <w:rFonts w:eastAsia="PMingLiU"/>
          <w:rtl/>
          <w:lang w:val="fr-CH" w:eastAsia="zh-TW"/>
        </w:rPr>
        <w:tab/>
      </w:r>
      <w:r w:rsidRPr="000A29F4">
        <w:rPr>
          <w:rtl/>
        </w:rPr>
        <w:t>قانون رقم (</w:t>
      </w:r>
      <w:r w:rsidRPr="000A29F4">
        <w:rPr>
          <w:szCs w:val="20"/>
          <w:rtl/>
        </w:rPr>
        <w:t>36</w:t>
      </w:r>
      <w:r w:rsidRPr="000A29F4">
        <w:rPr>
          <w:rtl/>
        </w:rPr>
        <w:t xml:space="preserve">) لسنة </w:t>
      </w:r>
      <w:r w:rsidRPr="000A29F4">
        <w:rPr>
          <w:szCs w:val="20"/>
          <w:rtl/>
        </w:rPr>
        <w:t>201</w:t>
      </w:r>
      <w:r w:rsidRPr="000A29F4">
        <w:rPr>
          <w:rtl/>
        </w:rPr>
        <w:t xml:space="preserve"> بشأن قانون العمل في القطاع الأهلي، من التشريعات التي تناولت الطفل، فقد أفرد باباً كاملا لتنظيم تشغيل الأحداث، إذ عرف الحدث " كل من بلغ من العم</w:t>
      </w:r>
      <w:r>
        <w:rPr>
          <w:rFonts w:hint="cs"/>
          <w:rtl/>
        </w:rPr>
        <w:t>ــ</w:t>
      </w:r>
      <w:r w:rsidRPr="000A29F4">
        <w:rPr>
          <w:rtl/>
        </w:rPr>
        <w:t xml:space="preserve">ر </w:t>
      </w:r>
      <w:r w:rsidRPr="000A29F4">
        <w:rPr>
          <w:szCs w:val="20"/>
          <w:rtl/>
        </w:rPr>
        <w:t>15</w:t>
      </w:r>
      <w:r w:rsidRPr="000A29F4">
        <w:rPr>
          <w:rtl/>
        </w:rPr>
        <w:t xml:space="preserve"> سنة ولم يكمل الـ</w:t>
      </w:r>
      <w:r>
        <w:rPr>
          <w:rFonts w:hint="cs"/>
          <w:szCs w:val="20"/>
          <w:rtl/>
        </w:rPr>
        <w:t xml:space="preserve"> </w:t>
      </w:r>
      <w:r w:rsidRPr="000A29F4">
        <w:rPr>
          <w:szCs w:val="20"/>
          <w:rtl/>
        </w:rPr>
        <w:t>18</w:t>
      </w:r>
      <w:r w:rsidRPr="000A29F4">
        <w:rPr>
          <w:rtl/>
        </w:rPr>
        <w:t xml:space="preserve"> سنة"، كما حظر تشغيل كل من لم يبلغ من العمر </w:t>
      </w:r>
      <w:r w:rsidRPr="000A29F4">
        <w:rPr>
          <w:szCs w:val="20"/>
          <w:rtl/>
        </w:rPr>
        <w:t>16</w:t>
      </w:r>
      <w:r w:rsidRPr="000A29F4">
        <w:rPr>
          <w:rtl/>
        </w:rPr>
        <w:t xml:space="preserve"> سنة. ووضع القانون ضوابط وشروط لتشغيل الحدث حيث يحظر القانون تشغيل كل من لم يبلغ الخامسة عشر من العمر. وفي حال تشغيل الأحداث ممن لم يكملوا الثامنة عشر من عمرهم فعلى صاحب العمل عدم تشغيلهم لمدة تزيد على </w:t>
      </w:r>
      <w:r w:rsidRPr="000A29F4">
        <w:rPr>
          <w:szCs w:val="20"/>
          <w:rtl/>
        </w:rPr>
        <w:t>6</w:t>
      </w:r>
      <w:r w:rsidRPr="000A29F4">
        <w:rPr>
          <w:rtl/>
        </w:rPr>
        <w:t xml:space="preserve"> ساعات يومياً، وأثناء فترة الليل، أو في أيام الراحة الأسبوعية، أو العطلات الرسمية. كما فرض القانون على صاحب العمل مراعاة التحقق من موافقة ولي الأمر أو الوصي قبل تشغيل الحدث، إلى جانب إجراء فحص طبي شامل وإخطار وزارة العمل بكافة البيانات المتعلقة بالحدث. ويمنع قانون العمل تشغيل الأحداث في الأعمال الشاقة والخطرة التي تضر بصحة الحدث أو سلامته أو سلوكه الأخلاقي، وتطبيقاً لذلك أصدر وزير العمل القرار الوزاري رقم (</w:t>
      </w:r>
      <w:r w:rsidRPr="000A29F4">
        <w:rPr>
          <w:szCs w:val="20"/>
          <w:rtl/>
        </w:rPr>
        <w:t>23</w:t>
      </w:r>
      <w:r w:rsidRPr="000A29F4">
        <w:rPr>
          <w:rtl/>
        </w:rPr>
        <w:t xml:space="preserve">) لسنة </w:t>
      </w:r>
      <w:r w:rsidRPr="000A29F4">
        <w:rPr>
          <w:szCs w:val="20"/>
          <w:rtl/>
        </w:rPr>
        <w:t>2012</w:t>
      </w:r>
      <w:r w:rsidRPr="000A29F4">
        <w:rPr>
          <w:rtl/>
        </w:rPr>
        <w:t xml:space="preserve"> الذي حدد فيه الشروط والأوضاع لتنظيم تشغيل الأحداث، وكذلك المهن والصناعات الشاقة والخطرة التي يحظر تشغيلهم فيها. حيث يحظر هذا القرار تشغيل الأحداث في عدد من الصناعات كالعمل في المناجم وأفران الصهر والتعامل مع المواد الكيميائية الخطرة وصنع الكحوليات وغيرها من الصناعات المذكورة في القرار. كما يحظر القرار تشغيل الأحداث في حمل الأثقال التي تزيد على </w:t>
      </w:r>
      <w:r w:rsidRPr="000A29F4">
        <w:rPr>
          <w:szCs w:val="20"/>
          <w:rtl/>
        </w:rPr>
        <w:t>10</w:t>
      </w:r>
      <w:r w:rsidRPr="000A29F4">
        <w:rPr>
          <w:rtl/>
        </w:rPr>
        <w:t xml:space="preserve"> كيلوجرام بالنسبة للذكور و</w:t>
      </w:r>
      <w:r w:rsidRPr="000A29F4">
        <w:rPr>
          <w:szCs w:val="20"/>
          <w:rtl/>
        </w:rPr>
        <w:t>7</w:t>
      </w:r>
      <w:r w:rsidRPr="000A29F4">
        <w:rPr>
          <w:rtl/>
        </w:rPr>
        <w:t xml:space="preserve"> كيلوجرام بالنسبة للإناث. ويلزم القرار صاحب العمل بإحاطة الحدث بمخاطر المهنة وتوفير أدوات الوقاية الشخصية الملائمة لطبيعة العمل وذلك قبل مزاولة الحدث للمهنة. </w:t>
      </w:r>
    </w:p>
    <w:p w14:paraId="44478C9A" w14:textId="77777777" w:rsidR="008C033D" w:rsidRPr="000A29F4" w:rsidRDefault="008C033D" w:rsidP="005709C1">
      <w:pPr>
        <w:pStyle w:val="SingleTxtGA"/>
        <w:spacing w:line="386" w:lineRule="exact"/>
        <w:rPr>
          <w:rtl/>
        </w:rPr>
      </w:pPr>
      <w:r w:rsidRPr="000A29F4">
        <w:rPr>
          <w:szCs w:val="20"/>
          <w:rtl/>
        </w:rPr>
        <w:t>18</w:t>
      </w:r>
      <w:r>
        <w:rPr>
          <w:rFonts w:hint="cs"/>
          <w:szCs w:val="20"/>
          <w:rtl/>
        </w:rPr>
        <w:t>0</w:t>
      </w:r>
      <w:r w:rsidRPr="000A29F4">
        <w:rPr>
          <w:rFonts w:eastAsia="PMingLiU" w:hint="cs"/>
          <w:rtl/>
          <w:lang w:val="fr-CH" w:eastAsia="zh-TW"/>
        </w:rPr>
        <w:t>-</w:t>
      </w:r>
      <w:r w:rsidRPr="000A29F4">
        <w:rPr>
          <w:rFonts w:eastAsia="PMingLiU"/>
          <w:rtl/>
          <w:lang w:val="fr-CH" w:eastAsia="zh-TW"/>
        </w:rPr>
        <w:tab/>
      </w:r>
      <w:r w:rsidRPr="000A29F4">
        <w:rPr>
          <w:rtl/>
        </w:rPr>
        <w:t>قانون رقم (</w:t>
      </w:r>
      <w:r w:rsidRPr="000A29F4">
        <w:rPr>
          <w:szCs w:val="20"/>
          <w:rtl/>
        </w:rPr>
        <w:t>5</w:t>
      </w:r>
      <w:r w:rsidRPr="000A29F4">
        <w:rPr>
          <w:rtl/>
        </w:rPr>
        <w:t xml:space="preserve">) لسنة </w:t>
      </w:r>
      <w:r w:rsidRPr="000A29F4">
        <w:rPr>
          <w:szCs w:val="20"/>
          <w:rtl/>
        </w:rPr>
        <w:t>2007</w:t>
      </w:r>
      <w:r w:rsidRPr="000A29F4">
        <w:rPr>
          <w:rtl/>
        </w:rPr>
        <w:t xml:space="preserve"> بشأن مكافحة التسول </w:t>
      </w:r>
      <w:proofErr w:type="gramStart"/>
      <w:r w:rsidRPr="000A29F4">
        <w:rPr>
          <w:rtl/>
        </w:rPr>
        <w:t>والتشرد</w:t>
      </w:r>
      <w:r w:rsidRPr="000A29F4">
        <w:rPr>
          <w:vertAlign w:val="superscript"/>
          <w:rtl/>
        </w:rPr>
        <w:t>(</w:t>
      </w:r>
      <w:proofErr w:type="gramEnd"/>
      <w:r w:rsidRPr="000A29F4">
        <w:rPr>
          <w:rFonts w:cs="Times New Roman"/>
          <w:position w:val="4"/>
          <w:vertAlign w:val="superscript"/>
        </w:rPr>
        <w:footnoteReference w:id="50"/>
      </w:r>
      <w:r w:rsidRPr="000A29F4">
        <w:rPr>
          <w:vertAlign w:val="superscript"/>
          <w:rtl/>
        </w:rPr>
        <w:t>)</w:t>
      </w:r>
      <w:r w:rsidRPr="000A29F4">
        <w:rPr>
          <w:rtl/>
        </w:rPr>
        <w:t xml:space="preserve">، من القوانين الأخرى التي اهتمت بحماية الطفل من الاستغلال وتعرضه لأعمال غير مشروعة، إذ تعاقب المادة التاسعة من هذا القانون بالحبس مدة لا تقل عن ثلاثة أشهر وبغرامة لا تقل عن خمسين ديناراً ولا تتجاوز مائة دينار أو بإحدى هاتين العقوبتين مل من استخدم حدثاً أو سلمه للغير بغرض التسول، فإذا كان المحرض ولياً أو وصياً على جدث أو مكلفاً بملاحظته أو رعايته، تكون العقوبة الحبي مدة لا تقل عن ستة أشهر. </w:t>
      </w:r>
    </w:p>
    <w:p w14:paraId="07E9B841" w14:textId="77777777" w:rsidR="008C033D" w:rsidRPr="000A29F4" w:rsidRDefault="008C033D" w:rsidP="005709C1">
      <w:pPr>
        <w:pStyle w:val="SingleTxtGA"/>
        <w:spacing w:line="386" w:lineRule="exact"/>
        <w:rPr>
          <w:rtl/>
        </w:rPr>
      </w:pPr>
      <w:r w:rsidRPr="000A29F4">
        <w:rPr>
          <w:szCs w:val="20"/>
          <w:rtl/>
        </w:rPr>
        <w:t>1</w:t>
      </w:r>
      <w:r>
        <w:rPr>
          <w:rFonts w:hint="cs"/>
          <w:szCs w:val="20"/>
          <w:rtl/>
        </w:rPr>
        <w:t>81</w:t>
      </w:r>
      <w:r w:rsidRPr="000A29F4">
        <w:rPr>
          <w:rFonts w:eastAsia="PMingLiU" w:hint="cs"/>
          <w:rtl/>
          <w:lang w:val="fr-CH" w:eastAsia="zh-TW"/>
        </w:rPr>
        <w:t>-</w:t>
      </w:r>
      <w:r w:rsidRPr="000A29F4">
        <w:rPr>
          <w:rFonts w:eastAsia="PMingLiU"/>
          <w:rtl/>
          <w:lang w:val="fr-CH" w:eastAsia="zh-TW"/>
        </w:rPr>
        <w:tab/>
      </w:r>
      <w:r w:rsidRPr="000A29F4">
        <w:rPr>
          <w:rtl/>
        </w:rPr>
        <w:t xml:space="preserve">المركز الوطني لحماية </w:t>
      </w:r>
      <w:proofErr w:type="gramStart"/>
      <w:r w:rsidRPr="000A29F4">
        <w:rPr>
          <w:rtl/>
        </w:rPr>
        <w:t>الطفل</w:t>
      </w:r>
      <w:r w:rsidRPr="000A29F4">
        <w:rPr>
          <w:vertAlign w:val="superscript"/>
          <w:rtl/>
        </w:rPr>
        <w:t>(</w:t>
      </w:r>
      <w:proofErr w:type="gramEnd"/>
      <w:r w:rsidRPr="000A29F4">
        <w:rPr>
          <w:rFonts w:cs="Times New Roman"/>
          <w:position w:val="4"/>
          <w:vertAlign w:val="superscript"/>
        </w:rPr>
        <w:footnoteReference w:id="51"/>
      </w:r>
      <w:r w:rsidRPr="000A29F4">
        <w:rPr>
          <w:vertAlign w:val="superscript"/>
          <w:rtl/>
        </w:rPr>
        <w:t>)</w:t>
      </w:r>
      <w:r w:rsidRPr="000A29F4">
        <w:rPr>
          <w:rtl/>
        </w:rPr>
        <w:t xml:space="preserve">، وهو مؤسسة رعاية اجتماعية تتبع وزارة العمل والتنمية الاجتماعية - إدارة الرعاية الاجتماعية لحماية الأطفال حتى سن </w:t>
      </w:r>
      <w:r w:rsidRPr="000A29F4">
        <w:rPr>
          <w:szCs w:val="20"/>
          <w:rtl/>
        </w:rPr>
        <w:t>18</w:t>
      </w:r>
      <w:r w:rsidRPr="000A29F4">
        <w:rPr>
          <w:rtl/>
        </w:rPr>
        <w:t xml:space="preserve"> سنة - من كافة أشكال سوء المعاملة والإهمال، ويتعامل المركز مع حالات الإيذاء الجسدي والنفسي، حالات الاعتداءات الجنسية، حالات الإهمال الشديد. ويعمل المركز على النهوض بشئون الطفل، والاهتمام بقضاياه، وحماية حقوقه، والعمل على توفير الرعاية اللازمة له، وحماية الطفل من الإيذاء في بيئته الأسرية وفي المجتمع، وحمايته من التأذي أثناء التحقيق وتقديم خدمات الحماية، وتأهيل العائلة من أجل إبقاء الطفل في البيت قدر المستطاع.</w:t>
      </w:r>
    </w:p>
    <w:p w14:paraId="2C4E53F5" w14:textId="77777777" w:rsidR="008C033D" w:rsidRPr="000A29F4" w:rsidRDefault="008C033D" w:rsidP="008C033D">
      <w:pPr>
        <w:pStyle w:val="SingleTxtGA"/>
        <w:rPr>
          <w:rtl/>
        </w:rPr>
      </w:pPr>
      <w:r w:rsidRPr="000A29F4">
        <w:rPr>
          <w:szCs w:val="20"/>
          <w:rtl/>
        </w:rPr>
        <w:t>18</w:t>
      </w:r>
      <w:r>
        <w:rPr>
          <w:rFonts w:hint="cs"/>
          <w:szCs w:val="20"/>
          <w:rtl/>
        </w:rPr>
        <w:t>2</w:t>
      </w:r>
      <w:r w:rsidRPr="000A29F4">
        <w:rPr>
          <w:rFonts w:eastAsia="PMingLiU" w:hint="cs"/>
          <w:rtl/>
          <w:lang w:val="fr-CH" w:eastAsia="zh-TW"/>
        </w:rPr>
        <w:t>-</w:t>
      </w:r>
      <w:r w:rsidRPr="000A29F4">
        <w:rPr>
          <w:rFonts w:eastAsia="PMingLiU"/>
          <w:rtl/>
          <w:lang w:val="fr-CH" w:eastAsia="zh-TW"/>
        </w:rPr>
        <w:tab/>
      </w:r>
      <w:r w:rsidRPr="000A29F4">
        <w:rPr>
          <w:rtl/>
        </w:rPr>
        <w:t xml:space="preserve">قانون العقوبات، يجرم قانون العقوبات البحريني التجارة في الإعمال الجنسية أو المواد المخدرة بصورة مطلقة، ولا يعني عدم تحديد فئة الأطفال صراحة في مواد القانون إباحة هذا </w:t>
      </w:r>
      <w:r w:rsidRPr="000A29F4">
        <w:rPr>
          <w:rtl/>
        </w:rPr>
        <w:lastRenderedPageBreak/>
        <w:t xml:space="preserve">الفعل لهذه الفئة، أو أن المشرع البحريني قد أغفل هذه العملية أو يتغاضى عن اعتبارها جريمة جنائية. ونؤكد بأن التعامل مع مثل هذه القضايا يشمل جميع أنواع استغلال الأفراد على اختلاف الفئات العمرية والجنسين. </w:t>
      </w:r>
    </w:p>
    <w:p w14:paraId="53F79646" w14:textId="77777777" w:rsidR="008C033D" w:rsidRPr="000A29F4" w:rsidRDefault="008C033D" w:rsidP="008C033D">
      <w:pPr>
        <w:pStyle w:val="SingleTxtGA"/>
        <w:rPr>
          <w:rtl/>
        </w:rPr>
      </w:pPr>
      <w:r w:rsidRPr="000A29F4">
        <w:rPr>
          <w:szCs w:val="20"/>
          <w:rtl/>
        </w:rPr>
        <w:t>18</w:t>
      </w:r>
      <w:r>
        <w:rPr>
          <w:rFonts w:hint="cs"/>
          <w:szCs w:val="20"/>
          <w:rtl/>
        </w:rPr>
        <w:t>3</w:t>
      </w:r>
      <w:r w:rsidRPr="000A29F4">
        <w:rPr>
          <w:rFonts w:eastAsia="PMingLiU" w:hint="cs"/>
          <w:rtl/>
          <w:lang w:val="fr-CH" w:eastAsia="zh-TW"/>
        </w:rPr>
        <w:t>-</w:t>
      </w:r>
      <w:r w:rsidRPr="000A29F4">
        <w:rPr>
          <w:rFonts w:eastAsia="PMingLiU"/>
          <w:rtl/>
          <w:lang w:val="fr-CH" w:eastAsia="zh-TW"/>
        </w:rPr>
        <w:tab/>
      </w:r>
      <w:r w:rsidRPr="000A29F4">
        <w:rPr>
          <w:rtl/>
        </w:rPr>
        <w:t>المرسوم بقانون رقم (</w:t>
      </w:r>
      <w:r w:rsidRPr="000A29F4">
        <w:rPr>
          <w:szCs w:val="20"/>
          <w:rtl/>
        </w:rPr>
        <w:t>17</w:t>
      </w:r>
      <w:r w:rsidRPr="000A29F4">
        <w:rPr>
          <w:rtl/>
        </w:rPr>
        <w:t xml:space="preserve">) لسنة </w:t>
      </w:r>
      <w:r w:rsidRPr="000A29F4">
        <w:rPr>
          <w:szCs w:val="20"/>
          <w:rtl/>
        </w:rPr>
        <w:t>1976</w:t>
      </w:r>
      <w:r w:rsidRPr="000A29F4">
        <w:rPr>
          <w:rtl/>
        </w:rPr>
        <w:t xml:space="preserve"> في شأن الأحداث وتعديلاته </w:t>
      </w:r>
      <w:r w:rsidRPr="000A29F4">
        <w:rPr>
          <w:vertAlign w:val="superscript"/>
          <w:rtl/>
        </w:rPr>
        <w:t>(</w:t>
      </w:r>
      <w:r w:rsidRPr="000A29F4">
        <w:rPr>
          <w:rFonts w:cs="Times New Roman"/>
          <w:position w:val="4"/>
          <w:vertAlign w:val="superscript"/>
        </w:rPr>
        <w:footnoteReference w:id="52"/>
      </w:r>
      <w:r w:rsidRPr="000A29F4">
        <w:rPr>
          <w:vertAlign w:val="superscript"/>
          <w:rtl/>
        </w:rPr>
        <w:t>)</w:t>
      </w:r>
      <w:r w:rsidRPr="000A29F4">
        <w:rPr>
          <w:rtl/>
        </w:rPr>
        <w:t xml:space="preserve">: </w:t>
      </w:r>
    </w:p>
    <w:p w14:paraId="5C4CE514" w14:textId="77777777" w:rsidR="008C033D" w:rsidRPr="000A29F4" w:rsidRDefault="008C033D" w:rsidP="008C033D">
      <w:pPr>
        <w:pStyle w:val="SingleTxtGA"/>
        <w:rPr>
          <w:rtl/>
        </w:rPr>
      </w:pPr>
      <w:r w:rsidRPr="000A29F4">
        <w:rPr>
          <w:szCs w:val="20"/>
          <w:rtl/>
        </w:rPr>
        <w:t>18</w:t>
      </w:r>
      <w:r>
        <w:rPr>
          <w:rFonts w:hint="cs"/>
          <w:szCs w:val="20"/>
          <w:rtl/>
        </w:rPr>
        <w:t>4</w:t>
      </w:r>
      <w:r w:rsidRPr="000A29F4">
        <w:rPr>
          <w:rFonts w:eastAsia="PMingLiU" w:hint="cs"/>
          <w:rtl/>
          <w:lang w:val="fr-CH" w:eastAsia="zh-TW"/>
        </w:rPr>
        <w:t>-</w:t>
      </w:r>
      <w:r w:rsidRPr="000A29F4">
        <w:rPr>
          <w:rFonts w:eastAsia="PMingLiU"/>
          <w:rtl/>
          <w:lang w:val="fr-CH" w:eastAsia="zh-TW"/>
        </w:rPr>
        <w:tab/>
      </w:r>
      <w:r w:rsidRPr="000A29F4">
        <w:rPr>
          <w:rtl/>
        </w:rPr>
        <w:t>مادة (</w:t>
      </w:r>
      <w:r w:rsidRPr="000A29F4">
        <w:rPr>
          <w:szCs w:val="20"/>
          <w:rtl/>
        </w:rPr>
        <w:t>20</w:t>
      </w:r>
      <w:r w:rsidRPr="000A29F4">
        <w:rPr>
          <w:rtl/>
        </w:rPr>
        <w:t>): يُعاقب بالحبس مدة لا تقل عن سنة والغرامة التي لا تتجاوز ألفي دينار أو بإحدى هاتين العقوبتين من سلم إليه الحدث وأهمل أداء أحد واجباته إذا ترتب على ذلك ارتكاب الحدث جريمة أو تعرضه للانحراف بوجوده في إحدى الحالات المشار إليها في المادة (</w:t>
      </w:r>
      <w:r w:rsidRPr="000A29F4">
        <w:rPr>
          <w:szCs w:val="20"/>
          <w:rtl/>
        </w:rPr>
        <w:t>2</w:t>
      </w:r>
      <w:r w:rsidRPr="000A29F4">
        <w:rPr>
          <w:rtl/>
        </w:rPr>
        <w:t>) من هذا القانون.</w:t>
      </w:r>
    </w:p>
    <w:p w14:paraId="0CFD0E74" w14:textId="77777777" w:rsidR="008C033D" w:rsidRPr="000A29F4" w:rsidRDefault="008C033D" w:rsidP="008C033D">
      <w:pPr>
        <w:pStyle w:val="SingleTxtGA"/>
        <w:rPr>
          <w:rtl/>
        </w:rPr>
      </w:pPr>
      <w:r w:rsidRPr="000A29F4">
        <w:rPr>
          <w:szCs w:val="20"/>
          <w:rtl/>
        </w:rPr>
        <w:t>18</w:t>
      </w:r>
      <w:r>
        <w:rPr>
          <w:rFonts w:hint="cs"/>
          <w:szCs w:val="20"/>
          <w:rtl/>
        </w:rPr>
        <w:t>5</w:t>
      </w:r>
      <w:r w:rsidRPr="000A29F4">
        <w:rPr>
          <w:rFonts w:eastAsia="PMingLiU" w:hint="cs"/>
          <w:rtl/>
          <w:lang w:val="fr-CH" w:eastAsia="zh-TW"/>
        </w:rPr>
        <w:t>-</w:t>
      </w:r>
      <w:r w:rsidRPr="000A29F4">
        <w:rPr>
          <w:rFonts w:eastAsia="PMingLiU"/>
          <w:rtl/>
          <w:lang w:val="fr-CH" w:eastAsia="zh-TW"/>
        </w:rPr>
        <w:tab/>
      </w:r>
      <w:r w:rsidRPr="000A29F4">
        <w:rPr>
          <w:rtl/>
        </w:rPr>
        <w:t>مادة (</w:t>
      </w:r>
      <w:r w:rsidRPr="000A29F4">
        <w:rPr>
          <w:szCs w:val="20"/>
          <w:rtl/>
        </w:rPr>
        <w:t>22</w:t>
      </w:r>
      <w:r w:rsidRPr="000A29F4">
        <w:rPr>
          <w:rtl/>
        </w:rPr>
        <w:t>):</w:t>
      </w:r>
    </w:p>
    <w:p w14:paraId="632037FA"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 xml:space="preserve">مع عدم الإخلال بأية عقوبة أشد، يعاقب بالحبس من عرض حدثا للانحراف أول إحدى الحالات المشار إليها في المادة </w:t>
      </w:r>
      <w:r w:rsidRPr="000A29F4">
        <w:rPr>
          <w:szCs w:val="20"/>
          <w:rtl/>
        </w:rPr>
        <w:t>2</w:t>
      </w:r>
      <w:r w:rsidRPr="000A29F4">
        <w:rPr>
          <w:rtl/>
        </w:rPr>
        <w:t xml:space="preserve"> من هذا القانون بأن أعده لذلك أو ساعده أو حرضه على سلوكها أو سهلها له بأي وجه ولو لم تتحقق حالة التعرض للانحراف فعلا. وتكون العقوبة الحبس مدة لا تقل عن ثلاثة أشهر إذا استعمل الجاني وسائل إكراها وتهديدا وكان من أصوله أو من المتولين تربيته أو ملاحظته أو مسلما إليه بمقتضى القانون.</w:t>
      </w:r>
    </w:p>
    <w:p w14:paraId="661068BB"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r>
      <w:r w:rsidRPr="005709C1">
        <w:rPr>
          <w:spacing w:val="-2"/>
          <w:rtl/>
        </w:rPr>
        <w:t>وفي جميع الأحوال إذا وقعت الجريمة على أكثر من حدث ولو في أوقات مختلفة</w:t>
      </w:r>
      <w:r w:rsidRPr="000A29F4">
        <w:rPr>
          <w:rtl/>
        </w:rPr>
        <w:t xml:space="preserve"> كانت العقوبة الحبس مدة لا تقل عن ستة أشهر ولا تزيد على خمس سنوات. ويفترض علم الجاني بسن الحدث ما لم يثبت من جانبه أنه لم يكن في مقدوره بحال الوقوف على حقيقة سنه.</w:t>
      </w:r>
    </w:p>
    <w:p w14:paraId="1E8EB1E4" w14:textId="77777777" w:rsidR="008C033D" w:rsidRPr="000A29F4" w:rsidRDefault="008C033D" w:rsidP="008C033D">
      <w:pPr>
        <w:pStyle w:val="SingleTxtGA"/>
        <w:rPr>
          <w:rtl/>
        </w:rPr>
      </w:pPr>
      <w:r w:rsidRPr="000A29F4">
        <w:rPr>
          <w:szCs w:val="20"/>
          <w:rtl/>
        </w:rPr>
        <w:t>1</w:t>
      </w:r>
      <w:r>
        <w:rPr>
          <w:rFonts w:hint="cs"/>
          <w:szCs w:val="20"/>
          <w:rtl/>
        </w:rPr>
        <w:t>86</w:t>
      </w:r>
      <w:r w:rsidRPr="000A29F4">
        <w:rPr>
          <w:rFonts w:eastAsia="PMingLiU" w:hint="cs"/>
          <w:rtl/>
          <w:lang w:val="fr-CH" w:eastAsia="zh-TW"/>
        </w:rPr>
        <w:t>-</w:t>
      </w:r>
      <w:r w:rsidRPr="000A29F4">
        <w:rPr>
          <w:rFonts w:eastAsia="PMingLiU"/>
          <w:rtl/>
          <w:lang w:val="fr-CH" w:eastAsia="zh-TW"/>
        </w:rPr>
        <w:tab/>
      </w:r>
      <w:r w:rsidRPr="000A29F4">
        <w:rPr>
          <w:rtl/>
        </w:rPr>
        <w:t>مرسوم بقانون رقم (</w:t>
      </w:r>
      <w:r w:rsidRPr="000A29F4">
        <w:rPr>
          <w:szCs w:val="20"/>
          <w:rtl/>
        </w:rPr>
        <w:t>19</w:t>
      </w:r>
      <w:r w:rsidRPr="000A29F4">
        <w:rPr>
          <w:rtl/>
        </w:rPr>
        <w:t xml:space="preserve">) لسنة </w:t>
      </w:r>
      <w:r w:rsidRPr="000A29F4">
        <w:rPr>
          <w:szCs w:val="20"/>
          <w:rtl/>
        </w:rPr>
        <w:t>2001</w:t>
      </w:r>
      <w:r w:rsidRPr="000A29F4">
        <w:rPr>
          <w:rtl/>
        </w:rPr>
        <w:t xml:space="preserve"> بإصدار القانون المدني </w:t>
      </w:r>
      <w:proofErr w:type="gramStart"/>
      <w:r w:rsidRPr="000A29F4">
        <w:rPr>
          <w:rtl/>
        </w:rPr>
        <w:t>وتعديلاته</w:t>
      </w:r>
      <w:r w:rsidRPr="000A29F4">
        <w:rPr>
          <w:vertAlign w:val="superscript"/>
          <w:rtl/>
        </w:rPr>
        <w:t>(</w:t>
      </w:r>
      <w:proofErr w:type="gramEnd"/>
      <w:r w:rsidRPr="000A29F4">
        <w:rPr>
          <w:rFonts w:cs="Times New Roman"/>
          <w:position w:val="4"/>
          <w:vertAlign w:val="superscript"/>
        </w:rPr>
        <w:footnoteReference w:id="53"/>
      </w:r>
      <w:r w:rsidRPr="000A29F4">
        <w:rPr>
          <w:vertAlign w:val="superscript"/>
          <w:rtl/>
        </w:rPr>
        <w:t>)</w:t>
      </w:r>
      <w:r w:rsidRPr="000A29F4">
        <w:rPr>
          <w:rtl/>
        </w:rPr>
        <w:t xml:space="preserve">: </w:t>
      </w:r>
    </w:p>
    <w:p w14:paraId="634B3724" w14:textId="77777777" w:rsidR="008C033D" w:rsidRPr="000A29F4" w:rsidRDefault="008C033D" w:rsidP="008C033D">
      <w:pPr>
        <w:pStyle w:val="SingleTxtGA"/>
        <w:rPr>
          <w:rtl/>
        </w:rPr>
      </w:pPr>
      <w:r w:rsidRPr="000A29F4">
        <w:rPr>
          <w:szCs w:val="20"/>
          <w:rtl/>
        </w:rPr>
        <w:t>1</w:t>
      </w:r>
      <w:r>
        <w:rPr>
          <w:rFonts w:hint="cs"/>
          <w:szCs w:val="20"/>
          <w:rtl/>
        </w:rPr>
        <w:t>87</w:t>
      </w:r>
      <w:r w:rsidRPr="000A29F4">
        <w:rPr>
          <w:rFonts w:eastAsia="PMingLiU" w:hint="cs"/>
          <w:rtl/>
          <w:lang w:val="fr-CH" w:eastAsia="zh-TW"/>
        </w:rPr>
        <w:t>-</w:t>
      </w:r>
      <w:r w:rsidRPr="000A29F4">
        <w:rPr>
          <w:rFonts w:eastAsia="PMingLiU"/>
          <w:rtl/>
          <w:lang w:val="fr-CH" w:eastAsia="zh-TW"/>
        </w:rPr>
        <w:tab/>
      </w:r>
      <w:r w:rsidRPr="000A29F4">
        <w:rPr>
          <w:rtl/>
        </w:rPr>
        <w:t>مـــادة (</w:t>
      </w:r>
      <w:r w:rsidRPr="000A29F4">
        <w:rPr>
          <w:szCs w:val="20"/>
          <w:rtl/>
        </w:rPr>
        <w:t>73</w:t>
      </w:r>
      <w:r w:rsidRPr="000A29F4">
        <w:rPr>
          <w:rtl/>
        </w:rPr>
        <w:t>):</w:t>
      </w:r>
    </w:p>
    <w:p w14:paraId="578F4C93"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ليس للصغير غير المميز حق التصرف في ماله، وتكون جميع تصرفاته باطلة</w:t>
      </w:r>
      <w:r>
        <w:rPr>
          <w:rFonts w:hint="cs"/>
          <w:rtl/>
        </w:rPr>
        <w:t>.</w:t>
      </w:r>
    </w:p>
    <w:p w14:paraId="2F797DD8"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t>وكل من لم يكمل السابعة من عمره يعتبر غير مميز.</w:t>
      </w:r>
    </w:p>
    <w:p w14:paraId="62DD8429" w14:textId="77777777" w:rsidR="008C033D" w:rsidRPr="000A29F4" w:rsidRDefault="008C033D" w:rsidP="008C033D">
      <w:pPr>
        <w:pStyle w:val="SingleTxtGA"/>
        <w:rPr>
          <w:rtl/>
        </w:rPr>
      </w:pPr>
      <w:r w:rsidRPr="000A29F4">
        <w:rPr>
          <w:szCs w:val="20"/>
          <w:rtl/>
        </w:rPr>
        <w:t>1</w:t>
      </w:r>
      <w:r>
        <w:rPr>
          <w:rFonts w:hint="cs"/>
          <w:szCs w:val="20"/>
          <w:rtl/>
        </w:rPr>
        <w:t>88</w:t>
      </w:r>
      <w:r w:rsidRPr="000A29F4">
        <w:rPr>
          <w:rFonts w:eastAsia="PMingLiU" w:hint="cs"/>
          <w:rtl/>
          <w:lang w:val="fr-CH" w:eastAsia="zh-TW"/>
        </w:rPr>
        <w:t>-</w:t>
      </w:r>
      <w:r w:rsidRPr="000A29F4">
        <w:rPr>
          <w:rFonts w:eastAsia="PMingLiU"/>
          <w:rtl/>
          <w:lang w:val="fr-CH" w:eastAsia="zh-TW"/>
        </w:rPr>
        <w:tab/>
      </w:r>
      <w:r w:rsidRPr="000A29F4">
        <w:rPr>
          <w:rtl/>
        </w:rPr>
        <w:t>مـــادة (</w:t>
      </w:r>
      <w:r w:rsidRPr="000A29F4">
        <w:rPr>
          <w:szCs w:val="20"/>
          <w:rtl/>
        </w:rPr>
        <w:t>74</w:t>
      </w:r>
      <w:r w:rsidRPr="000A29F4">
        <w:rPr>
          <w:rtl/>
        </w:rPr>
        <w:t>):</w:t>
      </w:r>
    </w:p>
    <w:p w14:paraId="6723F7AD"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إذا كان الصبي مميزا كانت تصرفاته المالية صحيحة متى كانت نافعة نفعا محضا، وباطلة متى كانت ضارة ضررا محضا</w:t>
      </w:r>
      <w:r>
        <w:rPr>
          <w:rFonts w:hint="cs"/>
          <w:rtl/>
        </w:rPr>
        <w:t>.</w:t>
      </w:r>
    </w:p>
    <w:p w14:paraId="69E19F6E"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t>أما التصرفات المالية الدائرة بين النفع والضرر، فتكون قابلة للإبطال لمصلحة القاصر، ويزول حق التمسك بالإبطال إذا أجاز القاصر التصرف بعد بلوغه سن الرشد، أو إذا صدرت الإجازة من وليه أو من وصيه أو من مجلس الولاية على أموال القاصرين، أو من في حكمهم بحسب الأحوال وفقا للقانون.</w:t>
      </w:r>
    </w:p>
    <w:p w14:paraId="0FAE3B45" w14:textId="77777777" w:rsidR="008C033D" w:rsidRPr="000A29F4" w:rsidRDefault="008C033D" w:rsidP="008C033D">
      <w:pPr>
        <w:pStyle w:val="SingleTxtGA"/>
        <w:rPr>
          <w:rtl/>
        </w:rPr>
      </w:pPr>
      <w:r w:rsidRPr="000A29F4">
        <w:rPr>
          <w:szCs w:val="20"/>
          <w:rtl/>
        </w:rPr>
        <w:lastRenderedPageBreak/>
        <w:t>1</w:t>
      </w:r>
      <w:r>
        <w:rPr>
          <w:rFonts w:hint="cs"/>
          <w:szCs w:val="20"/>
          <w:rtl/>
        </w:rPr>
        <w:t>8</w:t>
      </w:r>
      <w:r w:rsidRPr="000A29F4">
        <w:rPr>
          <w:szCs w:val="20"/>
          <w:rtl/>
        </w:rPr>
        <w:t>9</w:t>
      </w:r>
      <w:r w:rsidRPr="000A29F4">
        <w:rPr>
          <w:rFonts w:eastAsia="PMingLiU" w:hint="cs"/>
          <w:rtl/>
          <w:lang w:val="fr-CH" w:eastAsia="zh-TW"/>
        </w:rPr>
        <w:t>-</w:t>
      </w:r>
      <w:r w:rsidRPr="000A29F4">
        <w:rPr>
          <w:rFonts w:eastAsia="PMingLiU"/>
          <w:rtl/>
          <w:lang w:val="fr-CH" w:eastAsia="zh-TW"/>
        </w:rPr>
        <w:tab/>
      </w:r>
      <w:r w:rsidRPr="000A29F4">
        <w:rPr>
          <w:rtl/>
        </w:rPr>
        <w:t>مـــادة (</w:t>
      </w:r>
      <w:r w:rsidRPr="000A29F4">
        <w:rPr>
          <w:szCs w:val="20"/>
          <w:rtl/>
        </w:rPr>
        <w:t>75</w:t>
      </w:r>
      <w:r w:rsidRPr="000A29F4">
        <w:rPr>
          <w:rtl/>
        </w:rPr>
        <w:t>): يعتبر الصغير مميزا من سن التمييز إلى بلوغه سن الرشد.</w:t>
      </w:r>
    </w:p>
    <w:p w14:paraId="2A2486A8" w14:textId="77777777" w:rsidR="008C033D" w:rsidRPr="000A29F4" w:rsidRDefault="008C033D" w:rsidP="008C033D">
      <w:pPr>
        <w:pStyle w:val="SingleTxtGA"/>
        <w:rPr>
          <w:rtl/>
        </w:rPr>
      </w:pPr>
      <w:r w:rsidRPr="000A29F4">
        <w:rPr>
          <w:szCs w:val="20"/>
          <w:rtl/>
        </w:rPr>
        <w:t>19</w:t>
      </w:r>
      <w:r>
        <w:rPr>
          <w:rFonts w:hint="cs"/>
          <w:szCs w:val="20"/>
          <w:rtl/>
        </w:rPr>
        <w:t>0</w:t>
      </w:r>
      <w:r w:rsidRPr="000A29F4">
        <w:rPr>
          <w:rFonts w:eastAsia="PMingLiU" w:hint="cs"/>
          <w:rtl/>
          <w:lang w:val="fr-CH" w:eastAsia="zh-TW"/>
        </w:rPr>
        <w:t>-</w:t>
      </w:r>
      <w:r w:rsidRPr="000A29F4">
        <w:rPr>
          <w:rFonts w:eastAsia="PMingLiU"/>
          <w:rtl/>
          <w:lang w:val="fr-CH" w:eastAsia="zh-TW"/>
        </w:rPr>
        <w:tab/>
      </w:r>
      <w:r w:rsidRPr="000A29F4">
        <w:rPr>
          <w:rtl/>
        </w:rPr>
        <w:t>إصدار قرار رقم (</w:t>
      </w:r>
      <w:r w:rsidRPr="000A29F4">
        <w:rPr>
          <w:szCs w:val="20"/>
          <w:rtl/>
        </w:rPr>
        <w:t>64</w:t>
      </w:r>
      <w:r w:rsidRPr="000A29F4">
        <w:rPr>
          <w:rtl/>
        </w:rPr>
        <w:t xml:space="preserve">) لسنة </w:t>
      </w:r>
      <w:r w:rsidRPr="000A29F4">
        <w:rPr>
          <w:szCs w:val="20"/>
          <w:rtl/>
        </w:rPr>
        <w:t>2013</w:t>
      </w:r>
      <w:r w:rsidRPr="000A29F4">
        <w:rPr>
          <w:rtl/>
        </w:rPr>
        <w:t xml:space="preserve"> بتشكيل اللجنة الوطنية </w:t>
      </w:r>
      <w:proofErr w:type="gramStart"/>
      <w:r w:rsidRPr="000A29F4">
        <w:rPr>
          <w:rtl/>
        </w:rPr>
        <w:t>للطفولة</w:t>
      </w:r>
      <w:r w:rsidRPr="000A29F4">
        <w:rPr>
          <w:vertAlign w:val="superscript"/>
          <w:rtl/>
        </w:rPr>
        <w:t>(</w:t>
      </w:r>
      <w:proofErr w:type="gramEnd"/>
      <w:r w:rsidRPr="000A29F4">
        <w:rPr>
          <w:rFonts w:cs="Times New Roman"/>
          <w:position w:val="4"/>
          <w:vertAlign w:val="superscript"/>
        </w:rPr>
        <w:footnoteReference w:id="54"/>
      </w:r>
      <w:r w:rsidRPr="000A29F4">
        <w:rPr>
          <w:vertAlign w:val="superscript"/>
          <w:rtl/>
        </w:rPr>
        <w:t>)</w:t>
      </w:r>
      <w:r w:rsidRPr="000A29F4">
        <w:rPr>
          <w:rtl/>
        </w:rPr>
        <w:t xml:space="preserve"> التي تختص بتطوير وتعزيز أوجه الرعاية الشاملة المقدمة للأطفال.</w:t>
      </w:r>
    </w:p>
    <w:p w14:paraId="564EA489" w14:textId="77777777" w:rsidR="008C033D" w:rsidRPr="000A29F4" w:rsidRDefault="008C033D" w:rsidP="008C033D">
      <w:pPr>
        <w:pStyle w:val="H23GA"/>
        <w:rPr>
          <w:rtl/>
        </w:rPr>
      </w:pPr>
      <w:r w:rsidRPr="000A29F4">
        <w:rPr>
          <w:rtl/>
        </w:rPr>
        <w:tab/>
      </w:r>
      <w:r w:rsidRPr="000A29F4">
        <w:rPr>
          <w:rtl/>
        </w:rPr>
        <w:tab/>
        <w:t>قانون رقم (</w:t>
      </w:r>
      <w:r w:rsidRPr="000A29F4">
        <w:rPr>
          <w:szCs w:val="20"/>
          <w:rtl/>
        </w:rPr>
        <w:t>36</w:t>
      </w:r>
      <w:r w:rsidRPr="000A29F4">
        <w:rPr>
          <w:rtl/>
        </w:rPr>
        <w:t xml:space="preserve">) لسنة </w:t>
      </w:r>
      <w:r w:rsidRPr="000A29F4">
        <w:rPr>
          <w:szCs w:val="20"/>
          <w:rtl/>
        </w:rPr>
        <w:t>2012</w:t>
      </w:r>
      <w:r w:rsidRPr="000A29F4">
        <w:rPr>
          <w:rtl/>
        </w:rPr>
        <w:t xml:space="preserve"> بإصدار قانون العمل في القطاع الأهلي الباب الرابع/تشغيل الأحداث:</w:t>
      </w:r>
    </w:p>
    <w:p w14:paraId="220AFCE1" w14:textId="77777777" w:rsidR="008C033D" w:rsidRPr="000A29F4" w:rsidRDefault="008C033D" w:rsidP="008C033D">
      <w:pPr>
        <w:pStyle w:val="SingleTxtGA"/>
        <w:rPr>
          <w:rtl/>
        </w:rPr>
      </w:pPr>
      <w:r w:rsidRPr="000A29F4">
        <w:rPr>
          <w:szCs w:val="20"/>
          <w:rtl/>
        </w:rPr>
        <w:t>19</w:t>
      </w:r>
      <w:r>
        <w:rPr>
          <w:rFonts w:hint="cs"/>
          <w:szCs w:val="20"/>
          <w:rtl/>
        </w:rPr>
        <w:t>1</w:t>
      </w:r>
      <w:r w:rsidRPr="000A29F4">
        <w:rPr>
          <w:rFonts w:eastAsia="PMingLiU" w:hint="cs"/>
          <w:rtl/>
          <w:lang w:val="fr-CH" w:eastAsia="zh-TW"/>
        </w:rPr>
        <w:t>-</w:t>
      </w:r>
      <w:r w:rsidRPr="000A29F4">
        <w:rPr>
          <w:rFonts w:eastAsia="PMingLiU"/>
          <w:rtl/>
          <w:lang w:val="fr-CH" w:eastAsia="zh-TW"/>
        </w:rPr>
        <w:tab/>
      </w:r>
      <w:r w:rsidRPr="000A29F4">
        <w:rPr>
          <w:b/>
          <w:bCs/>
          <w:rtl/>
        </w:rPr>
        <w:t>المادة (</w:t>
      </w:r>
      <w:r w:rsidRPr="000A29F4">
        <w:rPr>
          <w:b/>
          <w:bCs/>
          <w:szCs w:val="20"/>
          <w:rtl/>
        </w:rPr>
        <w:t>23</w:t>
      </w:r>
      <w:r w:rsidRPr="000A29F4">
        <w:rPr>
          <w:b/>
          <w:bCs/>
          <w:rtl/>
        </w:rPr>
        <w:t>):</w:t>
      </w:r>
      <w:r w:rsidRPr="000A29F4">
        <w:rPr>
          <w:rtl/>
        </w:rPr>
        <w:t xml:space="preserve"> يقصد بالحدث، في تطبيق أحكام هذا القانون، كل من بلغ من العمر خمس عشرة سنة ولم يكمل ثماني عشرة سنة</w:t>
      </w:r>
      <w:r w:rsidRPr="000A29F4">
        <w:t>.</w:t>
      </w:r>
    </w:p>
    <w:p w14:paraId="1A9406CD" w14:textId="77777777" w:rsidR="008C033D" w:rsidRPr="000A29F4" w:rsidRDefault="008C033D" w:rsidP="008C033D">
      <w:pPr>
        <w:pStyle w:val="SingleTxtGA"/>
        <w:rPr>
          <w:rtl/>
        </w:rPr>
      </w:pPr>
      <w:r w:rsidRPr="000A29F4">
        <w:rPr>
          <w:szCs w:val="20"/>
          <w:rtl/>
        </w:rPr>
        <w:t>19</w:t>
      </w:r>
      <w:r>
        <w:rPr>
          <w:rFonts w:hint="cs"/>
          <w:szCs w:val="20"/>
          <w:rtl/>
        </w:rPr>
        <w:t>2</w:t>
      </w:r>
      <w:r w:rsidRPr="000A29F4">
        <w:rPr>
          <w:rFonts w:eastAsia="PMingLiU" w:hint="cs"/>
          <w:rtl/>
          <w:lang w:val="fr-CH" w:eastAsia="zh-TW"/>
        </w:rPr>
        <w:t>-</w:t>
      </w:r>
      <w:r w:rsidRPr="000A29F4">
        <w:rPr>
          <w:rFonts w:eastAsia="PMingLiU"/>
          <w:rtl/>
          <w:lang w:val="fr-CH" w:eastAsia="zh-TW"/>
        </w:rPr>
        <w:tab/>
      </w:r>
      <w:r w:rsidRPr="000A29F4">
        <w:rPr>
          <w:b/>
          <w:bCs/>
          <w:rtl/>
        </w:rPr>
        <w:t>المادة (</w:t>
      </w:r>
      <w:r w:rsidRPr="000A29F4">
        <w:rPr>
          <w:b/>
          <w:bCs/>
          <w:szCs w:val="20"/>
          <w:rtl/>
        </w:rPr>
        <w:t>24</w:t>
      </w:r>
      <w:r w:rsidRPr="000A29F4">
        <w:rPr>
          <w:b/>
          <w:bCs/>
          <w:rtl/>
        </w:rPr>
        <w:t>):</w:t>
      </w:r>
      <w:r w:rsidRPr="000A29F4">
        <w:rPr>
          <w:rtl/>
        </w:rPr>
        <w:t xml:space="preserve"> يحظر تشغيل كل من لم يبلغ من العمر خمس عشرة سنة.</w:t>
      </w:r>
    </w:p>
    <w:p w14:paraId="3BD5AFC1" w14:textId="77777777" w:rsidR="008C033D" w:rsidRPr="000A29F4" w:rsidRDefault="008C033D" w:rsidP="008C033D">
      <w:pPr>
        <w:pStyle w:val="SingleTxtGA"/>
        <w:rPr>
          <w:rtl/>
        </w:rPr>
      </w:pPr>
      <w:r w:rsidRPr="000A29F4">
        <w:rPr>
          <w:szCs w:val="20"/>
          <w:rtl/>
        </w:rPr>
        <w:t>19</w:t>
      </w:r>
      <w:r>
        <w:rPr>
          <w:rFonts w:hint="cs"/>
          <w:szCs w:val="20"/>
          <w:rtl/>
        </w:rPr>
        <w:t>3</w:t>
      </w:r>
      <w:r w:rsidRPr="000A29F4">
        <w:rPr>
          <w:rFonts w:eastAsia="PMingLiU" w:hint="cs"/>
          <w:rtl/>
          <w:lang w:val="fr-CH" w:eastAsia="zh-TW"/>
        </w:rPr>
        <w:t>-</w:t>
      </w:r>
      <w:r w:rsidRPr="000A29F4">
        <w:rPr>
          <w:rFonts w:eastAsia="PMingLiU"/>
          <w:rtl/>
          <w:lang w:val="fr-CH" w:eastAsia="zh-TW"/>
        </w:rPr>
        <w:tab/>
      </w:r>
      <w:r w:rsidRPr="000A29F4">
        <w:rPr>
          <w:rtl/>
        </w:rPr>
        <w:t>مرسوم بقانون رقم (</w:t>
      </w:r>
      <w:r w:rsidRPr="000A29F4">
        <w:rPr>
          <w:szCs w:val="20"/>
          <w:rtl/>
        </w:rPr>
        <w:t>48</w:t>
      </w:r>
      <w:r w:rsidRPr="000A29F4">
        <w:rPr>
          <w:rtl/>
        </w:rPr>
        <w:t xml:space="preserve">) لسنة </w:t>
      </w:r>
      <w:r w:rsidRPr="000A29F4">
        <w:rPr>
          <w:szCs w:val="20"/>
          <w:rtl/>
        </w:rPr>
        <w:t>2010</w:t>
      </w:r>
      <w:r w:rsidRPr="000A29F4">
        <w:rPr>
          <w:rtl/>
        </w:rPr>
        <w:t xml:space="preserve"> بإصدار قانون الخدمة المدنية، شروط التعيين مادة</w:t>
      </w:r>
      <w:r>
        <w:rPr>
          <w:rFonts w:hint="cs"/>
          <w:rtl/>
        </w:rPr>
        <w:t> </w:t>
      </w:r>
      <w:r w:rsidRPr="000A29F4">
        <w:rPr>
          <w:rtl/>
        </w:rPr>
        <w:t>(</w:t>
      </w:r>
      <w:r w:rsidRPr="000A29F4">
        <w:rPr>
          <w:szCs w:val="20"/>
          <w:rtl/>
        </w:rPr>
        <w:t>11</w:t>
      </w:r>
      <w:r w:rsidRPr="000A29F4">
        <w:rPr>
          <w:rtl/>
        </w:rPr>
        <w:t>) فقرة "</w:t>
      </w:r>
      <w:r w:rsidRPr="000A29F4">
        <w:rPr>
          <w:szCs w:val="20"/>
          <w:rtl/>
        </w:rPr>
        <w:t>5</w:t>
      </w:r>
      <w:r w:rsidRPr="000A29F4">
        <w:rPr>
          <w:rtl/>
        </w:rPr>
        <w:t>":</w:t>
      </w:r>
    </w:p>
    <w:p w14:paraId="0FC44B52" w14:textId="77777777" w:rsidR="008C033D" w:rsidRPr="000A29F4" w:rsidRDefault="008C033D" w:rsidP="008C033D">
      <w:pPr>
        <w:pStyle w:val="SingleTxtGA"/>
        <w:rPr>
          <w:rtl/>
        </w:rPr>
      </w:pPr>
      <w:r w:rsidRPr="000A29F4">
        <w:rPr>
          <w:szCs w:val="20"/>
          <w:rtl/>
        </w:rPr>
        <w:t>19</w:t>
      </w:r>
      <w:r>
        <w:rPr>
          <w:rFonts w:hint="cs"/>
          <w:szCs w:val="20"/>
          <w:rtl/>
        </w:rPr>
        <w:t>4</w:t>
      </w:r>
      <w:r w:rsidRPr="000A29F4">
        <w:rPr>
          <w:rFonts w:eastAsia="PMingLiU" w:hint="cs"/>
          <w:rtl/>
          <w:lang w:val="fr-CH" w:eastAsia="zh-TW"/>
        </w:rPr>
        <w:t>-</w:t>
      </w:r>
      <w:r w:rsidRPr="000A29F4">
        <w:rPr>
          <w:rFonts w:eastAsia="PMingLiU"/>
          <w:rtl/>
          <w:lang w:val="fr-CH" w:eastAsia="zh-TW"/>
        </w:rPr>
        <w:tab/>
      </w:r>
      <w:r w:rsidRPr="000A29F4">
        <w:rPr>
          <w:rtl/>
        </w:rPr>
        <w:t>يشترط فيمن يعين في إحدى الوظائف التي تسري عليها أحكام هذا القانون الشروط الآتية</w:t>
      </w:r>
      <w:r w:rsidRPr="000A29F4">
        <w:t>:</w:t>
      </w:r>
    </w:p>
    <w:p w14:paraId="788A31D9"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ألا يقل سنه عن سبع عشرة سنة.</w:t>
      </w:r>
    </w:p>
    <w:p w14:paraId="68A74059" w14:textId="77777777" w:rsidR="008C033D" w:rsidRPr="000A29F4" w:rsidRDefault="008C033D" w:rsidP="008C033D">
      <w:pPr>
        <w:pStyle w:val="H23GA"/>
        <w:rPr>
          <w:rtl/>
        </w:rPr>
      </w:pPr>
      <w:r w:rsidRPr="000A29F4">
        <w:rPr>
          <w:rtl/>
        </w:rPr>
        <w:tab/>
      </w:r>
      <w:r w:rsidRPr="000A29F4">
        <w:rPr>
          <w:rtl/>
        </w:rPr>
        <w:tab/>
        <w:t>قرار وزير العدل والشئون الإسلامية والأوقاف رقم (</w:t>
      </w:r>
      <w:r w:rsidRPr="000A29F4">
        <w:rPr>
          <w:szCs w:val="20"/>
          <w:rtl/>
        </w:rPr>
        <w:t>1</w:t>
      </w:r>
      <w:r w:rsidRPr="000A29F4">
        <w:rPr>
          <w:rtl/>
        </w:rPr>
        <w:t xml:space="preserve">) لسنة </w:t>
      </w:r>
      <w:r w:rsidRPr="000A29F4">
        <w:rPr>
          <w:szCs w:val="20"/>
          <w:rtl/>
        </w:rPr>
        <w:t>2016</w:t>
      </w:r>
      <w:r w:rsidRPr="000A29F4">
        <w:rPr>
          <w:rtl/>
        </w:rPr>
        <w:t xml:space="preserve"> </w:t>
      </w:r>
    </w:p>
    <w:p w14:paraId="735C9389" w14:textId="77777777" w:rsidR="008C033D" w:rsidRPr="000A29F4" w:rsidRDefault="008C033D" w:rsidP="008C033D">
      <w:pPr>
        <w:pStyle w:val="SingleTxtGA"/>
        <w:rPr>
          <w:rtl/>
        </w:rPr>
      </w:pPr>
      <w:r w:rsidRPr="000A29F4">
        <w:rPr>
          <w:szCs w:val="20"/>
          <w:rtl/>
        </w:rPr>
        <w:t>19</w:t>
      </w:r>
      <w:r>
        <w:rPr>
          <w:rFonts w:hint="cs"/>
          <w:szCs w:val="20"/>
          <w:rtl/>
        </w:rPr>
        <w:t>5</w:t>
      </w:r>
      <w:r w:rsidRPr="000A29F4">
        <w:rPr>
          <w:rFonts w:eastAsia="PMingLiU" w:hint="cs"/>
          <w:rtl/>
          <w:lang w:val="fr-CH" w:eastAsia="zh-TW"/>
        </w:rPr>
        <w:t>-</w:t>
      </w:r>
      <w:r w:rsidRPr="000A29F4">
        <w:rPr>
          <w:rFonts w:eastAsia="PMingLiU"/>
          <w:rtl/>
          <w:lang w:val="fr-CH" w:eastAsia="zh-TW"/>
        </w:rPr>
        <w:tab/>
      </w:r>
      <w:r w:rsidRPr="000A29F4">
        <w:rPr>
          <w:rtl/>
        </w:rPr>
        <w:t xml:space="preserve">بشأن لائحة المأذونين الشرعيين وأحكام توثيق المحررات المتعلقة بالأحوال الشخصية، ونص في المادة رقم </w:t>
      </w:r>
      <w:r w:rsidRPr="000A29F4">
        <w:rPr>
          <w:szCs w:val="20"/>
          <w:rtl/>
        </w:rPr>
        <w:t>12</w:t>
      </w:r>
      <w:r w:rsidRPr="000A29F4">
        <w:rPr>
          <w:rtl/>
        </w:rPr>
        <w:t xml:space="preserve"> منه على أنه (يشترط لإجراء عقد الزواج وتوثيقه ألا تقل سن الزوجين عن ست عشرة سنة وقت العقد، ويعتمد في معرفة بلوغ الزوجين السن القانونية على شهادة الميلاد أو أي مستند رسمي آخر ثابت فيه تاريخ الميلاد</w:t>
      </w:r>
      <w:r w:rsidRPr="000A29F4">
        <w:t>.</w:t>
      </w:r>
      <w:r w:rsidRPr="000A29F4">
        <w:rPr>
          <w:rtl/>
        </w:rPr>
        <w:t xml:space="preserve"> ويجوز بناء على طلب ذوي الشأن الحصول على إذن من المحكمة الشرعية المختصة بإجراء الزواج لمن هم دون السادسة عشرة بعد التحقق من ملائمة الزواج بموجب قرار يصدر عنها في غرفة المشورة على وجه السرعة).</w:t>
      </w:r>
    </w:p>
    <w:p w14:paraId="4194DC9D" w14:textId="77777777" w:rsidR="008C033D" w:rsidRPr="000A29F4" w:rsidRDefault="008C033D" w:rsidP="008C033D">
      <w:pPr>
        <w:pStyle w:val="H23GA"/>
        <w:rPr>
          <w:rtl/>
        </w:rPr>
      </w:pPr>
      <w:r w:rsidRPr="000A29F4">
        <w:rPr>
          <w:rtl/>
        </w:rPr>
        <w:tab/>
      </w:r>
      <w:r w:rsidRPr="000A29F4">
        <w:rPr>
          <w:rtl/>
        </w:rPr>
        <w:tab/>
        <w:t>الاتفاقيات الدولية:</w:t>
      </w:r>
    </w:p>
    <w:p w14:paraId="06E057F8" w14:textId="77777777" w:rsidR="008C033D" w:rsidRPr="000A29F4" w:rsidRDefault="008C033D" w:rsidP="008C033D">
      <w:pPr>
        <w:pStyle w:val="SingleTxtGA"/>
        <w:rPr>
          <w:rtl/>
        </w:rPr>
      </w:pPr>
      <w:r>
        <w:rPr>
          <w:rFonts w:hint="cs"/>
          <w:szCs w:val="20"/>
          <w:rtl/>
        </w:rPr>
        <w:t>196</w:t>
      </w:r>
      <w:r w:rsidRPr="000A29F4">
        <w:rPr>
          <w:rFonts w:eastAsia="PMingLiU" w:hint="cs"/>
          <w:rtl/>
          <w:lang w:val="fr-CH" w:eastAsia="zh-TW"/>
        </w:rPr>
        <w:t>-</w:t>
      </w:r>
      <w:r w:rsidRPr="000A29F4">
        <w:rPr>
          <w:rFonts w:eastAsia="PMingLiU"/>
          <w:rtl/>
          <w:lang w:val="fr-CH" w:eastAsia="zh-TW"/>
        </w:rPr>
        <w:tab/>
      </w:r>
      <w:r w:rsidRPr="000A29F4">
        <w:rPr>
          <w:rtl/>
        </w:rPr>
        <w:t>انضمت مملكة البحرين إلى اتفاقية الأمم المتحدة لحقوق الطفل استناداً للمرسوم بقانون رقم (</w:t>
      </w:r>
      <w:r w:rsidRPr="000A29F4">
        <w:rPr>
          <w:szCs w:val="20"/>
          <w:rtl/>
        </w:rPr>
        <w:t>16</w:t>
      </w:r>
      <w:r w:rsidRPr="000A29F4">
        <w:rPr>
          <w:rtl/>
        </w:rPr>
        <w:t xml:space="preserve">) لسنة </w:t>
      </w:r>
      <w:r w:rsidRPr="000A29F4">
        <w:rPr>
          <w:szCs w:val="20"/>
          <w:rtl/>
        </w:rPr>
        <w:t>1991</w:t>
      </w:r>
      <w:r w:rsidRPr="000A29F4">
        <w:rPr>
          <w:vertAlign w:val="superscript"/>
          <w:rtl/>
        </w:rPr>
        <w:t>(</w:t>
      </w:r>
      <w:r w:rsidRPr="000A29F4">
        <w:rPr>
          <w:rFonts w:cs="Times New Roman"/>
          <w:position w:val="4"/>
          <w:vertAlign w:val="superscript"/>
        </w:rPr>
        <w:footnoteReference w:id="55"/>
      </w:r>
      <w:r w:rsidRPr="000A29F4">
        <w:rPr>
          <w:vertAlign w:val="superscript"/>
          <w:rtl/>
        </w:rPr>
        <w:t>)</w:t>
      </w:r>
      <w:r w:rsidRPr="000A29F4">
        <w:rPr>
          <w:rtl/>
        </w:rPr>
        <w:t xml:space="preserve">. </w:t>
      </w:r>
    </w:p>
    <w:p w14:paraId="679B6BE8" w14:textId="77777777" w:rsidR="008C033D" w:rsidRPr="000A29F4" w:rsidRDefault="008C033D" w:rsidP="008C033D">
      <w:pPr>
        <w:pStyle w:val="H23GA"/>
        <w:rPr>
          <w:rtl/>
        </w:rPr>
      </w:pPr>
      <w:r w:rsidRPr="000A29F4">
        <w:rPr>
          <w:rtl/>
        </w:rPr>
        <w:tab/>
      </w:r>
      <w:r w:rsidRPr="000A29F4">
        <w:rPr>
          <w:rtl/>
        </w:rPr>
        <w:tab/>
        <w:t>السياسات والاستراتيجيات والبرامج والمشاريع الوطنية:</w:t>
      </w:r>
    </w:p>
    <w:p w14:paraId="50878091" w14:textId="77777777" w:rsidR="008C033D" w:rsidRPr="000A29F4" w:rsidRDefault="008C033D" w:rsidP="008C033D">
      <w:pPr>
        <w:pStyle w:val="SingleTxtGA"/>
        <w:rPr>
          <w:rtl/>
        </w:rPr>
      </w:pPr>
      <w:r>
        <w:rPr>
          <w:rFonts w:hint="cs"/>
          <w:szCs w:val="20"/>
          <w:rtl/>
        </w:rPr>
        <w:t>197</w:t>
      </w:r>
      <w:r w:rsidRPr="000A29F4">
        <w:rPr>
          <w:rFonts w:eastAsia="PMingLiU" w:hint="cs"/>
          <w:rtl/>
          <w:lang w:val="fr-CH" w:eastAsia="zh-TW"/>
        </w:rPr>
        <w:t>-</w:t>
      </w:r>
      <w:r w:rsidRPr="000A29F4">
        <w:rPr>
          <w:rFonts w:eastAsia="PMingLiU"/>
          <w:rtl/>
          <w:lang w:val="fr-CH" w:eastAsia="zh-TW"/>
        </w:rPr>
        <w:tab/>
      </w:r>
      <w:r w:rsidRPr="000A29F4">
        <w:rPr>
          <w:rtl/>
        </w:rPr>
        <w:t xml:space="preserve">تم إصدار العديد من الأدلة الإرشادية في عامي </w:t>
      </w:r>
      <w:r w:rsidRPr="000A29F4">
        <w:rPr>
          <w:szCs w:val="20"/>
          <w:rtl/>
        </w:rPr>
        <w:t>2008</w:t>
      </w:r>
      <w:r w:rsidRPr="000A29F4">
        <w:rPr>
          <w:rtl/>
        </w:rPr>
        <w:t xml:space="preserve"> و</w:t>
      </w:r>
      <w:r w:rsidRPr="000A29F4">
        <w:rPr>
          <w:szCs w:val="20"/>
          <w:rtl/>
        </w:rPr>
        <w:t>2009</w:t>
      </w:r>
      <w:r w:rsidRPr="000A29F4">
        <w:rPr>
          <w:rtl/>
        </w:rPr>
        <w:t xml:space="preserve"> كدليل حماية الطفل من العنف والإهمال، ودليل الإرشادي لفحص الأطفال.</w:t>
      </w:r>
    </w:p>
    <w:p w14:paraId="795C19FB" w14:textId="77777777" w:rsidR="008C033D" w:rsidRPr="000A29F4" w:rsidRDefault="008C033D" w:rsidP="008C033D">
      <w:pPr>
        <w:pStyle w:val="SingleTxtGA"/>
        <w:rPr>
          <w:rtl/>
        </w:rPr>
      </w:pPr>
      <w:r>
        <w:rPr>
          <w:rFonts w:hint="cs"/>
          <w:szCs w:val="20"/>
          <w:rtl/>
        </w:rPr>
        <w:t>198</w:t>
      </w:r>
      <w:r w:rsidRPr="000A29F4">
        <w:rPr>
          <w:rFonts w:eastAsia="PMingLiU" w:hint="cs"/>
          <w:rtl/>
          <w:lang w:val="fr-CH" w:eastAsia="zh-TW"/>
        </w:rPr>
        <w:t>-</w:t>
      </w:r>
      <w:r w:rsidRPr="000A29F4">
        <w:rPr>
          <w:rFonts w:eastAsia="PMingLiU"/>
          <w:rtl/>
          <w:lang w:val="fr-CH" w:eastAsia="zh-TW"/>
        </w:rPr>
        <w:tab/>
      </w:r>
      <w:r w:rsidRPr="000A29F4">
        <w:rPr>
          <w:rtl/>
        </w:rPr>
        <w:t xml:space="preserve">في عام </w:t>
      </w:r>
      <w:r w:rsidRPr="000A29F4">
        <w:rPr>
          <w:szCs w:val="20"/>
          <w:rtl/>
        </w:rPr>
        <w:t>2011</w:t>
      </w:r>
      <w:r w:rsidRPr="000A29F4">
        <w:rPr>
          <w:rtl/>
        </w:rPr>
        <w:t xml:space="preserve"> تم إنشاء لجنة شؤون المرأة والطفل في مجلس النواب، أسوة باللجنة التي تم إنشاؤها في مجلس الشورى منذ الفصل التشريعي الثاني سنة </w:t>
      </w:r>
      <w:r w:rsidRPr="000A29F4">
        <w:rPr>
          <w:szCs w:val="20"/>
          <w:rtl/>
        </w:rPr>
        <w:t>2007</w:t>
      </w:r>
      <w:r w:rsidRPr="000A29F4">
        <w:rPr>
          <w:rtl/>
        </w:rPr>
        <w:t>.</w:t>
      </w:r>
    </w:p>
    <w:p w14:paraId="5D5DB42F" w14:textId="77777777" w:rsidR="008C033D" w:rsidRPr="000A29F4" w:rsidRDefault="008C033D" w:rsidP="008C033D">
      <w:pPr>
        <w:pStyle w:val="SingleTxtGA"/>
        <w:rPr>
          <w:rtl/>
        </w:rPr>
      </w:pPr>
      <w:r>
        <w:rPr>
          <w:rFonts w:hint="cs"/>
          <w:szCs w:val="20"/>
          <w:rtl/>
        </w:rPr>
        <w:lastRenderedPageBreak/>
        <w:t>199</w:t>
      </w:r>
      <w:r w:rsidRPr="000A29F4">
        <w:rPr>
          <w:rFonts w:eastAsia="PMingLiU" w:hint="cs"/>
          <w:rtl/>
          <w:lang w:val="fr-CH" w:eastAsia="zh-TW"/>
        </w:rPr>
        <w:t>-</w:t>
      </w:r>
      <w:r w:rsidRPr="000A29F4">
        <w:rPr>
          <w:rFonts w:eastAsia="PMingLiU"/>
          <w:rtl/>
          <w:lang w:val="fr-CH" w:eastAsia="zh-TW"/>
        </w:rPr>
        <w:tab/>
      </w:r>
      <w:r w:rsidRPr="000A29F4">
        <w:rPr>
          <w:rtl/>
        </w:rPr>
        <w:t xml:space="preserve">دشنت مملكة البحرين في عام </w:t>
      </w:r>
      <w:r w:rsidRPr="000A29F4">
        <w:rPr>
          <w:szCs w:val="20"/>
          <w:rtl/>
        </w:rPr>
        <w:t>2013</w:t>
      </w:r>
      <w:r w:rsidRPr="000A29F4">
        <w:rPr>
          <w:rtl/>
        </w:rPr>
        <w:t xml:space="preserve"> </w:t>
      </w:r>
      <w:r w:rsidRPr="000A29F4">
        <w:rPr>
          <w:b/>
          <w:bCs/>
          <w:rtl/>
        </w:rPr>
        <w:t>الاستراتيجية الوطنية للطفولة</w:t>
      </w:r>
      <w:r w:rsidRPr="000A29F4">
        <w:rPr>
          <w:rtl/>
        </w:rPr>
        <w:t xml:space="preserve"> التي تعمل على ضمان حقوق الطفل في «الصحة والبقاء والتعليم وتنمية القدرات والحق في الحماية والمشاركة وعدم التمييز». وتهدف الاستراتيجية للتالي:</w:t>
      </w:r>
    </w:p>
    <w:p w14:paraId="6ED64E9B" w14:textId="77777777" w:rsidR="008C033D" w:rsidRPr="000A29F4" w:rsidRDefault="008C033D" w:rsidP="008C033D">
      <w:pPr>
        <w:pStyle w:val="SingleTxtGA"/>
        <w:rPr>
          <w:rtl/>
        </w:rPr>
      </w:pPr>
      <w:r w:rsidRPr="000A29F4">
        <w:rPr>
          <w:szCs w:val="20"/>
          <w:rtl/>
        </w:rPr>
        <w:t>20</w:t>
      </w:r>
      <w:r>
        <w:rPr>
          <w:rFonts w:hint="cs"/>
          <w:szCs w:val="20"/>
          <w:rtl/>
        </w:rPr>
        <w:t>0</w:t>
      </w:r>
      <w:r w:rsidRPr="000A29F4">
        <w:rPr>
          <w:rFonts w:eastAsia="PMingLiU" w:hint="cs"/>
          <w:rtl/>
          <w:lang w:val="fr-CH" w:eastAsia="zh-TW"/>
        </w:rPr>
        <w:t>-</w:t>
      </w:r>
      <w:r w:rsidRPr="000A29F4">
        <w:rPr>
          <w:rFonts w:eastAsia="PMingLiU"/>
          <w:rtl/>
          <w:lang w:val="fr-CH" w:eastAsia="zh-TW"/>
        </w:rPr>
        <w:tab/>
      </w:r>
      <w:r w:rsidRPr="000A29F4">
        <w:rPr>
          <w:rtl/>
        </w:rPr>
        <w:t>تحديد الاحتياجات الأساسية لقطاع الطفولة في المجالات الاجتماعية والتربوية والصحية والنفسية والجسدية المختلفة التي تعنى بالنواحي الجسدية والإدراكية - العقلية والاجتماعية والانفعالية للطفل للمساهمة في حشد الجهود في المؤسسات المعنية المختلفة</w:t>
      </w:r>
      <w:r w:rsidRPr="000A29F4">
        <w:t xml:space="preserve">. </w:t>
      </w:r>
    </w:p>
    <w:p w14:paraId="2E9280DA" w14:textId="77777777" w:rsidR="008C033D" w:rsidRPr="000A29F4" w:rsidRDefault="008C033D" w:rsidP="008C033D">
      <w:pPr>
        <w:pStyle w:val="SingleTxtGA"/>
        <w:rPr>
          <w:rtl/>
        </w:rPr>
      </w:pPr>
      <w:r w:rsidRPr="000A29F4">
        <w:rPr>
          <w:szCs w:val="20"/>
          <w:rtl/>
        </w:rPr>
        <w:t>20</w:t>
      </w:r>
      <w:r>
        <w:rPr>
          <w:rFonts w:hint="cs"/>
          <w:szCs w:val="20"/>
          <w:rtl/>
        </w:rPr>
        <w:t>1</w:t>
      </w:r>
      <w:r w:rsidRPr="000A29F4">
        <w:rPr>
          <w:rFonts w:eastAsia="PMingLiU" w:hint="cs"/>
          <w:rtl/>
          <w:lang w:val="fr-CH" w:eastAsia="zh-TW"/>
        </w:rPr>
        <w:t>-</w:t>
      </w:r>
      <w:r w:rsidRPr="000A29F4">
        <w:rPr>
          <w:rFonts w:eastAsia="PMingLiU"/>
          <w:rtl/>
          <w:lang w:val="fr-CH" w:eastAsia="zh-TW"/>
        </w:rPr>
        <w:tab/>
      </w:r>
      <w:r w:rsidRPr="000A29F4">
        <w:rPr>
          <w:rtl/>
        </w:rPr>
        <w:t>توفير البيئة المناسبة من سياسات وتشريعات وبرامج وخدمات تضمن بقاء الأطفال ونمائهم، وتلبية احتياجاتهم وحمايتهم، ومشاركتهم الفاعلة، لتحقيق التنمية الشاملة المتوازنة للأطفال في الفئة العمرية المستهدفة</w:t>
      </w:r>
      <w:r w:rsidRPr="000A29F4">
        <w:t xml:space="preserve">. </w:t>
      </w:r>
    </w:p>
    <w:p w14:paraId="4565FE71" w14:textId="77777777" w:rsidR="008C033D" w:rsidRPr="000A29F4" w:rsidRDefault="008C033D" w:rsidP="008C033D">
      <w:pPr>
        <w:pStyle w:val="SingleTxtGA"/>
        <w:rPr>
          <w:rtl/>
        </w:rPr>
      </w:pPr>
      <w:r w:rsidRPr="000A29F4">
        <w:rPr>
          <w:szCs w:val="20"/>
          <w:rtl/>
        </w:rPr>
        <w:t>20</w:t>
      </w:r>
      <w:r>
        <w:rPr>
          <w:rFonts w:hint="cs"/>
          <w:szCs w:val="20"/>
          <w:rtl/>
        </w:rPr>
        <w:t>2</w:t>
      </w:r>
      <w:r w:rsidRPr="000A29F4">
        <w:rPr>
          <w:rFonts w:eastAsia="PMingLiU" w:hint="cs"/>
          <w:rtl/>
          <w:lang w:val="fr-CH" w:eastAsia="zh-TW"/>
        </w:rPr>
        <w:t>-</w:t>
      </w:r>
      <w:r w:rsidRPr="000A29F4">
        <w:rPr>
          <w:rFonts w:eastAsia="PMingLiU"/>
          <w:rtl/>
          <w:lang w:val="fr-CH" w:eastAsia="zh-TW"/>
        </w:rPr>
        <w:tab/>
      </w:r>
      <w:r w:rsidRPr="000A29F4">
        <w:rPr>
          <w:rtl/>
        </w:rPr>
        <w:t>رفع وعي الأسرة والمجتمع بقضايا الطفل، وبأهمية مرحلة الطفولة وخصائصها ومتطلباتها، وتقديم الدعم اللازم لهذا الغرض</w:t>
      </w:r>
      <w:r w:rsidRPr="000A29F4">
        <w:t xml:space="preserve">. </w:t>
      </w:r>
    </w:p>
    <w:p w14:paraId="74DF0752" w14:textId="77777777" w:rsidR="008C033D" w:rsidRPr="000A29F4" w:rsidRDefault="008C033D" w:rsidP="008C033D">
      <w:pPr>
        <w:pStyle w:val="SingleTxtGA"/>
        <w:rPr>
          <w:rtl/>
        </w:rPr>
      </w:pPr>
      <w:r w:rsidRPr="000A29F4">
        <w:rPr>
          <w:szCs w:val="20"/>
          <w:rtl/>
        </w:rPr>
        <w:t>20</w:t>
      </w:r>
      <w:r>
        <w:rPr>
          <w:rFonts w:hint="cs"/>
          <w:szCs w:val="20"/>
          <w:rtl/>
        </w:rPr>
        <w:t>3</w:t>
      </w:r>
      <w:r w:rsidRPr="000A29F4">
        <w:rPr>
          <w:rFonts w:eastAsia="PMingLiU" w:hint="cs"/>
          <w:rtl/>
          <w:lang w:val="fr-CH" w:eastAsia="zh-TW"/>
        </w:rPr>
        <w:t>-</w:t>
      </w:r>
      <w:r w:rsidRPr="000A29F4">
        <w:rPr>
          <w:rFonts w:eastAsia="PMingLiU"/>
          <w:rtl/>
          <w:lang w:val="fr-CH" w:eastAsia="zh-TW"/>
        </w:rPr>
        <w:tab/>
      </w:r>
      <w:r w:rsidRPr="000A29F4">
        <w:rPr>
          <w:rtl/>
        </w:rPr>
        <w:t>إيجاد إطار عمل متكامل وشامل ومنسق للتعامل مع مختلف الفرص المتاحة أمام الأطفال والتحديات التي تواجههم في مملكة البحرين.</w:t>
      </w:r>
    </w:p>
    <w:p w14:paraId="2B28BF90" w14:textId="77777777" w:rsidR="008C033D" w:rsidRPr="000A29F4" w:rsidRDefault="008C033D" w:rsidP="008C033D">
      <w:pPr>
        <w:pStyle w:val="SingleTxtGA"/>
        <w:rPr>
          <w:rtl/>
        </w:rPr>
      </w:pPr>
      <w:r w:rsidRPr="000A29F4">
        <w:rPr>
          <w:szCs w:val="20"/>
          <w:rtl/>
        </w:rPr>
        <w:t>2</w:t>
      </w:r>
      <w:r>
        <w:rPr>
          <w:rFonts w:hint="cs"/>
          <w:szCs w:val="20"/>
          <w:rtl/>
        </w:rPr>
        <w:t>04</w:t>
      </w:r>
      <w:r w:rsidRPr="000A29F4">
        <w:rPr>
          <w:rFonts w:eastAsia="PMingLiU" w:hint="cs"/>
          <w:rtl/>
          <w:lang w:val="fr-CH" w:eastAsia="zh-TW"/>
        </w:rPr>
        <w:t>-</w:t>
      </w:r>
      <w:r w:rsidRPr="000A29F4">
        <w:rPr>
          <w:rFonts w:eastAsia="PMingLiU"/>
          <w:rtl/>
          <w:lang w:val="fr-CH" w:eastAsia="zh-TW"/>
        </w:rPr>
        <w:tab/>
      </w:r>
      <w:r w:rsidRPr="000A29F4">
        <w:rPr>
          <w:rtl/>
        </w:rPr>
        <w:t>توفير الدعم والموارد لتنفيذ مبادرات تنمية الطفولة على كافة المستويات</w:t>
      </w:r>
      <w:r w:rsidRPr="000A29F4">
        <w:t xml:space="preserve">. </w:t>
      </w:r>
    </w:p>
    <w:p w14:paraId="5549CB02" w14:textId="77777777" w:rsidR="008C033D" w:rsidRPr="000A29F4" w:rsidRDefault="008C033D" w:rsidP="008C033D">
      <w:pPr>
        <w:pStyle w:val="SingleTxtGA"/>
        <w:rPr>
          <w:rtl/>
        </w:rPr>
      </w:pPr>
      <w:r w:rsidRPr="000A29F4">
        <w:rPr>
          <w:szCs w:val="20"/>
          <w:rtl/>
        </w:rPr>
        <w:t>20</w:t>
      </w:r>
      <w:r>
        <w:rPr>
          <w:rFonts w:hint="cs"/>
          <w:szCs w:val="20"/>
          <w:rtl/>
        </w:rPr>
        <w:t>5</w:t>
      </w:r>
      <w:r w:rsidRPr="000A29F4">
        <w:rPr>
          <w:rFonts w:eastAsia="PMingLiU" w:hint="cs"/>
          <w:rtl/>
          <w:lang w:val="fr-CH" w:eastAsia="zh-TW"/>
        </w:rPr>
        <w:t>-</w:t>
      </w:r>
      <w:r w:rsidRPr="000A29F4">
        <w:rPr>
          <w:rFonts w:eastAsia="PMingLiU"/>
          <w:rtl/>
          <w:lang w:val="fr-CH" w:eastAsia="zh-TW"/>
        </w:rPr>
        <w:tab/>
      </w:r>
      <w:r w:rsidRPr="000A29F4">
        <w:rPr>
          <w:rtl/>
        </w:rPr>
        <w:t>إيجاد آليات جديدة وفعالة من أجل تعزيز التعاون والتنسيق بين جميع الأطراف المعنية بعملية نماء الأطفال وحمايتهم، بما فيها المؤسسات الحكومية ومؤسسات المجتمع المدني والقطاع الخاص</w:t>
      </w:r>
      <w:r w:rsidRPr="000A29F4">
        <w:t xml:space="preserve">. </w:t>
      </w:r>
    </w:p>
    <w:p w14:paraId="0AFDE173" w14:textId="77777777" w:rsidR="008C033D" w:rsidRPr="000A29F4" w:rsidRDefault="008C033D" w:rsidP="008C033D">
      <w:pPr>
        <w:pStyle w:val="SingleTxtGA"/>
        <w:rPr>
          <w:rtl/>
        </w:rPr>
      </w:pPr>
      <w:r w:rsidRPr="000A29F4">
        <w:rPr>
          <w:szCs w:val="20"/>
          <w:rtl/>
        </w:rPr>
        <w:t>20</w:t>
      </w:r>
      <w:r>
        <w:rPr>
          <w:rFonts w:hint="cs"/>
          <w:szCs w:val="20"/>
          <w:rtl/>
        </w:rPr>
        <w:t>6</w:t>
      </w:r>
      <w:r w:rsidRPr="000A29F4">
        <w:rPr>
          <w:rFonts w:eastAsia="PMingLiU" w:hint="cs"/>
          <w:rtl/>
          <w:lang w:val="fr-CH" w:eastAsia="zh-TW"/>
        </w:rPr>
        <w:t>-</w:t>
      </w:r>
      <w:r w:rsidRPr="000A29F4">
        <w:rPr>
          <w:rFonts w:eastAsia="PMingLiU"/>
          <w:rtl/>
          <w:lang w:val="fr-CH" w:eastAsia="zh-TW"/>
        </w:rPr>
        <w:tab/>
      </w:r>
      <w:r w:rsidRPr="000A29F4">
        <w:rPr>
          <w:rtl/>
        </w:rPr>
        <w:t>إيجاد آلية لتقييم مبادرات قطاع الطفولة بغرض جعلها أكثر فعالية</w:t>
      </w:r>
      <w:r w:rsidRPr="000A29F4">
        <w:t>.</w:t>
      </w:r>
    </w:p>
    <w:p w14:paraId="48BEA476" w14:textId="77777777" w:rsidR="008C033D" w:rsidRPr="000A29F4" w:rsidRDefault="008C033D" w:rsidP="008C033D">
      <w:pPr>
        <w:pStyle w:val="H23GA"/>
        <w:rPr>
          <w:rtl/>
        </w:rPr>
      </w:pPr>
      <w:r w:rsidRPr="000A29F4">
        <w:rPr>
          <w:rtl/>
        </w:rPr>
        <w:tab/>
      </w:r>
      <w:r w:rsidRPr="000A29F4">
        <w:rPr>
          <w:rtl/>
        </w:rPr>
        <w:tab/>
        <w:t>آليات وطنية لحماية الأطفال:</w:t>
      </w:r>
    </w:p>
    <w:p w14:paraId="54B818BC" w14:textId="77777777" w:rsidR="008C033D" w:rsidRPr="000A29F4" w:rsidRDefault="008C033D" w:rsidP="008C033D">
      <w:pPr>
        <w:pStyle w:val="SingleTxtGA"/>
        <w:rPr>
          <w:rtl/>
        </w:rPr>
      </w:pPr>
      <w:r w:rsidRPr="000A29F4">
        <w:rPr>
          <w:szCs w:val="20"/>
          <w:rtl/>
        </w:rPr>
        <w:t>2</w:t>
      </w:r>
      <w:r>
        <w:rPr>
          <w:rFonts w:hint="cs"/>
          <w:szCs w:val="20"/>
          <w:rtl/>
        </w:rPr>
        <w:t>07</w:t>
      </w:r>
      <w:r w:rsidRPr="000A29F4">
        <w:rPr>
          <w:rFonts w:eastAsia="PMingLiU" w:hint="cs"/>
          <w:rtl/>
          <w:lang w:val="fr-CH" w:eastAsia="zh-TW"/>
        </w:rPr>
        <w:t>-</w:t>
      </w:r>
      <w:r w:rsidRPr="000A29F4">
        <w:rPr>
          <w:rFonts w:eastAsia="PMingLiU"/>
          <w:rtl/>
          <w:lang w:val="fr-CH" w:eastAsia="zh-TW"/>
        </w:rPr>
        <w:tab/>
      </w:r>
      <w:r w:rsidRPr="000A29F4">
        <w:rPr>
          <w:rtl/>
        </w:rPr>
        <w:t xml:space="preserve">مركز حماية الطفل التابع لوزارة العمل والتنمية الاجتماعية: وهو مؤسسة رعاية اجتماعية تعنى بحماية الأطفال حتى سن </w:t>
      </w:r>
      <w:r w:rsidRPr="000A29F4">
        <w:rPr>
          <w:szCs w:val="20"/>
          <w:rtl/>
        </w:rPr>
        <w:t>18</w:t>
      </w:r>
      <w:r w:rsidRPr="000A29F4">
        <w:rPr>
          <w:rtl/>
        </w:rPr>
        <w:t xml:space="preserve"> سنة من كافة أشكال سوء المعاملة والإهمال، ويسعى إلى:</w:t>
      </w:r>
    </w:p>
    <w:p w14:paraId="3599C448" w14:textId="77777777" w:rsidR="008C033D" w:rsidRPr="000A29F4" w:rsidRDefault="008C033D" w:rsidP="008C033D">
      <w:pPr>
        <w:pStyle w:val="SingleTxtGA"/>
        <w:rPr>
          <w:rtl/>
        </w:rPr>
      </w:pPr>
      <w:r>
        <w:rPr>
          <w:szCs w:val="20"/>
          <w:rtl/>
        </w:rPr>
        <w:tab/>
      </w:r>
      <w:r w:rsidRPr="000A29F4">
        <w:rPr>
          <w:rtl/>
        </w:rPr>
        <w:t>حماية الطفل من الإيذاء في بيئته الأسرية وفي المجتمع.</w:t>
      </w:r>
    </w:p>
    <w:p w14:paraId="670BCBC8" w14:textId="77777777" w:rsidR="008C033D" w:rsidRPr="000A29F4" w:rsidRDefault="008C033D" w:rsidP="008C033D">
      <w:pPr>
        <w:pStyle w:val="SingleTxtGA"/>
        <w:rPr>
          <w:rtl/>
        </w:rPr>
      </w:pPr>
      <w:r>
        <w:rPr>
          <w:szCs w:val="20"/>
          <w:rtl/>
        </w:rPr>
        <w:tab/>
      </w:r>
      <w:r w:rsidRPr="000A29F4">
        <w:rPr>
          <w:rtl/>
        </w:rPr>
        <w:t>حماية الطفل من التأذي أثناء التحقيق وتقديم خدمات الحماية.</w:t>
      </w:r>
    </w:p>
    <w:p w14:paraId="4A959863" w14:textId="77777777" w:rsidR="008C033D" w:rsidRPr="000A29F4" w:rsidRDefault="008C033D" w:rsidP="008C033D">
      <w:pPr>
        <w:pStyle w:val="SingleTxtGA"/>
        <w:rPr>
          <w:rtl/>
        </w:rPr>
      </w:pPr>
      <w:r>
        <w:rPr>
          <w:szCs w:val="20"/>
          <w:rtl/>
        </w:rPr>
        <w:tab/>
      </w:r>
      <w:r w:rsidRPr="000A29F4">
        <w:rPr>
          <w:rtl/>
        </w:rPr>
        <w:t>تقديم الخدمات والدعم للطفل والعائلة.</w:t>
      </w:r>
    </w:p>
    <w:p w14:paraId="6803FAE9" w14:textId="77777777" w:rsidR="008C033D" w:rsidRPr="000A29F4" w:rsidRDefault="008C033D" w:rsidP="008C033D">
      <w:pPr>
        <w:pStyle w:val="SingleTxtGA"/>
        <w:rPr>
          <w:rtl/>
        </w:rPr>
      </w:pPr>
      <w:r>
        <w:rPr>
          <w:rtl/>
        </w:rPr>
        <w:tab/>
      </w:r>
      <w:r w:rsidRPr="000A29F4">
        <w:rPr>
          <w:rtl/>
        </w:rPr>
        <w:t>تأهيل العائلة من أجل إبقاء الطفل في بيئته قدر المستطاع.</w:t>
      </w:r>
    </w:p>
    <w:p w14:paraId="7BBD9A87" w14:textId="77777777" w:rsidR="008C033D" w:rsidRPr="000A29F4" w:rsidRDefault="008C033D" w:rsidP="008C033D">
      <w:pPr>
        <w:pStyle w:val="SingleTxtGA"/>
        <w:rPr>
          <w:rtl/>
        </w:rPr>
      </w:pPr>
      <w:r>
        <w:rPr>
          <w:szCs w:val="20"/>
          <w:rtl/>
        </w:rPr>
        <w:tab/>
      </w:r>
      <w:r w:rsidRPr="000A29F4">
        <w:rPr>
          <w:rtl/>
        </w:rPr>
        <w:t>حماية المجتمع من المعتدي وتحميله المسئولية.</w:t>
      </w:r>
    </w:p>
    <w:p w14:paraId="33DE1DBC" w14:textId="77777777" w:rsidR="008C033D" w:rsidRPr="000A29F4" w:rsidRDefault="008C033D" w:rsidP="008C033D">
      <w:pPr>
        <w:pStyle w:val="SingleTxtGA"/>
        <w:rPr>
          <w:rtl/>
        </w:rPr>
      </w:pPr>
      <w:r w:rsidRPr="000A29F4">
        <w:rPr>
          <w:szCs w:val="20"/>
          <w:rtl/>
        </w:rPr>
        <w:t>2</w:t>
      </w:r>
      <w:r>
        <w:rPr>
          <w:rFonts w:hint="cs"/>
          <w:szCs w:val="20"/>
          <w:rtl/>
        </w:rPr>
        <w:t>08</w:t>
      </w:r>
      <w:r w:rsidRPr="000A29F4">
        <w:rPr>
          <w:rFonts w:eastAsia="PMingLiU" w:hint="cs"/>
          <w:rtl/>
          <w:lang w:val="fr-CH" w:eastAsia="zh-TW"/>
        </w:rPr>
        <w:t>-</w:t>
      </w:r>
      <w:r w:rsidRPr="000A29F4">
        <w:rPr>
          <w:rFonts w:eastAsia="PMingLiU"/>
          <w:rtl/>
          <w:lang w:val="fr-CH" w:eastAsia="zh-TW"/>
        </w:rPr>
        <w:tab/>
      </w:r>
      <w:r w:rsidRPr="000A29F4">
        <w:rPr>
          <w:rtl/>
        </w:rPr>
        <w:t xml:space="preserve">خط نجدة ومساندة الطفل </w:t>
      </w:r>
      <w:r w:rsidRPr="000A29F4">
        <w:rPr>
          <w:szCs w:val="20"/>
          <w:rtl/>
        </w:rPr>
        <w:t>998</w:t>
      </w:r>
      <w:r w:rsidRPr="000A29F4">
        <w:rPr>
          <w:rtl/>
        </w:rPr>
        <w:t xml:space="preserve">: وهو </w:t>
      </w:r>
      <w:r>
        <w:rPr>
          <w:rFonts w:hint="cs"/>
          <w:rtl/>
        </w:rPr>
        <w:t>أ</w:t>
      </w:r>
      <w:r w:rsidRPr="000A29F4">
        <w:rPr>
          <w:rtl/>
        </w:rPr>
        <w:t>حد الخدمات التي يقدمها مركز حماية الطفل حيث يستقبل المركز بصورة مباشرة كافة البلاغات المتعلقة بسوء معاملة الطفل، والمحولة من الجهات المسئولة عن حماية الطفل، وذلك من اجل طفولة آمنة وهو متاح لكل طفل والاتصال مجاني ويتم التزام السرية باحترام وتقدير رغبة المتصل في عدم ذكر اسمه ويعمل على مدار الساعة.</w:t>
      </w:r>
    </w:p>
    <w:p w14:paraId="6B279654" w14:textId="77777777" w:rsidR="008C033D" w:rsidRPr="000A29F4" w:rsidRDefault="008C033D" w:rsidP="008C033D">
      <w:pPr>
        <w:pStyle w:val="SingleTxtGA"/>
        <w:rPr>
          <w:rtl/>
        </w:rPr>
      </w:pPr>
      <w:r w:rsidRPr="000A29F4">
        <w:rPr>
          <w:szCs w:val="20"/>
          <w:rtl/>
        </w:rPr>
        <w:t>2</w:t>
      </w:r>
      <w:r>
        <w:rPr>
          <w:rFonts w:hint="cs"/>
          <w:szCs w:val="20"/>
          <w:rtl/>
        </w:rPr>
        <w:t>09</w:t>
      </w:r>
      <w:r w:rsidRPr="000A29F4">
        <w:rPr>
          <w:rFonts w:eastAsia="PMingLiU" w:hint="cs"/>
          <w:rtl/>
          <w:lang w:val="fr-CH" w:eastAsia="zh-TW"/>
        </w:rPr>
        <w:t>-</w:t>
      </w:r>
      <w:r w:rsidRPr="000A29F4">
        <w:rPr>
          <w:rFonts w:eastAsia="PMingLiU"/>
          <w:rtl/>
          <w:lang w:val="fr-CH" w:eastAsia="zh-TW"/>
        </w:rPr>
        <w:tab/>
      </w:r>
      <w:r w:rsidRPr="000A29F4">
        <w:rPr>
          <w:rtl/>
        </w:rPr>
        <w:t xml:space="preserve">تدشين برنامج الرعاية البديلة في عام </w:t>
      </w:r>
      <w:r w:rsidRPr="000A29F4">
        <w:rPr>
          <w:szCs w:val="20"/>
          <w:rtl/>
        </w:rPr>
        <w:t>2012</w:t>
      </w:r>
      <w:r w:rsidRPr="000A29F4">
        <w:rPr>
          <w:rtl/>
        </w:rPr>
        <w:t>.</w:t>
      </w:r>
    </w:p>
    <w:p w14:paraId="68BEF6F8" w14:textId="77777777" w:rsidR="008C033D" w:rsidRPr="000A29F4" w:rsidRDefault="008C033D" w:rsidP="008C033D">
      <w:pPr>
        <w:pStyle w:val="SingleTxtGA"/>
        <w:rPr>
          <w:rtl/>
        </w:rPr>
      </w:pPr>
      <w:r w:rsidRPr="000A29F4">
        <w:rPr>
          <w:szCs w:val="20"/>
          <w:rtl/>
        </w:rPr>
        <w:lastRenderedPageBreak/>
        <w:t>21</w:t>
      </w:r>
      <w:r>
        <w:rPr>
          <w:rFonts w:hint="cs"/>
          <w:szCs w:val="20"/>
          <w:rtl/>
        </w:rPr>
        <w:t>0</w:t>
      </w:r>
      <w:r w:rsidRPr="000A29F4">
        <w:rPr>
          <w:rFonts w:eastAsia="PMingLiU" w:hint="cs"/>
          <w:rtl/>
          <w:lang w:val="fr-CH" w:eastAsia="zh-TW"/>
        </w:rPr>
        <w:t>-</w:t>
      </w:r>
      <w:r w:rsidRPr="000A29F4">
        <w:rPr>
          <w:rFonts w:eastAsia="PMingLiU"/>
          <w:rtl/>
          <w:lang w:val="fr-CH" w:eastAsia="zh-TW"/>
        </w:rPr>
        <w:tab/>
      </w:r>
      <w:r w:rsidRPr="000A29F4">
        <w:rPr>
          <w:rtl/>
        </w:rPr>
        <w:t>قسم البحث الاجتماعي في إدارة المراكز الصحية: ويعنى بتقديم الخدمات الاجتماعية وخدمات الإرشاد الأسري للحالات المترددة ومن ضمنها حالات العنف الأسري ويتابع الحالات المحولة في إطار المركز الصحي وفق الدليل الإرشادي الخاص بحماية الأطفال من الإهمال والإساءة المعتمدين في المراكز الصحية.</w:t>
      </w:r>
    </w:p>
    <w:p w14:paraId="01157C03" w14:textId="77777777" w:rsidR="008C033D" w:rsidRPr="000A29F4" w:rsidRDefault="008C033D" w:rsidP="008C033D">
      <w:pPr>
        <w:pStyle w:val="SingleTxtGA"/>
        <w:rPr>
          <w:rtl/>
        </w:rPr>
      </w:pPr>
      <w:r w:rsidRPr="000A29F4">
        <w:rPr>
          <w:szCs w:val="20"/>
          <w:rtl/>
        </w:rPr>
        <w:t>2</w:t>
      </w:r>
      <w:r>
        <w:rPr>
          <w:rFonts w:hint="cs"/>
          <w:szCs w:val="20"/>
          <w:rtl/>
        </w:rPr>
        <w:t>11</w:t>
      </w:r>
      <w:r w:rsidRPr="000A29F4">
        <w:rPr>
          <w:rFonts w:eastAsia="PMingLiU" w:hint="cs"/>
          <w:rtl/>
          <w:lang w:val="fr-CH" w:eastAsia="zh-TW"/>
        </w:rPr>
        <w:t>-</w:t>
      </w:r>
      <w:r w:rsidRPr="000A29F4">
        <w:rPr>
          <w:rFonts w:eastAsia="PMingLiU"/>
          <w:rtl/>
          <w:lang w:val="fr-CH" w:eastAsia="zh-TW"/>
        </w:rPr>
        <w:tab/>
      </w:r>
      <w:r w:rsidRPr="000A29F4">
        <w:rPr>
          <w:rtl/>
        </w:rPr>
        <w:t>وحدة حماية الطفل في وزارة الصحة: تقوم الوحدة بتوفير التقييم والعلاج والتأهيل الصحي والجسدي والنفسي والاجتماعي للأطفال ضحايا العنف بكافة أشكاله، وتقوم بتحويل الحالات من أجل المتابعة في مركز حماية الطفل وإلى النيابة العامة من أجل اتخاذ الإجراءات القانونية. كما حرصت وحدة حماية الطفل على إنشاء قاعدة بيانات دقيقة لحالات العنف ضد الأطفال، والتي نتج عنها نشر العديد من البحوث في دوريات علمية طبية محكمة.</w:t>
      </w:r>
    </w:p>
    <w:p w14:paraId="3043327E" w14:textId="77777777" w:rsidR="008C033D" w:rsidRDefault="008C033D" w:rsidP="008C033D">
      <w:pPr>
        <w:pStyle w:val="SingleTxtGA"/>
        <w:rPr>
          <w:rtl/>
        </w:rPr>
      </w:pPr>
      <w:r w:rsidRPr="000A29F4">
        <w:rPr>
          <w:szCs w:val="20"/>
          <w:rtl/>
        </w:rPr>
        <w:t>2</w:t>
      </w:r>
      <w:r>
        <w:rPr>
          <w:rFonts w:hint="cs"/>
          <w:szCs w:val="20"/>
          <w:rtl/>
        </w:rPr>
        <w:t>12</w:t>
      </w:r>
      <w:r w:rsidRPr="000A29F4">
        <w:rPr>
          <w:rFonts w:eastAsia="PMingLiU" w:hint="cs"/>
          <w:rtl/>
          <w:lang w:val="fr-CH" w:eastAsia="zh-TW"/>
        </w:rPr>
        <w:t>-</w:t>
      </w:r>
      <w:r w:rsidRPr="000A29F4">
        <w:rPr>
          <w:rFonts w:eastAsia="PMingLiU"/>
          <w:rtl/>
          <w:lang w:val="fr-CH" w:eastAsia="zh-TW"/>
        </w:rPr>
        <w:tab/>
      </w:r>
      <w:r w:rsidRPr="000A29F4">
        <w:rPr>
          <w:rtl/>
        </w:rPr>
        <w:t>كما نص برنامج العمل الحكومي على الآتي:</w:t>
      </w:r>
    </w:p>
    <w:p w14:paraId="1CF4D67B" w14:textId="77777777" w:rsidR="008C033D" w:rsidRPr="00DD43B9" w:rsidRDefault="008C033D" w:rsidP="008C033D">
      <w:pPr>
        <w:pStyle w:val="SingleTxtGA"/>
      </w:pPr>
      <w:r w:rsidRPr="00DD43B9">
        <w:rPr>
          <w:rtl/>
        </w:rPr>
        <w:tab/>
        <w:t>تحديث السياسات وتطوير البيئة القانونية للخدمات الاجتماعية</w:t>
      </w:r>
    </w:p>
    <w:p w14:paraId="77D4EF54" w14:textId="77777777" w:rsidR="008C033D" w:rsidRPr="000A29F4" w:rsidRDefault="008C033D" w:rsidP="008C033D">
      <w:pPr>
        <w:pStyle w:val="SingleTxtGA"/>
        <w:ind w:left="1928"/>
      </w:pPr>
      <w:r w:rsidRPr="000A29F4">
        <w:rPr>
          <w:rtl/>
        </w:rPr>
        <w:t>مراجعة</w:t>
      </w:r>
      <w:r w:rsidRPr="000A29F4">
        <w:t xml:space="preserve"> </w:t>
      </w:r>
      <w:r w:rsidRPr="000A29F4">
        <w:rPr>
          <w:rtl/>
        </w:rPr>
        <w:t>وتحديث</w:t>
      </w:r>
      <w:r w:rsidRPr="000A29F4">
        <w:t xml:space="preserve"> </w:t>
      </w:r>
      <w:r w:rsidRPr="000A29F4">
        <w:rPr>
          <w:rtl/>
        </w:rPr>
        <w:t>سياسيات</w:t>
      </w:r>
      <w:r w:rsidRPr="000A29F4">
        <w:t xml:space="preserve"> </w:t>
      </w:r>
      <w:r w:rsidRPr="000A29F4">
        <w:rPr>
          <w:rtl/>
        </w:rPr>
        <w:t>برامج</w:t>
      </w:r>
      <w:r w:rsidRPr="000A29F4">
        <w:t xml:space="preserve"> </w:t>
      </w:r>
      <w:r w:rsidRPr="000A29F4">
        <w:rPr>
          <w:rtl/>
        </w:rPr>
        <w:t>الرعاية</w:t>
      </w:r>
      <w:r w:rsidRPr="000A29F4">
        <w:t xml:space="preserve"> </w:t>
      </w:r>
      <w:r w:rsidRPr="000A29F4">
        <w:rPr>
          <w:rtl/>
        </w:rPr>
        <w:t>والتنمية</w:t>
      </w:r>
      <w:r w:rsidRPr="000A29F4">
        <w:t xml:space="preserve"> </w:t>
      </w:r>
      <w:r w:rsidRPr="000A29F4">
        <w:rPr>
          <w:rtl/>
        </w:rPr>
        <w:t>الاجتماعية بما يضمن</w:t>
      </w:r>
      <w:r w:rsidRPr="000A29F4">
        <w:t xml:space="preserve"> </w:t>
      </w:r>
      <w:r w:rsidRPr="000A29F4">
        <w:rPr>
          <w:rtl/>
        </w:rPr>
        <w:t>التركيز</w:t>
      </w:r>
      <w:r w:rsidRPr="000A29F4">
        <w:t xml:space="preserve"> </w:t>
      </w:r>
      <w:r w:rsidRPr="000A29F4">
        <w:rPr>
          <w:rtl/>
        </w:rPr>
        <w:t>على الأفراد</w:t>
      </w:r>
      <w:r w:rsidRPr="000A29F4">
        <w:t xml:space="preserve"> </w:t>
      </w:r>
      <w:r w:rsidRPr="000A29F4">
        <w:rPr>
          <w:rtl/>
        </w:rPr>
        <w:t>الذين</w:t>
      </w:r>
      <w:r w:rsidRPr="000A29F4">
        <w:t xml:space="preserve"> </w:t>
      </w:r>
      <w:r w:rsidRPr="000A29F4">
        <w:rPr>
          <w:rtl/>
        </w:rPr>
        <w:t>هم</w:t>
      </w:r>
      <w:r w:rsidRPr="000A29F4">
        <w:t xml:space="preserve"> </w:t>
      </w:r>
      <w:r w:rsidRPr="000A29F4">
        <w:rPr>
          <w:rtl/>
        </w:rPr>
        <w:t>في</w:t>
      </w:r>
      <w:r w:rsidRPr="000A29F4">
        <w:t xml:space="preserve"> </w:t>
      </w:r>
      <w:r w:rsidRPr="000A29F4">
        <w:rPr>
          <w:rtl/>
        </w:rPr>
        <w:t>أشد</w:t>
      </w:r>
      <w:r w:rsidRPr="000A29F4">
        <w:t xml:space="preserve"> </w:t>
      </w:r>
      <w:r w:rsidRPr="000A29F4">
        <w:rPr>
          <w:rtl/>
        </w:rPr>
        <w:t>الحاجة</w:t>
      </w:r>
      <w:r w:rsidRPr="000A29F4">
        <w:t xml:space="preserve"> </w:t>
      </w:r>
      <w:r w:rsidRPr="000A29F4">
        <w:rPr>
          <w:rtl/>
        </w:rPr>
        <w:t>إليها</w:t>
      </w:r>
      <w:r w:rsidRPr="000A29F4">
        <w:t>.</w:t>
      </w:r>
    </w:p>
    <w:p w14:paraId="3EEE6C61" w14:textId="77777777" w:rsidR="008C033D" w:rsidRPr="000A29F4" w:rsidRDefault="008C033D" w:rsidP="008C033D">
      <w:pPr>
        <w:pStyle w:val="SingleTxtGA"/>
      </w:pPr>
      <w:r w:rsidRPr="000A29F4">
        <w:rPr>
          <w:rFonts w:eastAsia="PMingLiU"/>
          <w:rtl/>
          <w:lang w:val="fr-CH" w:eastAsia="zh-TW"/>
        </w:rPr>
        <w:tab/>
      </w:r>
      <w:r w:rsidRPr="000A29F4">
        <w:rPr>
          <w:rtl/>
        </w:rPr>
        <w:t>إجراء</w:t>
      </w:r>
      <w:r w:rsidRPr="000A29F4">
        <w:t xml:space="preserve"> </w:t>
      </w:r>
      <w:r w:rsidRPr="000A29F4">
        <w:rPr>
          <w:rtl/>
        </w:rPr>
        <w:t>مراجعة</w:t>
      </w:r>
      <w:r w:rsidRPr="000A29F4">
        <w:t xml:space="preserve"> </w:t>
      </w:r>
      <w:r w:rsidRPr="000A29F4">
        <w:rPr>
          <w:rtl/>
        </w:rPr>
        <w:t>شاملة</w:t>
      </w:r>
      <w:r w:rsidRPr="000A29F4">
        <w:t xml:space="preserve"> </w:t>
      </w:r>
      <w:r w:rsidRPr="000A29F4">
        <w:rPr>
          <w:rtl/>
        </w:rPr>
        <w:t>للتشريعات</w:t>
      </w:r>
      <w:r w:rsidRPr="000A29F4">
        <w:t xml:space="preserve"> </w:t>
      </w:r>
      <w:r w:rsidRPr="000A29F4">
        <w:rPr>
          <w:rtl/>
        </w:rPr>
        <w:t>المتعلقة</w:t>
      </w:r>
      <w:r w:rsidRPr="000A29F4">
        <w:t xml:space="preserve"> </w:t>
      </w:r>
      <w:r w:rsidRPr="000A29F4">
        <w:rPr>
          <w:rtl/>
        </w:rPr>
        <w:t>بخدمات</w:t>
      </w:r>
      <w:r w:rsidRPr="000A29F4">
        <w:t xml:space="preserve"> </w:t>
      </w:r>
      <w:r w:rsidRPr="000A29F4">
        <w:rPr>
          <w:rtl/>
        </w:rPr>
        <w:t>الحماية</w:t>
      </w:r>
      <w:r w:rsidRPr="000A29F4">
        <w:t xml:space="preserve"> </w:t>
      </w:r>
      <w:r w:rsidRPr="000A29F4">
        <w:rPr>
          <w:rtl/>
        </w:rPr>
        <w:t>الاجتماعية</w:t>
      </w:r>
      <w:r w:rsidRPr="000A29F4">
        <w:t>.</w:t>
      </w:r>
    </w:p>
    <w:p w14:paraId="5BC09509" w14:textId="77777777" w:rsidR="008C033D" w:rsidRPr="000A29F4" w:rsidRDefault="008C033D" w:rsidP="008C033D">
      <w:pPr>
        <w:pStyle w:val="SingleTxtGA"/>
        <w:ind w:left="1928"/>
      </w:pPr>
      <w:r w:rsidRPr="000A29F4">
        <w:rPr>
          <w:rtl/>
        </w:rPr>
        <w:t>متابعة</w:t>
      </w:r>
      <w:r w:rsidRPr="000A29F4">
        <w:t xml:space="preserve"> </w:t>
      </w:r>
      <w:r w:rsidRPr="000A29F4">
        <w:rPr>
          <w:rtl/>
        </w:rPr>
        <w:t>إصدار</w:t>
      </w:r>
      <w:r w:rsidRPr="000A29F4">
        <w:t xml:space="preserve"> </w:t>
      </w:r>
      <w:r w:rsidRPr="000A29F4">
        <w:rPr>
          <w:rtl/>
        </w:rPr>
        <w:t>اللوائح</w:t>
      </w:r>
      <w:r w:rsidRPr="000A29F4">
        <w:t xml:space="preserve"> </w:t>
      </w:r>
      <w:r w:rsidRPr="000A29F4">
        <w:rPr>
          <w:rtl/>
        </w:rPr>
        <w:t>التنفيذية</w:t>
      </w:r>
      <w:r w:rsidRPr="000A29F4">
        <w:t xml:space="preserve"> </w:t>
      </w:r>
      <w:r w:rsidRPr="000A29F4">
        <w:rPr>
          <w:rtl/>
        </w:rPr>
        <w:t>لقانون</w:t>
      </w:r>
      <w:r w:rsidRPr="000A29F4">
        <w:t xml:space="preserve"> </w:t>
      </w:r>
      <w:r w:rsidRPr="000A29F4">
        <w:rPr>
          <w:rtl/>
        </w:rPr>
        <w:t>الطفل</w:t>
      </w:r>
      <w:r w:rsidRPr="000A29F4">
        <w:t xml:space="preserve"> </w:t>
      </w:r>
      <w:r w:rsidRPr="000A29F4">
        <w:rPr>
          <w:rtl/>
        </w:rPr>
        <w:t>ومتابعة</w:t>
      </w:r>
      <w:r w:rsidRPr="000A29F4">
        <w:t xml:space="preserve"> </w:t>
      </w:r>
      <w:r w:rsidRPr="000A29F4">
        <w:rPr>
          <w:rtl/>
        </w:rPr>
        <w:t>إصدار</w:t>
      </w:r>
      <w:r w:rsidRPr="000A29F4">
        <w:t xml:space="preserve"> </w:t>
      </w:r>
      <w:r w:rsidRPr="000A29F4">
        <w:rPr>
          <w:rtl/>
        </w:rPr>
        <w:t>قانون</w:t>
      </w:r>
      <w:r w:rsidRPr="000A29F4">
        <w:t xml:space="preserve"> </w:t>
      </w:r>
      <w:r w:rsidRPr="000A29F4">
        <w:rPr>
          <w:rtl/>
        </w:rPr>
        <w:t>الحماية</w:t>
      </w:r>
      <w:r w:rsidRPr="000A29F4">
        <w:t xml:space="preserve"> </w:t>
      </w:r>
      <w:r w:rsidRPr="000A29F4">
        <w:rPr>
          <w:rtl/>
        </w:rPr>
        <w:t>من</w:t>
      </w:r>
      <w:r w:rsidRPr="000A29F4">
        <w:t xml:space="preserve"> </w:t>
      </w:r>
      <w:r w:rsidRPr="000A29F4">
        <w:rPr>
          <w:rtl/>
        </w:rPr>
        <w:t>العنف الأسري</w:t>
      </w:r>
      <w:r w:rsidRPr="000A29F4">
        <w:t>.</w:t>
      </w:r>
    </w:p>
    <w:p w14:paraId="06226545" w14:textId="77777777" w:rsidR="008C033D" w:rsidRPr="000A29F4" w:rsidRDefault="008C033D" w:rsidP="008C033D">
      <w:pPr>
        <w:pStyle w:val="SingleTxtGA"/>
        <w:ind w:left="1928"/>
      </w:pPr>
      <w:r w:rsidRPr="000A29F4">
        <w:rPr>
          <w:rtl/>
        </w:rPr>
        <w:t>متابعة</w:t>
      </w:r>
      <w:r w:rsidRPr="000A29F4">
        <w:t xml:space="preserve"> </w:t>
      </w:r>
      <w:r w:rsidRPr="000A29F4">
        <w:rPr>
          <w:rtl/>
        </w:rPr>
        <w:t>تنفيذ</w:t>
      </w:r>
      <w:r w:rsidRPr="000A29F4">
        <w:t xml:space="preserve"> </w:t>
      </w:r>
      <w:r w:rsidRPr="000A29F4">
        <w:rPr>
          <w:rtl/>
        </w:rPr>
        <w:t>الاتفاقية</w:t>
      </w:r>
      <w:r w:rsidRPr="000A29F4">
        <w:t xml:space="preserve"> </w:t>
      </w:r>
      <w:r w:rsidRPr="000A29F4">
        <w:rPr>
          <w:rtl/>
        </w:rPr>
        <w:t>الدولية</w:t>
      </w:r>
      <w:r w:rsidRPr="000A29F4">
        <w:t xml:space="preserve"> </w:t>
      </w:r>
      <w:r w:rsidRPr="000A29F4">
        <w:rPr>
          <w:rtl/>
        </w:rPr>
        <w:t>للأشخاص</w:t>
      </w:r>
      <w:r w:rsidRPr="000A29F4">
        <w:t xml:space="preserve"> </w:t>
      </w:r>
      <w:r w:rsidRPr="000A29F4">
        <w:rPr>
          <w:rtl/>
        </w:rPr>
        <w:t>ذوي</w:t>
      </w:r>
      <w:r w:rsidRPr="000A29F4">
        <w:t xml:space="preserve"> </w:t>
      </w:r>
      <w:r w:rsidRPr="000A29F4">
        <w:rPr>
          <w:rtl/>
        </w:rPr>
        <w:t>الإعاقة</w:t>
      </w:r>
      <w:r w:rsidRPr="000A29F4">
        <w:t xml:space="preserve"> </w:t>
      </w:r>
      <w:r w:rsidRPr="000A29F4">
        <w:rPr>
          <w:rtl/>
        </w:rPr>
        <w:t>وإصدار</w:t>
      </w:r>
      <w:r w:rsidRPr="000A29F4">
        <w:t xml:space="preserve"> </w:t>
      </w:r>
      <w:r w:rsidRPr="000A29F4">
        <w:rPr>
          <w:rtl/>
        </w:rPr>
        <w:t>قانون</w:t>
      </w:r>
      <w:r w:rsidRPr="000A29F4">
        <w:t xml:space="preserve"> </w:t>
      </w:r>
      <w:r w:rsidRPr="000A29F4">
        <w:rPr>
          <w:rtl/>
        </w:rPr>
        <w:t>جديد</w:t>
      </w:r>
      <w:r w:rsidRPr="000A29F4">
        <w:t xml:space="preserve"> </w:t>
      </w:r>
      <w:r w:rsidRPr="000A29F4">
        <w:rPr>
          <w:rtl/>
        </w:rPr>
        <w:t>لرعاية وتأهيل</w:t>
      </w:r>
      <w:r w:rsidRPr="000A29F4">
        <w:t xml:space="preserve"> </w:t>
      </w:r>
      <w:r w:rsidRPr="000A29F4">
        <w:rPr>
          <w:rtl/>
        </w:rPr>
        <w:t>ذوي</w:t>
      </w:r>
      <w:r w:rsidRPr="000A29F4">
        <w:t xml:space="preserve"> </w:t>
      </w:r>
      <w:r w:rsidRPr="000A29F4">
        <w:rPr>
          <w:rtl/>
        </w:rPr>
        <w:t>الإعاقة بما يتوافق</w:t>
      </w:r>
      <w:r w:rsidRPr="000A29F4">
        <w:t xml:space="preserve"> </w:t>
      </w:r>
      <w:r w:rsidRPr="000A29F4">
        <w:rPr>
          <w:rtl/>
        </w:rPr>
        <w:t>مع</w:t>
      </w:r>
      <w:r w:rsidRPr="000A29F4">
        <w:t xml:space="preserve"> </w:t>
      </w:r>
      <w:r w:rsidRPr="000A29F4">
        <w:rPr>
          <w:rtl/>
        </w:rPr>
        <w:t>الاتفاقية،</w:t>
      </w:r>
      <w:r w:rsidRPr="000A29F4">
        <w:t xml:space="preserve"> </w:t>
      </w:r>
      <w:r w:rsidRPr="000A29F4">
        <w:rPr>
          <w:rtl/>
        </w:rPr>
        <w:t>فضلاً</w:t>
      </w:r>
      <w:r w:rsidRPr="000A29F4">
        <w:t xml:space="preserve"> </w:t>
      </w:r>
      <w:r w:rsidRPr="000A29F4">
        <w:rPr>
          <w:rtl/>
        </w:rPr>
        <w:t>عن</w:t>
      </w:r>
      <w:r w:rsidRPr="000A29F4">
        <w:t xml:space="preserve"> </w:t>
      </w:r>
      <w:r w:rsidRPr="000A29F4">
        <w:rPr>
          <w:rtl/>
        </w:rPr>
        <w:t>تطوير</w:t>
      </w:r>
      <w:r w:rsidRPr="000A29F4">
        <w:t xml:space="preserve"> </w:t>
      </w:r>
      <w:r w:rsidRPr="000A29F4">
        <w:rPr>
          <w:rtl/>
        </w:rPr>
        <w:t>التشريع</w:t>
      </w:r>
      <w:r w:rsidRPr="000A29F4">
        <w:t xml:space="preserve"> </w:t>
      </w:r>
      <w:r w:rsidRPr="000A29F4">
        <w:rPr>
          <w:rtl/>
        </w:rPr>
        <w:t>الخاص</w:t>
      </w:r>
      <w:r w:rsidRPr="000A29F4">
        <w:t xml:space="preserve"> </w:t>
      </w:r>
      <w:r w:rsidRPr="000A29F4">
        <w:rPr>
          <w:rtl/>
        </w:rPr>
        <w:t>بذوي الإعاقة بما يتناسب</w:t>
      </w:r>
      <w:r w:rsidRPr="000A29F4">
        <w:t xml:space="preserve"> </w:t>
      </w:r>
      <w:r w:rsidRPr="000A29F4">
        <w:rPr>
          <w:rtl/>
        </w:rPr>
        <w:t>مع</w:t>
      </w:r>
      <w:r w:rsidRPr="000A29F4">
        <w:t xml:space="preserve"> </w:t>
      </w:r>
      <w:r w:rsidRPr="000A29F4">
        <w:rPr>
          <w:rtl/>
        </w:rPr>
        <w:t>الاتفاقيات</w:t>
      </w:r>
      <w:r w:rsidRPr="000A29F4">
        <w:t xml:space="preserve"> </w:t>
      </w:r>
      <w:r w:rsidRPr="000A29F4">
        <w:rPr>
          <w:rtl/>
        </w:rPr>
        <w:t>الدولية</w:t>
      </w:r>
      <w:r w:rsidRPr="000A29F4">
        <w:t>.</w:t>
      </w:r>
    </w:p>
    <w:p w14:paraId="7093CA3A" w14:textId="77777777" w:rsidR="008C033D" w:rsidRPr="000A29F4" w:rsidRDefault="008C033D" w:rsidP="008C033D">
      <w:pPr>
        <w:pStyle w:val="SingleTxtGA"/>
      </w:pPr>
      <w:r w:rsidRPr="000A29F4">
        <w:rPr>
          <w:rFonts w:eastAsia="PMingLiU"/>
          <w:rtl/>
          <w:lang w:val="fr-CH" w:eastAsia="zh-TW"/>
        </w:rPr>
        <w:tab/>
      </w:r>
      <w:r w:rsidRPr="000A29F4">
        <w:rPr>
          <w:rtl/>
        </w:rPr>
        <w:t>العمل</w:t>
      </w:r>
      <w:r w:rsidRPr="000A29F4">
        <w:t xml:space="preserve"> </w:t>
      </w:r>
      <w:r w:rsidRPr="000A29F4">
        <w:rPr>
          <w:rtl/>
        </w:rPr>
        <w:t>على</w:t>
      </w:r>
      <w:r w:rsidRPr="000A29F4">
        <w:t xml:space="preserve"> </w:t>
      </w:r>
      <w:r w:rsidRPr="000A29F4">
        <w:rPr>
          <w:rtl/>
        </w:rPr>
        <w:t>تفعيل</w:t>
      </w:r>
      <w:r w:rsidRPr="000A29F4">
        <w:t xml:space="preserve"> </w:t>
      </w:r>
      <w:r w:rsidRPr="000A29F4">
        <w:rPr>
          <w:rtl/>
        </w:rPr>
        <w:t>وتطبيق</w:t>
      </w:r>
      <w:r w:rsidRPr="000A29F4">
        <w:t xml:space="preserve"> </w:t>
      </w:r>
      <w:r w:rsidRPr="000A29F4">
        <w:rPr>
          <w:rtl/>
        </w:rPr>
        <w:t>قانون</w:t>
      </w:r>
      <w:r w:rsidRPr="000A29F4">
        <w:t xml:space="preserve"> </w:t>
      </w:r>
      <w:r w:rsidRPr="000A29F4">
        <w:rPr>
          <w:rtl/>
        </w:rPr>
        <w:t>حقوق</w:t>
      </w:r>
      <w:r w:rsidRPr="000A29F4">
        <w:t xml:space="preserve"> </w:t>
      </w:r>
      <w:r w:rsidRPr="000A29F4">
        <w:rPr>
          <w:rtl/>
        </w:rPr>
        <w:t>المسنين،</w:t>
      </w:r>
      <w:r w:rsidRPr="000A29F4">
        <w:t xml:space="preserve"> </w:t>
      </w:r>
      <w:r w:rsidRPr="000A29F4">
        <w:rPr>
          <w:rtl/>
        </w:rPr>
        <w:t>بتوسيع</w:t>
      </w:r>
      <w:r w:rsidRPr="000A29F4">
        <w:t xml:space="preserve"> </w:t>
      </w:r>
      <w:r w:rsidRPr="000A29F4">
        <w:rPr>
          <w:rtl/>
        </w:rPr>
        <w:t>وزيادة</w:t>
      </w:r>
      <w:r w:rsidRPr="000A29F4">
        <w:t xml:space="preserve"> </w:t>
      </w:r>
      <w:r w:rsidRPr="000A29F4">
        <w:rPr>
          <w:rtl/>
        </w:rPr>
        <w:t>قائمة</w:t>
      </w:r>
      <w:r w:rsidRPr="000A29F4">
        <w:t xml:space="preserve"> </w:t>
      </w:r>
      <w:r w:rsidRPr="000A29F4">
        <w:rPr>
          <w:rtl/>
        </w:rPr>
        <w:t>المنافع</w:t>
      </w:r>
      <w:r w:rsidRPr="000A29F4">
        <w:t xml:space="preserve"> </w:t>
      </w:r>
      <w:r w:rsidRPr="000A29F4">
        <w:rPr>
          <w:rtl/>
        </w:rPr>
        <w:t>لهم</w:t>
      </w:r>
      <w:r w:rsidRPr="000A29F4">
        <w:t>.</w:t>
      </w:r>
    </w:p>
    <w:p w14:paraId="70C1FBD1" w14:textId="77777777" w:rsidR="008C033D" w:rsidRPr="000A29F4" w:rsidRDefault="008C033D" w:rsidP="008C033D">
      <w:pPr>
        <w:pStyle w:val="SingleTxtGA"/>
        <w:ind w:left="1928"/>
      </w:pPr>
      <w:r w:rsidRPr="000A29F4">
        <w:rPr>
          <w:rtl/>
        </w:rPr>
        <w:t>مراجعة</w:t>
      </w:r>
      <w:r w:rsidRPr="000A29F4">
        <w:t xml:space="preserve"> </w:t>
      </w:r>
      <w:r w:rsidRPr="000A29F4">
        <w:rPr>
          <w:rtl/>
        </w:rPr>
        <w:t>الأنظمة</w:t>
      </w:r>
      <w:r w:rsidRPr="000A29F4">
        <w:t xml:space="preserve"> </w:t>
      </w:r>
      <w:r w:rsidRPr="000A29F4">
        <w:rPr>
          <w:rtl/>
        </w:rPr>
        <w:t>واللوائح</w:t>
      </w:r>
      <w:r w:rsidRPr="000A29F4">
        <w:t xml:space="preserve"> </w:t>
      </w:r>
      <w:r w:rsidRPr="000A29F4">
        <w:rPr>
          <w:rtl/>
        </w:rPr>
        <w:t>وتطوير</w:t>
      </w:r>
      <w:r w:rsidRPr="000A29F4">
        <w:t xml:space="preserve"> </w:t>
      </w:r>
      <w:r w:rsidRPr="000A29F4">
        <w:rPr>
          <w:rtl/>
        </w:rPr>
        <w:t>التنظيم</w:t>
      </w:r>
      <w:r w:rsidRPr="000A29F4">
        <w:t xml:space="preserve"> </w:t>
      </w:r>
      <w:r w:rsidRPr="000A29F4">
        <w:rPr>
          <w:rtl/>
        </w:rPr>
        <w:t>الإداري</w:t>
      </w:r>
      <w:r w:rsidRPr="000A29F4">
        <w:t xml:space="preserve"> </w:t>
      </w:r>
      <w:r w:rsidRPr="000A29F4">
        <w:rPr>
          <w:rtl/>
        </w:rPr>
        <w:t>والفني</w:t>
      </w:r>
      <w:r w:rsidRPr="000A29F4">
        <w:t xml:space="preserve"> </w:t>
      </w:r>
      <w:r w:rsidRPr="000A29F4">
        <w:rPr>
          <w:rtl/>
        </w:rPr>
        <w:t>في</w:t>
      </w:r>
      <w:r w:rsidRPr="000A29F4">
        <w:t xml:space="preserve"> </w:t>
      </w:r>
      <w:r w:rsidRPr="000A29F4">
        <w:rPr>
          <w:rtl/>
        </w:rPr>
        <w:t>الحضانات</w:t>
      </w:r>
      <w:r w:rsidRPr="000A29F4">
        <w:t xml:space="preserve"> </w:t>
      </w:r>
      <w:r w:rsidRPr="000A29F4">
        <w:rPr>
          <w:rtl/>
        </w:rPr>
        <w:t>وتدريب العاملات</w:t>
      </w:r>
      <w:r w:rsidRPr="000A29F4">
        <w:t xml:space="preserve"> </w:t>
      </w:r>
      <w:r w:rsidRPr="000A29F4">
        <w:rPr>
          <w:rtl/>
        </w:rPr>
        <w:t>فيها،</w:t>
      </w:r>
      <w:r w:rsidRPr="000A29F4">
        <w:t xml:space="preserve"> </w:t>
      </w:r>
      <w:r w:rsidRPr="000A29F4">
        <w:rPr>
          <w:rtl/>
        </w:rPr>
        <w:t>في</w:t>
      </w:r>
      <w:r w:rsidRPr="000A29F4">
        <w:t xml:space="preserve"> </w:t>
      </w:r>
      <w:r w:rsidRPr="000A29F4">
        <w:rPr>
          <w:rtl/>
        </w:rPr>
        <w:t>سبيل</w:t>
      </w:r>
      <w:r w:rsidRPr="000A29F4">
        <w:t xml:space="preserve"> </w:t>
      </w:r>
      <w:r w:rsidRPr="000A29F4">
        <w:rPr>
          <w:rtl/>
        </w:rPr>
        <w:t>الارتقاء</w:t>
      </w:r>
      <w:r w:rsidRPr="000A29F4">
        <w:t xml:space="preserve"> </w:t>
      </w:r>
      <w:r w:rsidRPr="000A29F4">
        <w:rPr>
          <w:rtl/>
        </w:rPr>
        <w:t>بالخدمات</w:t>
      </w:r>
      <w:r w:rsidRPr="000A29F4">
        <w:t xml:space="preserve"> </w:t>
      </w:r>
      <w:r w:rsidRPr="000A29F4">
        <w:rPr>
          <w:rtl/>
        </w:rPr>
        <w:t>التي</w:t>
      </w:r>
      <w:r w:rsidRPr="000A29F4">
        <w:t xml:space="preserve"> </w:t>
      </w:r>
      <w:r w:rsidRPr="000A29F4">
        <w:rPr>
          <w:rtl/>
        </w:rPr>
        <w:t>تقدم</w:t>
      </w:r>
      <w:r w:rsidRPr="000A29F4">
        <w:t xml:space="preserve"> </w:t>
      </w:r>
      <w:r w:rsidRPr="000A29F4">
        <w:rPr>
          <w:rtl/>
        </w:rPr>
        <w:t>للأطفال</w:t>
      </w:r>
      <w:r w:rsidRPr="000A29F4">
        <w:t>.</w:t>
      </w:r>
    </w:p>
    <w:p w14:paraId="5CE67EBB" w14:textId="77777777" w:rsidR="008C033D" w:rsidRPr="000A29F4" w:rsidRDefault="008C033D" w:rsidP="008C033D">
      <w:pPr>
        <w:pStyle w:val="H23GA"/>
      </w:pPr>
      <w:bookmarkStart w:id="2" w:name="_Toc410554790"/>
      <w:r w:rsidRPr="000A29F4">
        <w:rPr>
          <w:rtl/>
        </w:rPr>
        <w:tab/>
      </w:r>
      <w:r w:rsidRPr="000A29F4">
        <w:rPr>
          <w:rtl/>
        </w:rPr>
        <w:tab/>
        <w:t>توفير الرعاية اللازمة للأطفال والناشئة وتنمية قدراتهم ومهاراتهم</w:t>
      </w:r>
      <w:bookmarkEnd w:id="2"/>
    </w:p>
    <w:p w14:paraId="1198A4E0" w14:textId="77777777" w:rsidR="008C033D" w:rsidRPr="000A29F4" w:rsidRDefault="008C033D" w:rsidP="008C033D">
      <w:pPr>
        <w:pStyle w:val="SingleTxtGA"/>
      </w:pPr>
      <w:r w:rsidRPr="000A29F4">
        <w:rPr>
          <w:szCs w:val="20"/>
          <w:rtl/>
        </w:rPr>
        <w:t>2</w:t>
      </w:r>
      <w:r>
        <w:rPr>
          <w:rFonts w:hint="cs"/>
          <w:szCs w:val="20"/>
          <w:rtl/>
        </w:rPr>
        <w:t>13</w:t>
      </w:r>
      <w:r w:rsidRPr="000A29F4">
        <w:rPr>
          <w:rFonts w:eastAsia="PMingLiU" w:hint="cs"/>
          <w:rtl/>
          <w:lang w:val="fr-CH" w:eastAsia="zh-TW"/>
        </w:rPr>
        <w:t>-</w:t>
      </w:r>
      <w:r w:rsidRPr="000A29F4">
        <w:rPr>
          <w:rFonts w:eastAsia="PMingLiU"/>
          <w:rtl/>
          <w:lang w:val="fr-CH" w:eastAsia="zh-TW"/>
        </w:rPr>
        <w:tab/>
      </w:r>
      <w:r w:rsidRPr="000A29F4">
        <w:rPr>
          <w:rtl/>
        </w:rPr>
        <w:t>ضمان</w:t>
      </w:r>
      <w:r w:rsidRPr="000A29F4">
        <w:t xml:space="preserve"> </w:t>
      </w:r>
      <w:r w:rsidRPr="000A29F4">
        <w:rPr>
          <w:rtl/>
        </w:rPr>
        <w:t>التنفيذ</w:t>
      </w:r>
      <w:r w:rsidRPr="000A29F4">
        <w:t xml:space="preserve"> </w:t>
      </w:r>
      <w:r w:rsidRPr="000A29F4">
        <w:rPr>
          <w:rtl/>
        </w:rPr>
        <w:t>الفعال</w:t>
      </w:r>
      <w:r w:rsidRPr="000A29F4">
        <w:t xml:space="preserve"> </w:t>
      </w:r>
      <w:r w:rsidRPr="000A29F4">
        <w:rPr>
          <w:rtl/>
        </w:rPr>
        <w:t>للاستراتيجية</w:t>
      </w:r>
      <w:r w:rsidRPr="000A29F4">
        <w:t xml:space="preserve"> </w:t>
      </w:r>
      <w:r w:rsidRPr="000A29F4">
        <w:rPr>
          <w:rtl/>
        </w:rPr>
        <w:t>الوطنية</w:t>
      </w:r>
      <w:r w:rsidRPr="000A29F4">
        <w:t xml:space="preserve"> </w:t>
      </w:r>
      <w:r w:rsidRPr="000A29F4">
        <w:rPr>
          <w:rtl/>
        </w:rPr>
        <w:t>للطفولة (</w:t>
      </w:r>
      <w:r w:rsidRPr="000A29F4">
        <w:rPr>
          <w:szCs w:val="20"/>
          <w:rtl/>
        </w:rPr>
        <w:t>2013</w:t>
      </w:r>
      <w:r w:rsidRPr="000A29F4">
        <w:rPr>
          <w:rtl/>
        </w:rPr>
        <w:t>-</w:t>
      </w:r>
      <w:r w:rsidRPr="000A29F4">
        <w:rPr>
          <w:szCs w:val="20"/>
          <w:rtl/>
        </w:rPr>
        <w:t>2017</w:t>
      </w:r>
      <w:r w:rsidRPr="000A29F4">
        <w:rPr>
          <w:rtl/>
        </w:rPr>
        <w:t>)</w:t>
      </w:r>
      <w:r w:rsidRPr="000A29F4">
        <w:t xml:space="preserve"> </w:t>
      </w:r>
      <w:r w:rsidRPr="000A29F4">
        <w:rPr>
          <w:rtl/>
        </w:rPr>
        <w:t>التي</w:t>
      </w:r>
      <w:r w:rsidRPr="000A29F4">
        <w:t xml:space="preserve"> </w:t>
      </w:r>
      <w:r w:rsidRPr="000A29F4">
        <w:rPr>
          <w:rtl/>
        </w:rPr>
        <w:t>تهدف</w:t>
      </w:r>
      <w:r w:rsidRPr="000A29F4">
        <w:t xml:space="preserve"> </w:t>
      </w:r>
      <w:r w:rsidRPr="000A29F4">
        <w:rPr>
          <w:rtl/>
        </w:rPr>
        <w:t>إلى ضمان</w:t>
      </w:r>
      <w:r w:rsidRPr="000A29F4">
        <w:t xml:space="preserve"> </w:t>
      </w:r>
      <w:r w:rsidRPr="000A29F4">
        <w:rPr>
          <w:rtl/>
        </w:rPr>
        <w:t>حقوق</w:t>
      </w:r>
      <w:r w:rsidRPr="000A29F4">
        <w:t xml:space="preserve"> </w:t>
      </w:r>
      <w:r w:rsidRPr="000A29F4">
        <w:rPr>
          <w:rtl/>
        </w:rPr>
        <w:t>الطفل</w:t>
      </w:r>
      <w:r w:rsidRPr="000A29F4">
        <w:t xml:space="preserve"> </w:t>
      </w:r>
      <w:r w:rsidRPr="000A29F4">
        <w:rPr>
          <w:rtl/>
        </w:rPr>
        <w:t>في</w:t>
      </w:r>
      <w:r w:rsidRPr="000A29F4">
        <w:t xml:space="preserve"> </w:t>
      </w:r>
      <w:r w:rsidRPr="000A29F4">
        <w:rPr>
          <w:rtl/>
        </w:rPr>
        <w:t>الصحة</w:t>
      </w:r>
      <w:r w:rsidRPr="000A29F4">
        <w:t xml:space="preserve"> </w:t>
      </w:r>
      <w:r w:rsidRPr="000A29F4">
        <w:rPr>
          <w:rtl/>
        </w:rPr>
        <w:t>والتعليم</w:t>
      </w:r>
      <w:r w:rsidRPr="000A29F4">
        <w:t xml:space="preserve"> </w:t>
      </w:r>
      <w:r w:rsidRPr="000A29F4">
        <w:rPr>
          <w:rtl/>
        </w:rPr>
        <w:t>والحقوق</w:t>
      </w:r>
      <w:r w:rsidRPr="000A29F4">
        <w:t xml:space="preserve"> </w:t>
      </w:r>
      <w:r w:rsidRPr="000A29F4">
        <w:rPr>
          <w:rtl/>
        </w:rPr>
        <w:t>الاجتماعية</w:t>
      </w:r>
      <w:r w:rsidRPr="000A29F4">
        <w:t xml:space="preserve"> </w:t>
      </w:r>
      <w:r w:rsidRPr="000A29F4">
        <w:rPr>
          <w:rtl/>
        </w:rPr>
        <w:t>الأخرى</w:t>
      </w:r>
      <w:r w:rsidRPr="000A29F4">
        <w:t xml:space="preserve"> </w:t>
      </w:r>
      <w:r w:rsidRPr="000A29F4">
        <w:rPr>
          <w:rtl/>
        </w:rPr>
        <w:t>ومنع</w:t>
      </w:r>
      <w:r w:rsidRPr="000A29F4">
        <w:t xml:space="preserve"> </w:t>
      </w:r>
      <w:r w:rsidRPr="000A29F4">
        <w:rPr>
          <w:rtl/>
        </w:rPr>
        <w:t>استغلالهم في</w:t>
      </w:r>
      <w:r w:rsidRPr="000A29F4">
        <w:t xml:space="preserve"> </w:t>
      </w:r>
      <w:r w:rsidRPr="000A29F4">
        <w:rPr>
          <w:rtl/>
        </w:rPr>
        <w:t>أعمال</w:t>
      </w:r>
      <w:r w:rsidRPr="000A29F4">
        <w:t xml:space="preserve"> </w:t>
      </w:r>
      <w:r w:rsidRPr="000A29F4">
        <w:rPr>
          <w:rtl/>
        </w:rPr>
        <w:t>العنف</w:t>
      </w:r>
      <w:r w:rsidRPr="000A29F4">
        <w:t xml:space="preserve"> </w:t>
      </w:r>
      <w:r w:rsidRPr="000A29F4">
        <w:rPr>
          <w:rtl/>
        </w:rPr>
        <w:t>والتخريب</w:t>
      </w:r>
      <w:r w:rsidRPr="000A29F4">
        <w:t>.</w:t>
      </w:r>
    </w:p>
    <w:p w14:paraId="27F9F028" w14:textId="77777777" w:rsidR="008C033D" w:rsidRPr="000A29F4" w:rsidRDefault="008C033D" w:rsidP="008C033D">
      <w:pPr>
        <w:pStyle w:val="SingleTxtGA"/>
      </w:pPr>
      <w:r w:rsidRPr="000A29F4">
        <w:rPr>
          <w:szCs w:val="20"/>
          <w:rtl/>
        </w:rPr>
        <w:t>2</w:t>
      </w:r>
      <w:r>
        <w:rPr>
          <w:rFonts w:hint="cs"/>
          <w:szCs w:val="20"/>
          <w:rtl/>
        </w:rPr>
        <w:t>14</w:t>
      </w:r>
      <w:r w:rsidRPr="000A29F4">
        <w:rPr>
          <w:rFonts w:eastAsia="PMingLiU" w:hint="cs"/>
          <w:rtl/>
          <w:lang w:val="fr-CH" w:eastAsia="zh-TW"/>
        </w:rPr>
        <w:t>-</w:t>
      </w:r>
      <w:r w:rsidRPr="000A29F4">
        <w:rPr>
          <w:rFonts w:eastAsia="PMingLiU"/>
          <w:rtl/>
          <w:lang w:val="fr-CH" w:eastAsia="zh-TW"/>
        </w:rPr>
        <w:tab/>
      </w:r>
      <w:r w:rsidRPr="000A29F4">
        <w:rPr>
          <w:rtl/>
        </w:rPr>
        <w:t>تطوير</w:t>
      </w:r>
      <w:r w:rsidRPr="000A29F4">
        <w:t xml:space="preserve"> </w:t>
      </w:r>
      <w:r w:rsidRPr="000A29F4">
        <w:rPr>
          <w:rtl/>
        </w:rPr>
        <w:t>وإدارة</w:t>
      </w:r>
      <w:r w:rsidRPr="000A29F4">
        <w:t xml:space="preserve"> </w:t>
      </w:r>
      <w:r w:rsidRPr="000A29F4">
        <w:rPr>
          <w:rtl/>
        </w:rPr>
        <w:t>أندية</w:t>
      </w:r>
      <w:r w:rsidRPr="000A29F4">
        <w:t xml:space="preserve"> </w:t>
      </w:r>
      <w:r w:rsidRPr="000A29F4">
        <w:rPr>
          <w:rtl/>
        </w:rPr>
        <w:t>مركزية</w:t>
      </w:r>
      <w:r w:rsidRPr="000A29F4">
        <w:t xml:space="preserve"> </w:t>
      </w:r>
      <w:r w:rsidRPr="000A29F4">
        <w:rPr>
          <w:rtl/>
        </w:rPr>
        <w:t>شاملة</w:t>
      </w:r>
      <w:r w:rsidRPr="000A29F4">
        <w:t xml:space="preserve"> </w:t>
      </w:r>
      <w:r w:rsidRPr="000A29F4">
        <w:rPr>
          <w:rtl/>
        </w:rPr>
        <w:t>للأطفال</w:t>
      </w:r>
      <w:r w:rsidRPr="000A29F4">
        <w:t xml:space="preserve"> </w:t>
      </w:r>
      <w:r w:rsidRPr="000A29F4">
        <w:rPr>
          <w:rtl/>
        </w:rPr>
        <w:t>والناشئة</w:t>
      </w:r>
      <w:r w:rsidRPr="000A29F4">
        <w:t xml:space="preserve"> </w:t>
      </w:r>
      <w:r w:rsidRPr="000A29F4">
        <w:rPr>
          <w:rtl/>
        </w:rPr>
        <w:t>في</w:t>
      </w:r>
      <w:r w:rsidRPr="000A29F4">
        <w:t xml:space="preserve"> </w:t>
      </w:r>
      <w:r w:rsidRPr="000A29F4">
        <w:rPr>
          <w:rtl/>
        </w:rPr>
        <w:t>مختلف</w:t>
      </w:r>
      <w:r w:rsidRPr="000A29F4">
        <w:t xml:space="preserve"> </w:t>
      </w:r>
      <w:r w:rsidRPr="000A29F4">
        <w:rPr>
          <w:rtl/>
        </w:rPr>
        <w:t>أنحاء</w:t>
      </w:r>
      <w:r w:rsidRPr="000A29F4">
        <w:t xml:space="preserve"> </w:t>
      </w:r>
      <w:r w:rsidRPr="000A29F4">
        <w:rPr>
          <w:rtl/>
        </w:rPr>
        <w:t>المملكة</w:t>
      </w:r>
      <w:r w:rsidRPr="000A29F4">
        <w:t xml:space="preserve"> </w:t>
      </w:r>
      <w:r w:rsidRPr="000A29F4">
        <w:rPr>
          <w:rtl/>
        </w:rPr>
        <w:t>من</w:t>
      </w:r>
      <w:r w:rsidRPr="000A29F4">
        <w:t xml:space="preserve"> </w:t>
      </w:r>
      <w:r w:rsidRPr="000A29F4">
        <w:rPr>
          <w:rtl/>
        </w:rPr>
        <w:t>أجل توفير</w:t>
      </w:r>
      <w:r w:rsidRPr="000A29F4">
        <w:t xml:space="preserve"> </w:t>
      </w:r>
      <w:r w:rsidRPr="000A29F4">
        <w:rPr>
          <w:rtl/>
        </w:rPr>
        <w:t>الخدمات</w:t>
      </w:r>
      <w:r w:rsidRPr="000A29F4">
        <w:t xml:space="preserve"> </w:t>
      </w:r>
      <w:r w:rsidRPr="000A29F4">
        <w:rPr>
          <w:rtl/>
        </w:rPr>
        <w:t>الثقافية</w:t>
      </w:r>
      <w:r w:rsidRPr="000A29F4">
        <w:t xml:space="preserve"> </w:t>
      </w:r>
      <w:r w:rsidRPr="000A29F4">
        <w:rPr>
          <w:rtl/>
        </w:rPr>
        <w:t>والتعليمية</w:t>
      </w:r>
      <w:r w:rsidRPr="000A29F4">
        <w:t xml:space="preserve"> </w:t>
      </w:r>
      <w:r w:rsidRPr="000A29F4">
        <w:rPr>
          <w:rtl/>
        </w:rPr>
        <w:t>والاجتماعية</w:t>
      </w:r>
      <w:r w:rsidRPr="000A29F4">
        <w:t xml:space="preserve"> </w:t>
      </w:r>
      <w:r w:rsidRPr="000A29F4">
        <w:rPr>
          <w:rtl/>
        </w:rPr>
        <w:t>والترفيهية</w:t>
      </w:r>
      <w:r w:rsidRPr="000A29F4">
        <w:t xml:space="preserve"> </w:t>
      </w:r>
      <w:r w:rsidRPr="000A29F4">
        <w:rPr>
          <w:rtl/>
        </w:rPr>
        <w:t>على</w:t>
      </w:r>
      <w:r w:rsidRPr="000A29F4">
        <w:t xml:space="preserve"> </w:t>
      </w:r>
      <w:r w:rsidRPr="000A29F4">
        <w:rPr>
          <w:rtl/>
        </w:rPr>
        <w:t>أيدي</w:t>
      </w:r>
      <w:r w:rsidRPr="000A29F4">
        <w:t xml:space="preserve"> </w:t>
      </w:r>
      <w:r w:rsidRPr="000A29F4">
        <w:rPr>
          <w:rtl/>
        </w:rPr>
        <w:t>متخصصين</w:t>
      </w:r>
      <w:r w:rsidRPr="000A29F4">
        <w:t xml:space="preserve"> </w:t>
      </w:r>
      <w:r w:rsidRPr="000A29F4">
        <w:rPr>
          <w:rtl/>
        </w:rPr>
        <w:t>في مختلف</w:t>
      </w:r>
      <w:r w:rsidRPr="000A29F4">
        <w:t xml:space="preserve"> </w:t>
      </w:r>
      <w:r w:rsidRPr="000A29F4">
        <w:rPr>
          <w:rtl/>
        </w:rPr>
        <w:t>المجالات</w:t>
      </w:r>
      <w:r w:rsidRPr="000A29F4">
        <w:t xml:space="preserve"> </w:t>
      </w:r>
      <w:r w:rsidRPr="000A29F4">
        <w:rPr>
          <w:rtl/>
        </w:rPr>
        <w:t>وعلى</w:t>
      </w:r>
      <w:r w:rsidRPr="000A29F4">
        <w:t xml:space="preserve"> </w:t>
      </w:r>
      <w:r w:rsidRPr="000A29F4">
        <w:rPr>
          <w:rtl/>
        </w:rPr>
        <w:t>مدار</w:t>
      </w:r>
      <w:r w:rsidRPr="000A29F4">
        <w:t xml:space="preserve"> </w:t>
      </w:r>
      <w:r w:rsidRPr="000A29F4">
        <w:rPr>
          <w:rtl/>
        </w:rPr>
        <w:t>العام</w:t>
      </w:r>
      <w:r w:rsidRPr="000A29F4">
        <w:t>.</w:t>
      </w:r>
    </w:p>
    <w:p w14:paraId="3A7EECA6" w14:textId="77777777" w:rsidR="008C033D" w:rsidRPr="000A29F4" w:rsidRDefault="008C033D" w:rsidP="008C033D">
      <w:pPr>
        <w:pStyle w:val="SingleTxtGA"/>
      </w:pPr>
      <w:r w:rsidRPr="000A29F4">
        <w:rPr>
          <w:szCs w:val="20"/>
          <w:rtl/>
        </w:rPr>
        <w:t>2</w:t>
      </w:r>
      <w:r>
        <w:rPr>
          <w:rFonts w:hint="cs"/>
          <w:szCs w:val="20"/>
          <w:rtl/>
        </w:rPr>
        <w:t>15</w:t>
      </w:r>
      <w:r w:rsidRPr="000A29F4">
        <w:rPr>
          <w:rFonts w:eastAsia="PMingLiU" w:hint="cs"/>
          <w:rtl/>
          <w:lang w:val="fr-CH" w:eastAsia="zh-TW"/>
        </w:rPr>
        <w:t>-</w:t>
      </w:r>
      <w:r w:rsidRPr="000A29F4">
        <w:rPr>
          <w:rFonts w:eastAsia="PMingLiU"/>
          <w:rtl/>
          <w:lang w:val="fr-CH" w:eastAsia="zh-TW"/>
        </w:rPr>
        <w:tab/>
      </w:r>
      <w:r w:rsidRPr="000A29F4">
        <w:rPr>
          <w:rtl/>
        </w:rPr>
        <w:t>تكثيف</w:t>
      </w:r>
      <w:r w:rsidRPr="000A29F4">
        <w:t xml:space="preserve"> </w:t>
      </w:r>
      <w:r w:rsidRPr="000A29F4">
        <w:rPr>
          <w:rtl/>
        </w:rPr>
        <w:t>البرامج</w:t>
      </w:r>
      <w:r w:rsidRPr="000A29F4">
        <w:t xml:space="preserve"> </w:t>
      </w:r>
      <w:r w:rsidRPr="000A29F4">
        <w:rPr>
          <w:rtl/>
        </w:rPr>
        <w:t>والخدمات</w:t>
      </w:r>
      <w:r w:rsidRPr="000A29F4">
        <w:t xml:space="preserve"> </w:t>
      </w:r>
      <w:r w:rsidRPr="000A29F4">
        <w:rPr>
          <w:rtl/>
        </w:rPr>
        <w:t>لأندية</w:t>
      </w:r>
      <w:r w:rsidRPr="000A29F4">
        <w:t xml:space="preserve"> </w:t>
      </w:r>
      <w:r w:rsidRPr="000A29F4">
        <w:rPr>
          <w:rtl/>
        </w:rPr>
        <w:t>الأطفال</w:t>
      </w:r>
      <w:r w:rsidRPr="000A29F4">
        <w:t xml:space="preserve"> </w:t>
      </w:r>
      <w:r w:rsidRPr="000A29F4">
        <w:rPr>
          <w:rtl/>
        </w:rPr>
        <w:t>والناشئة</w:t>
      </w:r>
      <w:r w:rsidRPr="000A29F4">
        <w:t xml:space="preserve"> </w:t>
      </w:r>
      <w:r w:rsidRPr="000A29F4">
        <w:rPr>
          <w:rtl/>
        </w:rPr>
        <w:t>لضمان</w:t>
      </w:r>
      <w:r w:rsidRPr="000A29F4">
        <w:t xml:space="preserve"> </w:t>
      </w:r>
      <w:r w:rsidRPr="000A29F4">
        <w:rPr>
          <w:rtl/>
        </w:rPr>
        <w:t>استفادة</w:t>
      </w:r>
      <w:r w:rsidRPr="000A29F4">
        <w:t xml:space="preserve"> </w:t>
      </w:r>
      <w:r w:rsidRPr="000A29F4">
        <w:rPr>
          <w:rtl/>
        </w:rPr>
        <w:t>أكبر</w:t>
      </w:r>
      <w:r w:rsidRPr="000A29F4">
        <w:t xml:space="preserve"> </w:t>
      </w:r>
      <w:r w:rsidRPr="000A29F4">
        <w:rPr>
          <w:rtl/>
        </w:rPr>
        <w:t>عدد</w:t>
      </w:r>
      <w:r w:rsidRPr="000A29F4">
        <w:t xml:space="preserve"> </w:t>
      </w:r>
      <w:r w:rsidRPr="000A29F4">
        <w:rPr>
          <w:rtl/>
        </w:rPr>
        <w:t>ممكن من</w:t>
      </w:r>
      <w:r w:rsidRPr="000A29F4">
        <w:t xml:space="preserve"> </w:t>
      </w:r>
      <w:r w:rsidRPr="000A29F4">
        <w:rPr>
          <w:rtl/>
        </w:rPr>
        <w:t>الأطفال</w:t>
      </w:r>
      <w:r w:rsidRPr="000A29F4">
        <w:t xml:space="preserve"> </w:t>
      </w:r>
      <w:r w:rsidRPr="000A29F4">
        <w:rPr>
          <w:rtl/>
        </w:rPr>
        <w:t>من</w:t>
      </w:r>
      <w:r w:rsidRPr="000A29F4">
        <w:t xml:space="preserve"> </w:t>
      </w:r>
      <w:r w:rsidRPr="000A29F4">
        <w:rPr>
          <w:rtl/>
        </w:rPr>
        <w:t>البرامج</w:t>
      </w:r>
      <w:r w:rsidRPr="000A29F4">
        <w:t xml:space="preserve"> </w:t>
      </w:r>
      <w:r w:rsidRPr="000A29F4">
        <w:rPr>
          <w:rtl/>
        </w:rPr>
        <w:t>المقدمة</w:t>
      </w:r>
      <w:r w:rsidRPr="000A29F4">
        <w:t xml:space="preserve"> </w:t>
      </w:r>
      <w:r w:rsidRPr="000A29F4">
        <w:rPr>
          <w:rtl/>
        </w:rPr>
        <w:t>لتنمية</w:t>
      </w:r>
      <w:r w:rsidRPr="000A29F4">
        <w:t xml:space="preserve"> </w:t>
      </w:r>
      <w:r w:rsidRPr="000A29F4">
        <w:rPr>
          <w:rtl/>
        </w:rPr>
        <w:t>مهاراتهم،</w:t>
      </w:r>
      <w:r w:rsidRPr="000A29F4">
        <w:t xml:space="preserve"> </w:t>
      </w:r>
      <w:r w:rsidRPr="000A29F4">
        <w:rPr>
          <w:rtl/>
        </w:rPr>
        <w:t>ولتعزيز</w:t>
      </w:r>
      <w:r w:rsidRPr="000A29F4">
        <w:t xml:space="preserve"> </w:t>
      </w:r>
      <w:r w:rsidRPr="000A29F4">
        <w:rPr>
          <w:rtl/>
        </w:rPr>
        <w:t>التواجد</w:t>
      </w:r>
      <w:r w:rsidRPr="000A29F4">
        <w:t xml:space="preserve"> </w:t>
      </w:r>
      <w:r w:rsidRPr="000A29F4">
        <w:rPr>
          <w:rtl/>
        </w:rPr>
        <w:t>العالمي</w:t>
      </w:r>
      <w:r w:rsidRPr="000A29F4">
        <w:t xml:space="preserve"> </w:t>
      </w:r>
      <w:r w:rsidRPr="000A29F4">
        <w:rPr>
          <w:rtl/>
        </w:rPr>
        <w:t>للمتميزين والمبدعين</w:t>
      </w:r>
      <w:r w:rsidRPr="000A29F4">
        <w:t xml:space="preserve"> </w:t>
      </w:r>
      <w:r w:rsidRPr="000A29F4">
        <w:rPr>
          <w:rtl/>
        </w:rPr>
        <w:t>من</w:t>
      </w:r>
      <w:r w:rsidRPr="000A29F4">
        <w:t xml:space="preserve"> </w:t>
      </w:r>
      <w:r w:rsidRPr="000A29F4">
        <w:rPr>
          <w:rtl/>
        </w:rPr>
        <w:t>الأطفال</w:t>
      </w:r>
      <w:r w:rsidRPr="000A29F4">
        <w:t xml:space="preserve"> </w:t>
      </w:r>
      <w:r w:rsidRPr="000A29F4">
        <w:rPr>
          <w:rtl/>
        </w:rPr>
        <w:t>والناشئة</w:t>
      </w:r>
      <w:r w:rsidRPr="000A29F4">
        <w:t xml:space="preserve"> </w:t>
      </w:r>
      <w:r w:rsidRPr="000A29F4">
        <w:rPr>
          <w:rtl/>
        </w:rPr>
        <w:t>البحرينيين</w:t>
      </w:r>
      <w:r w:rsidRPr="000A29F4">
        <w:t>.</w:t>
      </w:r>
    </w:p>
    <w:p w14:paraId="32496609" w14:textId="77777777" w:rsidR="008C033D" w:rsidRPr="000A29F4" w:rsidRDefault="008C033D" w:rsidP="008C033D">
      <w:pPr>
        <w:pStyle w:val="SingleTxtGA"/>
      </w:pPr>
      <w:r w:rsidRPr="000A29F4">
        <w:rPr>
          <w:szCs w:val="20"/>
          <w:rtl/>
        </w:rPr>
        <w:lastRenderedPageBreak/>
        <w:t>2</w:t>
      </w:r>
      <w:r>
        <w:rPr>
          <w:rFonts w:hint="cs"/>
          <w:szCs w:val="20"/>
          <w:rtl/>
        </w:rPr>
        <w:t>16</w:t>
      </w:r>
      <w:r w:rsidRPr="000A29F4">
        <w:rPr>
          <w:rFonts w:eastAsia="PMingLiU" w:hint="cs"/>
          <w:rtl/>
          <w:lang w:val="fr-CH" w:eastAsia="zh-TW"/>
        </w:rPr>
        <w:t>-</w:t>
      </w:r>
      <w:r w:rsidRPr="000A29F4">
        <w:rPr>
          <w:rFonts w:eastAsia="PMingLiU"/>
          <w:rtl/>
          <w:lang w:val="fr-CH" w:eastAsia="zh-TW"/>
        </w:rPr>
        <w:tab/>
      </w:r>
      <w:r w:rsidRPr="000A29F4">
        <w:rPr>
          <w:rtl/>
        </w:rPr>
        <w:t>إنشاء</w:t>
      </w:r>
      <w:r w:rsidRPr="000A29F4">
        <w:t xml:space="preserve"> </w:t>
      </w:r>
      <w:r w:rsidRPr="000A29F4">
        <w:rPr>
          <w:rtl/>
        </w:rPr>
        <w:t>مركز</w:t>
      </w:r>
      <w:r w:rsidRPr="000A29F4">
        <w:t xml:space="preserve"> </w:t>
      </w:r>
      <w:r w:rsidRPr="000A29F4">
        <w:rPr>
          <w:rtl/>
        </w:rPr>
        <w:t>لإيواء</w:t>
      </w:r>
      <w:r w:rsidRPr="000A29F4">
        <w:t xml:space="preserve"> </w:t>
      </w:r>
      <w:r w:rsidRPr="000A29F4">
        <w:rPr>
          <w:rtl/>
        </w:rPr>
        <w:t>الأطفال</w:t>
      </w:r>
      <w:r w:rsidRPr="000A29F4">
        <w:t xml:space="preserve"> </w:t>
      </w:r>
      <w:r w:rsidRPr="000A29F4">
        <w:rPr>
          <w:rtl/>
        </w:rPr>
        <w:t>المتعرضين</w:t>
      </w:r>
      <w:r w:rsidRPr="000A29F4">
        <w:t xml:space="preserve"> </w:t>
      </w:r>
      <w:r w:rsidRPr="000A29F4">
        <w:rPr>
          <w:rtl/>
        </w:rPr>
        <w:t>للعنف</w:t>
      </w:r>
      <w:r w:rsidRPr="000A29F4">
        <w:t xml:space="preserve"> </w:t>
      </w:r>
      <w:r w:rsidRPr="000A29F4">
        <w:rPr>
          <w:rtl/>
        </w:rPr>
        <w:t>الأسري،</w:t>
      </w:r>
      <w:r w:rsidRPr="000A29F4">
        <w:t xml:space="preserve"> </w:t>
      </w:r>
      <w:r w:rsidRPr="000A29F4">
        <w:rPr>
          <w:rtl/>
        </w:rPr>
        <w:t>بهدف</w:t>
      </w:r>
      <w:r w:rsidRPr="000A29F4">
        <w:t xml:space="preserve"> </w:t>
      </w:r>
      <w:r w:rsidRPr="000A29F4">
        <w:rPr>
          <w:rtl/>
        </w:rPr>
        <w:t>توفير</w:t>
      </w:r>
      <w:r w:rsidRPr="000A29F4">
        <w:t xml:space="preserve"> </w:t>
      </w:r>
      <w:r w:rsidRPr="000A29F4">
        <w:rPr>
          <w:rtl/>
        </w:rPr>
        <w:t>الرعاية</w:t>
      </w:r>
      <w:r w:rsidRPr="000A29F4">
        <w:t xml:space="preserve"> </w:t>
      </w:r>
      <w:r w:rsidRPr="000A29F4">
        <w:rPr>
          <w:rtl/>
        </w:rPr>
        <w:t>الاجتماعية والتعليمية</w:t>
      </w:r>
      <w:r w:rsidRPr="000A29F4">
        <w:t xml:space="preserve"> </w:t>
      </w:r>
      <w:r w:rsidRPr="000A29F4">
        <w:rPr>
          <w:rtl/>
        </w:rPr>
        <w:t>والصحية</w:t>
      </w:r>
      <w:r w:rsidRPr="000A29F4">
        <w:t xml:space="preserve"> </w:t>
      </w:r>
      <w:r w:rsidRPr="000A29F4">
        <w:rPr>
          <w:rtl/>
        </w:rPr>
        <w:t>لهم</w:t>
      </w:r>
      <w:r w:rsidRPr="000A29F4">
        <w:t>.</w:t>
      </w:r>
    </w:p>
    <w:p w14:paraId="44DC36EB" w14:textId="77777777" w:rsidR="008C033D" w:rsidRPr="000A29F4" w:rsidRDefault="008C033D" w:rsidP="008C033D">
      <w:pPr>
        <w:pStyle w:val="SingleTxtGA"/>
        <w:rPr>
          <w:rtl/>
        </w:rPr>
      </w:pPr>
      <w:r w:rsidRPr="000A29F4">
        <w:rPr>
          <w:szCs w:val="20"/>
          <w:rtl/>
        </w:rPr>
        <w:t>2</w:t>
      </w:r>
      <w:r>
        <w:rPr>
          <w:rFonts w:hint="cs"/>
          <w:szCs w:val="20"/>
          <w:rtl/>
        </w:rPr>
        <w:t>17</w:t>
      </w:r>
      <w:r w:rsidRPr="000A29F4">
        <w:rPr>
          <w:rFonts w:eastAsia="PMingLiU" w:hint="cs"/>
          <w:rtl/>
          <w:lang w:val="fr-CH" w:eastAsia="zh-TW"/>
        </w:rPr>
        <w:t>-</w:t>
      </w:r>
      <w:r w:rsidRPr="000A29F4">
        <w:rPr>
          <w:rFonts w:eastAsia="PMingLiU"/>
          <w:rtl/>
          <w:lang w:val="fr-CH" w:eastAsia="zh-TW"/>
        </w:rPr>
        <w:tab/>
      </w:r>
      <w:r w:rsidRPr="000A29F4">
        <w:rPr>
          <w:rtl/>
        </w:rPr>
        <w:t>تأهيل</w:t>
      </w:r>
      <w:r w:rsidRPr="000A29F4">
        <w:t xml:space="preserve"> </w:t>
      </w:r>
      <w:r w:rsidRPr="000A29F4">
        <w:rPr>
          <w:rtl/>
        </w:rPr>
        <w:t>العاملين</w:t>
      </w:r>
      <w:r w:rsidRPr="000A29F4">
        <w:t xml:space="preserve"> </w:t>
      </w:r>
      <w:r w:rsidRPr="000A29F4">
        <w:rPr>
          <w:rtl/>
        </w:rPr>
        <w:t>في</w:t>
      </w:r>
      <w:r w:rsidRPr="000A29F4">
        <w:t xml:space="preserve"> </w:t>
      </w:r>
      <w:r w:rsidRPr="000A29F4">
        <w:rPr>
          <w:rtl/>
        </w:rPr>
        <w:t>المراكز</w:t>
      </w:r>
      <w:r w:rsidRPr="000A29F4">
        <w:t xml:space="preserve"> </w:t>
      </w:r>
      <w:r w:rsidRPr="000A29F4">
        <w:rPr>
          <w:rtl/>
        </w:rPr>
        <w:t>القائمة</w:t>
      </w:r>
      <w:r w:rsidRPr="000A29F4">
        <w:t xml:space="preserve"> </w:t>
      </w:r>
      <w:r w:rsidRPr="000A29F4">
        <w:rPr>
          <w:rtl/>
        </w:rPr>
        <w:t>لحماية</w:t>
      </w:r>
      <w:r w:rsidRPr="000A29F4">
        <w:t xml:space="preserve"> </w:t>
      </w:r>
      <w:r w:rsidRPr="000A29F4">
        <w:rPr>
          <w:rtl/>
        </w:rPr>
        <w:t>الطفل</w:t>
      </w:r>
      <w:r w:rsidRPr="000A29F4">
        <w:t xml:space="preserve"> </w:t>
      </w:r>
      <w:r w:rsidRPr="000A29F4">
        <w:rPr>
          <w:rtl/>
        </w:rPr>
        <w:t>وذلك</w:t>
      </w:r>
      <w:r w:rsidRPr="000A29F4">
        <w:t xml:space="preserve"> </w:t>
      </w:r>
      <w:r w:rsidRPr="000A29F4">
        <w:rPr>
          <w:rtl/>
        </w:rPr>
        <w:t>لتحسين</w:t>
      </w:r>
      <w:r w:rsidRPr="000A29F4">
        <w:t xml:space="preserve"> </w:t>
      </w:r>
      <w:r w:rsidRPr="000A29F4">
        <w:rPr>
          <w:rtl/>
        </w:rPr>
        <w:t>جودة</w:t>
      </w:r>
      <w:r w:rsidRPr="000A29F4">
        <w:t xml:space="preserve"> </w:t>
      </w:r>
      <w:r w:rsidRPr="000A29F4">
        <w:rPr>
          <w:rtl/>
        </w:rPr>
        <w:t>الخدمات</w:t>
      </w:r>
      <w:r w:rsidRPr="000A29F4">
        <w:t xml:space="preserve"> </w:t>
      </w:r>
      <w:r w:rsidRPr="000A29F4">
        <w:rPr>
          <w:rtl/>
        </w:rPr>
        <w:t>المقدمة</w:t>
      </w:r>
      <w:r w:rsidRPr="000A29F4">
        <w:t xml:space="preserve"> </w:t>
      </w:r>
      <w:r w:rsidRPr="000A29F4">
        <w:rPr>
          <w:rtl/>
        </w:rPr>
        <w:t>في هذا</w:t>
      </w:r>
      <w:r w:rsidRPr="000A29F4">
        <w:t xml:space="preserve"> </w:t>
      </w:r>
      <w:r w:rsidRPr="000A29F4">
        <w:rPr>
          <w:rtl/>
        </w:rPr>
        <w:t>المجال</w:t>
      </w:r>
      <w:r w:rsidRPr="000A29F4">
        <w:t>.</w:t>
      </w:r>
    </w:p>
    <w:p w14:paraId="4F33B26E" w14:textId="77777777" w:rsidR="008C033D" w:rsidRPr="000A29F4" w:rsidRDefault="008C033D" w:rsidP="008C033D">
      <w:pPr>
        <w:pStyle w:val="H23GA"/>
      </w:pPr>
      <w:r w:rsidRPr="000A29F4">
        <w:rPr>
          <w:rtl/>
        </w:rPr>
        <w:tab/>
      </w:r>
      <w:r w:rsidRPr="000A29F4">
        <w:rPr>
          <w:rtl/>
        </w:rPr>
        <w:tab/>
        <w:t>توفير</w:t>
      </w:r>
      <w:r w:rsidRPr="000A29F4">
        <w:t xml:space="preserve"> </w:t>
      </w:r>
      <w:r w:rsidRPr="000A29F4">
        <w:rPr>
          <w:rtl/>
        </w:rPr>
        <w:t>الرعاية</w:t>
      </w:r>
      <w:r w:rsidRPr="000A29F4">
        <w:t xml:space="preserve"> </w:t>
      </w:r>
      <w:r w:rsidRPr="000A29F4">
        <w:rPr>
          <w:rtl/>
        </w:rPr>
        <w:t>للأطفال</w:t>
      </w:r>
      <w:r w:rsidRPr="000A29F4">
        <w:t xml:space="preserve"> </w:t>
      </w:r>
      <w:r w:rsidRPr="000A29F4">
        <w:rPr>
          <w:rtl/>
        </w:rPr>
        <w:t>المتعرضين</w:t>
      </w:r>
      <w:r w:rsidRPr="000A29F4">
        <w:t xml:space="preserve"> </w:t>
      </w:r>
      <w:r w:rsidRPr="000A29F4">
        <w:rPr>
          <w:rtl/>
        </w:rPr>
        <w:t>للعنف</w:t>
      </w:r>
      <w:r w:rsidRPr="000A29F4">
        <w:t xml:space="preserve"> </w:t>
      </w:r>
      <w:r w:rsidRPr="000A29F4">
        <w:rPr>
          <w:rtl/>
        </w:rPr>
        <w:t>الأسري</w:t>
      </w:r>
      <w:r w:rsidRPr="000A29F4">
        <w:t xml:space="preserve"> </w:t>
      </w:r>
      <w:r w:rsidRPr="000A29F4">
        <w:rPr>
          <w:rtl/>
        </w:rPr>
        <w:t>والإهمال</w:t>
      </w:r>
      <w:r w:rsidRPr="000A29F4">
        <w:t xml:space="preserve"> </w:t>
      </w:r>
    </w:p>
    <w:p w14:paraId="0D5116BB" w14:textId="77777777" w:rsidR="008C033D" w:rsidRPr="000A29F4" w:rsidRDefault="008C033D" w:rsidP="008C033D">
      <w:pPr>
        <w:pStyle w:val="SingleTxtGA"/>
      </w:pPr>
      <w:r w:rsidRPr="000A29F4">
        <w:rPr>
          <w:szCs w:val="20"/>
          <w:rtl/>
        </w:rPr>
        <w:t>2</w:t>
      </w:r>
      <w:r>
        <w:rPr>
          <w:rFonts w:hint="cs"/>
          <w:szCs w:val="20"/>
          <w:rtl/>
        </w:rPr>
        <w:t>18</w:t>
      </w:r>
      <w:r w:rsidRPr="000A29F4">
        <w:rPr>
          <w:rFonts w:eastAsia="PMingLiU" w:hint="cs"/>
          <w:rtl/>
          <w:lang w:val="fr-CH" w:eastAsia="zh-TW"/>
        </w:rPr>
        <w:t>-</w:t>
      </w:r>
      <w:r w:rsidRPr="000A29F4">
        <w:rPr>
          <w:rFonts w:eastAsia="PMingLiU"/>
          <w:rtl/>
          <w:lang w:val="fr-CH" w:eastAsia="zh-TW"/>
        </w:rPr>
        <w:tab/>
      </w:r>
      <w:r w:rsidRPr="000A29F4">
        <w:rPr>
          <w:rtl/>
        </w:rPr>
        <w:t>تفعيل</w:t>
      </w:r>
      <w:r w:rsidRPr="000A29F4">
        <w:t xml:space="preserve"> </w:t>
      </w:r>
      <w:r w:rsidRPr="000A29F4">
        <w:rPr>
          <w:rtl/>
        </w:rPr>
        <w:t>دور</w:t>
      </w:r>
      <w:r w:rsidRPr="000A29F4">
        <w:t xml:space="preserve"> </w:t>
      </w:r>
      <w:r w:rsidRPr="000A29F4">
        <w:rPr>
          <w:rtl/>
        </w:rPr>
        <w:t>اللجنة</w:t>
      </w:r>
      <w:r w:rsidRPr="000A29F4">
        <w:t xml:space="preserve"> </w:t>
      </w:r>
      <w:r w:rsidRPr="000A29F4">
        <w:rPr>
          <w:rtl/>
        </w:rPr>
        <w:t>العليا</w:t>
      </w:r>
      <w:r w:rsidRPr="000A29F4">
        <w:t xml:space="preserve"> </w:t>
      </w:r>
      <w:r w:rsidRPr="000A29F4">
        <w:rPr>
          <w:rtl/>
        </w:rPr>
        <w:t>لمعالجة</w:t>
      </w:r>
      <w:r w:rsidRPr="000A29F4">
        <w:t xml:space="preserve"> </w:t>
      </w:r>
      <w:r w:rsidRPr="000A29F4">
        <w:rPr>
          <w:rtl/>
        </w:rPr>
        <w:t>قضايا</w:t>
      </w:r>
      <w:r w:rsidRPr="000A29F4">
        <w:t xml:space="preserve"> </w:t>
      </w:r>
      <w:r w:rsidRPr="000A29F4">
        <w:rPr>
          <w:rtl/>
        </w:rPr>
        <w:t>جرائم</w:t>
      </w:r>
      <w:r w:rsidRPr="000A29F4">
        <w:t xml:space="preserve"> </w:t>
      </w:r>
      <w:r w:rsidRPr="000A29F4">
        <w:rPr>
          <w:rtl/>
        </w:rPr>
        <w:t>الناشئة</w:t>
      </w:r>
      <w:r w:rsidRPr="000A29F4">
        <w:t xml:space="preserve"> </w:t>
      </w:r>
      <w:r w:rsidRPr="000A29F4">
        <w:rPr>
          <w:rtl/>
        </w:rPr>
        <w:t>ومشاركتهم</w:t>
      </w:r>
      <w:r w:rsidRPr="000A29F4">
        <w:t xml:space="preserve"> </w:t>
      </w:r>
      <w:r w:rsidRPr="000A29F4">
        <w:rPr>
          <w:rtl/>
        </w:rPr>
        <w:t>في</w:t>
      </w:r>
      <w:r w:rsidRPr="000A29F4">
        <w:t xml:space="preserve"> </w:t>
      </w:r>
      <w:r w:rsidRPr="000A29F4">
        <w:rPr>
          <w:rtl/>
        </w:rPr>
        <w:t>أعمال</w:t>
      </w:r>
      <w:r w:rsidRPr="000A29F4">
        <w:t xml:space="preserve"> </w:t>
      </w:r>
      <w:r w:rsidRPr="000A29F4">
        <w:rPr>
          <w:rtl/>
        </w:rPr>
        <w:t>العنف ومسؤولية</w:t>
      </w:r>
      <w:r w:rsidRPr="000A29F4">
        <w:t xml:space="preserve"> </w:t>
      </w:r>
      <w:r w:rsidRPr="000A29F4">
        <w:rPr>
          <w:rtl/>
        </w:rPr>
        <w:t>أولياء</w:t>
      </w:r>
      <w:r w:rsidRPr="000A29F4">
        <w:t xml:space="preserve"> </w:t>
      </w:r>
      <w:r w:rsidRPr="000A29F4">
        <w:rPr>
          <w:rtl/>
        </w:rPr>
        <w:t>الأمور</w:t>
      </w:r>
      <w:r w:rsidRPr="000A29F4">
        <w:t xml:space="preserve"> </w:t>
      </w:r>
      <w:r w:rsidRPr="000A29F4">
        <w:rPr>
          <w:rtl/>
        </w:rPr>
        <w:t>تجاه</w:t>
      </w:r>
      <w:r w:rsidRPr="000A29F4">
        <w:t xml:space="preserve"> </w:t>
      </w:r>
      <w:r w:rsidRPr="000A29F4">
        <w:rPr>
          <w:rtl/>
        </w:rPr>
        <w:t>ذلك</w:t>
      </w:r>
      <w:r w:rsidRPr="000A29F4">
        <w:t>.</w:t>
      </w:r>
    </w:p>
    <w:p w14:paraId="7AE1C591" w14:textId="77777777" w:rsidR="008C033D" w:rsidRPr="000A29F4" w:rsidRDefault="008C033D" w:rsidP="008C033D">
      <w:pPr>
        <w:pStyle w:val="SingleTxtGA"/>
      </w:pPr>
      <w:bookmarkStart w:id="3" w:name="_Toc410554791"/>
      <w:r w:rsidRPr="000A29F4">
        <w:rPr>
          <w:szCs w:val="20"/>
          <w:rtl/>
        </w:rPr>
        <w:t>2</w:t>
      </w:r>
      <w:r>
        <w:rPr>
          <w:rFonts w:hint="cs"/>
          <w:szCs w:val="20"/>
          <w:rtl/>
        </w:rPr>
        <w:t>19</w:t>
      </w:r>
      <w:r w:rsidRPr="000A29F4">
        <w:rPr>
          <w:rFonts w:eastAsia="PMingLiU" w:hint="cs"/>
          <w:rtl/>
          <w:lang w:val="fr-CH" w:eastAsia="zh-TW"/>
        </w:rPr>
        <w:t>-</w:t>
      </w:r>
      <w:r w:rsidRPr="000A29F4">
        <w:rPr>
          <w:rFonts w:eastAsia="PMingLiU"/>
          <w:rtl/>
          <w:lang w:val="fr-CH" w:eastAsia="zh-TW"/>
        </w:rPr>
        <w:tab/>
      </w:r>
      <w:r w:rsidRPr="000A29F4">
        <w:rPr>
          <w:rtl/>
        </w:rPr>
        <w:t>توفير وتطوير الخدمات الاجتماعية والتأهيلية للأشخاص ذوي الإعاقة</w:t>
      </w:r>
      <w:bookmarkEnd w:id="3"/>
    </w:p>
    <w:p w14:paraId="42655060" w14:textId="77777777" w:rsidR="008C033D" w:rsidRPr="000A29F4" w:rsidRDefault="008C033D" w:rsidP="008C033D">
      <w:pPr>
        <w:pStyle w:val="SingleTxtGA"/>
      </w:pPr>
      <w:r w:rsidRPr="000A29F4">
        <w:rPr>
          <w:szCs w:val="20"/>
          <w:rtl/>
        </w:rPr>
        <w:t>2</w:t>
      </w:r>
      <w:r>
        <w:rPr>
          <w:rFonts w:hint="cs"/>
          <w:szCs w:val="20"/>
          <w:rtl/>
        </w:rPr>
        <w:t>20</w:t>
      </w:r>
      <w:r w:rsidRPr="000A29F4">
        <w:rPr>
          <w:rFonts w:eastAsia="PMingLiU" w:hint="cs"/>
          <w:rtl/>
          <w:lang w:val="fr-CH" w:eastAsia="zh-TW"/>
        </w:rPr>
        <w:t>-</w:t>
      </w:r>
      <w:r w:rsidRPr="000A29F4">
        <w:rPr>
          <w:rFonts w:eastAsia="PMingLiU"/>
          <w:rtl/>
          <w:lang w:val="fr-CH" w:eastAsia="zh-TW"/>
        </w:rPr>
        <w:tab/>
      </w:r>
      <w:r w:rsidRPr="000A29F4">
        <w:rPr>
          <w:rtl/>
        </w:rPr>
        <w:t>تلبية</w:t>
      </w:r>
      <w:r w:rsidRPr="000A29F4">
        <w:t xml:space="preserve"> </w:t>
      </w:r>
      <w:r w:rsidRPr="000A29F4">
        <w:rPr>
          <w:rtl/>
        </w:rPr>
        <w:t>متطلبات</w:t>
      </w:r>
      <w:r w:rsidRPr="000A29F4">
        <w:t xml:space="preserve"> </w:t>
      </w:r>
      <w:r w:rsidRPr="000A29F4">
        <w:rPr>
          <w:rtl/>
        </w:rPr>
        <w:t>واحتياجات</w:t>
      </w:r>
      <w:r w:rsidRPr="000A29F4">
        <w:t xml:space="preserve"> </w:t>
      </w:r>
      <w:r w:rsidRPr="000A29F4">
        <w:rPr>
          <w:rtl/>
        </w:rPr>
        <w:t>الأشخاص</w:t>
      </w:r>
      <w:r w:rsidRPr="000A29F4">
        <w:t xml:space="preserve"> </w:t>
      </w:r>
      <w:r w:rsidRPr="000A29F4">
        <w:rPr>
          <w:rtl/>
        </w:rPr>
        <w:t>ذوي</w:t>
      </w:r>
      <w:r w:rsidRPr="000A29F4">
        <w:t xml:space="preserve"> </w:t>
      </w:r>
      <w:r w:rsidRPr="000A29F4">
        <w:rPr>
          <w:rtl/>
        </w:rPr>
        <w:t>الإعاقة</w:t>
      </w:r>
      <w:r w:rsidRPr="000A29F4">
        <w:t xml:space="preserve"> </w:t>
      </w:r>
      <w:r w:rsidRPr="000A29F4">
        <w:rPr>
          <w:rtl/>
        </w:rPr>
        <w:t>في</w:t>
      </w:r>
      <w:r w:rsidRPr="000A29F4">
        <w:t xml:space="preserve"> </w:t>
      </w:r>
      <w:r w:rsidRPr="000A29F4">
        <w:rPr>
          <w:rtl/>
        </w:rPr>
        <w:t>تصاميم</w:t>
      </w:r>
      <w:r w:rsidRPr="000A29F4">
        <w:t xml:space="preserve"> </w:t>
      </w:r>
      <w:r w:rsidRPr="000A29F4">
        <w:rPr>
          <w:rtl/>
        </w:rPr>
        <w:t>المرافق</w:t>
      </w:r>
      <w:r w:rsidRPr="000A29F4">
        <w:t xml:space="preserve"> </w:t>
      </w:r>
      <w:r w:rsidRPr="000A29F4">
        <w:rPr>
          <w:rtl/>
        </w:rPr>
        <w:t>العامة</w:t>
      </w:r>
      <w:r w:rsidRPr="000A29F4">
        <w:t xml:space="preserve"> </w:t>
      </w:r>
      <w:r w:rsidRPr="000A29F4">
        <w:rPr>
          <w:rtl/>
        </w:rPr>
        <w:t>بقدر الإمكان</w:t>
      </w:r>
      <w:r w:rsidRPr="000A29F4">
        <w:t>.</w:t>
      </w:r>
    </w:p>
    <w:p w14:paraId="43C940BA" w14:textId="77777777" w:rsidR="008C033D" w:rsidRPr="000A29F4" w:rsidRDefault="008C033D" w:rsidP="008C033D">
      <w:pPr>
        <w:pStyle w:val="SingleTxtGA"/>
      </w:pPr>
      <w:r w:rsidRPr="000A29F4">
        <w:rPr>
          <w:szCs w:val="20"/>
          <w:rtl/>
        </w:rPr>
        <w:t>2</w:t>
      </w:r>
      <w:r>
        <w:rPr>
          <w:rFonts w:hint="cs"/>
          <w:szCs w:val="20"/>
          <w:rtl/>
        </w:rPr>
        <w:t>21</w:t>
      </w:r>
      <w:r w:rsidRPr="000A29F4">
        <w:rPr>
          <w:rFonts w:eastAsia="PMingLiU" w:hint="cs"/>
          <w:rtl/>
          <w:lang w:val="fr-CH" w:eastAsia="zh-TW"/>
        </w:rPr>
        <w:t>-</w:t>
      </w:r>
      <w:r w:rsidRPr="000A29F4">
        <w:rPr>
          <w:rFonts w:eastAsia="PMingLiU"/>
          <w:rtl/>
          <w:lang w:val="fr-CH" w:eastAsia="zh-TW"/>
        </w:rPr>
        <w:tab/>
      </w:r>
      <w:r w:rsidRPr="000A29F4">
        <w:rPr>
          <w:rtl/>
        </w:rPr>
        <w:t>متابعة</w:t>
      </w:r>
      <w:r w:rsidRPr="000A29F4">
        <w:t xml:space="preserve"> </w:t>
      </w:r>
      <w:r w:rsidRPr="000A29F4">
        <w:rPr>
          <w:rtl/>
        </w:rPr>
        <w:t>تنفيذ</w:t>
      </w:r>
      <w:r w:rsidRPr="000A29F4">
        <w:t xml:space="preserve"> </w:t>
      </w:r>
      <w:r w:rsidRPr="000A29F4">
        <w:rPr>
          <w:rtl/>
        </w:rPr>
        <w:t>الاستراتيجية</w:t>
      </w:r>
      <w:r w:rsidRPr="000A29F4">
        <w:t xml:space="preserve"> </w:t>
      </w:r>
      <w:r w:rsidRPr="000A29F4">
        <w:rPr>
          <w:rtl/>
        </w:rPr>
        <w:t>الوطنية</w:t>
      </w:r>
      <w:r w:rsidRPr="000A29F4">
        <w:t xml:space="preserve"> </w:t>
      </w:r>
      <w:r w:rsidRPr="000A29F4">
        <w:rPr>
          <w:rtl/>
        </w:rPr>
        <w:t>للأشخاص</w:t>
      </w:r>
      <w:r w:rsidRPr="000A29F4">
        <w:t xml:space="preserve"> </w:t>
      </w:r>
      <w:r w:rsidRPr="000A29F4">
        <w:rPr>
          <w:rtl/>
        </w:rPr>
        <w:t>ذوي</w:t>
      </w:r>
      <w:r w:rsidRPr="000A29F4">
        <w:t xml:space="preserve"> </w:t>
      </w:r>
      <w:r w:rsidRPr="000A29F4">
        <w:rPr>
          <w:rtl/>
        </w:rPr>
        <w:t>الإعاقة</w:t>
      </w:r>
      <w:r w:rsidRPr="000A29F4">
        <w:t>.</w:t>
      </w:r>
    </w:p>
    <w:p w14:paraId="1AC4EED9" w14:textId="77777777" w:rsidR="008C033D" w:rsidRPr="000A29F4" w:rsidRDefault="008C033D" w:rsidP="008C033D">
      <w:pPr>
        <w:pStyle w:val="SingleTxtGA"/>
        <w:rPr>
          <w:rtl/>
        </w:rPr>
      </w:pPr>
      <w:r w:rsidRPr="000A29F4">
        <w:rPr>
          <w:szCs w:val="20"/>
          <w:rtl/>
        </w:rPr>
        <w:t>2</w:t>
      </w:r>
      <w:r>
        <w:rPr>
          <w:rFonts w:hint="cs"/>
          <w:szCs w:val="20"/>
          <w:rtl/>
        </w:rPr>
        <w:t>22</w:t>
      </w:r>
      <w:r w:rsidRPr="000A29F4">
        <w:rPr>
          <w:rFonts w:eastAsia="PMingLiU" w:hint="cs"/>
          <w:rtl/>
          <w:lang w:val="fr-CH" w:eastAsia="zh-TW"/>
        </w:rPr>
        <w:t>-</w:t>
      </w:r>
      <w:r w:rsidRPr="000A29F4">
        <w:rPr>
          <w:rFonts w:eastAsia="PMingLiU"/>
          <w:rtl/>
          <w:lang w:val="fr-CH" w:eastAsia="zh-TW"/>
        </w:rPr>
        <w:tab/>
      </w:r>
      <w:r w:rsidRPr="000A29F4">
        <w:rPr>
          <w:rtl/>
        </w:rPr>
        <w:t>الاستمرار</w:t>
      </w:r>
      <w:r w:rsidRPr="000A29F4">
        <w:t xml:space="preserve"> </w:t>
      </w:r>
      <w:r w:rsidRPr="000A29F4">
        <w:rPr>
          <w:rtl/>
        </w:rPr>
        <w:t>في</w:t>
      </w:r>
      <w:r w:rsidRPr="000A29F4">
        <w:t xml:space="preserve"> </w:t>
      </w:r>
      <w:r w:rsidRPr="000A29F4">
        <w:rPr>
          <w:rtl/>
        </w:rPr>
        <w:t>تأهيل</w:t>
      </w:r>
      <w:r w:rsidRPr="000A29F4">
        <w:t xml:space="preserve"> </w:t>
      </w:r>
      <w:r w:rsidRPr="000A29F4">
        <w:rPr>
          <w:rtl/>
        </w:rPr>
        <w:t>وتدريب</w:t>
      </w:r>
      <w:r w:rsidRPr="000A29F4">
        <w:t xml:space="preserve"> </w:t>
      </w:r>
      <w:r w:rsidRPr="000A29F4">
        <w:rPr>
          <w:rtl/>
        </w:rPr>
        <w:t>الأشخاص</w:t>
      </w:r>
      <w:r w:rsidRPr="000A29F4">
        <w:t xml:space="preserve"> </w:t>
      </w:r>
      <w:r w:rsidRPr="000A29F4">
        <w:rPr>
          <w:rtl/>
        </w:rPr>
        <w:t>ذوي</w:t>
      </w:r>
      <w:r w:rsidRPr="000A29F4">
        <w:t xml:space="preserve"> </w:t>
      </w:r>
      <w:r w:rsidRPr="000A29F4">
        <w:rPr>
          <w:rtl/>
        </w:rPr>
        <w:t>الإعاقة</w:t>
      </w:r>
      <w:r w:rsidRPr="000A29F4">
        <w:t xml:space="preserve"> </w:t>
      </w:r>
      <w:r w:rsidRPr="000A29F4">
        <w:rPr>
          <w:rtl/>
        </w:rPr>
        <w:t>وتطوير</w:t>
      </w:r>
      <w:r w:rsidRPr="000A29F4">
        <w:t xml:space="preserve"> </w:t>
      </w:r>
      <w:r w:rsidRPr="000A29F4">
        <w:rPr>
          <w:rtl/>
        </w:rPr>
        <w:t>مهاراتهم</w:t>
      </w:r>
      <w:r w:rsidRPr="000A29F4">
        <w:t xml:space="preserve"> </w:t>
      </w:r>
      <w:r w:rsidRPr="000A29F4">
        <w:rPr>
          <w:rtl/>
        </w:rPr>
        <w:t>لإدماجهم</w:t>
      </w:r>
      <w:r w:rsidRPr="000A29F4">
        <w:t xml:space="preserve"> </w:t>
      </w:r>
      <w:r w:rsidRPr="000A29F4">
        <w:rPr>
          <w:rtl/>
        </w:rPr>
        <w:t>في سوق</w:t>
      </w:r>
      <w:r w:rsidRPr="000A29F4">
        <w:t xml:space="preserve"> </w:t>
      </w:r>
      <w:r w:rsidRPr="000A29F4">
        <w:rPr>
          <w:rtl/>
        </w:rPr>
        <w:t>العمل</w:t>
      </w:r>
      <w:r w:rsidRPr="000A29F4">
        <w:t>.</w:t>
      </w:r>
    </w:p>
    <w:p w14:paraId="100BB50E" w14:textId="77777777" w:rsidR="008C033D" w:rsidRPr="000A29F4" w:rsidRDefault="008C033D" w:rsidP="008C033D">
      <w:pPr>
        <w:pStyle w:val="H23GA"/>
      </w:pPr>
      <w:bookmarkStart w:id="4" w:name="_Toc410554792"/>
      <w:r w:rsidRPr="000A29F4">
        <w:rPr>
          <w:rtl/>
        </w:rPr>
        <w:tab/>
      </w:r>
      <w:r w:rsidRPr="000A29F4">
        <w:rPr>
          <w:rtl/>
        </w:rPr>
        <w:tab/>
        <w:t>تطوير الخدمات الاجتماعية والرعاية للمسنين</w:t>
      </w:r>
      <w:bookmarkEnd w:id="4"/>
    </w:p>
    <w:p w14:paraId="2C2D92BC" w14:textId="77777777" w:rsidR="008C033D" w:rsidRPr="000A29F4" w:rsidRDefault="008C033D" w:rsidP="008C033D">
      <w:pPr>
        <w:pStyle w:val="SingleTxtGA"/>
      </w:pPr>
      <w:r w:rsidRPr="000A29F4">
        <w:rPr>
          <w:szCs w:val="20"/>
          <w:rtl/>
        </w:rPr>
        <w:t>2</w:t>
      </w:r>
      <w:r>
        <w:rPr>
          <w:rFonts w:hint="cs"/>
          <w:szCs w:val="20"/>
          <w:rtl/>
        </w:rPr>
        <w:t>23</w:t>
      </w:r>
      <w:r w:rsidRPr="000A29F4">
        <w:rPr>
          <w:rFonts w:eastAsia="PMingLiU" w:hint="cs"/>
          <w:rtl/>
          <w:lang w:val="fr-CH" w:eastAsia="zh-TW"/>
        </w:rPr>
        <w:t>-</w:t>
      </w:r>
      <w:r w:rsidRPr="000A29F4">
        <w:rPr>
          <w:rFonts w:eastAsia="PMingLiU"/>
          <w:rtl/>
          <w:lang w:val="fr-CH" w:eastAsia="zh-TW"/>
        </w:rPr>
        <w:tab/>
      </w:r>
      <w:r w:rsidRPr="000A29F4">
        <w:rPr>
          <w:rtl/>
        </w:rPr>
        <w:t>العمل</w:t>
      </w:r>
      <w:r w:rsidRPr="000A29F4">
        <w:t xml:space="preserve"> </w:t>
      </w:r>
      <w:r w:rsidRPr="000A29F4">
        <w:rPr>
          <w:rtl/>
        </w:rPr>
        <w:t>على</w:t>
      </w:r>
      <w:r w:rsidRPr="000A29F4">
        <w:t xml:space="preserve"> </w:t>
      </w:r>
      <w:r w:rsidRPr="000A29F4">
        <w:rPr>
          <w:rtl/>
        </w:rPr>
        <w:t>زيادة</w:t>
      </w:r>
      <w:r w:rsidRPr="000A29F4">
        <w:t xml:space="preserve"> </w:t>
      </w:r>
      <w:r w:rsidRPr="000A29F4">
        <w:rPr>
          <w:rtl/>
        </w:rPr>
        <w:t>عدد</w:t>
      </w:r>
      <w:r w:rsidRPr="000A29F4">
        <w:t xml:space="preserve"> </w:t>
      </w:r>
      <w:r w:rsidRPr="000A29F4">
        <w:rPr>
          <w:rtl/>
        </w:rPr>
        <w:t>وجودة</w:t>
      </w:r>
      <w:r w:rsidRPr="000A29F4">
        <w:t xml:space="preserve"> </w:t>
      </w:r>
      <w:r w:rsidRPr="000A29F4">
        <w:rPr>
          <w:rtl/>
        </w:rPr>
        <w:t>مراكز</w:t>
      </w:r>
      <w:r w:rsidRPr="000A29F4">
        <w:t xml:space="preserve"> </w:t>
      </w:r>
      <w:r w:rsidRPr="000A29F4">
        <w:rPr>
          <w:rtl/>
        </w:rPr>
        <w:t>رعاية</w:t>
      </w:r>
      <w:r w:rsidRPr="000A29F4">
        <w:t xml:space="preserve"> </w:t>
      </w:r>
      <w:r w:rsidRPr="000A29F4">
        <w:rPr>
          <w:rtl/>
        </w:rPr>
        <w:t>المسنين</w:t>
      </w:r>
      <w:r w:rsidRPr="000A29F4">
        <w:t xml:space="preserve"> </w:t>
      </w:r>
      <w:r w:rsidRPr="000A29F4">
        <w:rPr>
          <w:rtl/>
        </w:rPr>
        <w:t>بالتعاون</w:t>
      </w:r>
      <w:r w:rsidRPr="000A29F4">
        <w:t xml:space="preserve"> </w:t>
      </w:r>
      <w:r w:rsidRPr="000A29F4">
        <w:rPr>
          <w:rtl/>
        </w:rPr>
        <w:t>مع</w:t>
      </w:r>
      <w:r w:rsidRPr="000A29F4">
        <w:t xml:space="preserve"> </w:t>
      </w:r>
      <w:r w:rsidRPr="000A29F4">
        <w:rPr>
          <w:rtl/>
        </w:rPr>
        <w:t>المجتمع</w:t>
      </w:r>
      <w:r w:rsidRPr="000A29F4">
        <w:t xml:space="preserve"> </w:t>
      </w:r>
      <w:r w:rsidRPr="000A29F4">
        <w:rPr>
          <w:rtl/>
        </w:rPr>
        <w:t>المدني</w:t>
      </w:r>
      <w:r w:rsidRPr="000A29F4">
        <w:t xml:space="preserve"> </w:t>
      </w:r>
      <w:r w:rsidRPr="000A29F4">
        <w:rPr>
          <w:rtl/>
        </w:rPr>
        <w:t>والقطاع الخاص</w:t>
      </w:r>
      <w:r w:rsidRPr="000A29F4">
        <w:t>.</w:t>
      </w:r>
    </w:p>
    <w:p w14:paraId="6B62F60F" w14:textId="77777777" w:rsidR="008C033D" w:rsidRPr="000A29F4" w:rsidRDefault="008C033D" w:rsidP="008C033D">
      <w:pPr>
        <w:pStyle w:val="SingleTxtGA"/>
      </w:pPr>
      <w:r w:rsidRPr="000A29F4">
        <w:rPr>
          <w:szCs w:val="20"/>
          <w:rtl/>
        </w:rPr>
        <w:t>2</w:t>
      </w:r>
      <w:r>
        <w:rPr>
          <w:rFonts w:hint="cs"/>
          <w:szCs w:val="20"/>
          <w:rtl/>
        </w:rPr>
        <w:t>24</w:t>
      </w:r>
      <w:r w:rsidRPr="000A29F4">
        <w:rPr>
          <w:rFonts w:eastAsia="PMingLiU" w:hint="cs"/>
          <w:rtl/>
          <w:lang w:val="fr-CH" w:eastAsia="zh-TW"/>
        </w:rPr>
        <w:t>-</w:t>
      </w:r>
      <w:r w:rsidRPr="000A29F4">
        <w:rPr>
          <w:rFonts w:eastAsia="PMingLiU"/>
          <w:rtl/>
          <w:lang w:val="fr-CH" w:eastAsia="zh-TW"/>
        </w:rPr>
        <w:tab/>
      </w:r>
      <w:r w:rsidRPr="000A29F4">
        <w:rPr>
          <w:rtl/>
        </w:rPr>
        <w:t>توفير</w:t>
      </w:r>
      <w:r w:rsidRPr="000A29F4">
        <w:t xml:space="preserve"> </w:t>
      </w:r>
      <w:r w:rsidRPr="000A29F4">
        <w:rPr>
          <w:rtl/>
        </w:rPr>
        <w:t>المتخصصين</w:t>
      </w:r>
      <w:r w:rsidRPr="000A29F4">
        <w:t xml:space="preserve"> </w:t>
      </w:r>
      <w:r w:rsidRPr="000A29F4">
        <w:rPr>
          <w:rtl/>
        </w:rPr>
        <w:t>في</w:t>
      </w:r>
      <w:r w:rsidRPr="000A29F4">
        <w:t xml:space="preserve"> </w:t>
      </w:r>
      <w:r w:rsidRPr="000A29F4">
        <w:rPr>
          <w:rtl/>
        </w:rPr>
        <w:t>طب</w:t>
      </w:r>
      <w:r w:rsidRPr="000A29F4">
        <w:t xml:space="preserve"> </w:t>
      </w:r>
      <w:r w:rsidRPr="000A29F4">
        <w:rPr>
          <w:rtl/>
        </w:rPr>
        <w:t>الشيخوخة</w:t>
      </w:r>
      <w:r w:rsidRPr="000A29F4">
        <w:t xml:space="preserve"> </w:t>
      </w:r>
      <w:r w:rsidRPr="000A29F4">
        <w:rPr>
          <w:rtl/>
        </w:rPr>
        <w:t>والطب</w:t>
      </w:r>
      <w:r w:rsidRPr="000A29F4">
        <w:t xml:space="preserve"> </w:t>
      </w:r>
      <w:r w:rsidRPr="000A29F4">
        <w:rPr>
          <w:rtl/>
        </w:rPr>
        <w:t>النفسي</w:t>
      </w:r>
      <w:r w:rsidRPr="000A29F4">
        <w:t xml:space="preserve"> </w:t>
      </w:r>
      <w:r w:rsidRPr="000A29F4">
        <w:rPr>
          <w:rtl/>
        </w:rPr>
        <w:t>للمسنين</w:t>
      </w:r>
      <w:r w:rsidRPr="000A29F4">
        <w:t>.</w:t>
      </w:r>
    </w:p>
    <w:p w14:paraId="4E868D64" w14:textId="77777777" w:rsidR="008C033D" w:rsidRPr="000A29F4" w:rsidRDefault="008C033D" w:rsidP="008C033D">
      <w:pPr>
        <w:pStyle w:val="SingleTxtGA"/>
      </w:pPr>
      <w:r w:rsidRPr="000A29F4">
        <w:rPr>
          <w:szCs w:val="20"/>
          <w:rtl/>
        </w:rPr>
        <w:t>2</w:t>
      </w:r>
      <w:r>
        <w:rPr>
          <w:rFonts w:hint="cs"/>
          <w:szCs w:val="20"/>
          <w:rtl/>
        </w:rPr>
        <w:t>25</w:t>
      </w:r>
      <w:r w:rsidRPr="000A29F4">
        <w:rPr>
          <w:rFonts w:eastAsia="PMingLiU" w:hint="cs"/>
          <w:rtl/>
          <w:lang w:val="fr-CH" w:eastAsia="zh-TW"/>
        </w:rPr>
        <w:t>-</w:t>
      </w:r>
      <w:r w:rsidRPr="000A29F4">
        <w:rPr>
          <w:rFonts w:eastAsia="PMingLiU"/>
          <w:rtl/>
          <w:lang w:val="fr-CH" w:eastAsia="zh-TW"/>
        </w:rPr>
        <w:tab/>
      </w:r>
      <w:r w:rsidRPr="000A29F4">
        <w:rPr>
          <w:rtl/>
        </w:rPr>
        <w:t>ضمان</w:t>
      </w:r>
      <w:r w:rsidRPr="000A29F4">
        <w:t xml:space="preserve"> </w:t>
      </w:r>
      <w:r w:rsidRPr="000A29F4">
        <w:rPr>
          <w:rtl/>
        </w:rPr>
        <w:t>التنفيذ</w:t>
      </w:r>
      <w:r w:rsidRPr="000A29F4">
        <w:t xml:space="preserve"> </w:t>
      </w:r>
      <w:r w:rsidRPr="000A29F4">
        <w:rPr>
          <w:rtl/>
        </w:rPr>
        <w:t>الناجح</w:t>
      </w:r>
      <w:r w:rsidRPr="000A29F4">
        <w:t xml:space="preserve"> </w:t>
      </w:r>
      <w:r w:rsidRPr="000A29F4">
        <w:rPr>
          <w:rtl/>
        </w:rPr>
        <w:t>للاستراتيجية</w:t>
      </w:r>
      <w:r w:rsidRPr="000A29F4">
        <w:t xml:space="preserve"> </w:t>
      </w:r>
      <w:r w:rsidRPr="000A29F4">
        <w:rPr>
          <w:rtl/>
        </w:rPr>
        <w:t>الوطنية</w:t>
      </w:r>
      <w:r w:rsidRPr="000A29F4">
        <w:t xml:space="preserve"> </w:t>
      </w:r>
      <w:r w:rsidRPr="000A29F4">
        <w:rPr>
          <w:rtl/>
        </w:rPr>
        <w:t>للمسنين</w:t>
      </w:r>
    </w:p>
    <w:p w14:paraId="1AEB1D8E" w14:textId="77777777" w:rsidR="008C033D" w:rsidRPr="000A29F4" w:rsidRDefault="008C033D" w:rsidP="008C033D">
      <w:pPr>
        <w:pStyle w:val="SingleTxtGA"/>
      </w:pPr>
      <w:r w:rsidRPr="000A29F4">
        <w:rPr>
          <w:szCs w:val="20"/>
          <w:rtl/>
        </w:rPr>
        <w:t>2</w:t>
      </w:r>
      <w:r>
        <w:rPr>
          <w:rFonts w:hint="cs"/>
          <w:szCs w:val="20"/>
          <w:rtl/>
        </w:rPr>
        <w:t>26</w:t>
      </w:r>
      <w:r w:rsidRPr="000A29F4">
        <w:rPr>
          <w:rFonts w:eastAsia="PMingLiU" w:hint="cs"/>
          <w:rtl/>
          <w:lang w:val="fr-CH" w:eastAsia="zh-TW"/>
        </w:rPr>
        <w:t>-</w:t>
      </w:r>
      <w:r w:rsidRPr="000A29F4">
        <w:rPr>
          <w:rFonts w:eastAsia="PMingLiU"/>
          <w:rtl/>
          <w:lang w:val="fr-CH" w:eastAsia="zh-TW"/>
        </w:rPr>
        <w:tab/>
      </w:r>
      <w:r w:rsidRPr="000A29F4">
        <w:rPr>
          <w:rtl/>
        </w:rPr>
        <w:t>العمل</w:t>
      </w:r>
      <w:r w:rsidRPr="000A29F4">
        <w:t xml:space="preserve"> </w:t>
      </w:r>
      <w:r w:rsidRPr="000A29F4">
        <w:rPr>
          <w:rtl/>
        </w:rPr>
        <w:t>على</w:t>
      </w:r>
      <w:r w:rsidRPr="000A29F4">
        <w:t xml:space="preserve"> </w:t>
      </w:r>
      <w:r w:rsidRPr="000A29F4">
        <w:rPr>
          <w:rtl/>
        </w:rPr>
        <w:t>زيادة</w:t>
      </w:r>
      <w:r w:rsidRPr="000A29F4">
        <w:t xml:space="preserve"> </w:t>
      </w:r>
      <w:r w:rsidRPr="000A29F4">
        <w:rPr>
          <w:rtl/>
        </w:rPr>
        <w:t>دور</w:t>
      </w:r>
      <w:r w:rsidRPr="000A29F4">
        <w:t xml:space="preserve"> </w:t>
      </w:r>
      <w:r w:rsidRPr="000A29F4">
        <w:rPr>
          <w:rtl/>
        </w:rPr>
        <w:t>وأندية</w:t>
      </w:r>
      <w:r w:rsidRPr="000A29F4">
        <w:t xml:space="preserve"> </w:t>
      </w:r>
      <w:r w:rsidRPr="000A29F4">
        <w:rPr>
          <w:rtl/>
        </w:rPr>
        <w:t>الرعاية</w:t>
      </w:r>
      <w:r w:rsidRPr="000A29F4">
        <w:t xml:space="preserve"> </w:t>
      </w:r>
      <w:r w:rsidRPr="000A29F4">
        <w:rPr>
          <w:rtl/>
        </w:rPr>
        <w:t>النهارية</w:t>
      </w:r>
      <w:r w:rsidRPr="000A29F4">
        <w:t xml:space="preserve"> </w:t>
      </w:r>
      <w:r w:rsidRPr="000A29F4">
        <w:rPr>
          <w:rtl/>
        </w:rPr>
        <w:t>للوالدين،</w:t>
      </w:r>
      <w:r w:rsidRPr="000A29F4">
        <w:t xml:space="preserve"> </w:t>
      </w:r>
      <w:r w:rsidRPr="000A29F4">
        <w:rPr>
          <w:rtl/>
        </w:rPr>
        <w:t>من</w:t>
      </w:r>
      <w:r w:rsidRPr="000A29F4">
        <w:t xml:space="preserve"> </w:t>
      </w:r>
      <w:r w:rsidRPr="000A29F4">
        <w:rPr>
          <w:rtl/>
        </w:rPr>
        <w:t>خلال</w:t>
      </w:r>
      <w:r w:rsidRPr="000A29F4">
        <w:t xml:space="preserve"> </w:t>
      </w:r>
      <w:r w:rsidRPr="000A29F4">
        <w:rPr>
          <w:rtl/>
        </w:rPr>
        <w:t>تفعيل</w:t>
      </w:r>
      <w:r w:rsidRPr="000A29F4">
        <w:t xml:space="preserve"> </w:t>
      </w:r>
      <w:r w:rsidRPr="000A29F4">
        <w:rPr>
          <w:rtl/>
        </w:rPr>
        <w:t>دور</w:t>
      </w:r>
      <w:r w:rsidRPr="000A29F4">
        <w:t xml:space="preserve"> </w:t>
      </w:r>
      <w:r w:rsidRPr="000A29F4">
        <w:rPr>
          <w:rtl/>
        </w:rPr>
        <w:t>الشراكة</w:t>
      </w:r>
      <w:r w:rsidRPr="000A29F4">
        <w:t xml:space="preserve"> </w:t>
      </w:r>
      <w:r w:rsidRPr="000A29F4">
        <w:rPr>
          <w:rtl/>
        </w:rPr>
        <w:t>المجتمعية</w:t>
      </w:r>
      <w:r w:rsidRPr="000A29F4">
        <w:t>.</w:t>
      </w:r>
    </w:p>
    <w:p w14:paraId="48D99D76" w14:textId="77777777" w:rsidR="008C033D" w:rsidRPr="000A29F4" w:rsidRDefault="008C033D" w:rsidP="008C033D">
      <w:pPr>
        <w:pStyle w:val="SingleTxtGA"/>
      </w:pPr>
      <w:r w:rsidRPr="000A29F4">
        <w:rPr>
          <w:szCs w:val="20"/>
          <w:rtl/>
        </w:rPr>
        <w:t>2</w:t>
      </w:r>
      <w:r>
        <w:rPr>
          <w:rFonts w:hint="cs"/>
          <w:szCs w:val="20"/>
          <w:rtl/>
        </w:rPr>
        <w:t>27</w:t>
      </w:r>
      <w:r w:rsidRPr="000A29F4">
        <w:rPr>
          <w:rFonts w:eastAsia="PMingLiU" w:hint="cs"/>
          <w:rtl/>
          <w:lang w:val="fr-CH" w:eastAsia="zh-TW"/>
        </w:rPr>
        <w:t>-</w:t>
      </w:r>
      <w:r w:rsidRPr="000A29F4">
        <w:rPr>
          <w:rFonts w:eastAsia="PMingLiU"/>
          <w:rtl/>
          <w:lang w:val="fr-CH" w:eastAsia="zh-TW"/>
        </w:rPr>
        <w:tab/>
      </w:r>
      <w:r w:rsidRPr="000A29F4">
        <w:rPr>
          <w:rtl/>
        </w:rPr>
        <w:t>العمل</w:t>
      </w:r>
      <w:r w:rsidRPr="000A29F4">
        <w:t xml:space="preserve"> </w:t>
      </w:r>
      <w:r w:rsidRPr="000A29F4">
        <w:rPr>
          <w:rtl/>
        </w:rPr>
        <w:t>على</w:t>
      </w:r>
      <w:r w:rsidRPr="000A29F4">
        <w:t xml:space="preserve"> </w:t>
      </w:r>
      <w:r w:rsidRPr="000A29F4">
        <w:rPr>
          <w:rtl/>
        </w:rPr>
        <w:t>الاستفادة</w:t>
      </w:r>
      <w:r w:rsidRPr="000A29F4">
        <w:t xml:space="preserve"> </w:t>
      </w:r>
      <w:r w:rsidRPr="000A29F4">
        <w:rPr>
          <w:rtl/>
        </w:rPr>
        <w:t>من</w:t>
      </w:r>
      <w:r w:rsidRPr="000A29F4">
        <w:t xml:space="preserve"> </w:t>
      </w:r>
      <w:r w:rsidRPr="000A29F4">
        <w:rPr>
          <w:rtl/>
        </w:rPr>
        <w:t>كفاءة</w:t>
      </w:r>
      <w:r w:rsidRPr="000A29F4">
        <w:t xml:space="preserve"> </w:t>
      </w:r>
      <w:r w:rsidRPr="000A29F4">
        <w:rPr>
          <w:rtl/>
        </w:rPr>
        <w:t>وخبرات</w:t>
      </w:r>
      <w:r w:rsidRPr="000A29F4">
        <w:t xml:space="preserve"> </w:t>
      </w:r>
      <w:r w:rsidRPr="000A29F4">
        <w:rPr>
          <w:rtl/>
        </w:rPr>
        <w:t>المتقاعدين</w:t>
      </w:r>
      <w:r w:rsidRPr="000A29F4">
        <w:t xml:space="preserve"> </w:t>
      </w:r>
      <w:r w:rsidRPr="000A29F4">
        <w:rPr>
          <w:rtl/>
        </w:rPr>
        <w:t>من</w:t>
      </w:r>
      <w:r w:rsidRPr="000A29F4">
        <w:t xml:space="preserve"> </w:t>
      </w:r>
      <w:r w:rsidRPr="000A29F4">
        <w:rPr>
          <w:rtl/>
        </w:rPr>
        <w:t>المسنين</w:t>
      </w:r>
      <w:r w:rsidRPr="000A29F4">
        <w:t>.</w:t>
      </w:r>
    </w:p>
    <w:p w14:paraId="5F7A9FA4" w14:textId="77777777" w:rsidR="008C033D" w:rsidRPr="000A29F4" w:rsidRDefault="008C033D" w:rsidP="008C033D">
      <w:pPr>
        <w:pStyle w:val="H23GA"/>
      </w:pPr>
      <w:bookmarkStart w:id="5" w:name="_Toc410554793"/>
      <w:r w:rsidRPr="000A29F4">
        <w:rPr>
          <w:rtl/>
        </w:rPr>
        <w:tab/>
      </w:r>
      <w:r w:rsidRPr="000A29F4">
        <w:rPr>
          <w:rtl/>
        </w:rPr>
        <w:tab/>
        <w:t>تنفيذ البرامج الهادفة إلى دعم الاستقرار والتماسك الأسري</w:t>
      </w:r>
      <w:bookmarkEnd w:id="5"/>
    </w:p>
    <w:p w14:paraId="7E4B465E" w14:textId="77777777" w:rsidR="008C033D" w:rsidRPr="000A29F4" w:rsidRDefault="008C033D" w:rsidP="008C033D">
      <w:pPr>
        <w:pStyle w:val="SingleTxtGA"/>
      </w:pPr>
      <w:r w:rsidRPr="000A29F4">
        <w:rPr>
          <w:szCs w:val="20"/>
          <w:rtl/>
        </w:rPr>
        <w:t>2</w:t>
      </w:r>
      <w:r>
        <w:rPr>
          <w:rFonts w:hint="cs"/>
          <w:szCs w:val="20"/>
          <w:rtl/>
        </w:rPr>
        <w:t>28</w:t>
      </w:r>
      <w:r w:rsidRPr="000A29F4">
        <w:rPr>
          <w:rFonts w:eastAsia="PMingLiU" w:hint="cs"/>
          <w:rtl/>
          <w:lang w:val="fr-CH" w:eastAsia="zh-TW"/>
        </w:rPr>
        <w:t>-</w:t>
      </w:r>
      <w:r w:rsidRPr="000A29F4">
        <w:rPr>
          <w:rFonts w:eastAsia="PMingLiU"/>
          <w:rtl/>
          <w:lang w:val="fr-CH" w:eastAsia="zh-TW"/>
        </w:rPr>
        <w:tab/>
      </w:r>
      <w:r w:rsidRPr="000A29F4">
        <w:rPr>
          <w:rtl/>
        </w:rPr>
        <w:t>تعزيز</w:t>
      </w:r>
      <w:r w:rsidRPr="000A29F4">
        <w:t xml:space="preserve"> </w:t>
      </w:r>
      <w:r w:rsidRPr="000A29F4">
        <w:rPr>
          <w:rtl/>
        </w:rPr>
        <w:t>دور</w:t>
      </w:r>
      <w:r w:rsidRPr="000A29F4">
        <w:t xml:space="preserve"> </w:t>
      </w:r>
      <w:r w:rsidRPr="000A29F4">
        <w:rPr>
          <w:rtl/>
        </w:rPr>
        <w:t>مكاتب</w:t>
      </w:r>
      <w:r w:rsidRPr="000A29F4">
        <w:t xml:space="preserve"> </w:t>
      </w:r>
      <w:r w:rsidRPr="000A29F4">
        <w:rPr>
          <w:rtl/>
        </w:rPr>
        <w:t>الإرشاد</w:t>
      </w:r>
      <w:r w:rsidRPr="000A29F4">
        <w:t xml:space="preserve"> </w:t>
      </w:r>
      <w:r w:rsidRPr="000A29F4">
        <w:rPr>
          <w:rtl/>
        </w:rPr>
        <w:t>الأسري</w:t>
      </w:r>
      <w:r w:rsidRPr="000A29F4">
        <w:t xml:space="preserve"> </w:t>
      </w:r>
      <w:r w:rsidRPr="000A29F4">
        <w:rPr>
          <w:rtl/>
        </w:rPr>
        <w:t>ورفع</w:t>
      </w:r>
      <w:r w:rsidRPr="000A29F4">
        <w:t xml:space="preserve"> </w:t>
      </w:r>
      <w:proofErr w:type="gramStart"/>
      <w:r w:rsidRPr="000A29F4">
        <w:rPr>
          <w:rtl/>
        </w:rPr>
        <w:t>كفاءتها</w:t>
      </w:r>
      <w:r w:rsidRPr="000A29F4">
        <w:t xml:space="preserve"> .</w:t>
      </w:r>
      <w:proofErr w:type="gramEnd"/>
    </w:p>
    <w:p w14:paraId="28D784A7" w14:textId="77777777" w:rsidR="008C033D" w:rsidRPr="000A29F4" w:rsidRDefault="008C033D" w:rsidP="008C033D">
      <w:pPr>
        <w:pStyle w:val="SingleTxtGA"/>
      </w:pPr>
      <w:r w:rsidRPr="000A29F4">
        <w:rPr>
          <w:szCs w:val="20"/>
          <w:rtl/>
        </w:rPr>
        <w:t>2</w:t>
      </w:r>
      <w:r>
        <w:rPr>
          <w:rFonts w:hint="cs"/>
          <w:szCs w:val="20"/>
          <w:rtl/>
        </w:rPr>
        <w:t>29</w:t>
      </w:r>
      <w:r w:rsidRPr="000A29F4">
        <w:rPr>
          <w:rFonts w:eastAsia="PMingLiU" w:hint="cs"/>
          <w:rtl/>
          <w:lang w:val="fr-CH" w:eastAsia="zh-TW"/>
        </w:rPr>
        <w:t>-</w:t>
      </w:r>
      <w:r w:rsidRPr="000A29F4">
        <w:rPr>
          <w:rFonts w:eastAsia="PMingLiU"/>
          <w:rtl/>
          <w:lang w:val="fr-CH" w:eastAsia="zh-TW"/>
        </w:rPr>
        <w:tab/>
      </w:r>
      <w:r w:rsidRPr="000A29F4">
        <w:rPr>
          <w:rtl/>
        </w:rPr>
        <w:t>تكثيف</w:t>
      </w:r>
      <w:r w:rsidRPr="000A29F4">
        <w:t xml:space="preserve"> </w:t>
      </w:r>
      <w:r w:rsidRPr="000A29F4">
        <w:rPr>
          <w:rtl/>
        </w:rPr>
        <w:t>البرامج</w:t>
      </w:r>
      <w:r w:rsidRPr="000A29F4">
        <w:t xml:space="preserve"> </w:t>
      </w:r>
      <w:r w:rsidRPr="000A29F4">
        <w:rPr>
          <w:rtl/>
        </w:rPr>
        <w:t>التوعوية</w:t>
      </w:r>
      <w:r w:rsidRPr="000A29F4">
        <w:t xml:space="preserve"> </w:t>
      </w:r>
      <w:r w:rsidRPr="000A29F4">
        <w:rPr>
          <w:rtl/>
        </w:rPr>
        <w:t>بشأن</w:t>
      </w:r>
      <w:r w:rsidRPr="000A29F4">
        <w:t xml:space="preserve"> </w:t>
      </w:r>
      <w:r w:rsidRPr="000A29F4">
        <w:rPr>
          <w:rtl/>
        </w:rPr>
        <w:t>أهمية</w:t>
      </w:r>
      <w:r w:rsidRPr="000A29F4">
        <w:t xml:space="preserve"> </w:t>
      </w:r>
      <w:r w:rsidRPr="000A29F4">
        <w:rPr>
          <w:rtl/>
        </w:rPr>
        <w:t>التماسك</w:t>
      </w:r>
      <w:r w:rsidRPr="000A29F4">
        <w:t xml:space="preserve"> </w:t>
      </w:r>
      <w:r w:rsidRPr="000A29F4">
        <w:rPr>
          <w:rtl/>
        </w:rPr>
        <w:t>والاستقرار</w:t>
      </w:r>
      <w:r w:rsidRPr="000A29F4">
        <w:t xml:space="preserve"> </w:t>
      </w:r>
      <w:r w:rsidRPr="000A29F4">
        <w:rPr>
          <w:rtl/>
        </w:rPr>
        <w:t>الأسري</w:t>
      </w:r>
      <w:r w:rsidRPr="000A29F4">
        <w:t>.</w:t>
      </w:r>
    </w:p>
    <w:p w14:paraId="6F08C1EC" w14:textId="77777777" w:rsidR="008C033D" w:rsidRPr="000A29F4" w:rsidRDefault="008C033D" w:rsidP="008C033D">
      <w:pPr>
        <w:pStyle w:val="H23GA"/>
      </w:pPr>
      <w:bookmarkStart w:id="6" w:name="_Toc410554794"/>
      <w:r w:rsidRPr="000A29F4">
        <w:rPr>
          <w:rtl/>
        </w:rPr>
        <w:tab/>
      </w:r>
      <w:r w:rsidRPr="000A29F4">
        <w:rPr>
          <w:rtl/>
        </w:rPr>
        <w:tab/>
        <w:t>التمكين الاقتصادي والاجتماعي للأفراد والأسر ذوي الدخل المحدود</w:t>
      </w:r>
      <w:bookmarkEnd w:id="6"/>
    </w:p>
    <w:p w14:paraId="3E0470F9" w14:textId="77777777" w:rsidR="008C033D" w:rsidRPr="000A29F4" w:rsidRDefault="008C033D" w:rsidP="008C033D">
      <w:pPr>
        <w:pStyle w:val="SingleTxtGA"/>
      </w:pPr>
      <w:r w:rsidRPr="000A29F4">
        <w:rPr>
          <w:szCs w:val="20"/>
          <w:rtl/>
        </w:rPr>
        <w:t>2</w:t>
      </w:r>
      <w:r>
        <w:rPr>
          <w:rFonts w:hint="cs"/>
          <w:szCs w:val="20"/>
          <w:rtl/>
        </w:rPr>
        <w:t>30</w:t>
      </w:r>
      <w:r w:rsidRPr="000A29F4">
        <w:rPr>
          <w:rFonts w:eastAsia="PMingLiU" w:hint="cs"/>
          <w:rtl/>
          <w:lang w:val="fr-CH" w:eastAsia="zh-TW"/>
        </w:rPr>
        <w:t>-</w:t>
      </w:r>
      <w:r w:rsidRPr="000A29F4">
        <w:rPr>
          <w:rFonts w:eastAsia="PMingLiU"/>
          <w:rtl/>
          <w:lang w:val="fr-CH" w:eastAsia="zh-TW"/>
        </w:rPr>
        <w:tab/>
      </w:r>
      <w:r w:rsidRPr="000A29F4">
        <w:rPr>
          <w:rtl/>
        </w:rPr>
        <w:t>تطوير</w:t>
      </w:r>
      <w:r w:rsidRPr="000A29F4">
        <w:t xml:space="preserve"> </w:t>
      </w:r>
      <w:r w:rsidRPr="000A29F4">
        <w:rPr>
          <w:rtl/>
        </w:rPr>
        <w:t>الخطة</w:t>
      </w:r>
      <w:r w:rsidRPr="000A29F4">
        <w:t xml:space="preserve"> </w:t>
      </w:r>
      <w:r w:rsidRPr="000A29F4">
        <w:rPr>
          <w:rtl/>
        </w:rPr>
        <w:t>الوطنية</w:t>
      </w:r>
      <w:r w:rsidRPr="000A29F4">
        <w:t xml:space="preserve"> </w:t>
      </w:r>
      <w:r w:rsidRPr="000A29F4">
        <w:rPr>
          <w:rtl/>
        </w:rPr>
        <w:t>لتنمية</w:t>
      </w:r>
      <w:r w:rsidRPr="000A29F4">
        <w:t xml:space="preserve"> </w:t>
      </w:r>
      <w:r w:rsidRPr="000A29F4">
        <w:rPr>
          <w:rtl/>
        </w:rPr>
        <w:t>الأسر</w:t>
      </w:r>
      <w:r w:rsidRPr="000A29F4">
        <w:t xml:space="preserve"> </w:t>
      </w:r>
      <w:r w:rsidRPr="000A29F4">
        <w:rPr>
          <w:rtl/>
        </w:rPr>
        <w:t>المحتاجة</w:t>
      </w:r>
      <w:r w:rsidRPr="000A29F4">
        <w:t xml:space="preserve"> </w:t>
      </w:r>
      <w:r w:rsidRPr="000A29F4">
        <w:rPr>
          <w:rtl/>
        </w:rPr>
        <w:t>والتي</w:t>
      </w:r>
      <w:r w:rsidRPr="000A29F4">
        <w:t xml:space="preserve"> </w:t>
      </w:r>
      <w:r w:rsidRPr="000A29F4">
        <w:rPr>
          <w:rtl/>
        </w:rPr>
        <w:t>تهدف</w:t>
      </w:r>
      <w:r w:rsidRPr="000A29F4">
        <w:t xml:space="preserve"> </w:t>
      </w:r>
      <w:r w:rsidRPr="000A29F4">
        <w:rPr>
          <w:rtl/>
        </w:rPr>
        <w:t>إلى</w:t>
      </w:r>
      <w:r w:rsidRPr="000A29F4">
        <w:t xml:space="preserve"> </w:t>
      </w:r>
      <w:r w:rsidRPr="000A29F4">
        <w:rPr>
          <w:rtl/>
        </w:rPr>
        <w:t>رفع</w:t>
      </w:r>
      <w:r w:rsidRPr="000A29F4">
        <w:t xml:space="preserve"> </w:t>
      </w:r>
      <w:r w:rsidRPr="000A29F4">
        <w:rPr>
          <w:rtl/>
        </w:rPr>
        <w:t>المستوى</w:t>
      </w:r>
      <w:r w:rsidRPr="000A29F4">
        <w:t xml:space="preserve"> </w:t>
      </w:r>
      <w:r w:rsidRPr="000A29F4">
        <w:rPr>
          <w:rtl/>
        </w:rPr>
        <w:t>المعيشي</w:t>
      </w:r>
      <w:r w:rsidRPr="000A29F4">
        <w:t xml:space="preserve"> </w:t>
      </w:r>
      <w:r w:rsidRPr="000A29F4">
        <w:rPr>
          <w:rtl/>
        </w:rPr>
        <w:t>لذوي الدخل</w:t>
      </w:r>
      <w:r w:rsidRPr="000A29F4">
        <w:t xml:space="preserve"> </w:t>
      </w:r>
      <w:r w:rsidRPr="000A29F4">
        <w:rPr>
          <w:rtl/>
        </w:rPr>
        <w:t>المحدود</w:t>
      </w:r>
      <w:r w:rsidRPr="000A29F4">
        <w:t xml:space="preserve"> </w:t>
      </w:r>
      <w:r w:rsidRPr="000A29F4">
        <w:rPr>
          <w:rtl/>
        </w:rPr>
        <w:t>وتعزيز</w:t>
      </w:r>
      <w:r w:rsidRPr="000A29F4">
        <w:t xml:space="preserve"> </w:t>
      </w:r>
      <w:r w:rsidRPr="000A29F4">
        <w:rPr>
          <w:rtl/>
        </w:rPr>
        <w:t>الاعتماد</w:t>
      </w:r>
      <w:r w:rsidRPr="000A29F4">
        <w:t xml:space="preserve"> </w:t>
      </w:r>
      <w:r w:rsidRPr="000A29F4">
        <w:rPr>
          <w:rtl/>
        </w:rPr>
        <w:t>على</w:t>
      </w:r>
      <w:r w:rsidRPr="000A29F4">
        <w:t xml:space="preserve"> </w:t>
      </w:r>
      <w:r w:rsidRPr="000A29F4">
        <w:rPr>
          <w:rtl/>
        </w:rPr>
        <w:t>الذات</w:t>
      </w:r>
      <w:r w:rsidRPr="000A29F4">
        <w:t xml:space="preserve"> </w:t>
      </w:r>
      <w:r w:rsidRPr="000A29F4">
        <w:rPr>
          <w:rtl/>
        </w:rPr>
        <w:t>والاستقلالية</w:t>
      </w:r>
      <w:r w:rsidRPr="000A29F4">
        <w:t xml:space="preserve"> </w:t>
      </w:r>
      <w:r w:rsidRPr="000A29F4">
        <w:rPr>
          <w:rtl/>
        </w:rPr>
        <w:t>المالية</w:t>
      </w:r>
      <w:r w:rsidRPr="000A29F4">
        <w:t>.</w:t>
      </w:r>
    </w:p>
    <w:p w14:paraId="4B6ECC36" w14:textId="77777777" w:rsidR="008C033D" w:rsidRPr="000A29F4" w:rsidRDefault="008C033D" w:rsidP="008C033D">
      <w:pPr>
        <w:pStyle w:val="SingleTxtGA"/>
      </w:pPr>
      <w:r w:rsidRPr="000A29F4">
        <w:rPr>
          <w:szCs w:val="20"/>
          <w:rtl/>
        </w:rPr>
        <w:t>2</w:t>
      </w:r>
      <w:r>
        <w:rPr>
          <w:rFonts w:hint="cs"/>
          <w:szCs w:val="20"/>
          <w:rtl/>
        </w:rPr>
        <w:t>31</w:t>
      </w:r>
      <w:r w:rsidRPr="000A29F4">
        <w:rPr>
          <w:rFonts w:eastAsia="PMingLiU" w:hint="cs"/>
          <w:rtl/>
          <w:lang w:val="fr-CH" w:eastAsia="zh-TW"/>
        </w:rPr>
        <w:t>-</w:t>
      </w:r>
      <w:r w:rsidRPr="000A29F4">
        <w:rPr>
          <w:rFonts w:eastAsia="PMingLiU"/>
          <w:rtl/>
          <w:lang w:val="fr-CH" w:eastAsia="zh-TW"/>
        </w:rPr>
        <w:tab/>
      </w:r>
      <w:r w:rsidRPr="000A29F4">
        <w:rPr>
          <w:rtl/>
        </w:rPr>
        <w:t>توفير</w:t>
      </w:r>
      <w:r w:rsidRPr="000A29F4">
        <w:t xml:space="preserve"> </w:t>
      </w:r>
      <w:r w:rsidRPr="000A29F4">
        <w:rPr>
          <w:rtl/>
        </w:rPr>
        <w:t>برامج</w:t>
      </w:r>
      <w:r w:rsidRPr="000A29F4">
        <w:t xml:space="preserve"> </w:t>
      </w:r>
      <w:r w:rsidRPr="000A29F4">
        <w:rPr>
          <w:rtl/>
        </w:rPr>
        <w:t>تدريبية</w:t>
      </w:r>
      <w:r w:rsidRPr="000A29F4">
        <w:t xml:space="preserve"> </w:t>
      </w:r>
      <w:r w:rsidRPr="000A29F4">
        <w:rPr>
          <w:rtl/>
        </w:rPr>
        <w:t>لتطوير</w:t>
      </w:r>
      <w:r w:rsidRPr="000A29F4">
        <w:t xml:space="preserve"> </w:t>
      </w:r>
      <w:r w:rsidRPr="000A29F4">
        <w:rPr>
          <w:rtl/>
        </w:rPr>
        <w:t>المشاريع</w:t>
      </w:r>
      <w:r w:rsidRPr="000A29F4">
        <w:t xml:space="preserve"> </w:t>
      </w:r>
      <w:r w:rsidRPr="000A29F4">
        <w:rPr>
          <w:rtl/>
        </w:rPr>
        <w:t>التجارية</w:t>
      </w:r>
      <w:r w:rsidRPr="000A29F4">
        <w:t xml:space="preserve"> </w:t>
      </w:r>
      <w:r w:rsidRPr="000A29F4">
        <w:rPr>
          <w:rtl/>
        </w:rPr>
        <w:t>الخاصة</w:t>
      </w:r>
      <w:r w:rsidRPr="000A29F4">
        <w:t xml:space="preserve"> </w:t>
      </w:r>
      <w:r w:rsidRPr="000A29F4">
        <w:rPr>
          <w:rtl/>
        </w:rPr>
        <w:t>فضلاً</w:t>
      </w:r>
      <w:r w:rsidRPr="000A29F4">
        <w:t xml:space="preserve"> </w:t>
      </w:r>
      <w:r w:rsidRPr="000A29F4">
        <w:rPr>
          <w:rtl/>
        </w:rPr>
        <w:t>عن</w:t>
      </w:r>
      <w:r w:rsidRPr="000A29F4">
        <w:t xml:space="preserve"> </w:t>
      </w:r>
      <w:r w:rsidRPr="000A29F4">
        <w:rPr>
          <w:rtl/>
        </w:rPr>
        <w:t>برامج</w:t>
      </w:r>
      <w:r w:rsidRPr="000A29F4">
        <w:t xml:space="preserve"> </w:t>
      </w:r>
      <w:r w:rsidRPr="000A29F4">
        <w:rPr>
          <w:rtl/>
        </w:rPr>
        <w:t>لتأهيل</w:t>
      </w:r>
      <w:r w:rsidRPr="000A29F4">
        <w:t xml:space="preserve"> </w:t>
      </w:r>
      <w:r w:rsidRPr="000A29F4">
        <w:rPr>
          <w:rtl/>
        </w:rPr>
        <w:t>الأسر المحتاجة</w:t>
      </w:r>
      <w:r w:rsidRPr="000A29F4">
        <w:t xml:space="preserve"> </w:t>
      </w:r>
      <w:r w:rsidRPr="000A29F4">
        <w:rPr>
          <w:rtl/>
        </w:rPr>
        <w:t>لتمكنهم</w:t>
      </w:r>
      <w:r w:rsidRPr="000A29F4">
        <w:t xml:space="preserve"> </w:t>
      </w:r>
      <w:r w:rsidRPr="000A29F4">
        <w:rPr>
          <w:rtl/>
        </w:rPr>
        <w:t>من</w:t>
      </w:r>
      <w:r w:rsidRPr="000A29F4">
        <w:t xml:space="preserve"> </w:t>
      </w:r>
      <w:r w:rsidRPr="000A29F4">
        <w:rPr>
          <w:rtl/>
        </w:rPr>
        <w:t>الانضمام</w:t>
      </w:r>
      <w:r w:rsidRPr="000A29F4">
        <w:t xml:space="preserve"> </w:t>
      </w:r>
      <w:r w:rsidRPr="000A29F4">
        <w:rPr>
          <w:rtl/>
        </w:rPr>
        <w:t>إلى</w:t>
      </w:r>
      <w:r w:rsidRPr="000A29F4">
        <w:t xml:space="preserve"> </w:t>
      </w:r>
      <w:r w:rsidRPr="000A29F4">
        <w:rPr>
          <w:rtl/>
        </w:rPr>
        <w:t>سوق</w:t>
      </w:r>
      <w:r w:rsidRPr="000A29F4">
        <w:t xml:space="preserve"> </w:t>
      </w:r>
      <w:r w:rsidRPr="000A29F4">
        <w:rPr>
          <w:rtl/>
        </w:rPr>
        <w:t>العمل</w:t>
      </w:r>
      <w:r w:rsidRPr="000A29F4">
        <w:t>.</w:t>
      </w:r>
    </w:p>
    <w:p w14:paraId="749CFF97" w14:textId="77777777" w:rsidR="008C033D" w:rsidRPr="000A29F4" w:rsidRDefault="008C033D" w:rsidP="008C033D">
      <w:pPr>
        <w:pStyle w:val="SingleTxtGA"/>
      </w:pPr>
      <w:r w:rsidRPr="000A29F4">
        <w:rPr>
          <w:szCs w:val="20"/>
          <w:rtl/>
        </w:rPr>
        <w:t>2</w:t>
      </w:r>
      <w:r>
        <w:rPr>
          <w:rFonts w:hint="cs"/>
          <w:szCs w:val="20"/>
          <w:rtl/>
        </w:rPr>
        <w:t>32</w:t>
      </w:r>
      <w:r w:rsidRPr="000A29F4">
        <w:rPr>
          <w:rFonts w:eastAsia="PMingLiU" w:hint="cs"/>
          <w:rtl/>
          <w:lang w:val="fr-CH" w:eastAsia="zh-TW"/>
        </w:rPr>
        <w:t>-</w:t>
      </w:r>
      <w:r w:rsidRPr="000A29F4">
        <w:rPr>
          <w:rFonts w:eastAsia="PMingLiU"/>
          <w:rtl/>
          <w:lang w:val="fr-CH" w:eastAsia="zh-TW"/>
        </w:rPr>
        <w:tab/>
      </w:r>
      <w:r w:rsidRPr="000A29F4">
        <w:rPr>
          <w:rtl/>
        </w:rPr>
        <w:t>زيادة</w:t>
      </w:r>
      <w:r w:rsidRPr="000A29F4">
        <w:t xml:space="preserve"> </w:t>
      </w:r>
      <w:r w:rsidRPr="000A29F4">
        <w:rPr>
          <w:rtl/>
        </w:rPr>
        <w:t>عدد</w:t>
      </w:r>
      <w:r w:rsidRPr="000A29F4">
        <w:t xml:space="preserve"> </w:t>
      </w:r>
      <w:r w:rsidRPr="000A29F4">
        <w:rPr>
          <w:rtl/>
        </w:rPr>
        <w:t>مراكز</w:t>
      </w:r>
      <w:r w:rsidRPr="000A29F4">
        <w:t xml:space="preserve"> </w:t>
      </w:r>
      <w:r w:rsidRPr="000A29F4">
        <w:rPr>
          <w:rtl/>
        </w:rPr>
        <w:t>عرض</w:t>
      </w:r>
      <w:r w:rsidRPr="000A29F4">
        <w:t xml:space="preserve"> </w:t>
      </w:r>
      <w:r w:rsidRPr="000A29F4">
        <w:rPr>
          <w:rtl/>
        </w:rPr>
        <w:t>وبيع</w:t>
      </w:r>
      <w:r w:rsidRPr="000A29F4">
        <w:t xml:space="preserve"> </w:t>
      </w:r>
      <w:r w:rsidRPr="000A29F4">
        <w:rPr>
          <w:rtl/>
        </w:rPr>
        <w:t>منتجات</w:t>
      </w:r>
      <w:r w:rsidRPr="000A29F4">
        <w:t xml:space="preserve"> </w:t>
      </w:r>
      <w:r w:rsidRPr="000A29F4">
        <w:rPr>
          <w:rtl/>
        </w:rPr>
        <w:t>الأسر</w:t>
      </w:r>
      <w:r w:rsidRPr="000A29F4">
        <w:t xml:space="preserve"> </w:t>
      </w:r>
      <w:r w:rsidRPr="000A29F4">
        <w:rPr>
          <w:rtl/>
        </w:rPr>
        <w:t>المنتجة</w:t>
      </w:r>
      <w:r w:rsidRPr="000A29F4">
        <w:t xml:space="preserve"> </w:t>
      </w:r>
      <w:r w:rsidRPr="000A29F4">
        <w:rPr>
          <w:rtl/>
        </w:rPr>
        <w:t>في</w:t>
      </w:r>
      <w:r w:rsidRPr="000A29F4">
        <w:t xml:space="preserve"> </w:t>
      </w:r>
      <w:r w:rsidRPr="000A29F4">
        <w:rPr>
          <w:rtl/>
        </w:rPr>
        <w:t>مختلف</w:t>
      </w:r>
      <w:r w:rsidRPr="000A29F4">
        <w:t xml:space="preserve"> </w:t>
      </w:r>
      <w:r w:rsidRPr="000A29F4">
        <w:rPr>
          <w:rtl/>
        </w:rPr>
        <w:t>محافظات</w:t>
      </w:r>
      <w:r w:rsidRPr="000A29F4">
        <w:t xml:space="preserve"> </w:t>
      </w:r>
      <w:r w:rsidRPr="000A29F4">
        <w:rPr>
          <w:rtl/>
        </w:rPr>
        <w:t>المملكة</w:t>
      </w:r>
      <w:r w:rsidRPr="000A29F4">
        <w:t>.</w:t>
      </w:r>
    </w:p>
    <w:p w14:paraId="46064B1A" w14:textId="77777777" w:rsidR="008C033D" w:rsidRPr="000A29F4" w:rsidRDefault="008C033D" w:rsidP="008C033D">
      <w:pPr>
        <w:pStyle w:val="H23GA"/>
      </w:pPr>
      <w:bookmarkStart w:id="7" w:name="_Toc410554796"/>
      <w:r w:rsidRPr="000A29F4">
        <w:rPr>
          <w:rtl/>
        </w:rPr>
        <w:lastRenderedPageBreak/>
        <w:tab/>
      </w:r>
      <w:r w:rsidRPr="000A29F4">
        <w:rPr>
          <w:rtl/>
        </w:rPr>
        <w:tab/>
        <w:t>تمكين المرأة البحرينية ورفع مساهمتها في عملية التنمية</w:t>
      </w:r>
      <w:bookmarkEnd w:id="7"/>
    </w:p>
    <w:p w14:paraId="7A7BF909" w14:textId="77777777" w:rsidR="008C033D" w:rsidRPr="000A29F4" w:rsidRDefault="008C033D" w:rsidP="008C033D">
      <w:pPr>
        <w:pStyle w:val="SingleTxtGA"/>
      </w:pPr>
      <w:r w:rsidRPr="000A29F4">
        <w:rPr>
          <w:szCs w:val="20"/>
          <w:rtl/>
        </w:rPr>
        <w:t>2</w:t>
      </w:r>
      <w:r>
        <w:rPr>
          <w:rFonts w:hint="cs"/>
          <w:szCs w:val="20"/>
          <w:rtl/>
        </w:rPr>
        <w:t>33</w:t>
      </w:r>
      <w:r w:rsidRPr="000A29F4">
        <w:rPr>
          <w:rFonts w:eastAsia="PMingLiU" w:hint="cs"/>
          <w:rtl/>
          <w:lang w:val="fr-CH" w:eastAsia="zh-TW"/>
        </w:rPr>
        <w:t>-</w:t>
      </w:r>
      <w:r w:rsidRPr="000A29F4">
        <w:rPr>
          <w:rFonts w:eastAsia="PMingLiU"/>
          <w:rtl/>
          <w:lang w:val="fr-CH" w:eastAsia="zh-TW"/>
        </w:rPr>
        <w:tab/>
      </w:r>
      <w:r w:rsidRPr="000A29F4">
        <w:rPr>
          <w:rtl/>
        </w:rPr>
        <w:t>التنسيق</w:t>
      </w:r>
      <w:r w:rsidRPr="000A29F4">
        <w:t xml:space="preserve"> </w:t>
      </w:r>
      <w:r w:rsidRPr="000A29F4">
        <w:rPr>
          <w:rtl/>
        </w:rPr>
        <w:t>الفعال</w:t>
      </w:r>
      <w:r w:rsidRPr="000A29F4">
        <w:t xml:space="preserve"> </w:t>
      </w:r>
      <w:r w:rsidRPr="000A29F4">
        <w:rPr>
          <w:rtl/>
        </w:rPr>
        <w:t>مع</w:t>
      </w:r>
      <w:r w:rsidRPr="000A29F4">
        <w:t xml:space="preserve"> </w:t>
      </w:r>
      <w:r w:rsidRPr="000A29F4">
        <w:rPr>
          <w:rtl/>
        </w:rPr>
        <w:t>المجلس</w:t>
      </w:r>
      <w:r w:rsidRPr="000A29F4">
        <w:t xml:space="preserve"> </w:t>
      </w:r>
      <w:r w:rsidRPr="000A29F4">
        <w:rPr>
          <w:rtl/>
        </w:rPr>
        <w:t>الأعلى</w:t>
      </w:r>
      <w:r w:rsidRPr="000A29F4">
        <w:t xml:space="preserve"> </w:t>
      </w:r>
      <w:r w:rsidRPr="000A29F4">
        <w:rPr>
          <w:rtl/>
        </w:rPr>
        <w:t>للمرأة</w:t>
      </w:r>
      <w:r w:rsidRPr="000A29F4">
        <w:t xml:space="preserve"> </w:t>
      </w:r>
      <w:r w:rsidRPr="000A29F4">
        <w:rPr>
          <w:rtl/>
        </w:rPr>
        <w:t>من</w:t>
      </w:r>
      <w:r w:rsidRPr="000A29F4">
        <w:t xml:space="preserve"> </w:t>
      </w:r>
      <w:r w:rsidRPr="000A29F4">
        <w:rPr>
          <w:rtl/>
        </w:rPr>
        <w:t>أجل</w:t>
      </w:r>
      <w:r w:rsidRPr="000A29F4">
        <w:t xml:space="preserve"> </w:t>
      </w:r>
      <w:r w:rsidRPr="000A29F4">
        <w:rPr>
          <w:rtl/>
        </w:rPr>
        <w:t>تنفيذ</w:t>
      </w:r>
      <w:r w:rsidRPr="000A29F4">
        <w:t xml:space="preserve"> </w:t>
      </w:r>
      <w:r w:rsidRPr="000A29F4">
        <w:rPr>
          <w:rtl/>
        </w:rPr>
        <w:t>الخطة</w:t>
      </w:r>
      <w:r w:rsidRPr="000A29F4">
        <w:t xml:space="preserve"> </w:t>
      </w:r>
      <w:r w:rsidRPr="000A29F4">
        <w:rPr>
          <w:rtl/>
        </w:rPr>
        <w:t>الوطنية</w:t>
      </w:r>
      <w:r w:rsidRPr="000A29F4">
        <w:t xml:space="preserve"> </w:t>
      </w:r>
      <w:r w:rsidRPr="000A29F4">
        <w:rPr>
          <w:rtl/>
        </w:rPr>
        <w:t>للنهوض</w:t>
      </w:r>
      <w:r w:rsidRPr="000A29F4">
        <w:t xml:space="preserve"> </w:t>
      </w:r>
      <w:r w:rsidRPr="000A29F4">
        <w:rPr>
          <w:rtl/>
        </w:rPr>
        <w:t xml:space="preserve">بالمرأة البحرينية </w:t>
      </w:r>
      <w:r w:rsidRPr="000A29F4">
        <w:rPr>
          <w:szCs w:val="20"/>
          <w:rtl/>
        </w:rPr>
        <w:t>2013</w:t>
      </w:r>
      <w:r w:rsidRPr="000A29F4">
        <w:rPr>
          <w:rtl/>
        </w:rPr>
        <w:t>-</w:t>
      </w:r>
      <w:r w:rsidRPr="000A29F4">
        <w:rPr>
          <w:szCs w:val="20"/>
          <w:rtl/>
        </w:rPr>
        <w:t>2022</w:t>
      </w:r>
      <w:r w:rsidRPr="000A29F4">
        <w:t>.</w:t>
      </w:r>
    </w:p>
    <w:p w14:paraId="010DD140" w14:textId="77777777" w:rsidR="008C033D" w:rsidRPr="000A29F4" w:rsidRDefault="008C033D" w:rsidP="008C033D">
      <w:pPr>
        <w:pStyle w:val="SingleTxtGA"/>
      </w:pPr>
      <w:r w:rsidRPr="000A29F4">
        <w:rPr>
          <w:szCs w:val="20"/>
          <w:rtl/>
        </w:rPr>
        <w:t>2</w:t>
      </w:r>
      <w:r>
        <w:rPr>
          <w:rFonts w:hint="cs"/>
          <w:szCs w:val="20"/>
          <w:rtl/>
        </w:rPr>
        <w:t>34</w:t>
      </w:r>
      <w:r w:rsidRPr="000A29F4">
        <w:rPr>
          <w:rFonts w:eastAsia="PMingLiU" w:hint="cs"/>
          <w:rtl/>
          <w:lang w:val="fr-CH" w:eastAsia="zh-TW"/>
        </w:rPr>
        <w:t>-</w:t>
      </w:r>
      <w:r w:rsidRPr="000A29F4">
        <w:rPr>
          <w:rFonts w:eastAsia="PMingLiU"/>
          <w:rtl/>
          <w:lang w:val="fr-CH" w:eastAsia="zh-TW"/>
        </w:rPr>
        <w:tab/>
      </w:r>
      <w:r w:rsidRPr="000A29F4">
        <w:rPr>
          <w:rtl/>
        </w:rPr>
        <w:t>الاستمرار</w:t>
      </w:r>
      <w:r w:rsidRPr="000A29F4">
        <w:t xml:space="preserve"> </w:t>
      </w:r>
      <w:r w:rsidRPr="000A29F4">
        <w:rPr>
          <w:rtl/>
        </w:rPr>
        <w:t>في</w:t>
      </w:r>
      <w:r w:rsidRPr="000A29F4">
        <w:t xml:space="preserve"> </w:t>
      </w:r>
      <w:r w:rsidRPr="000A29F4">
        <w:rPr>
          <w:rtl/>
        </w:rPr>
        <w:t>متابعة</w:t>
      </w:r>
      <w:r w:rsidRPr="000A29F4">
        <w:t xml:space="preserve"> </w:t>
      </w:r>
      <w:r w:rsidRPr="000A29F4">
        <w:rPr>
          <w:rtl/>
        </w:rPr>
        <w:t>ومعالجة</w:t>
      </w:r>
      <w:r w:rsidRPr="000A29F4">
        <w:t xml:space="preserve"> </w:t>
      </w:r>
      <w:r w:rsidRPr="000A29F4">
        <w:rPr>
          <w:rtl/>
        </w:rPr>
        <w:t>القضايا</w:t>
      </w:r>
      <w:r w:rsidRPr="000A29F4">
        <w:t xml:space="preserve"> </w:t>
      </w:r>
      <w:r w:rsidRPr="000A29F4">
        <w:rPr>
          <w:rtl/>
        </w:rPr>
        <w:t>المتعلقة</w:t>
      </w:r>
      <w:r w:rsidRPr="000A29F4">
        <w:t xml:space="preserve"> </w:t>
      </w:r>
      <w:r w:rsidRPr="000A29F4">
        <w:rPr>
          <w:rtl/>
        </w:rPr>
        <w:t>بالمرأة</w:t>
      </w:r>
      <w:r w:rsidRPr="000A29F4">
        <w:t xml:space="preserve"> </w:t>
      </w:r>
      <w:r w:rsidRPr="000A29F4">
        <w:rPr>
          <w:rtl/>
        </w:rPr>
        <w:t>وإدماج</w:t>
      </w:r>
      <w:r w:rsidRPr="000A29F4">
        <w:t xml:space="preserve"> </w:t>
      </w:r>
      <w:r w:rsidRPr="000A29F4">
        <w:rPr>
          <w:rtl/>
        </w:rPr>
        <w:t>احتياجاتها</w:t>
      </w:r>
      <w:r w:rsidRPr="000A29F4">
        <w:t xml:space="preserve"> </w:t>
      </w:r>
      <w:r w:rsidRPr="000A29F4">
        <w:rPr>
          <w:rtl/>
        </w:rPr>
        <w:t>في</w:t>
      </w:r>
      <w:r w:rsidRPr="000A29F4">
        <w:t xml:space="preserve"> </w:t>
      </w:r>
      <w:r w:rsidRPr="000A29F4">
        <w:rPr>
          <w:rtl/>
        </w:rPr>
        <w:t>برامج</w:t>
      </w:r>
      <w:r w:rsidRPr="000A29F4">
        <w:t xml:space="preserve"> </w:t>
      </w:r>
      <w:r w:rsidRPr="000A29F4">
        <w:rPr>
          <w:rtl/>
        </w:rPr>
        <w:t>التنمية، بما يضمن</w:t>
      </w:r>
      <w:r w:rsidRPr="000A29F4">
        <w:t xml:space="preserve"> </w:t>
      </w:r>
      <w:r w:rsidRPr="000A29F4">
        <w:rPr>
          <w:rtl/>
        </w:rPr>
        <w:t>استدامة</w:t>
      </w:r>
      <w:r w:rsidRPr="000A29F4">
        <w:t xml:space="preserve"> </w:t>
      </w:r>
      <w:r w:rsidRPr="000A29F4">
        <w:rPr>
          <w:rtl/>
        </w:rPr>
        <w:t>استقرارها</w:t>
      </w:r>
      <w:r w:rsidRPr="000A29F4">
        <w:t xml:space="preserve"> </w:t>
      </w:r>
      <w:r w:rsidRPr="000A29F4">
        <w:rPr>
          <w:rtl/>
        </w:rPr>
        <w:t>الأسري</w:t>
      </w:r>
      <w:r w:rsidRPr="000A29F4">
        <w:t xml:space="preserve"> </w:t>
      </w:r>
      <w:r w:rsidRPr="000A29F4">
        <w:rPr>
          <w:rtl/>
        </w:rPr>
        <w:t>وترابطها</w:t>
      </w:r>
      <w:r w:rsidRPr="000A29F4">
        <w:t xml:space="preserve"> </w:t>
      </w:r>
      <w:r w:rsidRPr="000A29F4">
        <w:rPr>
          <w:rtl/>
        </w:rPr>
        <w:t>العائلي</w:t>
      </w:r>
      <w:r w:rsidRPr="000A29F4">
        <w:t>.</w:t>
      </w:r>
    </w:p>
    <w:p w14:paraId="0A2124D9" w14:textId="77777777" w:rsidR="008C033D" w:rsidRPr="000A29F4" w:rsidRDefault="008C033D" w:rsidP="008C033D">
      <w:pPr>
        <w:pStyle w:val="SingleTxtGA"/>
      </w:pPr>
      <w:r w:rsidRPr="000A29F4">
        <w:rPr>
          <w:szCs w:val="20"/>
          <w:rtl/>
        </w:rPr>
        <w:t>2</w:t>
      </w:r>
      <w:r>
        <w:rPr>
          <w:rFonts w:hint="cs"/>
          <w:szCs w:val="20"/>
          <w:rtl/>
        </w:rPr>
        <w:t>35</w:t>
      </w:r>
      <w:r w:rsidRPr="000A29F4">
        <w:rPr>
          <w:rFonts w:eastAsia="PMingLiU" w:hint="cs"/>
          <w:rtl/>
          <w:lang w:val="fr-CH" w:eastAsia="zh-TW"/>
        </w:rPr>
        <w:t>-</w:t>
      </w:r>
      <w:r w:rsidRPr="000A29F4">
        <w:rPr>
          <w:rFonts w:eastAsia="PMingLiU"/>
          <w:rtl/>
          <w:lang w:val="fr-CH" w:eastAsia="zh-TW"/>
        </w:rPr>
        <w:tab/>
      </w:r>
      <w:r w:rsidRPr="000A29F4">
        <w:rPr>
          <w:rtl/>
        </w:rPr>
        <w:t>تطوير</w:t>
      </w:r>
      <w:r w:rsidRPr="000A29F4">
        <w:t xml:space="preserve"> </w:t>
      </w:r>
      <w:r w:rsidRPr="000A29F4">
        <w:rPr>
          <w:rtl/>
        </w:rPr>
        <w:t>الخدمات</w:t>
      </w:r>
      <w:r w:rsidRPr="000A29F4">
        <w:t xml:space="preserve"> </w:t>
      </w:r>
      <w:r w:rsidRPr="000A29F4">
        <w:rPr>
          <w:rtl/>
        </w:rPr>
        <w:t>المقدمة</w:t>
      </w:r>
      <w:r w:rsidRPr="000A29F4">
        <w:t xml:space="preserve"> </w:t>
      </w:r>
      <w:r w:rsidRPr="000A29F4">
        <w:rPr>
          <w:rtl/>
        </w:rPr>
        <w:t>للنساء</w:t>
      </w:r>
      <w:r w:rsidRPr="000A29F4">
        <w:t xml:space="preserve"> </w:t>
      </w:r>
      <w:r w:rsidRPr="000A29F4">
        <w:rPr>
          <w:rtl/>
        </w:rPr>
        <w:t>المتعرضات</w:t>
      </w:r>
      <w:r w:rsidRPr="000A29F4">
        <w:t xml:space="preserve"> </w:t>
      </w:r>
      <w:r w:rsidRPr="000A29F4">
        <w:rPr>
          <w:rtl/>
        </w:rPr>
        <w:t>للعنف</w:t>
      </w:r>
      <w:r w:rsidRPr="000A29F4">
        <w:t xml:space="preserve"> </w:t>
      </w:r>
      <w:r w:rsidRPr="000A29F4">
        <w:rPr>
          <w:rtl/>
        </w:rPr>
        <w:t>الأسري بما يضمن</w:t>
      </w:r>
      <w:r w:rsidRPr="000A29F4">
        <w:t xml:space="preserve"> </w:t>
      </w:r>
      <w:r w:rsidRPr="000A29F4">
        <w:rPr>
          <w:rtl/>
        </w:rPr>
        <w:t>إعادة</w:t>
      </w:r>
      <w:r w:rsidRPr="000A29F4">
        <w:t xml:space="preserve"> </w:t>
      </w:r>
      <w:r w:rsidRPr="000A29F4">
        <w:rPr>
          <w:rtl/>
        </w:rPr>
        <w:t>تأهيلهن</w:t>
      </w:r>
      <w:r w:rsidRPr="000A29F4">
        <w:t>.</w:t>
      </w:r>
    </w:p>
    <w:p w14:paraId="348F4CD6" w14:textId="77777777" w:rsidR="008C033D" w:rsidRPr="000A29F4" w:rsidRDefault="008C033D" w:rsidP="008C033D">
      <w:pPr>
        <w:pStyle w:val="SingleTxtGA"/>
      </w:pPr>
      <w:r w:rsidRPr="000A29F4">
        <w:rPr>
          <w:szCs w:val="20"/>
          <w:rtl/>
        </w:rPr>
        <w:t>2</w:t>
      </w:r>
      <w:r>
        <w:rPr>
          <w:rFonts w:hint="cs"/>
          <w:szCs w:val="20"/>
          <w:rtl/>
        </w:rPr>
        <w:t>36</w:t>
      </w:r>
      <w:r w:rsidRPr="000A29F4">
        <w:rPr>
          <w:rFonts w:eastAsia="PMingLiU" w:hint="cs"/>
          <w:rtl/>
          <w:lang w:val="fr-CH" w:eastAsia="zh-TW"/>
        </w:rPr>
        <w:t>-</w:t>
      </w:r>
      <w:r w:rsidRPr="000A29F4">
        <w:rPr>
          <w:rFonts w:eastAsia="PMingLiU"/>
          <w:rtl/>
          <w:lang w:val="fr-CH" w:eastAsia="zh-TW"/>
        </w:rPr>
        <w:tab/>
      </w:r>
      <w:r w:rsidRPr="000A29F4">
        <w:rPr>
          <w:rtl/>
        </w:rPr>
        <w:t>تكثيف</w:t>
      </w:r>
      <w:r w:rsidRPr="000A29F4">
        <w:t xml:space="preserve"> </w:t>
      </w:r>
      <w:r w:rsidRPr="000A29F4">
        <w:rPr>
          <w:rtl/>
        </w:rPr>
        <w:t>البرامج</w:t>
      </w:r>
      <w:r w:rsidRPr="000A29F4">
        <w:t xml:space="preserve"> </w:t>
      </w:r>
      <w:r w:rsidRPr="000A29F4">
        <w:rPr>
          <w:rtl/>
        </w:rPr>
        <w:t>الهادفة</w:t>
      </w:r>
      <w:r w:rsidRPr="000A29F4">
        <w:t xml:space="preserve"> </w:t>
      </w:r>
      <w:r w:rsidRPr="000A29F4">
        <w:rPr>
          <w:rtl/>
        </w:rPr>
        <w:t>إلى</w:t>
      </w:r>
      <w:r w:rsidRPr="000A29F4">
        <w:t xml:space="preserve"> </w:t>
      </w:r>
      <w:r w:rsidRPr="000A29F4">
        <w:rPr>
          <w:rtl/>
        </w:rPr>
        <w:t>تمكين</w:t>
      </w:r>
      <w:r w:rsidRPr="000A29F4">
        <w:t xml:space="preserve"> </w:t>
      </w:r>
      <w:r w:rsidRPr="000A29F4">
        <w:rPr>
          <w:rtl/>
        </w:rPr>
        <w:t>المرأة</w:t>
      </w:r>
      <w:r w:rsidRPr="000A29F4">
        <w:t xml:space="preserve"> </w:t>
      </w:r>
      <w:r w:rsidRPr="000A29F4">
        <w:rPr>
          <w:rtl/>
        </w:rPr>
        <w:t>من</w:t>
      </w:r>
      <w:r w:rsidRPr="000A29F4">
        <w:t xml:space="preserve"> </w:t>
      </w:r>
      <w:r w:rsidRPr="000A29F4">
        <w:rPr>
          <w:rtl/>
        </w:rPr>
        <w:t>الحصول</w:t>
      </w:r>
      <w:r w:rsidRPr="000A29F4">
        <w:t xml:space="preserve"> </w:t>
      </w:r>
      <w:r w:rsidRPr="000A29F4">
        <w:rPr>
          <w:rtl/>
        </w:rPr>
        <w:t>على</w:t>
      </w:r>
      <w:r w:rsidRPr="000A29F4">
        <w:t xml:space="preserve"> </w:t>
      </w:r>
      <w:r w:rsidRPr="000A29F4">
        <w:rPr>
          <w:rtl/>
        </w:rPr>
        <w:t>الفرص</w:t>
      </w:r>
      <w:r w:rsidRPr="000A29F4">
        <w:t xml:space="preserve"> </w:t>
      </w:r>
      <w:r w:rsidRPr="000A29F4">
        <w:rPr>
          <w:rtl/>
        </w:rPr>
        <w:t>المتكافئة</w:t>
      </w:r>
      <w:r w:rsidRPr="000A29F4">
        <w:t xml:space="preserve"> </w:t>
      </w:r>
      <w:r w:rsidRPr="000A29F4">
        <w:rPr>
          <w:rtl/>
        </w:rPr>
        <w:t>في</w:t>
      </w:r>
      <w:r w:rsidRPr="000A29F4">
        <w:t xml:space="preserve"> </w:t>
      </w:r>
      <w:r w:rsidRPr="000A29F4">
        <w:rPr>
          <w:rtl/>
        </w:rPr>
        <w:t>كافة</w:t>
      </w:r>
      <w:r w:rsidRPr="000A29F4">
        <w:t xml:space="preserve"> </w:t>
      </w:r>
      <w:r w:rsidRPr="000A29F4">
        <w:rPr>
          <w:rtl/>
        </w:rPr>
        <w:t>مجالات الحياة،</w:t>
      </w:r>
      <w:r w:rsidRPr="000A29F4">
        <w:t xml:space="preserve"> </w:t>
      </w:r>
      <w:r w:rsidRPr="000A29F4">
        <w:rPr>
          <w:rtl/>
        </w:rPr>
        <w:t>وتعزيز</w:t>
      </w:r>
      <w:r w:rsidRPr="000A29F4">
        <w:t xml:space="preserve"> </w:t>
      </w:r>
      <w:r w:rsidRPr="000A29F4">
        <w:rPr>
          <w:rtl/>
        </w:rPr>
        <w:t>مكانتها</w:t>
      </w:r>
      <w:r w:rsidRPr="000A29F4">
        <w:t xml:space="preserve"> </w:t>
      </w:r>
      <w:r w:rsidRPr="000A29F4">
        <w:rPr>
          <w:rtl/>
        </w:rPr>
        <w:t>ومساهمتها</w:t>
      </w:r>
      <w:r w:rsidRPr="000A29F4">
        <w:t xml:space="preserve"> </w:t>
      </w:r>
      <w:r w:rsidRPr="000A29F4">
        <w:rPr>
          <w:rtl/>
        </w:rPr>
        <w:t>في</w:t>
      </w:r>
      <w:r w:rsidRPr="000A29F4">
        <w:t xml:space="preserve"> </w:t>
      </w:r>
      <w:r w:rsidRPr="000A29F4">
        <w:rPr>
          <w:rtl/>
        </w:rPr>
        <w:t>عملية</w:t>
      </w:r>
      <w:r w:rsidRPr="000A29F4">
        <w:t xml:space="preserve"> </w:t>
      </w:r>
      <w:r w:rsidRPr="000A29F4">
        <w:rPr>
          <w:rtl/>
        </w:rPr>
        <w:t>التنمية</w:t>
      </w:r>
      <w:r w:rsidRPr="000A29F4">
        <w:t>.</w:t>
      </w:r>
    </w:p>
    <w:p w14:paraId="78836EF7" w14:textId="77777777" w:rsidR="008C033D" w:rsidRPr="000A29F4" w:rsidRDefault="008C033D" w:rsidP="008C033D">
      <w:pPr>
        <w:pStyle w:val="H1GA"/>
        <w:rPr>
          <w:rtl/>
        </w:rPr>
      </w:pPr>
      <w:r w:rsidRPr="000A29F4">
        <w:rPr>
          <w:rtl/>
        </w:rPr>
        <w:tab/>
      </w:r>
      <w:r w:rsidRPr="000A29F4">
        <w:rPr>
          <w:rtl/>
        </w:rPr>
        <w:tab/>
        <w:t>المادة (</w:t>
      </w:r>
      <w:r w:rsidRPr="000A29F4">
        <w:rPr>
          <w:szCs w:val="24"/>
          <w:rtl/>
        </w:rPr>
        <w:t>11</w:t>
      </w:r>
      <w:r w:rsidRPr="000A29F4">
        <w:rPr>
          <w:rtl/>
        </w:rPr>
        <w:t>)</w:t>
      </w:r>
      <w:r w:rsidRPr="000A29F4">
        <w:rPr>
          <w:rtl/>
        </w:rPr>
        <w:tab/>
      </w:r>
      <w:r w:rsidRPr="000A29F4">
        <w:rPr>
          <w:rtl/>
        </w:rPr>
        <w:br/>
        <w:t>الحق في مستوى معيشي لائق</w:t>
      </w:r>
    </w:p>
    <w:p w14:paraId="6544EB48" w14:textId="77777777" w:rsidR="008C033D" w:rsidRPr="000A29F4" w:rsidRDefault="008C033D" w:rsidP="008C033D">
      <w:pPr>
        <w:pStyle w:val="SingleTxtGA"/>
        <w:rPr>
          <w:rtl/>
        </w:rPr>
      </w:pPr>
      <w:r w:rsidRPr="000A29F4">
        <w:rPr>
          <w:szCs w:val="20"/>
          <w:rtl/>
        </w:rPr>
        <w:t>2</w:t>
      </w:r>
      <w:r>
        <w:rPr>
          <w:rFonts w:hint="cs"/>
          <w:szCs w:val="20"/>
          <w:rtl/>
        </w:rPr>
        <w:t>37</w:t>
      </w:r>
      <w:r w:rsidRPr="000A29F4">
        <w:rPr>
          <w:rFonts w:eastAsia="PMingLiU" w:hint="cs"/>
          <w:rtl/>
          <w:lang w:val="fr-CH" w:eastAsia="zh-TW"/>
        </w:rPr>
        <w:t>-</w:t>
      </w:r>
      <w:r w:rsidRPr="000A29F4">
        <w:rPr>
          <w:rFonts w:eastAsia="PMingLiU"/>
          <w:rtl/>
          <w:lang w:val="fr-CH" w:eastAsia="zh-TW"/>
        </w:rPr>
        <w:tab/>
      </w:r>
      <w:r w:rsidRPr="000A29F4">
        <w:rPr>
          <w:rtl/>
        </w:rPr>
        <w:t>يعد الحق في مستوى معيشي لائق أحد أهم متطلبات تحقيق الكرامة الإنسانية للفرد وهو ما ينبغي جعله قادراً على تحقيق ذلك المستوى من خلال توفير الحاجات الأساسية له، ممثلة في حق الحصول على سكن ملائم، وماء وغذاء كافيين، وتمتع الأفراد بمتطلبات العيش الكريم عبر تحسين البنى التحتية للطرق والجسور وشبكات الصرف الصحي، والتمتع ببيئة نظيفة، وهو في المحصلة النهائية يضمن التمتع الأمثل بمستوى معيشي لائق</w:t>
      </w:r>
      <w:r w:rsidRPr="000A29F4">
        <w:t>.</w:t>
      </w:r>
    </w:p>
    <w:p w14:paraId="200320D2" w14:textId="77777777" w:rsidR="008C033D" w:rsidRPr="000A29F4" w:rsidRDefault="008C033D" w:rsidP="008C033D">
      <w:pPr>
        <w:pStyle w:val="H23GA"/>
        <w:rPr>
          <w:rtl/>
        </w:rPr>
      </w:pPr>
      <w:r w:rsidRPr="000A29F4">
        <w:rPr>
          <w:rtl/>
        </w:rPr>
        <w:tab/>
      </w:r>
      <w:r w:rsidRPr="000A29F4">
        <w:rPr>
          <w:rtl/>
        </w:rPr>
        <w:tab/>
        <w:t>السياسات والتدابير والإجراءات المتخذة في هذا الشأن:</w:t>
      </w:r>
    </w:p>
    <w:p w14:paraId="330ECED7" w14:textId="77777777" w:rsidR="008C033D" w:rsidRPr="000A29F4" w:rsidRDefault="008C033D" w:rsidP="008C033D">
      <w:pPr>
        <w:pStyle w:val="SingleTxtGA"/>
      </w:pPr>
      <w:r w:rsidRPr="000A29F4">
        <w:rPr>
          <w:szCs w:val="20"/>
          <w:rtl/>
        </w:rPr>
        <w:t>2</w:t>
      </w:r>
      <w:r>
        <w:rPr>
          <w:rFonts w:hint="cs"/>
          <w:szCs w:val="20"/>
          <w:rtl/>
        </w:rPr>
        <w:t>38</w:t>
      </w:r>
      <w:r w:rsidRPr="000A29F4">
        <w:rPr>
          <w:rFonts w:eastAsia="PMingLiU" w:hint="cs"/>
          <w:rtl/>
          <w:lang w:val="fr-CH" w:eastAsia="zh-TW"/>
        </w:rPr>
        <w:t>-</w:t>
      </w:r>
      <w:r w:rsidRPr="000A29F4">
        <w:rPr>
          <w:rFonts w:eastAsia="PMingLiU"/>
          <w:rtl/>
          <w:lang w:val="fr-CH" w:eastAsia="zh-TW"/>
        </w:rPr>
        <w:tab/>
      </w:r>
      <w:r w:rsidRPr="000A29F4">
        <w:rPr>
          <w:rtl/>
        </w:rPr>
        <w:t xml:space="preserve">ركزت الحكومة في صياغة برنامج عملها بعنوان (أمن اقتصادي واجتماعي مستدام في إطار توازن مالي) للأعوام من </w:t>
      </w:r>
      <w:r w:rsidRPr="000A29F4">
        <w:rPr>
          <w:szCs w:val="20"/>
          <w:rtl/>
        </w:rPr>
        <w:t>2019</w:t>
      </w:r>
      <w:r w:rsidRPr="000A29F4">
        <w:rPr>
          <w:rtl/>
        </w:rPr>
        <w:t>-</w:t>
      </w:r>
      <w:r w:rsidRPr="000A29F4">
        <w:rPr>
          <w:szCs w:val="20"/>
          <w:rtl/>
        </w:rPr>
        <w:t>2022</w:t>
      </w:r>
      <w:r w:rsidRPr="000A29F4">
        <w:rPr>
          <w:rtl/>
        </w:rPr>
        <w:t>، بناءً على ما تحقق من مكتسبات للوطن والمواطن، في ظل الوصول إلى توازن مالي بين المصروفات والإيرادات مع الاستمرار في تحقيق نمو اقتصادي إيجابي واستقرار نقدي وتنمية شاملة.</w:t>
      </w:r>
    </w:p>
    <w:p w14:paraId="5A21CA92" w14:textId="77777777" w:rsidR="008C033D" w:rsidRPr="000A29F4" w:rsidRDefault="008C033D" w:rsidP="008C033D">
      <w:pPr>
        <w:pStyle w:val="SingleTxtGA"/>
      </w:pPr>
      <w:r w:rsidRPr="000A29F4">
        <w:rPr>
          <w:szCs w:val="20"/>
          <w:rtl/>
        </w:rPr>
        <w:t>2</w:t>
      </w:r>
      <w:r>
        <w:rPr>
          <w:rFonts w:hint="cs"/>
          <w:szCs w:val="20"/>
          <w:rtl/>
        </w:rPr>
        <w:t>39</w:t>
      </w:r>
      <w:r w:rsidRPr="000A29F4">
        <w:rPr>
          <w:rFonts w:eastAsia="PMingLiU" w:hint="cs"/>
          <w:rtl/>
          <w:lang w:val="fr-CH" w:eastAsia="zh-TW"/>
        </w:rPr>
        <w:t>-</w:t>
      </w:r>
      <w:r w:rsidRPr="000A29F4">
        <w:rPr>
          <w:rFonts w:eastAsia="PMingLiU"/>
          <w:rtl/>
          <w:lang w:val="fr-CH" w:eastAsia="zh-TW"/>
        </w:rPr>
        <w:tab/>
      </w:r>
      <w:r w:rsidRPr="000A29F4">
        <w:rPr>
          <w:rtl/>
        </w:rPr>
        <w:t>وروعي في إعداد البرنامج شموله أهم التوجهات والسياسات والمبادرات المراد تحقيقها على امتداد الأعوام الأربعة المقبلة بما يحافظ على الأمن والاستقرار وتوفير الخدمات اللازمة للمواطن وبما يحافظ على مكتسباته الحالية، ودون تحميله أي أعباء إضافية مستقبلية، والعمل على تحسين ظروفه المعيشية، ليظل هو محور التنمية وغايتها الأساسية.</w:t>
      </w:r>
    </w:p>
    <w:p w14:paraId="5D653348" w14:textId="77777777" w:rsidR="008C033D" w:rsidRPr="000A29F4" w:rsidRDefault="008C033D" w:rsidP="008C033D">
      <w:pPr>
        <w:pStyle w:val="SingleTxtGA"/>
      </w:pPr>
      <w:r w:rsidRPr="000A29F4">
        <w:rPr>
          <w:szCs w:val="20"/>
          <w:rtl/>
        </w:rPr>
        <w:t>2</w:t>
      </w:r>
      <w:r>
        <w:rPr>
          <w:rFonts w:hint="cs"/>
          <w:szCs w:val="20"/>
          <w:rtl/>
        </w:rPr>
        <w:t>40</w:t>
      </w:r>
      <w:r w:rsidRPr="000A29F4">
        <w:rPr>
          <w:rFonts w:eastAsia="PMingLiU" w:hint="cs"/>
          <w:rtl/>
          <w:lang w:val="fr-CH" w:eastAsia="zh-TW"/>
        </w:rPr>
        <w:t>-</w:t>
      </w:r>
      <w:r w:rsidRPr="000A29F4">
        <w:rPr>
          <w:rFonts w:eastAsia="PMingLiU"/>
          <w:rtl/>
          <w:lang w:val="fr-CH" w:eastAsia="zh-TW"/>
        </w:rPr>
        <w:tab/>
      </w:r>
      <w:r w:rsidRPr="000A29F4">
        <w:rPr>
          <w:rtl/>
        </w:rPr>
        <w:t xml:space="preserve">نمت مملكة البحرين بنجاح خلال السنوات العشر الماضية بفضل سياساتها الاقتصادية الحرة، ورؤيتها الواضحة لتحقيق النمو والازدهار لكافة أفراد المجتمع. إذ تراوح الناتج المحلي الإجمالي للمملكة - خلال هذه الأعوام - بين </w:t>
      </w:r>
      <w:r w:rsidRPr="000A29F4">
        <w:rPr>
          <w:szCs w:val="20"/>
          <w:rtl/>
        </w:rPr>
        <w:t>2</w:t>
      </w:r>
      <w:r w:rsidRPr="000A29F4">
        <w:rPr>
          <w:rtl/>
        </w:rPr>
        <w:t>.</w:t>
      </w:r>
      <w:r w:rsidRPr="000A29F4">
        <w:rPr>
          <w:szCs w:val="20"/>
          <w:rtl/>
        </w:rPr>
        <w:t>1</w:t>
      </w:r>
      <w:r w:rsidRPr="003C7430">
        <w:rPr>
          <w:szCs w:val="20"/>
          <w:rtl/>
        </w:rPr>
        <w:t>%</w:t>
      </w:r>
      <w:r w:rsidRPr="000A29F4">
        <w:rPr>
          <w:rtl/>
        </w:rPr>
        <w:t xml:space="preserve"> و</w:t>
      </w:r>
      <w:r w:rsidRPr="000A29F4">
        <w:rPr>
          <w:szCs w:val="20"/>
          <w:rtl/>
        </w:rPr>
        <w:t>8</w:t>
      </w:r>
      <w:r w:rsidRPr="000A29F4">
        <w:rPr>
          <w:rtl/>
        </w:rPr>
        <w:t>.</w:t>
      </w:r>
      <w:r w:rsidRPr="000A29F4">
        <w:rPr>
          <w:szCs w:val="20"/>
          <w:rtl/>
        </w:rPr>
        <w:t>3</w:t>
      </w:r>
      <w:r w:rsidRPr="003C7430">
        <w:rPr>
          <w:szCs w:val="20"/>
          <w:rtl/>
        </w:rPr>
        <w:t>%.</w:t>
      </w:r>
    </w:p>
    <w:p w14:paraId="0E6D2EBF" w14:textId="77777777" w:rsidR="008C033D" w:rsidRPr="000A29F4" w:rsidRDefault="008C033D" w:rsidP="008C033D">
      <w:pPr>
        <w:pStyle w:val="SingleTxtGA"/>
        <w:rPr>
          <w:rtl/>
        </w:rPr>
      </w:pPr>
      <w:r w:rsidRPr="000A29F4">
        <w:rPr>
          <w:szCs w:val="20"/>
          <w:rtl/>
        </w:rPr>
        <w:t>2</w:t>
      </w:r>
      <w:r>
        <w:rPr>
          <w:rFonts w:hint="cs"/>
          <w:szCs w:val="20"/>
          <w:rtl/>
        </w:rPr>
        <w:t>41</w:t>
      </w:r>
      <w:r w:rsidRPr="000A29F4">
        <w:rPr>
          <w:rFonts w:eastAsia="PMingLiU" w:hint="cs"/>
          <w:rtl/>
          <w:lang w:val="fr-CH" w:eastAsia="zh-TW"/>
        </w:rPr>
        <w:t>-</w:t>
      </w:r>
      <w:r w:rsidRPr="000A29F4">
        <w:rPr>
          <w:rFonts w:eastAsia="PMingLiU"/>
          <w:rtl/>
          <w:lang w:val="fr-CH" w:eastAsia="zh-TW"/>
        </w:rPr>
        <w:tab/>
      </w:r>
      <w:r w:rsidRPr="000A29F4">
        <w:rPr>
          <w:rtl/>
        </w:rPr>
        <w:t>أبقت وكالة ستاندرد أند بورز (</w:t>
      </w:r>
      <w:r w:rsidRPr="000A29F4">
        <w:t>S&amp;P</w:t>
      </w:r>
      <w:r w:rsidRPr="000A29F4">
        <w:rPr>
          <w:rtl/>
        </w:rPr>
        <w:t>) التصنيف الائتماني للبحرين عند (</w:t>
      </w:r>
      <w:r w:rsidRPr="000A29F4">
        <w:t>BB</w:t>
      </w:r>
      <w:r w:rsidRPr="000A29F4">
        <w:rPr>
          <w:rtl/>
        </w:rPr>
        <w:t xml:space="preserve">-) مع نظرة مستقبلية مستقرة وذلك بموجب التطورات التي تحققت على مدى السنتين الماضيتين والتي انعكست على النشاط الاقتصادي والموازنة العامة، إلى جانب الانعكاسات على الزيادة العامة </w:t>
      </w:r>
      <w:r w:rsidRPr="005709C1">
        <w:rPr>
          <w:spacing w:val="-2"/>
          <w:rtl/>
        </w:rPr>
        <w:t>في حجم الإنفاق العام من الحكومة على القطاعات الرئيسية في البنية التحتية والإسكان والصحة</w:t>
      </w:r>
      <w:r w:rsidRPr="000A29F4">
        <w:rPr>
          <w:rtl/>
        </w:rPr>
        <w:t xml:space="preserve"> والتعليم للحفاظ على تحقيق معدلات نمو إيجابية بلغت </w:t>
      </w:r>
      <w:r w:rsidRPr="000A29F4">
        <w:rPr>
          <w:szCs w:val="20"/>
          <w:rtl/>
        </w:rPr>
        <w:t>3</w:t>
      </w:r>
      <w:r w:rsidRPr="000A29F4">
        <w:rPr>
          <w:rtl/>
        </w:rPr>
        <w:t>.</w:t>
      </w:r>
      <w:r w:rsidRPr="000A29F4">
        <w:rPr>
          <w:szCs w:val="20"/>
          <w:rtl/>
        </w:rPr>
        <w:t>9</w:t>
      </w:r>
      <w:r w:rsidRPr="000A29F4">
        <w:rPr>
          <w:rtl/>
        </w:rPr>
        <w:t xml:space="preserve">% في عام </w:t>
      </w:r>
      <w:r w:rsidRPr="000A29F4">
        <w:rPr>
          <w:szCs w:val="20"/>
          <w:rtl/>
        </w:rPr>
        <w:t>2016</w:t>
      </w:r>
      <w:r w:rsidRPr="000A29F4">
        <w:rPr>
          <w:rtl/>
        </w:rPr>
        <w:t xml:space="preserve">، كما بدأت </w:t>
      </w:r>
      <w:r w:rsidRPr="000A29F4">
        <w:rPr>
          <w:rtl/>
        </w:rPr>
        <w:lastRenderedPageBreak/>
        <w:t>القطاعات الغير نفطية والصناعات التحويلية والقطاع المالي بتحقيق معدلات نمو جيدة خلال هذه الفترة مما ساعد على استمرار النمو.</w:t>
      </w:r>
    </w:p>
    <w:p w14:paraId="0DA703D8" w14:textId="77777777" w:rsidR="008C033D" w:rsidRPr="000A29F4" w:rsidRDefault="008C033D" w:rsidP="008C033D">
      <w:pPr>
        <w:pStyle w:val="SingleTxtGA"/>
        <w:rPr>
          <w:rtl/>
        </w:rPr>
      </w:pPr>
      <w:r w:rsidRPr="000A29F4">
        <w:rPr>
          <w:szCs w:val="20"/>
          <w:rtl/>
        </w:rPr>
        <w:t>2</w:t>
      </w:r>
      <w:r>
        <w:rPr>
          <w:rFonts w:hint="cs"/>
          <w:szCs w:val="20"/>
          <w:rtl/>
        </w:rPr>
        <w:t>42</w:t>
      </w:r>
      <w:r w:rsidRPr="000A29F4">
        <w:rPr>
          <w:rFonts w:eastAsia="PMingLiU" w:hint="cs"/>
          <w:rtl/>
          <w:lang w:val="fr-CH" w:eastAsia="zh-TW"/>
        </w:rPr>
        <w:t>-</w:t>
      </w:r>
      <w:r w:rsidRPr="000A29F4">
        <w:rPr>
          <w:rFonts w:eastAsia="PMingLiU"/>
          <w:rtl/>
          <w:lang w:val="fr-CH" w:eastAsia="zh-TW"/>
        </w:rPr>
        <w:tab/>
      </w:r>
      <w:r w:rsidRPr="000A29F4">
        <w:rPr>
          <w:rtl/>
        </w:rPr>
        <w:t>ولا يوجد فقر مدقع في مملكة البحرين، ويتم توفير الخدمات الأساسية بشكل مجاني للجميع خصوصا خدمات التعليم والرعاية الصحية. وقد تمكنت مملكة البحرين من تحقيق الأهداف الإنمائية للألفية وتم منحها جائزة الأهداف الإنمائية للألفية.</w:t>
      </w:r>
    </w:p>
    <w:p w14:paraId="5B4B409F" w14:textId="77777777" w:rsidR="008C033D" w:rsidRPr="000A29F4" w:rsidRDefault="008C033D" w:rsidP="008C033D">
      <w:pPr>
        <w:pStyle w:val="H23GA"/>
        <w:rPr>
          <w:rtl/>
        </w:rPr>
      </w:pPr>
      <w:r w:rsidRPr="000A29F4">
        <w:tab/>
      </w:r>
      <w:r w:rsidRPr="000A29F4">
        <w:tab/>
      </w:r>
      <w:r w:rsidRPr="000A29F4">
        <w:rPr>
          <w:rtl/>
        </w:rPr>
        <w:t>توفير المـأوى:</w:t>
      </w:r>
    </w:p>
    <w:p w14:paraId="70FAF4B7" w14:textId="77777777" w:rsidR="008C033D" w:rsidRPr="000A29F4" w:rsidRDefault="008C033D" w:rsidP="008C033D">
      <w:pPr>
        <w:pStyle w:val="H23GA"/>
        <w:rPr>
          <w:rtl/>
        </w:rPr>
      </w:pPr>
      <w:r w:rsidRPr="000A29F4">
        <w:rPr>
          <w:rtl/>
        </w:rPr>
        <w:tab/>
      </w:r>
      <w:r w:rsidRPr="000A29F4">
        <w:rPr>
          <w:rtl/>
        </w:rPr>
        <w:tab/>
        <w:t xml:space="preserve">الرجاء مراجعة الوثيقة الأساسية </w:t>
      </w:r>
      <w:r w:rsidRPr="000A29F4">
        <w:t>HRI/CORE/BHR/</w:t>
      </w:r>
      <w:r w:rsidRPr="000A29F4">
        <w:rPr>
          <w:szCs w:val="20"/>
        </w:rPr>
        <w:t>2019</w:t>
      </w:r>
    </w:p>
    <w:p w14:paraId="668B1254" w14:textId="77777777" w:rsidR="008C033D" w:rsidRPr="000A29F4" w:rsidRDefault="008C033D" w:rsidP="008C033D">
      <w:pPr>
        <w:pStyle w:val="SingleTxtGA"/>
        <w:rPr>
          <w:rtl/>
        </w:rPr>
      </w:pPr>
      <w:r w:rsidRPr="000A29F4">
        <w:rPr>
          <w:szCs w:val="20"/>
          <w:rtl/>
        </w:rPr>
        <w:t>2</w:t>
      </w:r>
      <w:r>
        <w:rPr>
          <w:rFonts w:hint="cs"/>
          <w:szCs w:val="20"/>
          <w:rtl/>
        </w:rPr>
        <w:t>43</w:t>
      </w:r>
      <w:r w:rsidRPr="000A29F4">
        <w:rPr>
          <w:rFonts w:eastAsia="PMingLiU" w:hint="cs"/>
          <w:rtl/>
          <w:lang w:val="fr-CH" w:eastAsia="zh-TW"/>
        </w:rPr>
        <w:t>-</w:t>
      </w:r>
      <w:r w:rsidRPr="000A29F4">
        <w:rPr>
          <w:rFonts w:eastAsia="PMingLiU"/>
          <w:rtl/>
          <w:lang w:val="fr-CH" w:eastAsia="zh-TW"/>
        </w:rPr>
        <w:tab/>
      </w:r>
      <w:r w:rsidRPr="000A29F4">
        <w:rPr>
          <w:rtl/>
        </w:rPr>
        <w:t xml:space="preserve">اتخذت المملكة عدداً من الخطوات للارتقاء بنظم استخدامات الأراضي واشتراطات التعمير، ومكافحة تغير المناخ، وتعزيز وسائل النقل العام والطاقة المتجددة، وتوفير فرص العمل اللائق، والخدمات الاجتماعية الأساسية، ومن ثم يجري حالياً إطلاق مبادرة رئيسة لتحسين العمليات التي تحكم توافر الأراضي لأغراض التنمية، وخلق وتعزيز المؤسسات المعنية بإدارة الأراضي. ومع ذلك استطاع مخطط التطوير الاستراتيجي الوطني </w:t>
      </w:r>
      <w:r w:rsidRPr="000A29F4">
        <w:t>NPDS</w:t>
      </w:r>
      <w:r w:rsidRPr="000A29F4">
        <w:rPr>
          <w:rtl/>
        </w:rPr>
        <w:t xml:space="preserve"> في مملكة البحرين أن يقدم مساحات إضافية تقدر بحوالي </w:t>
      </w:r>
      <w:r w:rsidRPr="000A29F4">
        <w:rPr>
          <w:szCs w:val="20"/>
          <w:rtl/>
        </w:rPr>
        <w:t>81</w:t>
      </w:r>
      <w:r w:rsidRPr="000A29F4">
        <w:rPr>
          <w:rtl/>
        </w:rPr>
        <w:t xml:space="preserve"> مليون متر مربع من الأراضي الجديدة (من البحر واليابسة) لزيادة الرقعة الحضرية لاستيعاب التنمية الحضرية والزيادات السكانية إلى عام </w:t>
      </w:r>
      <w:r w:rsidRPr="000A29F4">
        <w:rPr>
          <w:szCs w:val="20"/>
          <w:rtl/>
        </w:rPr>
        <w:t>2030</w:t>
      </w:r>
      <w:r w:rsidRPr="000A29F4">
        <w:rPr>
          <w:rtl/>
        </w:rPr>
        <w:t>.</w:t>
      </w:r>
    </w:p>
    <w:p w14:paraId="004B187B" w14:textId="77777777" w:rsidR="008C033D" w:rsidRPr="000A29F4" w:rsidRDefault="008C033D" w:rsidP="008C033D">
      <w:pPr>
        <w:pStyle w:val="SingleTxtGA"/>
        <w:rPr>
          <w:rtl/>
        </w:rPr>
      </w:pPr>
      <w:r w:rsidRPr="000A29F4">
        <w:rPr>
          <w:szCs w:val="20"/>
          <w:rtl/>
        </w:rPr>
        <w:t>2</w:t>
      </w:r>
      <w:r>
        <w:rPr>
          <w:rFonts w:hint="cs"/>
          <w:szCs w:val="20"/>
          <w:rtl/>
        </w:rPr>
        <w:t>44</w:t>
      </w:r>
      <w:r w:rsidRPr="000A29F4">
        <w:rPr>
          <w:rFonts w:eastAsia="PMingLiU" w:hint="cs"/>
          <w:rtl/>
          <w:lang w:val="fr-CH" w:eastAsia="zh-TW"/>
        </w:rPr>
        <w:t>-</w:t>
      </w:r>
      <w:r w:rsidRPr="000A29F4">
        <w:rPr>
          <w:rFonts w:eastAsia="PMingLiU"/>
          <w:rtl/>
          <w:lang w:val="fr-CH" w:eastAsia="zh-TW"/>
        </w:rPr>
        <w:tab/>
      </w:r>
      <w:r w:rsidRPr="000A29F4">
        <w:rPr>
          <w:rtl/>
        </w:rPr>
        <w:t xml:space="preserve">وتشهد هذه الأراضي الجديدة تنفيذ برامج واسعة للإسكان الاجتماعي في مساحةٍ قدرها نحو </w:t>
      </w:r>
      <w:r w:rsidRPr="000A29F4">
        <w:rPr>
          <w:szCs w:val="20"/>
          <w:rtl/>
        </w:rPr>
        <w:t>1</w:t>
      </w:r>
      <w:r w:rsidRPr="000A29F4">
        <w:rPr>
          <w:rtl/>
        </w:rPr>
        <w:t>,</w:t>
      </w:r>
      <w:r w:rsidRPr="000A29F4">
        <w:rPr>
          <w:szCs w:val="20"/>
          <w:rtl/>
        </w:rPr>
        <w:t>400</w:t>
      </w:r>
      <w:r w:rsidRPr="000A29F4">
        <w:rPr>
          <w:rtl/>
        </w:rPr>
        <w:t xml:space="preserve"> هكتار، وبالتزامن يتم الآن تنفيذ مشاريع ضخمة في مساحة تُقدر بحوالي</w:t>
      </w:r>
      <w:r>
        <w:rPr>
          <w:rFonts w:hint="cs"/>
          <w:rtl/>
        </w:rPr>
        <w:t> </w:t>
      </w:r>
      <w:r w:rsidRPr="000A29F4">
        <w:rPr>
          <w:szCs w:val="20"/>
          <w:rtl/>
        </w:rPr>
        <w:t>8</w:t>
      </w:r>
      <w:r w:rsidRPr="000A29F4">
        <w:rPr>
          <w:rtl/>
        </w:rPr>
        <w:t>,</w:t>
      </w:r>
      <w:r w:rsidRPr="000A29F4">
        <w:rPr>
          <w:szCs w:val="20"/>
          <w:rtl/>
        </w:rPr>
        <w:t>400</w:t>
      </w:r>
      <w:r w:rsidRPr="000A29F4">
        <w:rPr>
          <w:rtl/>
        </w:rPr>
        <w:t xml:space="preserve"> هكتار لتطوير البنية التحتية والمرافق العامة وإعدادها للاستخدامات المختلفة. وحتى لا يخرج الإسكان الاجتماعي والميسور التكلفة خاسراً في المنافسة الشديدة بين الاستخدامات المختلفة للأرض، وبخاصة الاستخدامات الاقتصادية، فقد حتمت مواجهة النمو الحضري المتسارع التنسيق بين مختلف الجهات الحكومية المعنية لزيادة فعالية الأداء وضمان توفير كافة الخدمات وتكاملها في المخططات العمرانية الجديدة، لذا تم تشكيل مجموعة من الهيئات واللجان الحكومية على مستويات مختلفة سواء على مستوى أصحاب القرار أو الهياكل الفنية الأخرى لتطبيق عدد من البرامج السكنية، والاجتماعية، والاقتصادية.</w:t>
      </w:r>
    </w:p>
    <w:p w14:paraId="5BF6D2BD" w14:textId="77777777" w:rsidR="008C033D" w:rsidRPr="000A29F4" w:rsidRDefault="008C033D" w:rsidP="008C033D">
      <w:pPr>
        <w:pStyle w:val="H23GA"/>
        <w:rPr>
          <w:rtl/>
        </w:rPr>
      </w:pPr>
      <w:r w:rsidRPr="000A29F4">
        <w:tab/>
      </w:r>
      <w:r w:rsidRPr="000A29F4">
        <w:tab/>
      </w:r>
      <w:r w:rsidRPr="000A29F4">
        <w:rPr>
          <w:rtl/>
        </w:rPr>
        <w:t>إدارة الروابط الريفية الحضرية</w:t>
      </w:r>
    </w:p>
    <w:p w14:paraId="26FF955F" w14:textId="77777777" w:rsidR="008C033D" w:rsidRPr="000A29F4" w:rsidRDefault="008C033D" w:rsidP="008C033D">
      <w:pPr>
        <w:pStyle w:val="SingleTxtGA"/>
        <w:rPr>
          <w:rtl/>
        </w:rPr>
      </w:pPr>
      <w:r w:rsidRPr="000A29F4">
        <w:rPr>
          <w:szCs w:val="20"/>
          <w:rtl/>
        </w:rPr>
        <w:t>2</w:t>
      </w:r>
      <w:r>
        <w:rPr>
          <w:rFonts w:hint="cs"/>
          <w:szCs w:val="20"/>
          <w:rtl/>
        </w:rPr>
        <w:t>45</w:t>
      </w:r>
      <w:r w:rsidRPr="000A29F4">
        <w:rPr>
          <w:rFonts w:eastAsia="PMingLiU" w:hint="cs"/>
          <w:rtl/>
          <w:lang w:val="fr-CH" w:eastAsia="zh-TW"/>
        </w:rPr>
        <w:t>-</w:t>
      </w:r>
      <w:r w:rsidRPr="000A29F4">
        <w:rPr>
          <w:rFonts w:eastAsia="PMingLiU"/>
          <w:rtl/>
          <w:lang w:val="fr-CH" w:eastAsia="zh-TW"/>
        </w:rPr>
        <w:tab/>
      </w:r>
      <w:r w:rsidRPr="000A29F4">
        <w:rPr>
          <w:rtl/>
        </w:rPr>
        <w:t xml:space="preserve">تُعد القضايا المتعلقة بالبطالة وعدم المساواة والتحديات البيئية قضايا وطنية، ولا تمييز فيها بين ريف وحضر تأسيساً على الاعتمادية المتبادلة بينهما على كافة المستويات الاقتصادية والاجتماعية والبيئية. ولقد شهدت البحرين تقلصاً في سكان الريف واختفاءً لهم من الوثائق </w:t>
      </w:r>
      <w:proofErr w:type="spellStart"/>
      <w:r w:rsidRPr="000A29F4">
        <w:rPr>
          <w:rtl/>
        </w:rPr>
        <w:t>التعدادية</w:t>
      </w:r>
      <w:proofErr w:type="spellEnd"/>
      <w:r w:rsidRPr="000A29F4">
        <w:rPr>
          <w:rtl/>
        </w:rPr>
        <w:t xml:space="preserve"> الحديثة، لكن الواقع العملي يفرض نفسه على المشهد. فالتعداد السكاني يحدد الحضر بالتجمع العمراني الذي يبلغ عدد سكانه </w:t>
      </w:r>
      <w:r w:rsidRPr="000A29F4">
        <w:rPr>
          <w:szCs w:val="20"/>
          <w:rtl/>
        </w:rPr>
        <w:t>2500</w:t>
      </w:r>
      <w:r w:rsidRPr="000A29F4">
        <w:rPr>
          <w:rtl/>
        </w:rPr>
        <w:t xml:space="preserve"> نسمة فأكثر، ولما تخطت أعداد سكان التجمعات العمرانية الواقعة في النطاقات الزراعية أو الممارسة لصيد الأسماك هذا الرقم التحديدي، اُعتبرت حضراً. صحيح أن المساحات الزراعية قد تقلصت من </w:t>
      </w:r>
      <w:r w:rsidRPr="000A29F4">
        <w:rPr>
          <w:szCs w:val="20"/>
          <w:rtl/>
        </w:rPr>
        <w:t>6400</w:t>
      </w:r>
      <w:r w:rsidRPr="000A29F4">
        <w:rPr>
          <w:rtl/>
        </w:rPr>
        <w:t xml:space="preserve"> هكتار في سنة</w:t>
      </w:r>
      <w:r>
        <w:rPr>
          <w:rFonts w:hint="cs"/>
          <w:rtl/>
        </w:rPr>
        <w:t> </w:t>
      </w:r>
      <w:r w:rsidRPr="000A29F4">
        <w:rPr>
          <w:szCs w:val="20"/>
          <w:rtl/>
        </w:rPr>
        <w:t>2004</w:t>
      </w:r>
      <w:r w:rsidRPr="000A29F4">
        <w:rPr>
          <w:rtl/>
        </w:rPr>
        <w:t xml:space="preserve"> إلى </w:t>
      </w:r>
      <w:r w:rsidRPr="000A29F4">
        <w:rPr>
          <w:szCs w:val="20"/>
          <w:rtl/>
        </w:rPr>
        <w:t>3750</w:t>
      </w:r>
      <w:r w:rsidRPr="000A29F4">
        <w:rPr>
          <w:rtl/>
        </w:rPr>
        <w:t xml:space="preserve"> هكتار في عام </w:t>
      </w:r>
      <w:r w:rsidRPr="000A29F4">
        <w:rPr>
          <w:szCs w:val="20"/>
          <w:rtl/>
        </w:rPr>
        <w:t>2014</w:t>
      </w:r>
      <w:r w:rsidRPr="000A29F4">
        <w:rPr>
          <w:rtl/>
        </w:rPr>
        <w:t>، لكن ممارسي حرفتي الزراعة وصيد الأسماك لم يختفوا من المشهد السكاني.</w:t>
      </w:r>
    </w:p>
    <w:p w14:paraId="36123747" w14:textId="77777777" w:rsidR="008C033D" w:rsidRPr="000A29F4" w:rsidRDefault="008C033D" w:rsidP="008C033D">
      <w:pPr>
        <w:pStyle w:val="SingleTxtGA"/>
        <w:rPr>
          <w:rtl/>
        </w:rPr>
      </w:pPr>
      <w:r w:rsidRPr="000A29F4">
        <w:rPr>
          <w:szCs w:val="20"/>
          <w:rtl/>
        </w:rPr>
        <w:lastRenderedPageBreak/>
        <w:t>2</w:t>
      </w:r>
      <w:r>
        <w:rPr>
          <w:rFonts w:hint="cs"/>
          <w:szCs w:val="20"/>
          <w:rtl/>
        </w:rPr>
        <w:t>46</w:t>
      </w:r>
      <w:r w:rsidRPr="000A29F4">
        <w:rPr>
          <w:rFonts w:eastAsia="PMingLiU" w:hint="cs"/>
          <w:rtl/>
          <w:lang w:val="fr-CH" w:eastAsia="zh-TW"/>
        </w:rPr>
        <w:t>-</w:t>
      </w:r>
      <w:r w:rsidRPr="000A29F4">
        <w:rPr>
          <w:rFonts w:eastAsia="PMingLiU"/>
          <w:rtl/>
          <w:lang w:val="fr-CH" w:eastAsia="zh-TW"/>
        </w:rPr>
        <w:tab/>
      </w:r>
      <w:r w:rsidRPr="000A29F4">
        <w:rPr>
          <w:rtl/>
        </w:rPr>
        <w:t>وعلى هذه الخلفية ركز مخطط التطوير الاستراتيجي الوطني على تخطيط استخدامات الأراضي للتنمية الاقتصادية في المناطق الحضرية والقروية معاً، وتطوير بنيتها التحتية وخدماتها الاجتماعية، مع الحفاظ على التراث وحماية البيئة. وفي إطار هذا المخطط تبنت الحكومة برنامجاً واسع</w:t>
      </w:r>
      <w:r>
        <w:rPr>
          <w:rFonts w:hint="cs"/>
          <w:rtl/>
        </w:rPr>
        <w:t>ــ</w:t>
      </w:r>
      <w:r w:rsidRPr="000A29F4">
        <w:rPr>
          <w:rtl/>
        </w:rPr>
        <w:t>اً لـ "تطوير المدن والق</w:t>
      </w:r>
      <w:r>
        <w:rPr>
          <w:rFonts w:hint="cs"/>
          <w:rtl/>
        </w:rPr>
        <w:t>ــ</w:t>
      </w:r>
      <w:r w:rsidRPr="000A29F4">
        <w:rPr>
          <w:rtl/>
        </w:rPr>
        <w:t xml:space="preserve">رى" يهدف إلى تحسين نوعية الحياة عموماً لضمان التنمية المستدامة بها مع ربط المدن والقرى ببعضها البعض. ومن أهم ملامح هذا البرنامج تحسين </w:t>
      </w:r>
      <w:r w:rsidRPr="000A29F4">
        <w:rPr>
          <w:szCs w:val="20"/>
          <w:rtl/>
        </w:rPr>
        <w:t>77</w:t>
      </w:r>
      <w:r w:rsidRPr="000A29F4">
        <w:rPr>
          <w:rtl/>
        </w:rPr>
        <w:t xml:space="preserve"> قرية وتطويرها تطويراً متكاملاً على عدد من المراحل، وذلك من حيث خدمات البنية التحتية من ماء وصرف صحي وكهرباء، بالإضافة إلى بناء عدد من الوحدات السكنية في توسعات القرى التي أمكن استملاك الأراضي فيها، وتخصيص مواقع لإنشاء المدارس والمراكز الصحية، والمناطق الترفيهية المختلفة. </w:t>
      </w:r>
    </w:p>
    <w:p w14:paraId="73DF697E" w14:textId="77777777" w:rsidR="008C033D" w:rsidRPr="000A29F4" w:rsidRDefault="008C033D" w:rsidP="008C033D">
      <w:pPr>
        <w:pStyle w:val="SingleTxtGA"/>
        <w:rPr>
          <w:rtl/>
        </w:rPr>
      </w:pPr>
      <w:r w:rsidRPr="000A29F4">
        <w:rPr>
          <w:szCs w:val="20"/>
          <w:rtl/>
        </w:rPr>
        <w:t>2</w:t>
      </w:r>
      <w:r>
        <w:rPr>
          <w:rFonts w:hint="cs"/>
          <w:szCs w:val="20"/>
          <w:rtl/>
        </w:rPr>
        <w:t>47</w:t>
      </w:r>
      <w:r w:rsidRPr="000A29F4">
        <w:rPr>
          <w:rFonts w:eastAsia="PMingLiU" w:hint="cs"/>
          <w:rtl/>
          <w:lang w:val="fr-CH" w:eastAsia="zh-TW"/>
        </w:rPr>
        <w:t>-</w:t>
      </w:r>
      <w:r w:rsidRPr="000A29F4">
        <w:rPr>
          <w:rFonts w:eastAsia="PMingLiU"/>
          <w:rtl/>
          <w:lang w:val="fr-CH" w:eastAsia="zh-TW"/>
        </w:rPr>
        <w:tab/>
      </w:r>
      <w:r w:rsidRPr="000A29F4">
        <w:rPr>
          <w:rtl/>
        </w:rPr>
        <w:t xml:space="preserve">ويأتي في الإطار ذاته قيام وزارة العمل والتنمية الاجتماعية بعدد من الخطوات والبرامج الهامة للتمكين الاقتصادي للأسر والأفراد والمنظمات الأهلية بالمملكة، بتشجيع وتعزيز المشروعات الصغيرة من خلال عدد من البرامج. ومن أهم هذه البرامج "مشروع البحرين للأسر المنتجة" الذي يُعد أحد المشروعات الناجحة في تمكين الأسر، وبخاصة المرأة، من العيش كعناصر هامة فاعلة ومنتجة في المجتمع في ظل التحديات المعاصرة في عالم متغير، وذلك بتحسين فرص وسبل العيش لهذه الأسر ورفع دخولها، والارتقاء بنوعية حياتها. ويُوظَف هذا المشروع في تنمية الإبداع المحلي والابتكار بالاستفادة من الإمكانات المتاحة بالأسواق المحلية والإقليمية الكبيرة. ويُعد برنامج "خطوة للمشروعات المنزلية" امتداداً لمشروع الأسر المنتجة، وهو يفتح المجال أمام فئة الشباب والعاطلين عن العمل والمرأة والمسنين والمتقاعدين للتمكين الاقتصادي، بتوفير التمويل والتدريب والتسويق وتطوير المنتجات. </w:t>
      </w:r>
    </w:p>
    <w:p w14:paraId="5CDF0AA5" w14:textId="77777777" w:rsidR="008C033D" w:rsidRPr="000A29F4" w:rsidRDefault="008C033D" w:rsidP="008C033D">
      <w:pPr>
        <w:pStyle w:val="SingleTxtGA"/>
        <w:rPr>
          <w:rtl/>
        </w:rPr>
      </w:pPr>
      <w:r w:rsidRPr="000A29F4">
        <w:rPr>
          <w:szCs w:val="20"/>
          <w:rtl/>
        </w:rPr>
        <w:t>2</w:t>
      </w:r>
      <w:r>
        <w:rPr>
          <w:rFonts w:hint="cs"/>
          <w:szCs w:val="20"/>
          <w:rtl/>
        </w:rPr>
        <w:t>48</w:t>
      </w:r>
      <w:r w:rsidRPr="000A29F4">
        <w:rPr>
          <w:rFonts w:eastAsia="PMingLiU" w:hint="cs"/>
          <w:rtl/>
          <w:lang w:val="fr-CH" w:eastAsia="zh-TW"/>
        </w:rPr>
        <w:t>-</w:t>
      </w:r>
      <w:r w:rsidRPr="000A29F4">
        <w:rPr>
          <w:rFonts w:eastAsia="PMingLiU"/>
          <w:rtl/>
          <w:lang w:val="fr-CH" w:eastAsia="zh-TW"/>
        </w:rPr>
        <w:tab/>
      </w:r>
      <w:r w:rsidRPr="000A29F4">
        <w:rPr>
          <w:rtl/>
        </w:rPr>
        <w:t>ويأتي ضمن الإطار نفسه تقديم الدعم للمشروعات الصغيرة والمتناهية الصغر من خلال مركز "التميز لتنمية المشروعات المتناهية في الصغر"، وبنك الأسرة بغرض زيادة إسهام مثل هذه المشروعات في توفير المزيد من فرص العمل للأسر المنتجة، وأصحاب الأعمال التجارية التقليدية، والشباب العاطلين عن العمل، والأسر التي تعتمد على المساعدات الاجتماعية. ويُقدم هذا الدعم من خلال التدريب والتمويل المناسب، وتوفير المواد الخام، والتسويق، والإدارة، والمعدات الإنتاجية، وتصميم ودعم الابتكار لتطوير منتجات جديدة.</w:t>
      </w:r>
    </w:p>
    <w:p w14:paraId="73A85027" w14:textId="77777777" w:rsidR="008C033D" w:rsidRPr="000A29F4" w:rsidRDefault="008C033D" w:rsidP="008C033D">
      <w:pPr>
        <w:pStyle w:val="H23GA"/>
        <w:rPr>
          <w:rtl/>
        </w:rPr>
      </w:pPr>
      <w:r w:rsidRPr="000A29F4">
        <w:rPr>
          <w:rtl/>
        </w:rPr>
        <w:tab/>
      </w:r>
      <w:r w:rsidRPr="000A29F4">
        <w:rPr>
          <w:rtl/>
        </w:rPr>
        <w:tab/>
        <w:t>تعزيز وتحسين الوصول إلى تمويل السكن</w:t>
      </w:r>
    </w:p>
    <w:p w14:paraId="1B17DDCF" w14:textId="77777777" w:rsidR="008C033D" w:rsidRPr="000A29F4" w:rsidRDefault="008C033D" w:rsidP="008C033D">
      <w:pPr>
        <w:pStyle w:val="SingleTxtGA"/>
        <w:rPr>
          <w:rtl/>
        </w:rPr>
      </w:pPr>
      <w:r w:rsidRPr="000A29F4">
        <w:rPr>
          <w:szCs w:val="20"/>
          <w:rtl/>
        </w:rPr>
        <w:t>2</w:t>
      </w:r>
      <w:r>
        <w:rPr>
          <w:rFonts w:hint="cs"/>
          <w:szCs w:val="20"/>
          <w:rtl/>
        </w:rPr>
        <w:t>49</w:t>
      </w:r>
      <w:r w:rsidRPr="000A29F4">
        <w:rPr>
          <w:rFonts w:eastAsia="PMingLiU" w:hint="cs"/>
          <w:rtl/>
          <w:lang w:val="fr-CH" w:eastAsia="zh-TW"/>
        </w:rPr>
        <w:t>-</w:t>
      </w:r>
      <w:r w:rsidRPr="000A29F4">
        <w:rPr>
          <w:rFonts w:eastAsia="PMingLiU"/>
          <w:rtl/>
          <w:lang w:val="fr-CH" w:eastAsia="zh-TW"/>
        </w:rPr>
        <w:tab/>
      </w:r>
      <w:r w:rsidRPr="000A29F4">
        <w:rPr>
          <w:rtl/>
        </w:rPr>
        <w:t xml:space="preserve">حيث نص دستور مملكة البحرين على عمل الدولة على توفير السكن لذوي الدخل المحدود من المواطنين، فقد تم وضع عدد من الخطط الإسكانية الوطنية التي تميزت بمرونة تنفيذها، وأخذه المتطلبات المواطنين على اختلاف مستوياتهم المعيشية والاجتماعية والاقتصادية بعين الاعتبار. كما وفرت الحكومة دعماً يتيح لكل عائلة منزل يؤويها من الوحدات السكنية أو دعماً غير مباشر لتسهيل بناء وحدة سكنية، أو وفرت التمويل اللازم لذلك. ومن خلال هذه البرامج استثمرت الحكومة أكثر من </w:t>
      </w:r>
      <w:r w:rsidRPr="000A29F4">
        <w:rPr>
          <w:szCs w:val="20"/>
          <w:rtl/>
        </w:rPr>
        <w:t>3</w:t>
      </w:r>
      <w:r w:rsidRPr="000A29F4">
        <w:rPr>
          <w:rtl/>
        </w:rPr>
        <w:t xml:space="preserve"> مليار دينار (أكثر من </w:t>
      </w:r>
      <w:r w:rsidRPr="000A29F4">
        <w:rPr>
          <w:szCs w:val="20"/>
          <w:rtl/>
        </w:rPr>
        <w:t>8</w:t>
      </w:r>
      <w:r w:rsidRPr="000A29F4">
        <w:rPr>
          <w:rtl/>
        </w:rPr>
        <w:t xml:space="preserve"> مليار دولار أمريكي) في قطاع الإسكان الاجتماعي خلال الفترة </w:t>
      </w:r>
      <w:r w:rsidRPr="000A29F4">
        <w:rPr>
          <w:szCs w:val="20"/>
          <w:rtl/>
        </w:rPr>
        <w:t>1960</w:t>
      </w:r>
      <w:r w:rsidRPr="000A29F4">
        <w:rPr>
          <w:rtl/>
        </w:rPr>
        <w:t>-</w:t>
      </w:r>
      <w:r w:rsidRPr="000A29F4">
        <w:rPr>
          <w:szCs w:val="20"/>
          <w:rtl/>
        </w:rPr>
        <w:t>2013</w:t>
      </w:r>
      <w:r w:rsidRPr="000A29F4">
        <w:rPr>
          <w:rtl/>
        </w:rPr>
        <w:t xml:space="preserve">، وفرت من خلالها أكثر من </w:t>
      </w:r>
      <w:r w:rsidRPr="000A29F4">
        <w:rPr>
          <w:szCs w:val="20"/>
          <w:rtl/>
        </w:rPr>
        <w:t>106</w:t>
      </w:r>
      <w:r w:rsidRPr="000A29F4">
        <w:rPr>
          <w:rtl/>
        </w:rPr>
        <w:t>,</w:t>
      </w:r>
      <w:r w:rsidRPr="000A29F4">
        <w:rPr>
          <w:szCs w:val="20"/>
          <w:rtl/>
        </w:rPr>
        <w:t>000</w:t>
      </w:r>
      <w:r w:rsidRPr="000A29F4">
        <w:rPr>
          <w:rtl/>
        </w:rPr>
        <w:t xml:space="preserve"> خدمة إسكانية مدعومة لتقديم السكن اللائق لأكثر من </w:t>
      </w:r>
      <w:r w:rsidRPr="000A29F4">
        <w:rPr>
          <w:szCs w:val="20"/>
          <w:rtl/>
        </w:rPr>
        <w:t>65</w:t>
      </w:r>
      <w:r w:rsidRPr="000A29F4">
        <w:rPr>
          <w:rtl/>
        </w:rPr>
        <w:t xml:space="preserve">% من المواطنين البحرينيين. وفوق ذلك فقد تنازلت </w:t>
      </w:r>
      <w:r w:rsidRPr="005709C1">
        <w:rPr>
          <w:spacing w:val="-2"/>
          <w:rtl/>
        </w:rPr>
        <w:t xml:space="preserve">حكومة المملكة عن نحو </w:t>
      </w:r>
      <w:r w:rsidRPr="005709C1">
        <w:rPr>
          <w:spacing w:val="-2"/>
          <w:szCs w:val="20"/>
          <w:rtl/>
        </w:rPr>
        <w:t>63</w:t>
      </w:r>
      <w:r w:rsidRPr="005709C1">
        <w:rPr>
          <w:spacing w:val="-2"/>
          <w:rtl/>
        </w:rPr>
        <w:t>% من تلك الاستثمارات كمنحة لا ترد لدعم الأسر البحرينية.</w:t>
      </w:r>
      <w:r w:rsidRPr="000A29F4">
        <w:rPr>
          <w:rtl/>
        </w:rPr>
        <w:t xml:space="preserve"> ولقد </w:t>
      </w:r>
      <w:r w:rsidRPr="000A29F4">
        <w:rPr>
          <w:rtl/>
        </w:rPr>
        <w:lastRenderedPageBreak/>
        <w:t>خضعت الخدمات الإسكانية المقدمة للمواطنين للتطوير المستمر والتنوع الكبير لتواكب المستجدات العملية وتقديم حلول إسكانية مبتكرة وفعالة.</w:t>
      </w:r>
    </w:p>
    <w:p w14:paraId="7DA50891" w14:textId="77777777" w:rsidR="008C033D" w:rsidRPr="000A29F4" w:rsidRDefault="008C033D" w:rsidP="008C033D">
      <w:pPr>
        <w:pStyle w:val="H23GA"/>
        <w:rPr>
          <w:rtl/>
        </w:rPr>
      </w:pPr>
      <w:r w:rsidRPr="000A29F4">
        <w:rPr>
          <w:rtl/>
        </w:rPr>
        <w:tab/>
      </w:r>
      <w:r w:rsidRPr="000A29F4">
        <w:rPr>
          <w:rtl/>
        </w:rPr>
        <w:tab/>
        <w:t>تحسين أحوال الأحياء الفقيرة ومنع تكوينها</w:t>
      </w:r>
    </w:p>
    <w:p w14:paraId="3F468F9F" w14:textId="77777777" w:rsidR="008C033D" w:rsidRPr="000A29F4" w:rsidRDefault="008C033D" w:rsidP="008C033D">
      <w:pPr>
        <w:pStyle w:val="SingleTxtGA"/>
        <w:rPr>
          <w:rtl/>
        </w:rPr>
      </w:pPr>
      <w:r w:rsidRPr="000A29F4">
        <w:rPr>
          <w:szCs w:val="20"/>
          <w:rtl/>
        </w:rPr>
        <w:t>2</w:t>
      </w:r>
      <w:r>
        <w:rPr>
          <w:rFonts w:hint="cs"/>
          <w:szCs w:val="20"/>
          <w:rtl/>
        </w:rPr>
        <w:t>50</w:t>
      </w:r>
      <w:r w:rsidRPr="000A29F4">
        <w:rPr>
          <w:rFonts w:eastAsia="PMingLiU" w:hint="cs"/>
          <w:rtl/>
          <w:lang w:val="fr-CH" w:eastAsia="zh-TW"/>
        </w:rPr>
        <w:t>-</w:t>
      </w:r>
      <w:r w:rsidRPr="000A29F4">
        <w:rPr>
          <w:rFonts w:eastAsia="PMingLiU"/>
          <w:rtl/>
          <w:lang w:val="fr-CH" w:eastAsia="zh-TW"/>
        </w:rPr>
        <w:tab/>
      </w:r>
      <w:r w:rsidRPr="000A29F4">
        <w:rPr>
          <w:rtl/>
        </w:rPr>
        <w:t xml:space="preserve">تتميز البحرين باختفاء كامل للأحياء الفقيرة والمناطق العشوائية </w:t>
      </w:r>
      <w:r w:rsidRPr="000A29F4">
        <w:t>Slums</w:t>
      </w:r>
      <w:r w:rsidRPr="000A29F4">
        <w:rPr>
          <w:rtl/>
        </w:rPr>
        <w:t xml:space="preserve">، حيث بذلت الحكومة ومازالت تبذل جهوداً كبيرة بخطوات حثيثة لتأهيل المناطق القديمة في الأحياء التقليدية بالمدن الرئيسة مع الحفاظ على طابعها المعماري التقليدي. فقد قامت الحكومة بإنجازات ملموسة في هذا المجال، حيث نفذت العديد من المشروعات والمبادرات لتأهيل وإعادة تعمير هذه المناطق العمرانية التقليدية في مدينتي المنامة والمحرق، فقد نُفذت مشروعات تطوير منطقة حالة بو ماهر في المحرق، وإعادة تأهيل منطقة </w:t>
      </w:r>
      <w:proofErr w:type="spellStart"/>
      <w:r w:rsidRPr="000A29F4">
        <w:rPr>
          <w:rtl/>
        </w:rPr>
        <w:t>الحورة</w:t>
      </w:r>
      <w:proofErr w:type="spellEnd"/>
      <w:r w:rsidRPr="000A29F4">
        <w:rPr>
          <w:rtl/>
        </w:rPr>
        <w:t xml:space="preserve"> بالمنامة بهدم العقارات القديمة المتهالكة وبناء بيوت جديدة للسكان الأصلين. في الوقت ذاته تم إعادة تأهيل منطقة الأسواق التراثية القديمة في قلب المحرق. بالإضافة إلى هذه المشروعات فقد تبنت الحكومة مشروعاً ضخماً لتطوير وإعادة تأهيل القرى والأحياء القديمة في كافة مناطق البحرين.</w:t>
      </w:r>
    </w:p>
    <w:p w14:paraId="1100A4CD" w14:textId="77777777" w:rsidR="008C033D" w:rsidRPr="000A29F4" w:rsidRDefault="008C033D" w:rsidP="008C033D">
      <w:pPr>
        <w:pStyle w:val="SingleTxtGA"/>
        <w:rPr>
          <w:rtl/>
        </w:rPr>
      </w:pPr>
      <w:r w:rsidRPr="000A29F4">
        <w:rPr>
          <w:szCs w:val="20"/>
          <w:rtl/>
        </w:rPr>
        <w:t>2</w:t>
      </w:r>
      <w:r>
        <w:rPr>
          <w:rFonts w:hint="cs"/>
          <w:szCs w:val="20"/>
          <w:rtl/>
        </w:rPr>
        <w:t>51</w:t>
      </w:r>
      <w:r w:rsidRPr="000A29F4">
        <w:rPr>
          <w:rFonts w:eastAsia="PMingLiU" w:hint="cs"/>
          <w:rtl/>
          <w:lang w:val="fr-CH" w:eastAsia="zh-TW"/>
        </w:rPr>
        <w:t>-</w:t>
      </w:r>
      <w:r w:rsidRPr="000A29F4">
        <w:rPr>
          <w:rFonts w:eastAsia="PMingLiU"/>
          <w:rtl/>
          <w:lang w:val="fr-CH" w:eastAsia="zh-TW"/>
        </w:rPr>
        <w:tab/>
      </w:r>
      <w:r w:rsidRPr="000A29F4">
        <w:rPr>
          <w:rtl/>
        </w:rPr>
        <w:t>في الوقت ذاته تقوم الحكومة بالتعاون مع المجالس البلدية بعدد من المشروعات الهامة، التي تساعد من خلالها المواطنين على معيشة كريمة لائقة في سكن آمن وبيئة نظيفة، ومن هذه المشروعات ما يأتي:</w:t>
      </w:r>
    </w:p>
    <w:p w14:paraId="60BEFE60" w14:textId="77777777" w:rsidR="008C033D" w:rsidRPr="000A29F4" w:rsidRDefault="008C033D" w:rsidP="008C033D">
      <w:pPr>
        <w:pStyle w:val="SingleTxtGA"/>
        <w:rPr>
          <w:rtl/>
        </w:rPr>
      </w:pPr>
      <w:r w:rsidRPr="000A29F4">
        <w:rPr>
          <w:szCs w:val="20"/>
          <w:rtl/>
        </w:rPr>
        <w:t>2</w:t>
      </w:r>
      <w:r>
        <w:rPr>
          <w:rFonts w:hint="cs"/>
          <w:szCs w:val="20"/>
          <w:rtl/>
        </w:rPr>
        <w:t>52</w:t>
      </w:r>
      <w:r w:rsidRPr="000A29F4">
        <w:rPr>
          <w:rFonts w:eastAsia="PMingLiU" w:hint="cs"/>
          <w:rtl/>
          <w:lang w:val="fr-CH" w:eastAsia="zh-TW"/>
        </w:rPr>
        <w:t>-</w:t>
      </w:r>
      <w:r w:rsidRPr="000A29F4">
        <w:rPr>
          <w:rFonts w:eastAsia="PMingLiU"/>
          <w:rtl/>
          <w:lang w:val="fr-CH" w:eastAsia="zh-TW"/>
        </w:rPr>
        <w:tab/>
      </w:r>
      <w:r w:rsidRPr="000A29F4">
        <w:rPr>
          <w:rtl/>
        </w:rPr>
        <w:t xml:space="preserve">مشروع البيوت الآيلة للسقوط: بدأ سنة </w:t>
      </w:r>
      <w:r w:rsidRPr="000A29F4">
        <w:rPr>
          <w:szCs w:val="20"/>
          <w:rtl/>
        </w:rPr>
        <w:t>2006</w:t>
      </w:r>
      <w:r w:rsidRPr="000A29F4">
        <w:rPr>
          <w:rtl/>
        </w:rPr>
        <w:t xml:space="preserve">، ويختص بإعادة بناء المساكن المتهالكة للعوائل التي لا تستطيع ترميم مساكنها وإعادة بنائها بالشكل المقبول، وذلك إطار ضوابط وإجراءات مدروسة وواضحة، وفي إطاره انتهت الحكومة من </w:t>
      </w:r>
      <w:r w:rsidRPr="000A29F4">
        <w:rPr>
          <w:szCs w:val="20"/>
          <w:rtl/>
        </w:rPr>
        <w:t>2690</w:t>
      </w:r>
      <w:r w:rsidRPr="000A29F4">
        <w:rPr>
          <w:rtl/>
        </w:rPr>
        <w:t xml:space="preserve"> بيت منذ إطلاق المشروع، إذ من المتوقع أن يتجاوز عدد البيوت المنجزة </w:t>
      </w:r>
      <w:r w:rsidRPr="000A29F4">
        <w:rPr>
          <w:szCs w:val="20"/>
          <w:rtl/>
        </w:rPr>
        <w:t>2900</w:t>
      </w:r>
      <w:r w:rsidRPr="000A29F4">
        <w:rPr>
          <w:rtl/>
        </w:rPr>
        <w:t xml:space="preserve"> بيت بنهاية العام الجاري، مع إبقاء ساكنيها في نفس محيطهم وبين جيرانهم، حيث تُنقل العائلة المستفيدة إلى سكن مؤقت لمدة ستة أشهر أو أكثر. ويتضمن المشروع إعادة بناء المنازل مزودةً بكافة المرافق الصحية والخدمية، كما يتحمل كافة تكاليف انتقال الأسر إلى السكن المؤقت.</w:t>
      </w:r>
    </w:p>
    <w:p w14:paraId="1A3181AB" w14:textId="77777777" w:rsidR="008C033D" w:rsidRPr="000A29F4" w:rsidRDefault="008C033D" w:rsidP="008C033D">
      <w:pPr>
        <w:pStyle w:val="H23GA"/>
        <w:rPr>
          <w:rtl/>
        </w:rPr>
      </w:pPr>
      <w:r w:rsidRPr="000A29F4">
        <w:rPr>
          <w:rtl/>
        </w:rPr>
        <w:tab/>
      </w:r>
      <w:r w:rsidRPr="000A29F4">
        <w:rPr>
          <w:rtl/>
        </w:rPr>
        <w:tab/>
        <w:t>ضمان الوصول المستدام لمياه الشرب الآمنة</w:t>
      </w:r>
    </w:p>
    <w:p w14:paraId="784839F6" w14:textId="77777777" w:rsidR="008C033D" w:rsidRPr="000A29F4" w:rsidRDefault="008C033D" w:rsidP="008C033D">
      <w:pPr>
        <w:pStyle w:val="SingleTxtGA"/>
        <w:rPr>
          <w:rtl/>
        </w:rPr>
      </w:pPr>
      <w:r w:rsidRPr="000A29F4">
        <w:rPr>
          <w:szCs w:val="20"/>
          <w:rtl/>
        </w:rPr>
        <w:t>2</w:t>
      </w:r>
      <w:r>
        <w:rPr>
          <w:rFonts w:hint="cs"/>
          <w:szCs w:val="20"/>
          <w:rtl/>
        </w:rPr>
        <w:t>53</w:t>
      </w:r>
      <w:r w:rsidRPr="000A29F4">
        <w:rPr>
          <w:rFonts w:eastAsia="PMingLiU" w:hint="cs"/>
          <w:rtl/>
          <w:lang w:val="fr-CH" w:eastAsia="zh-TW"/>
        </w:rPr>
        <w:t>-</w:t>
      </w:r>
      <w:r w:rsidRPr="000A29F4">
        <w:rPr>
          <w:rFonts w:eastAsia="PMingLiU"/>
          <w:rtl/>
          <w:lang w:val="fr-CH" w:eastAsia="zh-TW"/>
        </w:rPr>
        <w:tab/>
      </w:r>
      <w:r w:rsidRPr="000A29F4">
        <w:rPr>
          <w:rtl/>
        </w:rPr>
        <w:t xml:space="preserve">بموقعها الفلكي، تقع مملكة البحرين ضمن إقليم الصحاري الحارة الجافة الذي يتميز بارتفاع حرارة مناخه وقلة التساقط وارتفاع معدلات البخر بسبب كثافة الإشعاع الشمسي الذي لا تقل ساعاته يومياً عن </w:t>
      </w:r>
      <w:r w:rsidRPr="000A29F4">
        <w:rPr>
          <w:szCs w:val="20"/>
          <w:rtl/>
        </w:rPr>
        <w:t>7</w:t>
      </w:r>
      <w:r w:rsidRPr="000A29F4">
        <w:rPr>
          <w:rtl/>
        </w:rPr>
        <w:t>.</w:t>
      </w:r>
      <w:r w:rsidRPr="000A29F4">
        <w:rPr>
          <w:szCs w:val="20"/>
          <w:rtl/>
        </w:rPr>
        <w:t>5</w:t>
      </w:r>
      <w:r w:rsidRPr="000A29F4">
        <w:rPr>
          <w:rtl/>
        </w:rPr>
        <w:t xml:space="preserve"> ساعة. وفي الوقت ذاته تتميز الأمطار التي تستقبلها البحرين بندرتها، حيث لا يزيد متوسطها السنوي عن </w:t>
      </w:r>
      <w:r w:rsidRPr="000A29F4">
        <w:rPr>
          <w:szCs w:val="20"/>
          <w:rtl/>
        </w:rPr>
        <w:t>74</w:t>
      </w:r>
      <w:r w:rsidRPr="000A29F4">
        <w:rPr>
          <w:rtl/>
        </w:rPr>
        <w:t xml:space="preserve"> ملليمتراً، وعدم انتظام سقوطها وتركزها الزمني الشديد، ومن ثم لا تتمتع البحرين بأي جريان مائي سطحي. </w:t>
      </w:r>
    </w:p>
    <w:p w14:paraId="05E47F18" w14:textId="77777777" w:rsidR="008C033D" w:rsidRPr="000A29F4" w:rsidRDefault="008C033D" w:rsidP="008C033D">
      <w:pPr>
        <w:pStyle w:val="SingleTxtGA"/>
      </w:pPr>
      <w:r w:rsidRPr="000A29F4">
        <w:rPr>
          <w:szCs w:val="20"/>
          <w:rtl/>
        </w:rPr>
        <w:t>2</w:t>
      </w:r>
      <w:r>
        <w:rPr>
          <w:rFonts w:hint="cs"/>
          <w:szCs w:val="20"/>
          <w:rtl/>
        </w:rPr>
        <w:t>54</w:t>
      </w:r>
      <w:r w:rsidRPr="000A29F4">
        <w:rPr>
          <w:rFonts w:eastAsia="PMingLiU" w:hint="cs"/>
          <w:rtl/>
          <w:lang w:val="fr-CH" w:eastAsia="zh-TW"/>
        </w:rPr>
        <w:t>-</w:t>
      </w:r>
      <w:r w:rsidRPr="000A29F4">
        <w:rPr>
          <w:rFonts w:eastAsia="PMingLiU"/>
          <w:rtl/>
          <w:lang w:val="fr-CH" w:eastAsia="zh-TW"/>
        </w:rPr>
        <w:tab/>
      </w:r>
      <w:r w:rsidRPr="000A29F4">
        <w:rPr>
          <w:rtl/>
        </w:rPr>
        <w:t xml:space="preserve">تعتبر هيئة الكهرباء والماء نموذجاً متميزاً في مجال تأمين الاحتياجات المائية لجميع المواطنين والمقيمين في مملكة البحرين وذلك وفق استراتيجية محكمة ودقيقة لضمان استدامة وصول الكميات المطلوبة من مياه الشرب الآمنة عبر التخطيط الدقيق والخطط العملية الشاملة </w:t>
      </w:r>
      <w:r w:rsidRPr="00903F33">
        <w:rPr>
          <w:spacing w:val="-4"/>
          <w:rtl/>
        </w:rPr>
        <w:t xml:space="preserve">من اجل تنمية مستدامة في مملكة البحرين لتحقيق الاهداف الاستراتيجية بعيدة الأمد من خلال: </w:t>
      </w:r>
    </w:p>
    <w:p w14:paraId="29EC5E6A" w14:textId="77777777" w:rsidR="008C033D" w:rsidRPr="000A29F4" w:rsidRDefault="008C033D" w:rsidP="008C033D">
      <w:pPr>
        <w:pStyle w:val="SingleTxtGA"/>
      </w:pPr>
      <w:r w:rsidRPr="000A29F4">
        <w:rPr>
          <w:rtl/>
        </w:rPr>
        <w:tab/>
      </w:r>
      <w:r w:rsidRPr="000A29F4">
        <w:rPr>
          <w:rFonts w:hint="cs"/>
          <w:rtl/>
        </w:rPr>
        <w:t>(أ)</w:t>
      </w:r>
      <w:r w:rsidRPr="000A29F4">
        <w:rPr>
          <w:rFonts w:hint="cs"/>
          <w:rtl/>
        </w:rPr>
        <w:tab/>
      </w:r>
      <w:r w:rsidRPr="000A29F4">
        <w:rPr>
          <w:rtl/>
        </w:rPr>
        <w:t xml:space="preserve">زيادة الاحتياطي الاستراتيجي المائي للمملكة من خلال المحافظة على المخزون الاستراتيجي من المياه الجوفية حيث تم التوقف الكلي عن استخدام الآبار الجوفية في شبكات </w:t>
      </w:r>
      <w:r w:rsidRPr="000A29F4">
        <w:rPr>
          <w:rtl/>
        </w:rPr>
        <w:lastRenderedPageBreak/>
        <w:t xml:space="preserve">مياه الشرب منذ سنة </w:t>
      </w:r>
      <w:r w:rsidRPr="000A29F4">
        <w:rPr>
          <w:szCs w:val="20"/>
          <w:rtl/>
        </w:rPr>
        <w:t>2016</w:t>
      </w:r>
      <w:r w:rsidRPr="000A29F4">
        <w:rPr>
          <w:rtl/>
        </w:rPr>
        <w:t xml:space="preserve"> وحصر استخدامها في حالات الطوارئ وفق منهجية مدروسة. بالإضافة إلى وضع الخطط المستقبلية لبناء محطات تحلية جديدة لمواكبة التزايد المستمر على مياه الشرب في المملكة.</w:t>
      </w:r>
    </w:p>
    <w:p w14:paraId="6BEEBFCD" w14:textId="77777777" w:rsidR="008C033D" w:rsidRPr="000A29F4" w:rsidRDefault="008C033D" w:rsidP="008C033D">
      <w:pPr>
        <w:pStyle w:val="SingleTxtGA"/>
      </w:pPr>
      <w:r w:rsidRPr="000A29F4">
        <w:rPr>
          <w:rtl/>
        </w:rPr>
        <w:tab/>
      </w:r>
      <w:r w:rsidRPr="000A29F4">
        <w:rPr>
          <w:rFonts w:hint="cs"/>
          <w:rtl/>
        </w:rPr>
        <w:t>(ب)</w:t>
      </w:r>
      <w:r w:rsidRPr="000A29F4">
        <w:rPr>
          <w:rFonts w:hint="cs"/>
          <w:rtl/>
        </w:rPr>
        <w:tab/>
      </w:r>
      <w:r w:rsidRPr="000A29F4">
        <w:rPr>
          <w:rtl/>
        </w:rPr>
        <w:t xml:space="preserve">تأمين السعة التخزينية الكافية لتلبية الاحتياجات المائية المتعددة في حالات الصيانة والطوارئ لمدة سبعة أيام علماً بأن الوضع الحالي للنظام المائي يلبي احتياجات </w:t>
      </w:r>
      <w:r w:rsidRPr="00903F33">
        <w:rPr>
          <w:spacing w:val="-4"/>
          <w:rtl/>
        </w:rPr>
        <w:t xml:space="preserve">المستهلكين لما يزيد عن ثلاثة أيام متواصلة عند التوقف الكلي لجميع محطات إنتاج المياه في المملكة. </w:t>
      </w:r>
    </w:p>
    <w:p w14:paraId="41411DA0" w14:textId="77777777" w:rsidR="008C033D" w:rsidRPr="00903F33" w:rsidRDefault="008C033D" w:rsidP="008C033D">
      <w:pPr>
        <w:pStyle w:val="SingleTxtGA"/>
        <w:rPr>
          <w:spacing w:val="-6"/>
        </w:rPr>
      </w:pPr>
      <w:r w:rsidRPr="000A29F4">
        <w:rPr>
          <w:rtl/>
        </w:rPr>
        <w:tab/>
      </w:r>
      <w:r w:rsidRPr="000A29F4">
        <w:rPr>
          <w:rFonts w:hint="cs"/>
          <w:rtl/>
        </w:rPr>
        <w:t>(ج)</w:t>
      </w:r>
      <w:r w:rsidRPr="000A29F4">
        <w:rPr>
          <w:rFonts w:hint="cs"/>
          <w:rtl/>
        </w:rPr>
        <w:tab/>
      </w:r>
      <w:r w:rsidRPr="00903F33">
        <w:rPr>
          <w:spacing w:val="-6"/>
          <w:rtl/>
        </w:rPr>
        <w:t>ضمان استمرارية تزويد المياه على مدار الساعة في جميع الحالات الاعتيادية والطارئة.</w:t>
      </w:r>
    </w:p>
    <w:p w14:paraId="7A1A4A3B" w14:textId="77777777" w:rsidR="008C033D" w:rsidRDefault="008C033D" w:rsidP="008C033D">
      <w:pPr>
        <w:pStyle w:val="SingleTxtGA"/>
        <w:rPr>
          <w:rtl/>
        </w:rPr>
      </w:pPr>
      <w:r w:rsidRPr="000A29F4">
        <w:rPr>
          <w:rtl/>
        </w:rPr>
        <w:tab/>
      </w:r>
      <w:r w:rsidRPr="000A29F4">
        <w:rPr>
          <w:rFonts w:hint="cs"/>
          <w:rtl/>
        </w:rPr>
        <w:t>(د)</w:t>
      </w:r>
      <w:r w:rsidRPr="000A29F4">
        <w:rPr>
          <w:rFonts w:hint="cs"/>
          <w:rtl/>
        </w:rPr>
        <w:tab/>
      </w:r>
      <w:r w:rsidRPr="000A29F4">
        <w:rPr>
          <w:rtl/>
        </w:rPr>
        <w:t>تقليل فترات انقطاع المياه في شبكات نقل وتوزيع المياه إلى الحد الأدنى مع توفير البدائل الممكنة لتزويد المستهلكين خلال عمليات الصيانة أو الطوارئ.</w:t>
      </w:r>
    </w:p>
    <w:p w14:paraId="5D9EA1BB" w14:textId="77777777" w:rsidR="008C033D" w:rsidRPr="00903F33" w:rsidRDefault="008C033D" w:rsidP="008C033D">
      <w:pPr>
        <w:pStyle w:val="SingleTxtGA"/>
        <w:rPr>
          <w:b/>
          <w:bCs/>
        </w:rPr>
      </w:pPr>
      <w:r w:rsidRPr="00903F33">
        <w:rPr>
          <w:b/>
          <w:bCs/>
          <w:rtl/>
        </w:rPr>
        <w:t xml:space="preserve">جدول مقارنة مؤشرات الأداء لهيئة الكهرباء والماء </w:t>
      </w:r>
      <w:r w:rsidRPr="00903F33">
        <w:rPr>
          <w:b/>
          <w:bCs/>
          <w:szCs w:val="20"/>
          <w:rtl/>
        </w:rPr>
        <w:t>2014</w:t>
      </w:r>
      <w:r w:rsidRPr="00903F33">
        <w:rPr>
          <w:b/>
          <w:bCs/>
          <w:rtl/>
        </w:rPr>
        <w:t>-</w:t>
      </w:r>
      <w:r w:rsidRPr="00903F33">
        <w:rPr>
          <w:b/>
          <w:bCs/>
          <w:szCs w:val="20"/>
          <w:rtl/>
        </w:rPr>
        <w:t>2018</w:t>
      </w:r>
    </w:p>
    <w:tbl>
      <w:tblPr>
        <w:tblStyle w:val="MediumShading1-Accent3"/>
        <w:bidiVisual/>
        <w:tblW w:w="10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403"/>
        <w:gridCol w:w="1086"/>
        <w:gridCol w:w="766"/>
        <w:gridCol w:w="945"/>
        <w:gridCol w:w="877"/>
        <w:gridCol w:w="908"/>
        <w:gridCol w:w="1491"/>
      </w:tblGrid>
      <w:tr w:rsidR="008C033D" w:rsidRPr="00E42C29" w14:paraId="64C7AFB4" w14:textId="77777777" w:rsidTr="008C033D">
        <w:trPr>
          <w:cnfStyle w:val="100000000000" w:firstRow="1" w:lastRow="0" w:firstColumn="0" w:lastColumn="0" w:oddVBand="0" w:evenVBand="0" w:oddHBand="0" w:evenHBand="0"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1560" w:type="dxa"/>
            <w:vMerge w:val="restart"/>
            <w:shd w:val="clear" w:color="auto" w:fill="auto"/>
          </w:tcPr>
          <w:p w14:paraId="29AF7D25" w14:textId="77777777" w:rsidR="008C033D" w:rsidRPr="00E42C29" w:rsidRDefault="008C033D" w:rsidP="008C033D">
            <w:pPr>
              <w:pStyle w:val="SingleTxtGA"/>
              <w:ind w:left="0" w:right="0"/>
              <w:rPr>
                <w:color w:val="auto"/>
                <w:rtl/>
              </w:rPr>
            </w:pPr>
          </w:p>
          <w:p w14:paraId="4C60B1BB" w14:textId="77777777" w:rsidR="008C033D" w:rsidRPr="00E42C29" w:rsidRDefault="008C033D" w:rsidP="008C033D">
            <w:pPr>
              <w:pStyle w:val="SingleTxtGA"/>
              <w:ind w:left="0" w:right="0"/>
              <w:rPr>
                <w:color w:val="auto"/>
                <w:rtl/>
              </w:rPr>
            </w:pPr>
            <w:r w:rsidRPr="00E42C29">
              <w:rPr>
                <w:color w:val="auto"/>
                <w:rtl/>
              </w:rPr>
              <w:t>المؤشر</w:t>
            </w:r>
          </w:p>
        </w:tc>
        <w:tc>
          <w:tcPr>
            <w:tcW w:w="2403" w:type="dxa"/>
            <w:vMerge w:val="restart"/>
            <w:shd w:val="clear" w:color="auto" w:fill="auto"/>
          </w:tcPr>
          <w:p w14:paraId="348F431A" w14:textId="77777777" w:rsidR="008C033D" w:rsidRPr="00E42C29" w:rsidRDefault="008C033D" w:rsidP="008C033D">
            <w:pPr>
              <w:pStyle w:val="SingleTxtGA"/>
              <w:ind w:left="0" w:right="0"/>
              <w:cnfStyle w:val="100000000000" w:firstRow="1" w:lastRow="0" w:firstColumn="0" w:lastColumn="0" w:oddVBand="0" w:evenVBand="0" w:oddHBand="0" w:evenHBand="0" w:firstRowFirstColumn="0" w:firstRowLastColumn="0" w:lastRowFirstColumn="0" w:lastRowLastColumn="0"/>
              <w:rPr>
                <w:color w:val="auto"/>
                <w:rtl/>
              </w:rPr>
            </w:pPr>
          </w:p>
          <w:p w14:paraId="770E130F" w14:textId="77777777" w:rsidR="008C033D" w:rsidRPr="00E42C29" w:rsidRDefault="008C033D" w:rsidP="008C033D">
            <w:pPr>
              <w:pStyle w:val="SingleTxtGA"/>
              <w:ind w:left="0" w:right="0"/>
              <w:cnfStyle w:val="100000000000" w:firstRow="1" w:lastRow="0" w:firstColumn="0" w:lastColumn="0" w:oddVBand="0" w:evenVBand="0" w:oddHBand="0" w:evenHBand="0" w:firstRowFirstColumn="0" w:firstRowLastColumn="0" w:lastRowFirstColumn="0" w:lastRowLastColumn="0"/>
              <w:rPr>
                <w:color w:val="auto"/>
                <w:rtl/>
              </w:rPr>
            </w:pPr>
            <w:r w:rsidRPr="00E42C29">
              <w:rPr>
                <w:color w:val="auto"/>
                <w:rtl/>
              </w:rPr>
              <w:t>معادلة حساب قيمة المؤشر</w:t>
            </w:r>
          </w:p>
        </w:tc>
        <w:tc>
          <w:tcPr>
            <w:tcW w:w="1086" w:type="dxa"/>
            <w:vMerge w:val="restart"/>
            <w:shd w:val="clear" w:color="auto" w:fill="auto"/>
          </w:tcPr>
          <w:p w14:paraId="71FE25C0" w14:textId="77777777" w:rsidR="008C033D" w:rsidRPr="00E42C29" w:rsidRDefault="008C033D" w:rsidP="008C033D">
            <w:pPr>
              <w:pStyle w:val="SingleTxtGA"/>
              <w:ind w:left="0" w:right="0"/>
              <w:cnfStyle w:val="100000000000" w:firstRow="1" w:lastRow="0" w:firstColumn="0" w:lastColumn="0" w:oddVBand="0" w:evenVBand="0" w:oddHBand="0" w:evenHBand="0" w:firstRowFirstColumn="0" w:firstRowLastColumn="0" w:lastRowFirstColumn="0" w:lastRowLastColumn="0"/>
              <w:rPr>
                <w:color w:val="auto"/>
              </w:rPr>
            </w:pPr>
          </w:p>
          <w:p w14:paraId="3DFB27F8" w14:textId="77777777" w:rsidR="008C033D" w:rsidRPr="00E42C29" w:rsidRDefault="008C033D" w:rsidP="008C033D">
            <w:pPr>
              <w:pStyle w:val="SingleTxtGA"/>
              <w:ind w:left="0" w:right="0"/>
              <w:cnfStyle w:val="100000000000" w:firstRow="1" w:lastRow="0" w:firstColumn="0" w:lastColumn="0" w:oddVBand="0" w:evenVBand="0" w:oddHBand="0" w:evenHBand="0" w:firstRowFirstColumn="0" w:firstRowLastColumn="0" w:lastRowFirstColumn="0" w:lastRowLastColumn="0"/>
              <w:rPr>
                <w:color w:val="auto"/>
                <w:rtl/>
              </w:rPr>
            </w:pPr>
            <w:r w:rsidRPr="00E42C29">
              <w:rPr>
                <w:color w:val="auto"/>
                <w:rtl/>
              </w:rPr>
              <w:t>وحدة القياس</w:t>
            </w:r>
          </w:p>
        </w:tc>
        <w:tc>
          <w:tcPr>
            <w:tcW w:w="4987" w:type="dxa"/>
            <w:gridSpan w:val="5"/>
            <w:tcBorders>
              <w:bottom w:val="single" w:sz="4" w:space="0" w:color="auto"/>
            </w:tcBorders>
            <w:shd w:val="clear" w:color="auto" w:fill="auto"/>
          </w:tcPr>
          <w:p w14:paraId="67391A40" w14:textId="77777777" w:rsidR="008C033D" w:rsidRPr="00E42C29" w:rsidRDefault="008C033D" w:rsidP="008C033D">
            <w:pPr>
              <w:pStyle w:val="SingleTxtGA"/>
              <w:ind w:left="0" w:right="0"/>
              <w:cnfStyle w:val="100000000000" w:firstRow="1" w:lastRow="0" w:firstColumn="0" w:lastColumn="0" w:oddVBand="0" w:evenVBand="0" w:oddHBand="0" w:evenHBand="0" w:firstRowFirstColumn="0" w:firstRowLastColumn="0" w:lastRowFirstColumn="0" w:lastRowLastColumn="0"/>
              <w:rPr>
                <w:color w:val="auto"/>
              </w:rPr>
            </w:pPr>
            <w:r w:rsidRPr="00E42C29">
              <w:rPr>
                <w:color w:val="auto"/>
                <w:rtl/>
              </w:rPr>
              <w:t>مملكة البحرين</w:t>
            </w:r>
          </w:p>
          <w:p w14:paraId="14B0FC31" w14:textId="77777777" w:rsidR="008C033D" w:rsidRPr="00E42C29" w:rsidRDefault="008C033D" w:rsidP="008C033D">
            <w:pPr>
              <w:pStyle w:val="SingleTxtGA"/>
              <w:ind w:left="0" w:right="0"/>
              <w:cnfStyle w:val="100000000000" w:firstRow="1" w:lastRow="0" w:firstColumn="0" w:lastColumn="0" w:oddVBand="0" w:evenVBand="0" w:oddHBand="0" w:evenHBand="0" w:firstRowFirstColumn="0" w:firstRowLastColumn="0" w:lastRowFirstColumn="0" w:lastRowLastColumn="0"/>
              <w:rPr>
                <w:color w:val="auto"/>
              </w:rPr>
            </w:pPr>
            <w:r w:rsidRPr="00E42C29">
              <w:rPr>
                <w:color w:val="auto"/>
              </w:rPr>
              <w:t>(EWA)</w:t>
            </w:r>
          </w:p>
        </w:tc>
      </w:tr>
      <w:tr w:rsidR="008C033D" w:rsidRPr="00E42C29" w14:paraId="6B08FA61" w14:textId="77777777" w:rsidTr="008C033D">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560" w:type="dxa"/>
            <w:vMerge/>
            <w:shd w:val="clear" w:color="auto" w:fill="auto"/>
          </w:tcPr>
          <w:p w14:paraId="5BAC664E" w14:textId="77777777" w:rsidR="008C033D" w:rsidRPr="00E42C29" w:rsidRDefault="008C033D" w:rsidP="008C033D">
            <w:pPr>
              <w:pStyle w:val="SingleTxtGA"/>
              <w:ind w:left="0" w:right="0"/>
              <w:rPr>
                <w:rtl/>
              </w:rPr>
            </w:pPr>
          </w:p>
        </w:tc>
        <w:tc>
          <w:tcPr>
            <w:tcW w:w="2403" w:type="dxa"/>
            <w:vMerge/>
            <w:shd w:val="clear" w:color="auto" w:fill="auto"/>
          </w:tcPr>
          <w:p w14:paraId="7FDD96F9"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p>
        </w:tc>
        <w:tc>
          <w:tcPr>
            <w:tcW w:w="1086" w:type="dxa"/>
            <w:vMerge/>
            <w:tcBorders>
              <w:right w:val="single" w:sz="4" w:space="0" w:color="auto"/>
            </w:tcBorders>
            <w:shd w:val="clear" w:color="auto" w:fill="auto"/>
          </w:tcPr>
          <w:p w14:paraId="72F5CA16"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p>
        </w:tc>
        <w:tc>
          <w:tcPr>
            <w:tcW w:w="766" w:type="dxa"/>
            <w:tcBorders>
              <w:left w:val="single" w:sz="4" w:space="0" w:color="auto"/>
              <w:right w:val="single" w:sz="4" w:space="0" w:color="auto"/>
            </w:tcBorders>
            <w:shd w:val="clear" w:color="auto" w:fill="auto"/>
          </w:tcPr>
          <w:p w14:paraId="5A56A31B"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Pr>
              <w:t>2014</w:t>
            </w:r>
          </w:p>
        </w:tc>
        <w:tc>
          <w:tcPr>
            <w:tcW w:w="945" w:type="dxa"/>
            <w:tcBorders>
              <w:left w:val="single" w:sz="4" w:space="0" w:color="auto"/>
              <w:right w:val="single" w:sz="4" w:space="0" w:color="auto"/>
            </w:tcBorders>
            <w:shd w:val="clear" w:color="auto" w:fill="auto"/>
          </w:tcPr>
          <w:p w14:paraId="48BC190D"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Pr>
              <w:t>2015</w:t>
            </w:r>
          </w:p>
        </w:tc>
        <w:tc>
          <w:tcPr>
            <w:tcW w:w="877" w:type="dxa"/>
            <w:tcBorders>
              <w:left w:val="single" w:sz="4" w:space="0" w:color="auto"/>
              <w:right w:val="single" w:sz="4" w:space="0" w:color="auto"/>
            </w:tcBorders>
            <w:shd w:val="clear" w:color="auto" w:fill="auto"/>
          </w:tcPr>
          <w:p w14:paraId="7319E42E"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Pr>
              <w:t>2016</w:t>
            </w:r>
          </w:p>
        </w:tc>
        <w:tc>
          <w:tcPr>
            <w:tcW w:w="908" w:type="dxa"/>
            <w:tcBorders>
              <w:left w:val="single" w:sz="4" w:space="0" w:color="auto"/>
              <w:right w:val="single" w:sz="4" w:space="0" w:color="auto"/>
            </w:tcBorders>
            <w:shd w:val="clear" w:color="auto" w:fill="auto"/>
          </w:tcPr>
          <w:p w14:paraId="4353BE75"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Pr>
              <w:t>2017</w:t>
            </w:r>
          </w:p>
        </w:tc>
        <w:tc>
          <w:tcPr>
            <w:tcW w:w="1491" w:type="dxa"/>
            <w:tcBorders>
              <w:left w:val="single" w:sz="4" w:space="0" w:color="auto"/>
            </w:tcBorders>
            <w:shd w:val="clear" w:color="auto" w:fill="auto"/>
          </w:tcPr>
          <w:p w14:paraId="7EBE712E"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Pr>
              <w:t>2018</w:t>
            </w:r>
          </w:p>
        </w:tc>
      </w:tr>
      <w:tr w:rsidR="008C033D" w:rsidRPr="00E42C29" w14:paraId="371EFD52" w14:textId="77777777" w:rsidTr="008C033D">
        <w:trPr>
          <w:cnfStyle w:val="000000010000" w:firstRow="0" w:lastRow="0" w:firstColumn="0" w:lastColumn="0" w:oddVBand="0" w:evenVBand="0" w:oddHBand="0" w:evenHBand="1"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10036" w:type="dxa"/>
            <w:gridSpan w:val="8"/>
            <w:shd w:val="clear" w:color="auto" w:fill="auto"/>
          </w:tcPr>
          <w:p w14:paraId="527A4111" w14:textId="77777777" w:rsidR="008C033D" w:rsidRPr="00E42C29" w:rsidRDefault="008C033D" w:rsidP="008C033D">
            <w:pPr>
              <w:pStyle w:val="SingleTxtGA"/>
              <w:ind w:left="0" w:right="0"/>
              <w:rPr>
                <w:rtl/>
              </w:rPr>
            </w:pPr>
            <w:r w:rsidRPr="00E42C29">
              <w:rPr>
                <w:szCs w:val="20"/>
                <w:rtl/>
              </w:rPr>
              <w:t>1</w:t>
            </w:r>
            <w:r w:rsidRPr="00E42C29">
              <w:rPr>
                <w:rtl/>
              </w:rPr>
              <w:t>.</w:t>
            </w:r>
            <w:r w:rsidRPr="00E42C29">
              <w:rPr>
                <w:szCs w:val="20"/>
                <w:rtl/>
              </w:rPr>
              <w:t>1</w:t>
            </w:r>
            <w:r w:rsidRPr="00E42C29">
              <w:rPr>
                <w:rtl/>
              </w:rPr>
              <w:t xml:space="preserve"> تأمين الاحتياجات المائية</w:t>
            </w:r>
          </w:p>
        </w:tc>
      </w:tr>
      <w:tr w:rsidR="008C033D" w:rsidRPr="00E42C29" w14:paraId="2E615AD4" w14:textId="77777777" w:rsidTr="008C033D">
        <w:trPr>
          <w:cnfStyle w:val="000000100000" w:firstRow="0" w:lastRow="0" w:firstColumn="0" w:lastColumn="0" w:oddVBand="0" w:evenVBand="0" w:oddHBand="1" w:evenHBand="0" w:firstRowFirstColumn="0" w:firstRowLastColumn="0" w:lastRowFirstColumn="0" w:lastRowLastColumn="0"/>
          <w:trHeight w:val="1088"/>
          <w:jc w:val="center"/>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3AE90BF4" w14:textId="77777777" w:rsidR="008C033D" w:rsidRPr="00E42C29" w:rsidRDefault="008C033D" w:rsidP="008C033D">
            <w:pPr>
              <w:pStyle w:val="SingleTxtGA"/>
              <w:ind w:left="0" w:right="0"/>
              <w:rPr>
                <w:rtl/>
              </w:rPr>
            </w:pPr>
          </w:p>
          <w:p w14:paraId="197C6F54" w14:textId="77777777" w:rsidR="008C033D" w:rsidRPr="00E42C29" w:rsidRDefault="008C033D" w:rsidP="008C033D">
            <w:pPr>
              <w:pStyle w:val="SingleTxtGA"/>
              <w:ind w:left="0" w:right="0"/>
              <w:jc w:val="left"/>
              <w:rPr>
                <w:rtl/>
              </w:rPr>
            </w:pPr>
            <w:r w:rsidRPr="00E42C29">
              <w:rPr>
                <w:rtl/>
              </w:rPr>
              <w:t>دقة توقعات الطلب</w:t>
            </w:r>
          </w:p>
        </w:tc>
        <w:tc>
          <w:tcPr>
            <w:tcW w:w="2403" w:type="dxa"/>
            <w:shd w:val="clear" w:color="auto" w:fill="auto"/>
          </w:tcPr>
          <w:p w14:paraId="55C79B44"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p>
          <w:p w14:paraId="659C70EB"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E42C29">
              <w:rPr>
                <w:rtl/>
              </w:rPr>
              <w:t>اقصى كمية استهلاك عند الذروة *</w:t>
            </w:r>
            <w:r w:rsidRPr="00E42C29">
              <w:rPr>
                <w:szCs w:val="20"/>
                <w:rtl/>
              </w:rPr>
              <w:t>100</w:t>
            </w:r>
            <w:r w:rsidRPr="00E42C29">
              <w:rPr>
                <w:rtl/>
              </w:rPr>
              <w:t xml:space="preserve"> اقصى طلب متوقع</w:t>
            </w:r>
          </w:p>
        </w:tc>
        <w:tc>
          <w:tcPr>
            <w:tcW w:w="1086" w:type="dxa"/>
            <w:shd w:val="clear" w:color="auto" w:fill="auto"/>
          </w:tcPr>
          <w:p w14:paraId="3DA4D2D2"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p>
          <w:p w14:paraId="773887E5"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E42C29">
              <w:rPr>
                <w:rtl/>
              </w:rPr>
              <w:t>%</w:t>
            </w:r>
          </w:p>
        </w:tc>
        <w:tc>
          <w:tcPr>
            <w:tcW w:w="766" w:type="dxa"/>
            <w:shd w:val="clear" w:color="auto" w:fill="auto"/>
          </w:tcPr>
          <w:p w14:paraId="4EC25294"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pPr>
          </w:p>
          <w:p w14:paraId="0FE6D14F"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Pr>
              <w:t>103</w:t>
            </w:r>
            <w:r w:rsidRPr="00E42C29">
              <w:t>.</w:t>
            </w:r>
            <w:r w:rsidRPr="00E42C29">
              <w:rPr>
                <w:szCs w:val="20"/>
              </w:rPr>
              <w:t>64</w:t>
            </w:r>
          </w:p>
        </w:tc>
        <w:tc>
          <w:tcPr>
            <w:tcW w:w="945" w:type="dxa"/>
            <w:shd w:val="clear" w:color="auto" w:fill="auto"/>
          </w:tcPr>
          <w:p w14:paraId="24F87980"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pPr>
          </w:p>
          <w:p w14:paraId="6B59E702"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Pr>
              <w:t>102</w:t>
            </w:r>
            <w:r w:rsidRPr="00E42C29">
              <w:t>.</w:t>
            </w:r>
            <w:r w:rsidRPr="00E42C29">
              <w:rPr>
                <w:szCs w:val="20"/>
              </w:rPr>
              <w:t>98</w:t>
            </w:r>
          </w:p>
        </w:tc>
        <w:tc>
          <w:tcPr>
            <w:tcW w:w="877" w:type="dxa"/>
            <w:shd w:val="clear" w:color="auto" w:fill="auto"/>
          </w:tcPr>
          <w:p w14:paraId="73002AD0"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pPr>
          </w:p>
          <w:p w14:paraId="68776DC3"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Pr>
              <w:t>101</w:t>
            </w:r>
            <w:r w:rsidRPr="00E42C29">
              <w:t>.</w:t>
            </w:r>
            <w:r w:rsidRPr="00E42C29">
              <w:rPr>
                <w:szCs w:val="20"/>
              </w:rPr>
              <w:t>44</w:t>
            </w:r>
          </w:p>
        </w:tc>
        <w:tc>
          <w:tcPr>
            <w:tcW w:w="908" w:type="dxa"/>
            <w:shd w:val="clear" w:color="auto" w:fill="auto"/>
          </w:tcPr>
          <w:p w14:paraId="48BAC9F3"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pPr>
          </w:p>
          <w:p w14:paraId="40E24FA3"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Pr>
              <w:t>101</w:t>
            </w:r>
            <w:r w:rsidRPr="00E42C29">
              <w:t>.</w:t>
            </w:r>
            <w:r w:rsidRPr="00E42C29">
              <w:rPr>
                <w:szCs w:val="20"/>
              </w:rPr>
              <w:t>62</w:t>
            </w:r>
          </w:p>
        </w:tc>
        <w:tc>
          <w:tcPr>
            <w:tcW w:w="1491" w:type="dxa"/>
            <w:shd w:val="clear" w:color="auto" w:fill="auto"/>
          </w:tcPr>
          <w:p w14:paraId="4515EA52"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pPr>
          </w:p>
          <w:p w14:paraId="74CB17EA" w14:textId="77777777" w:rsidR="008C033D" w:rsidRPr="00E42C29" w:rsidRDefault="008C033D" w:rsidP="008C033D">
            <w:pPr>
              <w:pStyle w:val="SingleTxtGA"/>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Pr>
              <w:t>99</w:t>
            </w:r>
            <w:r w:rsidRPr="00E42C29">
              <w:t>.</w:t>
            </w:r>
            <w:r w:rsidRPr="00E42C29">
              <w:rPr>
                <w:szCs w:val="20"/>
              </w:rPr>
              <w:t>39</w:t>
            </w:r>
          </w:p>
        </w:tc>
      </w:tr>
      <w:tr w:rsidR="008C033D" w:rsidRPr="00E42C29" w14:paraId="37945D5D" w14:textId="77777777" w:rsidTr="008C033D">
        <w:trPr>
          <w:cnfStyle w:val="000000010000" w:firstRow="0" w:lastRow="0" w:firstColumn="0" w:lastColumn="0" w:oddVBand="0" w:evenVBand="0" w:oddHBand="0" w:evenHBand="1" w:firstRowFirstColumn="0" w:firstRowLastColumn="0" w:lastRowFirstColumn="0" w:lastRowLastColumn="0"/>
          <w:trHeight w:val="1025"/>
          <w:jc w:val="center"/>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67E6435E" w14:textId="77777777" w:rsidR="008C033D" w:rsidRPr="00E42C29" w:rsidRDefault="008C033D" w:rsidP="008C033D">
            <w:pPr>
              <w:pStyle w:val="SingleTxtGA"/>
              <w:ind w:left="0" w:right="0"/>
              <w:rPr>
                <w:rtl/>
              </w:rPr>
            </w:pPr>
          </w:p>
          <w:p w14:paraId="07B34A83" w14:textId="77777777" w:rsidR="008C033D" w:rsidRPr="00E42C29" w:rsidRDefault="008C033D" w:rsidP="008C033D">
            <w:pPr>
              <w:pStyle w:val="SingleTxtGA"/>
              <w:ind w:left="0" w:right="0"/>
              <w:jc w:val="left"/>
              <w:rPr>
                <w:rtl/>
              </w:rPr>
            </w:pPr>
            <w:r w:rsidRPr="00E42C29">
              <w:rPr>
                <w:rtl/>
              </w:rPr>
              <w:t>كفاية السعة التخزينية</w:t>
            </w:r>
          </w:p>
        </w:tc>
        <w:tc>
          <w:tcPr>
            <w:tcW w:w="2403" w:type="dxa"/>
            <w:shd w:val="clear" w:color="auto" w:fill="auto"/>
          </w:tcPr>
          <w:p w14:paraId="043E4382"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E42C29">
              <w:rPr>
                <w:rtl/>
              </w:rPr>
              <w:t>القدرة الاستيعابية لوسائل التخزين المستخدمة (انتاج، نقل وتوزيع، مشتركين) كميات المياه المطلوبة</w:t>
            </w:r>
          </w:p>
        </w:tc>
        <w:tc>
          <w:tcPr>
            <w:tcW w:w="1086" w:type="dxa"/>
            <w:shd w:val="clear" w:color="auto" w:fill="auto"/>
          </w:tcPr>
          <w:p w14:paraId="63B08361"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p>
          <w:p w14:paraId="05AD0013"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E42C29">
              <w:rPr>
                <w:rtl/>
              </w:rPr>
              <w:t>يوم</w:t>
            </w:r>
          </w:p>
        </w:tc>
        <w:tc>
          <w:tcPr>
            <w:tcW w:w="766" w:type="dxa"/>
            <w:shd w:val="clear" w:color="auto" w:fill="auto"/>
          </w:tcPr>
          <w:p w14:paraId="58E89897"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p>
          <w:p w14:paraId="6E32C1D4"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Pr>
              <w:t>3</w:t>
            </w:r>
            <w:r w:rsidRPr="00E42C29">
              <w:t>.</w:t>
            </w:r>
            <w:r w:rsidRPr="00E42C29">
              <w:rPr>
                <w:szCs w:val="20"/>
              </w:rPr>
              <w:t>16</w:t>
            </w:r>
          </w:p>
        </w:tc>
        <w:tc>
          <w:tcPr>
            <w:tcW w:w="945" w:type="dxa"/>
            <w:shd w:val="clear" w:color="auto" w:fill="auto"/>
          </w:tcPr>
          <w:p w14:paraId="2C42CE37"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p>
          <w:p w14:paraId="19EDD28C"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r w:rsidRPr="00E42C29">
              <w:rPr>
                <w:szCs w:val="20"/>
              </w:rPr>
              <w:t>3</w:t>
            </w:r>
            <w:r w:rsidRPr="00E42C29">
              <w:t>.</w:t>
            </w:r>
            <w:r w:rsidRPr="00E42C29">
              <w:rPr>
                <w:szCs w:val="20"/>
              </w:rPr>
              <w:t>14</w:t>
            </w:r>
          </w:p>
        </w:tc>
        <w:tc>
          <w:tcPr>
            <w:tcW w:w="877" w:type="dxa"/>
            <w:shd w:val="clear" w:color="auto" w:fill="auto"/>
          </w:tcPr>
          <w:p w14:paraId="53B31209"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p>
          <w:p w14:paraId="17C7C08F"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Pr>
              <w:t>3</w:t>
            </w:r>
            <w:r w:rsidRPr="00E42C29">
              <w:t>.</w:t>
            </w:r>
            <w:r w:rsidRPr="00E42C29">
              <w:rPr>
                <w:szCs w:val="20"/>
              </w:rPr>
              <w:t>48</w:t>
            </w:r>
          </w:p>
        </w:tc>
        <w:tc>
          <w:tcPr>
            <w:tcW w:w="908" w:type="dxa"/>
            <w:shd w:val="clear" w:color="auto" w:fill="auto"/>
          </w:tcPr>
          <w:p w14:paraId="6532E6E5"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p>
          <w:p w14:paraId="6CD0BAD4"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Pr>
              <w:t>3</w:t>
            </w:r>
            <w:r w:rsidRPr="00E42C29">
              <w:t>.</w:t>
            </w:r>
            <w:r w:rsidRPr="00E42C29">
              <w:rPr>
                <w:szCs w:val="20"/>
              </w:rPr>
              <w:t>61</w:t>
            </w:r>
          </w:p>
        </w:tc>
        <w:tc>
          <w:tcPr>
            <w:tcW w:w="1491" w:type="dxa"/>
            <w:shd w:val="clear" w:color="auto" w:fill="auto"/>
          </w:tcPr>
          <w:p w14:paraId="1E9C367A"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p>
          <w:p w14:paraId="69E2A9AE"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Pr>
              <w:t>3</w:t>
            </w:r>
            <w:r w:rsidRPr="00E42C29">
              <w:t>.</w:t>
            </w:r>
            <w:r w:rsidRPr="00E42C29">
              <w:rPr>
                <w:szCs w:val="20"/>
              </w:rPr>
              <w:t>65</w:t>
            </w:r>
          </w:p>
        </w:tc>
      </w:tr>
      <w:tr w:rsidR="008C033D" w:rsidRPr="00E42C29" w14:paraId="7E180791" w14:textId="77777777" w:rsidTr="008C033D">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0036" w:type="dxa"/>
            <w:gridSpan w:val="8"/>
            <w:shd w:val="clear" w:color="auto" w:fill="auto"/>
          </w:tcPr>
          <w:p w14:paraId="51CE9ADE" w14:textId="77777777" w:rsidR="008C033D" w:rsidRPr="00E42C29" w:rsidRDefault="008C033D" w:rsidP="008C033D">
            <w:pPr>
              <w:pStyle w:val="SingleTxtGA"/>
              <w:ind w:left="0" w:right="0"/>
              <w:rPr>
                <w:rtl/>
              </w:rPr>
            </w:pPr>
            <w:r w:rsidRPr="00E42C29">
              <w:rPr>
                <w:szCs w:val="20"/>
                <w:rtl/>
              </w:rPr>
              <w:t>2</w:t>
            </w:r>
            <w:r w:rsidRPr="00E42C29">
              <w:rPr>
                <w:rtl/>
              </w:rPr>
              <w:t>.</w:t>
            </w:r>
            <w:r w:rsidRPr="00E42C29">
              <w:rPr>
                <w:szCs w:val="20"/>
                <w:rtl/>
              </w:rPr>
              <w:t>1</w:t>
            </w:r>
            <w:r w:rsidRPr="00E42C29">
              <w:rPr>
                <w:rtl/>
              </w:rPr>
              <w:t xml:space="preserve"> استمرارية تزويد المياه</w:t>
            </w:r>
          </w:p>
        </w:tc>
      </w:tr>
      <w:tr w:rsidR="008C033D" w:rsidRPr="00E42C29" w14:paraId="6D537652" w14:textId="77777777" w:rsidTr="008C033D">
        <w:trPr>
          <w:cnfStyle w:val="000000010000" w:firstRow="0" w:lastRow="0" w:firstColumn="0" w:lastColumn="0" w:oddVBand="0" w:evenVBand="0" w:oddHBand="0" w:evenHBand="1" w:firstRowFirstColumn="0" w:firstRowLastColumn="0" w:lastRowFirstColumn="0" w:lastRowLastColumn="0"/>
          <w:trHeight w:val="710"/>
          <w:jc w:val="center"/>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7AE74C78" w14:textId="77777777" w:rsidR="008C033D" w:rsidRPr="00E42C29" w:rsidRDefault="008C033D" w:rsidP="008C033D">
            <w:pPr>
              <w:pStyle w:val="SingleTxtGA"/>
              <w:ind w:left="0" w:right="0"/>
              <w:rPr>
                <w:rtl/>
              </w:rPr>
            </w:pPr>
          </w:p>
          <w:p w14:paraId="166D8F1B" w14:textId="77777777" w:rsidR="008C033D" w:rsidRPr="00E42C29" w:rsidRDefault="008C033D" w:rsidP="008C033D">
            <w:pPr>
              <w:pStyle w:val="SingleTxtGA"/>
              <w:ind w:left="0" w:right="0"/>
              <w:jc w:val="left"/>
              <w:rPr>
                <w:rtl/>
              </w:rPr>
            </w:pPr>
            <w:r w:rsidRPr="00E42C29">
              <w:rPr>
                <w:rtl/>
              </w:rPr>
              <w:t>استمرارية تزويد المياه</w:t>
            </w:r>
          </w:p>
        </w:tc>
        <w:tc>
          <w:tcPr>
            <w:tcW w:w="2403" w:type="dxa"/>
            <w:shd w:val="clear" w:color="auto" w:fill="auto"/>
          </w:tcPr>
          <w:p w14:paraId="0417CDDD"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p>
          <w:p w14:paraId="20413C9A"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r w:rsidRPr="00E42C29">
              <w:rPr>
                <w:rtl/>
              </w:rPr>
              <w:t xml:space="preserve">عدد ساعات الضخ </w:t>
            </w:r>
            <w:r w:rsidRPr="00E42C29">
              <w:rPr>
                <w:szCs w:val="20"/>
              </w:rPr>
              <w:t>365</w:t>
            </w:r>
            <w:r w:rsidRPr="00E42C29">
              <w:t>x</w:t>
            </w:r>
            <w:r w:rsidRPr="00E42C29">
              <w:rPr>
                <w:szCs w:val="20"/>
              </w:rPr>
              <w:t>24</w:t>
            </w:r>
          </w:p>
        </w:tc>
        <w:tc>
          <w:tcPr>
            <w:tcW w:w="1086" w:type="dxa"/>
            <w:shd w:val="clear" w:color="auto" w:fill="auto"/>
          </w:tcPr>
          <w:p w14:paraId="01BEA4F5"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p>
          <w:p w14:paraId="09CB09A6"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E42C29">
              <w:rPr>
                <w:rtl/>
              </w:rPr>
              <w:t>%</w:t>
            </w:r>
          </w:p>
        </w:tc>
        <w:tc>
          <w:tcPr>
            <w:tcW w:w="766" w:type="dxa"/>
            <w:shd w:val="clear" w:color="auto" w:fill="auto"/>
          </w:tcPr>
          <w:p w14:paraId="4D3DD316"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p>
          <w:p w14:paraId="57D7E326"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Pr>
              <w:t>98</w:t>
            </w:r>
            <w:r w:rsidRPr="00E42C29">
              <w:t>.</w:t>
            </w:r>
            <w:r w:rsidRPr="00E42C29">
              <w:rPr>
                <w:szCs w:val="20"/>
              </w:rPr>
              <w:t>71</w:t>
            </w:r>
          </w:p>
        </w:tc>
        <w:tc>
          <w:tcPr>
            <w:tcW w:w="945" w:type="dxa"/>
            <w:shd w:val="clear" w:color="auto" w:fill="auto"/>
          </w:tcPr>
          <w:p w14:paraId="10321681"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p>
          <w:p w14:paraId="6C960357"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Pr>
              <w:t>97</w:t>
            </w:r>
            <w:r w:rsidRPr="00E42C29">
              <w:t>.</w:t>
            </w:r>
            <w:r w:rsidRPr="00E42C29">
              <w:rPr>
                <w:szCs w:val="20"/>
              </w:rPr>
              <w:t>77</w:t>
            </w:r>
          </w:p>
        </w:tc>
        <w:tc>
          <w:tcPr>
            <w:tcW w:w="877" w:type="dxa"/>
            <w:shd w:val="clear" w:color="auto" w:fill="auto"/>
          </w:tcPr>
          <w:p w14:paraId="520B0E73"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p>
          <w:p w14:paraId="0D3636B6"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Pr>
              <w:t>96</w:t>
            </w:r>
            <w:r w:rsidRPr="00E42C29">
              <w:t>.</w:t>
            </w:r>
            <w:r w:rsidRPr="00E42C29">
              <w:rPr>
                <w:szCs w:val="20"/>
              </w:rPr>
              <w:t>89</w:t>
            </w:r>
          </w:p>
        </w:tc>
        <w:tc>
          <w:tcPr>
            <w:tcW w:w="908" w:type="dxa"/>
            <w:shd w:val="clear" w:color="auto" w:fill="auto"/>
          </w:tcPr>
          <w:p w14:paraId="73DD8AED"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p>
          <w:p w14:paraId="1527A9C0"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Pr>
              <w:t>96</w:t>
            </w:r>
            <w:r w:rsidRPr="00E42C29">
              <w:t>.</w:t>
            </w:r>
            <w:r w:rsidRPr="00E42C29">
              <w:rPr>
                <w:szCs w:val="20"/>
              </w:rPr>
              <w:t>49</w:t>
            </w:r>
          </w:p>
        </w:tc>
        <w:tc>
          <w:tcPr>
            <w:tcW w:w="1491" w:type="dxa"/>
            <w:shd w:val="clear" w:color="auto" w:fill="auto"/>
          </w:tcPr>
          <w:p w14:paraId="2DA7E3C6"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pPr>
          </w:p>
          <w:p w14:paraId="1CD9DF2D" w14:textId="77777777" w:rsidR="008C033D" w:rsidRPr="00E42C29" w:rsidRDefault="008C033D" w:rsidP="008C033D">
            <w:pPr>
              <w:pStyle w:val="SingleTxtGA"/>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Pr>
              <w:t>98</w:t>
            </w:r>
            <w:r w:rsidRPr="00E42C29">
              <w:t>.</w:t>
            </w:r>
            <w:r w:rsidRPr="00E42C29">
              <w:rPr>
                <w:szCs w:val="20"/>
              </w:rPr>
              <w:t>25</w:t>
            </w:r>
          </w:p>
        </w:tc>
      </w:tr>
    </w:tbl>
    <w:p w14:paraId="35EF11BD" w14:textId="77777777" w:rsidR="008C033D" w:rsidRPr="000A29F4" w:rsidRDefault="008C033D" w:rsidP="008C033D">
      <w:pPr>
        <w:pStyle w:val="SingleTxtGA"/>
      </w:pPr>
    </w:p>
    <w:tbl>
      <w:tblPr>
        <w:tblStyle w:val="MediumShading1-Accent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800"/>
        <w:gridCol w:w="1038"/>
        <w:gridCol w:w="823"/>
      </w:tblGrid>
      <w:tr w:rsidR="008C033D" w:rsidRPr="00E42C29" w14:paraId="286492AE" w14:textId="77777777" w:rsidTr="008C03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5" w:type="dxa"/>
            <w:shd w:val="clear" w:color="auto" w:fill="auto"/>
          </w:tcPr>
          <w:p w14:paraId="2F885382" w14:textId="77777777" w:rsidR="008C033D" w:rsidRPr="00E42C29" w:rsidRDefault="008C033D" w:rsidP="008C033D">
            <w:pPr>
              <w:pStyle w:val="SingleTxtGA"/>
              <w:keepNext/>
              <w:keepLines/>
              <w:ind w:left="0" w:right="0"/>
              <w:rPr>
                <w:color w:val="auto"/>
                <w:rtl/>
              </w:rPr>
            </w:pPr>
            <w:r w:rsidRPr="00E42C29">
              <w:rPr>
                <w:color w:val="auto"/>
                <w:rtl/>
              </w:rPr>
              <w:lastRenderedPageBreak/>
              <w:t>السنة</w:t>
            </w:r>
          </w:p>
        </w:tc>
        <w:tc>
          <w:tcPr>
            <w:tcW w:w="800" w:type="dxa"/>
            <w:shd w:val="clear" w:color="auto" w:fill="auto"/>
          </w:tcPr>
          <w:p w14:paraId="1BF85F85" w14:textId="77777777" w:rsidR="008C033D" w:rsidRPr="00E42C29" w:rsidRDefault="008C033D" w:rsidP="008C033D">
            <w:pPr>
              <w:pStyle w:val="SingleTxtGA"/>
              <w:keepNext/>
              <w:keepLines/>
              <w:ind w:left="0" w:right="0"/>
              <w:cnfStyle w:val="100000000000" w:firstRow="1" w:lastRow="0" w:firstColumn="0" w:lastColumn="0" w:oddVBand="0" w:evenVBand="0" w:oddHBand="0" w:evenHBand="0" w:firstRowFirstColumn="0" w:firstRowLastColumn="0" w:lastRowFirstColumn="0" w:lastRowLastColumn="0"/>
              <w:rPr>
                <w:color w:val="auto"/>
                <w:rtl/>
              </w:rPr>
            </w:pPr>
            <w:r w:rsidRPr="00E42C29">
              <w:rPr>
                <w:color w:val="auto"/>
                <w:rtl/>
              </w:rPr>
              <w:t>الانتاج</w:t>
            </w:r>
          </w:p>
        </w:tc>
        <w:tc>
          <w:tcPr>
            <w:tcW w:w="1038" w:type="dxa"/>
            <w:shd w:val="clear" w:color="auto" w:fill="auto"/>
          </w:tcPr>
          <w:p w14:paraId="22753B1F" w14:textId="77777777" w:rsidR="008C033D" w:rsidRPr="00E42C29" w:rsidRDefault="008C033D" w:rsidP="008C033D">
            <w:pPr>
              <w:pStyle w:val="SingleTxtGA"/>
              <w:keepNext/>
              <w:keepLines/>
              <w:ind w:left="0" w:right="0"/>
              <w:cnfStyle w:val="100000000000" w:firstRow="1" w:lastRow="0" w:firstColumn="0" w:lastColumn="0" w:oddVBand="0" w:evenVBand="0" w:oddHBand="0" w:evenHBand="0" w:firstRowFirstColumn="0" w:firstRowLastColumn="0" w:lastRowFirstColumn="0" w:lastRowLastColumn="0"/>
              <w:rPr>
                <w:color w:val="auto"/>
                <w:rtl/>
              </w:rPr>
            </w:pPr>
            <w:r w:rsidRPr="00E42C29">
              <w:rPr>
                <w:color w:val="auto"/>
                <w:rtl/>
              </w:rPr>
              <w:t>الاستهلاك</w:t>
            </w:r>
          </w:p>
        </w:tc>
        <w:tc>
          <w:tcPr>
            <w:tcW w:w="823" w:type="dxa"/>
            <w:shd w:val="clear" w:color="auto" w:fill="auto"/>
          </w:tcPr>
          <w:p w14:paraId="0669EAE2" w14:textId="77777777" w:rsidR="008C033D" w:rsidRPr="00E42C29" w:rsidRDefault="008C033D" w:rsidP="008C033D">
            <w:pPr>
              <w:pStyle w:val="SingleTxtGA"/>
              <w:keepNext/>
              <w:keepLines/>
              <w:ind w:left="0" w:right="0"/>
              <w:cnfStyle w:val="100000000000" w:firstRow="1" w:lastRow="0" w:firstColumn="0" w:lastColumn="0" w:oddVBand="0" w:evenVBand="0" w:oddHBand="0" w:evenHBand="0" w:firstRowFirstColumn="0" w:firstRowLastColumn="0" w:lastRowFirstColumn="0" w:lastRowLastColumn="0"/>
              <w:rPr>
                <w:color w:val="auto"/>
                <w:rtl/>
              </w:rPr>
            </w:pPr>
            <w:r w:rsidRPr="00E42C29">
              <w:rPr>
                <w:color w:val="auto"/>
                <w:rtl/>
              </w:rPr>
              <w:t>التخزين</w:t>
            </w:r>
          </w:p>
        </w:tc>
      </w:tr>
      <w:tr w:rsidR="008C033D" w:rsidRPr="00E42C29" w14:paraId="1CA62225" w14:textId="77777777" w:rsidTr="008C03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5" w:type="dxa"/>
            <w:shd w:val="clear" w:color="auto" w:fill="auto"/>
          </w:tcPr>
          <w:p w14:paraId="355BE7FE" w14:textId="77777777" w:rsidR="008C033D" w:rsidRPr="00E42C29" w:rsidRDefault="008C033D" w:rsidP="008C033D">
            <w:pPr>
              <w:pStyle w:val="SingleTxtGA"/>
              <w:keepNext/>
              <w:keepLines/>
              <w:ind w:left="0" w:right="0"/>
              <w:rPr>
                <w:rtl/>
              </w:rPr>
            </w:pPr>
            <w:r w:rsidRPr="00E42C29">
              <w:rPr>
                <w:szCs w:val="20"/>
                <w:rtl/>
              </w:rPr>
              <w:t>2014</w:t>
            </w:r>
          </w:p>
        </w:tc>
        <w:tc>
          <w:tcPr>
            <w:tcW w:w="800" w:type="dxa"/>
            <w:shd w:val="clear" w:color="auto" w:fill="auto"/>
          </w:tcPr>
          <w:p w14:paraId="21DFB964" w14:textId="77777777" w:rsidR="008C033D" w:rsidRPr="00E42C29" w:rsidRDefault="008C033D" w:rsidP="008C033D">
            <w:pPr>
              <w:pStyle w:val="SingleTxtGA"/>
              <w:keepNext/>
              <w:keepLines/>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tl/>
              </w:rPr>
              <w:t>186</w:t>
            </w:r>
            <w:r w:rsidRPr="00E42C29">
              <w:rPr>
                <w:rtl/>
              </w:rPr>
              <w:t>.</w:t>
            </w:r>
            <w:r w:rsidRPr="00E42C29">
              <w:rPr>
                <w:szCs w:val="20"/>
                <w:rtl/>
              </w:rPr>
              <w:t>00</w:t>
            </w:r>
          </w:p>
        </w:tc>
        <w:tc>
          <w:tcPr>
            <w:tcW w:w="1038" w:type="dxa"/>
            <w:shd w:val="clear" w:color="auto" w:fill="auto"/>
          </w:tcPr>
          <w:p w14:paraId="1ED7FB0F" w14:textId="77777777" w:rsidR="008C033D" w:rsidRPr="00E42C29" w:rsidRDefault="008C033D" w:rsidP="008C033D">
            <w:pPr>
              <w:pStyle w:val="SingleTxtGA"/>
              <w:keepNext/>
              <w:keepLines/>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tl/>
              </w:rPr>
              <w:t>156</w:t>
            </w:r>
            <w:r w:rsidRPr="00E42C29">
              <w:rPr>
                <w:rtl/>
              </w:rPr>
              <w:t>.</w:t>
            </w:r>
            <w:r w:rsidRPr="00E42C29">
              <w:rPr>
                <w:szCs w:val="20"/>
                <w:rtl/>
              </w:rPr>
              <w:t>62</w:t>
            </w:r>
          </w:p>
        </w:tc>
        <w:tc>
          <w:tcPr>
            <w:tcW w:w="823" w:type="dxa"/>
            <w:shd w:val="clear" w:color="auto" w:fill="auto"/>
          </w:tcPr>
          <w:p w14:paraId="5EC73E19" w14:textId="77777777" w:rsidR="008C033D" w:rsidRPr="00E42C29" w:rsidRDefault="008C033D" w:rsidP="008C033D">
            <w:pPr>
              <w:pStyle w:val="SingleTxtGA"/>
              <w:keepNext/>
              <w:keepLines/>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tl/>
              </w:rPr>
              <w:t>475</w:t>
            </w:r>
            <w:r w:rsidRPr="00E42C29">
              <w:rPr>
                <w:rtl/>
              </w:rPr>
              <w:t>.</w:t>
            </w:r>
            <w:r w:rsidRPr="00E42C29">
              <w:rPr>
                <w:szCs w:val="20"/>
                <w:rtl/>
              </w:rPr>
              <w:t>93</w:t>
            </w:r>
          </w:p>
        </w:tc>
      </w:tr>
      <w:tr w:rsidR="008C033D" w:rsidRPr="00E42C29" w14:paraId="7B712276" w14:textId="77777777" w:rsidTr="008C033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5" w:type="dxa"/>
            <w:shd w:val="clear" w:color="auto" w:fill="auto"/>
          </w:tcPr>
          <w:p w14:paraId="2C78AFD9" w14:textId="77777777" w:rsidR="008C033D" w:rsidRPr="00E42C29" w:rsidRDefault="008C033D" w:rsidP="008C033D">
            <w:pPr>
              <w:pStyle w:val="SingleTxtGA"/>
              <w:keepNext/>
              <w:keepLines/>
              <w:ind w:left="0" w:right="0"/>
              <w:rPr>
                <w:rtl/>
              </w:rPr>
            </w:pPr>
            <w:r w:rsidRPr="00E42C29">
              <w:rPr>
                <w:szCs w:val="20"/>
                <w:rtl/>
              </w:rPr>
              <w:t>2015</w:t>
            </w:r>
          </w:p>
        </w:tc>
        <w:tc>
          <w:tcPr>
            <w:tcW w:w="800" w:type="dxa"/>
            <w:shd w:val="clear" w:color="auto" w:fill="auto"/>
          </w:tcPr>
          <w:p w14:paraId="2CFED979" w14:textId="77777777" w:rsidR="008C033D" w:rsidRPr="00E42C29" w:rsidRDefault="008C033D" w:rsidP="008C033D">
            <w:pPr>
              <w:pStyle w:val="SingleTxtGA"/>
              <w:keepNext/>
              <w:keepLines/>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tl/>
              </w:rPr>
              <w:t>186</w:t>
            </w:r>
            <w:r w:rsidRPr="00E42C29">
              <w:rPr>
                <w:rtl/>
              </w:rPr>
              <w:t>.</w:t>
            </w:r>
            <w:r w:rsidRPr="00E42C29">
              <w:rPr>
                <w:szCs w:val="20"/>
                <w:rtl/>
              </w:rPr>
              <w:t>00</w:t>
            </w:r>
          </w:p>
        </w:tc>
        <w:tc>
          <w:tcPr>
            <w:tcW w:w="1038" w:type="dxa"/>
            <w:shd w:val="clear" w:color="auto" w:fill="auto"/>
          </w:tcPr>
          <w:p w14:paraId="47E9AEEE" w14:textId="77777777" w:rsidR="008C033D" w:rsidRPr="00E42C29" w:rsidRDefault="008C033D" w:rsidP="008C033D">
            <w:pPr>
              <w:pStyle w:val="SingleTxtGA"/>
              <w:keepNext/>
              <w:keepLines/>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tl/>
              </w:rPr>
              <w:t>155</w:t>
            </w:r>
            <w:r w:rsidRPr="00E42C29">
              <w:rPr>
                <w:rtl/>
              </w:rPr>
              <w:t>.</w:t>
            </w:r>
            <w:r w:rsidRPr="00E42C29">
              <w:rPr>
                <w:szCs w:val="20"/>
                <w:rtl/>
              </w:rPr>
              <w:t>17</w:t>
            </w:r>
          </w:p>
        </w:tc>
        <w:tc>
          <w:tcPr>
            <w:tcW w:w="823" w:type="dxa"/>
            <w:shd w:val="clear" w:color="auto" w:fill="auto"/>
          </w:tcPr>
          <w:p w14:paraId="6AE8AE3C" w14:textId="77777777" w:rsidR="008C033D" w:rsidRPr="00E42C29" w:rsidRDefault="008C033D" w:rsidP="008C033D">
            <w:pPr>
              <w:pStyle w:val="SingleTxtGA"/>
              <w:keepNext/>
              <w:keepLines/>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tl/>
              </w:rPr>
              <w:t>506</w:t>
            </w:r>
            <w:r w:rsidRPr="00E42C29">
              <w:rPr>
                <w:rtl/>
              </w:rPr>
              <w:t>.</w:t>
            </w:r>
            <w:r w:rsidRPr="00E42C29">
              <w:rPr>
                <w:szCs w:val="20"/>
                <w:rtl/>
              </w:rPr>
              <w:t>86</w:t>
            </w:r>
          </w:p>
        </w:tc>
      </w:tr>
      <w:tr w:rsidR="008C033D" w:rsidRPr="00E42C29" w14:paraId="7BCD188A" w14:textId="77777777" w:rsidTr="008C03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5" w:type="dxa"/>
            <w:shd w:val="clear" w:color="auto" w:fill="auto"/>
          </w:tcPr>
          <w:p w14:paraId="3E441402" w14:textId="77777777" w:rsidR="008C033D" w:rsidRPr="00E42C29" w:rsidRDefault="008C033D" w:rsidP="008C033D">
            <w:pPr>
              <w:pStyle w:val="SingleTxtGA"/>
              <w:keepNext/>
              <w:keepLines/>
              <w:ind w:left="0" w:right="0"/>
              <w:rPr>
                <w:rtl/>
              </w:rPr>
            </w:pPr>
            <w:r w:rsidRPr="00E42C29">
              <w:rPr>
                <w:szCs w:val="20"/>
                <w:rtl/>
              </w:rPr>
              <w:t>2016</w:t>
            </w:r>
          </w:p>
        </w:tc>
        <w:tc>
          <w:tcPr>
            <w:tcW w:w="800" w:type="dxa"/>
            <w:shd w:val="clear" w:color="auto" w:fill="auto"/>
          </w:tcPr>
          <w:p w14:paraId="54C07667" w14:textId="77777777" w:rsidR="008C033D" w:rsidRPr="00E42C29" w:rsidRDefault="008C033D" w:rsidP="008C033D">
            <w:pPr>
              <w:pStyle w:val="SingleTxtGA"/>
              <w:keepNext/>
              <w:keepLines/>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tl/>
              </w:rPr>
              <w:t>186</w:t>
            </w:r>
            <w:r w:rsidRPr="00E42C29">
              <w:rPr>
                <w:rtl/>
              </w:rPr>
              <w:t>.</w:t>
            </w:r>
            <w:r w:rsidRPr="00E42C29">
              <w:rPr>
                <w:szCs w:val="20"/>
                <w:rtl/>
              </w:rPr>
              <w:t>00</w:t>
            </w:r>
          </w:p>
        </w:tc>
        <w:tc>
          <w:tcPr>
            <w:tcW w:w="1038" w:type="dxa"/>
            <w:shd w:val="clear" w:color="auto" w:fill="auto"/>
          </w:tcPr>
          <w:p w14:paraId="768B39E9" w14:textId="77777777" w:rsidR="008C033D" w:rsidRPr="00E42C29" w:rsidRDefault="008C033D" w:rsidP="008C033D">
            <w:pPr>
              <w:pStyle w:val="SingleTxtGA"/>
              <w:keepNext/>
              <w:keepLines/>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tl/>
              </w:rPr>
              <w:t>155</w:t>
            </w:r>
            <w:r w:rsidRPr="00E42C29">
              <w:rPr>
                <w:rtl/>
              </w:rPr>
              <w:t>.</w:t>
            </w:r>
            <w:r w:rsidRPr="00E42C29">
              <w:rPr>
                <w:szCs w:val="20"/>
                <w:rtl/>
              </w:rPr>
              <w:t>04</w:t>
            </w:r>
          </w:p>
        </w:tc>
        <w:tc>
          <w:tcPr>
            <w:tcW w:w="823" w:type="dxa"/>
            <w:shd w:val="clear" w:color="auto" w:fill="auto"/>
          </w:tcPr>
          <w:p w14:paraId="5639A072" w14:textId="77777777" w:rsidR="008C033D" w:rsidRPr="00E42C29" w:rsidRDefault="008C033D" w:rsidP="008C033D">
            <w:pPr>
              <w:pStyle w:val="SingleTxtGA"/>
              <w:keepNext/>
              <w:keepLines/>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tl/>
              </w:rPr>
              <w:t>538</w:t>
            </w:r>
            <w:r w:rsidRPr="00E42C29">
              <w:rPr>
                <w:rtl/>
              </w:rPr>
              <w:t>.</w:t>
            </w:r>
            <w:r w:rsidRPr="00E42C29">
              <w:rPr>
                <w:szCs w:val="20"/>
                <w:rtl/>
              </w:rPr>
              <w:t>11</w:t>
            </w:r>
          </w:p>
        </w:tc>
      </w:tr>
      <w:tr w:rsidR="008C033D" w:rsidRPr="00E42C29" w14:paraId="08BB98BB" w14:textId="77777777" w:rsidTr="008C033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5" w:type="dxa"/>
            <w:shd w:val="clear" w:color="auto" w:fill="auto"/>
          </w:tcPr>
          <w:p w14:paraId="06337241" w14:textId="77777777" w:rsidR="008C033D" w:rsidRPr="00E42C29" w:rsidRDefault="008C033D" w:rsidP="008C033D">
            <w:pPr>
              <w:pStyle w:val="SingleTxtGA"/>
              <w:keepNext/>
              <w:keepLines/>
              <w:ind w:left="0" w:right="0"/>
              <w:rPr>
                <w:rtl/>
              </w:rPr>
            </w:pPr>
            <w:r w:rsidRPr="00E42C29">
              <w:rPr>
                <w:szCs w:val="20"/>
                <w:rtl/>
              </w:rPr>
              <w:t>2017</w:t>
            </w:r>
          </w:p>
        </w:tc>
        <w:tc>
          <w:tcPr>
            <w:tcW w:w="800" w:type="dxa"/>
            <w:shd w:val="clear" w:color="auto" w:fill="auto"/>
          </w:tcPr>
          <w:p w14:paraId="7EB2CE7F" w14:textId="77777777" w:rsidR="008C033D" w:rsidRPr="00E42C29" w:rsidRDefault="008C033D" w:rsidP="008C033D">
            <w:pPr>
              <w:pStyle w:val="SingleTxtGA"/>
              <w:keepNext/>
              <w:keepLines/>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tl/>
              </w:rPr>
              <w:t>186</w:t>
            </w:r>
            <w:r w:rsidRPr="00E42C29">
              <w:rPr>
                <w:rtl/>
              </w:rPr>
              <w:t>.</w:t>
            </w:r>
            <w:r w:rsidRPr="00E42C29">
              <w:rPr>
                <w:szCs w:val="20"/>
                <w:rtl/>
              </w:rPr>
              <w:t>00</w:t>
            </w:r>
          </w:p>
        </w:tc>
        <w:tc>
          <w:tcPr>
            <w:tcW w:w="1038" w:type="dxa"/>
            <w:shd w:val="clear" w:color="auto" w:fill="auto"/>
          </w:tcPr>
          <w:p w14:paraId="2CA8E8C1" w14:textId="77777777" w:rsidR="008C033D" w:rsidRPr="00E42C29" w:rsidRDefault="008C033D" w:rsidP="008C033D">
            <w:pPr>
              <w:pStyle w:val="SingleTxtGA"/>
              <w:keepNext/>
              <w:keepLines/>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tl/>
              </w:rPr>
              <w:t>155</w:t>
            </w:r>
            <w:r w:rsidRPr="00E42C29">
              <w:rPr>
                <w:rtl/>
              </w:rPr>
              <w:t>.</w:t>
            </w:r>
            <w:r w:rsidRPr="00E42C29">
              <w:rPr>
                <w:szCs w:val="20"/>
                <w:rtl/>
              </w:rPr>
              <w:t>70</w:t>
            </w:r>
          </w:p>
        </w:tc>
        <w:tc>
          <w:tcPr>
            <w:tcW w:w="823" w:type="dxa"/>
            <w:shd w:val="clear" w:color="auto" w:fill="auto"/>
          </w:tcPr>
          <w:p w14:paraId="66F60F73" w14:textId="77777777" w:rsidR="008C033D" w:rsidRPr="00E42C29" w:rsidRDefault="008C033D" w:rsidP="008C033D">
            <w:pPr>
              <w:pStyle w:val="SingleTxtGA"/>
              <w:keepNext/>
              <w:keepLines/>
              <w:ind w:left="0" w:right="0"/>
              <w:cnfStyle w:val="000000010000" w:firstRow="0" w:lastRow="0" w:firstColumn="0" w:lastColumn="0" w:oddVBand="0" w:evenVBand="0" w:oddHBand="0" w:evenHBand="1" w:firstRowFirstColumn="0" w:firstRowLastColumn="0" w:lastRowFirstColumn="0" w:lastRowLastColumn="0"/>
              <w:rPr>
                <w:rtl/>
              </w:rPr>
            </w:pPr>
            <w:r w:rsidRPr="00E42C29">
              <w:rPr>
                <w:szCs w:val="20"/>
                <w:rtl/>
              </w:rPr>
              <w:t>539</w:t>
            </w:r>
            <w:r w:rsidRPr="00E42C29">
              <w:rPr>
                <w:rtl/>
              </w:rPr>
              <w:t>.</w:t>
            </w:r>
            <w:r w:rsidRPr="00E42C29">
              <w:rPr>
                <w:szCs w:val="20"/>
                <w:rtl/>
              </w:rPr>
              <w:t>02</w:t>
            </w:r>
          </w:p>
        </w:tc>
      </w:tr>
      <w:tr w:rsidR="008C033D" w:rsidRPr="00E42C29" w14:paraId="7293A829" w14:textId="77777777" w:rsidTr="008C03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5" w:type="dxa"/>
            <w:shd w:val="clear" w:color="auto" w:fill="auto"/>
          </w:tcPr>
          <w:p w14:paraId="1FDEEB44" w14:textId="77777777" w:rsidR="008C033D" w:rsidRPr="00E42C29" w:rsidRDefault="008C033D" w:rsidP="008C033D">
            <w:pPr>
              <w:pStyle w:val="SingleTxtGA"/>
              <w:keepNext/>
              <w:keepLines/>
              <w:ind w:left="0" w:right="0"/>
              <w:rPr>
                <w:rtl/>
              </w:rPr>
            </w:pPr>
            <w:r w:rsidRPr="00E42C29">
              <w:rPr>
                <w:szCs w:val="20"/>
                <w:rtl/>
              </w:rPr>
              <w:t>2018</w:t>
            </w:r>
          </w:p>
        </w:tc>
        <w:tc>
          <w:tcPr>
            <w:tcW w:w="800" w:type="dxa"/>
            <w:shd w:val="clear" w:color="auto" w:fill="auto"/>
          </w:tcPr>
          <w:p w14:paraId="45F4656C" w14:textId="77777777" w:rsidR="008C033D" w:rsidRPr="00E42C29" w:rsidRDefault="008C033D" w:rsidP="008C033D">
            <w:pPr>
              <w:pStyle w:val="SingleTxtGA"/>
              <w:keepNext/>
              <w:keepLines/>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tl/>
              </w:rPr>
              <w:t>186</w:t>
            </w:r>
            <w:r w:rsidRPr="00E42C29">
              <w:rPr>
                <w:rtl/>
              </w:rPr>
              <w:t>.</w:t>
            </w:r>
            <w:r w:rsidRPr="00E42C29">
              <w:rPr>
                <w:szCs w:val="20"/>
                <w:rtl/>
              </w:rPr>
              <w:t>00</w:t>
            </w:r>
          </w:p>
        </w:tc>
        <w:tc>
          <w:tcPr>
            <w:tcW w:w="1038" w:type="dxa"/>
            <w:shd w:val="clear" w:color="auto" w:fill="auto"/>
          </w:tcPr>
          <w:p w14:paraId="4BE3B248" w14:textId="77777777" w:rsidR="008C033D" w:rsidRPr="00E42C29" w:rsidRDefault="008C033D" w:rsidP="008C033D">
            <w:pPr>
              <w:pStyle w:val="SingleTxtGA"/>
              <w:keepNext/>
              <w:keepLines/>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tl/>
              </w:rPr>
              <w:t>157</w:t>
            </w:r>
            <w:r w:rsidRPr="00E42C29">
              <w:rPr>
                <w:rtl/>
              </w:rPr>
              <w:t>.</w:t>
            </w:r>
            <w:r w:rsidRPr="00E42C29">
              <w:rPr>
                <w:szCs w:val="20"/>
                <w:rtl/>
              </w:rPr>
              <w:t>04</w:t>
            </w:r>
          </w:p>
        </w:tc>
        <w:tc>
          <w:tcPr>
            <w:tcW w:w="823" w:type="dxa"/>
            <w:shd w:val="clear" w:color="auto" w:fill="auto"/>
          </w:tcPr>
          <w:p w14:paraId="793B4A05" w14:textId="77777777" w:rsidR="008C033D" w:rsidRPr="00E42C29" w:rsidRDefault="008C033D" w:rsidP="008C033D">
            <w:pPr>
              <w:pStyle w:val="SingleTxtGA"/>
              <w:keepNext/>
              <w:keepLines/>
              <w:ind w:left="0" w:right="0"/>
              <w:cnfStyle w:val="000000100000" w:firstRow="0" w:lastRow="0" w:firstColumn="0" w:lastColumn="0" w:oddVBand="0" w:evenVBand="0" w:oddHBand="1" w:evenHBand="0" w:firstRowFirstColumn="0" w:firstRowLastColumn="0" w:lastRowFirstColumn="0" w:lastRowLastColumn="0"/>
              <w:rPr>
                <w:rtl/>
              </w:rPr>
            </w:pPr>
            <w:r w:rsidRPr="00E42C29">
              <w:rPr>
                <w:szCs w:val="20"/>
                <w:rtl/>
              </w:rPr>
              <w:t>567</w:t>
            </w:r>
            <w:r w:rsidRPr="00E42C29">
              <w:rPr>
                <w:rtl/>
              </w:rPr>
              <w:t>.</w:t>
            </w:r>
            <w:r w:rsidRPr="00E42C29">
              <w:rPr>
                <w:szCs w:val="20"/>
                <w:rtl/>
              </w:rPr>
              <w:t>95</w:t>
            </w:r>
          </w:p>
        </w:tc>
      </w:tr>
    </w:tbl>
    <w:p w14:paraId="25A720F6" w14:textId="77777777" w:rsidR="008C033D" w:rsidRPr="000A29F4" w:rsidRDefault="008C033D" w:rsidP="008C033D">
      <w:pPr>
        <w:pStyle w:val="SingleTxtGA"/>
        <w:rPr>
          <w:rtl/>
        </w:rPr>
      </w:pPr>
    </w:p>
    <w:p w14:paraId="17A83EC8" w14:textId="77777777" w:rsidR="008C033D" w:rsidRPr="000A29F4" w:rsidRDefault="008C033D" w:rsidP="008C033D">
      <w:pPr>
        <w:pStyle w:val="SingleTxtGA"/>
        <w:rPr>
          <w:rtl/>
        </w:rPr>
      </w:pPr>
    </w:p>
    <w:p w14:paraId="2C7D4816" w14:textId="77777777" w:rsidR="008C033D" w:rsidRPr="000A29F4" w:rsidRDefault="008C033D" w:rsidP="008C033D">
      <w:pPr>
        <w:pStyle w:val="SingleTxtGA"/>
        <w:spacing w:line="240" w:lineRule="auto"/>
        <w:rPr>
          <w:rtl/>
        </w:rPr>
      </w:pPr>
      <w:r w:rsidRPr="000A29F4">
        <w:rPr>
          <w:noProof/>
          <w:rtl/>
          <w:lang w:val="en-GB" w:eastAsia="en-GB"/>
        </w:rPr>
        <w:drawing>
          <wp:inline distT="0" distB="0" distL="0" distR="0" wp14:anchorId="245BDCE5" wp14:editId="733604AC">
            <wp:extent cx="4724400" cy="3041015"/>
            <wp:effectExtent l="0" t="0" r="0" b="6985"/>
            <wp:docPr id="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D434E21" w14:textId="77777777" w:rsidR="008C033D" w:rsidRPr="000A29F4" w:rsidRDefault="008C033D" w:rsidP="008C033D">
      <w:pPr>
        <w:pStyle w:val="H23GA"/>
        <w:rPr>
          <w:rtl/>
        </w:rPr>
      </w:pPr>
      <w:r w:rsidRPr="000A29F4">
        <w:rPr>
          <w:rtl/>
        </w:rPr>
        <w:tab/>
      </w:r>
      <w:r w:rsidRPr="000A29F4">
        <w:rPr>
          <w:rtl/>
        </w:rPr>
        <w:tab/>
        <w:t>جودة مياه الشرب:</w:t>
      </w:r>
    </w:p>
    <w:p w14:paraId="7A193588" w14:textId="77777777" w:rsidR="008C033D" w:rsidRPr="000A29F4" w:rsidRDefault="008C033D" w:rsidP="008C033D">
      <w:pPr>
        <w:pStyle w:val="SingleTxtGA"/>
        <w:rPr>
          <w:rtl/>
        </w:rPr>
      </w:pPr>
      <w:r w:rsidRPr="000A29F4">
        <w:rPr>
          <w:szCs w:val="20"/>
          <w:rtl/>
        </w:rPr>
        <w:t>2</w:t>
      </w:r>
      <w:r>
        <w:rPr>
          <w:rFonts w:hint="cs"/>
          <w:szCs w:val="20"/>
          <w:rtl/>
        </w:rPr>
        <w:t>55</w:t>
      </w:r>
      <w:r w:rsidRPr="000A29F4">
        <w:rPr>
          <w:rFonts w:eastAsia="PMingLiU" w:hint="cs"/>
          <w:rtl/>
          <w:lang w:val="fr-CH" w:eastAsia="zh-TW"/>
        </w:rPr>
        <w:t>-</w:t>
      </w:r>
      <w:r w:rsidRPr="000A29F4">
        <w:rPr>
          <w:rFonts w:eastAsia="PMingLiU"/>
          <w:rtl/>
          <w:lang w:val="fr-CH" w:eastAsia="zh-TW"/>
        </w:rPr>
        <w:tab/>
      </w:r>
      <w:r w:rsidRPr="000A29F4">
        <w:rPr>
          <w:rtl/>
        </w:rPr>
        <w:t xml:space="preserve">للمحافظة على سلامة مياه الشرب وللتأكد من استمرارية جودتها، تقوم مختبرات الهيئة بأخذ عينات يومية من جميع مرافق ومنشئات النظام المائي بدءا من البحر الى محطات انتاج المياه، شبكة نقل المياه، شبكة توزيع المياه بالإضافة الى العينات اليومية من بيوت المستهلكين والفحص الشامل ويقدر مجموع العينات سنويا بحوالي </w:t>
      </w:r>
      <w:r w:rsidRPr="000A29F4">
        <w:rPr>
          <w:szCs w:val="20"/>
          <w:rtl/>
        </w:rPr>
        <w:t>15</w:t>
      </w:r>
      <w:r w:rsidRPr="000A29F4">
        <w:rPr>
          <w:rtl/>
        </w:rPr>
        <w:t xml:space="preserve"> </w:t>
      </w:r>
      <w:proofErr w:type="gramStart"/>
      <w:r w:rsidRPr="000A29F4">
        <w:rPr>
          <w:rtl/>
        </w:rPr>
        <w:t>الف</w:t>
      </w:r>
      <w:proofErr w:type="gramEnd"/>
      <w:r w:rsidRPr="000A29F4">
        <w:rPr>
          <w:rtl/>
        </w:rPr>
        <w:t xml:space="preserve"> عينة وتستخدم احدث الأجهزة والتقنيات لتشغيل ومراقبة وصيانة الشبكات.</w:t>
      </w:r>
    </w:p>
    <w:p w14:paraId="342791AD" w14:textId="77777777" w:rsidR="008C033D" w:rsidRPr="000A29F4" w:rsidRDefault="008C033D" w:rsidP="008C033D">
      <w:pPr>
        <w:pStyle w:val="SingleTxtGA"/>
      </w:pPr>
      <w:r w:rsidRPr="000A29F4">
        <w:rPr>
          <w:szCs w:val="20"/>
          <w:rtl/>
        </w:rPr>
        <w:t>2</w:t>
      </w:r>
      <w:r>
        <w:rPr>
          <w:rFonts w:hint="cs"/>
          <w:szCs w:val="20"/>
          <w:rtl/>
        </w:rPr>
        <w:t>56</w:t>
      </w:r>
      <w:r w:rsidRPr="000A29F4">
        <w:rPr>
          <w:rFonts w:eastAsia="PMingLiU" w:hint="cs"/>
          <w:rtl/>
          <w:lang w:val="fr-CH" w:eastAsia="zh-TW"/>
        </w:rPr>
        <w:t>-</w:t>
      </w:r>
      <w:r w:rsidRPr="000A29F4">
        <w:rPr>
          <w:rFonts w:eastAsia="PMingLiU"/>
          <w:rtl/>
          <w:lang w:val="fr-CH" w:eastAsia="zh-TW"/>
        </w:rPr>
        <w:tab/>
      </w:r>
      <w:r w:rsidRPr="000A29F4">
        <w:rPr>
          <w:rtl/>
        </w:rPr>
        <w:t xml:space="preserve">شهدت مياه الشرب في الخمس السنوات الماضية تحسنا ملحوظا عبر الكثير من التحاليل والاختبارات اليومية والتي منها التحاليل الكيميائية والفيزيائية كمستوى كلور المياه، نسبة الاملاح الذائبة في المياه (حيث كانت النسبة حوالي </w:t>
      </w:r>
      <w:r w:rsidRPr="000A29F4">
        <w:rPr>
          <w:szCs w:val="20"/>
          <w:rtl/>
        </w:rPr>
        <w:t>1600</w:t>
      </w:r>
      <w:r w:rsidRPr="000A29F4">
        <w:rPr>
          <w:rtl/>
        </w:rPr>
        <w:t xml:space="preserve"> جزء في المليون في عام </w:t>
      </w:r>
      <w:r w:rsidRPr="000A29F4">
        <w:rPr>
          <w:szCs w:val="20"/>
          <w:rtl/>
        </w:rPr>
        <w:t>2005</w:t>
      </w:r>
      <w:r w:rsidRPr="000A29F4">
        <w:rPr>
          <w:rtl/>
        </w:rPr>
        <w:t xml:space="preserve"> ووصلت الى </w:t>
      </w:r>
      <w:r w:rsidRPr="000A29F4">
        <w:rPr>
          <w:szCs w:val="20"/>
          <w:rtl/>
        </w:rPr>
        <w:t>224</w:t>
      </w:r>
      <w:r w:rsidRPr="000A29F4">
        <w:rPr>
          <w:rtl/>
        </w:rPr>
        <w:t xml:space="preserve"> و </w:t>
      </w:r>
      <w:r w:rsidRPr="000A29F4">
        <w:rPr>
          <w:szCs w:val="20"/>
          <w:rtl/>
        </w:rPr>
        <w:t>215</w:t>
      </w:r>
      <w:r w:rsidRPr="000A29F4">
        <w:rPr>
          <w:rtl/>
        </w:rPr>
        <w:t xml:space="preserve"> جزء في المليون في عامي </w:t>
      </w:r>
      <w:r w:rsidRPr="000A29F4">
        <w:rPr>
          <w:szCs w:val="20"/>
          <w:rtl/>
        </w:rPr>
        <w:t>2017</w:t>
      </w:r>
      <w:r w:rsidRPr="000A29F4">
        <w:rPr>
          <w:rtl/>
        </w:rPr>
        <w:t xml:space="preserve"> و </w:t>
      </w:r>
      <w:r w:rsidRPr="000A29F4">
        <w:rPr>
          <w:szCs w:val="20"/>
          <w:rtl/>
        </w:rPr>
        <w:t>2018</w:t>
      </w:r>
      <w:r w:rsidRPr="000A29F4">
        <w:rPr>
          <w:rtl/>
        </w:rPr>
        <w:t xml:space="preserve"> على التوالي)، مستوى العكارة (الحد الأقصى في نسبة العكارة تصل الى </w:t>
      </w:r>
      <w:r w:rsidRPr="000A29F4">
        <w:t>&lt;</w:t>
      </w:r>
      <w:r w:rsidRPr="000A29F4">
        <w:rPr>
          <w:szCs w:val="20"/>
        </w:rPr>
        <w:t>1</w:t>
      </w:r>
      <w:r w:rsidRPr="000A29F4">
        <w:t>.</w:t>
      </w:r>
      <w:r w:rsidRPr="000A29F4">
        <w:rPr>
          <w:szCs w:val="20"/>
        </w:rPr>
        <w:t>0</w:t>
      </w:r>
      <w:r w:rsidRPr="000A29F4">
        <w:t xml:space="preserve"> NTU </w:t>
      </w:r>
      <w:r w:rsidRPr="000A29F4">
        <w:rPr>
          <w:rtl/>
        </w:rPr>
        <w:t xml:space="preserve">)، الاس الهيدروجيني </w:t>
      </w:r>
      <w:r w:rsidRPr="000A29F4">
        <w:t>(PH)</w:t>
      </w:r>
      <w:r w:rsidRPr="000A29F4">
        <w:rPr>
          <w:rtl/>
        </w:rPr>
        <w:t xml:space="preserve"> والرائحة والطعم </w:t>
      </w:r>
      <w:r w:rsidRPr="000A29F4">
        <w:rPr>
          <w:rtl/>
        </w:rPr>
        <w:lastRenderedPageBreak/>
        <w:t>والاختبارات الحيوية المجهرية لضمان عدم احتواء المياه على احياء مجهرية ضارة مثل الباكتيريا كما هو واضح في الجدول ادناه.</w:t>
      </w:r>
    </w:p>
    <w:p w14:paraId="6D0C69A5" w14:textId="77777777" w:rsidR="008C033D" w:rsidRPr="000A29F4" w:rsidRDefault="008C033D" w:rsidP="008C033D">
      <w:pPr>
        <w:pStyle w:val="H23GA"/>
        <w:rPr>
          <w:rtl/>
        </w:rPr>
      </w:pPr>
      <w:r w:rsidRPr="000A29F4">
        <w:rPr>
          <w:rtl/>
        </w:rPr>
        <w:tab/>
      </w:r>
      <w:r w:rsidRPr="000A29F4">
        <w:rPr>
          <w:rtl/>
        </w:rPr>
        <w:tab/>
        <w:t xml:space="preserve">ضمان استدامة الحصول على خدمات الصرف الصحي الأساسية: </w:t>
      </w:r>
    </w:p>
    <w:p w14:paraId="103DC9F1" w14:textId="77777777" w:rsidR="008C033D" w:rsidRPr="000A29F4" w:rsidRDefault="008C033D" w:rsidP="008C033D">
      <w:pPr>
        <w:pStyle w:val="SingleTxtGA"/>
        <w:rPr>
          <w:rtl/>
        </w:rPr>
      </w:pPr>
      <w:r w:rsidRPr="000A29F4">
        <w:rPr>
          <w:szCs w:val="20"/>
          <w:rtl/>
        </w:rPr>
        <w:t>2</w:t>
      </w:r>
      <w:r>
        <w:rPr>
          <w:rFonts w:hint="cs"/>
          <w:szCs w:val="20"/>
          <w:rtl/>
        </w:rPr>
        <w:t>57</w:t>
      </w:r>
      <w:r w:rsidRPr="000A29F4">
        <w:rPr>
          <w:rFonts w:eastAsia="PMingLiU" w:hint="cs"/>
          <w:rtl/>
          <w:lang w:val="fr-CH" w:eastAsia="zh-TW"/>
        </w:rPr>
        <w:t>-</w:t>
      </w:r>
      <w:r w:rsidRPr="000A29F4">
        <w:rPr>
          <w:rFonts w:eastAsia="PMingLiU"/>
          <w:rtl/>
          <w:lang w:val="fr-CH" w:eastAsia="zh-TW"/>
        </w:rPr>
        <w:tab/>
      </w:r>
      <w:r w:rsidRPr="000A29F4">
        <w:rPr>
          <w:rtl/>
        </w:rPr>
        <w:t xml:space="preserve">إن التخلص من مياه الصرف يُعد من الحاجات الأساسية للإنسان لضمان بيئة صحية نظيفة، ولقد بدأت مملكة البحرين في إنشاء وتطوير البنى التحتية لشبكة الصرف الصحي ومرفقاتها في العام </w:t>
      </w:r>
      <w:r w:rsidRPr="000A29F4">
        <w:rPr>
          <w:szCs w:val="20"/>
          <w:rtl/>
        </w:rPr>
        <w:t>1971</w:t>
      </w:r>
      <w:r w:rsidRPr="000A29F4">
        <w:rPr>
          <w:rtl/>
        </w:rPr>
        <w:t xml:space="preserve">، وفي العام </w:t>
      </w:r>
      <w:r w:rsidRPr="000A29F4">
        <w:rPr>
          <w:szCs w:val="20"/>
          <w:rtl/>
        </w:rPr>
        <w:t>1982</w:t>
      </w:r>
      <w:r w:rsidRPr="000A29F4">
        <w:rPr>
          <w:rtl/>
        </w:rPr>
        <w:t xml:space="preserve"> أنشئت محطة توبلي، أول محطة رئيسية لمعالجة مياه الصرف الصحي. تعمل شبكات الصرف الصحي في مملكة البحرين بنظام الجاذبية، حيث تتوسطها محطات الضخ والرفع لتصل إلى عمق </w:t>
      </w:r>
      <w:r w:rsidRPr="000A29F4">
        <w:rPr>
          <w:szCs w:val="20"/>
          <w:rtl/>
        </w:rPr>
        <w:t>7</w:t>
      </w:r>
      <w:r w:rsidRPr="000A29F4">
        <w:rPr>
          <w:rtl/>
        </w:rPr>
        <w:t xml:space="preserve"> أمتار تحت الأرض. أُعدت الخطة العامة للصرف الصحي ومعالجة مياه الصرف في البحرين عام </w:t>
      </w:r>
      <w:r w:rsidRPr="000A29F4">
        <w:rPr>
          <w:szCs w:val="20"/>
          <w:rtl/>
        </w:rPr>
        <w:t>1984</w:t>
      </w:r>
      <w:r w:rsidRPr="000A29F4">
        <w:rPr>
          <w:rtl/>
        </w:rPr>
        <w:t xml:space="preserve">، وفي عام </w:t>
      </w:r>
      <w:r w:rsidRPr="000A29F4">
        <w:rPr>
          <w:szCs w:val="20"/>
          <w:rtl/>
        </w:rPr>
        <w:t>2002</w:t>
      </w:r>
      <w:r w:rsidRPr="000A29F4">
        <w:rPr>
          <w:rtl/>
        </w:rPr>
        <w:t xml:space="preserve"> صدر القانون بمرسوم رقم (</w:t>
      </w:r>
      <w:r w:rsidRPr="000A29F4">
        <w:rPr>
          <w:szCs w:val="20"/>
          <w:rtl/>
        </w:rPr>
        <w:t>41</w:t>
      </w:r>
      <w:r w:rsidRPr="000A29F4">
        <w:rPr>
          <w:rtl/>
        </w:rPr>
        <w:t>) لخصخصة الأنشطة الحكومية في هذا المجال، واعتمدت عملية خصخصة خدمات الصرف الصحي على وضع "الخطة الوطنية الرئيسة لخدمات الصرف الصحي" الجديدة (</w:t>
      </w:r>
      <w:r w:rsidRPr="000A29F4">
        <w:t>NMPSES</w:t>
      </w:r>
      <w:r w:rsidRPr="000A29F4">
        <w:rPr>
          <w:rtl/>
        </w:rPr>
        <w:t xml:space="preserve">). </w:t>
      </w:r>
    </w:p>
    <w:p w14:paraId="2D78E4B7" w14:textId="77777777" w:rsidR="008C033D" w:rsidRPr="000A29F4" w:rsidRDefault="008C033D" w:rsidP="008C033D">
      <w:pPr>
        <w:pStyle w:val="H23GA"/>
        <w:rPr>
          <w:rtl/>
        </w:rPr>
      </w:pPr>
      <w:r w:rsidRPr="000A29F4">
        <w:rPr>
          <w:rtl/>
        </w:rPr>
        <w:tab/>
      </w:r>
      <w:r w:rsidRPr="000A29F4">
        <w:rPr>
          <w:rtl/>
        </w:rPr>
        <w:tab/>
        <w:t>تعزيز إنتاج الغذاء:</w:t>
      </w:r>
      <w:r>
        <w:rPr>
          <w:rFonts w:hint="cs"/>
          <w:rtl/>
        </w:rPr>
        <w:t xml:space="preserve"> </w:t>
      </w:r>
      <w:r w:rsidRPr="000A29F4">
        <w:rPr>
          <w:rtl/>
        </w:rPr>
        <w:t>الزراعة والثروة البحرية:</w:t>
      </w:r>
    </w:p>
    <w:p w14:paraId="11EB02DF" w14:textId="77777777" w:rsidR="008C033D" w:rsidRPr="000A29F4" w:rsidRDefault="008C033D" w:rsidP="008C033D">
      <w:pPr>
        <w:pStyle w:val="SingleTxtGA"/>
        <w:rPr>
          <w:rtl/>
        </w:rPr>
      </w:pPr>
      <w:r w:rsidRPr="000A29F4">
        <w:rPr>
          <w:szCs w:val="20"/>
          <w:rtl/>
        </w:rPr>
        <w:t>2</w:t>
      </w:r>
      <w:r>
        <w:rPr>
          <w:rFonts w:hint="cs"/>
          <w:szCs w:val="20"/>
          <w:rtl/>
        </w:rPr>
        <w:t>58</w:t>
      </w:r>
      <w:r w:rsidRPr="000A29F4">
        <w:rPr>
          <w:rFonts w:eastAsia="PMingLiU" w:hint="cs"/>
          <w:rtl/>
          <w:lang w:val="fr-CH" w:eastAsia="zh-TW"/>
        </w:rPr>
        <w:t>-</w:t>
      </w:r>
      <w:r w:rsidRPr="000A29F4">
        <w:rPr>
          <w:rFonts w:eastAsia="PMingLiU"/>
          <w:rtl/>
          <w:lang w:val="fr-CH" w:eastAsia="zh-TW"/>
        </w:rPr>
        <w:tab/>
      </w:r>
      <w:r w:rsidRPr="000A29F4">
        <w:rPr>
          <w:rtl/>
        </w:rPr>
        <w:t xml:space="preserve">أدى الاستخدام الجائر للمياه الجوفية واكتشاف البترول وصناعاته وعزوف عدد كبير من المزارعين عن خدمة الأرض إلى تصحر بعض المناطق في المملكة حيث تقلصت المساحة الزراعية من </w:t>
      </w:r>
      <w:r w:rsidRPr="000A29F4">
        <w:rPr>
          <w:szCs w:val="20"/>
          <w:rtl/>
        </w:rPr>
        <w:t>6</w:t>
      </w:r>
      <w:r w:rsidRPr="000A29F4">
        <w:rPr>
          <w:rtl/>
        </w:rPr>
        <w:t>,</w:t>
      </w:r>
      <w:r w:rsidRPr="000A29F4">
        <w:rPr>
          <w:szCs w:val="20"/>
          <w:rtl/>
        </w:rPr>
        <w:t>400</w:t>
      </w:r>
      <w:r w:rsidRPr="000A29F4">
        <w:rPr>
          <w:rtl/>
        </w:rPr>
        <w:t xml:space="preserve"> هكتار في عام </w:t>
      </w:r>
      <w:r w:rsidRPr="000A29F4">
        <w:rPr>
          <w:szCs w:val="20"/>
          <w:rtl/>
        </w:rPr>
        <w:t>2004</w:t>
      </w:r>
      <w:r w:rsidRPr="000A29F4">
        <w:rPr>
          <w:rtl/>
        </w:rPr>
        <w:t xml:space="preserve"> إلى </w:t>
      </w:r>
      <w:r w:rsidRPr="000A29F4">
        <w:rPr>
          <w:szCs w:val="20"/>
          <w:rtl/>
        </w:rPr>
        <w:t>3</w:t>
      </w:r>
      <w:r w:rsidRPr="000A29F4">
        <w:rPr>
          <w:rtl/>
        </w:rPr>
        <w:t>,</w:t>
      </w:r>
      <w:r w:rsidRPr="000A29F4">
        <w:rPr>
          <w:szCs w:val="20"/>
          <w:rtl/>
        </w:rPr>
        <w:t>750</w:t>
      </w:r>
      <w:r w:rsidRPr="000A29F4">
        <w:rPr>
          <w:rtl/>
        </w:rPr>
        <w:t xml:space="preserve"> هكتار عام </w:t>
      </w:r>
      <w:r w:rsidRPr="000A29F4">
        <w:rPr>
          <w:szCs w:val="20"/>
          <w:rtl/>
        </w:rPr>
        <w:t>2014</w:t>
      </w:r>
      <w:r w:rsidRPr="000A29F4">
        <w:rPr>
          <w:rtl/>
        </w:rPr>
        <w:t xml:space="preserve">. وعلى الرغم من أن قطاع الزراعة والثروة الحيوانية والسمكية لا يشكل أكثر من </w:t>
      </w:r>
      <w:r w:rsidRPr="000A29F4">
        <w:rPr>
          <w:szCs w:val="20"/>
          <w:rtl/>
        </w:rPr>
        <w:t>1</w:t>
      </w:r>
      <w:r w:rsidRPr="000A29F4">
        <w:rPr>
          <w:rtl/>
        </w:rPr>
        <w:t>,</w:t>
      </w:r>
      <w:r w:rsidRPr="000A29F4">
        <w:rPr>
          <w:szCs w:val="20"/>
          <w:rtl/>
        </w:rPr>
        <w:t>5</w:t>
      </w:r>
      <w:r w:rsidRPr="000A29F4">
        <w:rPr>
          <w:rtl/>
        </w:rPr>
        <w:t>% من الناتج المحلي الإجمالي فقد سعت الدولة للحفاظ على ما تبقى من أراض زراعية وتشجيع استمرار النشاط الزراعي من خلال آليات مختلفة لدعم المزارعين، ومنها دعم مدخلات الإنتاج الزراعي والذي يصل إلى</w:t>
      </w:r>
      <w:r>
        <w:rPr>
          <w:rFonts w:hint="cs"/>
          <w:rtl/>
        </w:rPr>
        <w:t> </w:t>
      </w:r>
      <w:r w:rsidRPr="000A29F4">
        <w:rPr>
          <w:szCs w:val="20"/>
          <w:rtl/>
        </w:rPr>
        <w:t>60</w:t>
      </w:r>
      <w:r w:rsidRPr="00752E83">
        <w:rPr>
          <w:szCs w:val="20"/>
          <w:rtl/>
        </w:rPr>
        <w:t>%</w:t>
      </w:r>
      <w:r w:rsidRPr="000A29F4">
        <w:rPr>
          <w:rtl/>
        </w:rPr>
        <w:t xml:space="preserve"> من سعرها الأصلي، وذلك تشجيعاً لهم على المحافظة على الأصول الوراثية للخضروات والفواكه البحرينية المحلية. وفي الإطار ذاته تقدم مؤسسة "تمكين"</w:t>
      </w:r>
      <w:r w:rsidRPr="000A29F4">
        <w:rPr>
          <w:vertAlign w:val="superscript"/>
          <w:rtl/>
        </w:rPr>
        <w:t>(</w:t>
      </w:r>
      <w:r w:rsidRPr="000A29F4">
        <w:rPr>
          <w:rFonts w:cs="Times New Roman"/>
          <w:position w:val="4"/>
          <w:vertAlign w:val="superscript"/>
        </w:rPr>
        <w:footnoteReference w:id="56"/>
      </w:r>
      <w:r w:rsidRPr="000A29F4">
        <w:rPr>
          <w:vertAlign w:val="superscript"/>
          <w:rtl/>
        </w:rPr>
        <w:t>)</w:t>
      </w:r>
      <w:r w:rsidRPr="000A29F4">
        <w:rPr>
          <w:rtl/>
        </w:rPr>
        <w:t xml:space="preserve"> دعماً مالياً مباشراً للمزارعين يُقدر بمبلغ </w:t>
      </w:r>
      <w:r w:rsidRPr="000A29F4">
        <w:rPr>
          <w:szCs w:val="20"/>
          <w:rtl/>
        </w:rPr>
        <w:t>10000</w:t>
      </w:r>
      <w:r w:rsidRPr="000A29F4">
        <w:rPr>
          <w:rtl/>
        </w:rPr>
        <w:t xml:space="preserve"> دينار بحريني (حوالي </w:t>
      </w:r>
      <w:r w:rsidRPr="000A29F4">
        <w:rPr>
          <w:szCs w:val="20"/>
          <w:rtl/>
        </w:rPr>
        <w:t>27000</w:t>
      </w:r>
      <w:r w:rsidRPr="000A29F4">
        <w:rPr>
          <w:rtl/>
        </w:rPr>
        <w:t xml:space="preserve"> دولار أمريكي) كمنحة لا ترد، كما يقوم بنك التنمية بتقديم قروض ميسرة بدون فوائد لتطوير المزارع وإدخال التكنولوجيا الحديثة، خاصة في مجال طرق الري (الري بالتنقيط أو الرش) وبناء البيوت المحمية، كما يحصل مربو المواشي والصيادين على نفس هذه التسهيلات.</w:t>
      </w:r>
    </w:p>
    <w:p w14:paraId="7FD9D5F0" w14:textId="77777777" w:rsidR="008C033D" w:rsidRPr="000A29F4" w:rsidRDefault="008C033D" w:rsidP="008C033D">
      <w:pPr>
        <w:pStyle w:val="SingleTxtGA"/>
        <w:rPr>
          <w:rtl/>
        </w:rPr>
      </w:pPr>
      <w:r w:rsidRPr="000A29F4">
        <w:rPr>
          <w:szCs w:val="20"/>
          <w:rtl/>
        </w:rPr>
        <w:t>2</w:t>
      </w:r>
      <w:r>
        <w:rPr>
          <w:rFonts w:hint="cs"/>
          <w:szCs w:val="20"/>
          <w:rtl/>
        </w:rPr>
        <w:t>59</w:t>
      </w:r>
      <w:r w:rsidRPr="000A29F4">
        <w:rPr>
          <w:rFonts w:eastAsia="PMingLiU" w:hint="cs"/>
          <w:rtl/>
          <w:lang w:val="fr-CH" w:eastAsia="zh-TW"/>
        </w:rPr>
        <w:t>-</w:t>
      </w:r>
      <w:r w:rsidRPr="000A29F4">
        <w:rPr>
          <w:rFonts w:eastAsia="PMingLiU"/>
          <w:rtl/>
          <w:lang w:val="fr-CH" w:eastAsia="zh-TW"/>
        </w:rPr>
        <w:tab/>
      </w:r>
      <w:r w:rsidRPr="000A29F4">
        <w:rPr>
          <w:rtl/>
        </w:rPr>
        <w:t xml:space="preserve">وفي هذا الإطار قامت الحكومة بتخصيص قطعة أرض في منطقة </w:t>
      </w:r>
      <w:proofErr w:type="spellStart"/>
      <w:r w:rsidRPr="000A29F4">
        <w:rPr>
          <w:rtl/>
        </w:rPr>
        <w:t>الهملة</w:t>
      </w:r>
      <w:proofErr w:type="spellEnd"/>
      <w:r w:rsidRPr="000A29F4">
        <w:rPr>
          <w:rtl/>
        </w:rPr>
        <w:t xml:space="preserve"> قُسمت إلى حظائر مجهزة مساحة كل منها </w:t>
      </w:r>
      <w:r w:rsidRPr="000A29F4">
        <w:rPr>
          <w:szCs w:val="20"/>
          <w:rtl/>
        </w:rPr>
        <w:t>1000</w:t>
      </w:r>
      <w:r w:rsidRPr="000A29F4">
        <w:rPr>
          <w:rtl/>
        </w:rPr>
        <w:t xml:space="preserve"> متر مربع واستفاد منها </w:t>
      </w:r>
      <w:r w:rsidRPr="000A29F4">
        <w:rPr>
          <w:szCs w:val="20"/>
          <w:rtl/>
        </w:rPr>
        <w:t>34</w:t>
      </w:r>
      <w:r w:rsidRPr="000A29F4">
        <w:rPr>
          <w:rtl/>
        </w:rPr>
        <w:t xml:space="preserve"> مربياً للحيوان، ويساهم قطاع </w:t>
      </w:r>
      <w:r w:rsidRPr="005709C1">
        <w:rPr>
          <w:spacing w:val="-2"/>
          <w:rtl/>
        </w:rPr>
        <w:t xml:space="preserve">الماشية في هذا المشروع بنحو </w:t>
      </w:r>
      <w:r w:rsidRPr="005709C1">
        <w:rPr>
          <w:spacing w:val="-2"/>
          <w:szCs w:val="20"/>
          <w:rtl/>
        </w:rPr>
        <w:t>2%</w:t>
      </w:r>
      <w:r w:rsidRPr="005709C1">
        <w:rPr>
          <w:spacing w:val="-2"/>
          <w:rtl/>
        </w:rPr>
        <w:t xml:space="preserve"> من الاستهلاك المحلي للحوم الحمراء، وحوالي </w:t>
      </w:r>
      <w:r w:rsidRPr="005709C1">
        <w:rPr>
          <w:spacing w:val="-2"/>
          <w:szCs w:val="20"/>
          <w:rtl/>
        </w:rPr>
        <w:t>17%</w:t>
      </w:r>
      <w:r w:rsidRPr="005709C1">
        <w:rPr>
          <w:spacing w:val="-2"/>
          <w:rtl/>
        </w:rPr>
        <w:t xml:space="preserve"> من الحليب.</w:t>
      </w:r>
      <w:r w:rsidRPr="000A29F4">
        <w:rPr>
          <w:rtl/>
        </w:rPr>
        <w:t xml:space="preserve"> وإسهاماً من الدولة في حماية المنتج الزراعي البحريني، فقد تم إنشاء سوق للمزارعين البحرينيين يسمح بترويج إنتاجهم المميز بعيداً عن منافسة المنتجات المستوردة، وقد أظهرت هذه الخطوة نجاحاً منقطع النظير. وقد وُضعت خطة على مدى الفترة </w:t>
      </w:r>
      <w:r w:rsidRPr="000A29F4">
        <w:rPr>
          <w:szCs w:val="20"/>
          <w:rtl/>
        </w:rPr>
        <w:t>2014</w:t>
      </w:r>
      <w:r w:rsidRPr="000A29F4">
        <w:rPr>
          <w:rtl/>
        </w:rPr>
        <w:t>-</w:t>
      </w:r>
      <w:r w:rsidRPr="000A29F4">
        <w:rPr>
          <w:szCs w:val="20"/>
          <w:rtl/>
        </w:rPr>
        <w:t>2018</w:t>
      </w:r>
      <w:r w:rsidRPr="000A29F4">
        <w:rPr>
          <w:rtl/>
        </w:rPr>
        <w:t xml:space="preserve"> لإقامة عدد من المشاريع </w:t>
      </w:r>
      <w:r w:rsidRPr="000A29F4">
        <w:rPr>
          <w:rtl/>
        </w:rPr>
        <w:lastRenderedPageBreak/>
        <w:t xml:space="preserve">الوطنية التنموية في مجال الزراعة والثروة الحيوانية والموارد البحرية، بميزانية قدرها </w:t>
      </w:r>
      <w:r w:rsidRPr="000A29F4">
        <w:rPr>
          <w:szCs w:val="20"/>
          <w:rtl/>
        </w:rPr>
        <w:t>2</w:t>
      </w:r>
      <w:r w:rsidRPr="000A29F4">
        <w:rPr>
          <w:rtl/>
        </w:rPr>
        <w:t>,</w:t>
      </w:r>
      <w:r w:rsidRPr="000A29F4">
        <w:rPr>
          <w:szCs w:val="20"/>
          <w:rtl/>
        </w:rPr>
        <w:t>84</w:t>
      </w:r>
      <w:r w:rsidRPr="000A29F4">
        <w:rPr>
          <w:rtl/>
        </w:rPr>
        <w:t xml:space="preserve"> مليون دينار بحريني، وتستهدف هذه الخطة توسيع الرقعة الزراعية بالاعتماد على المياه المعالجة، مع إنشاء الحاضنات الزراعية، وإقامة معرض مراعي الدولي.</w:t>
      </w:r>
    </w:p>
    <w:p w14:paraId="62F1497A" w14:textId="77777777" w:rsidR="008C033D" w:rsidRPr="000A29F4" w:rsidRDefault="008C033D" w:rsidP="008C033D">
      <w:pPr>
        <w:pStyle w:val="SingleTxtGA"/>
        <w:rPr>
          <w:rtl/>
        </w:rPr>
      </w:pPr>
      <w:r w:rsidRPr="000A29F4">
        <w:rPr>
          <w:szCs w:val="20"/>
          <w:rtl/>
        </w:rPr>
        <w:t>2</w:t>
      </w:r>
      <w:r>
        <w:rPr>
          <w:rFonts w:hint="cs"/>
          <w:szCs w:val="20"/>
          <w:rtl/>
        </w:rPr>
        <w:t>60</w:t>
      </w:r>
      <w:r w:rsidRPr="000A29F4">
        <w:rPr>
          <w:rFonts w:eastAsia="PMingLiU" w:hint="cs"/>
          <w:rtl/>
          <w:lang w:val="fr-CH" w:eastAsia="zh-TW"/>
        </w:rPr>
        <w:t>-</w:t>
      </w:r>
      <w:r w:rsidRPr="000A29F4">
        <w:rPr>
          <w:rFonts w:eastAsia="PMingLiU"/>
          <w:rtl/>
          <w:lang w:val="fr-CH" w:eastAsia="zh-TW"/>
        </w:rPr>
        <w:tab/>
      </w:r>
      <w:r w:rsidRPr="000A29F4">
        <w:rPr>
          <w:rtl/>
        </w:rPr>
        <w:t xml:space="preserve">وفي مجال الثروة السمكية أقامت الدولة مشروعاً استثمارياً للأسماك بالمركز الوطني للاستزراع البحري برأس حيان يهدف إلى زيادة إنتاج الأسماك كأحد دعائم الأمن الغذائي في المملكة. وفي الوقت ذاته ولغرض تنمية الموارد البحرية قامت الحكومة بإنشاء </w:t>
      </w:r>
      <w:r w:rsidRPr="000A29F4">
        <w:rPr>
          <w:szCs w:val="20"/>
          <w:rtl/>
        </w:rPr>
        <w:t>17</w:t>
      </w:r>
      <w:r w:rsidRPr="000A29F4">
        <w:rPr>
          <w:rtl/>
        </w:rPr>
        <w:t xml:space="preserve"> مرفأً للصيد في أنحاء مختلفة من المملكة تبلغ مساحاتها حوالي </w:t>
      </w:r>
      <w:r w:rsidRPr="000A29F4">
        <w:rPr>
          <w:szCs w:val="20"/>
          <w:rtl/>
        </w:rPr>
        <w:t>130</w:t>
      </w:r>
      <w:r w:rsidRPr="000A29F4">
        <w:rPr>
          <w:rtl/>
        </w:rPr>
        <w:t xml:space="preserve"> هكتار. ومن خلال التعاون والتنسيق مع الهيئات الدولية وبالتعاون مع </w:t>
      </w:r>
      <w:r w:rsidRPr="000A29F4">
        <w:t>ICARDA</w:t>
      </w:r>
      <w:r w:rsidRPr="000A29F4">
        <w:rPr>
          <w:rtl/>
        </w:rPr>
        <w:t xml:space="preserve"> فقد تم إدخال وتعميم نظام الزراعة بدون تربة أو ما</w:t>
      </w:r>
      <w:r>
        <w:rPr>
          <w:rFonts w:hint="cs"/>
          <w:rtl/>
        </w:rPr>
        <w:t> </w:t>
      </w:r>
      <w:r w:rsidRPr="000A29F4">
        <w:rPr>
          <w:rtl/>
        </w:rPr>
        <w:t xml:space="preserve">يعرف بالزراعة المائية والتي تعطي محصولا من الخضر يفوق </w:t>
      </w:r>
      <w:r w:rsidRPr="000A29F4">
        <w:rPr>
          <w:szCs w:val="20"/>
          <w:rtl/>
        </w:rPr>
        <w:t>10</w:t>
      </w:r>
      <w:r w:rsidRPr="000A29F4">
        <w:rPr>
          <w:rtl/>
        </w:rPr>
        <w:t xml:space="preserve"> مرات الزراعة التقليدية.</w:t>
      </w:r>
    </w:p>
    <w:p w14:paraId="5D9CBFBC" w14:textId="77777777" w:rsidR="008C033D" w:rsidRPr="000A29F4" w:rsidRDefault="008C033D" w:rsidP="008C033D">
      <w:pPr>
        <w:pStyle w:val="H23GA"/>
        <w:rPr>
          <w:rtl/>
        </w:rPr>
      </w:pPr>
      <w:r w:rsidRPr="000A29F4">
        <w:rPr>
          <w:rtl/>
        </w:rPr>
        <w:tab/>
      </w:r>
      <w:r w:rsidRPr="000A29F4">
        <w:rPr>
          <w:rtl/>
        </w:rPr>
        <w:tab/>
        <w:t>التشريعات:</w:t>
      </w:r>
    </w:p>
    <w:p w14:paraId="61747725" w14:textId="77777777" w:rsidR="008C033D" w:rsidRPr="000A29F4" w:rsidRDefault="008C033D" w:rsidP="008C033D">
      <w:pPr>
        <w:pStyle w:val="SingleTxtGA"/>
        <w:rPr>
          <w:rtl/>
        </w:rPr>
      </w:pPr>
      <w:r w:rsidRPr="000A29F4">
        <w:rPr>
          <w:szCs w:val="20"/>
          <w:rtl/>
        </w:rPr>
        <w:t>2</w:t>
      </w:r>
      <w:r>
        <w:rPr>
          <w:rFonts w:hint="cs"/>
          <w:szCs w:val="20"/>
          <w:rtl/>
        </w:rPr>
        <w:t>61</w:t>
      </w:r>
      <w:r w:rsidRPr="000A29F4">
        <w:rPr>
          <w:rFonts w:eastAsia="PMingLiU" w:hint="cs"/>
          <w:rtl/>
          <w:lang w:val="fr-CH" w:eastAsia="zh-TW"/>
        </w:rPr>
        <w:t>-</w:t>
      </w:r>
      <w:r w:rsidRPr="000A29F4">
        <w:rPr>
          <w:rFonts w:eastAsia="PMingLiU"/>
          <w:rtl/>
          <w:lang w:val="fr-CH" w:eastAsia="zh-TW"/>
        </w:rPr>
        <w:tab/>
      </w:r>
      <w:r w:rsidRPr="000A29F4">
        <w:rPr>
          <w:rtl/>
        </w:rPr>
        <w:t>وعلى جانب التشريعات، تم إصدار عدد من القوانين على مستوى دول مجلس التعاون خاصة بالحجر الزراعي والبيطري، والمبيدات، والتقاوي والشتلات، والأسمدة ومحسنات التربة، وإنشاء الوحدات البيطرية وغيرها، وأصبح تطبيقها ملزماً لمملكة البحرين تمهيداً لتطبيق نقط الدخول الواحدة للمستوردات بين دول مجلس التعاون، وهذا يلزمه اعتمادات مالية وبنية تحتية وموارد بشرية متخصصة يتم العمل من أجلها حالياً، مما سينعكس إيجاباً على حماية المنتج البحريني من الخلط الوراثي، والمحافظة على سلامة الغذاء.</w:t>
      </w:r>
    </w:p>
    <w:p w14:paraId="4C0BBD34" w14:textId="77777777" w:rsidR="008C033D" w:rsidRPr="000A29F4" w:rsidRDefault="008C033D" w:rsidP="008C033D">
      <w:pPr>
        <w:pStyle w:val="SingleTxtGA"/>
        <w:rPr>
          <w:rtl/>
        </w:rPr>
      </w:pPr>
      <w:r w:rsidRPr="000A29F4">
        <w:rPr>
          <w:szCs w:val="20"/>
          <w:rtl/>
        </w:rPr>
        <w:t>2</w:t>
      </w:r>
      <w:r>
        <w:rPr>
          <w:rFonts w:hint="cs"/>
          <w:szCs w:val="20"/>
          <w:rtl/>
        </w:rPr>
        <w:t>62</w:t>
      </w:r>
      <w:r w:rsidRPr="000A29F4">
        <w:rPr>
          <w:rFonts w:eastAsia="PMingLiU" w:hint="cs"/>
          <w:rtl/>
          <w:lang w:val="fr-CH" w:eastAsia="zh-TW"/>
        </w:rPr>
        <w:t>-</w:t>
      </w:r>
      <w:r w:rsidRPr="000A29F4">
        <w:rPr>
          <w:rFonts w:eastAsia="PMingLiU"/>
          <w:rtl/>
          <w:lang w:val="fr-CH" w:eastAsia="zh-TW"/>
        </w:rPr>
        <w:tab/>
      </w:r>
      <w:r w:rsidRPr="000A29F4">
        <w:rPr>
          <w:rtl/>
        </w:rPr>
        <w:t>وقد أكد دستور مملكة البحرين جملة من الحقوق التي تمثل في مجموعها عناصر للحق في مستوى معيشي لائق، إذ نصت المادة رقم (</w:t>
      </w:r>
      <w:r w:rsidRPr="000A29F4">
        <w:rPr>
          <w:szCs w:val="20"/>
          <w:rtl/>
        </w:rPr>
        <w:t>9</w:t>
      </w:r>
      <w:r w:rsidRPr="000A29F4">
        <w:rPr>
          <w:rtl/>
        </w:rPr>
        <w:t>) في الفقرة (و) منها على أن «تعمل الدولة على توفير السكن لذوي الدخل المحدود من المواطنين»، كما نصت الفقرة (ز) على أن «تتخذ الدولة التدابير اللازمة من أجل تحقيق استغلال الأراضي الصالحة للزراعة بصورة مثمرة...</w:t>
      </w:r>
      <w:proofErr w:type="gramStart"/>
      <w:r w:rsidRPr="000A29F4">
        <w:rPr>
          <w:rtl/>
        </w:rPr>
        <w:t>» ،</w:t>
      </w:r>
      <w:proofErr w:type="gramEnd"/>
      <w:r w:rsidRPr="000A29F4">
        <w:rPr>
          <w:rtl/>
        </w:rPr>
        <w:t xml:space="preserve"> وجاءت الفقرة (ح) لتنص على أن «تتخذ الدولة التدابير اللازمة لصيانة البيئة والحفاظ على الحياة الفطرية</w:t>
      </w:r>
      <w:r w:rsidRPr="000A29F4">
        <w:t>.</w:t>
      </w:r>
      <w:r w:rsidRPr="000A29F4">
        <w:rPr>
          <w:rtl/>
        </w:rPr>
        <w:t xml:space="preserve">» </w:t>
      </w:r>
    </w:p>
    <w:p w14:paraId="796649E8" w14:textId="77777777" w:rsidR="008C033D" w:rsidRPr="000A29F4" w:rsidRDefault="008C033D" w:rsidP="008C033D">
      <w:pPr>
        <w:pStyle w:val="SingleTxtGA"/>
        <w:rPr>
          <w:rtl/>
        </w:rPr>
      </w:pPr>
      <w:r w:rsidRPr="000A29F4">
        <w:rPr>
          <w:szCs w:val="20"/>
          <w:rtl/>
        </w:rPr>
        <w:t>2</w:t>
      </w:r>
      <w:r>
        <w:rPr>
          <w:rFonts w:hint="cs"/>
          <w:szCs w:val="20"/>
          <w:rtl/>
        </w:rPr>
        <w:t>63</w:t>
      </w:r>
      <w:r w:rsidRPr="000A29F4">
        <w:rPr>
          <w:rFonts w:eastAsia="PMingLiU" w:hint="cs"/>
          <w:rtl/>
          <w:lang w:val="fr-CH" w:eastAsia="zh-TW"/>
        </w:rPr>
        <w:t>-</w:t>
      </w:r>
      <w:r w:rsidRPr="000A29F4">
        <w:rPr>
          <w:rFonts w:eastAsia="PMingLiU"/>
          <w:rtl/>
          <w:lang w:val="fr-CH" w:eastAsia="zh-TW"/>
        </w:rPr>
        <w:tab/>
      </w:r>
      <w:r w:rsidRPr="000A29F4">
        <w:rPr>
          <w:rtl/>
        </w:rPr>
        <w:t>وعلى مستوى التشريع الوطني، جاء المرسوم بقانون رقم (</w:t>
      </w:r>
      <w:r w:rsidRPr="000A29F4">
        <w:rPr>
          <w:szCs w:val="20"/>
          <w:rtl/>
        </w:rPr>
        <w:t>10</w:t>
      </w:r>
      <w:r w:rsidRPr="000A29F4">
        <w:rPr>
          <w:rtl/>
        </w:rPr>
        <w:t xml:space="preserve">) لسنة </w:t>
      </w:r>
      <w:r w:rsidRPr="000A29F4">
        <w:rPr>
          <w:szCs w:val="20"/>
          <w:rtl/>
        </w:rPr>
        <w:t>1976</w:t>
      </w:r>
      <w:r w:rsidRPr="000A29F4">
        <w:rPr>
          <w:rtl/>
        </w:rPr>
        <w:t xml:space="preserve"> والمعدل بالقانون رقم (</w:t>
      </w:r>
      <w:r w:rsidRPr="000A29F4">
        <w:rPr>
          <w:szCs w:val="20"/>
          <w:rtl/>
        </w:rPr>
        <w:t>7</w:t>
      </w:r>
      <w:r w:rsidRPr="000A29F4">
        <w:rPr>
          <w:rtl/>
        </w:rPr>
        <w:t xml:space="preserve">) لسنة </w:t>
      </w:r>
      <w:r w:rsidRPr="000A29F4">
        <w:rPr>
          <w:szCs w:val="20"/>
          <w:rtl/>
        </w:rPr>
        <w:t>2009</w:t>
      </w:r>
      <w:r w:rsidRPr="000A29F4">
        <w:rPr>
          <w:rtl/>
        </w:rPr>
        <w:t xml:space="preserve"> في شأن الإسكان، لينظم كل المسائل المتعلقة بالخدمات الإسكانية التي توفرها الدولة</w:t>
      </w:r>
      <w:r w:rsidRPr="000A29F4">
        <w:t>.</w:t>
      </w:r>
    </w:p>
    <w:p w14:paraId="642E3733" w14:textId="77777777" w:rsidR="008C033D" w:rsidRPr="000A29F4" w:rsidRDefault="008C033D" w:rsidP="008C033D">
      <w:pPr>
        <w:pStyle w:val="SingleTxtGA"/>
        <w:rPr>
          <w:rtl/>
        </w:rPr>
      </w:pPr>
      <w:r w:rsidRPr="000A29F4">
        <w:rPr>
          <w:szCs w:val="20"/>
          <w:rtl/>
        </w:rPr>
        <w:t>2</w:t>
      </w:r>
      <w:r>
        <w:rPr>
          <w:rFonts w:hint="cs"/>
          <w:szCs w:val="20"/>
          <w:rtl/>
        </w:rPr>
        <w:t>64</w:t>
      </w:r>
      <w:r w:rsidRPr="000A29F4">
        <w:rPr>
          <w:rFonts w:eastAsia="PMingLiU" w:hint="cs"/>
          <w:rtl/>
          <w:lang w:val="fr-CH" w:eastAsia="zh-TW"/>
        </w:rPr>
        <w:t>-</w:t>
      </w:r>
      <w:r w:rsidRPr="000A29F4">
        <w:rPr>
          <w:rFonts w:eastAsia="PMingLiU"/>
          <w:rtl/>
          <w:lang w:val="fr-CH" w:eastAsia="zh-TW"/>
        </w:rPr>
        <w:tab/>
      </w:r>
      <w:r w:rsidRPr="000A29F4">
        <w:rPr>
          <w:rtl/>
        </w:rPr>
        <w:t>وبحق لكل شخص في تحسين متواصل لظروف معيشته، فقد قامت وزارة الصناعة والتجارة والسياحة بالعديد من التسهيلات وإزالة المعوقات الخاصة باستخراج السجلات التجارية مثل إلغاء متطلب الحد الأدنى لرؤ</w:t>
      </w:r>
      <w:r>
        <w:rPr>
          <w:rFonts w:hint="cs"/>
          <w:rtl/>
        </w:rPr>
        <w:t>و</w:t>
      </w:r>
      <w:r w:rsidRPr="000A29F4">
        <w:rPr>
          <w:rtl/>
        </w:rPr>
        <w:t>س أموال الشركات (باستثناء الشركات المساهمة)، كما قامت بإلغاء الاشتراطات المتعلقة بضرورة توافر المؤهل العلمي والخبر اللازمة لممارسة الأنشطة التجارية، وكذلك إلغاء اشتراطات وجود ملاءة مالية لدى المتقدم للحصول على السجل التجاري، وذلك كله من شأنه توفير فرص الحصول على الرخص التجارية وبدء الأعمال التجارية والتي من شأنها تحسين الوضع المعيشي للأفراد.</w:t>
      </w:r>
    </w:p>
    <w:p w14:paraId="5C088B59" w14:textId="77777777" w:rsidR="008C033D" w:rsidRPr="000A29F4" w:rsidRDefault="008C033D" w:rsidP="008C033D">
      <w:pPr>
        <w:pStyle w:val="SingleTxtGA"/>
        <w:rPr>
          <w:rtl/>
        </w:rPr>
      </w:pPr>
      <w:r w:rsidRPr="000A29F4">
        <w:rPr>
          <w:szCs w:val="20"/>
          <w:rtl/>
        </w:rPr>
        <w:t>2</w:t>
      </w:r>
      <w:r>
        <w:rPr>
          <w:rFonts w:hint="cs"/>
          <w:szCs w:val="20"/>
          <w:rtl/>
        </w:rPr>
        <w:t>65</w:t>
      </w:r>
      <w:r w:rsidRPr="000A29F4">
        <w:rPr>
          <w:rFonts w:eastAsia="PMingLiU" w:hint="cs"/>
          <w:rtl/>
          <w:lang w:val="fr-CH" w:eastAsia="zh-TW"/>
        </w:rPr>
        <w:t>-</w:t>
      </w:r>
      <w:r w:rsidRPr="000A29F4">
        <w:rPr>
          <w:rFonts w:eastAsia="PMingLiU"/>
          <w:rtl/>
          <w:lang w:val="fr-CH" w:eastAsia="zh-TW"/>
        </w:rPr>
        <w:tab/>
      </w:r>
      <w:r w:rsidRPr="000A29F4">
        <w:rPr>
          <w:rtl/>
        </w:rPr>
        <w:t xml:space="preserve">تحقق مملكة البحرين التزاماتها بتوفير المأوى للمواطنين وتحسين المساكن والأحياء، كما تلتزم المملكة بمسئوليتها في توفير الحماية القانونية لضمان الحيازة والمساواة في حق حيازة </w:t>
      </w:r>
      <w:r w:rsidRPr="000A29F4">
        <w:rPr>
          <w:rtl/>
        </w:rPr>
        <w:lastRenderedPageBreak/>
        <w:t>الأراضي بما في ذلك حق التوريث والتملك لجميع المواطنين وذلك للتصدي في الحد من التشرد للمواطنين البحرينيين.</w:t>
      </w:r>
    </w:p>
    <w:p w14:paraId="4ED6BDC8" w14:textId="77777777" w:rsidR="008C033D" w:rsidRPr="000A29F4" w:rsidRDefault="008C033D" w:rsidP="008C033D">
      <w:pPr>
        <w:pStyle w:val="SingleTxtGA"/>
        <w:rPr>
          <w:rtl/>
        </w:rPr>
      </w:pPr>
      <w:r w:rsidRPr="000A29F4">
        <w:rPr>
          <w:szCs w:val="20"/>
          <w:rtl/>
        </w:rPr>
        <w:t>2</w:t>
      </w:r>
      <w:r>
        <w:rPr>
          <w:rFonts w:hint="cs"/>
          <w:szCs w:val="20"/>
          <w:rtl/>
        </w:rPr>
        <w:t>66</w:t>
      </w:r>
      <w:r w:rsidRPr="000A29F4">
        <w:rPr>
          <w:rFonts w:eastAsia="PMingLiU" w:hint="cs"/>
          <w:rtl/>
          <w:lang w:val="fr-CH" w:eastAsia="zh-TW"/>
        </w:rPr>
        <w:t>-</w:t>
      </w:r>
      <w:r w:rsidRPr="000A29F4">
        <w:rPr>
          <w:rFonts w:eastAsia="PMingLiU"/>
          <w:rtl/>
          <w:lang w:val="fr-CH" w:eastAsia="zh-TW"/>
        </w:rPr>
        <w:tab/>
      </w:r>
      <w:r w:rsidRPr="000A29F4">
        <w:rPr>
          <w:rtl/>
        </w:rPr>
        <w:t>وتقوم المملكة متمثلة في وزارة الإسكان دوماً على توفير أفضل وأجود أنواع الخدمات الإسكانية الملائمة للمواطنين من ذوي الدخل المحدود لضمان استقرارهم وتحقيق سبل العيش الكريم، وعلى مر السنين كانت المملكة هي الجهة التي توفر المساكن خاصة لذوي الدخل المحدود، كما تجدر الإشارة إلى أن نظام الإسكان بالكامل يهدف إلى تحقيق غايات دستور مملكة البحرين في توفير السكن لذوي الدخل المحدود من المواطنين بتقديم الخدمات الإسكانية.</w:t>
      </w:r>
    </w:p>
    <w:p w14:paraId="1F3B8371" w14:textId="77777777" w:rsidR="008C033D" w:rsidRPr="000A29F4" w:rsidRDefault="008C033D" w:rsidP="008C033D">
      <w:pPr>
        <w:pStyle w:val="SingleTxtGA"/>
        <w:rPr>
          <w:rtl/>
        </w:rPr>
      </w:pPr>
      <w:r w:rsidRPr="000A29F4">
        <w:rPr>
          <w:szCs w:val="20"/>
          <w:rtl/>
        </w:rPr>
        <w:t>2</w:t>
      </w:r>
      <w:r>
        <w:rPr>
          <w:rFonts w:hint="cs"/>
          <w:szCs w:val="20"/>
          <w:rtl/>
        </w:rPr>
        <w:t>67</w:t>
      </w:r>
      <w:r w:rsidRPr="000A29F4">
        <w:rPr>
          <w:rFonts w:eastAsia="PMingLiU" w:hint="cs"/>
          <w:rtl/>
          <w:lang w:val="fr-CH" w:eastAsia="zh-TW"/>
        </w:rPr>
        <w:t>-</w:t>
      </w:r>
      <w:r w:rsidRPr="000A29F4">
        <w:rPr>
          <w:rFonts w:eastAsia="PMingLiU"/>
          <w:rtl/>
          <w:lang w:val="fr-CH" w:eastAsia="zh-TW"/>
        </w:rPr>
        <w:tab/>
      </w:r>
      <w:r w:rsidRPr="000A29F4">
        <w:rPr>
          <w:rtl/>
        </w:rPr>
        <w:t xml:space="preserve">نصت المادة التاسعة من الدستور في الفقرة (و) على أن تعمل الدولة على توفير السكن لذوي الدخل المحدود من المواطنين، وكما تعمل الوزارة أيضاً على تطبيق الضوابط والأحكام المتعددة التي تحكم تقديم هذه الخدمة وفقاً لما ورد أحكام المرسوم بقانون رقم </w:t>
      </w:r>
      <w:r w:rsidRPr="000A29F4">
        <w:rPr>
          <w:szCs w:val="20"/>
          <w:rtl/>
        </w:rPr>
        <w:t>10</w:t>
      </w:r>
      <w:r w:rsidRPr="000A29F4">
        <w:rPr>
          <w:rtl/>
        </w:rPr>
        <w:t xml:space="preserve"> لسنة </w:t>
      </w:r>
      <w:r w:rsidRPr="000A29F4">
        <w:rPr>
          <w:szCs w:val="20"/>
          <w:rtl/>
        </w:rPr>
        <w:t>1976</w:t>
      </w:r>
      <w:r w:rsidRPr="000A29F4">
        <w:rPr>
          <w:rtl/>
        </w:rPr>
        <w:t xml:space="preserve">م بشأن الإسكان والقرار الوزاري رقم </w:t>
      </w:r>
      <w:r w:rsidRPr="000A29F4">
        <w:rPr>
          <w:szCs w:val="20"/>
          <w:rtl/>
        </w:rPr>
        <w:t>909</w:t>
      </w:r>
      <w:r w:rsidRPr="000A29F4">
        <w:rPr>
          <w:rtl/>
        </w:rPr>
        <w:t xml:space="preserve"> لسنة </w:t>
      </w:r>
      <w:r w:rsidRPr="000A29F4">
        <w:rPr>
          <w:szCs w:val="20"/>
          <w:rtl/>
        </w:rPr>
        <w:t>2015</w:t>
      </w:r>
      <w:r w:rsidRPr="000A29F4">
        <w:rPr>
          <w:vertAlign w:val="superscript"/>
          <w:rtl/>
        </w:rPr>
        <w:t>(</w:t>
      </w:r>
      <w:r w:rsidRPr="000A29F4">
        <w:rPr>
          <w:rFonts w:cs="Times New Roman"/>
          <w:position w:val="4"/>
          <w:vertAlign w:val="superscript"/>
        </w:rPr>
        <w:footnoteReference w:id="57"/>
      </w:r>
      <w:r w:rsidRPr="000A29F4">
        <w:rPr>
          <w:vertAlign w:val="superscript"/>
          <w:rtl/>
        </w:rPr>
        <w:t>)</w:t>
      </w:r>
      <w:r w:rsidRPr="000A29F4">
        <w:rPr>
          <w:rtl/>
        </w:rPr>
        <w:t xml:space="preserve"> بشأن الإسكان. ويرعى القرار الوزاري في مادته الثالثة الفئة الخامسة والتي يقصد بها المرأة المطلقة أو المهجورة أو الأرملة وليس لديها ابن أو أكثر أو العزباء يتيمة الأبوين، وتُمنح هذه الفئة خدمة السكن المؤقت فقط وفق تقدير لجنة الإسكان.</w:t>
      </w:r>
    </w:p>
    <w:p w14:paraId="492E3B1A" w14:textId="77777777" w:rsidR="008C033D" w:rsidRPr="000A29F4" w:rsidRDefault="008C033D" w:rsidP="008C033D">
      <w:pPr>
        <w:pStyle w:val="SingleTxtGA"/>
        <w:rPr>
          <w:rtl/>
        </w:rPr>
      </w:pPr>
      <w:r w:rsidRPr="000A29F4">
        <w:rPr>
          <w:szCs w:val="20"/>
          <w:rtl/>
        </w:rPr>
        <w:t>2</w:t>
      </w:r>
      <w:r>
        <w:rPr>
          <w:rFonts w:hint="cs"/>
          <w:szCs w:val="20"/>
          <w:rtl/>
        </w:rPr>
        <w:t>68</w:t>
      </w:r>
      <w:r w:rsidRPr="000A29F4">
        <w:rPr>
          <w:rFonts w:eastAsia="PMingLiU" w:hint="cs"/>
          <w:rtl/>
          <w:lang w:val="fr-CH" w:eastAsia="zh-TW"/>
        </w:rPr>
        <w:t>-</w:t>
      </w:r>
      <w:r w:rsidRPr="000A29F4">
        <w:rPr>
          <w:rFonts w:eastAsia="PMingLiU"/>
          <w:rtl/>
          <w:lang w:val="fr-CH" w:eastAsia="zh-TW"/>
        </w:rPr>
        <w:tab/>
      </w:r>
      <w:r w:rsidRPr="000A29F4">
        <w:rPr>
          <w:rtl/>
        </w:rPr>
        <w:t>ولعل جملة هذه التشريعات - والتي تم نشرها وفقاً للنظم المعمول بها - تتسم بقدر كبير من العدالة التي تؤمن لوصول الإسكانية إلى المواطنين وفقاً لضوابط ومعايير واضحة تطبق بين جميع المواطنين بلا تفريق بينهم على أية أسس عرقية أو وطنية أو نسب أو غير ذلك.</w:t>
      </w:r>
    </w:p>
    <w:p w14:paraId="0D9E1F01" w14:textId="77777777" w:rsidR="008C033D" w:rsidRPr="000A29F4" w:rsidRDefault="008C033D" w:rsidP="008C033D">
      <w:pPr>
        <w:pStyle w:val="SingleTxtGA"/>
        <w:rPr>
          <w:rtl/>
        </w:rPr>
      </w:pPr>
      <w:r w:rsidRPr="000A29F4">
        <w:rPr>
          <w:szCs w:val="20"/>
          <w:rtl/>
        </w:rPr>
        <w:t>2</w:t>
      </w:r>
      <w:r>
        <w:rPr>
          <w:rFonts w:hint="cs"/>
          <w:szCs w:val="20"/>
          <w:rtl/>
        </w:rPr>
        <w:t>69</w:t>
      </w:r>
      <w:r w:rsidRPr="000A29F4">
        <w:rPr>
          <w:rFonts w:eastAsia="PMingLiU" w:hint="cs"/>
          <w:rtl/>
          <w:lang w:val="fr-CH" w:eastAsia="zh-TW"/>
        </w:rPr>
        <w:t>-</w:t>
      </w:r>
      <w:r w:rsidRPr="000A29F4">
        <w:rPr>
          <w:rFonts w:eastAsia="PMingLiU"/>
          <w:rtl/>
          <w:lang w:val="fr-CH" w:eastAsia="zh-TW"/>
        </w:rPr>
        <w:tab/>
      </w:r>
      <w:r w:rsidRPr="000A29F4">
        <w:rPr>
          <w:rtl/>
        </w:rPr>
        <w:t>إضافة إلى ذلك، تتبع وزارة الإسكان نظماً إدارية رقابية داخلية متعددة تعمل على مراجعة تطبيق هذه الضوابط بما يحقق الغايات المطلوبة، وكما أن المتابعة والمراجعة المفروضة على الوزارة من جهات رقابية أخرى - شأنها شأن الإدارات الحكومية الأخرى وفق القوانين - تؤمن عدم حيدة الوزارة عم هذه النظم، ولعل ما يقوم به ديوان الرقابة المالية والإدارية وفق قانونه في هذا الجانب وكذلك ديوان الخدمة المدنية والإدارية وفق قانونه أيضاً ما يؤمن هذه الغاية العدلية المطلوبة.</w:t>
      </w:r>
    </w:p>
    <w:p w14:paraId="06181294" w14:textId="77777777" w:rsidR="008C033D" w:rsidRPr="000A29F4" w:rsidRDefault="008C033D" w:rsidP="008C033D">
      <w:pPr>
        <w:pStyle w:val="SingleTxtGA"/>
        <w:rPr>
          <w:rtl/>
        </w:rPr>
      </w:pPr>
      <w:r w:rsidRPr="000A29F4">
        <w:rPr>
          <w:szCs w:val="20"/>
          <w:rtl/>
        </w:rPr>
        <w:t>2</w:t>
      </w:r>
      <w:r>
        <w:rPr>
          <w:rFonts w:hint="cs"/>
          <w:szCs w:val="20"/>
          <w:rtl/>
        </w:rPr>
        <w:t>70</w:t>
      </w:r>
      <w:r w:rsidRPr="000A29F4">
        <w:rPr>
          <w:rFonts w:eastAsia="PMingLiU" w:hint="cs"/>
          <w:rtl/>
          <w:lang w:val="fr-CH" w:eastAsia="zh-TW"/>
        </w:rPr>
        <w:t>-</w:t>
      </w:r>
      <w:r w:rsidRPr="000A29F4">
        <w:rPr>
          <w:rFonts w:eastAsia="PMingLiU"/>
          <w:rtl/>
          <w:lang w:val="fr-CH" w:eastAsia="zh-TW"/>
        </w:rPr>
        <w:tab/>
      </w:r>
      <w:r w:rsidRPr="000A29F4">
        <w:rPr>
          <w:rtl/>
        </w:rPr>
        <w:t>وتأكيداً على التزام وزارة الإسكان وحكومة مملكة البحرين للخطط المدرجة في برنامج عمل الحكومة تتم متابعة انجازات الوزارة من خلال مجلس النواب وحكومة مملكة البحرين.</w:t>
      </w:r>
    </w:p>
    <w:p w14:paraId="648D677E" w14:textId="77777777" w:rsidR="008C033D" w:rsidRPr="000A29F4" w:rsidRDefault="008C033D" w:rsidP="008C033D">
      <w:pPr>
        <w:pStyle w:val="SingleTxtGA"/>
        <w:rPr>
          <w:rtl/>
        </w:rPr>
      </w:pPr>
      <w:r w:rsidRPr="000A29F4">
        <w:rPr>
          <w:szCs w:val="20"/>
          <w:rtl/>
        </w:rPr>
        <w:t>2</w:t>
      </w:r>
      <w:r>
        <w:rPr>
          <w:rFonts w:hint="cs"/>
          <w:szCs w:val="20"/>
          <w:rtl/>
        </w:rPr>
        <w:t>71</w:t>
      </w:r>
      <w:r w:rsidRPr="000A29F4">
        <w:rPr>
          <w:rFonts w:eastAsia="PMingLiU" w:hint="cs"/>
          <w:rtl/>
          <w:lang w:val="fr-CH" w:eastAsia="zh-TW"/>
        </w:rPr>
        <w:t>-</w:t>
      </w:r>
      <w:r w:rsidRPr="000A29F4">
        <w:rPr>
          <w:rFonts w:eastAsia="PMingLiU"/>
          <w:rtl/>
          <w:lang w:val="fr-CH" w:eastAsia="zh-TW"/>
        </w:rPr>
        <w:tab/>
      </w:r>
      <w:r w:rsidRPr="000A29F4">
        <w:rPr>
          <w:rtl/>
        </w:rPr>
        <w:t>وتشمل وزارة الإسكان خمس إدارات ومن أهم هذه الإدارات هي إدارة الخدمات الإسكانية بأقسامها المختلفة التي توفر للمواطنين الخدمات الإسكانية المختلفة بحسب معايير الاستحقاق لكل خدمة وتتم الدراسات الاجتماعية لأصحاب الطلبات من ذوي الحالات المستعجلة وذلك من خلال لجنة الإسكان المخصصة لدراسة مثل هذه الحالات لضمان عدم سقوط حق أي مواطن بحريني من الانتفاع من الخدمات الإسكانية.</w:t>
      </w:r>
    </w:p>
    <w:p w14:paraId="1FC841AA" w14:textId="77777777" w:rsidR="008C033D" w:rsidRPr="000A29F4" w:rsidRDefault="008C033D" w:rsidP="008C033D">
      <w:pPr>
        <w:pStyle w:val="SingleTxtGA"/>
        <w:rPr>
          <w:rtl/>
        </w:rPr>
      </w:pPr>
      <w:r w:rsidRPr="000A29F4">
        <w:rPr>
          <w:szCs w:val="20"/>
          <w:rtl/>
        </w:rPr>
        <w:t>2</w:t>
      </w:r>
      <w:r>
        <w:rPr>
          <w:rFonts w:hint="cs"/>
          <w:szCs w:val="20"/>
          <w:rtl/>
        </w:rPr>
        <w:t>72</w:t>
      </w:r>
      <w:r w:rsidRPr="000A29F4">
        <w:rPr>
          <w:rFonts w:eastAsia="PMingLiU" w:hint="cs"/>
          <w:rtl/>
          <w:lang w:val="fr-CH" w:eastAsia="zh-TW"/>
        </w:rPr>
        <w:t>-</w:t>
      </w:r>
      <w:r w:rsidRPr="000A29F4">
        <w:rPr>
          <w:rFonts w:eastAsia="PMingLiU"/>
          <w:rtl/>
          <w:lang w:val="fr-CH" w:eastAsia="zh-TW"/>
        </w:rPr>
        <w:tab/>
      </w:r>
      <w:r w:rsidRPr="000A29F4">
        <w:rPr>
          <w:rtl/>
        </w:rPr>
        <w:t xml:space="preserve">ورغبة من وزارة الإسكان لتلبية طلبات مختلف الفئات من المملكة استحدثت وزارة الإسكان برنامج السكن الاجتماعي والذي يمكن الأسر من ذوي الدخل المتوسط امتلاك وحدة </w:t>
      </w:r>
      <w:r w:rsidRPr="000A29F4">
        <w:rPr>
          <w:rtl/>
        </w:rPr>
        <w:lastRenderedPageBreak/>
        <w:t xml:space="preserve">سكنية بالاتفاق مع القطاع الخاص لشراء الوحدة التي تناسب احتياجاتهم من حيث المساحة والشكل والمنطقة، حيث يتم من خلال البرنامج تحديد للمستفيد بدفع </w:t>
      </w:r>
      <w:r w:rsidRPr="000A29F4">
        <w:rPr>
          <w:szCs w:val="20"/>
          <w:rtl/>
        </w:rPr>
        <w:t>25</w:t>
      </w:r>
      <w:r w:rsidRPr="000A29F4">
        <w:rPr>
          <w:rtl/>
        </w:rPr>
        <w:t>% من دخله وتتكفل الحكومة بإعانة سداد المبلغ المتقي من القسط.</w:t>
      </w:r>
    </w:p>
    <w:p w14:paraId="608BD805" w14:textId="77777777" w:rsidR="008C033D" w:rsidRPr="000A29F4" w:rsidRDefault="008C033D" w:rsidP="008C033D">
      <w:pPr>
        <w:pStyle w:val="SingleTxtGA"/>
        <w:rPr>
          <w:rtl/>
        </w:rPr>
      </w:pPr>
      <w:r w:rsidRPr="000A29F4">
        <w:rPr>
          <w:szCs w:val="20"/>
          <w:rtl/>
        </w:rPr>
        <w:t>2</w:t>
      </w:r>
      <w:r>
        <w:rPr>
          <w:rFonts w:hint="cs"/>
          <w:szCs w:val="20"/>
          <w:rtl/>
        </w:rPr>
        <w:t>73</w:t>
      </w:r>
      <w:r w:rsidRPr="000A29F4">
        <w:rPr>
          <w:rFonts w:eastAsia="PMingLiU" w:hint="cs"/>
          <w:rtl/>
          <w:lang w:val="fr-CH" w:eastAsia="zh-TW"/>
        </w:rPr>
        <w:t>-</w:t>
      </w:r>
      <w:r w:rsidRPr="000A29F4">
        <w:rPr>
          <w:rFonts w:eastAsia="PMingLiU"/>
          <w:rtl/>
          <w:lang w:val="fr-CH" w:eastAsia="zh-TW"/>
        </w:rPr>
        <w:tab/>
      </w:r>
      <w:r w:rsidRPr="000A29F4">
        <w:rPr>
          <w:rtl/>
        </w:rPr>
        <w:t>تمكنت وزارة الإسكان من تنفيذ</w:t>
      </w:r>
      <w:r w:rsidRPr="000A29F4">
        <w:t xml:space="preserve"> </w:t>
      </w:r>
      <w:r w:rsidRPr="000A29F4">
        <w:rPr>
          <w:szCs w:val="20"/>
        </w:rPr>
        <w:t>26</w:t>
      </w:r>
      <w:r w:rsidRPr="000A29F4">
        <w:t>.</w:t>
      </w:r>
      <w:r w:rsidRPr="000A29F4">
        <w:rPr>
          <w:szCs w:val="20"/>
        </w:rPr>
        <w:t>546</w:t>
      </w:r>
      <w:r w:rsidRPr="000A29F4">
        <w:rPr>
          <w:rtl/>
        </w:rPr>
        <w:t xml:space="preserve"> وحدة سكنية تستوعب </w:t>
      </w:r>
      <w:r w:rsidRPr="000A29F4">
        <w:rPr>
          <w:szCs w:val="20"/>
          <w:rtl/>
        </w:rPr>
        <w:t>159</w:t>
      </w:r>
      <w:r w:rsidRPr="000A29F4">
        <w:rPr>
          <w:rtl/>
        </w:rPr>
        <w:t>.</w:t>
      </w:r>
      <w:r w:rsidRPr="000A29F4">
        <w:rPr>
          <w:szCs w:val="20"/>
          <w:rtl/>
        </w:rPr>
        <w:t>294</w:t>
      </w:r>
      <w:r w:rsidRPr="000A29F4">
        <w:rPr>
          <w:rtl/>
        </w:rPr>
        <w:t xml:space="preserve"> موطناً، وذلك من خلال مشاريع المدن الإسكانية والضواحي والقرى. كما ساهمت وزارة الإسكان في دعم مشاريع البنى التحتية في المملكة، حيث أنفقت </w:t>
      </w:r>
      <w:r w:rsidRPr="000A29F4">
        <w:rPr>
          <w:szCs w:val="20"/>
        </w:rPr>
        <w:t>246</w:t>
      </w:r>
      <w:r w:rsidRPr="000A29F4">
        <w:t>,</w:t>
      </w:r>
      <w:r w:rsidRPr="000A29F4">
        <w:rPr>
          <w:szCs w:val="20"/>
        </w:rPr>
        <w:t>892</w:t>
      </w:r>
      <w:r w:rsidRPr="000A29F4">
        <w:t>,</w:t>
      </w:r>
      <w:r w:rsidRPr="000A29F4">
        <w:rPr>
          <w:szCs w:val="20"/>
        </w:rPr>
        <w:t>532</w:t>
      </w:r>
      <w:r w:rsidRPr="000A29F4">
        <w:rPr>
          <w:rtl/>
        </w:rPr>
        <w:t xml:space="preserve"> دينار بحريني في هذ المجال. وأنفقت </w:t>
      </w:r>
      <w:r w:rsidRPr="000A29F4">
        <w:rPr>
          <w:szCs w:val="20"/>
        </w:rPr>
        <w:t>1</w:t>
      </w:r>
      <w:r w:rsidRPr="000A29F4">
        <w:t>,</w:t>
      </w:r>
      <w:r w:rsidRPr="000A29F4">
        <w:rPr>
          <w:szCs w:val="20"/>
        </w:rPr>
        <w:t>403</w:t>
      </w:r>
      <w:r w:rsidRPr="000A29F4">
        <w:t>,</w:t>
      </w:r>
      <w:r w:rsidRPr="000A29F4">
        <w:rPr>
          <w:szCs w:val="20"/>
        </w:rPr>
        <w:t>621</w:t>
      </w:r>
      <w:r w:rsidRPr="000A29F4">
        <w:t>,</w:t>
      </w:r>
      <w:r w:rsidRPr="000A29F4">
        <w:rPr>
          <w:szCs w:val="20"/>
        </w:rPr>
        <w:t>165</w:t>
      </w:r>
      <w:r w:rsidRPr="000A29F4">
        <w:rPr>
          <w:rtl/>
        </w:rPr>
        <w:t xml:space="preserve"> دينار بحريني لتشييد وحدات سكنية وبنى تحتية بمختلف أنواعها. وقد كان حجم الانفاق على الوحدات الإسكانية " التكلفة المباشرة " </w:t>
      </w:r>
      <w:r w:rsidRPr="000A29F4">
        <w:rPr>
          <w:szCs w:val="20"/>
        </w:rPr>
        <w:t>1</w:t>
      </w:r>
      <w:r w:rsidRPr="000A29F4">
        <w:t>,</w:t>
      </w:r>
      <w:r w:rsidRPr="000A29F4">
        <w:rPr>
          <w:szCs w:val="20"/>
        </w:rPr>
        <w:t>156</w:t>
      </w:r>
      <w:r w:rsidRPr="000A29F4">
        <w:t>,</w:t>
      </w:r>
      <w:r w:rsidRPr="000A29F4">
        <w:rPr>
          <w:szCs w:val="20"/>
        </w:rPr>
        <w:t>728</w:t>
      </w:r>
      <w:r w:rsidRPr="000A29F4">
        <w:t>,</w:t>
      </w:r>
      <w:r w:rsidRPr="000A29F4">
        <w:rPr>
          <w:szCs w:val="20"/>
        </w:rPr>
        <w:t>633</w:t>
      </w:r>
      <w:r w:rsidRPr="000A29F4">
        <w:rPr>
          <w:rtl/>
        </w:rPr>
        <w:t xml:space="preserve"> دينار بحريني</w:t>
      </w:r>
    </w:p>
    <w:p w14:paraId="6FEB19AC" w14:textId="77777777" w:rsidR="008C033D" w:rsidRPr="000A29F4" w:rsidRDefault="008C033D" w:rsidP="008C033D">
      <w:pPr>
        <w:pStyle w:val="SingleTxtGA"/>
        <w:rPr>
          <w:rtl/>
        </w:rPr>
      </w:pPr>
      <w:r w:rsidRPr="000A29F4">
        <w:rPr>
          <w:szCs w:val="20"/>
          <w:rtl/>
        </w:rPr>
        <w:t>2</w:t>
      </w:r>
      <w:r>
        <w:rPr>
          <w:rFonts w:hint="cs"/>
          <w:szCs w:val="20"/>
          <w:rtl/>
        </w:rPr>
        <w:t>74</w:t>
      </w:r>
      <w:r w:rsidRPr="000A29F4">
        <w:rPr>
          <w:rFonts w:eastAsia="PMingLiU" w:hint="cs"/>
          <w:rtl/>
          <w:lang w:val="fr-CH" w:eastAsia="zh-TW"/>
        </w:rPr>
        <w:t>-</w:t>
      </w:r>
      <w:r w:rsidRPr="000A29F4">
        <w:rPr>
          <w:rFonts w:eastAsia="PMingLiU"/>
          <w:rtl/>
          <w:lang w:val="fr-CH" w:eastAsia="zh-TW"/>
        </w:rPr>
        <w:tab/>
      </w:r>
      <w:r w:rsidRPr="000A29F4">
        <w:rPr>
          <w:rtl/>
        </w:rPr>
        <w:t xml:space="preserve">وبناءً على توجيهات حضرة صاحب الجلالة الملك حمد بن عيسى آل خليفة عاهل البلاد المفدى، بشأن تنفيذ </w:t>
      </w:r>
      <w:r w:rsidRPr="000A29F4">
        <w:rPr>
          <w:szCs w:val="20"/>
          <w:rtl/>
        </w:rPr>
        <w:t>40</w:t>
      </w:r>
      <w:r w:rsidRPr="000A29F4">
        <w:rPr>
          <w:rtl/>
        </w:rPr>
        <w:t xml:space="preserve"> ألف وحدة سكنية بأسرع وقت ممكن وتسليمها لمستحقيها، عمدت وزارة الإسكان إلى تسريع وتيرة تنفيذ المشاريع الإسكانية في مدن البحرين الجديدة وفق خطتها الاستراتيجية، وبمجرد الانتهاء من هذه المشروعاتِ الرَّائدة ستكون الوزارة قد وفرت لمواطنيها </w:t>
      </w:r>
      <w:r w:rsidRPr="000A29F4">
        <w:rPr>
          <w:szCs w:val="20"/>
          <w:rtl/>
        </w:rPr>
        <w:t>40</w:t>
      </w:r>
      <w:r w:rsidRPr="000A29F4">
        <w:rPr>
          <w:rtl/>
        </w:rPr>
        <w:t xml:space="preserve"> ألف وحدة سكنية، وتعمل الوزارة حالياً على تنفيذ آلاف الوحدات السكنية، فضـلاً عــن المشـاريـــع الأخـــرى التي لا تزال في مرحلة التخطيط والتصميم. ويتم تمويل هذه المشاريع من خلال الميزانية المعتمدة من قبل الحكومة الموقرة لقطاع الإسكان، بالإضافة إلى الميزانيات المخصصة من قبل برنامج التنمية الخليجي.</w:t>
      </w:r>
    </w:p>
    <w:p w14:paraId="2944BDDE" w14:textId="77777777" w:rsidR="008C033D" w:rsidRPr="000A29F4" w:rsidRDefault="008C033D" w:rsidP="008C033D">
      <w:pPr>
        <w:pStyle w:val="H23GA"/>
        <w:rPr>
          <w:rtl/>
        </w:rPr>
      </w:pPr>
      <w:r w:rsidRPr="000A29F4">
        <w:tab/>
      </w:r>
      <w:r w:rsidRPr="000A29F4">
        <w:tab/>
      </w:r>
      <w:r w:rsidRPr="000A29F4">
        <w:rPr>
          <w:rtl/>
        </w:rPr>
        <w:t>مشاريع مدن البحرين الجديدة</w:t>
      </w:r>
    </w:p>
    <w:p w14:paraId="4D34B428" w14:textId="77777777" w:rsidR="008C033D" w:rsidRPr="000A29F4" w:rsidRDefault="008C033D" w:rsidP="008C033D">
      <w:pPr>
        <w:pStyle w:val="H4GA"/>
        <w:rPr>
          <w:rtl/>
        </w:rPr>
      </w:pPr>
      <w:r w:rsidRPr="000A29F4">
        <w:rPr>
          <w:rtl/>
        </w:rPr>
        <w:tab/>
      </w:r>
      <w:r w:rsidRPr="000A29F4">
        <w:rPr>
          <w:rtl/>
        </w:rPr>
        <w:tab/>
        <w:t>مدينة سلمان</w:t>
      </w:r>
    </w:p>
    <w:p w14:paraId="79F03972" w14:textId="77777777" w:rsidR="008C033D" w:rsidRPr="000A29F4" w:rsidRDefault="008C033D" w:rsidP="008C033D">
      <w:pPr>
        <w:pStyle w:val="SingleTxtGA"/>
        <w:rPr>
          <w:rtl/>
        </w:rPr>
      </w:pPr>
      <w:r w:rsidRPr="000A29F4">
        <w:rPr>
          <w:szCs w:val="20"/>
          <w:rtl/>
        </w:rPr>
        <w:t>2</w:t>
      </w:r>
      <w:r>
        <w:rPr>
          <w:rFonts w:hint="cs"/>
          <w:szCs w:val="20"/>
          <w:rtl/>
        </w:rPr>
        <w:t>75</w:t>
      </w:r>
      <w:r w:rsidRPr="000A29F4">
        <w:rPr>
          <w:rFonts w:eastAsia="PMingLiU" w:hint="cs"/>
          <w:rtl/>
          <w:lang w:val="fr-CH" w:eastAsia="zh-TW"/>
        </w:rPr>
        <w:t>-</w:t>
      </w:r>
      <w:r w:rsidRPr="000A29F4">
        <w:rPr>
          <w:rFonts w:eastAsia="PMingLiU"/>
          <w:rtl/>
          <w:lang w:val="fr-CH" w:eastAsia="zh-TW"/>
        </w:rPr>
        <w:tab/>
      </w:r>
      <w:r w:rsidRPr="000A29F4">
        <w:rPr>
          <w:rtl/>
        </w:rPr>
        <w:t xml:space="preserve">تعد أحد أبرز المشاريع الاستراتيجية التي تقوم وزارة الإسكان وأكبرها من ناحية المساحة وعدد الوحدات السكنية والمرافق والخدمات، وتقع في الساحل الشمالي الغربي لمملكة البحرين على مساحة </w:t>
      </w:r>
      <w:r w:rsidRPr="000A29F4">
        <w:rPr>
          <w:szCs w:val="20"/>
          <w:rtl/>
        </w:rPr>
        <w:t>740</w:t>
      </w:r>
      <w:r w:rsidRPr="000A29F4">
        <w:rPr>
          <w:rtl/>
        </w:rPr>
        <w:t xml:space="preserve"> هكتار، لتوفر </w:t>
      </w:r>
      <w:r w:rsidRPr="000A29F4">
        <w:rPr>
          <w:szCs w:val="20"/>
          <w:rtl/>
        </w:rPr>
        <w:t>15</w:t>
      </w:r>
      <w:r w:rsidRPr="000A29F4">
        <w:rPr>
          <w:rtl/>
        </w:rPr>
        <w:t>.</w:t>
      </w:r>
      <w:r w:rsidRPr="000A29F4">
        <w:rPr>
          <w:szCs w:val="20"/>
          <w:rtl/>
        </w:rPr>
        <w:t>616</w:t>
      </w:r>
      <w:r w:rsidRPr="000A29F4">
        <w:rPr>
          <w:rtl/>
        </w:rPr>
        <w:t xml:space="preserve"> وحدة سكنية، لتبلغ بذلك الطاقة الاستيعابية للمدينة حين اكتمالها حوالي </w:t>
      </w:r>
      <w:r w:rsidRPr="000A29F4">
        <w:rPr>
          <w:szCs w:val="20"/>
          <w:rtl/>
        </w:rPr>
        <w:t>100</w:t>
      </w:r>
      <w:r w:rsidRPr="000A29F4">
        <w:rPr>
          <w:rtl/>
        </w:rPr>
        <w:t xml:space="preserve"> ألف نسمة. </w:t>
      </w:r>
    </w:p>
    <w:p w14:paraId="0FD8BF3B" w14:textId="77777777" w:rsidR="008C033D" w:rsidRPr="000A29F4" w:rsidRDefault="008C033D" w:rsidP="008C033D">
      <w:pPr>
        <w:pStyle w:val="SingleTxtGA"/>
        <w:rPr>
          <w:rtl/>
        </w:rPr>
      </w:pPr>
      <w:r w:rsidRPr="000A29F4">
        <w:rPr>
          <w:szCs w:val="20"/>
          <w:rtl/>
        </w:rPr>
        <w:t>2</w:t>
      </w:r>
      <w:r>
        <w:rPr>
          <w:rFonts w:hint="cs"/>
          <w:szCs w:val="20"/>
          <w:rtl/>
        </w:rPr>
        <w:t>76</w:t>
      </w:r>
      <w:r w:rsidRPr="000A29F4">
        <w:rPr>
          <w:rFonts w:eastAsia="PMingLiU" w:hint="cs"/>
          <w:rtl/>
          <w:lang w:val="fr-CH" w:eastAsia="zh-TW"/>
        </w:rPr>
        <w:t>-</w:t>
      </w:r>
      <w:r w:rsidRPr="000A29F4">
        <w:rPr>
          <w:rFonts w:eastAsia="PMingLiU"/>
          <w:rtl/>
          <w:lang w:val="fr-CH" w:eastAsia="zh-TW"/>
        </w:rPr>
        <w:tab/>
      </w:r>
      <w:r w:rsidRPr="000A29F4">
        <w:rPr>
          <w:rtl/>
        </w:rPr>
        <w:t xml:space="preserve">وبذلك فإن من شأنها أن تسهم في حلحلة الملف الإسكاني بشكلٍ كبير، على الوجه الذي يعكس رؤية القيادة في تحقيق طموحات واحتياجات المواطن، تم بناء المشروع على </w:t>
      </w:r>
      <w:r w:rsidRPr="000A29F4">
        <w:rPr>
          <w:szCs w:val="20"/>
          <w:rtl/>
        </w:rPr>
        <w:t>10</w:t>
      </w:r>
      <w:r w:rsidRPr="000A29F4">
        <w:rPr>
          <w:rtl/>
        </w:rPr>
        <w:t xml:space="preserve"> جزر ويحتوي على مساجد، جوامع، مدارس، مراكز صحية، حدائق عامة، جامعة، محلات تجارية، مراكز حكومية، مراكز اجتماعية، صالات للمناسبات ومنشآت رياضية، كما أن الواجهة البحرية الممتدة على مساحة </w:t>
      </w:r>
      <w:r w:rsidRPr="000A29F4">
        <w:rPr>
          <w:szCs w:val="20"/>
          <w:rtl/>
        </w:rPr>
        <w:t>31</w:t>
      </w:r>
      <w:r w:rsidRPr="000A29F4">
        <w:rPr>
          <w:rtl/>
        </w:rPr>
        <w:t xml:space="preserve"> كيلو متر والمحيطة بالمدينة من عدت جهات تعد متنفساً لساكنيها.</w:t>
      </w:r>
    </w:p>
    <w:p w14:paraId="092CF4CE" w14:textId="77777777" w:rsidR="008C033D" w:rsidRPr="000A29F4" w:rsidRDefault="008C033D" w:rsidP="008C033D">
      <w:pPr>
        <w:pStyle w:val="H4GA"/>
        <w:rPr>
          <w:rtl/>
        </w:rPr>
      </w:pPr>
      <w:r w:rsidRPr="000A29F4">
        <w:rPr>
          <w:rtl/>
        </w:rPr>
        <w:tab/>
      </w:r>
      <w:r w:rsidRPr="000A29F4">
        <w:rPr>
          <w:rtl/>
        </w:rPr>
        <w:tab/>
        <w:t>مدينة شرق الحد</w:t>
      </w:r>
    </w:p>
    <w:p w14:paraId="1CB8496C" w14:textId="77777777" w:rsidR="008C033D" w:rsidRPr="000A29F4" w:rsidRDefault="008C033D" w:rsidP="008C033D">
      <w:pPr>
        <w:pStyle w:val="SingleTxtGA"/>
        <w:rPr>
          <w:rtl/>
        </w:rPr>
      </w:pPr>
      <w:r w:rsidRPr="000A29F4">
        <w:rPr>
          <w:szCs w:val="20"/>
          <w:rtl/>
        </w:rPr>
        <w:t>2</w:t>
      </w:r>
      <w:r>
        <w:rPr>
          <w:rFonts w:hint="cs"/>
          <w:szCs w:val="20"/>
          <w:rtl/>
        </w:rPr>
        <w:t>77</w:t>
      </w:r>
      <w:r w:rsidRPr="000A29F4">
        <w:rPr>
          <w:rFonts w:eastAsia="PMingLiU" w:hint="cs"/>
          <w:rtl/>
          <w:lang w:val="fr-CH" w:eastAsia="zh-TW"/>
        </w:rPr>
        <w:t>-</w:t>
      </w:r>
      <w:r w:rsidRPr="000A29F4">
        <w:rPr>
          <w:rFonts w:eastAsia="PMingLiU"/>
          <w:rtl/>
          <w:lang w:val="fr-CH" w:eastAsia="zh-TW"/>
        </w:rPr>
        <w:tab/>
      </w:r>
      <w:r w:rsidRPr="000A29F4">
        <w:rPr>
          <w:rtl/>
        </w:rPr>
        <w:t xml:space="preserve">تقع مدينة شرق الحد في جزيرة المحرق على مساحة قدرها </w:t>
      </w:r>
      <w:r w:rsidRPr="000A29F4">
        <w:rPr>
          <w:szCs w:val="20"/>
          <w:rtl/>
        </w:rPr>
        <w:t>232</w:t>
      </w:r>
      <w:r w:rsidRPr="000A29F4">
        <w:rPr>
          <w:rtl/>
        </w:rPr>
        <w:t xml:space="preserve"> هكتاراً، لتضم </w:t>
      </w:r>
      <w:r w:rsidRPr="000A29F4">
        <w:rPr>
          <w:szCs w:val="20"/>
          <w:rtl/>
        </w:rPr>
        <w:t>4</w:t>
      </w:r>
      <w:r w:rsidRPr="000A29F4">
        <w:rPr>
          <w:rtl/>
        </w:rPr>
        <w:t>.</w:t>
      </w:r>
      <w:r w:rsidRPr="000A29F4">
        <w:rPr>
          <w:szCs w:val="20"/>
          <w:rtl/>
        </w:rPr>
        <w:t>036</w:t>
      </w:r>
      <w:r w:rsidRPr="000A29F4">
        <w:rPr>
          <w:rtl/>
        </w:rPr>
        <w:t xml:space="preserve"> وحدة وشقة و</w:t>
      </w:r>
      <w:r w:rsidRPr="000A29F4">
        <w:rPr>
          <w:szCs w:val="20"/>
          <w:rtl/>
        </w:rPr>
        <w:t>497</w:t>
      </w:r>
      <w:r w:rsidRPr="000A29F4">
        <w:rPr>
          <w:rtl/>
        </w:rPr>
        <w:t xml:space="preserve"> قسيمة سكنية مكتملة المرافق والخدمات، ومن المقرر أن تستوعب هذه المدينة بعد اكتمال نسب الإنجاز بها وتخصيصها للمستفيدين حوالي </w:t>
      </w:r>
      <w:r w:rsidRPr="000A29F4">
        <w:rPr>
          <w:szCs w:val="20"/>
          <w:rtl/>
        </w:rPr>
        <w:t>28</w:t>
      </w:r>
      <w:r w:rsidRPr="000A29F4">
        <w:rPr>
          <w:rtl/>
        </w:rPr>
        <w:t>٫</w:t>
      </w:r>
      <w:r w:rsidRPr="000A29F4">
        <w:rPr>
          <w:szCs w:val="20"/>
          <w:rtl/>
        </w:rPr>
        <w:t>000</w:t>
      </w:r>
      <w:r w:rsidRPr="000A29F4">
        <w:rPr>
          <w:rtl/>
        </w:rPr>
        <w:t xml:space="preserve"> نسمة،</w:t>
      </w:r>
      <w:r w:rsidRPr="000A29F4">
        <w:t xml:space="preserve"> </w:t>
      </w:r>
      <w:r w:rsidRPr="000A29F4">
        <w:rPr>
          <w:rtl/>
        </w:rPr>
        <w:t xml:space="preserve">ويتكون المشروع من مساجد، جوامع، مدارس، مركز صحي، محلات تجارية، </w:t>
      </w:r>
      <w:r w:rsidRPr="000A29F4">
        <w:rPr>
          <w:szCs w:val="20"/>
          <w:rtl/>
        </w:rPr>
        <w:t>58</w:t>
      </w:r>
      <w:r w:rsidRPr="000A29F4">
        <w:rPr>
          <w:rtl/>
        </w:rPr>
        <w:t>,</w:t>
      </w:r>
      <w:r w:rsidRPr="000A29F4">
        <w:rPr>
          <w:szCs w:val="20"/>
          <w:rtl/>
        </w:rPr>
        <w:t>000</w:t>
      </w:r>
      <w:r w:rsidRPr="000A29F4">
        <w:rPr>
          <w:rtl/>
        </w:rPr>
        <w:t xml:space="preserve"> متر مربع من الحدائق وأكثر من </w:t>
      </w:r>
      <w:r w:rsidRPr="000A29F4">
        <w:rPr>
          <w:szCs w:val="20"/>
          <w:rtl/>
        </w:rPr>
        <w:t>35</w:t>
      </w:r>
      <w:r w:rsidRPr="000A29F4">
        <w:rPr>
          <w:rtl/>
        </w:rPr>
        <w:t>,</w:t>
      </w:r>
      <w:r w:rsidRPr="000A29F4">
        <w:rPr>
          <w:szCs w:val="20"/>
          <w:rtl/>
        </w:rPr>
        <w:t>000</w:t>
      </w:r>
      <w:r w:rsidRPr="000A29F4">
        <w:rPr>
          <w:rtl/>
        </w:rPr>
        <w:t xml:space="preserve"> متر مربع من المتنزهات والواجهات البحرية و</w:t>
      </w:r>
      <w:r w:rsidRPr="000A29F4">
        <w:rPr>
          <w:szCs w:val="20"/>
          <w:rtl/>
        </w:rPr>
        <w:t>300</w:t>
      </w:r>
      <w:r w:rsidRPr="000A29F4">
        <w:rPr>
          <w:rtl/>
        </w:rPr>
        <w:t>,</w:t>
      </w:r>
      <w:r w:rsidRPr="000A29F4">
        <w:rPr>
          <w:szCs w:val="20"/>
          <w:rtl/>
        </w:rPr>
        <w:t>000</w:t>
      </w:r>
      <w:r w:rsidRPr="000A29F4">
        <w:rPr>
          <w:rtl/>
        </w:rPr>
        <w:t xml:space="preserve"> متر مربع من </w:t>
      </w:r>
      <w:r w:rsidRPr="000A29F4">
        <w:rPr>
          <w:rtl/>
        </w:rPr>
        <w:lastRenderedPageBreak/>
        <w:t xml:space="preserve">المساحات الخضراء والمناظر الطبيعية </w:t>
      </w:r>
      <w:proofErr w:type="gramStart"/>
      <w:r w:rsidRPr="000A29F4">
        <w:rPr>
          <w:rtl/>
        </w:rPr>
        <w:t xml:space="preserve">و </w:t>
      </w:r>
      <w:r w:rsidRPr="000A29F4">
        <w:rPr>
          <w:szCs w:val="20"/>
          <w:rtl/>
        </w:rPr>
        <w:t>4</w:t>
      </w:r>
      <w:r w:rsidRPr="000A29F4">
        <w:rPr>
          <w:rtl/>
        </w:rPr>
        <w:t>,</w:t>
      </w:r>
      <w:r w:rsidRPr="000A29F4">
        <w:rPr>
          <w:szCs w:val="20"/>
          <w:rtl/>
        </w:rPr>
        <w:t>000</w:t>
      </w:r>
      <w:proofErr w:type="gramEnd"/>
      <w:r w:rsidRPr="000A29F4">
        <w:rPr>
          <w:rtl/>
        </w:rPr>
        <w:t xml:space="preserve"> متر من الطرق الفرعية والرئيسية للدراجات الهوائية.</w:t>
      </w:r>
    </w:p>
    <w:p w14:paraId="64E56BC1" w14:textId="77777777" w:rsidR="008C033D" w:rsidRPr="000A29F4" w:rsidRDefault="008C033D" w:rsidP="005709C1">
      <w:pPr>
        <w:pStyle w:val="H4GA"/>
        <w:spacing w:line="370" w:lineRule="exact"/>
        <w:rPr>
          <w:rtl/>
        </w:rPr>
      </w:pPr>
      <w:r w:rsidRPr="000A29F4">
        <w:rPr>
          <w:rtl/>
        </w:rPr>
        <w:tab/>
      </w:r>
      <w:r w:rsidRPr="000A29F4">
        <w:rPr>
          <w:rtl/>
        </w:rPr>
        <w:tab/>
        <w:t>مدينة شرق سترة</w:t>
      </w:r>
    </w:p>
    <w:p w14:paraId="5063BBCE" w14:textId="77777777" w:rsidR="008C033D" w:rsidRPr="000A29F4" w:rsidRDefault="008C033D" w:rsidP="005709C1">
      <w:pPr>
        <w:pStyle w:val="SingleTxtGA"/>
        <w:spacing w:line="370" w:lineRule="exact"/>
        <w:rPr>
          <w:rtl/>
        </w:rPr>
      </w:pPr>
      <w:r w:rsidRPr="000A29F4">
        <w:rPr>
          <w:szCs w:val="20"/>
          <w:rtl/>
        </w:rPr>
        <w:t>2</w:t>
      </w:r>
      <w:r>
        <w:rPr>
          <w:rFonts w:hint="cs"/>
          <w:szCs w:val="20"/>
          <w:rtl/>
        </w:rPr>
        <w:t>78</w:t>
      </w:r>
      <w:r w:rsidRPr="000A29F4">
        <w:rPr>
          <w:rFonts w:eastAsia="PMingLiU" w:hint="cs"/>
          <w:rtl/>
          <w:lang w:val="fr-CH" w:eastAsia="zh-TW"/>
        </w:rPr>
        <w:t>-</w:t>
      </w:r>
      <w:r w:rsidRPr="000A29F4">
        <w:rPr>
          <w:rFonts w:eastAsia="PMingLiU"/>
          <w:rtl/>
          <w:lang w:val="fr-CH" w:eastAsia="zh-TW"/>
        </w:rPr>
        <w:tab/>
      </w:r>
      <w:r w:rsidRPr="000A29F4">
        <w:rPr>
          <w:rtl/>
        </w:rPr>
        <w:t xml:space="preserve">يقع مشروع مدينة شرق سترة الإسكاني بالقرب من جزيرة سترة في محافظة العاصمة، وسوف تكون المدينة مجتمعاً بحرينياً فريداً، وبيئة مستدامة بتوفيرها </w:t>
      </w:r>
      <w:r w:rsidRPr="000A29F4">
        <w:rPr>
          <w:szCs w:val="20"/>
          <w:rtl/>
        </w:rPr>
        <w:t>3</w:t>
      </w:r>
      <w:r w:rsidRPr="000A29F4">
        <w:rPr>
          <w:rtl/>
        </w:rPr>
        <w:t>,</w:t>
      </w:r>
      <w:r w:rsidRPr="000A29F4">
        <w:rPr>
          <w:szCs w:val="20"/>
          <w:rtl/>
        </w:rPr>
        <w:t>157</w:t>
      </w:r>
      <w:r w:rsidRPr="000A29F4">
        <w:rPr>
          <w:rtl/>
        </w:rPr>
        <w:t xml:space="preserve"> وحدة سكنية للمواطنين و</w:t>
      </w:r>
      <w:r w:rsidRPr="000A29F4">
        <w:rPr>
          <w:szCs w:val="20"/>
          <w:rtl/>
        </w:rPr>
        <w:t>693</w:t>
      </w:r>
      <w:r w:rsidRPr="000A29F4">
        <w:rPr>
          <w:rtl/>
        </w:rPr>
        <w:t xml:space="preserve"> قسيمة سكنية، فضلاً عما ستوفره المدينة من كافة سبل العيش الكريم والرفاهية من خلال المرافق والخدمات التي ستحتضنها كالمساجد والمدارس والمكاتب والمحلات التجارية والترفيهية.</w:t>
      </w:r>
    </w:p>
    <w:p w14:paraId="1D28AEDF" w14:textId="77777777" w:rsidR="008C033D" w:rsidRPr="000A29F4" w:rsidRDefault="008C033D" w:rsidP="005709C1">
      <w:pPr>
        <w:pStyle w:val="H4GA"/>
        <w:spacing w:line="370" w:lineRule="exact"/>
        <w:rPr>
          <w:rtl/>
        </w:rPr>
      </w:pPr>
      <w:r w:rsidRPr="000A29F4">
        <w:rPr>
          <w:rtl/>
        </w:rPr>
        <w:tab/>
      </w:r>
      <w:r w:rsidRPr="000A29F4">
        <w:rPr>
          <w:rtl/>
        </w:rPr>
        <w:tab/>
        <w:t>مدينة خليفة</w:t>
      </w:r>
    </w:p>
    <w:p w14:paraId="3CC95D1B" w14:textId="77777777" w:rsidR="008C033D" w:rsidRPr="000A29F4" w:rsidRDefault="008C033D" w:rsidP="005709C1">
      <w:pPr>
        <w:pStyle w:val="SingleTxtGA"/>
        <w:spacing w:line="370" w:lineRule="exact"/>
        <w:rPr>
          <w:rtl/>
        </w:rPr>
      </w:pPr>
      <w:r w:rsidRPr="000A29F4">
        <w:rPr>
          <w:szCs w:val="20"/>
          <w:rtl/>
        </w:rPr>
        <w:t>2</w:t>
      </w:r>
      <w:r>
        <w:rPr>
          <w:rFonts w:hint="cs"/>
          <w:szCs w:val="20"/>
          <w:rtl/>
        </w:rPr>
        <w:t>79</w:t>
      </w:r>
      <w:r w:rsidRPr="000A29F4">
        <w:rPr>
          <w:rFonts w:eastAsia="PMingLiU" w:hint="cs"/>
          <w:rtl/>
          <w:lang w:val="fr-CH" w:eastAsia="zh-TW"/>
        </w:rPr>
        <w:t>-</w:t>
      </w:r>
      <w:r w:rsidRPr="000A29F4">
        <w:rPr>
          <w:rFonts w:eastAsia="PMingLiU"/>
          <w:rtl/>
          <w:lang w:val="fr-CH" w:eastAsia="zh-TW"/>
        </w:rPr>
        <w:tab/>
      </w:r>
      <w:r w:rsidRPr="000A29F4">
        <w:rPr>
          <w:rtl/>
        </w:rPr>
        <w:t xml:space="preserve">وفي جنوب شرق مملكة البحرين تقع مدينة خليفة الواقعة بين قريتي عسكر وجو، والتي تهدف إلى تلبية الاحتياجات السكانية من توفير السكن الاجتماعي اللائق في مملكة البحرين من خلال مجتمعات تجمع بين التقاليد البحرينية وأفضل التصاميم المعمارية الحضرية المعاصرة، وذلك بتوفيرها أكثر من </w:t>
      </w:r>
      <w:r w:rsidRPr="000A29F4">
        <w:rPr>
          <w:szCs w:val="20"/>
          <w:rtl/>
        </w:rPr>
        <w:t>7</w:t>
      </w:r>
      <w:r w:rsidRPr="000A29F4">
        <w:rPr>
          <w:rtl/>
        </w:rPr>
        <w:t>،</w:t>
      </w:r>
      <w:r w:rsidRPr="000A29F4">
        <w:rPr>
          <w:szCs w:val="20"/>
          <w:rtl/>
        </w:rPr>
        <w:t>000</w:t>
      </w:r>
      <w:r w:rsidRPr="000A29F4">
        <w:rPr>
          <w:rtl/>
        </w:rPr>
        <w:t xml:space="preserve"> وحدة سكنية على مساحة إجمالية تبلغ </w:t>
      </w:r>
      <w:r w:rsidRPr="000A29F4">
        <w:rPr>
          <w:szCs w:val="20"/>
          <w:rtl/>
        </w:rPr>
        <w:t>734</w:t>
      </w:r>
      <w:r w:rsidRPr="000A29F4">
        <w:rPr>
          <w:rtl/>
        </w:rPr>
        <w:t xml:space="preserve"> هكتاراً، من بينها </w:t>
      </w:r>
      <w:r w:rsidRPr="000A29F4">
        <w:rPr>
          <w:szCs w:val="20"/>
          <w:rtl/>
        </w:rPr>
        <w:t>4</w:t>
      </w:r>
      <w:r w:rsidRPr="000A29F4">
        <w:rPr>
          <w:rtl/>
        </w:rPr>
        <w:t>،</w:t>
      </w:r>
      <w:r w:rsidRPr="000A29F4">
        <w:rPr>
          <w:szCs w:val="20"/>
          <w:rtl/>
        </w:rPr>
        <w:t>600</w:t>
      </w:r>
      <w:r w:rsidRPr="000A29F4">
        <w:rPr>
          <w:rtl/>
        </w:rPr>
        <w:t xml:space="preserve"> فيلا ستنفذ على مدى </w:t>
      </w:r>
      <w:r w:rsidRPr="000A29F4">
        <w:rPr>
          <w:szCs w:val="20"/>
          <w:rtl/>
        </w:rPr>
        <w:t>3</w:t>
      </w:r>
      <w:r w:rsidRPr="000A29F4">
        <w:rPr>
          <w:rtl/>
        </w:rPr>
        <w:t xml:space="preserve"> مراحل. حيث تبلغ مساحة نموذج بناء الوحدات السكنية للطابق الواحد ما بين </w:t>
      </w:r>
      <w:r w:rsidRPr="000A29F4">
        <w:rPr>
          <w:szCs w:val="20"/>
          <w:rtl/>
        </w:rPr>
        <w:t>186</w:t>
      </w:r>
      <w:r w:rsidRPr="000A29F4">
        <w:rPr>
          <w:rtl/>
        </w:rPr>
        <w:t>-</w:t>
      </w:r>
      <w:r w:rsidRPr="000A29F4">
        <w:rPr>
          <w:szCs w:val="20"/>
          <w:rtl/>
        </w:rPr>
        <w:t>224</w:t>
      </w:r>
      <w:r w:rsidRPr="000A29F4">
        <w:rPr>
          <w:rtl/>
        </w:rPr>
        <w:t xml:space="preserve"> متر مربع. وتتراوح مساحة الشقق السكنية بين </w:t>
      </w:r>
      <w:r w:rsidRPr="000A29F4">
        <w:rPr>
          <w:szCs w:val="20"/>
          <w:rtl/>
        </w:rPr>
        <w:t>175</w:t>
      </w:r>
      <w:r w:rsidRPr="000A29F4">
        <w:rPr>
          <w:rtl/>
        </w:rPr>
        <w:t>-</w:t>
      </w:r>
      <w:r w:rsidRPr="000A29F4">
        <w:rPr>
          <w:szCs w:val="20"/>
          <w:rtl/>
        </w:rPr>
        <w:t>190</w:t>
      </w:r>
      <w:r w:rsidRPr="000A29F4">
        <w:rPr>
          <w:rtl/>
        </w:rPr>
        <w:t xml:space="preserve"> متر مربع.</w:t>
      </w:r>
    </w:p>
    <w:p w14:paraId="1405A236" w14:textId="77777777" w:rsidR="008C033D" w:rsidRPr="000A29F4" w:rsidRDefault="008C033D" w:rsidP="005709C1">
      <w:pPr>
        <w:pStyle w:val="H4GA"/>
        <w:spacing w:line="370" w:lineRule="exact"/>
        <w:rPr>
          <w:rtl/>
        </w:rPr>
      </w:pPr>
      <w:r w:rsidRPr="000A29F4">
        <w:rPr>
          <w:rtl/>
        </w:rPr>
        <w:tab/>
      </w:r>
      <w:r w:rsidRPr="000A29F4">
        <w:rPr>
          <w:rtl/>
        </w:rPr>
        <w:tab/>
        <w:t>ضاحية الرَّملي</w:t>
      </w:r>
    </w:p>
    <w:p w14:paraId="372CBD72" w14:textId="77777777" w:rsidR="008C033D" w:rsidRPr="000A29F4" w:rsidRDefault="008C033D" w:rsidP="005709C1">
      <w:pPr>
        <w:pStyle w:val="SingleTxtGA"/>
        <w:spacing w:line="370" w:lineRule="exact"/>
        <w:rPr>
          <w:rtl/>
        </w:rPr>
      </w:pPr>
      <w:r w:rsidRPr="000A29F4">
        <w:rPr>
          <w:szCs w:val="20"/>
          <w:rtl/>
        </w:rPr>
        <w:t>2</w:t>
      </w:r>
      <w:r>
        <w:rPr>
          <w:rFonts w:hint="cs"/>
          <w:szCs w:val="20"/>
          <w:rtl/>
        </w:rPr>
        <w:t>80</w:t>
      </w:r>
      <w:r w:rsidRPr="000A29F4">
        <w:rPr>
          <w:rFonts w:eastAsia="PMingLiU" w:hint="cs"/>
          <w:rtl/>
          <w:lang w:val="fr-CH" w:eastAsia="zh-TW"/>
        </w:rPr>
        <w:t>-</w:t>
      </w:r>
      <w:r w:rsidRPr="000A29F4">
        <w:rPr>
          <w:rFonts w:eastAsia="PMingLiU"/>
          <w:rtl/>
          <w:lang w:val="fr-CH" w:eastAsia="zh-TW"/>
        </w:rPr>
        <w:tab/>
      </w:r>
      <w:r w:rsidRPr="000A29F4">
        <w:rPr>
          <w:rtl/>
        </w:rPr>
        <w:t xml:space="preserve">يعتبر مشروع ضاحية الرملي من أبرز المشاريع التي تنفذها وزارة الإسكان ضمن مشاريع المدن الحديثة، حيث يعد من المشاريع السكينة المتكاملة من ناحية إنشاء مدينة تحقق الاكتفاء الذاتي والاستدامة، وتلبي احتياجات مجتمع متنوع ومتكامل، ويتكون المشروع من </w:t>
      </w:r>
      <w:r w:rsidRPr="000A29F4">
        <w:rPr>
          <w:szCs w:val="20"/>
          <w:rtl/>
        </w:rPr>
        <w:t>4</w:t>
      </w:r>
      <w:r w:rsidRPr="000A29F4">
        <w:rPr>
          <w:rtl/>
        </w:rPr>
        <w:t>٫</w:t>
      </w:r>
      <w:r w:rsidRPr="000A29F4">
        <w:rPr>
          <w:szCs w:val="20"/>
          <w:rtl/>
        </w:rPr>
        <w:t>501</w:t>
      </w:r>
      <w:r w:rsidRPr="000A29F4">
        <w:rPr>
          <w:rtl/>
        </w:rPr>
        <w:t xml:space="preserve"> وحدة وشقة سكنية، وسيشكل هذا المشروع مجتمعاً بحرينياً فريداً، وبيئة مستدامة. </w:t>
      </w:r>
    </w:p>
    <w:p w14:paraId="4A6C915C" w14:textId="77777777" w:rsidR="008C033D" w:rsidRPr="000A29F4" w:rsidRDefault="008C033D" w:rsidP="005709C1">
      <w:pPr>
        <w:pStyle w:val="SingleTxtGA"/>
        <w:spacing w:line="370" w:lineRule="exact"/>
      </w:pPr>
      <w:r w:rsidRPr="000A29F4">
        <w:rPr>
          <w:szCs w:val="20"/>
          <w:rtl/>
        </w:rPr>
        <w:t>2</w:t>
      </w:r>
      <w:r>
        <w:rPr>
          <w:rFonts w:hint="cs"/>
          <w:szCs w:val="20"/>
          <w:rtl/>
        </w:rPr>
        <w:t>81</w:t>
      </w:r>
      <w:r w:rsidRPr="000A29F4">
        <w:rPr>
          <w:rFonts w:eastAsia="PMingLiU" w:hint="cs"/>
          <w:rtl/>
          <w:lang w:val="fr-CH" w:eastAsia="zh-TW"/>
        </w:rPr>
        <w:t>-</w:t>
      </w:r>
      <w:r w:rsidRPr="000A29F4">
        <w:rPr>
          <w:rFonts w:eastAsia="PMingLiU"/>
          <w:rtl/>
          <w:lang w:val="fr-CH" w:eastAsia="zh-TW"/>
        </w:rPr>
        <w:tab/>
      </w:r>
      <w:r w:rsidRPr="000A29F4">
        <w:rPr>
          <w:rtl/>
        </w:rPr>
        <w:t xml:space="preserve">وسيوفر مشروع ضاحية الرملي بالإضافة إلى الوحدات السكنية مختلف الخدمات والمرافق الاجتماعية والمساحات الخضراء المفتوحة فضلاً عن دور العبادة والمدارس، وسيبلغ مجموع الوحدات السكنية التي سيوفرها المشروع: </w:t>
      </w:r>
      <w:r w:rsidRPr="000A29F4">
        <w:rPr>
          <w:szCs w:val="20"/>
          <w:rtl/>
        </w:rPr>
        <w:t>1</w:t>
      </w:r>
      <w:r w:rsidRPr="000A29F4">
        <w:rPr>
          <w:rtl/>
        </w:rPr>
        <w:t>،</w:t>
      </w:r>
      <w:r w:rsidRPr="000A29F4">
        <w:rPr>
          <w:szCs w:val="20"/>
          <w:rtl/>
        </w:rPr>
        <w:t>261</w:t>
      </w:r>
      <w:r w:rsidRPr="000A29F4">
        <w:rPr>
          <w:rtl/>
        </w:rPr>
        <w:t xml:space="preserve"> وحدة سكنية </w:t>
      </w:r>
      <w:proofErr w:type="gramStart"/>
      <w:r w:rsidRPr="000A29F4">
        <w:rPr>
          <w:rtl/>
        </w:rPr>
        <w:t xml:space="preserve">و </w:t>
      </w:r>
      <w:r w:rsidRPr="000A29F4">
        <w:rPr>
          <w:szCs w:val="20"/>
          <w:rtl/>
        </w:rPr>
        <w:t>3</w:t>
      </w:r>
      <w:r w:rsidRPr="000A29F4">
        <w:rPr>
          <w:rtl/>
        </w:rPr>
        <w:t>،</w:t>
      </w:r>
      <w:r w:rsidRPr="000A29F4">
        <w:rPr>
          <w:szCs w:val="20"/>
          <w:rtl/>
        </w:rPr>
        <w:t>240</w:t>
      </w:r>
      <w:proofErr w:type="gramEnd"/>
      <w:r w:rsidRPr="000A29F4">
        <w:rPr>
          <w:rtl/>
        </w:rPr>
        <w:t xml:space="preserve"> شقة سكنية.</w:t>
      </w:r>
    </w:p>
    <w:p w14:paraId="4211532F" w14:textId="77777777" w:rsidR="008C033D" w:rsidRPr="000A29F4" w:rsidRDefault="008C033D" w:rsidP="005709C1">
      <w:pPr>
        <w:pStyle w:val="H4GA"/>
        <w:spacing w:line="370" w:lineRule="exact"/>
        <w:rPr>
          <w:rtl/>
        </w:rPr>
      </w:pPr>
      <w:r w:rsidRPr="000A29F4">
        <w:rPr>
          <w:rtl/>
        </w:rPr>
        <w:tab/>
      </w:r>
      <w:r w:rsidRPr="000A29F4">
        <w:rPr>
          <w:rtl/>
        </w:rPr>
        <w:tab/>
        <w:t xml:space="preserve">ديرة العيون، مشروع شراكة </w:t>
      </w:r>
      <w:proofErr w:type="gramStart"/>
      <w:r w:rsidRPr="000A29F4">
        <w:rPr>
          <w:rtl/>
        </w:rPr>
        <w:t xml:space="preserve">مع </w:t>
      </w:r>
      <w:r w:rsidRPr="000A29F4">
        <w:rPr>
          <w:rFonts w:hint="cs"/>
          <w:rtl/>
        </w:rPr>
        <w:t>”</w:t>
      </w:r>
      <w:r w:rsidRPr="000A29F4">
        <w:rPr>
          <w:rtl/>
        </w:rPr>
        <w:t>ديار</w:t>
      </w:r>
      <w:proofErr w:type="gramEnd"/>
      <w:r w:rsidRPr="000A29F4">
        <w:rPr>
          <w:rtl/>
        </w:rPr>
        <w:t xml:space="preserve"> المحرق</w:t>
      </w:r>
      <w:r w:rsidRPr="000A29F4">
        <w:rPr>
          <w:rFonts w:hint="cs"/>
          <w:rtl/>
        </w:rPr>
        <w:t>“</w:t>
      </w:r>
    </w:p>
    <w:p w14:paraId="2DB106F8" w14:textId="77777777" w:rsidR="008C033D" w:rsidRPr="000A29F4" w:rsidRDefault="008C033D" w:rsidP="005709C1">
      <w:pPr>
        <w:pStyle w:val="SingleTxtGA"/>
        <w:spacing w:line="370" w:lineRule="exact"/>
        <w:rPr>
          <w:rtl/>
        </w:rPr>
      </w:pPr>
      <w:r w:rsidRPr="000A29F4">
        <w:rPr>
          <w:szCs w:val="20"/>
          <w:rtl/>
        </w:rPr>
        <w:t>2</w:t>
      </w:r>
      <w:r>
        <w:rPr>
          <w:rFonts w:hint="cs"/>
          <w:szCs w:val="20"/>
          <w:rtl/>
        </w:rPr>
        <w:t>82</w:t>
      </w:r>
      <w:r w:rsidRPr="000A29F4">
        <w:rPr>
          <w:rFonts w:eastAsia="PMingLiU" w:hint="cs"/>
          <w:rtl/>
          <w:lang w:val="fr-CH" w:eastAsia="zh-TW"/>
        </w:rPr>
        <w:t>-</w:t>
      </w:r>
      <w:r w:rsidRPr="000A29F4">
        <w:rPr>
          <w:rFonts w:eastAsia="PMingLiU"/>
          <w:rtl/>
          <w:lang w:val="fr-CH" w:eastAsia="zh-TW"/>
        </w:rPr>
        <w:tab/>
      </w:r>
      <w:r w:rsidRPr="000A29F4">
        <w:rPr>
          <w:rtl/>
        </w:rPr>
        <w:t>مشروع ديرة العيون، هو مشروع شراكة بين وزارة الإسكان وديار المحرق، ويأتي سبب إطلاق هذه التسمية على المشروع تيمناً بما اشتهرت به البحرين منذ القدم من توافر عيون المياه العذبة في عدد كبير من مناطقها، لاسيَّما المنطقة القريبة من موقع المشروع نفسه، كما أن اسم (ديرة) هو مفرد (ديار) الذي يحتضن هذا المشروع.</w:t>
      </w:r>
    </w:p>
    <w:p w14:paraId="7B652A36" w14:textId="77777777" w:rsidR="008C033D" w:rsidRPr="000A29F4" w:rsidRDefault="008C033D" w:rsidP="005709C1">
      <w:pPr>
        <w:pStyle w:val="SingleTxtGA"/>
        <w:spacing w:line="370" w:lineRule="exact"/>
        <w:rPr>
          <w:rtl/>
        </w:rPr>
      </w:pPr>
      <w:r w:rsidRPr="000A29F4">
        <w:rPr>
          <w:szCs w:val="20"/>
          <w:rtl/>
        </w:rPr>
        <w:t>2</w:t>
      </w:r>
      <w:r>
        <w:rPr>
          <w:rFonts w:hint="cs"/>
          <w:szCs w:val="20"/>
          <w:rtl/>
        </w:rPr>
        <w:t>83</w:t>
      </w:r>
      <w:r w:rsidRPr="000A29F4">
        <w:rPr>
          <w:rFonts w:eastAsia="PMingLiU" w:hint="cs"/>
          <w:rtl/>
          <w:lang w:val="fr-CH" w:eastAsia="zh-TW"/>
        </w:rPr>
        <w:t>-</w:t>
      </w:r>
      <w:r w:rsidRPr="000A29F4">
        <w:rPr>
          <w:rFonts w:eastAsia="PMingLiU"/>
          <w:rtl/>
          <w:lang w:val="fr-CH" w:eastAsia="zh-TW"/>
        </w:rPr>
        <w:tab/>
      </w:r>
      <w:r w:rsidRPr="000A29F4">
        <w:rPr>
          <w:rtl/>
        </w:rPr>
        <w:t xml:space="preserve">ويشتمل المشروع على شراء وحدات سكنية ضمن برنامج السكن الاجتماعي «مزايا» التابع للوزارة، وذلك بتمويل وتصميم وإدارة مشاريع البناء وأعمال البنية التحتية الأولية والثانوية. من قِبل شركة ديار المحرق، ذلك حسب الاتفاق الذي وقعه وزير الإسكان المهندس باسم بن يعقوب الحمر، والرئيس التنفيذي لشركة ديار المحرق، الدكتور ماهر الشاعر، خلال إطلاق المشروع في حفل توقيع رسمي عقد في آذار / مارس </w:t>
      </w:r>
      <w:r w:rsidRPr="000A29F4">
        <w:rPr>
          <w:szCs w:val="20"/>
          <w:rtl/>
        </w:rPr>
        <w:t>2015</w:t>
      </w:r>
      <w:r w:rsidRPr="000A29F4">
        <w:rPr>
          <w:rtl/>
        </w:rPr>
        <w:t xml:space="preserve"> بموقع المشروع.</w:t>
      </w:r>
    </w:p>
    <w:p w14:paraId="73115CD0" w14:textId="77777777" w:rsidR="008C033D" w:rsidRPr="000A29F4" w:rsidRDefault="008C033D" w:rsidP="008C033D">
      <w:pPr>
        <w:pStyle w:val="SingleTxtGA"/>
        <w:rPr>
          <w:rtl/>
        </w:rPr>
      </w:pPr>
      <w:r w:rsidRPr="000A29F4">
        <w:rPr>
          <w:szCs w:val="20"/>
          <w:rtl/>
        </w:rPr>
        <w:lastRenderedPageBreak/>
        <w:t>2</w:t>
      </w:r>
      <w:r>
        <w:rPr>
          <w:rFonts w:hint="cs"/>
          <w:szCs w:val="20"/>
          <w:rtl/>
        </w:rPr>
        <w:t>84</w:t>
      </w:r>
      <w:r w:rsidRPr="000A29F4">
        <w:rPr>
          <w:rFonts w:eastAsia="PMingLiU" w:hint="cs"/>
          <w:rtl/>
          <w:lang w:val="fr-CH" w:eastAsia="zh-TW"/>
        </w:rPr>
        <w:t>-</w:t>
      </w:r>
      <w:r w:rsidRPr="000A29F4">
        <w:rPr>
          <w:rFonts w:eastAsia="PMingLiU"/>
          <w:rtl/>
          <w:lang w:val="fr-CH" w:eastAsia="zh-TW"/>
        </w:rPr>
        <w:tab/>
      </w:r>
      <w:r w:rsidRPr="000A29F4">
        <w:rPr>
          <w:rtl/>
        </w:rPr>
        <w:t xml:space="preserve">يقع مجمع “ديرة العيون” في قلب مدينة ديار المحرق على مساحة </w:t>
      </w:r>
      <w:r w:rsidRPr="000A29F4">
        <w:rPr>
          <w:szCs w:val="20"/>
          <w:rtl/>
        </w:rPr>
        <w:t>1</w:t>
      </w:r>
      <w:r w:rsidRPr="000A29F4">
        <w:rPr>
          <w:rtl/>
        </w:rPr>
        <w:t>.</w:t>
      </w:r>
      <w:r w:rsidRPr="000A29F4">
        <w:rPr>
          <w:szCs w:val="20"/>
          <w:rtl/>
        </w:rPr>
        <w:t>2</w:t>
      </w:r>
      <w:r w:rsidRPr="000A29F4">
        <w:rPr>
          <w:rtl/>
        </w:rPr>
        <w:t xml:space="preserve"> مليون متر مربع، ويضم مجتمعاً سكنياً يضم مرافق مجتمعية متكاملة ومساجد ومساحات خضراء، فضلاً عن موقعها الاستراتيجي القريب من المدارس ومراكز التسوق والشواطئ العامة والمرافق الترفيهية والمساجد والمرافق الطبية، وشبكة النقل الحديثة. وسيطرح المشروع </w:t>
      </w:r>
      <w:r w:rsidRPr="000A29F4">
        <w:rPr>
          <w:szCs w:val="20"/>
          <w:rtl/>
        </w:rPr>
        <w:t>3</w:t>
      </w:r>
      <w:r w:rsidRPr="000A29F4">
        <w:rPr>
          <w:rtl/>
        </w:rPr>
        <w:t>,</w:t>
      </w:r>
      <w:r w:rsidRPr="000A29F4">
        <w:rPr>
          <w:szCs w:val="20"/>
          <w:rtl/>
        </w:rPr>
        <w:t>043</w:t>
      </w:r>
      <w:r w:rsidRPr="000A29F4">
        <w:rPr>
          <w:rtl/>
        </w:rPr>
        <w:t xml:space="preserve"> وحدة سكنية بأسعار مناسبة بمساحة تبلغ </w:t>
      </w:r>
      <w:r w:rsidRPr="000A29F4">
        <w:rPr>
          <w:szCs w:val="20"/>
          <w:rtl/>
        </w:rPr>
        <w:t>220</w:t>
      </w:r>
      <w:r w:rsidRPr="000A29F4">
        <w:rPr>
          <w:rtl/>
        </w:rPr>
        <w:t xml:space="preserve"> متراً مربعاً وبقيمة </w:t>
      </w:r>
      <w:r w:rsidRPr="000A29F4">
        <w:rPr>
          <w:szCs w:val="20"/>
          <w:rtl/>
        </w:rPr>
        <w:t>276</w:t>
      </w:r>
      <w:r w:rsidRPr="000A29F4">
        <w:rPr>
          <w:rtl/>
        </w:rPr>
        <w:t xml:space="preserve"> مليون دينار بحريني ليتم ضم جزءاً منها لوحدات السكن الاجتماعي، والجزء الآخر ضمن برنامج “مزايا”</w:t>
      </w:r>
      <w:proofErr w:type="gramStart"/>
      <w:r w:rsidRPr="000A29F4">
        <w:rPr>
          <w:rtl/>
        </w:rPr>
        <w:t>. ،</w:t>
      </w:r>
      <w:proofErr w:type="gramEnd"/>
      <w:r w:rsidRPr="000A29F4">
        <w:rPr>
          <w:rtl/>
        </w:rPr>
        <w:t xml:space="preserve"> حيث سيتم تشييدها على </w:t>
      </w:r>
      <w:r w:rsidRPr="000A29F4">
        <w:rPr>
          <w:szCs w:val="20"/>
          <w:rtl/>
        </w:rPr>
        <w:t>6</w:t>
      </w:r>
      <w:r w:rsidRPr="000A29F4">
        <w:rPr>
          <w:rtl/>
        </w:rPr>
        <w:t xml:space="preserve"> مراحل بتصاميم واجهات تقليديـة عصرية، مع الحرص على أن يتناسب مع المعايير العالمية، ومن المتوقع إنجاز المرحلة الأولى للمشروع في النصف الثاني من العام </w:t>
      </w:r>
      <w:r w:rsidRPr="000A29F4">
        <w:rPr>
          <w:szCs w:val="20"/>
          <w:rtl/>
        </w:rPr>
        <w:t>2018</w:t>
      </w:r>
      <w:r w:rsidRPr="000A29F4">
        <w:rPr>
          <w:rtl/>
        </w:rPr>
        <w:t>، وقد بيعت المرحلة الأولى للمستفيدين من برنامج «مزايا» بالكامل.</w:t>
      </w:r>
    </w:p>
    <w:p w14:paraId="7C2299DC" w14:textId="77777777" w:rsidR="008C033D" w:rsidRPr="000A29F4" w:rsidRDefault="008C033D" w:rsidP="008C033D">
      <w:pPr>
        <w:pStyle w:val="SingleTxtGA"/>
        <w:rPr>
          <w:rtl/>
        </w:rPr>
      </w:pPr>
      <w:r>
        <w:rPr>
          <w:rFonts w:hint="cs"/>
          <w:szCs w:val="20"/>
          <w:rtl/>
        </w:rPr>
        <w:t>285</w:t>
      </w:r>
      <w:r w:rsidRPr="000A29F4">
        <w:rPr>
          <w:rFonts w:eastAsia="PMingLiU" w:hint="cs"/>
          <w:rtl/>
          <w:lang w:val="fr-CH" w:eastAsia="zh-TW"/>
        </w:rPr>
        <w:t>-</w:t>
      </w:r>
      <w:r w:rsidRPr="000A29F4">
        <w:rPr>
          <w:rFonts w:eastAsia="PMingLiU"/>
          <w:rtl/>
          <w:lang w:val="fr-CH" w:eastAsia="zh-TW"/>
        </w:rPr>
        <w:tab/>
      </w:r>
      <w:r w:rsidRPr="000A29F4">
        <w:rPr>
          <w:rtl/>
        </w:rPr>
        <w:t>وديار المحرق توفر مدينة رئيسية مخططة لتقدم بيئة استثنائية مميزة ومجموعة من الخيارات السكنية للشعب البحريني، حيث أن ديار المحرق تقدم مزيج متماسك من العقارات السكنية والتجارية مع مجموعة كبيرة من المشاريع التي تهدف إلى إنشاء مدينة حديثة ومتطورة.</w:t>
      </w:r>
    </w:p>
    <w:p w14:paraId="56758854" w14:textId="77777777" w:rsidR="008C033D" w:rsidRPr="000A29F4" w:rsidRDefault="008C033D" w:rsidP="008C033D">
      <w:pPr>
        <w:pStyle w:val="H4GA"/>
        <w:rPr>
          <w:rtl/>
        </w:rPr>
      </w:pPr>
      <w:r w:rsidRPr="000A29F4">
        <w:rPr>
          <w:rtl/>
        </w:rPr>
        <w:tab/>
      </w:r>
      <w:r w:rsidRPr="000A29F4">
        <w:rPr>
          <w:rtl/>
        </w:rPr>
        <w:tab/>
      </w:r>
      <w:proofErr w:type="gramStart"/>
      <w:r w:rsidRPr="000A29F4">
        <w:rPr>
          <w:rFonts w:hint="cs"/>
          <w:rtl/>
        </w:rPr>
        <w:t>”</w:t>
      </w:r>
      <w:r w:rsidRPr="000A29F4">
        <w:rPr>
          <w:rtl/>
        </w:rPr>
        <w:t>مـزايـــا</w:t>
      </w:r>
      <w:proofErr w:type="gramEnd"/>
      <w:r w:rsidRPr="000A29F4">
        <w:rPr>
          <w:rFonts w:hint="cs"/>
          <w:rtl/>
        </w:rPr>
        <w:t>“</w:t>
      </w:r>
    </w:p>
    <w:p w14:paraId="75FBDEA5" w14:textId="77777777" w:rsidR="008C033D" w:rsidRPr="000A29F4" w:rsidRDefault="008C033D" w:rsidP="008C033D">
      <w:pPr>
        <w:pStyle w:val="SingleTxtGA"/>
        <w:rPr>
          <w:rtl/>
        </w:rPr>
      </w:pPr>
      <w:r>
        <w:rPr>
          <w:rFonts w:hint="cs"/>
          <w:szCs w:val="20"/>
          <w:rtl/>
        </w:rPr>
        <w:t>286</w:t>
      </w:r>
      <w:r w:rsidRPr="000A29F4">
        <w:rPr>
          <w:rFonts w:eastAsia="PMingLiU" w:hint="cs"/>
          <w:rtl/>
          <w:lang w:val="fr-CH" w:eastAsia="zh-TW"/>
        </w:rPr>
        <w:t>-</w:t>
      </w:r>
      <w:r w:rsidRPr="000A29F4">
        <w:rPr>
          <w:rFonts w:eastAsia="PMingLiU"/>
          <w:rtl/>
          <w:lang w:val="fr-CH" w:eastAsia="zh-TW"/>
        </w:rPr>
        <w:tab/>
      </w:r>
      <w:r w:rsidRPr="000A29F4">
        <w:rPr>
          <w:rtl/>
        </w:rPr>
        <w:t xml:space="preserve">بلغ مجموع عدد المنتفعين من البرنامج حوالي </w:t>
      </w:r>
      <w:r w:rsidRPr="000A29F4">
        <w:rPr>
          <w:szCs w:val="20"/>
          <w:rtl/>
        </w:rPr>
        <w:t>4000</w:t>
      </w:r>
      <w:r w:rsidRPr="000A29F4">
        <w:rPr>
          <w:rtl/>
        </w:rPr>
        <w:t xml:space="preserve"> منتفعاً، ويعد برنامج "مزايا" خدمة إسكانية تتمثل في الدعم الذي تقدمه الوزارة عن طريق حصول المنتفع بالبرنامج على تمويلٍ مصرفي من البنك المشارك لغرض شراء مسكن، ويسدد المنتفع ما نسبته </w:t>
      </w:r>
      <w:r w:rsidRPr="000A29F4">
        <w:rPr>
          <w:szCs w:val="20"/>
          <w:rtl/>
        </w:rPr>
        <w:t>25</w:t>
      </w:r>
      <w:r w:rsidRPr="00BA3264">
        <w:rPr>
          <w:szCs w:val="20"/>
          <w:rtl/>
        </w:rPr>
        <w:t>%</w:t>
      </w:r>
      <w:r w:rsidRPr="000A29F4">
        <w:rPr>
          <w:rtl/>
        </w:rPr>
        <w:t xml:space="preserve"> من دخله كقسط شهري، فيما تلتزم الحكومة من خلال الوزارة بتوفير الدعم المالي الحكومي الذي يغطي باقي قيمة الأقساط الشهرية لدى البنك الممول.</w:t>
      </w:r>
    </w:p>
    <w:p w14:paraId="5A9961DE" w14:textId="77777777" w:rsidR="008C033D" w:rsidRPr="000A29F4" w:rsidRDefault="008C033D" w:rsidP="005709C1">
      <w:pPr>
        <w:pStyle w:val="SingleTxtGA"/>
        <w:spacing w:line="370" w:lineRule="exact"/>
        <w:rPr>
          <w:rtl/>
        </w:rPr>
      </w:pPr>
      <w:r>
        <w:rPr>
          <w:rFonts w:hint="cs"/>
          <w:szCs w:val="20"/>
          <w:rtl/>
        </w:rPr>
        <w:t>287</w:t>
      </w:r>
      <w:r w:rsidRPr="000A29F4">
        <w:rPr>
          <w:rFonts w:eastAsia="PMingLiU" w:hint="cs"/>
          <w:rtl/>
          <w:lang w:val="fr-CH" w:eastAsia="zh-TW"/>
        </w:rPr>
        <w:t>-</w:t>
      </w:r>
      <w:r w:rsidRPr="000A29F4">
        <w:rPr>
          <w:rFonts w:eastAsia="PMingLiU"/>
          <w:rtl/>
          <w:lang w:val="fr-CH" w:eastAsia="zh-TW"/>
        </w:rPr>
        <w:tab/>
      </w:r>
      <w:r w:rsidRPr="000A29F4">
        <w:rPr>
          <w:rtl/>
        </w:rPr>
        <w:t>والانتفاع «بمزايا» متاح لكل من لديه طلب إسكاني قائم لأي من أنواع الخدمات الإسكانية، أو كل من تتوفر فيه الاشتراطات المتطلبة للانتفاع بالبرنامج.</w:t>
      </w:r>
    </w:p>
    <w:p w14:paraId="494C5A4A" w14:textId="77777777" w:rsidR="008C033D" w:rsidRPr="000A29F4" w:rsidRDefault="008C033D" w:rsidP="005709C1">
      <w:pPr>
        <w:pStyle w:val="SingleTxtGA"/>
        <w:spacing w:line="370" w:lineRule="exact"/>
        <w:rPr>
          <w:rtl/>
        </w:rPr>
      </w:pPr>
      <w:r>
        <w:rPr>
          <w:rFonts w:hint="cs"/>
          <w:szCs w:val="20"/>
          <w:rtl/>
        </w:rPr>
        <w:t>288</w:t>
      </w:r>
      <w:r w:rsidRPr="000A29F4">
        <w:rPr>
          <w:rFonts w:eastAsia="PMingLiU" w:hint="cs"/>
          <w:rtl/>
          <w:lang w:val="fr-CH" w:eastAsia="zh-TW"/>
        </w:rPr>
        <w:t>-</w:t>
      </w:r>
      <w:r w:rsidRPr="000A29F4">
        <w:rPr>
          <w:rFonts w:eastAsia="PMingLiU"/>
          <w:rtl/>
          <w:lang w:val="fr-CH" w:eastAsia="zh-TW"/>
        </w:rPr>
        <w:tab/>
      </w:r>
      <w:r w:rsidRPr="000A29F4">
        <w:rPr>
          <w:rtl/>
        </w:rPr>
        <w:t>يُسهم «مزايــا» بشكل مباشر بالتوسع في الخيارات المطروحة للخدمات الإسكانية بما يخدم الملف الإسكاني، فضلا عن تأصيل مبدأ الشراكة فيما بين القطاعين العام والخاص مما ينعكس ايجاباً في وفرة الخدمات الإسكانية وحجم المنتفعين منها، فضلاً عن تحقيق الأهداف التالية:</w:t>
      </w:r>
    </w:p>
    <w:p w14:paraId="11309E28" w14:textId="77777777" w:rsidR="008C033D" w:rsidRPr="000A29F4" w:rsidRDefault="008C033D" w:rsidP="005709C1">
      <w:pPr>
        <w:pStyle w:val="SingleTxtGA"/>
        <w:spacing w:line="370" w:lineRule="exact"/>
        <w:rPr>
          <w:rtl/>
        </w:rPr>
      </w:pPr>
      <w:r w:rsidRPr="000A29F4">
        <w:rPr>
          <w:rtl/>
        </w:rPr>
        <w:tab/>
      </w:r>
      <w:r w:rsidRPr="000A29F4">
        <w:rPr>
          <w:rFonts w:eastAsia="PMingLiU"/>
          <w:rtl/>
          <w:lang w:eastAsia="zh-TW"/>
        </w:rPr>
        <w:t>(أ)</w:t>
      </w:r>
      <w:r w:rsidRPr="000A29F4">
        <w:rPr>
          <w:rtl/>
        </w:rPr>
        <w:tab/>
        <w:t>إشراك القطاع الخاص بتوجيه امكانياته وخبراته نحو دعم الملف الإسكاني.</w:t>
      </w:r>
    </w:p>
    <w:p w14:paraId="11300CC5" w14:textId="77777777" w:rsidR="008C033D" w:rsidRPr="000A29F4" w:rsidRDefault="008C033D" w:rsidP="005709C1">
      <w:pPr>
        <w:pStyle w:val="SingleTxtGA"/>
        <w:spacing w:line="370" w:lineRule="exact"/>
        <w:rPr>
          <w:rtl/>
        </w:rPr>
      </w:pPr>
      <w:r w:rsidRPr="000A29F4">
        <w:rPr>
          <w:rtl/>
        </w:rPr>
        <w:tab/>
      </w:r>
      <w:r w:rsidRPr="000A29F4">
        <w:rPr>
          <w:rFonts w:eastAsia="PMingLiU"/>
          <w:rtl/>
          <w:lang w:eastAsia="zh-TW"/>
        </w:rPr>
        <w:t>(ب)</w:t>
      </w:r>
      <w:r w:rsidRPr="000A29F4">
        <w:rPr>
          <w:rtl/>
        </w:rPr>
        <w:tab/>
        <w:t>تحفيز النشاط الاقتصادي بالمملكة من خلال إنعاش القطاعين المصرفي والعقاري، باستقطاب المطورين العقاريين، وتعزيز دور المصارف المحلية في تمويل المشاريع الإسكانية.</w:t>
      </w:r>
    </w:p>
    <w:p w14:paraId="7B66A9CB" w14:textId="77777777" w:rsidR="008C033D" w:rsidRPr="000A29F4" w:rsidRDefault="008C033D" w:rsidP="005709C1">
      <w:pPr>
        <w:pStyle w:val="SingleTxtGA"/>
        <w:spacing w:line="370" w:lineRule="exact"/>
        <w:rPr>
          <w:rtl/>
        </w:rPr>
      </w:pPr>
      <w:r w:rsidRPr="000A29F4">
        <w:rPr>
          <w:rtl/>
        </w:rPr>
        <w:tab/>
      </w:r>
      <w:r w:rsidRPr="000A29F4">
        <w:rPr>
          <w:rFonts w:eastAsia="PMingLiU"/>
          <w:rtl/>
          <w:lang w:eastAsia="zh-TW"/>
        </w:rPr>
        <w:t>(ج)</w:t>
      </w:r>
      <w:r w:rsidRPr="000A29F4">
        <w:rPr>
          <w:rtl/>
        </w:rPr>
        <w:tab/>
        <w:t>خفـض كُلفـة الوحـدات السكنية عن طريق زيـادة العرض وتسهيل إجراءات تقسيم الأراضي.</w:t>
      </w:r>
    </w:p>
    <w:p w14:paraId="2C8CD4D9" w14:textId="77777777" w:rsidR="008C033D" w:rsidRPr="000A29F4" w:rsidRDefault="008C033D" w:rsidP="008C033D">
      <w:pPr>
        <w:pStyle w:val="SingleTxtGA"/>
        <w:rPr>
          <w:rtl/>
        </w:rPr>
      </w:pPr>
      <w:r w:rsidRPr="000A29F4">
        <w:rPr>
          <w:rtl/>
        </w:rPr>
        <w:tab/>
      </w:r>
      <w:r w:rsidRPr="000A29F4">
        <w:rPr>
          <w:rFonts w:eastAsia="PMingLiU"/>
          <w:rtl/>
          <w:lang w:eastAsia="zh-TW"/>
        </w:rPr>
        <w:t>(د)</w:t>
      </w:r>
      <w:r w:rsidRPr="000A29F4">
        <w:rPr>
          <w:rtl/>
        </w:rPr>
        <w:tab/>
        <w:t>تشجيع التطوير والابتكارات الخلاقة في مجال التخطيط والتصميم والتنفيذ.</w:t>
      </w:r>
    </w:p>
    <w:p w14:paraId="31CE454D" w14:textId="77777777" w:rsidR="008C033D" w:rsidRPr="000A29F4" w:rsidRDefault="008C033D" w:rsidP="008C033D">
      <w:pPr>
        <w:pStyle w:val="SingleTxtGA"/>
        <w:rPr>
          <w:rtl/>
        </w:rPr>
      </w:pPr>
      <w:r w:rsidRPr="000A29F4">
        <w:rPr>
          <w:rtl/>
        </w:rPr>
        <w:tab/>
      </w:r>
      <w:r w:rsidRPr="000A29F4">
        <w:rPr>
          <w:rFonts w:eastAsia="PMingLiU"/>
          <w:rtl/>
          <w:lang w:eastAsia="zh-TW"/>
        </w:rPr>
        <w:t>(ه)</w:t>
      </w:r>
      <w:r w:rsidRPr="000A29F4">
        <w:rPr>
          <w:rtl/>
        </w:rPr>
        <w:tab/>
        <w:t>الإسهام في إيجاد الحلول الجادة للمعوقات ذات الصلة بالأراضـــي المتداخلة والغير مستغلة، والمواقع الغير مصنفة.</w:t>
      </w:r>
    </w:p>
    <w:p w14:paraId="514564DA" w14:textId="77777777" w:rsidR="008C033D" w:rsidRPr="000A29F4" w:rsidRDefault="008C033D" w:rsidP="008C033D">
      <w:pPr>
        <w:pStyle w:val="SingleTxtGA"/>
        <w:rPr>
          <w:rtl/>
        </w:rPr>
      </w:pPr>
      <w:r w:rsidRPr="000A29F4">
        <w:rPr>
          <w:rtl/>
        </w:rPr>
        <w:tab/>
      </w:r>
      <w:r w:rsidRPr="000A29F4">
        <w:rPr>
          <w:rFonts w:eastAsia="PMingLiU"/>
          <w:rtl/>
          <w:lang w:eastAsia="zh-TW"/>
        </w:rPr>
        <w:t>(و)</w:t>
      </w:r>
      <w:r w:rsidRPr="000A29F4">
        <w:rPr>
          <w:rtl/>
        </w:rPr>
        <w:tab/>
        <w:t>زيـادة إسهام القطاع الخـاص في أعمـال البنية التحتيـة.</w:t>
      </w:r>
    </w:p>
    <w:p w14:paraId="6E3ADCC7" w14:textId="77777777" w:rsidR="008C033D" w:rsidRPr="000A29F4" w:rsidRDefault="008C033D" w:rsidP="005709C1">
      <w:pPr>
        <w:pStyle w:val="H4GA"/>
        <w:spacing w:line="370" w:lineRule="exact"/>
        <w:rPr>
          <w:rtl/>
        </w:rPr>
      </w:pPr>
      <w:r w:rsidRPr="000A29F4">
        <w:rPr>
          <w:rtl/>
        </w:rPr>
        <w:lastRenderedPageBreak/>
        <w:tab/>
      </w:r>
      <w:r w:rsidRPr="000A29F4">
        <w:rPr>
          <w:rtl/>
        </w:rPr>
        <w:tab/>
        <w:t xml:space="preserve">شركاؤنا في مزايا </w:t>
      </w:r>
    </w:p>
    <w:p w14:paraId="6334B979" w14:textId="77777777" w:rsidR="008C033D" w:rsidRPr="000A29F4" w:rsidRDefault="008C033D" w:rsidP="005709C1">
      <w:pPr>
        <w:pStyle w:val="H4GA"/>
        <w:spacing w:line="370" w:lineRule="exact"/>
        <w:rPr>
          <w:rtl/>
        </w:rPr>
      </w:pPr>
      <w:r w:rsidRPr="000A29F4">
        <w:rPr>
          <w:rtl/>
        </w:rPr>
        <w:tab/>
      </w:r>
      <w:r w:rsidRPr="000A29F4">
        <w:rPr>
          <w:rtl/>
        </w:rPr>
        <w:tab/>
        <w:t>المنتفعون:</w:t>
      </w:r>
    </w:p>
    <w:p w14:paraId="78BC4878" w14:textId="77777777" w:rsidR="008C033D" w:rsidRPr="000A29F4" w:rsidRDefault="008C033D" w:rsidP="005709C1">
      <w:pPr>
        <w:pStyle w:val="SingleTxtGA"/>
        <w:spacing w:line="370" w:lineRule="exact"/>
        <w:rPr>
          <w:rtl/>
        </w:rPr>
      </w:pPr>
      <w:r>
        <w:rPr>
          <w:rFonts w:hint="cs"/>
          <w:szCs w:val="20"/>
          <w:rtl/>
        </w:rPr>
        <w:t>289</w:t>
      </w:r>
      <w:r w:rsidRPr="000A29F4">
        <w:rPr>
          <w:rFonts w:eastAsia="PMingLiU" w:hint="cs"/>
          <w:rtl/>
          <w:lang w:val="fr-CH" w:eastAsia="zh-TW"/>
        </w:rPr>
        <w:t>-</w:t>
      </w:r>
      <w:r w:rsidRPr="000A29F4">
        <w:rPr>
          <w:rFonts w:eastAsia="PMingLiU"/>
          <w:rtl/>
          <w:lang w:val="fr-CH" w:eastAsia="zh-TW"/>
        </w:rPr>
        <w:tab/>
      </w:r>
      <w:r w:rsidRPr="000A29F4">
        <w:rPr>
          <w:rtl/>
        </w:rPr>
        <w:t>أصحــاب الطلبــات الإسكانية القائمة ممن يرغبون في الانتفاع بالبرنامج، وكل من تتوافر فيه الاشتراطات المتطلبة للانتفاع بالبرنامج وفق الأنظمة المتبعة لدى وزارة الإسكان.</w:t>
      </w:r>
    </w:p>
    <w:p w14:paraId="6A352AE9" w14:textId="77777777" w:rsidR="008C033D" w:rsidRPr="000A29F4" w:rsidRDefault="008C033D" w:rsidP="005709C1">
      <w:pPr>
        <w:pStyle w:val="H4GA"/>
        <w:spacing w:line="370" w:lineRule="exact"/>
        <w:rPr>
          <w:rtl/>
        </w:rPr>
      </w:pPr>
      <w:r w:rsidRPr="000A29F4">
        <w:rPr>
          <w:rtl/>
        </w:rPr>
        <w:tab/>
      </w:r>
      <w:r w:rsidRPr="000A29F4">
        <w:rPr>
          <w:rtl/>
        </w:rPr>
        <w:tab/>
        <w:t>المطورون:</w:t>
      </w:r>
    </w:p>
    <w:p w14:paraId="14BC2EA6" w14:textId="77777777" w:rsidR="008C033D" w:rsidRPr="000A29F4" w:rsidRDefault="008C033D" w:rsidP="005709C1">
      <w:pPr>
        <w:pStyle w:val="SingleTxtGA"/>
        <w:spacing w:line="370" w:lineRule="exact"/>
        <w:rPr>
          <w:rtl/>
        </w:rPr>
      </w:pPr>
      <w:r>
        <w:rPr>
          <w:rFonts w:hint="cs"/>
          <w:szCs w:val="20"/>
          <w:rtl/>
        </w:rPr>
        <w:t>290</w:t>
      </w:r>
      <w:r w:rsidRPr="000A29F4">
        <w:rPr>
          <w:rFonts w:eastAsia="PMingLiU" w:hint="cs"/>
          <w:rtl/>
          <w:lang w:val="fr-CH" w:eastAsia="zh-TW"/>
        </w:rPr>
        <w:t>-</w:t>
      </w:r>
      <w:r w:rsidRPr="000A29F4">
        <w:rPr>
          <w:rFonts w:eastAsia="PMingLiU"/>
          <w:rtl/>
          <w:lang w:val="fr-CH" w:eastAsia="zh-TW"/>
        </w:rPr>
        <w:tab/>
      </w:r>
      <w:r w:rsidRPr="000A29F4">
        <w:rPr>
          <w:rtl/>
        </w:rPr>
        <w:t>شركات القطاع الخاص العاملة في مجال التطوير العقاري المعتمدة من قبل الوزارة، المنفذة للمشاريع العقارية.</w:t>
      </w:r>
    </w:p>
    <w:p w14:paraId="12564F67" w14:textId="77777777" w:rsidR="008C033D" w:rsidRPr="000A29F4" w:rsidRDefault="008C033D" w:rsidP="005709C1">
      <w:pPr>
        <w:pStyle w:val="H4GA"/>
        <w:spacing w:line="370" w:lineRule="exact"/>
        <w:rPr>
          <w:rtl/>
        </w:rPr>
      </w:pPr>
      <w:r w:rsidRPr="000A29F4">
        <w:rPr>
          <w:rtl/>
        </w:rPr>
        <w:tab/>
      </w:r>
      <w:r w:rsidRPr="000A29F4">
        <w:rPr>
          <w:rtl/>
        </w:rPr>
        <w:tab/>
        <w:t>الممولون:</w:t>
      </w:r>
    </w:p>
    <w:p w14:paraId="1430E5A2" w14:textId="77777777" w:rsidR="008C033D" w:rsidRPr="000A29F4" w:rsidRDefault="008C033D" w:rsidP="005709C1">
      <w:pPr>
        <w:pStyle w:val="SingleTxtGA"/>
        <w:spacing w:line="370" w:lineRule="exact"/>
      </w:pPr>
      <w:r>
        <w:rPr>
          <w:rFonts w:hint="cs"/>
          <w:szCs w:val="20"/>
          <w:rtl/>
        </w:rPr>
        <w:t>291</w:t>
      </w:r>
      <w:r w:rsidRPr="000A29F4">
        <w:rPr>
          <w:rFonts w:eastAsia="PMingLiU" w:hint="cs"/>
          <w:rtl/>
          <w:lang w:val="fr-CH" w:eastAsia="zh-TW"/>
        </w:rPr>
        <w:t>-</w:t>
      </w:r>
      <w:r w:rsidRPr="000A29F4">
        <w:rPr>
          <w:rFonts w:eastAsia="PMingLiU"/>
          <w:rtl/>
          <w:lang w:val="fr-CH" w:eastAsia="zh-TW"/>
        </w:rPr>
        <w:tab/>
      </w:r>
      <w:r w:rsidRPr="000A29F4">
        <w:rPr>
          <w:rtl/>
        </w:rPr>
        <w:t>بنك الإسكان والذي يعد الجهة المسؤولة عن التنسيق الإداري للدعم الحكومي فيما</w:t>
      </w:r>
      <w:r>
        <w:rPr>
          <w:rFonts w:hint="cs"/>
          <w:rtl/>
        </w:rPr>
        <w:t> </w:t>
      </w:r>
      <w:r w:rsidRPr="000A29F4">
        <w:rPr>
          <w:rtl/>
        </w:rPr>
        <w:t xml:space="preserve">بين الحكومة والممولين، بالإضافة إلى عدد </w:t>
      </w:r>
      <w:r w:rsidRPr="000A29F4">
        <w:rPr>
          <w:szCs w:val="20"/>
          <w:rtl/>
        </w:rPr>
        <w:t>6</w:t>
      </w:r>
      <w:r w:rsidRPr="000A29F4">
        <w:rPr>
          <w:rtl/>
        </w:rPr>
        <w:t xml:space="preserve"> بنوك تجارية عاملة في مملكة البحرين.</w:t>
      </w:r>
    </w:p>
    <w:p w14:paraId="32E628B5" w14:textId="77777777" w:rsidR="008C033D" w:rsidRPr="000A29F4" w:rsidRDefault="008C033D" w:rsidP="005709C1">
      <w:pPr>
        <w:pStyle w:val="SingleTxtGA"/>
        <w:spacing w:line="370" w:lineRule="exact"/>
        <w:rPr>
          <w:rtl/>
        </w:rPr>
      </w:pPr>
      <w:r>
        <w:rPr>
          <w:rFonts w:hint="cs"/>
          <w:szCs w:val="20"/>
          <w:rtl/>
        </w:rPr>
        <w:t>292</w:t>
      </w:r>
      <w:r w:rsidRPr="000A29F4">
        <w:rPr>
          <w:rFonts w:eastAsia="PMingLiU" w:hint="cs"/>
          <w:rtl/>
          <w:lang w:val="fr-CH" w:eastAsia="zh-TW"/>
        </w:rPr>
        <w:t>-</w:t>
      </w:r>
      <w:r w:rsidRPr="000A29F4">
        <w:rPr>
          <w:rFonts w:eastAsia="PMingLiU"/>
          <w:rtl/>
          <w:lang w:val="fr-CH" w:eastAsia="zh-TW"/>
        </w:rPr>
        <w:tab/>
      </w:r>
      <w:r w:rsidRPr="000A29F4">
        <w:rPr>
          <w:rtl/>
        </w:rPr>
        <w:t>كما قامت وزارة الإسكان مؤخراً بتعديل بعض معايير الاستحقاق للخدمات الإسكانية بعد دراسة مستفيضة للمعايير السابقة كما قامت وزارة الإسكان مؤخراً بتعديل بعض معايير الاستحقاق للخدمات الإسكانية بعد دراسة مستفيضة للمعايير السابقة ورغبة من الوزارة لضمان وصول الخدمة لمستحقيها الفعليين والحصول على الاستفادة الأمثل من جميع الخدمات الإسكانية.</w:t>
      </w:r>
    </w:p>
    <w:p w14:paraId="42B46BB7" w14:textId="77777777" w:rsidR="008C033D" w:rsidRPr="000A29F4" w:rsidRDefault="008C033D" w:rsidP="005709C1">
      <w:pPr>
        <w:pStyle w:val="SingleTxtGA"/>
        <w:spacing w:line="370" w:lineRule="exact"/>
        <w:rPr>
          <w:rtl/>
        </w:rPr>
      </w:pPr>
      <w:r>
        <w:rPr>
          <w:rFonts w:hint="cs"/>
          <w:szCs w:val="20"/>
          <w:rtl/>
        </w:rPr>
        <w:t>293</w:t>
      </w:r>
      <w:r w:rsidRPr="000A29F4">
        <w:rPr>
          <w:rFonts w:eastAsia="PMingLiU" w:hint="cs"/>
          <w:rtl/>
          <w:lang w:val="fr-CH" w:eastAsia="zh-TW"/>
        </w:rPr>
        <w:t>-</w:t>
      </w:r>
      <w:r w:rsidRPr="000A29F4">
        <w:rPr>
          <w:rFonts w:eastAsia="PMingLiU"/>
          <w:rtl/>
          <w:lang w:val="fr-CH" w:eastAsia="zh-TW"/>
        </w:rPr>
        <w:tab/>
      </w:r>
      <w:r w:rsidRPr="000A29F4">
        <w:rPr>
          <w:rtl/>
        </w:rPr>
        <w:t>هذا وقامت وزارة الإسكان بتطبيق السياسات والاجراءات الآتية:</w:t>
      </w:r>
    </w:p>
    <w:p w14:paraId="1E951BA8" w14:textId="77777777" w:rsidR="008C033D" w:rsidRPr="000A29F4" w:rsidRDefault="008C033D" w:rsidP="005709C1">
      <w:pPr>
        <w:pStyle w:val="Bullet1GA"/>
        <w:numPr>
          <w:ilvl w:val="0"/>
          <w:numId w:val="1"/>
        </w:numPr>
        <w:bidi/>
        <w:spacing w:line="370" w:lineRule="exact"/>
      </w:pPr>
      <w:bookmarkStart w:id="8" w:name="_Toc410554783"/>
      <w:r w:rsidRPr="000A29F4">
        <w:rPr>
          <w:rtl/>
        </w:rPr>
        <w:t>توفير</w:t>
      </w:r>
      <w:r w:rsidRPr="000A29F4">
        <w:t xml:space="preserve"> </w:t>
      </w:r>
      <w:r w:rsidRPr="000A29F4">
        <w:rPr>
          <w:rtl/>
        </w:rPr>
        <w:t>الخدمات</w:t>
      </w:r>
      <w:r w:rsidRPr="000A29F4">
        <w:t xml:space="preserve"> </w:t>
      </w:r>
      <w:r w:rsidRPr="000A29F4">
        <w:rPr>
          <w:rtl/>
        </w:rPr>
        <w:t>الإسكانية</w:t>
      </w:r>
      <w:r w:rsidRPr="000A29F4">
        <w:t xml:space="preserve"> </w:t>
      </w:r>
      <w:r w:rsidRPr="000A29F4">
        <w:rPr>
          <w:rtl/>
        </w:rPr>
        <w:t>للمواطنين</w:t>
      </w:r>
      <w:r w:rsidRPr="000A29F4">
        <w:t xml:space="preserve"> </w:t>
      </w:r>
      <w:r w:rsidRPr="000A29F4">
        <w:rPr>
          <w:rtl/>
        </w:rPr>
        <w:t>بأفضل</w:t>
      </w:r>
      <w:r w:rsidRPr="000A29F4">
        <w:t xml:space="preserve"> </w:t>
      </w:r>
      <w:r w:rsidRPr="000A29F4">
        <w:rPr>
          <w:rtl/>
        </w:rPr>
        <w:t>جودة</w:t>
      </w:r>
      <w:r w:rsidRPr="000A29F4">
        <w:t xml:space="preserve"> </w:t>
      </w:r>
      <w:r w:rsidRPr="000A29F4">
        <w:rPr>
          <w:rtl/>
        </w:rPr>
        <w:t>وسرعة</w:t>
      </w:r>
      <w:r w:rsidRPr="000A29F4">
        <w:t xml:space="preserve"> </w:t>
      </w:r>
      <w:r w:rsidRPr="000A29F4">
        <w:rPr>
          <w:rtl/>
        </w:rPr>
        <w:t>ممكنة</w:t>
      </w:r>
      <w:bookmarkEnd w:id="8"/>
      <w:r>
        <w:rPr>
          <w:rFonts w:hint="cs"/>
          <w:rtl/>
        </w:rPr>
        <w:t>.</w:t>
      </w:r>
    </w:p>
    <w:p w14:paraId="5952BD25" w14:textId="77777777" w:rsidR="008C033D" w:rsidRPr="000A29F4" w:rsidRDefault="008C033D" w:rsidP="005709C1">
      <w:pPr>
        <w:pStyle w:val="Bullet1GA"/>
        <w:numPr>
          <w:ilvl w:val="0"/>
          <w:numId w:val="1"/>
        </w:numPr>
        <w:bidi/>
        <w:spacing w:line="370" w:lineRule="exact"/>
      </w:pPr>
      <w:bookmarkStart w:id="9" w:name="_Toc410554784"/>
      <w:r w:rsidRPr="000A29F4">
        <w:rPr>
          <w:rtl/>
        </w:rPr>
        <w:t>تطوير</w:t>
      </w:r>
      <w:r w:rsidRPr="000A29F4">
        <w:t xml:space="preserve"> </w:t>
      </w:r>
      <w:r w:rsidRPr="000A29F4">
        <w:rPr>
          <w:rtl/>
        </w:rPr>
        <w:t>السياسات</w:t>
      </w:r>
      <w:r w:rsidRPr="000A29F4">
        <w:t xml:space="preserve"> </w:t>
      </w:r>
      <w:r w:rsidRPr="000A29F4">
        <w:rPr>
          <w:rtl/>
        </w:rPr>
        <w:t>المتعلقة</w:t>
      </w:r>
      <w:r w:rsidRPr="000A29F4">
        <w:t xml:space="preserve"> </w:t>
      </w:r>
      <w:r w:rsidRPr="000A29F4">
        <w:rPr>
          <w:rtl/>
        </w:rPr>
        <w:t>بالإسكان</w:t>
      </w:r>
      <w:bookmarkEnd w:id="9"/>
      <w:r>
        <w:rPr>
          <w:rFonts w:hint="cs"/>
          <w:rtl/>
        </w:rPr>
        <w:t>.</w:t>
      </w:r>
    </w:p>
    <w:p w14:paraId="562F085C" w14:textId="77777777" w:rsidR="008C033D" w:rsidRPr="000A29F4" w:rsidRDefault="008C033D" w:rsidP="005709C1">
      <w:pPr>
        <w:pStyle w:val="Bullet1GA"/>
        <w:numPr>
          <w:ilvl w:val="0"/>
          <w:numId w:val="1"/>
        </w:numPr>
        <w:bidi/>
        <w:spacing w:line="370" w:lineRule="exact"/>
      </w:pPr>
      <w:r w:rsidRPr="000A29F4">
        <w:rPr>
          <w:rtl/>
        </w:rPr>
        <w:t>مراجعة</w:t>
      </w:r>
      <w:r w:rsidRPr="000A29F4">
        <w:t xml:space="preserve"> </w:t>
      </w:r>
      <w:r w:rsidRPr="000A29F4">
        <w:rPr>
          <w:rtl/>
        </w:rPr>
        <w:t>وتعديل</w:t>
      </w:r>
      <w:r w:rsidRPr="000A29F4">
        <w:t xml:space="preserve"> </w:t>
      </w:r>
      <w:r w:rsidRPr="000A29F4">
        <w:rPr>
          <w:rtl/>
        </w:rPr>
        <w:t>معايير</w:t>
      </w:r>
      <w:r w:rsidRPr="000A29F4">
        <w:t xml:space="preserve"> </w:t>
      </w:r>
      <w:r w:rsidRPr="000A29F4">
        <w:rPr>
          <w:rtl/>
        </w:rPr>
        <w:t>وشروط</w:t>
      </w:r>
      <w:r w:rsidRPr="000A29F4">
        <w:t xml:space="preserve"> </w:t>
      </w:r>
      <w:r w:rsidRPr="000A29F4">
        <w:rPr>
          <w:rtl/>
        </w:rPr>
        <w:t>استحقاق</w:t>
      </w:r>
      <w:r w:rsidRPr="000A29F4">
        <w:t xml:space="preserve"> </w:t>
      </w:r>
      <w:r w:rsidRPr="000A29F4">
        <w:rPr>
          <w:rtl/>
        </w:rPr>
        <w:t>الخدمة</w:t>
      </w:r>
      <w:r w:rsidRPr="000A29F4">
        <w:t xml:space="preserve"> </w:t>
      </w:r>
      <w:r w:rsidRPr="000A29F4">
        <w:rPr>
          <w:rtl/>
        </w:rPr>
        <w:t>الإسكانية</w:t>
      </w:r>
      <w:r w:rsidRPr="000A29F4">
        <w:t xml:space="preserve"> </w:t>
      </w:r>
      <w:r w:rsidRPr="000A29F4">
        <w:rPr>
          <w:rtl/>
        </w:rPr>
        <w:t>والآليات</w:t>
      </w:r>
      <w:r w:rsidRPr="000A29F4">
        <w:t xml:space="preserve"> </w:t>
      </w:r>
      <w:r w:rsidRPr="000A29F4">
        <w:rPr>
          <w:rtl/>
        </w:rPr>
        <w:t>والأحكام</w:t>
      </w:r>
      <w:r w:rsidRPr="000A29F4">
        <w:t xml:space="preserve"> </w:t>
      </w:r>
      <w:r w:rsidRPr="000A29F4">
        <w:rPr>
          <w:rtl/>
        </w:rPr>
        <w:t>اللازمة لتنظيم</w:t>
      </w:r>
      <w:r w:rsidRPr="000A29F4">
        <w:t xml:space="preserve"> </w:t>
      </w:r>
      <w:r w:rsidRPr="000A29F4">
        <w:rPr>
          <w:rtl/>
        </w:rPr>
        <w:t>الدعم</w:t>
      </w:r>
      <w:r w:rsidRPr="000A29F4">
        <w:t xml:space="preserve"> </w:t>
      </w:r>
      <w:r w:rsidRPr="000A29F4">
        <w:rPr>
          <w:rtl/>
        </w:rPr>
        <w:t>السكني</w:t>
      </w:r>
      <w:r w:rsidRPr="000A29F4">
        <w:t>.</w:t>
      </w:r>
    </w:p>
    <w:p w14:paraId="65609C0B" w14:textId="77777777" w:rsidR="008C033D" w:rsidRPr="000A29F4" w:rsidRDefault="008C033D" w:rsidP="005709C1">
      <w:pPr>
        <w:pStyle w:val="Bullet1GA"/>
        <w:numPr>
          <w:ilvl w:val="0"/>
          <w:numId w:val="1"/>
        </w:numPr>
        <w:bidi/>
        <w:spacing w:line="370" w:lineRule="exact"/>
      </w:pPr>
      <w:r w:rsidRPr="000A29F4">
        <w:rPr>
          <w:rtl/>
        </w:rPr>
        <w:t>تحديد</w:t>
      </w:r>
      <w:r w:rsidRPr="000A29F4">
        <w:t xml:space="preserve"> </w:t>
      </w:r>
      <w:r w:rsidRPr="000A29F4">
        <w:rPr>
          <w:rtl/>
        </w:rPr>
        <w:t>عدد</w:t>
      </w:r>
      <w:r w:rsidRPr="000A29F4">
        <w:t xml:space="preserve"> </w:t>
      </w:r>
      <w:r w:rsidRPr="000A29F4">
        <w:rPr>
          <w:rtl/>
        </w:rPr>
        <w:t>ونوع</w:t>
      </w:r>
      <w:r w:rsidRPr="000A29F4">
        <w:t xml:space="preserve"> </w:t>
      </w:r>
      <w:r w:rsidRPr="000A29F4">
        <w:rPr>
          <w:rtl/>
        </w:rPr>
        <w:t>الوحدات</w:t>
      </w:r>
      <w:r w:rsidRPr="000A29F4">
        <w:t xml:space="preserve"> </w:t>
      </w:r>
      <w:r w:rsidRPr="000A29F4">
        <w:rPr>
          <w:rtl/>
        </w:rPr>
        <w:t>السكنية</w:t>
      </w:r>
      <w:r w:rsidRPr="000A29F4">
        <w:t xml:space="preserve"> </w:t>
      </w:r>
      <w:r w:rsidRPr="000A29F4">
        <w:rPr>
          <w:rtl/>
        </w:rPr>
        <w:t>التي</w:t>
      </w:r>
      <w:r w:rsidRPr="000A29F4">
        <w:t xml:space="preserve"> </w:t>
      </w:r>
      <w:r w:rsidRPr="000A29F4">
        <w:rPr>
          <w:rtl/>
        </w:rPr>
        <w:t>سيتم</w:t>
      </w:r>
      <w:r w:rsidRPr="000A29F4">
        <w:t xml:space="preserve"> </w:t>
      </w:r>
      <w:r w:rsidRPr="000A29F4">
        <w:rPr>
          <w:rtl/>
        </w:rPr>
        <w:t>توفيرها</w:t>
      </w:r>
      <w:r w:rsidRPr="000A29F4">
        <w:t xml:space="preserve"> </w:t>
      </w:r>
      <w:r w:rsidRPr="000A29F4">
        <w:rPr>
          <w:rtl/>
        </w:rPr>
        <w:t>سنوياً</w:t>
      </w:r>
      <w:r w:rsidRPr="000A29F4">
        <w:t>.</w:t>
      </w:r>
    </w:p>
    <w:p w14:paraId="464F3E0B" w14:textId="77777777" w:rsidR="008C033D" w:rsidRPr="000A29F4" w:rsidRDefault="008C033D" w:rsidP="005709C1">
      <w:pPr>
        <w:pStyle w:val="Bullet1GA"/>
        <w:numPr>
          <w:ilvl w:val="0"/>
          <w:numId w:val="1"/>
        </w:numPr>
        <w:bidi/>
        <w:spacing w:line="370" w:lineRule="exact"/>
      </w:pPr>
      <w:r w:rsidRPr="000A29F4">
        <w:rPr>
          <w:rtl/>
        </w:rPr>
        <w:t>تحديد</w:t>
      </w:r>
      <w:r w:rsidRPr="000A29F4">
        <w:t xml:space="preserve"> </w:t>
      </w:r>
      <w:r w:rsidRPr="000A29F4">
        <w:rPr>
          <w:rtl/>
        </w:rPr>
        <w:t>الخيارات</w:t>
      </w:r>
      <w:r w:rsidRPr="000A29F4">
        <w:t xml:space="preserve"> </w:t>
      </w:r>
      <w:r w:rsidRPr="000A29F4">
        <w:rPr>
          <w:rtl/>
        </w:rPr>
        <w:t>التمويلية</w:t>
      </w:r>
      <w:r w:rsidRPr="000A29F4">
        <w:t xml:space="preserve"> </w:t>
      </w:r>
      <w:r w:rsidRPr="000A29F4">
        <w:rPr>
          <w:rtl/>
        </w:rPr>
        <w:t>لشراء أو بناء</w:t>
      </w:r>
      <w:r w:rsidRPr="000A29F4">
        <w:t xml:space="preserve"> </w:t>
      </w:r>
      <w:r w:rsidRPr="000A29F4">
        <w:rPr>
          <w:rtl/>
        </w:rPr>
        <w:t>الوحدات</w:t>
      </w:r>
      <w:r w:rsidRPr="000A29F4">
        <w:t xml:space="preserve"> </w:t>
      </w:r>
      <w:r w:rsidRPr="000A29F4">
        <w:rPr>
          <w:rtl/>
        </w:rPr>
        <w:t>السكنية</w:t>
      </w:r>
      <w:r w:rsidRPr="000A29F4">
        <w:t>.</w:t>
      </w:r>
    </w:p>
    <w:p w14:paraId="690C02FC" w14:textId="77777777" w:rsidR="008C033D" w:rsidRPr="000A29F4" w:rsidRDefault="008C033D" w:rsidP="005709C1">
      <w:pPr>
        <w:pStyle w:val="Bullet1GA"/>
        <w:numPr>
          <w:ilvl w:val="0"/>
          <w:numId w:val="1"/>
        </w:numPr>
        <w:bidi/>
        <w:spacing w:line="370" w:lineRule="exact"/>
      </w:pPr>
      <w:bookmarkStart w:id="10" w:name="_Toc410554785"/>
      <w:r w:rsidRPr="000A29F4">
        <w:rPr>
          <w:rtl/>
        </w:rPr>
        <w:t>تقليص</w:t>
      </w:r>
      <w:r w:rsidRPr="000A29F4">
        <w:t xml:space="preserve"> </w:t>
      </w:r>
      <w:r w:rsidRPr="000A29F4">
        <w:rPr>
          <w:rtl/>
        </w:rPr>
        <w:t>فترة</w:t>
      </w:r>
      <w:r w:rsidRPr="000A29F4">
        <w:t xml:space="preserve"> </w:t>
      </w:r>
      <w:r w:rsidRPr="000A29F4">
        <w:rPr>
          <w:rtl/>
        </w:rPr>
        <w:t>الانتظار</w:t>
      </w:r>
      <w:r w:rsidRPr="000A29F4">
        <w:t xml:space="preserve"> </w:t>
      </w:r>
      <w:r w:rsidRPr="000A29F4">
        <w:rPr>
          <w:rtl/>
        </w:rPr>
        <w:t>من</w:t>
      </w:r>
      <w:r w:rsidRPr="000A29F4">
        <w:t xml:space="preserve"> </w:t>
      </w:r>
      <w:r w:rsidRPr="000A29F4">
        <w:rPr>
          <w:rtl/>
        </w:rPr>
        <w:t>خلال</w:t>
      </w:r>
      <w:r w:rsidRPr="000A29F4">
        <w:t xml:space="preserve"> </w:t>
      </w:r>
      <w:r w:rsidRPr="000A29F4">
        <w:rPr>
          <w:rtl/>
        </w:rPr>
        <w:t>تسريع</w:t>
      </w:r>
      <w:r w:rsidRPr="000A29F4">
        <w:t xml:space="preserve"> </w:t>
      </w:r>
      <w:r w:rsidRPr="000A29F4">
        <w:rPr>
          <w:rtl/>
        </w:rPr>
        <w:t>وتيرة</w:t>
      </w:r>
      <w:r w:rsidRPr="000A29F4">
        <w:t xml:space="preserve"> </w:t>
      </w:r>
      <w:r w:rsidRPr="000A29F4">
        <w:rPr>
          <w:rtl/>
        </w:rPr>
        <w:t>توفير</w:t>
      </w:r>
      <w:r w:rsidRPr="000A29F4">
        <w:t xml:space="preserve"> </w:t>
      </w:r>
      <w:r w:rsidRPr="000A29F4">
        <w:rPr>
          <w:rtl/>
        </w:rPr>
        <w:t>الوحدات</w:t>
      </w:r>
      <w:r w:rsidRPr="000A29F4">
        <w:t xml:space="preserve"> </w:t>
      </w:r>
      <w:r w:rsidRPr="000A29F4">
        <w:rPr>
          <w:rtl/>
        </w:rPr>
        <w:t>السكنية</w:t>
      </w:r>
      <w:bookmarkEnd w:id="10"/>
      <w:r w:rsidRPr="000A29F4">
        <w:rPr>
          <w:rFonts w:hint="cs"/>
          <w:rtl/>
        </w:rPr>
        <w:t>.</w:t>
      </w:r>
    </w:p>
    <w:p w14:paraId="0CDB7955" w14:textId="77777777" w:rsidR="008C033D" w:rsidRPr="000A29F4" w:rsidRDefault="008C033D" w:rsidP="005709C1">
      <w:pPr>
        <w:pStyle w:val="SingleTxtGA"/>
        <w:spacing w:line="370" w:lineRule="exact"/>
      </w:pPr>
      <w:r w:rsidRPr="000A29F4">
        <w:rPr>
          <w:rtl/>
        </w:rPr>
        <w:t xml:space="preserve">تنفيذاً للأمر الملكي السامي بتوفير </w:t>
      </w:r>
      <w:r w:rsidRPr="000A29F4">
        <w:rPr>
          <w:szCs w:val="20"/>
          <w:rtl/>
        </w:rPr>
        <w:t>40</w:t>
      </w:r>
      <w:r w:rsidRPr="000A29F4">
        <w:rPr>
          <w:rtl/>
        </w:rPr>
        <w:t>,</w:t>
      </w:r>
      <w:r w:rsidRPr="000A29F4">
        <w:rPr>
          <w:szCs w:val="20"/>
          <w:rtl/>
        </w:rPr>
        <w:t>000</w:t>
      </w:r>
      <w:r w:rsidRPr="000A29F4">
        <w:rPr>
          <w:rtl/>
        </w:rPr>
        <w:t xml:space="preserve"> وحدة سكنية للمواطنين من خلال جملة من المشاريع الإسكانية في مختلف محافظات المملكة توفر ما لا يقل عن </w:t>
      </w:r>
      <w:r w:rsidRPr="000A29F4">
        <w:rPr>
          <w:szCs w:val="20"/>
          <w:rtl/>
        </w:rPr>
        <w:t>25</w:t>
      </w:r>
      <w:r w:rsidRPr="000A29F4">
        <w:rPr>
          <w:rtl/>
        </w:rPr>
        <w:t>,</w:t>
      </w:r>
      <w:r w:rsidRPr="000A29F4">
        <w:rPr>
          <w:szCs w:val="20"/>
          <w:rtl/>
        </w:rPr>
        <w:t>000</w:t>
      </w:r>
      <w:r w:rsidRPr="000A29F4">
        <w:rPr>
          <w:rtl/>
        </w:rPr>
        <w:t xml:space="preserve"> وحدة سكنية جديدة خلال الأربع سنوات.</w:t>
      </w:r>
    </w:p>
    <w:p w14:paraId="5ACA680D" w14:textId="77777777" w:rsidR="008C033D" w:rsidRPr="000A29F4" w:rsidRDefault="008C033D" w:rsidP="005709C1">
      <w:pPr>
        <w:pStyle w:val="H23GA"/>
        <w:spacing w:line="370" w:lineRule="exact"/>
      </w:pPr>
      <w:bookmarkStart w:id="11" w:name="_Toc410554786"/>
      <w:r w:rsidRPr="000A29F4">
        <w:rPr>
          <w:rtl/>
        </w:rPr>
        <w:tab/>
      </w:r>
      <w:r w:rsidRPr="000A29F4">
        <w:rPr>
          <w:rtl/>
        </w:rPr>
        <w:tab/>
        <w:t xml:space="preserve">تعزيز دور القطاع الخاص في توفير مشاريع السكن </w:t>
      </w:r>
      <w:bookmarkEnd w:id="11"/>
      <w:r w:rsidRPr="000A29F4">
        <w:rPr>
          <w:rtl/>
        </w:rPr>
        <w:t>الاجتماعي</w:t>
      </w:r>
    </w:p>
    <w:p w14:paraId="2206A114" w14:textId="77777777" w:rsidR="008C033D" w:rsidRPr="000A29F4" w:rsidRDefault="008C033D" w:rsidP="005709C1">
      <w:pPr>
        <w:pStyle w:val="SingleTxtGA"/>
        <w:spacing w:line="370" w:lineRule="exact"/>
        <w:rPr>
          <w:rtl/>
        </w:rPr>
      </w:pPr>
      <w:bookmarkStart w:id="12" w:name="_Toc410554787"/>
      <w:r>
        <w:rPr>
          <w:rFonts w:hint="cs"/>
          <w:szCs w:val="20"/>
          <w:rtl/>
        </w:rPr>
        <w:t>294</w:t>
      </w:r>
      <w:r w:rsidRPr="000A29F4">
        <w:rPr>
          <w:rFonts w:eastAsia="PMingLiU" w:hint="cs"/>
          <w:rtl/>
          <w:lang w:val="fr-CH" w:eastAsia="zh-TW"/>
        </w:rPr>
        <w:t>-</w:t>
      </w:r>
      <w:r w:rsidRPr="000A29F4">
        <w:rPr>
          <w:rFonts w:eastAsia="PMingLiU"/>
          <w:rtl/>
          <w:lang w:val="fr-CH" w:eastAsia="zh-TW"/>
        </w:rPr>
        <w:tab/>
      </w:r>
      <w:r w:rsidRPr="000A29F4">
        <w:rPr>
          <w:rtl/>
        </w:rPr>
        <w:t>الشراكة مع القطاع الخاص في بناء عدد من الوحدات السكنية.</w:t>
      </w:r>
    </w:p>
    <w:p w14:paraId="735E3462" w14:textId="77777777" w:rsidR="008C033D" w:rsidRPr="000A29F4" w:rsidRDefault="008C033D" w:rsidP="005709C1">
      <w:pPr>
        <w:pStyle w:val="SingleTxtGA"/>
        <w:spacing w:line="370" w:lineRule="exact"/>
        <w:rPr>
          <w:rtl/>
        </w:rPr>
      </w:pPr>
      <w:r>
        <w:rPr>
          <w:rFonts w:hint="cs"/>
          <w:szCs w:val="20"/>
          <w:rtl/>
        </w:rPr>
        <w:t>295</w:t>
      </w:r>
      <w:r w:rsidRPr="000A29F4">
        <w:rPr>
          <w:rFonts w:eastAsia="PMingLiU" w:hint="cs"/>
          <w:rtl/>
          <w:lang w:val="fr-CH" w:eastAsia="zh-TW"/>
        </w:rPr>
        <w:t>-</w:t>
      </w:r>
      <w:r w:rsidRPr="000A29F4">
        <w:rPr>
          <w:rFonts w:eastAsia="PMingLiU"/>
          <w:rtl/>
          <w:lang w:val="fr-CH" w:eastAsia="zh-TW"/>
        </w:rPr>
        <w:tab/>
      </w:r>
      <w:r w:rsidRPr="000A29F4">
        <w:rPr>
          <w:rtl/>
        </w:rPr>
        <w:t>برنامج لشراء الوحدات الجاهزة من القطاع الخاص.</w:t>
      </w:r>
    </w:p>
    <w:p w14:paraId="000C95AE" w14:textId="77777777" w:rsidR="008C033D" w:rsidRPr="000A29F4" w:rsidRDefault="008C033D" w:rsidP="008C033D">
      <w:pPr>
        <w:pStyle w:val="SingleTxtGA"/>
        <w:rPr>
          <w:rtl/>
        </w:rPr>
      </w:pPr>
      <w:r>
        <w:rPr>
          <w:rFonts w:hint="cs"/>
          <w:szCs w:val="20"/>
          <w:rtl/>
        </w:rPr>
        <w:t>296</w:t>
      </w:r>
      <w:r w:rsidRPr="000A29F4">
        <w:rPr>
          <w:rFonts w:eastAsia="PMingLiU" w:hint="cs"/>
          <w:rtl/>
          <w:lang w:val="fr-CH" w:eastAsia="zh-TW"/>
        </w:rPr>
        <w:t>-</w:t>
      </w:r>
      <w:r w:rsidRPr="000A29F4">
        <w:rPr>
          <w:rFonts w:eastAsia="PMingLiU"/>
          <w:rtl/>
          <w:lang w:val="fr-CH" w:eastAsia="zh-TW"/>
        </w:rPr>
        <w:tab/>
      </w:r>
      <w:r w:rsidRPr="000A29F4">
        <w:rPr>
          <w:rtl/>
        </w:rPr>
        <w:t>التعاون مع القطاع الخاص للتأكد من استخدام التقنيات الحديثة وطرق فعالة لتوفير السكن الاجتماعي.</w:t>
      </w:r>
    </w:p>
    <w:p w14:paraId="7DD6F445" w14:textId="77777777" w:rsidR="008C033D" w:rsidRPr="000A29F4" w:rsidRDefault="008C033D" w:rsidP="008C033D">
      <w:pPr>
        <w:pStyle w:val="H23GA"/>
      </w:pPr>
      <w:r w:rsidRPr="000A29F4">
        <w:rPr>
          <w:rtl/>
        </w:rPr>
        <w:lastRenderedPageBreak/>
        <w:tab/>
      </w:r>
      <w:r w:rsidRPr="000A29F4">
        <w:rPr>
          <w:rtl/>
        </w:rPr>
        <w:tab/>
        <w:t>تسهيل حصول المواطن على التمويل المناسب لامتلاك المسكن</w:t>
      </w:r>
      <w:bookmarkEnd w:id="12"/>
    </w:p>
    <w:p w14:paraId="3A6606E2" w14:textId="77777777" w:rsidR="008C033D" w:rsidRPr="000A29F4" w:rsidRDefault="008C033D" w:rsidP="008C033D">
      <w:pPr>
        <w:pStyle w:val="SingleTxtGA"/>
      </w:pPr>
      <w:r>
        <w:rPr>
          <w:rFonts w:hint="cs"/>
          <w:szCs w:val="20"/>
          <w:rtl/>
        </w:rPr>
        <w:t>297</w:t>
      </w:r>
      <w:r w:rsidRPr="000A29F4">
        <w:rPr>
          <w:rFonts w:eastAsia="PMingLiU" w:hint="cs"/>
          <w:rtl/>
          <w:lang w:val="fr-CH" w:eastAsia="zh-TW"/>
        </w:rPr>
        <w:t>-</w:t>
      </w:r>
      <w:r w:rsidRPr="000A29F4">
        <w:rPr>
          <w:rFonts w:eastAsia="PMingLiU"/>
          <w:rtl/>
          <w:lang w:val="fr-CH" w:eastAsia="zh-TW"/>
        </w:rPr>
        <w:tab/>
      </w:r>
      <w:r w:rsidRPr="000A29F4">
        <w:rPr>
          <w:rtl/>
        </w:rPr>
        <w:t>الاستمرار</w:t>
      </w:r>
      <w:r w:rsidRPr="000A29F4">
        <w:t xml:space="preserve"> </w:t>
      </w:r>
      <w:r w:rsidRPr="000A29F4">
        <w:rPr>
          <w:rtl/>
        </w:rPr>
        <w:t>في</w:t>
      </w:r>
      <w:r w:rsidRPr="000A29F4">
        <w:t xml:space="preserve"> </w:t>
      </w:r>
      <w:r w:rsidRPr="000A29F4">
        <w:rPr>
          <w:rtl/>
        </w:rPr>
        <w:t>تنفيذ</w:t>
      </w:r>
      <w:r w:rsidRPr="000A29F4">
        <w:t xml:space="preserve"> </w:t>
      </w:r>
      <w:r w:rsidRPr="000A29F4">
        <w:rPr>
          <w:rtl/>
        </w:rPr>
        <w:t>برنامج</w:t>
      </w:r>
      <w:r w:rsidRPr="000A29F4">
        <w:t xml:space="preserve"> </w:t>
      </w:r>
      <w:r w:rsidRPr="000A29F4">
        <w:rPr>
          <w:rtl/>
        </w:rPr>
        <w:t>تمويل</w:t>
      </w:r>
      <w:r w:rsidRPr="000A29F4">
        <w:t xml:space="preserve"> </w:t>
      </w:r>
      <w:r w:rsidRPr="000A29F4">
        <w:rPr>
          <w:rtl/>
        </w:rPr>
        <w:t>السكن</w:t>
      </w:r>
      <w:r w:rsidRPr="000A29F4">
        <w:t xml:space="preserve"> </w:t>
      </w:r>
      <w:r w:rsidRPr="000A29F4">
        <w:rPr>
          <w:rtl/>
        </w:rPr>
        <w:t>الاجتماعي</w:t>
      </w:r>
      <w:r w:rsidRPr="000A29F4">
        <w:t xml:space="preserve"> </w:t>
      </w:r>
      <w:r w:rsidRPr="000A29F4">
        <w:rPr>
          <w:rtl/>
        </w:rPr>
        <w:t>لمساعدة</w:t>
      </w:r>
      <w:r w:rsidRPr="000A29F4">
        <w:t xml:space="preserve"> </w:t>
      </w:r>
      <w:r w:rsidRPr="000A29F4">
        <w:rPr>
          <w:rtl/>
        </w:rPr>
        <w:t>المواطن</w:t>
      </w:r>
      <w:r w:rsidRPr="000A29F4">
        <w:t xml:space="preserve"> </w:t>
      </w:r>
      <w:r w:rsidRPr="000A29F4">
        <w:rPr>
          <w:rtl/>
        </w:rPr>
        <w:t>المدرج</w:t>
      </w:r>
      <w:r w:rsidRPr="000A29F4">
        <w:t xml:space="preserve"> </w:t>
      </w:r>
      <w:r w:rsidRPr="000A29F4">
        <w:rPr>
          <w:rtl/>
        </w:rPr>
        <w:t>اسمه</w:t>
      </w:r>
      <w:r w:rsidRPr="000A29F4">
        <w:t xml:space="preserve"> </w:t>
      </w:r>
      <w:r w:rsidRPr="000A29F4">
        <w:rPr>
          <w:rtl/>
        </w:rPr>
        <w:t>على قائمة</w:t>
      </w:r>
      <w:r w:rsidRPr="000A29F4">
        <w:t xml:space="preserve"> </w:t>
      </w:r>
      <w:r w:rsidRPr="000A29F4">
        <w:rPr>
          <w:rtl/>
        </w:rPr>
        <w:t>الانتظار</w:t>
      </w:r>
      <w:r w:rsidRPr="000A29F4">
        <w:t xml:space="preserve"> </w:t>
      </w:r>
      <w:r w:rsidRPr="000A29F4">
        <w:rPr>
          <w:rtl/>
        </w:rPr>
        <w:t>بوزارة</w:t>
      </w:r>
      <w:r w:rsidRPr="000A29F4">
        <w:t xml:space="preserve"> </w:t>
      </w:r>
      <w:r w:rsidRPr="000A29F4">
        <w:rPr>
          <w:rtl/>
        </w:rPr>
        <w:t>الإسكان</w:t>
      </w:r>
      <w:r w:rsidRPr="000A29F4">
        <w:t xml:space="preserve"> </w:t>
      </w:r>
      <w:r w:rsidRPr="000A29F4">
        <w:rPr>
          <w:rtl/>
        </w:rPr>
        <w:t>في</w:t>
      </w:r>
      <w:r w:rsidRPr="000A29F4">
        <w:t xml:space="preserve"> </w:t>
      </w:r>
      <w:r w:rsidRPr="000A29F4">
        <w:rPr>
          <w:rtl/>
        </w:rPr>
        <w:t>الحصول</w:t>
      </w:r>
      <w:r w:rsidRPr="000A29F4">
        <w:t xml:space="preserve"> </w:t>
      </w:r>
      <w:r w:rsidRPr="000A29F4">
        <w:rPr>
          <w:rtl/>
        </w:rPr>
        <w:t>على</w:t>
      </w:r>
      <w:r w:rsidRPr="000A29F4">
        <w:t xml:space="preserve"> </w:t>
      </w:r>
      <w:r w:rsidRPr="000A29F4">
        <w:rPr>
          <w:rtl/>
        </w:rPr>
        <w:t>تمويل</w:t>
      </w:r>
      <w:r w:rsidRPr="000A29F4">
        <w:t xml:space="preserve"> </w:t>
      </w:r>
      <w:r w:rsidRPr="000A29F4">
        <w:rPr>
          <w:rtl/>
        </w:rPr>
        <w:t>من</w:t>
      </w:r>
      <w:r w:rsidRPr="000A29F4">
        <w:t xml:space="preserve"> </w:t>
      </w:r>
      <w:r w:rsidRPr="000A29F4">
        <w:rPr>
          <w:rtl/>
        </w:rPr>
        <w:t>أحد</w:t>
      </w:r>
      <w:r w:rsidRPr="000A29F4">
        <w:t xml:space="preserve"> </w:t>
      </w:r>
      <w:r w:rsidRPr="000A29F4">
        <w:rPr>
          <w:rtl/>
        </w:rPr>
        <w:t>البنوك</w:t>
      </w:r>
      <w:r w:rsidRPr="000A29F4">
        <w:t xml:space="preserve"> </w:t>
      </w:r>
      <w:r w:rsidRPr="000A29F4">
        <w:rPr>
          <w:rtl/>
        </w:rPr>
        <w:t>لشراء</w:t>
      </w:r>
      <w:r w:rsidRPr="000A29F4">
        <w:t xml:space="preserve"> </w:t>
      </w:r>
      <w:r w:rsidRPr="000A29F4">
        <w:rPr>
          <w:rtl/>
        </w:rPr>
        <w:t>وحدة سكنية</w:t>
      </w:r>
      <w:r w:rsidRPr="000A29F4">
        <w:t xml:space="preserve"> </w:t>
      </w:r>
      <w:r w:rsidRPr="000A29F4">
        <w:rPr>
          <w:rtl/>
        </w:rPr>
        <w:t>من</w:t>
      </w:r>
      <w:r w:rsidRPr="000A29F4">
        <w:t xml:space="preserve"> </w:t>
      </w:r>
      <w:r w:rsidRPr="000A29F4">
        <w:rPr>
          <w:rtl/>
        </w:rPr>
        <w:t>مشاريع</w:t>
      </w:r>
      <w:r w:rsidRPr="000A29F4">
        <w:t xml:space="preserve"> </w:t>
      </w:r>
      <w:r w:rsidRPr="000A29F4">
        <w:rPr>
          <w:rtl/>
        </w:rPr>
        <w:t>القطاع</w:t>
      </w:r>
      <w:r w:rsidRPr="000A29F4">
        <w:t xml:space="preserve"> </w:t>
      </w:r>
      <w:r w:rsidRPr="000A29F4">
        <w:rPr>
          <w:rtl/>
        </w:rPr>
        <w:t>الخاص</w:t>
      </w:r>
      <w:r w:rsidRPr="000A29F4">
        <w:t>.</w:t>
      </w:r>
    </w:p>
    <w:p w14:paraId="7722F17A" w14:textId="77777777" w:rsidR="008C033D" w:rsidRPr="000A29F4" w:rsidRDefault="008C033D" w:rsidP="008C033D">
      <w:pPr>
        <w:pStyle w:val="SingleTxtGA"/>
      </w:pPr>
      <w:r>
        <w:rPr>
          <w:rFonts w:hint="cs"/>
          <w:szCs w:val="20"/>
          <w:rtl/>
        </w:rPr>
        <w:t>298</w:t>
      </w:r>
      <w:r w:rsidRPr="000A29F4">
        <w:rPr>
          <w:rFonts w:eastAsia="PMingLiU" w:hint="cs"/>
          <w:rtl/>
          <w:lang w:val="fr-CH" w:eastAsia="zh-TW"/>
        </w:rPr>
        <w:t>-</w:t>
      </w:r>
      <w:r w:rsidRPr="000A29F4">
        <w:rPr>
          <w:rFonts w:eastAsia="PMingLiU"/>
          <w:rtl/>
          <w:lang w:val="fr-CH" w:eastAsia="zh-TW"/>
        </w:rPr>
        <w:tab/>
      </w:r>
      <w:r w:rsidRPr="000A29F4">
        <w:rPr>
          <w:rtl/>
        </w:rPr>
        <w:t>تحسين</w:t>
      </w:r>
      <w:r w:rsidRPr="000A29F4">
        <w:t xml:space="preserve"> </w:t>
      </w:r>
      <w:r w:rsidRPr="000A29F4">
        <w:rPr>
          <w:rtl/>
        </w:rPr>
        <w:t>وتطوير</w:t>
      </w:r>
      <w:r w:rsidRPr="000A29F4">
        <w:t xml:space="preserve"> </w:t>
      </w:r>
      <w:r w:rsidRPr="000A29F4">
        <w:rPr>
          <w:rtl/>
        </w:rPr>
        <w:t>برنامج</w:t>
      </w:r>
      <w:r w:rsidRPr="000A29F4">
        <w:t xml:space="preserve"> </w:t>
      </w:r>
      <w:r w:rsidRPr="000A29F4">
        <w:rPr>
          <w:rtl/>
        </w:rPr>
        <w:t>تمويل</w:t>
      </w:r>
      <w:r w:rsidRPr="000A29F4">
        <w:t xml:space="preserve"> </w:t>
      </w:r>
      <w:r w:rsidRPr="000A29F4">
        <w:rPr>
          <w:rtl/>
        </w:rPr>
        <w:t>السكن</w:t>
      </w:r>
      <w:r w:rsidRPr="000A29F4">
        <w:t xml:space="preserve"> </w:t>
      </w:r>
      <w:r w:rsidRPr="000A29F4">
        <w:rPr>
          <w:rtl/>
        </w:rPr>
        <w:t>الاجتماعي</w:t>
      </w:r>
      <w:r w:rsidRPr="000A29F4">
        <w:t xml:space="preserve"> </w:t>
      </w:r>
      <w:r w:rsidRPr="000A29F4">
        <w:rPr>
          <w:rtl/>
        </w:rPr>
        <w:t>وتضمينه</w:t>
      </w:r>
      <w:r w:rsidRPr="000A29F4">
        <w:t xml:space="preserve"> </w:t>
      </w:r>
      <w:r w:rsidRPr="000A29F4">
        <w:rPr>
          <w:rtl/>
        </w:rPr>
        <w:t>أهم</w:t>
      </w:r>
      <w:r w:rsidRPr="000A29F4">
        <w:t xml:space="preserve"> </w:t>
      </w:r>
      <w:r w:rsidRPr="000A29F4">
        <w:rPr>
          <w:rtl/>
        </w:rPr>
        <w:t>المبادئ</w:t>
      </w:r>
      <w:r w:rsidRPr="000A29F4">
        <w:t xml:space="preserve"> </w:t>
      </w:r>
      <w:r w:rsidRPr="000A29F4">
        <w:rPr>
          <w:rtl/>
        </w:rPr>
        <w:t>الأساسية</w:t>
      </w:r>
      <w:r w:rsidRPr="000A29F4">
        <w:t xml:space="preserve"> </w:t>
      </w:r>
      <w:r w:rsidRPr="000A29F4">
        <w:rPr>
          <w:rtl/>
        </w:rPr>
        <w:t>في</w:t>
      </w:r>
      <w:r w:rsidRPr="000A29F4">
        <w:t xml:space="preserve"> </w:t>
      </w:r>
      <w:r w:rsidRPr="000A29F4">
        <w:rPr>
          <w:rtl/>
        </w:rPr>
        <w:t>نظام الرهن</w:t>
      </w:r>
      <w:r w:rsidRPr="000A29F4">
        <w:t xml:space="preserve"> </w:t>
      </w:r>
      <w:r w:rsidRPr="000A29F4">
        <w:rPr>
          <w:rtl/>
        </w:rPr>
        <w:t>العقاري</w:t>
      </w:r>
      <w:r w:rsidRPr="000A29F4">
        <w:t xml:space="preserve"> </w:t>
      </w:r>
      <w:r w:rsidRPr="000A29F4">
        <w:rPr>
          <w:rtl/>
        </w:rPr>
        <w:t>لخلق</w:t>
      </w:r>
      <w:r w:rsidRPr="000A29F4">
        <w:t xml:space="preserve"> </w:t>
      </w:r>
      <w:r w:rsidRPr="000A29F4">
        <w:rPr>
          <w:rtl/>
        </w:rPr>
        <w:t>برنامج</w:t>
      </w:r>
      <w:r w:rsidRPr="000A29F4">
        <w:t xml:space="preserve"> </w:t>
      </w:r>
      <w:r w:rsidRPr="000A29F4">
        <w:rPr>
          <w:rtl/>
        </w:rPr>
        <w:t>متكامل</w:t>
      </w:r>
      <w:r w:rsidRPr="000A29F4">
        <w:t xml:space="preserve"> </w:t>
      </w:r>
      <w:r w:rsidRPr="000A29F4">
        <w:rPr>
          <w:rtl/>
        </w:rPr>
        <w:t>لتوفير</w:t>
      </w:r>
      <w:r w:rsidRPr="000A29F4">
        <w:t xml:space="preserve"> </w:t>
      </w:r>
      <w:r w:rsidRPr="000A29F4">
        <w:rPr>
          <w:rtl/>
        </w:rPr>
        <w:t>أقصى</w:t>
      </w:r>
      <w:r w:rsidRPr="000A29F4">
        <w:t xml:space="preserve"> </w:t>
      </w:r>
      <w:r w:rsidRPr="000A29F4">
        <w:rPr>
          <w:rtl/>
        </w:rPr>
        <w:t>سبل</w:t>
      </w:r>
      <w:r w:rsidRPr="000A29F4">
        <w:t xml:space="preserve"> </w:t>
      </w:r>
      <w:r w:rsidRPr="000A29F4">
        <w:rPr>
          <w:rtl/>
        </w:rPr>
        <w:t>الدعم</w:t>
      </w:r>
      <w:r w:rsidRPr="000A29F4">
        <w:t xml:space="preserve"> </w:t>
      </w:r>
      <w:r w:rsidRPr="000A29F4">
        <w:rPr>
          <w:rtl/>
        </w:rPr>
        <w:t>المالي</w:t>
      </w:r>
      <w:r w:rsidRPr="000A29F4">
        <w:t xml:space="preserve"> </w:t>
      </w:r>
      <w:proofErr w:type="gramStart"/>
      <w:r w:rsidRPr="000A29F4">
        <w:rPr>
          <w:rtl/>
        </w:rPr>
        <w:t>للمواطنين</w:t>
      </w:r>
      <w:r w:rsidRPr="000A29F4">
        <w:t xml:space="preserve"> .</w:t>
      </w:r>
      <w:proofErr w:type="gramEnd"/>
    </w:p>
    <w:p w14:paraId="1296CC4F" w14:textId="77777777" w:rsidR="008C033D" w:rsidRPr="000A29F4" w:rsidRDefault="008C033D" w:rsidP="008C033D">
      <w:pPr>
        <w:pStyle w:val="SingleTxtGA"/>
        <w:rPr>
          <w:rtl/>
        </w:rPr>
      </w:pPr>
      <w:r>
        <w:rPr>
          <w:rFonts w:hint="cs"/>
          <w:szCs w:val="20"/>
          <w:rtl/>
        </w:rPr>
        <w:t>299</w:t>
      </w:r>
      <w:r w:rsidRPr="000A29F4">
        <w:rPr>
          <w:rFonts w:eastAsia="PMingLiU" w:hint="cs"/>
          <w:rtl/>
          <w:lang w:val="fr-CH" w:eastAsia="zh-TW"/>
        </w:rPr>
        <w:t>-</w:t>
      </w:r>
      <w:r w:rsidRPr="000A29F4">
        <w:rPr>
          <w:rFonts w:eastAsia="PMingLiU"/>
          <w:rtl/>
          <w:lang w:val="fr-CH" w:eastAsia="zh-TW"/>
        </w:rPr>
        <w:tab/>
      </w:r>
      <w:r w:rsidRPr="000A29F4">
        <w:rPr>
          <w:rtl/>
        </w:rPr>
        <w:t>الاستمرار في تقديم علاوة بدل السكن.</w:t>
      </w:r>
    </w:p>
    <w:p w14:paraId="3E28B742" w14:textId="77777777" w:rsidR="008C033D" w:rsidRPr="000A29F4" w:rsidRDefault="008C033D" w:rsidP="008C033D">
      <w:pPr>
        <w:pStyle w:val="H1GA"/>
        <w:rPr>
          <w:rtl/>
        </w:rPr>
      </w:pPr>
      <w:r w:rsidRPr="000A29F4">
        <w:rPr>
          <w:rtl/>
        </w:rPr>
        <w:tab/>
      </w:r>
      <w:r w:rsidRPr="000A29F4">
        <w:rPr>
          <w:rtl/>
        </w:rPr>
        <w:tab/>
        <w:t>المادة (</w:t>
      </w:r>
      <w:r w:rsidRPr="000A29F4">
        <w:rPr>
          <w:szCs w:val="24"/>
          <w:rtl/>
        </w:rPr>
        <w:t>12</w:t>
      </w:r>
      <w:r w:rsidRPr="000A29F4">
        <w:rPr>
          <w:rtl/>
        </w:rPr>
        <w:t>)</w:t>
      </w:r>
      <w:r w:rsidRPr="000A29F4">
        <w:rPr>
          <w:rtl/>
        </w:rPr>
        <w:tab/>
      </w:r>
      <w:r w:rsidRPr="000A29F4">
        <w:rPr>
          <w:rtl/>
        </w:rPr>
        <w:br/>
        <w:t>الحق في التمتع بأعلى مستوى ممكن من الصحة البدنية والعقلية</w:t>
      </w:r>
    </w:p>
    <w:p w14:paraId="3B0B4089" w14:textId="77777777" w:rsidR="008C033D" w:rsidRPr="000A29F4" w:rsidRDefault="008C033D" w:rsidP="008C033D">
      <w:pPr>
        <w:pStyle w:val="SingleTxtGA"/>
        <w:rPr>
          <w:rtl/>
        </w:rPr>
      </w:pPr>
      <w:bookmarkStart w:id="13" w:name="_Toc410554775"/>
      <w:r>
        <w:rPr>
          <w:rFonts w:hint="cs"/>
          <w:szCs w:val="20"/>
          <w:rtl/>
        </w:rPr>
        <w:t>300</w:t>
      </w:r>
      <w:r w:rsidRPr="000A29F4">
        <w:rPr>
          <w:rFonts w:eastAsia="PMingLiU" w:hint="cs"/>
          <w:rtl/>
          <w:lang w:val="fr-CH" w:eastAsia="zh-TW"/>
        </w:rPr>
        <w:t>-</w:t>
      </w:r>
      <w:r w:rsidRPr="000A29F4">
        <w:rPr>
          <w:rFonts w:eastAsia="PMingLiU"/>
          <w:rtl/>
          <w:lang w:val="fr-CH" w:eastAsia="zh-TW"/>
        </w:rPr>
        <w:tab/>
      </w:r>
      <w:r w:rsidRPr="000A29F4">
        <w:rPr>
          <w:rtl/>
        </w:rPr>
        <w:t xml:space="preserve">ينص دستور مملكة البحرين في المادة </w:t>
      </w:r>
      <w:r w:rsidRPr="000A29F4">
        <w:rPr>
          <w:szCs w:val="20"/>
          <w:rtl/>
        </w:rPr>
        <w:t>8</w:t>
      </w:r>
      <w:r w:rsidRPr="000A29F4">
        <w:rPr>
          <w:rtl/>
        </w:rPr>
        <w:t xml:space="preserve"> من الباب الأول على أن " لكل مواطن الحق في الرعاية الصحية، وتعنى الدولة بالصحة العامة، وتكفل وسائل الوقاية والعلاج بإنشاء مختلف أنواع المستـشفيات والمؤسسات الصحية". </w:t>
      </w:r>
    </w:p>
    <w:p w14:paraId="39B78E47" w14:textId="77777777" w:rsidR="008C033D" w:rsidRPr="000A29F4" w:rsidRDefault="008C033D" w:rsidP="008C033D">
      <w:pPr>
        <w:pStyle w:val="SingleTxtGA"/>
      </w:pPr>
      <w:r>
        <w:rPr>
          <w:rFonts w:hint="cs"/>
          <w:szCs w:val="20"/>
          <w:rtl/>
        </w:rPr>
        <w:t>301</w:t>
      </w:r>
      <w:r w:rsidRPr="000A29F4">
        <w:rPr>
          <w:rFonts w:eastAsia="PMingLiU" w:hint="cs"/>
          <w:rtl/>
          <w:lang w:val="fr-CH" w:eastAsia="zh-TW"/>
        </w:rPr>
        <w:t>-</w:t>
      </w:r>
      <w:r w:rsidRPr="000A29F4">
        <w:rPr>
          <w:rFonts w:eastAsia="PMingLiU"/>
          <w:rtl/>
          <w:lang w:val="fr-CH" w:eastAsia="zh-TW"/>
        </w:rPr>
        <w:tab/>
      </w:r>
      <w:r w:rsidRPr="000A29F4">
        <w:rPr>
          <w:rtl/>
        </w:rPr>
        <w:t>يتم تسجيل جميع المواليد عند الولادة في سجل مركزي أو عند دخولهم لمملكة البحرين بالمراكز الصحية التابعة لعنوان الإقامة وذلك لتسهيل حصولهم على الخدمات الصحية في المراكز الصحية البالغ عددها</w:t>
      </w:r>
      <w:r w:rsidRPr="000A29F4">
        <w:rPr>
          <w:szCs w:val="20"/>
        </w:rPr>
        <w:t>27</w:t>
      </w:r>
      <w:r w:rsidRPr="000A29F4">
        <w:rPr>
          <w:rtl/>
        </w:rPr>
        <w:t xml:space="preserve">مركزاً للرعاية الصحية الأولية. كما يتم توفير الأدوية واللقاحات بشكل مجاني للجميع. </w:t>
      </w:r>
    </w:p>
    <w:p w14:paraId="51DA10B6" w14:textId="77777777" w:rsidR="008C033D" w:rsidRPr="000A29F4" w:rsidRDefault="008C033D" w:rsidP="008C033D">
      <w:pPr>
        <w:pStyle w:val="SingleTxtGA"/>
      </w:pPr>
      <w:r>
        <w:rPr>
          <w:rFonts w:hint="cs"/>
          <w:szCs w:val="20"/>
          <w:rtl/>
        </w:rPr>
        <w:t>302</w:t>
      </w:r>
      <w:r w:rsidRPr="000A29F4">
        <w:rPr>
          <w:rFonts w:eastAsia="PMingLiU" w:hint="cs"/>
          <w:rtl/>
          <w:lang w:val="fr-CH" w:eastAsia="zh-TW"/>
        </w:rPr>
        <w:t>-</w:t>
      </w:r>
      <w:r w:rsidRPr="000A29F4">
        <w:rPr>
          <w:rFonts w:eastAsia="PMingLiU"/>
          <w:rtl/>
          <w:lang w:val="fr-CH" w:eastAsia="zh-TW"/>
        </w:rPr>
        <w:tab/>
      </w:r>
      <w:r w:rsidRPr="000A29F4">
        <w:rPr>
          <w:rtl/>
        </w:rPr>
        <w:t xml:space="preserve">إيماناً بأهمية صحة الأطفال واعتبارهم استثمار للمستقبل تم تدشين البرنامج الوطني للصحة المدرسية عام </w:t>
      </w:r>
      <w:r w:rsidRPr="000A29F4">
        <w:rPr>
          <w:szCs w:val="20"/>
          <w:rtl/>
        </w:rPr>
        <w:t>2002</w:t>
      </w:r>
      <w:r w:rsidRPr="000A29F4">
        <w:rPr>
          <w:rtl/>
        </w:rPr>
        <w:t>. والذي يهدف إلى تعزيز صحة المجتمع المدرسي والبيئة المدرسية والمساهمة في الارتقاء بمستوى التحصيل العلمي للطلبة والطالبات من خلال تطبيق البرنامج الشامل للصحة المدرسية. وعليه تم تدشين برنامج ممرضي وممرضات الصحة المدرسية في المدارس الحكومية لتقديم الرعاية الصحية والاسعافات الأولية للحالات المرضية البسيطة ومتابعة برامج الرعاية الصحية لبرنامج فحص النظر والأمراض الوراثية وخدمات الفم والأسنان.</w:t>
      </w:r>
      <w:r w:rsidRPr="000A29F4">
        <w:t xml:space="preserve"> </w:t>
      </w:r>
    </w:p>
    <w:p w14:paraId="35BFE491" w14:textId="77777777" w:rsidR="008C033D" w:rsidRPr="000A29F4" w:rsidRDefault="008C033D" w:rsidP="008C033D">
      <w:pPr>
        <w:pStyle w:val="SingleTxtGA"/>
      </w:pPr>
      <w:r>
        <w:rPr>
          <w:rFonts w:hint="cs"/>
          <w:szCs w:val="20"/>
          <w:rtl/>
        </w:rPr>
        <w:t>303</w:t>
      </w:r>
      <w:r w:rsidRPr="000A29F4">
        <w:rPr>
          <w:rFonts w:eastAsia="PMingLiU" w:hint="cs"/>
          <w:rtl/>
          <w:lang w:val="fr-CH" w:eastAsia="zh-TW"/>
        </w:rPr>
        <w:t>-</w:t>
      </w:r>
      <w:r w:rsidRPr="000A29F4">
        <w:rPr>
          <w:rFonts w:eastAsia="PMingLiU"/>
          <w:rtl/>
          <w:lang w:val="fr-CH" w:eastAsia="zh-TW"/>
        </w:rPr>
        <w:tab/>
      </w:r>
      <w:r w:rsidRPr="000A29F4">
        <w:rPr>
          <w:rtl/>
        </w:rPr>
        <w:t xml:space="preserve">في عام </w:t>
      </w:r>
      <w:r w:rsidRPr="000A29F4">
        <w:rPr>
          <w:szCs w:val="20"/>
          <w:rtl/>
        </w:rPr>
        <w:t>2003</w:t>
      </w:r>
      <w:r w:rsidRPr="000A29F4">
        <w:rPr>
          <w:rtl/>
        </w:rPr>
        <w:t>، تم تدشين برنامج ممرضي وممرضات</w:t>
      </w:r>
      <w:r w:rsidRPr="000A29F4">
        <w:t xml:space="preserve"> </w:t>
      </w:r>
      <w:r w:rsidRPr="000A29F4">
        <w:rPr>
          <w:rtl/>
        </w:rPr>
        <w:t xml:space="preserve">الصحة المدرسية في المدارس الحكومية، وذلك لمتابعة الطلبة ذوي الأمراض المزمنة، وتقديم الرعاية الصحية والإسعافات الأولية للحالات المرضية البسيطة، وتنظيم أنشطة للتوعية الصحية. وقد توسعت بعد ذلك مهام ممرضة الصحة المدرسية لتشمل وضع خطة عمل سنوية للأنشطة والخدمات، ومتابعة برامج الرعاية الصحية الأولية مثل برنامج فحص النظر وفحص الطلبة وطالبات الصف الثاني الثانوي عن أمراض الدم الوراثية والتنسيق مع خدمات الفم والأسنان. </w:t>
      </w:r>
    </w:p>
    <w:p w14:paraId="1DB06F56" w14:textId="77777777" w:rsidR="008C033D" w:rsidRPr="000A29F4" w:rsidRDefault="008C033D" w:rsidP="008C033D">
      <w:pPr>
        <w:pStyle w:val="SingleTxtGA"/>
      </w:pPr>
      <w:r>
        <w:rPr>
          <w:rFonts w:hint="cs"/>
          <w:szCs w:val="20"/>
          <w:rtl/>
        </w:rPr>
        <w:t>304</w:t>
      </w:r>
      <w:r w:rsidRPr="000A29F4">
        <w:rPr>
          <w:rFonts w:eastAsia="PMingLiU" w:hint="cs"/>
          <w:rtl/>
          <w:lang w:val="fr-CH" w:eastAsia="zh-TW"/>
        </w:rPr>
        <w:t>-</w:t>
      </w:r>
      <w:r w:rsidRPr="000A29F4">
        <w:rPr>
          <w:rFonts w:eastAsia="PMingLiU"/>
          <w:rtl/>
          <w:lang w:val="fr-CH" w:eastAsia="zh-TW"/>
        </w:rPr>
        <w:tab/>
      </w:r>
      <w:r w:rsidRPr="000A29F4">
        <w:rPr>
          <w:rtl/>
        </w:rPr>
        <w:t>بالنسبة لكبار السن، فقد تم إنشاء دارين للرعاية الدائمة للمسنين لفئة المسنين الذين لا عائل لهم والذين لا تسمح ظروف أسرهم برعايتهم، و</w:t>
      </w:r>
      <w:r w:rsidRPr="000A29F4">
        <w:rPr>
          <w:szCs w:val="20"/>
          <w:rtl/>
        </w:rPr>
        <w:t>10</w:t>
      </w:r>
      <w:r w:rsidRPr="000A29F4">
        <w:rPr>
          <w:rtl/>
        </w:rPr>
        <w:t xml:space="preserve"> دور للرعاية النهارية موزعة على جميع مناطق مملكة البحرين لإدماج كبار السن في المجتمع وتوفير بعض الخدمات الطبية لهم وإشغالهم ببعض الهوايات المهنية البسيطة كالأعمال اليدوية. ويتم توفير رعاية منزلية للمسنين القاطنين في منازلهم عبر وحدات متنقلة مكونه من فريق عمل متخصص (باحثة اجتماعية وممرضة ومساعدي تأهيل للمسنين ومساعدات تأهيل للمسنات)، حيث يتم زيارة المسن بمعدل </w:t>
      </w:r>
      <w:r w:rsidRPr="000A29F4">
        <w:rPr>
          <w:rtl/>
        </w:rPr>
        <w:lastRenderedPageBreak/>
        <w:t xml:space="preserve">ثلاث زيارات في الأسبوع لتقديم الخدمات اللازمة لهم من نظافة شخصية وفحوصات طبيع وعلاج طبيعي او ارشاد اسري و ترتيب مواعيد المراجعة الطبيعة </w:t>
      </w:r>
      <w:proofErr w:type="gramStart"/>
      <w:r w:rsidRPr="000A29F4">
        <w:rPr>
          <w:rtl/>
        </w:rPr>
        <w:t>وغيرها</w:t>
      </w:r>
      <w:r w:rsidRPr="000A29F4">
        <w:rPr>
          <w:vertAlign w:val="superscript"/>
          <w:rtl/>
        </w:rPr>
        <w:t>(</w:t>
      </w:r>
      <w:proofErr w:type="gramEnd"/>
      <w:r w:rsidRPr="000A29F4">
        <w:rPr>
          <w:rFonts w:cs="Times New Roman"/>
          <w:position w:val="4"/>
          <w:vertAlign w:val="superscript"/>
        </w:rPr>
        <w:footnoteReference w:id="58"/>
      </w:r>
      <w:r w:rsidRPr="000A29F4">
        <w:rPr>
          <w:vertAlign w:val="superscript"/>
          <w:rtl/>
        </w:rPr>
        <w:t>)</w:t>
      </w:r>
      <w:r w:rsidRPr="000A29F4">
        <w:rPr>
          <w:rtl/>
        </w:rPr>
        <w:t>.</w:t>
      </w:r>
    </w:p>
    <w:p w14:paraId="14ABF5DC" w14:textId="77777777" w:rsidR="008C033D" w:rsidRPr="000A29F4" w:rsidRDefault="008C033D" w:rsidP="008C033D">
      <w:pPr>
        <w:pStyle w:val="SingleTxtGA"/>
      </w:pPr>
      <w:bookmarkStart w:id="14" w:name="_Toc410554776"/>
      <w:bookmarkEnd w:id="13"/>
      <w:r w:rsidRPr="000A29F4">
        <w:rPr>
          <w:b/>
          <w:bCs/>
          <w:rtl/>
        </w:rPr>
        <w:t>تطوير وتكثيف برامج الرعاية الصحية الوقائية</w:t>
      </w:r>
      <w:bookmarkEnd w:id="14"/>
      <w:r w:rsidRPr="000A29F4">
        <w:rPr>
          <w:b/>
          <w:bCs/>
          <w:rtl/>
        </w:rPr>
        <w:t>:</w:t>
      </w:r>
    </w:p>
    <w:p w14:paraId="2403B491"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ترويج أنماط الحياة الصحية بين جميع فئات السكان من خلال برامج وطنية توعوية.</w:t>
      </w:r>
    </w:p>
    <w:p w14:paraId="3D32E8A1"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t>تنفيذ الخطة الوطنية للوقاية من الأمراض غير السارية والتوسع في تقديم خدمات الكشف المبكر عن هذه الأمراض.</w:t>
      </w:r>
    </w:p>
    <w:p w14:paraId="65134D0A" w14:textId="77777777" w:rsidR="008C033D" w:rsidRPr="000A29F4" w:rsidRDefault="008C033D" w:rsidP="008C033D">
      <w:pPr>
        <w:pStyle w:val="SingleTxtGA"/>
        <w:rPr>
          <w:rtl/>
        </w:rPr>
      </w:pPr>
      <w:r w:rsidRPr="000A29F4">
        <w:rPr>
          <w:rtl/>
        </w:rPr>
        <w:tab/>
      </w:r>
      <w:r w:rsidRPr="000A29F4">
        <w:rPr>
          <w:rFonts w:eastAsia="PMingLiU"/>
          <w:rtl/>
          <w:lang w:eastAsia="zh-TW"/>
        </w:rPr>
        <w:t>(ج)</w:t>
      </w:r>
      <w:r w:rsidRPr="000A29F4">
        <w:rPr>
          <w:rtl/>
        </w:rPr>
        <w:tab/>
        <w:t>التوسع في فتح عيادات التغذية في المراكز الصحية.</w:t>
      </w:r>
    </w:p>
    <w:p w14:paraId="307F6FB2" w14:textId="77777777" w:rsidR="008C033D" w:rsidRPr="000A29F4" w:rsidRDefault="008C033D" w:rsidP="008C033D">
      <w:pPr>
        <w:pStyle w:val="SingleTxtGA"/>
        <w:rPr>
          <w:rtl/>
        </w:rPr>
      </w:pPr>
      <w:r w:rsidRPr="000A29F4">
        <w:rPr>
          <w:rtl/>
        </w:rPr>
        <w:tab/>
      </w:r>
      <w:r w:rsidRPr="000A29F4">
        <w:rPr>
          <w:rFonts w:eastAsia="PMingLiU"/>
          <w:rtl/>
          <w:lang w:eastAsia="zh-TW"/>
        </w:rPr>
        <w:t>(د)</w:t>
      </w:r>
      <w:r w:rsidRPr="000A29F4">
        <w:rPr>
          <w:rtl/>
        </w:rPr>
        <w:tab/>
        <w:t xml:space="preserve">المحافظة على نسبة </w:t>
      </w:r>
      <w:r w:rsidRPr="000A29F4">
        <w:rPr>
          <w:szCs w:val="20"/>
          <w:rtl/>
        </w:rPr>
        <w:t>99</w:t>
      </w:r>
      <w:r w:rsidRPr="00213D47">
        <w:rPr>
          <w:szCs w:val="20"/>
          <w:rtl/>
        </w:rPr>
        <w:t>%</w:t>
      </w:r>
      <w:r w:rsidRPr="000A29F4">
        <w:rPr>
          <w:rtl/>
        </w:rPr>
        <w:t xml:space="preserve"> من الأطفال المطعمين فوق عمر </w:t>
      </w:r>
      <w:r w:rsidRPr="000A29F4">
        <w:rPr>
          <w:szCs w:val="20"/>
          <w:rtl/>
        </w:rPr>
        <w:t>5</w:t>
      </w:r>
      <w:r w:rsidRPr="000A29F4">
        <w:rPr>
          <w:rtl/>
        </w:rPr>
        <w:t xml:space="preserve"> سنوات.</w:t>
      </w:r>
    </w:p>
    <w:p w14:paraId="23ECCB32" w14:textId="77777777" w:rsidR="008C033D" w:rsidRPr="000A29F4" w:rsidRDefault="008C033D" w:rsidP="008C033D">
      <w:pPr>
        <w:pStyle w:val="SingleTxtGA"/>
        <w:rPr>
          <w:rtl/>
        </w:rPr>
      </w:pPr>
      <w:r w:rsidRPr="000A29F4">
        <w:rPr>
          <w:rtl/>
        </w:rPr>
        <w:tab/>
      </w:r>
      <w:r w:rsidRPr="000A29F4">
        <w:rPr>
          <w:rFonts w:eastAsia="PMingLiU"/>
          <w:rtl/>
          <w:lang w:eastAsia="zh-TW"/>
        </w:rPr>
        <w:t>(ه)</w:t>
      </w:r>
      <w:r w:rsidRPr="000A29F4">
        <w:rPr>
          <w:rtl/>
        </w:rPr>
        <w:tab/>
        <w:t>الاستمرار في تقديم الرعاية المتكاملة لمرضى فقر الدم المنجلي بداية بفحص المواليد، وتوفير خدمات للفحص الدوري، إلى جانب وضع الخطط التدريبية للمهنيين في هذا المجال، ووضع البرامج التوعوية لطرق الوقاية والرعاية.</w:t>
      </w:r>
    </w:p>
    <w:p w14:paraId="4E3BF43C" w14:textId="77777777" w:rsidR="008C033D" w:rsidRPr="000A29F4" w:rsidRDefault="008C033D" w:rsidP="008C033D">
      <w:pPr>
        <w:pStyle w:val="SingleTxtGA"/>
        <w:rPr>
          <w:rtl/>
        </w:rPr>
      </w:pPr>
      <w:r w:rsidRPr="000A29F4">
        <w:rPr>
          <w:rtl/>
        </w:rPr>
        <w:tab/>
      </w:r>
      <w:r w:rsidRPr="000A29F4">
        <w:rPr>
          <w:rFonts w:eastAsia="PMingLiU"/>
          <w:rtl/>
          <w:lang w:eastAsia="zh-TW"/>
        </w:rPr>
        <w:t>(و)</w:t>
      </w:r>
      <w:r w:rsidRPr="000A29F4">
        <w:rPr>
          <w:rtl/>
        </w:rPr>
        <w:tab/>
        <w:t>تطوير مختبرات الصحة العامة.</w:t>
      </w:r>
      <w:bookmarkStart w:id="15" w:name="_Toc410554777"/>
    </w:p>
    <w:p w14:paraId="6D158F0A" w14:textId="77777777" w:rsidR="008C033D" w:rsidRPr="000A29F4" w:rsidRDefault="008C033D" w:rsidP="008C033D">
      <w:pPr>
        <w:pStyle w:val="SingleTxtGA"/>
      </w:pPr>
      <w:r w:rsidRPr="000A29F4">
        <w:rPr>
          <w:b/>
          <w:bCs/>
          <w:rtl/>
        </w:rPr>
        <w:t>تحقيق التكامل بين خدمات الرعاية الصحية في جميع أنحاء المملكة</w:t>
      </w:r>
      <w:bookmarkEnd w:id="15"/>
    </w:p>
    <w:p w14:paraId="6F1D6C64"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تنفيذ عدد من المشاريع الهادفة إلى تسهيل عملية الحصول على العلاج.</w:t>
      </w:r>
    </w:p>
    <w:p w14:paraId="56D4189C"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t>توفير نظام معلومات صحية شامل يخدم البحرين في القطاعين الخاص والعام، ويوفر المعلومات الطبية لكل مقدمي الخدمة من خلال ملف طبي إلكتروني واحد لكل مواطن أو مقيم مما يوحد مسار العلاج الطبي لكل شخص.</w:t>
      </w:r>
    </w:p>
    <w:p w14:paraId="21C1023F" w14:textId="77777777" w:rsidR="008C033D" w:rsidRPr="000A29F4" w:rsidRDefault="008C033D" w:rsidP="008C033D">
      <w:pPr>
        <w:pStyle w:val="SingleTxtGA"/>
        <w:rPr>
          <w:rtl/>
        </w:rPr>
      </w:pPr>
      <w:r w:rsidRPr="000A29F4">
        <w:rPr>
          <w:rtl/>
        </w:rPr>
        <w:tab/>
      </w:r>
      <w:r w:rsidRPr="000A29F4">
        <w:rPr>
          <w:rFonts w:eastAsia="PMingLiU"/>
          <w:rtl/>
          <w:lang w:eastAsia="zh-TW"/>
        </w:rPr>
        <w:t>(ج)</w:t>
      </w:r>
      <w:r w:rsidRPr="000A29F4">
        <w:rPr>
          <w:rtl/>
        </w:rPr>
        <w:tab/>
        <w:t>وضع نظام لتكامل الخدمات بين وزارة الصحة والقطاع الصحي الخاص والمؤسسات الأخرى ذات العلاقة وذلك من خلال تحديد المجالات المطلوب فيها التعاون والشراكة مع القطاع الخاص.</w:t>
      </w:r>
    </w:p>
    <w:p w14:paraId="0480021B" w14:textId="77777777" w:rsidR="008C033D" w:rsidRPr="000A29F4" w:rsidRDefault="008C033D" w:rsidP="008C033D">
      <w:pPr>
        <w:pStyle w:val="SingleTxtGA"/>
        <w:rPr>
          <w:b/>
          <w:bCs/>
        </w:rPr>
      </w:pPr>
      <w:bookmarkStart w:id="16" w:name="_Toc410554778"/>
      <w:r w:rsidRPr="000A29F4">
        <w:rPr>
          <w:b/>
          <w:bCs/>
          <w:rtl/>
        </w:rPr>
        <w:t>تأمين خدمات صحية ذات جودة عالية</w:t>
      </w:r>
      <w:bookmarkEnd w:id="16"/>
    </w:p>
    <w:p w14:paraId="3DDD89C5"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استحداث سياسات وإجراءات سلامة المرضى ومراجعتها، بناءً على مبادرات السلامة لمنظمة الصحة العالمية من أجل تعزيز ثقافة سلامة المرضى في مختلف المرافق الصحية.</w:t>
      </w:r>
    </w:p>
    <w:p w14:paraId="76FB1ABD"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t>تكثيف برامج التدقيق الطبي، وتعزيز آليات تسجيل الأخطاء الطبية ومتابعة إجراءات تصحيحها.</w:t>
      </w:r>
    </w:p>
    <w:p w14:paraId="1A3DAC24" w14:textId="77777777" w:rsidR="008C033D" w:rsidRPr="000A29F4" w:rsidRDefault="008C033D" w:rsidP="008C033D">
      <w:pPr>
        <w:pStyle w:val="SingleTxtGA"/>
        <w:rPr>
          <w:rtl/>
        </w:rPr>
      </w:pPr>
      <w:r w:rsidRPr="000A29F4">
        <w:rPr>
          <w:rtl/>
        </w:rPr>
        <w:tab/>
      </w:r>
      <w:r w:rsidRPr="000A29F4">
        <w:rPr>
          <w:rFonts w:eastAsia="PMingLiU"/>
          <w:rtl/>
          <w:lang w:eastAsia="zh-TW"/>
        </w:rPr>
        <w:t>(ج)</w:t>
      </w:r>
      <w:r w:rsidRPr="000A29F4">
        <w:rPr>
          <w:rtl/>
        </w:rPr>
        <w:tab/>
        <w:t>الاستمرار في وضع الأنظمة والإجراءات اللازمة لضمان جودة الخدمات المقدمة، بما يتوافق مع متطلبات الاعتماد المحلي والدولي.</w:t>
      </w:r>
    </w:p>
    <w:p w14:paraId="4B018EB6" w14:textId="77777777" w:rsidR="008C033D" w:rsidRPr="000A29F4" w:rsidRDefault="008C033D" w:rsidP="008C033D">
      <w:pPr>
        <w:pStyle w:val="SingleTxtGA"/>
        <w:rPr>
          <w:rtl/>
        </w:rPr>
      </w:pPr>
      <w:r w:rsidRPr="000A29F4">
        <w:rPr>
          <w:rtl/>
        </w:rPr>
        <w:tab/>
      </w:r>
      <w:r w:rsidRPr="000A29F4">
        <w:rPr>
          <w:rFonts w:eastAsia="PMingLiU"/>
          <w:rtl/>
          <w:lang w:eastAsia="zh-TW"/>
        </w:rPr>
        <w:t>(د)</w:t>
      </w:r>
      <w:r w:rsidRPr="000A29F4">
        <w:rPr>
          <w:rtl/>
        </w:rPr>
        <w:tab/>
        <w:t>تطوير نظام مركزي لشكاوى المرضى في وزارة الصحة.</w:t>
      </w:r>
    </w:p>
    <w:p w14:paraId="15CCA759" w14:textId="77777777" w:rsidR="008C033D" w:rsidRPr="000A29F4" w:rsidRDefault="008C033D" w:rsidP="008C033D">
      <w:pPr>
        <w:pStyle w:val="SingleTxtGA"/>
        <w:rPr>
          <w:rtl/>
        </w:rPr>
      </w:pPr>
      <w:r w:rsidRPr="000A29F4">
        <w:rPr>
          <w:rtl/>
        </w:rPr>
        <w:tab/>
      </w:r>
      <w:r w:rsidRPr="000A29F4">
        <w:rPr>
          <w:rFonts w:eastAsia="PMingLiU"/>
          <w:rtl/>
          <w:lang w:eastAsia="zh-TW"/>
        </w:rPr>
        <w:t>(ه)</w:t>
      </w:r>
      <w:r w:rsidRPr="000A29F4">
        <w:rPr>
          <w:rtl/>
        </w:rPr>
        <w:tab/>
        <w:t>العمل على تعزيز نظام الحكومة والقيادة في المؤسسات الطبية العامة.</w:t>
      </w:r>
    </w:p>
    <w:p w14:paraId="673CC2E4" w14:textId="77777777" w:rsidR="008C033D" w:rsidRPr="000A29F4" w:rsidRDefault="008C033D" w:rsidP="008C033D">
      <w:pPr>
        <w:pStyle w:val="SingleTxtGA"/>
        <w:rPr>
          <w:rtl/>
        </w:rPr>
      </w:pPr>
      <w:r w:rsidRPr="000A29F4">
        <w:rPr>
          <w:rtl/>
        </w:rPr>
        <w:lastRenderedPageBreak/>
        <w:tab/>
      </w:r>
      <w:r w:rsidRPr="000A29F4">
        <w:rPr>
          <w:rFonts w:eastAsia="PMingLiU"/>
          <w:rtl/>
          <w:lang w:eastAsia="zh-TW"/>
        </w:rPr>
        <w:t>(و)</w:t>
      </w:r>
      <w:r w:rsidRPr="000A29F4">
        <w:rPr>
          <w:rtl/>
        </w:rPr>
        <w:tab/>
        <w:t>الارتقاء بالخدمات الصحية بشكل يجعل البحرين جاذبة للسياحة العلاجية.</w:t>
      </w:r>
    </w:p>
    <w:p w14:paraId="210DA28F" w14:textId="77777777" w:rsidR="008C033D" w:rsidRPr="000A29F4" w:rsidRDefault="008C033D" w:rsidP="008C033D">
      <w:pPr>
        <w:pStyle w:val="SingleTxtGA"/>
        <w:rPr>
          <w:b/>
          <w:bCs/>
        </w:rPr>
      </w:pPr>
      <w:bookmarkStart w:id="17" w:name="_Toc410554781"/>
      <w:r w:rsidRPr="000A29F4">
        <w:rPr>
          <w:szCs w:val="20"/>
          <w:rtl/>
        </w:rPr>
        <w:t>3</w:t>
      </w:r>
      <w:r>
        <w:rPr>
          <w:rFonts w:hint="cs"/>
          <w:szCs w:val="20"/>
          <w:rtl/>
        </w:rPr>
        <w:t>05</w:t>
      </w:r>
      <w:r w:rsidRPr="000A29F4">
        <w:rPr>
          <w:rFonts w:eastAsia="PMingLiU" w:hint="cs"/>
          <w:rtl/>
          <w:lang w:val="fr-CH" w:eastAsia="zh-TW"/>
        </w:rPr>
        <w:t>-</w:t>
      </w:r>
      <w:r w:rsidRPr="000A29F4">
        <w:rPr>
          <w:rFonts w:eastAsia="PMingLiU"/>
          <w:rtl/>
          <w:lang w:val="fr-CH" w:eastAsia="zh-TW"/>
        </w:rPr>
        <w:tab/>
      </w:r>
      <w:r w:rsidRPr="000A29F4">
        <w:rPr>
          <w:b/>
          <w:bCs/>
          <w:rtl/>
        </w:rPr>
        <w:t>رفع كفاءة أقسام الطوارئ بالمستشفيات الحكومية</w:t>
      </w:r>
      <w:bookmarkEnd w:id="17"/>
    </w:p>
    <w:p w14:paraId="232219D9"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توفير البرامج التدريبية للمهنيين العاملين في أقسام الطوارئ، مع تنفيذ برنامج متكامل لإعداد أطباء اختصاصيين في مجال طب الطوارئ ضمن منظومة المجلس العربي للتخصصات الصحية.</w:t>
      </w:r>
    </w:p>
    <w:p w14:paraId="6E4661C3"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t>رسم وتنفيذ سياسات وخطط لضمان الكفاءة التشغيلية المثلى في خدمة المرضى.</w:t>
      </w:r>
    </w:p>
    <w:p w14:paraId="1D215E11" w14:textId="77777777" w:rsidR="008C033D" w:rsidRPr="000A29F4" w:rsidRDefault="008C033D" w:rsidP="008C033D">
      <w:pPr>
        <w:pStyle w:val="SingleTxtGA"/>
        <w:rPr>
          <w:rtl/>
        </w:rPr>
      </w:pPr>
      <w:r w:rsidRPr="000A29F4">
        <w:rPr>
          <w:rtl/>
        </w:rPr>
        <w:tab/>
      </w:r>
      <w:r w:rsidRPr="000A29F4">
        <w:rPr>
          <w:rFonts w:eastAsia="PMingLiU"/>
          <w:rtl/>
          <w:lang w:eastAsia="zh-TW"/>
        </w:rPr>
        <w:t>(ج)</w:t>
      </w:r>
      <w:r w:rsidRPr="000A29F4">
        <w:rPr>
          <w:rtl/>
        </w:rPr>
        <w:tab/>
        <w:t>تنفيذ خطة تنسيقية بين أقسام الطوارئ في المستشفيات الحكومية تهدف إلى تنظيم عملية معاينة المرضى حسب ما تتطلبه الطاقة الاستيعابية كما وكيفا.</w:t>
      </w:r>
    </w:p>
    <w:p w14:paraId="24227F21" w14:textId="77777777" w:rsidR="008C033D" w:rsidRPr="000A29F4" w:rsidRDefault="008C033D" w:rsidP="008C033D">
      <w:pPr>
        <w:pStyle w:val="SingleTxtGA"/>
        <w:rPr>
          <w:rtl/>
        </w:rPr>
      </w:pPr>
      <w:r w:rsidRPr="000A29F4">
        <w:rPr>
          <w:rtl/>
        </w:rPr>
        <w:tab/>
      </w:r>
      <w:r w:rsidRPr="000A29F4">
        <w:rPr>
          <w:rFonts w:eastAsia="PMingLiU"/>
          <w:rtl/>
          <w:lang w:eastAsia="zh-TW"/>
        </w:rPr>
        <w:t>(د)</w:t>
      </w:r>
      <w:r w:rsidRPr="000A29F4">
        <w:rPr>
          <w:rtl/>
        </w:rPr>
        <w:tab/>
        <w:t xml:space="preserve">تأسيس منطقة علاجية معدة خصيصا لاستقبال ومعالجة الحالات المرضية الناتجة عن أي انتشار وبائي للأمراض المختلفة مثل عدوى </w:t>
      </w:r>
      <w:proofErr w:type="spellStart"/>
      <w:r w:rsidRPr="000A29F4">
        <w:rPr>
          <w:rtl/>
        </w:rPr>
        <w:t>إيبولا</w:t>
      </w:r>
      <w:proofErr w:type="spellEnd"/>
      <w:r w:rsidRPr="000A29F4">
        <w:rPr>
          <w:rtl/>
        </w:rPr>
        <w:t xml:space="preserve"> والنزلات والاعتلالات التنفسية الناشئة عن وبائيات فيروسية وبكتيرية أو حالات الطوارئ الأخرى.</w:t>
      </w:r>
    </w:p>
    <w:p w14:paraId="5A73DD5E" w14:textId="77777777" w:rsidR="008C033D" w:rsidRPr="000A29F4" w:rsidRDefault="008C033D" w:rsidP="008C033D">
      <w:pPr>
        <w:pStyle w:val="SingleTxtGA"/>
        <w:rPr>
          <w:b/>
          <w:bCs/>
        </w:rPr>
      </w:pPr>
      <w:bookmarkStart w:id="18" w:name="_Toc410554782"/>
      <w:r w:rsidRPr="000A29F4">
        <w:rPr>
          <w:szCs w:val="20"/>
          <w:rtl/>
        </w:rPr>
        <w:t>3</w:t>
      </w:r>
      <w:r>
        <w:rPr>
          <w:rFonts w:hint="cs"/>
          <w:szCs w:val="20"/>
          <w:rtl/>
        </w:rPr>
        <w:t>06</w:t>
      </w:r>
      <w:r w:rsidRPr="000A29F4">
        <w:rPr>
          <w:rFonts w:eastAsia="PMingLiU" w:hint="cs"/>
          <w:rtl/>
          <w:lang w:val="fr-CH" w:eastAsia="zh-TW"/>
        </w:rPr>
        <w:t>-</w:t>
      </w:r>
      <w:r w:rsidRPr="000A29F4">
        <w:rPr>
          <w:rFonts w:eastAsia="PMingLiU"/>
          <w:rtl/>
          <w:lang w:val="fr-CH" w:eastAsia="zh-TW"/>
        </w:rPr>
        <w:tab/>
      </w:r>
      <w:r w:rsidRPr="000A29F4">
        <w:rPr>
          <w:b/>
          <w:bCs/>
          <w:rtl/>
        </w:rPr>
        <w:t>تعزيز الأنظمة الرقابية والاشرافية لقطاع الرعاية الصحية</w:t>
      </w:r>
      <w:bookmarkEnd w:id="18"/>
    </w:p>
    <w:p w14:paraId="2A004AD2" w14:textId="77777777" w:rsidR="008C033D" w:rsidRPr="000A29F4" w:rsidRDefault="008C033D" w:rsidP="008C033D">
      <w:pPr>
        <w:pStyle w:val="SingleTxtGA"/>
        <w:rPr>
          <w:rtl/>
        </w:rPr>
      </w:pPr>
      <w:r w:rsidRPr="000A29F4">
        <w:rPr>
          <w:rtl/>
        </w:rPr>
        <w:tab/>
      </w:r>
      <w:r>
        <w:rPr>
          <w:rFonts w:hint="cs"/>
          <w:rtl/>
        </w:rPr>
        <w:t>(</w:t>
      </w:r>
      <w:r w:rsidRPr="000A29F4">
        <w:rPr>
          <w:rFonts w:eastAsia="PMingLiU"/>
          <w:rtl/>
          <w:lang w:eastAsia="zh-TW"/>
        </w:rPr>
        <w:t>أ</w:t>
      </w:r>
      <w:r>
        <w:rPr>
          <w:rFonts w:eastAsia="PMingLiU" w:hint="cs"/>
          <w:rtl/>
          <w:lang w:eastAsia="zh-TW"/>
        </w:rPr>
        <w:t>)</w:t>
      </w:r>
      <w:r w:rsidRPr="000A29F4">
        <w:rPr>
          <w:rtl/>
        </w:rPr>
        <w:tab/>
        <w:t>مراجعة</w:t>
      </w:r>
      <w:r w:rsidRPr="000A29F4">
        <w:t xml:space="preserve"> </w:t>
      </w:r>
      <w:r w:rsidRPr="000A29F4">
        <w:rPr>
          <w:rtl/>
        </w:rPr>
        <w:t>وتحديث</w:t>
      </w:r>
      <w:r w:rsidRPr="000A29F4">
        <w:t xml:space="preserve"> </w:t>
      </w:r>
      <w:r w:rsidRPr="000A29F4">
        <w:rPr>
          <w:rtl/>
        </w:rPr>
        <w:t>القوانين</w:t>
      </w:r>
      <w:r w:rsidRPr="000A29F4">
        <w:t xml:space="preserve"> </w:t>
      </w:r>
      <w:r w:rsidRPr="000A29F4">
        <w:rPr>
          <w:rtl/>
        </w:rPr>
        <w:t>المتعلقة</w:t>
      </w:r>
      <w:r w:rsidRPr="000A29F4">
        <w:t xml:space="preserve"> </w:t>
      </w:r>
      <w:r w:rsidRPr="000A29F4">
        <w:rPr>
          <w:rtl/>
        </w:rPr>
        <w:t>بترخيص</w:t>
      </w:r>
      <w:r w:rsidRPr="000A29F4">
        <w:t xml:space="preserve"> </w:t>
      </w:r>
      <w:r w:rsidRPr="000A29F4">
        <w:rPr>
          <w:rtl/>
        </w:rPr>
        <w:t>المهنيين</w:t>
      </w:r>
      <w:r w:rsidRPr="000A29F4">
        <w:t xml:space="preserve"> </w:t>
      </w:r>
      <w:r w:rsidRPr="000A29F4">
        <w:rPr>
          <w:rtl/>
        </w:rPr>
        <w:t>العاملين</w:t>
      </w:r>
      <w:r w:rsidRPr="000A29F4">
        <w:t xml:space="preserve"> </w:t>
      </w:r>
      <w:r w:rsidRPr="000A29F4">
        <w:rPr>
          <w:rtl/>
        </w:rPr>
        <w:t>في</w:t>
      </w:r>
      <w:r w:rsidRPr="000A29F4">
        <w:t xml:space="preserve"> </w:t>
      </w:r>
      <w:r w:rsidRPr="000A29F4">
        <w:rPr>
          <w:rtl/>
        </w:rPr>
        <w:t>مجال</w:t>
      </w:r>
      <w:r w:rsidRPr="000A29F4">
        <w:t xml:space="preserve"> </w:t>
      </w:r>
      <w:r w:rsidRPr="000A29F4">
        <w:rPr>
          <w:rtl/>
        </w:rPr>
        <w:t>الرعاية</w:t>
      </w:r>
      <w:r w:rsidRPr="000A29F4">
        <w:t xml:space="preserve"> </w:t>
      </w:r>
      <w:r w:rsidRPr="000A29F4">
        <w:rPr>
          <w:rtl/>
        </w:rPr>
        <w:t>الصحية، وتلك</w:t>
      </w:r>
      <w:r w:rsidRPr="000A29F4">
        <w:t xml:space="preserve"> </w:t>
      </w:r>
      <w:r w:rsidRPr="000A29F4">
        <w:rPr>
          <w:rtl/>
        </w:rPr>
        <w:t>المتعلقة</w:t>
      </w:r>
      <w:r w:rsidRPr="000A29F4">
        <w:t xml:space="preserve"> </w:t>
      </w:r>
      <w:r w:rsidRPr="000A29F4">
        <w:rPr>
          <w:rtl/>
        </w:rPr>
        <w:t>بتحفيز</w:t>
      </w:r>
      <w:r w:rsidRPr="000A29F4">
        <w:t xml:space="preserve"> </w:t>
      </w:r>
      <w:r w:rsidRPr="000A29F4">
        <w:rPr>
          <w:rtl/>
        </w:rPr>
        <w:t>استثمار</w:t>
      </w:r>
      <w:r w:rsidRPr="000A29F4">
        <w:t xml:space="preserve"> </w:t>
      </w:r>
      <w:r w:rsidRPr="000A29F4">
        <w:rPr>
          <w:rtl/>
        </w:rPr>
        <w:t>القطاع</w:t>
      </w:r>
      <w:r w:rsidRPr="000A29F4">
        <w:t xml:space="preserve"> </w:t>
      </w:r>
      <w:r w:rsidRPr="000A29F4">
        <w:rPr>
          <w:rtl/>
        </w:rPr>
        <w:t>الخاص</w:t>
      </w:r>
      <w:r w:rsidRPr="000A29F4">
        <w:t>.</w:t>
      </w:r>
    </w:p>
    <w:p w14:paraId="684334CD" w14:textId="77777777" w:rsidR="008C033D" w:rsidRPr="000A29F4" w:rsidRDefault="008C033D" w:rsidP="008C033D">
      <w:pPr>
        <w:pStyle w:val="SingleTxtGA"/>
      </w:pPr>
      <w:r w:rsidRPr="000A29F4">
        <w:rPr>
          <w:rtl/>
        </w:rPr>
        <w:tab/>
      </w:r>
      <w:r>
        <w:rPr>
          <w:rFonts w:hint="cs"/>
          <w:rtl/>
        </w:rPr>
        <w:t>(</w:t>
      </w:r>
      <w:r w:rsidRPr="000A29F4">
        <w:rPr>
          <w:rFonts w:eastAsia="PMingLiU"/>
          <w:rtl/>
          <w:lang w:eastAsia="zh-TW"/>
        </w:rPr>
        <w:t>ب</w:t>
      </w:r>
      <w:r>
        <w:rPr>
          <w:rFonts w:eastAsia="PMingLiU" w:hint="cs"/>
          <w:rtl/>
          <w:lang w:eastAsia="zh-TW"/>
        </w:rPr>
        <w:t>)</w:t>
      </w:r>
      <w:r w:rsidRPr="000A29F4">
        <w:rPr>
          <w:rtl/>
        </w:rPr>
        <w:tab/>
        <w:t>تنظيم</w:t>
      </w:r>
      <w:r w:rsidRPr="000A29F4">
        <w:t xml:space="preserve"> </w:t>
      </w:r>
      <w:r w:rsidRPr="000A29F4">
        <w:rPr>
          <w:rtl/>
        </w:rPr>
        <w:t>عملية</w:t>
      </w:r>
      <w:r w:rsidRPr="000A29F4">
        <w:t xml:space="preserve"> </w:t>
      </w:r>
      <w:r w:rsidRPr="000A29F4">
        <w:rPr>
          <w:rtl/>
        </w:rPr>
        <w:t>الترخيص</w:t>
      </w:r>
      <w:r w:rsidRPr="000A29F4">
        <w:t xml:space="preserve"> </w:t>
      </w:r>
      <w:r w:rsidRPr="000A29F4">
        <w:rPr>
          <w:rtl/>
        </w:rPr>
        <w:t>لمؤسسات</w:t>
      </w:r>
      <w:r w:rsidRPr="000A29F4">
        <w:t xml:space="preserve"> </w:t>
      </w:r>
      <w:r w:rsidRPr="000A29F4">
        <w:rPr>
          <w:rtl/>
        </w:rPr>
        <w:t>الرعاية</w:t>
      </w:r>
      <w:r w:rsidRPr="000A29F4">
        <w:t xml:space="preserve"> </w:t>
      </w:r>
      <w:r w:rsidRPr="000A29F4">
        <w:rPr>
          <w:rtl/>
        </w:rPr>
        <w:t>الصحية</w:t>
      </w:r>
      <w:r w:rsidRPr="000A29F4">
        <w:t xml:space="preserve"> </w:t>
      </w:r>
      <w:r w:rsidRPr="000A29F4">
        <w:rPr>
          <w:rtl/>
        </w:rPr>
        <w:t>والمراكز</w:t>
      </w:r>
      <w:r w:rsidRPr="000A29F4">
        <w:t xml:space="preserve"> </w:t>
      </w:r>
      <w:r w:rsidRPr="000A29F4">
        <w:rPr>
          <w:rtl/>
        </w:rPr>
        <w:t>الصيدلية</w:t>
      </w:r>
      <w:r w:rsidRPr="000A29F4">
        <w:t>.</w:t>
      </w:r>
    </w:p>
    <w:p w14:paraId="754D867E" w14:textId="77777777" w:rsidR="008C033D" w:rsidRPr="000A29F4" w:rsidRDefault="008C033D" w:rsidP="008C033D">
      <w:pPr>
        <w:pStyle w:val="SingleTxtGA"/>
        <w:rPr>
          <w:rtl/>
        </w:rPr>
      </w:pPr>
      <w:r>
        <w:tab/>
      </w:r>
      <w:r>
        <w:rPr>
          <w:rFonts w:hint="cs"/>
          <w:rtl/>
          <w:lang w:val="fr-CH"/>
        </w:rPr>
        <w:t>(ج)</w:t>
      </w:r>
      <w:r w:rsidRPr="000A29F4">
        <w:rPr>
          <w:rtl/>
        </w:rPr>
        <w:tab/>
        <w:t>تعزيز</w:t>
      </w:r>
      <w:r w:rsidRPr="000A29F4">
        <w:t xml:space="preserve"> </w:t>
      </w:r>
      <w:r w:rsidRPr="000A29F4">
        <w:rPr>
          <w:rtl/>
        </w:rPr>
        <w:t>القدرات</w:t>
      </w:r>
      <w:r w:rsidRPr="000A29F4">
        <w:t xml:space="preserve"> </w:t>
      </w:r>
      <w:r w:rsidRPr="000A29F4">
        <w:rPr>
          <w:rtl/>
        </w:rPr>
        <w:t>المؤسسية</w:t>
      </w:r>
      <w:r w:rsidRPr="000A29F4">
        <w:t xml:space="preserve"> </w:t>
      </w:r>
      <w:r w:rsidRPr="000A29F4">
        <w:rPr>
          <w:rtl/>
        </w:rPr>
        <w:t>للهيئة</w:t>
      </w:r>
      <w:r w:rsidRPr="000A29F4">
        <w:t xml:space="preserve"> </w:t>
      </w:r>
      <w:r w:rsidRPr="000A29F4">
        <w:rPr>
          <w:rtl/>
        </w:rPr>
        <w:t>الوطنية</w:t>
      </w:r>
      <w:r w:rsidRPr="000A29F4">
        <w:t xml:space="preserve"> </w:t>
      </w:r>
      <w:r w:rsidRPr="000A29F4">
        <w:rPr>
          <w:rtl/>
        </w:rPr>
        <w:t>لتنظيم</w:t>
      </w:r>
      <w:r w:rsidRPr="000A29F4">
        <w:t xml:space="preserve"> </w:t>
      </w:r>
      <w:r w:rsidRPr="000A29F4">
        <w:rPr>
          <w:rtl/>
        </w:rPr>
        <w:t>المهن</w:t>
      </w:r>
      <w:r w:rsidRPr="000A29F4">
        <w:t xml:space="preserve"> </w:t>
      </w:r>
      <w:r w:rsidRPr="000A29F4">
        <w:rPr>
          <w:rtl/>
        </w:rPr>
        <w:t>والخدمات</w:t>
      </w:r>
      <w:r w:rsidRPr="000A29F4">
        <w:t xml:space="preserve"> </w:t>
      </w:r>
      <w:r w:rsidRPr="000A29F4">
        <w:rPr>
          <w:rtl/>
        </w:rPr>
        <w:t>الصحية</w:t>
      </w:r>
      <w:r w:rsidRPr="000A29F4">
        <w:t xml:space="preserve"> </w:t>
      </w:r>
      <w:r w:rsidRPr="000A29F4">
        <w:rPr>
          <w:rtl/>
        </w:rPr>
        <w:t>لتمكينها</w:t>
      </w:r>
      <w:r w:rsidRPr="000A29F4">
        <w:t xml:space="preserve"> </w:t>
      </w:r>
      <w:r w:rsidRPr="000A29F4">
        <w:rPr>
          <w:rtl/>
        </w:rPr>
        <w:t>من القيام</w:t>
      </w:r>
      <w:r w:rsidRPr="000A29F4">
        <w:t xml:space="preserve"> </w:t>
      </w:r>
      <w:r w:rsidRPr="000A29F4">
        <w:rPr>
          <w:rtl/>
        </w:rPr>
        <w:t>بدورها</w:t>
      </w:r>
      <w:r w:rsidRPr="000A29F4">
        <w:t xml:space="preserve"> </w:t>
      </w:r>
      <w:r w:rsidRPr="000A29F4">
        <w:rPr>
          <w:rtl/>
        </w:rPr>
        <w:t>الرقابي</w:t>
      </w:r>
      <w:r w:rsidRPr="000A29F4">
        <w:t>.</w:t>
      </w:r>
    </w:p>
    <w:p w14:paraId="3A2D90CD" w14:textId="77777777" w:rsidR="008C033D" w:rsidRPr="000A29F4" w:rsidRDefault="008C033D" w:rsidP="008C033D">
      <w:pPr>
        <w:pStyle w:val="SingleTxtGA"/>
        <w:rPr>
          <w:rtl/>
        </w:rPr>
      </w:pPr>
      <w:r w:rsidRPr="000A29F4">
        <w:rPr>
          <w:szCs w:val="20"/>
          <w:rtl/>
        </w:rPr>
        <w:t>3</w:t>
      </w:r>
      <w:r>
        <w:rPr>
          <w:rFonts w:hint="cs"/>
          <w:szCs w:val="20"/>
          <w:rtl/>
        </w:rPr>
        <w:t>07</w:t>
      </w:r>
      <w:r w:rsidRPr="000A29F4">
        <w:rPr>
          <w:rFonts w:eastAsia="PMingLiU" w:hint="cs"/>
          <w:rtl/>
          <w:lang w:val="fr-CH" w:eastAsia="zh-TW"/>
        </w:rPr>
        <w:t>-</w:t>
      </w:r>
      <w:r w:rsidRPr="000A29F4">
        <w:rPr>
          <w:rFonts w:eastAsia="PMingLiU"/>
          <w:rtl/>
          <w:lang w:val="fr-CH" w:eastAsia="zh-TW"/>
        </w:rPr>
        <w:tab/>
      </w:r>
      <w:r w:rsidRPr="000A29F4">
        <w:rPr>
          <w:rtl/>
        </w:rPr>
        <w:t xml:space="preserve">بالنسبة للعمل على خفض معدل موتى المواليد ومعدل وفيات الرضع: يرجى الاطلاع على الوثيقة الأساسية </w:t>
      </w:r>
      <w:r w:rsidRPr="000A29F4">
        <w:t>HRI/CORE/BHR/</w:t>
      </w:r>
      <w:r w:rsidRPr="000A29F4">
        <w:rPr>
          <w:szCs w:val="20"/>
        </w:rPr>
        <w:t>2019</w:t>
      </w:r>
      <w:r w:rsidRPr="000A29F4">
        <w:rPr>
          <w:rFonts w:hint="cs"/>
          <w:rtl/>
        </w:rPr>
        <w:t>.</w:t>
      </w:r>
    </w:p>
    <w:p w14:paraId="0118DA39" w14:textId="77777777" w:rsidR="008C033D" w:rsidRPr="000A29F4" w:rsidRDefault="008C033D" w:rsidP="00405D2E">
      <w:pPr>
        <w:pStyle w:val="Bullet1GA"/>
        <w:numPr>
          <w:ilvl w:val="0"/>
          <w:numId w:val="1"/>
        </w:numPr>
        <w:bidi/>
        <w:rPr>
          <w:rtl/>
        </w:rPr>
      </w:pPr>
      <w:r w:rsidRPr="000A29F4">
        <w:rPr>
          <w:rtl/>
        </w:rPr>
        <w:t xml:space="preserve">وجود أكثر من </w:t>
      </w:r>
      <w:r w:rsidRPr="000A29F4">
        <w:rPr>
          <w:szCs w:val="20"/>
          <w:rtl/>
        </w:rPr>
        <w:t>25</w:t>
      </w:r>
      <w:r w:rsidRPr="000A29F4">
        <w:rPr>
          <w:rtl/>
        </w:rPr>
        <w:t xml:space="preserve"> مركز صحي موزعين في جميع أنحاء المملكة لتقديم خدمات الأمومة والطفولة عن طريق أطباء العائلة وممرضات خدمة المجتمع.</w:t>
      </w:r>
    </w:p>
    <w:p w14:paraId="317876B4" w14:textId="77777777" w:rsidR="008C033D" w:rsidRPr="000A29F4" w:rsidRDefault="008C033D" w:rsidP="00405D2E">
      <w:pPr>
        <w:pStyle w:val="Bullet1GA"/>
        <w:numPr>
          <w:ilvl w:val="0"/>
          <w:numId w:val="1"/>
        </w:numPr>
        <w:bidi/>
        <w:rPr>
          <w:rtl/>
        </w:rPr>
      </w:pPr>
      <w:r w:rsidRPr="000A29F4">
        <w:rPr>
          <w:rtl/>
        </w:rPr>
        <w:t>خفض معدل الوفيات بين الأمهات والأطفال دون الخامسة عن طريق الاكتشاف المبكر للأمراض المزمنة أثناء الحمل.</w:t>
      </w:r>
    </w:p>
    <w:p w14:paraId="756EA17E" w14:textId="77777777" w:rsidR="008C033D" w:rsidRPr="000A29F4" w:rsidRDefault="008C033D" w:rsidP="00405D2E">
      <w:pPr>
        <w:pStyle w:val="Bullet1GA"/>
        <w:numPr>
          <w:ilvl w:val="0"/>
          <w:numId w:val="1"/>
        </w:numPr>
        <w:bidi/>
        <w:rPr>
          <w:rtl/>
        </w:rPr>
      </w:pPr>
      <w:r w:rsidRPr="000A29F4">
        <w:rPr>
          <w:rtl/>
        </w:rPr>
        <w:t>رعاية الحوامل عن طريق معاينة ومعالجة جميع الحالات التي يمكن أن تؤثر على صحة الأم والجنين والتأكد من أخذ التطعيمات المطلوبة وفي حالة وجود اشارات تحذيرية للأمراض التي قد تؤثر على الأم أو الجنين فيتم تحويل الحوامل إلى الرعاية الثانوية للمتابعة مع عمل كافة الفحوصات للاطمئنان على صحة الجنين والأم.</w:t>
      </w:r>
    </w:p>
    <w:p w14:paraId="30365CC4" w14:textId="77777777" w:rsidR="008C033D" w:rsidRPr="000A29F4" w:rsidRDefault="008C033D" w:rsidP="00405D2E">
      <w:pPr>
        <w:pStyle w:val="Bullet1GA"/>
        <w:numPr>
          <w:ilvl w:val="0"/>
          <w:numId w:val="1"/>
        </w:numPr>
        <w:bidi/>
        <w:rPr>
          <w:rtl/>
        </w:rPr>
      </w:pPr>
      <w:r w:rsidRPr="000A29F4">
        <w:rPr>
          <w:rtl/>
        </w:rPr>
        <w:t>خدمات تنظيم الرضاعة الطبيعية وهي تعنى بتشجيع الامهات على الرضاعة الطبيعية بعد الولادة مباشرةً وتعليمهن فوائد الرضاعة الطبيعية بصورة عامة وعدم التشجيع على الحليب الصناعي في المراكز الصحية.</w:t>
      </w:r>
    </w:p>
    <w:p w14:paraId="3091A259" w14:textId="77777777" w:rsidR="008C033D" w:rsidRPr="000A29F4" w:rsidRDefault="008C033D" w:rsidP="005709C1">
      <w:pPr>
        <w:pStyle w:val="Bullet1GA"/>
        <w:numPr>
          <w:ilvl w:val="0"/>
          <w:numId w:val="1"/>
        </w:numPr>
        <w:bidi/>
        <w:spacing w:line="374" w:lineRule="exact"/>
        <w:rPr>
          <w:rtl/>
        </w:rPr>
      </w:pPr>
      <w:r w:rsidRPr="000A29F4">
        <w:rPr>
          <w:rtl/>
        </w:rPr>
        <w:lastRenderedPageBreak/>
        <w:t xml:space="preserve">خدمات تنظيم الأسرة والهدف من ذلك جعل وسائل منع الحمل الموجودة آمنة ومتوفرة خصوصاً للأمهات التي لديها مؤشرات خطورة الحمل. </w:t>
      </w:r>
    </w:p>
    <w:p w14:paraId="5E0DED52" w14:textId="77777777" w:rsidR="008C033D" w:rsidRPr="000A29F4" w:rsidRDefault="008C033D" w:rsidP="005709C1">
      <w:pPr>
        <w:pStyle w:val="Bullet1GA"/>
        <w:numPr>
          <w:ilvl w:val="0"/>
          <w:numId w:val="1"/>
        </w:numPr>
        <w:bidi/>
        <w:spacing w:line="374" w:lineRule="exact"/>
        <w:rPr>
          <w:rtl/>
        </w:rPr>
      </w:pPr>
      <w:r w:rsidRPr="000A29F4">
        <w:rPr>
          <w:rtl/>
        </w:rPr>
        <w:t xml:space="preserve">خدمات فحص ما بعد الولادة والاجهاض وهي خدمات لتلبية احتياجات الأم والطفل التي تمتد إلى </w:t>
      </w:r>
      <w:r w:rsidRPr="000A29F4">
        <w:rPr>
          <w:szCs w:val="20"/>
          <w:rtl/>
        </w:rPr>
        <w:t>6</w:t>
      </w:r>
      <w:r w:rsidRPr="000A29F4">
        <w:rPr>
          <w:rtl/>
        </w:rPr>
        <w:t xml:space="preserve"> أسابيع بعد الولادة. بعد تطبيق هذا البرنامج فقد تم اكتشاف العديد من الحوامل المصابات بأمراض مزمنة أو أمراض الدم الوراثية مما ساهم في تحسين الصحة الانجابية.</w:t>
      </w:r>
    </w:p>
    <w:p w14:paraId="57565D72" w14:textId="77777777" w:rsidR="008C033D" w:rsidRPr="000A29F4" w:rsidRDefault="008C033D" w:rsidP="005709C1">
      <w:pPr>
        <w:pStyle w:val="Bullet1GA"/>
        <w:numPr>
          <w:ilvl w:val="0"/>
          <w:numId w:val="1"/>
        </w:numPr>
        <w:bidi/>
        <w:spacing w:line="374" w:lineRule="exact"/>
        <w:rPr>
          <w:rtl/>
        </w:rPr>
      </w:pPr>
      <w:r w:rsidRPr="000A29F4">
        <w:rPr>
          <w:rtl/>
        </w:rPr>
        <w:t>برنامج فحص ما قبل الزواج وذلك لتقليل الأمراض الوراثية للأطفال.</w:t>
      </w:r>
    </w:p>
    <w:p w14:paraId="274BC584" w14:textId="77777777" w:rsidR="008C033D" w:rsidRPr="000A29F4" w:rsidRDefault="008C033D" w:rsidP="005709C1">
      <w:pPr>
        <w:pStyle w:val="Bullet1GA"/>
        <w:numPr>
          <w:ilvl w:val="0"/>
          <w:numId w:val="1"/>
        </w:numPr>
        <w:bidi/>
        <w:spacing w:line="374" w:lineRule="exact"/>
        <w:rPr>
          <w:rtl/>
        </w:rPr>
      </w:pPr>
      <w:r w:rsidRPr="000A29F4">
        <w:rPr>
          <w:rtl/>
        </w:rPr>
        <w:t xml:space="preserve">برنامج صحة الطفل الذي يعمل على تحقيق محور الحق في الصحة وخفض معدل وفيات الأطفال دون الخامسة وقد ساهمت هذه الخطوات بانخفاض وفيات الأطفال الرضع لكل ألف مولود حي من </w:t>
      </w:r>
      <w:r w:rsidRPr="000A29F4">
        <w:rPr>
          <w:szCs w:val="20"/>
          <w:rtl/>
        </w:rPr>
        <w:t>7</w:t>
      </w:r>
      <w:r w:rsidRPr="000A29F4">
        <w:rPr>
          <w:rtl/>
        </w:rPr>
        <w:t>.</w:t>
      </w:r>
      <w:r w:rsidRPr="000A29F4">
        <w:rPr>
          <w:szCs w:val="20"/>
          <w:rtl/>
        </w:rPr>
        <w:t>9</w:t>
      </w:r>
      <w:r w:rsidRPr="000A29F4">
        <w:rPr>
          <w:rtl/>
        </w:rPr>
        <w:t xml:space="preserve"> سنة </w:t>
      </w:r>
      <w:r w:rsidRPr="000A29F4">
        <w:rPr>
          <w:szCs w:val="20"/>
          <w:rtl/>
        </w:rPr>
        <w:t>2011</w:t>
      </w:r>
      <w:r w:rsidRPr="000A29F4">
        <w:rPr>
          <w:rtl/>
        </w:rPr>
        <w:t xml:space="preserve"> إلى </w:t>
      </w:r>
      <w:r w:rsidRPr="000A29F4">
        <w:rPr>
          <w:szCs w:val="20"/>
          <w:rtl/>
        </w:rPr>
        <w:t>7</w:t>
      </w:r>
      <w:r w:rsidRPr="000A29F4">
        <w:rPr>
          <w:rtl/>
        </w:rPr>
        <w:t>.</w:t>
      </w:r>
      <w:r w:rsidRPr="000A29F4">
        <w:rPr>
          <w:szCs w:val="20"/>
          <w:rtl/>
        </w:rPr>
        <w:t>6</w:t>
      </w:r>
      <w:r w:rsidRPr="000A29F4">
        <w:rPr>
          <w:rtl/>
        </w:rPr>
        <w:t xml:space="preserve"> في سنة </w:t>
      </w:r>
      <w:r w:rsidRPr="000A29F4">
        <w:rPr>
          <w:szCs w:val="20"/>
          <w:rtl/>
        </w:rPr>
        <w:t>2013</w:t>
      </w:r>
      <w:r w:rsidRPr="000A29F4">
        <w:rPr>
          <w:rtl/>
        </w:rPr>
        <w:t xml:space="preserve"> وانخفاض احتمالات الوفاة في السنة الخامسة لكل ألف مولود </w:t>
      </w:r>
      <w:r w:rsidRPr="000A29F4">
        <w:rPr>
          <w:szCs w:val="20"/>
          <w:rtl/>
        </w:rPr>
        <w:t>9</w:t>
      </w:r>
      <w:r w:rsidRPr="000A29F4">
        <w:rPr>
          <w:rtl/>
        </w:rPr>
        <w:t>.</w:t>
      </w:r>
      <w:r w:rsidRPr="000A29F4">
        <w:rPr>
          <w:szCs w:val="20"/>
          <w:rtl/>
        </w:rPr>
        <w:t>8</w:t>
      </w:r>
      <w:r w:rsidRPr="000A29F4">
        <w:rPr>
          <w:rtl/>
        </w:rPr>
        <w:t xml:space="preserve"> سنة </w:t>
      </w:r>
      <w:r w:rsidRPr="000A29F4">
        <w:rPr>
          <w:szCs w:val="20"/>
          <w:rtl/>
        </w:rPr>
        <w:t>2011</w:t>
      </w:r>
      <w:r w:rsidRPr="000A29F4">
        <w:rPr>
          <w:rtl/>
        </w:rPr>
        <w:t xml:space="preserve"> إلى </w:t>
      </w:r>
      <w:r w:rsidRPr="000A29F4">
        <w:rPr>
          <w:szCs w:val="20"/>
          <w:rtl/>
        </w:rPr>
        <w:t>9</w:t>
      </w:r>
      <w:r w:rsidRPr="000A29F4">
        <w:rPr>
          <w:rtl/>
        </w:rPr>
        <w:t>.</w:t>
      </w:r>
      <w:r w:rsidRPr="000A29F4">
        <w:rPr>
          <w:szCs w:val="20"/>
          <w:rtl/>
        </w:rPr>
        <w:t>1</w:t>
      </w:r>
      <w:r w:rsidRPr="000A29F4">
        <w:rPr>
          <w:rtl/>
        </w:rPr>
        <w:t xml:space="preserve"> سنة </w:t>
      </w:r>
      <w:r w:rsidRPr="000A29F4">
        <w:rPr>
          <w:szCs w:val="20"/>
          <w:rtl/>
        </w:rPr>
        <w:t>2013</w:t>
      </w:r>
      <w:r w:rsidRPr="000A29F4">
        <w:rPr>
          <w:rtl/>
        </w:rPr>
        <w:t>.</w:t>
      </w:r>
    </w:p>
    <w:p w14:paraId="20E53066" w14:textId="77777777" w:rsidR="008C033D" w:rsidRPr="000A29F4" w:rsidRDefault="008C033D" w:rsidP="005709C1">
      <w:pPr>
        <w:pStyle w:val="SingleTxtGA"/>
        <w:spacing w:line="374" w:lineRule="exact"/>
        <w:rPr>
          <w:rtl/>
        </w:rPr>
      </w:pPr>
      <w:r w:rsidRPr="000A29F4">
        <w:rPr>
          <w:szCs w:val="20"/>
          <w:rtl/>
        </w:rPr>
        <w:t>3</w:t>
      </w:r>
      <w:r>
        <w:rPr>
          <w:rFonts w:hint="cs"/>
          <w:szCs w:val="20"/>
          <w:rtl/>
        </w:rPr>
        <w:t>08</w:t>
      </w:r>
      <w:r w:rsidRPr="000A29F4">
        <w:rPr>
          <w:rFonts w:eastAsia="PMingLiU" w:hint="cs"/>
          <w:rtl/>
          <w:lang w:val="fr-CH" w:eastAsia="zh-TW"/>
        </w:rPr>
        <w:t>-</w:t>
      </w:r>
      <w:r w:rsidRPr="000A29F4">
        <w:rPr>
          <w:rFonts w:eastAsia="PMingLiU"/>
          <w:rtl/>
          <w:lang w:val="fr-CH" w:eastAsia="zh-TW"/>
        </w:rPr>
        <w:tab/>
      </w:r>
      <w:r w:rsidRPr="000A29F4">
        <w:rPr>
          <w:rtl/>
        </w:rPr>
        <w:t>أقر مجلس الشورى مشروع قانون بشأن استخدام التقنيات الطبية المساعدة على التلقيح الاصطناعي والإخصاب ويهدف إلى:</w:t>
      </w:r>
    </w:p>
    <w:p w14:paraId="137E6B8F" w14:textId="77777777" w:rsidR="008C033D" w:rsidRPr="000A29F4" w:rsidRDefault="008C033D" w:rsidP="005709C1">
      <w:pPr>
        <w:pStyle w:val="SingleTxtGA"/>
        <w:spacing w:line="374" w:lineRule="exact"/>
        <w:rPr>
          <w:rtl/>
        </w:rPr>
      </w:pPr>
      <w:r w:rsidRPr="000A29F4">
        <w:rPr>
          <w:rtl/>
        </w:rPr>
        <w:tab/>
      </w:r>
      <w:r>
        <w:rPr>
          <w:rFonts w:hint="cs"/>
          <w:rtl/>
        </w:rPr>
        <w:t>(</w:t>
      </w:r>
      <w:r w:rsidRPr="000A29F4">
        <w:rPr>
          <w:rFonts w:eastAsia="PMingLiU"/>
          <w:rtl/>
          <w:lang w:eastAsia="zh-TW"/>
        </w:rPr>
        <w:t>أ</w:t>
      </w:r>
      <w:r>
        <w:rPr>
          <w:rFonts w:eastAsia="PMingLiU" w:hint="cs"/>
          <w:rtl/>
          <w:lang w:eastAsia="zh-TW"/>
        </w:rPr>
        <w:t>)</w:t>
      </w:r>
      <w:r w:rsidRPr="000A29F4">
        <w:rPr>
          <w:rtl/>
        </w:rPr>
        <w:tab/>
        <w:t xml:space="preserve">وضع أسس ضوابط الترخيص لمراكز التلقيح الاصطناعي والإخصاب في المملكة على أن تتضمن هذه الضوابط معايير شرعية وقانونية لضمان عدم حدوث فوضى أو اختلاط للأنساب أو الاتجار في الأرحام، وكذلك تفادي استغلال حاجة من يرغب في الانجاب. </w:t>
      </w:r>
    </w:p>
    <w:p w14:paraId="73F110C2" w14:textId="77777777" w:rsidR="008C033D" w:rsidRPr="000A29F4" w:rsidRDefault="008C033D" w:rsidP="005709C1">
      <w:pPr>
        <w:pStyle w:val="SingleTxtGA"/>
        <w:spacing w:line="374" w:lineRule="exact"/>
        <w:rPr>
          <w:rtl/>
        </w:rPr>
      </w:pPr>
      <w:r w:rsidRPr="000A29F4">
        <w:rPr>
          <w:rtl/>
        </w:rPr>
        <w:tab/>
      </w:r>
      <w:r>
        <w:rPr>
          <w:rFonts w:hint="cs"/>
          <w:rtl/>
        </w:rPr>
        <w:t>(ب)</w:t>
      </w:r>
      <w:r w:rsidRPr="000A29F4">
        <w:rPr>
          <w:rtl/>
        </w:rPr>
        <w:tab/>
        <w:t>إصدار قانون يواكب العصر والتطور العلمي في مجال التلقيح الاصطناعي والإخصاب لسد الفراغ التشريعي في هذا الشأن.</w:t>
      </w:r>
    </w:p>
    <w:p w14:paraId="021CCB15" w14:textId="77777777" w:rsidR="008C033D" w:rsidRPr="000A29F4" w:rsidRDefault="008C033D" w:rsidP="005709C1">
      <w:pPr>
        <w:pStyle w:val="SingleTxtGA"/>
        <w:spacing w:line="374" w:lineRule="exact"/>
        <w:rPr>
          <w:rtl/>
        </w:rPr>
      </w:pPr>
      <w:r>
        <w:tab/>
      </w:r>
      <w:r>
        <w:rPr>
          <w:rFonts w:eastAsia="PMingLiU" w:hint="cs"/>
          <w:rtl/>
          <w:lang w:val="fr-CH" w:eastAsia="zh-TW"/>
        </w:rPr>
        <w:t>(</w:t>
      </w:r>
      <w:r w:rsidRPr="000A29F4">
        <w:rPr>
          <w:rFonts w:eastAsia="PMingLiU"/>
          <w:rtl/>
          <w:lang w:eastAsia="zh-TW"/>
        </w:rPr>
        <w:t>ج</w:t>
      </w:r>
      <w:r>
        <w:rPr>
          <w:rFonts w:eastAsia="PMingLiU" w:hint="cs"/>
          <w:rtl/>
          <w:lang w:eastAsia="zh-TW"/>
        </w:rPr>
        <w:t>)</w:t>
      </w:r>
      <w:r w:rsidRPr="000A29F4">
        <w:rPr>
          <w:rtl/>
        </w:rPr>
        <w:tab/>
        <w:t>وضع السياسة الصحية من أجل توفير خدمات الصحة الإنجابية اللازمة.</w:t>
      </w:r>
    </w:p>
    <w:p w14:paraId="25A7879F" w14:textId="77777777" w:rsidR="008C033D" w:rsidRPr="000A29F4" w:rsidRDefault="008C033D" w:rsidP="005709C1">
      <w:pPr>
        <w:pStyle w:val="SingleTxtGA"/>
        <w:spacing w:line="374" w:lineRule="exact"/>
        <w:rPr>
          <w:rtl/>
        </w:rPr>
      </w:pPr>
      <w:r w:rsidRPr="000A29F4">
        <w:rPr>
          <w:rtl/>
        </w:rPr>
        <w:tab/>
      </w:r>
      <w:r>
        <w:rPr>
          <w:rFonts w:eastAsia="PMingLiU" w:hint="cs"/>
          <w:rtl/>
          <w:lang w:eastAsia="zh-TW"/>
        </w:rPr>
        <w:t>(</w:t>
      </w:r>
      <w:r w:rsidRPr="000A29F4">
        <w:rPr>
          <w:rFonts w:eastAsia="PMingLiU"/>
          <w:rtl/>
          <w:lang w:eastAsia="zh-TW"/>
        </w:rPr>
        <w:t>د</w:t>
      </w:r>
      <w:r>
        <w:rPr>
          <w:rFonts w:eastAsia="PMingLiU" w:hint="cs"/>
          <w:rtl/>
          <w:lang w:eastAsia="zh-TW"/>
        </w:rPr>
        <w:t>)</w:t>
      </w:r>
      <w:r w:rsidRPr="000A29F4">
        <w:rPr>
          <w:rtl/>
        </w:rPr>
        <w:tab/>
        <w:t>ضمان الإشراف والرقابة على مراكز التلقيح الاصطناعي والإخصاب المرخص لها في المملكة.</w:t>
      </w:r>
    </w:p>
    <w:p w14:paraId="270AB1F0" w14:textId="77777777" w:rsidR="008C033D" w:rsidRPr="000A29F4" w:rsidRDefault="008C033D" w:rsidP="005709C1">
      <w:pPr>
        <w:pStyle w:val="SingleTxtGA"/>
        <w:spacing w:line="374" w:lineRule="exact"/>
        <w:rPr>
          <w:rtl/>
        </w:rPr>
      </w:pPr>
      <w:r w:rsidRPr="000A29F4">
        <w:rPr>
          <w:rtl/>
        </w:rPr>
        <w:tab/>
      </w:r>
      <w:r>
        <w:rPr>
          <w:rFonts w:hint="cs"/>
          <w:rtl/>
        </w:rPr>
        <w:t>(ه)</w:t>
      </w:r>
      <w:r w:rsidRPr="000A29F4">
        <w:rPr>
          <w:rtl/>
        </w:rPr>
        <w:tab/>
        <w:t>تطبيق القانون على جميع مراكز التلقيح الاصطناعي والإخصاب العاملة في المملكة.</w:t>
      </w:r>
    </w:p>
    <w:p w14:paraId="60590021" w14:textId="77777777" w:rsidR="008C033D" w:rsidRPr="000A29F4" w:rsidRDefault="008C033D" w:rsidP="005709C1">
      <w:pPr>
        <w:pStyle w:val="SingleTxtGA"/>
        <w:spacing w:line="374" w:lineRule="exact"/>
        <w:rPr>
          <w:rtl/>
        </w:rPr>
      </w:pPr>
      <w:r w:rsidRPr="000A29F4">
        <w:rPr>
          <w:rtl/>
        </w:rPr>
        <w:tab/>
      </w:r>
      <w:r>
        <w:rPr>
          <w:rFonts w:eastAsia="PMingLiU" w:hint="cs"/>
          <w:rtl/>
          <w:lang w:eastAsia="zh-TW"/>
        </w:rPr>
        <w:t>(</w:t>
      </w:r>
      <w:r w:rsidRPr="000A29F4">
        <w:rPr>
          <w:rFonts w:eastAsia="PMingLiU"/>
          <w:rtl/>
          <w:lang w:eastAsia="zh-TW"/>
        </w:rPr>
        <w:t>و</w:t>
      </w:r>
      <w:r>
        <w:rPr>
          <w:rFonts w:eastAsia="PMingLiU" w:hint="cs"/>
          <w:rtl/>
          <w:lang w:eastAsia="zh-TW"/>
        </w:rPr>
        <w:t>)</w:t>
      </w:r>
      <w:r w:rsidRPr="000A29F4">
        <w:rPr>
          <w:rtl/>
        </w:rPr>
        <w:tab/>
        <w:t>ضمان حقوق المرضى واحترامها أثناء خضوعهم لإجراءات العلاج.</w:t>
      </w:r>
    </w:p>
    <w:p w14:paraId="5166D7D1" w14:textId="77777777" w:rsidR="008C033D" w:rsidRPr="000A29F4" w:rsidRDefault="008C033D" w:rsidP="005709C1">
      <w:pPr>
        <w:pStyle w:val="SingleTxtGA"/>
        <w:spacing w:line="374" w:lineRule="exact"/>
        <w:rPr>
          <w:rtl/>
        </w:rPr>
      </w:pPr>
      <w:r w:rsidRPr="000A29F4">
        <w:rPr>
          <w:rtl/>
        </w:rPr>
        <w:tab/>
      </w:r>
      <w:r>
        <w:rPr>
          <w:rFonts w:eastAsia="PMingLiU" w:hint="cs"/>
          <w:rtl/>
          <w:lang w:eastAsia="zh-TW"/>
        </w:rPr>
        <w:t>(</w:t>
      </w:r>
      <w:r w:rsidRPr="000A29F4">
        <w:rPr>
          <w:rFonts w:eastAsia="PMingLiU"/>
          <w:rtl/>
          <w:lang w:eastAsia="zh-TW"/>
        </w:rPr>
        <w:t>ز</w:t>
      </w:r>
      <w:r>
        <w:rPr>
          <w:rFonts w:hint="cs"/>
          <w:rtl/>
        </w:rPr>
        <w:t>)</w:t>
      </w:r>
      <w:r w:rsidRPr="000A29F4">
        <w:rPr>
          <w:rtl/>
        </w:rPr>
        <w:tab/>
        <w:t>توفير قاعدة بيانات دقيقة فيما يتعلق بعدد وفيات الأجنة والرضع والحد منها.</w:t>
      </w:r>
    </w:p>
    <w:p w14:paraId="717240FE" w14:textId="77777777" w:rsidR="008C033D" w:rsidRPr="000A29F4" w:rsidRDefault="008C033D" w:rsidP="005709C1">
      <w:pPr>
        <w:pStyle w:val="H23GA"/>
        <w:spacing w:line="374" w:lineRule="exact"/>
        <w:rPr>
          <w:rtl/>
        </w:rPr>
      </w:pPr>
      <w:r w:rsidRPr="000A29F4">
        <w:rPr>
          <w:rtl/>
        </w:rPr>
        <w:tab/>
      </w:r>
      <w:r w:rsidRPr="000A29F4">
        <w:rPr>
          <w:rtl/>
        </w:rPr>
        <w:tab/>
        <w:t xml:space="preserve">الوقاية من الأمراض الوبائية والمتوطنة والمهنية والأمراض الأخرى وعلاجها ومكافحتها: </w:t>
      </w:r>
    </w:p>
    <w:p w14:paraId="473448D5" w14:textId="77777777" w:rsidR="008C033D" w:rsidRPr="000A29F4" w:rsidRDefault="008C033D" w:rsidP="005709C1">
      <w:pPr>
        <w:pStyle w:val="H4GA"/>
        <w:spacing w:line="374" w:lineRule="exact"/>
        <w:rPr>
          <w:rtl/>
        </w:rPr>
      </w:pPr>
      <w:r w:rsidRPr="000A29F4">
        <w:rPr>
          <w:rtl/>
        </w:rPr>
        <w:tab/>
      </w:r>
      <w:r w:rsidRPr="000A29F4">
        <w:rPr>
          <w:rtl/>
        </w:rPr>
        <w:tab/>
        <w:t>الإنجازات في مجال الوقاية من الأمراض غير السارية:</w:t>
      </w:r>
    </w:p>
    <w:p w14:paraId="3BDAF742" w14:textId="77777777" w:rsidR="008C033D" w:rsidRPr="000A29F4" w:rsidRDefault="008C033D" w:rsidP="005709C1">
      <w:pPr>
        <w:pStyle w:val="SingleTxtGA"/>
        <w:spacing w:line="374" w:lineRule="exact"/>
        <w:rPr>
          <w:rtl/>
        </w:rPr>
      </w:pPr>
      <w:r w:rsidRPr="000A29F4">
        <w:rPr>
          <w:szCs w:val="20"/>
          <w:rtl/>
        </w:rPr>
        <w:t>3</w:t>
      </w:r>
      <w:r>
        <w:rPr>
          <w:rFonts w:hint="cs"/>
          <w:szCs w:val="20"/>
          <w:rtl/>
        </w:rPr>
        <w:t>09</w:t>
      </w:r>
      <w:r w:rsidRPr="000A29F4">
        <w:rPr>
          <w:rFonts w:eastAsia="PMingLiU" w:hint="cs"/>
          <w:rtl/>
          <w:lang w:val="fr-CH" w:eastAsia="zh-TW"/>
        </w:rPr>
        <w:t>-</w:t>
      </w:r>
      <w:r w:rsidRPr="000A29F4">
        <w:rPr>
          <w:rFonts w:eastAsia="PMingLiU"/>
          <w:rtl/>
          <w:lang w:val="fr-CH" w:eastAsia="zh-TW"/>
        </w:rPr>
        <w:tab/>
      </w:r>
      <w:r w:rsidRPr="000A29F4">
        <w:rPr>
          <w:rtl/>
        </w:rPr>
        <w:t xml:space="preserve">تم إدراج مكافحة الأمراض المزمنة غير السارية ضمن الرؤية الاقتصادية </w:t>
      </w:r>
      <w:r w:rsidRPr="000A29F4">
        <w:rPr>
          <w:szCs w:val="20"/>
          <w:rtl/>
        </w:rPr>
        <w:t>2030</w:t>
      </w:r>
      <w:r w:rsidRPr="000A29F4">
        <w:rPr>
          <w:rtl/>
        </w:rPr>
        <w:t>.</w:t>
      </w:r>
    </w:p>
    <w:p w14:paraId="5A4C7DAF" w14:textId="77777777" w:rsidR="008C033D" w:rsidRPr="000A29F4" w:rsidRDefault="008C033D" w:rsidP="005709C1">
      <w:pPr>
        <w:pStyle w:val="SingleTxtGA"/>
        <w:spacing w:line="374" w:lineRule="exact"/>
        <w:rPr>
          <w:rtl/>
        </w:rPr>
      </w:pPr>
      <w:r w:rsidRPr="000A29F4">
        <w:rPr>
          <w:szCs w:val="20"/>
          <w:rtl/>
        </w:rPr>
        <w:t>3</w:t>
      </w:r>
      <w:r>
        <w:rPr>
          <w:rFonts w:hint="cs"/>
          <w:szCs w:val="20"/>
          <w:rtl/>
        </w:rPr>
        <w:t>10</w:t>
      </w:r>
      <w:r w:rsidRPr="000A29F4">
        <w:rPr>
          <w:rFonts w:eastAsia="PMingLiU" w:hint="cs"/>
          <w:rtl/>
          <w:lang w:val="fr-CH" w:eastAsia="zh-TW"/>
        </w:rPr>
        <w:t>-</w:t>
      </w:r>
      <w:r w:rsidRPr="000A29F4">
        <w:rPr>
          <w:rFonts w:eastAsia="PMingLiU"/>
          <w:rtl/>
          <w:lang w:val="fr-CH" w:eastAsia="zh-TW"/>
        </w:rPr>
        <w:tab/>
      </w:r>
      <w:r w:rsidRPr="000A29F4">
        <w:rPr>
          <w:rtl/>
        </w:rPr>
        <w:t>تم اعتماد الخطة الوطنية لمكافحة الأمراض غير المعدية من قبل مجلس لوزراء.</w:t>
      </w:r>
    </w:p>
    <w:p w14:paraId="437E9331" w14:textId="77777777" w:rsidR="008C033D" w:rsidRPr="000A29F4" w:rsidRDefault="008C033D" w:rsidP="005709C1">
      <w:pPr>
        <w:pStyle w:val="SingleTxtGA"/>
        <w:spacing w:line="374" w:lineRule="exact"/>
        <w:rPr>
          <w:rtl/>
        </w:rPr>
      </w:pPr>
      <w:r w:rsidRPr="000A29F4">
        <w:rPr>
          <w:szCs w:val="20"/>
          <w:rtl/>
        </w:rPr>
        <w:t>3</w:t>
      </w:r>
      <w:r>
        <w:rPr>
          <w:rFonts w:hint="cs"/>
          <w:szCs w:val="20"/>
          <w:rtl/>
        </w:rPr>
        <w:t>11</w:t>
      </w:r>
      <w:r w:rsidRPr="000A29F4">
        <w:rPr>
          <w:rFonts w:eastAsia="PMingLiU" w:hint="cs"/>
          <w:rtl/>
          <w:lang w:val="fr-CH" w:eastAsia="zh-TW"/>
        </w:rPr>
        <w:t>-</w:t>
      </w:r>
      <w:r w:rsidRPr="000A29F4">
        <w:rPr>
          <w:rFonts w:eastAsia="PMingLiU"/>
          <w:rtl/>
          <w:lang w:val="fr-CH" w:eastAsia="zh-TW"/>
        </w:rPr>
        <w:tab/>
      </w:r>
      <w:r w:rsidRPr="000A29F4">
        <w:rPr>
          <w:rtl/>
        </w:rPr>
        <w:t>ادراج الخطة الوطنية في برنامج عمل الحكومة.</w:t>
      </w:r>
    </w:p>
    <w:p w14:paraId="69E198DD" w14:textId="77777777" w:rsidR="008C033D" w:rsidRPr="000A29F4" w:rsidRDefault="008C033D" w:rsidP="008C033D">
      <w:pPr>
        <w:pStyle w:val="SingleTxtGA"/>
        <w:rPr>
          <w:rtl/>
        </w:rPr>
      </w:pPr>
      <w:r w:rsidRPr="000A29F4">
        <w:rPr>
          <w:szCs w:val="20"/>
          <w:rtl/>
        </w:rPr>
        <w:lastRenderedPageBreak/>
        <w:t>3</w:t>
      </w:r>
      <w:r>
        <w:rPr>
          <w:rFonts w:hint="cs"/>
          <w:szCs w:val="20"/>
          <w:rtl/>
        </w:rPr>
        <w:t>12</w:t>
      </w:r>
      <w:r w:rsidRPr="000A29F4">
        <w:rPr>
          <w:rFonts w:eastAsia="PMingLiU" w:hint="cs"/>
          <w:rtl/>
          <w:lang w:val="fr-CH" w:eastAsia="zh-TW"/>
        </w:rPr>
        <w:t>-</w:t>
      </w:r>
      <w:r w:rsidRPr="000A29F4">
        <w:rPr>
          <w:rFonts w:eastAsia="PMingLiU"/>
          <w:rtl/>
          <w:lang w:val="fr-CH" w:eastAsia="zh-TW"/>
        </w:rPr>
        <w:tab/>
      </w:r>
      <w:r w:rsidRPr="000A29F4">
        <w:rPr>
          <w:rtl/>
        </w:rPr>
        <w:t>تم عمل التقييم الأول للقدرات الوطنية في العام</w:t>
      </w:r>
      <w:r w:rsidRPr="000A29F4">
        <w:rPr>
          <w:szCs w:val="20"/>
          <w:rtl/>
        </w:rPr>
        <w:t>2011</w:t>
      </w:r>
      <w:r w:rsidRPr="000A29F4">
        <w:rPr>
          <w:rtl/>
        </w:rPr>
        <w:t xml:space="preserve"> وكذلك </w:t>
      </w:r>
      <w:r w:rsidRPr="000A29F4">
        <w:rPr>
          <w:szCs w:val="20"/>
          <w:rtl/>
        </w:rPr>
        <w:t>2013</w:t>
      </w:r>
      <w:r w:rsidRPr="000A29F4">
        <w:rPr>
          <w:rtl/>
        </w:rPr>
        <w:t>.</w:t>
      </w:r>
    </w:p>
    <w:p w14:paraId="0EB23CDE" w14:textId="77777777" w:rsidR="008C033D" w:rsidRPr="000A29F4" w:rsidRDefault="008C033D" w:rsidP="008C033D">
      <w:pPr>
        <w:pStyle w:val="SingleTxtGA"/>
        <w:rPr>
          <w:rtl/>
        </w:rPr>
      </w:pPr>
      <w:r w:rsidRPr="000A29F4">
        <w:rPr>
          <w:szCs w:val="20"/>
          <w:rtl/>
        </w:rPr>
        <w:t>3</w:t>
      </w:r>
      <w:r>
        <w:rPr>
          <w:rFonts w:hint="cs"/>
          <w:szCs w:val="20"/>
          <w:rtl/>
        </w:rPr>
        <w:t>13</w:t>
      </w:r>
      <w:r w:rsidRPr="000A29F4">
        <w:rPr>
          <w:rFonts w:eastAsia="PMingLiU" w:hint="cs"/>
          <w:rtl/>
          <w:lang w:val="fr-CH" w:eastAsia="zh-TW"/>
        </w:rPr>
        <w:t>-</w:t>
      </w:r>
      <w:r w:rsidRPr="000A29F4">
        <w:rPr>
          <w:rFonts w:eastAsia="PMingLiU"/>
          <w:rtl/>
          <w:lang w:val="fr-CH" w:eastAsia="zh-TW"/>
        </w:rPr>
        <w:tab/>
      </w:r>
      <w:r w:rsidRPr="000A29F4">
        <w:rPr>
          <w:rtl/>
        </w:rPr>
        <w:t>تم تشكيل اللجنة الوطنية لمكافحة الأمراض غير السارية والتي تضم ممثلين من القطاع الحكومي والأهلي.</w:t>
      </w:r>
    </w:p>
    <w:p w14:paraId="66D5B74F" w14:textId="77777777" w:rsidR="008C033D" w:rsidRPr="000A29F4" w:rsidRDefault="008C033D" w:rsidP="008C033D">
      <w:pPr>
        <w:pStyle w:val="SingleTxtGA"/>
        <w:rPr>
          <w:rtl/>
        </w:rPr>
      </w:pPr>
      <w:r w:rsidRPr="000A29F4">
        <w:rPr>
          <w:szCs w:val="20"/>
          <w:rtl/>
        </w:rPr>
        <w:t>3</w:t>
      </w:r>
      <w:r>
        <w:rPr>
          <w:rFonts w:hint="cs"/>
          <w:szCs w:val="20"/>
          <w:rtl/>
        </w:rPr>
        <w:t>14</w:t>
      </w:r>
      <w:r w:rsidRPr="000A29F4">
        <w:rPr>
          <w:rFonts w:eastAsia="PMingLiU" w:hint="cs"/>
          <w:rtl/>
          <w:lang w:val="fr-CH" w:eastAsia="zh-TW"/>
        </w:rPr>
        <w:t>-</w:t>
      </w:r>
      <w:r w:rsidRPr="000A29F4">
        <w:rPr>
          <w:rFonts w:eastAsia="PMingLiU"/>
          <w:rtl/>
          <w:lang w:val="fr-CH" w:eastAsia="zh-TW"/>
        </w:rPr>
        <w:tab/>
      </w:r>
      <w:r w:rsidRPr="000A29F4">
        <w:rPr>
          <w:rtl/>
        </w:rPr>
        <w:t xml:space="preserve">وجود الخطة التنفيذية لمكافحة الأمراض غير السارية والتي تشمل الأمراض وعوامل </w:t>
      </w:r>
      <w:proofErr w:type="spellStart"/>
      <w:r w:rsidRPr="000A29F4">
        <w:rPr>
          <w:rtl/>
        </w:rPr>
        <w:t>الاختطار</w:t>
      </w:r>
      <w:proofErr w:type="spellEnd"/>
      <w:r w:rsidRPr="000A29F4">
        <w:rPr>
          <w:rtl/>
        </w:rPr>
        <w:t xml:space="preserve"> المصاحبة، وأن هذه الخطة تشمل الغايات والمؤشرات تبعاً للمسار الزمني حسب آليات منظمة الصحة العالمية.</w:t>
      </w:r>
    </w:p>
    <w:p w14:paraId="2FE6476A" w14:textId="77777777" w:rsidR="008C033D" w:rsidRPr="000A29F4" w:rsidRDefault="008C033D" w:rsidP="008C033D">
      <w:pPr>
        <w:pStyle w:val="SingleTxtGA"/>
        <w:rPr>
          <w:rtl/>
        </w:rPr>
      </w:pPr>
      <w:r w:rsidRPr="000A29F4">
        <w:rPr>
          <w:szCs w:val="20"/>
          <w:rtl/>
        </w:rPr>
        <w:t>3</w:t>
      </w:r>
      <w:r>
        <w:rPr>
          <w:rFonts w:hint="cs"/>
          <w:szCs w:val="20"/>
          <w:rtl/>
        </w:rPr>
        <w:t>15</w:t>
      </w:r>
      <w:r w:rsidRPr="000A29F4">
        <w:rPr>
          <w:rFonts w:eastAsia="PMingLiU" w:hint="cs"/>
          <w:rtl/>
          <w:lang w:val="fr-CH" w:eastAsia="zh-TW"/>
        </w:rPr>
        <w:t>-</w:t>
      </w:r>
      <w:r w:rsidRPr="000A29F4">
        <w:rPr>
          <w:rFonts w:eastAsia="PMingLiU"/>
          <w:rtl/>
          <w:lang w:val="fr-CH" w:eastAsia="zh-TW"/>
        </w:rPr>
        <w:tab/>
      </w:r>
      <w:r w:rsidRPr="000A29F4">
        <w:rPr>
          <w:rtl/>
        </w:rPr>
        <w:t>اعتمدت البحرين سياسة منظمة الصحة العالمية لمكافحة التدخين (</w:t>
      </w:r>
      <w:r w:rsidRPr="000A29F4">
        <w:t>MPOWER</w:t>
      </w:r>
      <w:r w:rsidRPr="000A29F4">
        <w:rPr>
          <w:rtl/>
        </w:rPr>
        <w:t>).</w:t>
      </w:r>
    </w:p>
    <w:p w14:paraId="304E6EB2" w14:textId="77777777" w:rsidR="008C033D" w:rsidRPr="000A29F4" w:rsidRDefault="008C033D" w:rsidP="008C033D">
      <w:pPr>
        <w:pStyle w:val="SingleTxtGA"/>
        <w:rPr>
          <w:rtl/>
        </w:rPr>
      </w:pPr>
      <w:r w:rsidRPr="000A29F4">
        <w:rPr>
          <w:szCs w:val="20"/>
          <w:rtl/>
        </w:rPr>
        <w:t>3</w:t>
      </w:r>
      <w:r>
        <w:rPr>
          <w:rFonts w:hint="cs"/>
          <w:szCs w:val="20"/>
          <w:rtl/>
        </w:rPr>
        <w:t>16</w:t>
      </w:r>
      <w:r w:rsidRPr="000A29F4">
        <w:rPr>
          <w:rFonts w:eastAsia="PMingLiU" w:hint="cs"/>
          <w:rtl/>
          <w:lang w:val="fr-CH" w:eastAsia="zh-TW"/>
        </w:rPr>
        <w:t>-</w:t>
      </w:r>
      <w:r w:rsidRPr="000A29F4">
        <w:rPr>
          <w:rFonts w:eastAsia="PMingLiU"/>
          <w:rtl/>
          <w:lang w:val="fr-CH" w:eastAsia="zh-TW"/>
        </w:rPr>
        <w:tab/>
      </w:r>
      <w:r w:rsidRPr="000A29F4">
        <w:rPr>
          <w:rtl/>
        </w:rPr>
        <w:t xml:space="preserve">تطبيق ما لا يقل عن </w:t>
      </w:r>
      <w:r w:rsidRPr="000A29F4">
        <w:rPr>
          <w:szCs w:val="20"/>
          <w:rtl/>
        </w:rPr>
        <w:t>3</w:t>
      </w:r>
      <w:r w:rsidRPr="000A29F4">
        <w:rPr>
          <w:rtl/>
        </w:rPr>
        <w:t xml:space="preserve"> من أصل </w:t>
      </w:r>
      <w:r w:rsidRPr="000A29F4">
        <w:rPr>
          <w:szCs w:val="20"/>
          <w:rtl/>
        </w:rPr>
        <w:t>6</w:t>
      </w:r>
      <w:r w:rsidRPr="000A29F4">
        <w:rPr>
          <w:rtl/>
        </w:rPr>
        <w:t xml:space="preserve"> متطلبات الإطار العام للاتفاقية الاطارية لمكافحة التبغ.</w:t>
      </w:r>
    </w:p>
    <w:p w14:paraId="4BF97D8D" w14:textId="77777777" w:rsidR="008C033D" w:rsidRPr="000A29F4" w:rsidRDefault="008C033D" w:rsidP="008C033D">
      <w:pPr>
        <w:pStyle w:val="SingleTxtGA"/>
        <w:rPr>
          <w:rtl/>
        </w:rPr>
      </w:pPr>
      <w:r w:rsidRPr="000A29F4">
        <w:rPr>
          <w:szCs w:val="20"/>
          <w:rtl/>
        </w:rPr>
        <w:t>3</w:t>
      </w:r>
      <w:r>
        <w:rPr>
          <w:rFonts w:hint="cs"/>
          <w:szCs w:val="20"/>
          <w:rtl/>
        </w:rPr>
        <w:t>17</w:t>
      </w:r>
      <w:r w:rsidRPr="000A29F4">
        <w:rPr>
          <w:rFonts w:eastAsia="PMingLiU" w:hint="cs"/>
          <w:rtl/>
          <w:lang w:val="fr-CH" w:eastAsia="zh-TW"/>
        </w:rPr>
        <w:t>-</w:t>
      </w:r>
      <w:r w:rsidRPr="000A29F4">
        <w:rPr>
          <w:rFonts w:eastAsia="PMingLiU"/>
          <w:rtl/>
          <w:lang w:val="fr-CH" w:eastAsia="zh-TW"/>
        </w:rPr>
        <w:tab/>
      </w:r>
      <w:r w:rsidRPr="000A29F4">
        <w:rPr>
          <w:rtl/>
        </w:rPr>
        <w:t>تم اصدار قانون لمنع تسويق بدائل حليب الأم.</w:t>
      </w:r>
    </w:p>
    <w:p w14:paraId="3D5270BA" w14:textId="77777777" w:rsidR="008C033D" w:rsidRPr="000A29F4" w:rsidRDefault="008C033D" w:rsidP="008C033D">
      <w:pPr>
        <w:pStyle w:val="SingleTxtGA"/>
        <w:rPr>
          <w:rtl/>
        </w:rPr>
      </w:pPr>
      <w:r w:rsidRPr="000A29F4">
        <w:rPr>
          <w:szCs w:val="20"/>
          <w:rtl/>
        </w:rPr>
        <w:t>3</w:t>
      </w:r>
      <w:r>
        <w:rPr>
          <w:rFonts w:hint="cs"/>
          <w:szCs w:val="20"/>
          <w:rtl/>
        </w:rPr>
        <w:t>18</w:t>
      </w:r>
      <w:r w:rsidRPr="000A29F4">
        <w:rPr>
          <w:rFonts w:eastAsia="PMingLiU" w:hint="cs"/>
          <w:rtl/>
          <w:lang w:val="fr-CH" w:eastAsia="zh-TW"/>
        </w:rPr>
        <w:t>-</w:t>
      </w:r>
      <w:r w:rsidRPr="000A29F4">
        <w:rPr>
          <w:rFonts w:eastAsia="PMingLiU"/>
          <w:rtl/>
          <w:lang w:val="fr-CH" w:eastAsia="zh-TW"/>
        </w:rPr>
        <w:tab/>
      </w:r>
      <w:r w:rsidRPr="000A29F4">
        <w:rPr>
          <w:rtl/>
        </w:rPr>
        <w:t>تعمل البحرين حالياً على دراسة التشريعات اللازمة الرامية إلى الحد من تناول الملح وكذلك استبدال الدهون المشبعة غير المشبعة، وكذلك وضع معايير للتقليل من وجود الملح في الأطعمة الشائعة استهلاكها مثل الدراسة عن كمية الملح في الخبز بالمملكة.</w:t>
      </w:r>
    </w:p>
    <w:p w14:paraId="1EBB55A1" w14:textId="77777777" w:rsidR="008C033D" w:rsidRPr="000A29F4" w:rsidRDefault="008C033D" w:rsidP="008C033D">
      <w:pPr>
        <w:pStyle w:val="SingleTxtGA"/>
        <w:rPr>
          <w:rtl/>
        </w:rPr>
      </w:pPr>
      <w:r w:rsidRPr="000A29F4">
        <w:rPr>
          <w:szCs w:val="20"/>
          <w:rtl/>
        </w:rPr>
        <w:t>3</w:t>
      </w:r>
      <w:r>
        <w:rPr>
          <w:rFonts w:hint="cs"/>
          <w:szCs w:val="20"/>
          <w:rtl/>
        </w:rPr>
        <w:t>19</w:t>
      </w:r>
      <w:r w:rsidRPr="000A29F4">
        <w:rPr>
          <w:rFonts w:eastAsia="PMingLiU" w:hint="cs"/>
          <w:rtl/>
          <w:lang w:val="fr-CH" w:eastAsia="zh-TW"/>
        </w:rPr>
        <w:t>-</w:t>
      </w:r>
      <w:r w:rsidRPr="000A29F4">
        <w:rPr>
          <w:rFonts w:eastAsia="PMingLiU"/>
          <w:rtl/>
          <w:lang w:val="fr-CH" w:eastAsia="zh-TW"/>
        </w:rPr>
        <w:tab/>
      </w:r>
      <w:r w:rsidRPr="000A29F4">
        <w:rPr>
          <w:rtl/>
        </w:rPr>
        <w:t>التزمت المملكة بتشجيع الرضاعة الطبيعية والانضمام لمبادرة المستشفيات صديقة للرضاعة الطبيعية.</w:t>
      </w:r>
    </w:p>
    <w:p w14:paraId="13D0D4F6" w14:textId="77777777" w:rsidR="008C033D" w:rsidRPr="000A29F4" w:rsidRDefault="008C033D" w:rsidP="008C033D">
      <w:pPr>
        <w:pStyle w:val="SingleTxtGA"/>
        <w:rPr>
          <w:rtl/>
        </w:rPr>
      </w:pPr>
      <w:r w:rsidRPr="000A29F4">
        <w:rPr>
          <w:szCs w:val="20"/>
          <w:rtl/>
        </w:rPr>
        <w:t>3</w:t>
      </w:r>
      <w:r>
        <w:rPr>
          <w:rFonts w:hint="cs"/>
          <w:szCs w:val="20"/>
          <w:rtl/>
        </w:rPr>
        <w:t>20</w:t>
      </w:r>
      <w:r w:rsidRPr="000A29F4">
        <w:rPr>
          <w:rFonts w:eastAsia="PMingLiU" w:hint="cs"/>
          <w:rtl/>
          <w:lang w:val="fr-CH" w:eastAsia="zh-TW"/>
        </w:rPr>
        <w:t>-</w:t>
      </w:r>
      <w:r w:rsidRPr="000A29F4">
        <w:rPr>
          <w:rFonts w:eastAsia="PMingLiU"/>
          <w:rtl/>
          <w:lang w:val="fr-CH" w:eastAsia="zh-TW"/>
        </w:rPr>
        <w:tab/>
      </w:r>
      <w:r w:rsidRPr="000A29F4">
        <w:rPr>
          <w:rtl/>
        </w:rPr>
        <w:t>تقوم المملكة بحملات اعلامية بشأن النظام الغذائي والنشاط البدني.</w:t>
      </w:r>
    </w:p>
    <w:p w14:paraId="4D86A22E" w14:textId="77777777" w:rsidR="008C033D" w:rsidRPr="000A29F4" w:rsidRDefault="008C033D" w:rsidP="008C033D">
      <w:pPr>
        <w:pStyle w:val="SingleTxtGA"/>
        <w:rPr>
          <w:rtl/>
        </w:rPr>
      </w:pPr>
      <w:r w:rsidRPr="000A29F4">
        <w:rPr>
          <w:szCs w:val="20"/>
          <w:rtl/>
        </w:rPr>
        <w:t>3</w:t>
      </w:r>
      <w:r>
        <w:rPr>
          <w:rFonts w:hint="cs"/>
          <w:szCs w:val="20"/>
          <w:rtl/>
        </w:rPr>
        <w:t>21</w:t>
      </w:r>
      <w:r w:rsidRPr="000A29F4">
        <w:rPr>
          <w:rFonts w:eastAsia="PMingLiU" w:hint="cs"/>
          <w:rtl/>
          <w:lang w:val="fr-CH" w:eastAsia="zh-TW"/>
        </w:rPr>
        <w:t>-</w:t>
      </w:r>
      <w:r w:rsidRPr="000A29F4">
        <w:rPr>
          <w:rFonts w:eastAsia="PMingLiU"/>
          <w:rtl/>
          <w:lang w:val="fr-CH" w:eastAsia="zh-TW"/>
        </w:rPr>
        <w:tab/>
      </w:r>
      <w:r w:rsidRPr="000A29F4">
        <w:rPr>
          <w:rtl/>
        </w:rPr>
        <w:t>تم ادخال التهاب الكبد الوبائي ضمن جدول التطعيمات الالزامية.</w:t>
      </w:r>
    </w:p>
    <w:p w14:paraId="41089D1F" w14:textId="77777777" w:rsidR="008C033D" w:rsidRPr="000A29F4" w:rsidRDefault="008C033D" w:rsidP="008C033D">
      <w:pPr>
        <w:pStyle w:val="SingleTxtGA"/>
        <w:rPr>
          <w:rtl/>
        </w:rPr>
      </w:pPr>
      <w:r w:rsidRPr="000A29F4">
        <w:rPr>
          <w:szCs w:val="20"/>
          <w:rtl/>
        </w:rPr>
        <w:t>3</w:t>
      </w:r>
      <w:r>
        <w:rPr>
          <w:rFonts w:hint="cs"/>
          <w:szCs w:val="20"/>
          <w:rtl/>
        </w:rPr>
        <w:t>22</w:t>
      </w:r>
      <w:r w:rsidRPr="000A29F4">
        <w:rPr>
          <w:rFonts w:eastAsia="PMingLiU" w:hint="cs"/>
          <w:rtl/>
          <w:lang w:val="fr-CH" w:eastAsia="zh-TW"/>
        </w:rPr>
        <w:t>-</w:t>
      </w:r>
      <w:r w:rsidRPr="000A29F4">
        <w:rPr>
          <w:rFonts w:eastAsia="PMingLiU"/>
          <w:rtl/>
          <w:lang w:val="fr-CH" w:eastAsia="zh-TW"/>
        </w:rPr>
        <w:tab/>
      </w:r>
      <w:r w:rsidRPr="000A29F4">
        <w:rPr>
          <w:rtl/>
        </w:rPr>
        <w:t>جاري دراسة ادخال تطعيم سرطان عنق الرحم.</w:t>
      </w:r>
    </w:p>
    <w:p w14:paraId="02808302" w14:textId="77777777" w:rsidR="008C033D" w:rsidRPr="000A29F4" w:rsidRDefault="008C033D" w:rsidP="008C033D">
      <w:pPr>
        <w:pStyle w:val="SingleTxtGA"/>
        <w:rPr>
          <w:rtl/>
        </w:rPr>
      </w:pPr>
      <w:r w:rsidRPr="000A29F4">
        <w:rPr>
          <w:szCs w:val="20"/>
          <w:rtl/>
        </w:rPr>
        <w:t>3</w:t>
      </w:r>
      <w:r>
        <w:rPr>
          <w:rFonts w:hint="cs"/>
          <w:szCs w:val="20"/>
          <w:rtl/>
        </w:rPr>
        <w:t>23</w:t>
      </w:r>
      <w:r w:rsidRPr="000A29F4">
        <w:rPr>
          <w:rFonts w:eastAsia="PMingLiU" w:hint="cs"/>
          <w:rtl/>
          <w:lang w:val="fr-CH" w:eastAsia="zh-TW"/>
        </w:rPr>
        <w:t>-</w:t>
      </w:r>
      <w:r w:rsidRPr="000A29F4">
        <w:rPr>
          <w:rFonts w:eastAsia="PMingLiU"/>
          <w:rtl/>
          <w:lang w:val="fr-CH" w:eastAsia="zh-TW"/>
        </w:rPr>
        <w:tab/>
      </w:r>
      <w:r w:rsidRPr="000A29F4">
        <w:rPr>
          <w:rtl/>
        </w:rPr>
        <w:t>تبنت البحرين إطار المراقبة والترصد المقترح من المنظمة ضمن الخطة الوطنية لمكافحة الامراض غير سارية.</w:t>
      </w:r>
    </w:p>
    <w:p w14:paraId="172EA7EA" w14:textId="77777777" w:rsidR="008C033D" w:rsidRPr="000A29F4" w:rsidRDefault="008C033D" w:rsidP="008C033D">
      <w:pPr>
        <w:pStyle w:val="SingleTxtGA"/>
        <w:rPr>
          <w:rtl/>
        </w:rPr>
      </w:pPr>
      <w:r w:rsidRPr="000A29F4">
        <w:rPr>
          <w:szCs w:val="20"/>
          <w:rtl/>
        </w:rPr>
        <w:t>3</w:t>
      </w:r>
      <w:r>
        <w:rPr>
          <w:rFonts w:hint="cs"/>
          <w:szCs w:val="20"/>
          <w:rtl/>
        </w:rPr>
        <w:t>24</w:t>
      </w:r>
      <w:r w:rsidRPr="000A29F4">
        <w:rPr>
          <w:rFonts w:eastAsia="PMingLiU" w:hint="cs"/>
          <w:rtl/>
          <w:lang w:val="fr-CH" w:eastAsia="zh-TW"/>
        </w:rPr>
        <w:t>-</w:t>
      </w:r>
      <w:r w:rsidRPr="000A29F4">
        <w:rPr>
          <w:rFonts w:eastAsia="PMingLiU"/>
          <w:rtl/>
          <w:lang w:val="fr-CH" w:eastAsia="zh-TW"/>
        </w:rPr>
        <w:tab/>
      </w:r>
      <w:r w:rsidRPr="000A29F4">
        <w:rPr>
          <w:rtl/>
        </w:rPr>
        <w:t>تم وضع أهداف ومؤشرات وطنية على أساس ارشادات منظمة الصحة العالمية.</w:t>
      </w:r>
    </w:p>
    <w:p w14:paraId="73EC7AB9" w14:textId="77777777" w:rsidR="008C033D" w:rsidRPr="000A29F4" w:rsidRDefault="008C033D" w:rsidP="008C033D">
      <w:pPr>
        <w:pStyle w:val="SingleTxtGA"/>
        <w:rPr>
          <w:rtl/>
        </w:rPr>
      </w:pPr>
      <w:r w:rsidRPr="000A29F4">
        <w:rPr>
          <w:szCs w:val="20"/>
          <w:rtl/>
        </w:rPr>
        <w:t>3</w:t>
      </w:r>
      <w:r>
        <w:rPr>
          <w:rFonts w:hint="cs"/>
          <w:szCs w:val="20"/>
          <w:rtl/>
        </w:rPr>
        <w:t>25</w:t>
      </w:r>
      <w:r w:rsidRPr="000A29F4">
        <w:rPr>
          <w:rFonts w:eastAsia="PMingLiU" w:hint="cs"/>
          <w:rtl/>
          <w:lang w:val="fr-CH" w:eastAsia="zh-TW"/>
        </w:rPr>
        <w:t>-</w:t>
      </w:r>
      <w:r w:rsidRPr="000A29F4">
        <w:rPr>
          <w:rFonts w:eastAsia="PMingLiU"/>
          <w:rtl/>
          <w:lang w:val="fr-CH" w:eastAsia="zh-TW"/>
        </w:rPr>
        <w:tab/>
      </w:r>
      <w:r w:rsidRPr="000A29F4">
        <w:rPr>
          <w:rtl/>
        </w:rPr>
        <w:t>دمج جزئي لنظام الرصد للأمراض غير السارية بالمملكة كل خمس سنوات.</w:t>
      </w:r>
    </w:p>
    <w:p w14:paraId="522CFD52" w14:textId="77777777" w:rsidR="008C033D" w:rsidRPr="000A29F4" w:rsidRDefault="008C033D" w:rsidP="008C033D">
      <w:pPr>
        <w:pStyle w:val="SingleTxtGA"/>
        <w:rPr>
          <w:rtl/>
        </w:rPr>
      </w:pPr>
      <w:r w:rsidRPr="000A29F4">
        <w:rPr>
          <w:szCs w:val="20"/>
          <w:rtl/>
        </w:rPr>
        <w:t>3</w:t>
      </w:r>
      <w:r>
        <w:rPr>
          <w:rFonts w:hint="cs"/>
          <w:szCs w:val="20"/>
          <w:rtl/>
        </w:rPr>
        <w:t>26</w:t>
      </w:r>
      <w:r w:rsidRPr="000A29F4">
        <w:rPr>
          <w:rFonts w:eastAsia="PMingLiU" w:hint="cs"/>
          <w:rtl/>
          <w:lang w:val="fr-CH" w:eastAsia="zh-TW"/>
        </w:rPr>
        <w:t>-</w:t>
      </w:r>
      <w:r w:rsidRPr="000A29F4">
        <w:rPr>
          <w:rFonts w:eastAsia="PMingLiU"/>
          <w:rtl/>
          <w:lang w:val="fr-CH" w:eastAsia="zh-TW"/>
        </w:rPr>
        <w:tab/>
      </w:r>
      <w:r w:rsidRPr="000A29F4">
        <w:rPr>
          <w:rtl/>
        </w:rPr>
        <w:t>وضع الأسس لنظام وطني فعال للترصد يحوي مسببات الوفيات بشكل منتظم.</w:t>
      </w:r>
    </w:p>
    <w:p w14:paraId="22FF2535" w14:textId="77777777" w:rsidR="008C033D" w:rsidRPr="000A29F4" w:rsidRDefault="008C033D" w:rsidP="008C033D">
      <w:pPr>
        <w:pStyle w:val="SingleTxtGA"/>
        <w:rPr>
          <w:rtl/>
        </w:rPr>
      </w:pPr>
      <w:r w:rsidRPr="000A29F4">
        <w:rPr>
          <w:szCs w:val="20"/>
          <w:rtl/>
        </w:rPr>
        <w:t>3</w:t>
      </w:r>
      <w:r>
        <w:rPr>
          <w:rFonts w:hint="cs"/>
          <w:szCs w:val="20"/>
          <w:rtl/>
        </w:rPr>
        <w:t>27</w:t>
      </w:r>
      <w:r w:rsidRPr="000A29F4">
        <w:rPr>
          <w:rFonts w:eastAsia="PMingLiU" w:hint="cs"/>
          <w:rtl/>
          <w:lang w:val="fr-CH" w:eastAsia="zh-TW"/>
        </w:rPr>
        <w:t>-</w:t>
      </w:r>
      <w:r w:rsidRPr="000A29F4">
        <w:rPr>
          <w:rFonts w:eastAsia="PMingLiU"/>
          <w:rtl/>
          <w:lang w:val="fr-CH" w:eastAsia="zh-TW"/>
        </w:rPr>
        <w:tab/>
      </w:r>
      <w:r w:rsidRPr="000A29F4">
        <w:rPr>
          <w:rtl/>
        </w:rPr>
        <w:t>يوجد سجل دائم لحالات السرطان بالمملكة.</w:t>
      </w:r>
    </w:p>
    <w:p w14:paraId="314323BE" w14:textId="77777777" w:rsidR="008C033D" w:rsidRPr="000A29F4" w:rsidRDefault="008C033D" w:rsidP="008C033D">
      <w:pPr>
        <w:pStyle w:val="SingleTxtGA"/>
        <w:rPr>
          <w:rtl/>
        </w:rPr>
      </w:pPr>
      <w:r w:rsidRPr="000A29F4">
        <w:rPr>
          <w:szCs w:val="20"/>
          <w:rtl/>
        </w:rPr>
        <w:t>3</w:t>
      </w:r>
      <w:r>
        <w:rPr>
          <w:rFonts w:hint="cs"/>
          <w:szCs w:val="20"/>
          <w:rtl/>
        </w:rPr>
        <w:t>28</w:t>
      </w:r>
      <w:r w:rsidRPr="000A29F4">
        <w:rPr>
          <w:rFonts w:eastAsia="PMingLiU" w:hint="cs"/>
          <w:rtl/>
          <w:lang w:val="fr-CH" w:eastAsia="zh-TW"/>
        </w:rPr>
        <w:t>-</w:t>
      </w:r>
      <w:r w:rsidRPr="000A29F4">
        <w:rPr>
          <w:rFonts w:eastAsia="PMingLiU"/>
          <w:rtl/>
          <w:lang w:val="fr-CH" w:eastAsia="zh-TW"/>
        </w:rPr>
        <w:tab/>
      </w:r>
      <w:r w:rsidRPr="000A29F4">
        <w:rPr>
          <w:rtl/>
        </w:rPr>
        <w:t xml:space="preserve">الالتزام بعمل مسح وطني لعوامل </w:t>
      </w:r>
      <w:proofErr w:type="spellStart"/>
      <w:r w:rsidRPr="000A29F4">
        <w:rPr>
          <w:rtl/>
        </w:rPr>
        <w:t>الاختطار</w:t>
      </w:r>
      <w:proofErr w:type="spellEnd"/>
      <w:r w:rsidRPr="000A29F4">
        <w:rPr>
          <w:rtl/>
        </w:rPr>
        <w:t xml:space="preserve"> للأمراض غير السارية بالمملكة كل خمس سنوات.</w:t>
      </w:r>
    </w:p>
    <w:p w14:paraId="77BF006B" w14:textId="77777777" w:rsidR="008C033D" w:rsidRPr="000A29F4" w:rsidRDefault="008C033D" w:rsidP="008C033D">
      <w:pPr>
        <w:pStyle w:val="SingleTxtGA"/>
        <w:rPr>
          <w:rtl/>
        </w:rPr>
      </w:pPr>
      <w:r w:rsidRPr="000A29F4">
        <w:rPr>
          <w:szCs w:val="20"/>
          <w:rtl/>
        </w:rPr>
        <w:t>3</w:t>
      </w:r>
      <w:r>
        <w:rPr>
          <w:rFonts w:hint="cs"/>
          <w:szCs w:val="20"/>
          <w:rtl/>
        </w:rPr>
        <w:t>29</w:t>
      </w:r>
      <w:r w:rsidRPr="000A29F4">
        <w:rPr>
          <w:rFonts w:eastAsia="PMingLiU" w:hint="cs"/>
          <w:rtl/>
          <w:lang w:val="fr-CH" w:eastAsia="zh-TW"/>
        </w:rPr>
        <w:t>-</w:t>
      </w:r>
      <w:r w:rsidRPr="000A29F4">
        <w:rPr>
          <w:rFonts w:eastAsia="PMingLiU"/>
          <w:rtl/>
          <w:lang w:val="fr-CH" w:eastAsia="zh-TW"/>
        </w:rPr>
        <w:tab/>
      </w:r>
      <w:r w:rsidRPr="000A29F4">
        <w:rPr>
          <w:rtl/>
        </w:rPr>
        <w:t>يوجد إطار لتقييم علاج السكري والضغط حالياً بالرعاية الصحية الأولية.</w:t>
      </w:r>
    </w:p>
    <w:p w14:paraId="75800540" w14:textId="77777777" w:rsidR="008C033D" w:rsidRPr="000A29F4" w:rsidRDefault="008C033D" w:rsidP="008C033D">
      <w:pPr>
        <w:pStyle w:val="SingleTxtGA"/>
        <w:rPr>
          <w:rtl/>
        </w:rPr>
      </w:pPr>
      <w:r w:rsidRPr="000A29F4">
        <w:rPr>
          <w:szCs w:val="20"/>
          <w:rtl/>
        </w:rPr>
        <w:t>3</w:t>
      </w:r>
      <w:r>
        <w:rPr>
          <w:rFonts w:hint="cs"/>
          <w:szCs w:val="20"/>
          <w:rtl/>
        </w:rPr>
        <w:t>30</w:t>
      </w:r>
      <w:r w:rsidRPr="000A29F4">
        <w:rPr>
          <w:rFonts w:eastAsia="PMingLiU" w:hint="cs"/>
          <w:rtl/>
          <w:lang w:val="fr-CH" w:eastAsia="zh-TW"/>
        </w:rPr>
        <w:t>-</w:t>
      </w:r>
      <w:r w:rsidRPr="000A29F4">
        <w:rPr>
          <w:rFonts w:eastAsia="PMingLiU"/>
          <w:rtl/>
          <w:lang w:val="fr-CH" w:eastAsia="zh-TW"/>
        </w:rPr>
        <w:tab/>
      </w:r>
      <w:r w:rsidRPr="000A29F4">
        <w:rPr>
          <w:rtl/>
        </w:rPr>
        <w:t>تم دمج التدخلات لمكافحة الأمراض المزمنة غير السارية في حزمو الرعاية الصحية الأولية الأساسية حيث تم افتتاح عيادات الأمراض المزمنة في جميع المراكز الصحية.</w:t>
      </w:r>
    </w:p>
    <w:p w14:paraId="4B56562B" w14:textId="77777777" w:rsidR="008C033D" w:rsidRPr="000A29F4" w:rsidRDefault="008C033D" w:rsidP="008C033D">
      <w:pPr>
        <w:pStyle w:val="SingleTxtGA"/>
        <w:rPr>
          <w:rtl/>
        </w:rPr>
      </w:pPr>
      <w:r w:rsidRPr="000A29F4">
        <w:rPr>
          <w:szCs w:val="20"/>
          <w:rtl/>
        </w:rPr>
        <w:t>3</w:t>
      </w:r>
      <w:r>
        <w:rPr>
          <w:rFonts w:hint="cs"/>
          <w:szCs w:val="20"/>
          <w:rtl/>
        </w:rPr>
        <w:t>31</w:t>
      </w:r>
      <w:r w:rsidRPr="000A29F4">
        <w:rPr>
          <w:rFonts w:eastAsia="PMingLiU" w:hint="cs"/>
          <w:rtl/>
          <w:lang w:val="fr-CH" w:eastAsia="zh-TW"/>
        </w:rPr>
        <w:t>-</w:t>
      </w:r>
      <w:r w:rsidRPr="000A29F4">
        <w:rPr>
          <w:rFonts w:eastAsia="PMingLiU"/>
          <w:rtl/>
          <w:lang w:val="fr-CH" w:eastAsia="zh-TW"/>
        </w:rPr>
        <w:tab/>
      </w:r>
      <w:r w:rsidRPr="000A29F4">
        <w:rPr>
          <w:rtl/>
        </w:rPr>
        <w:t>تتوفر بجميع المراكز الصحية كافة الأدوية الأساسية كما تتوفر خدمات الفحوصات المخبرية والأجهزة الطبية اللازمة.</w:t>
      </w:r>
    </w:p>
    <w:p w14:paraId="4A349B71" w14:textId="77777777" w:rsidR="008C033D" w:rsidRPr="000A29F4" w:rsidRDefault="008C033D" w:rsidP="008C033D">
      <w:pPr>
        <w:pStyle w:val="SingleTxtGA"/>
        <w:rPr>
          <w:rtl/>
        </w:rPr>
      </w:pPr>
      <w:r w:rsidRPr="000A29F4">
        <w:rPr>
          <w:szCs w:val="20"/>
          <w:rtl/>
        </w:rPr>
        <w:lastRenderedPageBreak/>
        <w:t>3</w:t>
      </w:r>
      <w:r>
        <w:rPr>
          <w:rFonts w:hint="cs"/>
          <w:szCs w:val="20"/>
          <w:rtl/>
        </w:rPr>
        <w:t>32</w:t>
      </w:r>
      <w:r w:rsidRPr="000A29F4">
        <w:rPr>
          <w:rFonts w:eastAsia="PMingLiU" w:hint="cs"/>
          <w:rtl/>
          <w:lang w:val="fr-CH" w:eastAsia="zh-TW"/>
        </w:rPr>
        <w:t>-</w:t>
      </w:r>
      <w:r w:rsidRPr="000A29F4">
        <w:rPr>
          <w:rFonts w:eastAsia="PMingLiU"/>
          <w:rtl/>
          <w:lang w:val="fr-CH" w:eastAsia="zh-TW"/>
        </w:rPr>
        <w:tab/>
      </w:r>
      <w:r w:rsidRPr="000A29F4">
        <w:rPr>
          <w:rtl/>
        </w:rPr>
        <w:t>وجود أدلة ارشادية حديثة للكادر الصحي معتمدة على البراهين لعلاج الأمراض غير السارية بالرعاية الصحية الأولية.</w:t>
      </w:r>
    </w:p>
    <w:p w14:paraId="5F3C2680" w14:textId="77777777" w:rsidR="008C033D" w:rsidRPr="000A29F4" w:rsidRDefault="008C033D" w:rsidP="008C033D">
      <w:pPr>
        <w:pStyle w:val="SingleTxtGA"/>
        <w:rPr>
          <w:rtl/>
        </w:rPr>
      </w:pPr>
      <w:r w:rsidRPr="000A29F4">
        <w:rPr>
          <w:szCs w:val="20"/>
          <w:rtl/>
        </w:rPr>
        <w:t>3</w:t>
      </w:r>
      <w:r>
        <w:rPr>
          <w:rFonts w:hint="cs"/>
          <w:szCs w:val="20"/>
          <w:rtl/>
        </w:rPr>
        <w:t>33</w:t>
      </w:r>
      <w:r w:rsidRPr="000A29F4">
        <w:rPr>
          <w:rFonts w:eastAsia="PMingLiU" w:hint="cs"/>
          <w:rtl/>
          <w:lang w:val="fr-CH" w:eastAsia="zh-TW"/>
        </w:rPr>
        <w:t>-</w:t>
      </w:r>
      <w:r w:rsidRPr="000A29F4">
        <w:rPr>
          <w:rFonts w:eastAsia="PMingLiU"/>
          <w:rtl/>
          <w:lang w:val="fr-CH" w:eastAsia="zh-TW"/>
        </w:rPr>
        <w:tab/>
      </w:r>
      <w:r w:rsidRPr="000A29F4">
        <w:rPr>
          <w:rtl/>
        </w:rPr>
        <w:t>توفير الأدوية اللازمة لعلاج الأشخاص المعرضين للإصابة بالأمراض القلبية الوعائية بما فيهم أدوية ضبط السكر وذلك لمنع النوبات القلبية والسكتات الدماغية، في النظام الصحي بالمملكة على جميع مستوياته.</w:t>
      </w:r>
    </w:p>
    <w:p w14:paraId="219DDE49" w14:textId="77777777" w:rsidR="008C033D" w:rsidRPr="000A29F4" w:rsidRDefault="008C033D" w:rsidP="008C033D">
      <w:pPr>
        <w:pStyle w:val="SingleTxtGA"/>
        <w:rPr>
          <w:rtl/>
        </w:rPr>
      </w:pPr>
      <w:r w:rsidRPr="000A29F4">
        <w:rPr>
          <w:szCs w:val="20"/>
          <w:rtl/>
        </w:rPr>
        <w:t>3</w:t>
      </w:r>
      <w:r>
        <w:rPr>
          <w:rFonts w:hint="cs"/>
          <w:szCs w:val="20"/>
          <w:rtl/>
        </w:rPr>
        <w:t>34</w:t>
      </w:r>
      <w:r w:rsidRPr="000A29F4">
        <w:rPr>
          <w:rFonts w:eastAsia="PMingLiU" w:hint="cs"/>
          <w:rtl/>
          <w:lang w:val="fr-CH" w:eastAsia="zh-TW"/>
        </w:rPr>
        <w:t>-</w:t>
      </w:r>
      <w:r w:rsidRPr="000A29F4">
        <w:rPr>
          <w:rFonts w:eastAsia="PMingLiU"/>
          <w:rtl/>
          <w:lang w:val="fr-CH" w:eastAsia="zh-TW"/>
        </w:rPr>
        <w:tab/>
      </w:r>
      <w:r w:rsidRPr="000A29F4">
        <w:rPr>
          <w:rtl/>
        </w:rPr>
        <w:t>وجود الأدوية الضرورية والتكنولوجيا الأساسية لعلاج الأمراض غير السارية متوفرة في النظام الصحي بالمملكة بجميع مستوياته.</w:t>
      </w:r>
    </w:p>
    <w:p w14:paraId="40654B92" w14:textId="77777777" w:rsidR="008C033D" w:rsidRPr="000A29F4" w:rsidRDefault="008C033D" w:rsidP="008C033D">
      <w:pPr>
        <w:pStyle w:val="SingleTxtGA"/>
        <w:rPr>
          <w:rtl/>
        </w:rPr>
      </w:pPr>
      <w:r w:rsidRPr="000A29F4">
        <w:rPr>
          <w:szCs w:val="20"/>
          <w:rtl/>
        </w:rPr>
        <w:t>3</w:t>
      </w:r>
      <w:r>
        <w:rPr>
          <w:rFonts w:hint="cs"/>
          <w:szCs w:val="20"/>
          <w:rtl/>
        </w:rPr>
        <w:t>35</w:t>
      </w:r>
      <w:r w:rsidRPr="000A29F4">
        <w:rPr>
          <w:rFonts w:eastAsia="PMingLiU" w:hint="cs"/>
          <w:rtl/>
          <w:lang w:val="fr-CH" w:eastAsia="zh-TW"/>
        </w:rPr>
        <w:t>-</w:t>
      </w:r>
      <w:r w:rsidRPr="000A29F4">
        <w:rPr>
          <w:rFonts w:eastAsia="PMingLiU"/>
          <w:rtl/>
          <w:lang w:val="fr-CH" w:eastAsia="zh-TW"/>
        </w:rPr>
        <w:tab/>
      </w:r>
      <w:r w:rsidRPr="000A29F4">
        <w:rPr>
          <w:rtl/>
        </w:rPr>
        <w:t>قانون رقم (</w:t>
      </w:r>
      <w:r w:rsidRPr="000A29F4">
        <w:rPr>
          <w:szCs w:val="20"/>
          <w:rtl/>
        </w:rPr>
        <w:t>1</w:t>
      </w:r>
      <w:r w:rsidRPr="000A29F4">
        <w:rPr>
          <w:rtl/>
        </w:rPr>
        <w:t xml:space="preserve">) لسنة </w:t>
      </w:r>
      <w:r w:rsidRPr="000A29F4">
        <w:rPr>
          <w:szCs w:val="20"/>
          <w:rtl/>
        </w:rPr>
        <w:t>2017</w:t>
      </w:r>
      <w:r w:rsidRPr="000A29F4">
        <w:rPr>
          <w:rtl/>
        </w:rPr>
        <w:t xml:space="preserve"> بشأن وقاية المجتمع من مرض متلازمة النقص المناعي المكتسب (الإيدز) وحماية حقوق الأشخاص المتعايشين </w:t>
      </w:r>
      <w:proofErr w:type="gramStart"/>
      <w:r w:rsidRPr="000A29F4">
        <w:rPr>
          <w:rtl/>
        </w:rPr>
        <w:t>معه</w:t>
      </w:r>
      <w:r w:rsidRPr="000A29F4">
        <w:rPr>
          <w:vertAlign w:val="superscript"/>
          <w:rtl/>
        </w:rPr>
        <w:t>(</w:t>
      </w:r>
      <w:proofErr w:type="gramEnd"/>
      <w:r w:rsidRPr="000A29F4">
        <w:rPr>
          <w:rFonts w:cs="Times New Roman"/>
          <w:position w:val="4"/>
          <w:vertAlign w:val="superscript"/>
        </w:rPr>
        <w:footnoteReference w:id="59"/>
      </w:r>
      <w:r w:rsidRPr="000A29F4">
        <w:rPr>
          <w:vertAlign w:val="superscript"/>
          <w:rtl/>
        </w:rPr>
        <w:t>)</w:t>
      </w:r>
      <w:r w:rsidRPr="000A29F4">
        <w:rPr>
          <w:rtl/>
        </w:rPr>
        <w:t>.</w:t>
      </w:r>
    </w:p>
    <w:p w14:paraId="0910EA99" w14:textId="77777777" w:rsidR="008C033D" w:rsidRPr="000A29F4" w:rsidRDefault="008C033D" w:rsidP="008C033D">
      <w:pPr>
        <w:pStyle w:val="SingleTxtGA"/>
        <w:rPr>
          <w:rtl/>
        </w:rPr>
      </w:pPr>
      <w:r w:rsidRPr="000A29F4">
        <w:rPr>
          <w:szCs w:val="20"/>
          <w:rtl/>
        </w:rPr>
        <w:t>3</w:t>
      </w:r>
      <w:r>
        <w:rPr>
          <w:rFonts w:hint="cs"/>
          <w:szCs w:val="20"/>
          <w:rtl/>
        </w:rPr>
        <w:t>36</w:t>
      </w:r>
      <w:r w:rsidRPr="000A29F4">
        <w:rPr>
          <w:rFonts w:eastAsia="PMingLiU" w:hint="cs"/>
          <w:rtl/>
          <w:lang w:val="fr-CH" w:eastAsia="zh-TW"/>
        </w:rPr>
        <w:t>-</w:t>
      </w:r>
      <w:r w:rsidRPr="000A29F4">
        <w:rPr>
          <w:rFonts w:eastAsia="PMingLiU"/>
          <w:rtl/>
          <w:lang w:val="fr-CH" w:eastAsia="zh-TW"/>
        </w:rPr>
        <w:tab/>
      </w:r>
      <w:r w:rsidRPr="000A29F4">
        <w:rPr>
          <w:rtl/>
        </w:rPr>
        <w:t>قرار رئيس مجلس الوزراء رقم (</w:t>
      </w:r>
      <w:r w:rsidRPr="000A29F4">
        <w:rPr>
          <w:szCs w:val="20"/>
          <w:rtl/>
        </w:rPr>
        <w:t>49</w:t>
      </w:r>
      <w:r w:rsidRPr="000A29F4">
        <w:rPr>
          <w:rtl/>
        </w:rPr>
        <w:t xml:space="preserve">) لسنة </w:t>
      </w:r>
      <w:r w:rsidRPr="000A29F4">
        <w:rPr>
          <w:szCs w:val="20"/>
          <w:rtl/>
        </w:rPr>
        <w:t>2013</w:t>
      </w:r>
      <w:r w:rsidRPr="000A29F4">
        <w:rPr>
          <w:rtl/>
        </w:rPr>
        <w:t xml:space="preserve"> بإعادة تشكيل اللجنة الوطنية للوقاية من مرض العوز المناعي المكتسب (الإيدز</w:t>
      </w:r>
      <w:proofErr w:type="gramStart"/>
      <w:r w:rsidRPr="000A29F4">
        <w:rPr>
          <w:rtl/>
        </w:rPr>
        <w:t>)</w:t>
      </w:r>
      <w:r w:rsidRPr="000A29F4">
        <w:rPr>
          <w:vertAlign w:val="superscript"/>
          <w:rtl/>
        </w:rPr>
        <w:t>(</w:t>
      </w:r>
      <w:proofErr w:type="gramEnd"/>
      <w:r w:rsidRPr="000A29F4">
        <w:rPr>
          <w:rFonts w:cs="Times New Roman"/>
          <w:position w:val="4"/>
          <w:vertAlign w:val="superscript"/>
        </w:rPr>
        <w:footnoteReference w:id="60"/>
      </w:r>
      <w:r w:rsidRPr="000A29F4">
        <w:rPr>
          <w:vertAlign w:val="superscript"/>
          <w:rtl/>
        </w:rPr>
        <w:t>)</w:t>
      </w:r>
      <w:r w:rsidRPr="000A29F4">
        <w:rPr>
          <w:rtl/>
        </w:rPr>
        <w:t>.</w:t>
      </w:r>
    </w:p>
    <w:p w14:paraId="690498CA" w14:textId="77777777" w:rsidR="008C033D" w:rsidRPr="000A29F4" w:rsidRDefault="008C033D" w:rsidP="008C033D">
      <w:pPr>
        <w:pStyle w:val="H23GA"/>
        <w:rPr>
          <w:rtl/>
        </w:rPr>
      </w:pPr>
      <w:r w:rsidRPr="000A29F4">
        <w:rPr>
          <w:rtl/>
        </w:rPr>
        <w:tab/>
      </w:r>
      <w:r w:rsidRPr="000A29F4">
        <w:rPr>
          <w:rtl/>
        </w:rPr>
        <w:tab/>
        <w:t>تهيئة ظروف من شأنها تأمين الخدمات والعناية الطبية للجميع في حالة المرض</w:t>
      </w:r>
    </w:p>
    <w:p w14:paraId="706679D6" w14:textId="77777777" w:rsidR="008C033D" w:rsidRPr="000A29F4" w:rsidRDefault="008C033D" w:rsidP="008C033D">
      <w:pPr>
        <w:pStyle w:val="SingleTxtGA"/>
        <w:rPr>
          <w:rtl/>
        </w:rPr>
      </w:pPr>
      <w:r w:rsidRPr="000A29F4">
        <w:rPr>
          <w:szCs w:val="20"/>
          <w:rtl/>
        </w:rPr>
        <w:t>3</w:t>
      </w:r>
      <w:r>
        <w:rPr>
          <w:rFonts w:hint="cs"/>
          <w:szCs w:val="20"/>
          <w:rtl/>
        </w:rPr>
        <w:t>37</w:t>
      </w:r>
      <w:r w:rsidRPr="000A29F4">
        <w:rPr>
          <w:rFonts w:eastAsia="PMingLiU" w:hint="cs"/>
          <w:rtl/>
          <w:lang w:val="fr-CH" w:eastAsia="zh-TW"/>
        </w:rPr>
        <w:t>-</w:t>
      </w:r>
      <w:r w:rsidRPr="000A29F4">
        <w:rPr>
          <w:rFonts w:eastAsia="PMingLiU"/>
          <w:rtl/>
          <w:lang w:val="fr-CH" w:eastAsia="zh-TW"/>
        </w:rPr>
        <w:tab/>
      </w:r>
      <w:r w:rsidRPr="000A29F4">
        <w:rPr>
          <w:rtl/>
        </w:rPr>
        <w:t xml:space="preserve">استراتيجية تحسين الصحة </w:t>
      </w:r>
      <w:r w:rsidRPr="000A29F4">
        <w:rPr>
          <w:szCs w:val="20"/>
          <w:rtl/>
        </w:rPr>
        <w:t>2015</w:t>
      </w:r>
      <w:r w:rsidRPr="000A29F4">
        <w:rPr>
          <w:rtl/>
        </w:rPr>
        <w:t>-</w:t>
      </w:r>
      <w:r w:rsidRPr="000A29F4">
        <w:rPr>
          <w:szCs w:val="20"/>
          <w:rtl/>
        </w:rPr>
        <w:t>2018</w:t>
      </w:r>
      <w:r w:rsidRPr="000A29F4">
        <w:rPr>
          <w:vertAlign w:val="superscript"/>
          <w:rtl/>
        </w:rPr>
        <w:t>(</w:t>
      </w:r>
      <w:r w:rsidRPr="000A29F4">
        <w:rPr>
          <w:rFonts w:cs="Times New Roman"/>
          <w:position w:val="4"/>
          <w:vertAlign w:val="superscript"/>
        </w:rPr>
        <w:footnoteReference w:id="61"/>
      </w:r>
      <w:r w:rsidRPr="000A29F4">
        <w:rPr>
          <w:vertAlign w:val="superscript"/>
          <w:rtl/>
        </w:rPr>
        <w:t>)</w:t>
      </w:r>
      <w:r w:rsidRPr="000A29F4">
        <w:rPr>
          <w:rtl/>
        </w:rPr>
        <w:t xml:space="preserve"> الهدف الاستراتيجي الرابع: حصول الجميع على خدمات الرعاية الصحية.</w:t>
      </w:r>
    </w:p>
    <w:p w14:paraId="265CFBA2" w14:textId="77777777" w:rsidR="008C033D" w:rsidRPr="000A29F4" w:rsidRDefault="008C033D" w:rsidP="008C033D">
      <w:pPr>
        <w:pStyle w:val="SingleTxtGA"/>
        <w:rPr>
          <w:rtl/>
        </w:rPr>
      </w:pPr>
      <w:r w:rsidRPr="000A29F4">
        <w:rPr>
          <w:szCs w:val="20"/>
          <w:rtl/>
        </w:rPr>
        <w:t>3</w:t>
      </w:r>
      <w:r>
        <w:rPr>
          <w:rFonts w:hint="cs"/>
          <w:szCs w:val="20"/>
          <w:rtl/>
        </w:rPr>
        <w:t>38</w:t>
      </w:r>
      <w:r w:rsidRPr="000A29F4">
        <w:rPr>
          <w:rFonts w:eastAsia="PMingLiU" w:hint="cs"/>
          <w:rtl/>
          <w:lang w:val="fr-CH" w:eastAsia="zh-TW"/>
        </w:rPr>
        <w:t>-</w:t>
      </w:r>
      <w:r w:rsidRPr="000A29F4">
        <w:rPr>
          <w:rFonts w:eastAsia="PMingLiU"/>
          <w:rtl/>
          <w:lang w:val="fr-CH" w:eastAsia="zh-TW"/>
        </w:rPr>
        <w:tab/>
      </w:r>
      <w:r w:rsidRPr="000A29F4">
        <w:rPr>
          <w:rtl/>
        </w:rPr>
        <w:t xml:space="preserve">حيث تمكنت مملكة البحرين من موجهة الكثير من التحديات من أجل تحسين فرص الحصول على خدمات الرعاية الصحية الأولية والثانوية، تلبيةً لاحتياجات السكان في كل أرجاء المملكة، وذلك من خلال إقامة بنية تحتية للرعاية الصحية. حيث تم انشاء وتشغيل </w:t>
      </w:r>
      <w:r w:rsidRPr="000A29F4">
        <w:rPr>
          <w:szCs w:val="20"/>
          <w:rtl/>
        </w:rPr>
        <w:t>28</w:t>
      </w:r>
      <w:r w:rsidRPr="000A29F4">
        <w:rPr>
          <w:rtl/>
        </w:rPr>
        <w:t xml:space="preserve"> مركزاً صحياً موزعين على محافظات المملكة الأربع، وهناك أربعة مراكز صحية تعمل حتى منتصف الليل وثلاثة مراكز أخرى تفتح على مدار الساعة. وعلى هذا ستقوم وزارة الصحة بتنفيذ المبادرات التالية لضمان تحسين فرص حصول المواطنين والمقيمين على الرعاية الصحية المطلوبة. المبادرة: تحسين الحصول على خدمات الرعاية الأولية والثانوية</w:t>
      </w:r>
    </w:p>
    <w:p w14:paraId="582E371D" w14:textId="77777777" w:rsidR="008C033D" w:rsidRPr="000A29F4" w:rsidRDefault="008C033D" w:rsidP="008C033D">
      <w:pPr>
        <w:pStyle w:val="H23GA"/>
        <w:rPr>
          <w:rtl/>
        </w:rPr>
      </w:pPr>
      <w:r w:rsidRPr="000A29F4">
        <w:rPr>
          <w:rtl/>
        </w:rPr>
        <w:tab/>
      </w:r>
      <w:r w:rsidRPr="000A29F4">
        <w:rPr>
          <w:rtl/>
        </w:rPr>
        <w:tab/>
        <w:t>مؤشرات تحقيق الهدف:</w:t>
      </w:r>
    </w:p>
    <w:p w14:paraId="00053565" w14:textId="77777777" w:rsidR="008C033D" w:rsidRPr="000A29F4" w:rsidRDefault="008C033D" w:rsidP="008C033D">
      <w:pPr>
        <w:pStyle w:val="SingleTxtGA"/>
        <w:rPr>
          <w:rtl/>
        </w:rPr>
      </w:pPr>
      <w:r w:rsidRPr="000A29F4">
        <w:rPr>
          <w:szCs w:val="20"/>
          <w:rtl/>
        </w:rPr>
        <w:t>3</w:t>
      </w:r>
      <w:r>
        <w:rPr>
          <w:rFonts w:hint="cs"/>
          <w:szCs w:val="20"/>
          <w:rtl/>
        </w:rPr>
        <w:t>39</w:t>
      </w:r>
      <w:r w:rsidRPr="000A29F4">
        <w:rPr>
          <w:rFonts w:eastAsia="PMingLiU" w:hint="cs"/>
          <w:rtl/>
          <w:lang w:val="fr-CH" w:eastAsia="zh-TW"/>
        </w:rPr>
        <w:t>-</w:t>
      </w:r>
      <w:r w:rsidRPr="000A29F4">
        <w:rPr>
          <w:rFonts w:eastAsia="PMingLiU"/>
          <w:rtl/>
          <w:lang w:val="fr-CH" w:eastAsia="zh-TW"/>
        </w:rPr>
        <w:tab/>
      </w:r>
      <w:r w:rsidRPr="000A29F4">
        <w:rPr>
          <w:rtl/>
        </w:rPr>
        <w:t xml:space="preserve">عدد المنشآت الطبية التي تم تشغيلها من قبل وزارة الصحة ضمن خطة الوزارة في الفترة </w:t>
      </w:r>
      <w:r w:rsidRPr="000A29F4">
        <w:rPr>
          <w:szCs w:val="20"/>
          <w:rtl/>
        </w:rPr>
        <w:t>2015</w:t>
      </w:r>
      <w:r w:rsidRPr="000A29F4">
        <w:rPr>
          <w:rtl/>
        </w:rPr>
        <w:t>-</w:t>
      </w:r>
      <w:r w:rsidRPr="000A29F4">
        <w:rPr>
          <w:szCs w:val="20"/>
          <w:rtl/>
        </w:rPr>
        <w:t>2018</w:t>
      </w:r>
      <w:r w:rsidRPr="000A29F4">
        <w:rPr>
          <w:rtl/>
        </w:rPr>
        <w:t>.</w:t>
      </w:r>
    </w:p>
    <w:p w14:paraId="62DE1FB5" w14:textId="77777777" w:rsidR="008C033D" w:rsidRPr="000A29F4" w:rsidRDefault="008C033D" w:rsidP="008C033D">
      <w:pPr>
        <w:pStyle w:val="SingleTxtGA"/>
        <w:rPr>
          <w:rtl/>
        </w:rPr>
      </w:pPr>
      <w:r w:rsidRPr="000A29F4">
        <w:rPr>
          <w:szCs w:val="20"/>
          <w:rtl/>
        </w:rPr>
        <w:t>3</w:t>
      </w:r>
      <w:r>
        <w:rPr>
          <w:rFonts w:hint="cs"/>
          <w:szCs w:val="20"/>
          <w:rtl/>
        </w:rPr>
        <w:t>40</w:t>
      </w:r>
      <w:r w:rsidRPr="000A29F4">
        <w:rPr>
          <w:rFonts w:eastAsia="PMingLiU" w:hint="cs"/>
          <w:rtl/>
          <w:lang w:val="fr-CH" w:eastAsia="zh-TW"/>
        </w:rPr>
        <w:t>-</w:t>
      </w:r>
      <w:r w:rsidRPr="000A29F4">
        <w:rPr>
          <w:rFonts w:eastAsia="PMingLiU"/>
          <w:rtl/>
          <w:lang w:val="fr-CH" w:eastAsia="zh-TW"/>
        </w:rPr>
        <w:tab/>
      </w:r>
      <w:r w:rsidRPr="000A29F4">
        <w:rPr>
          <w:rtl/>
        </w:rPr>
        <w:t>عدد الإحالات من الرعاية الصحية الأولية إلى الرعاية الصحية الثانوية.</w:t>
      </w:r>
    </w:p>
    <w:p w14:paraId="7E734F8C" w14:textId="77777777" w:rsidR="008C033D" w:rsidRPr="000A29F4" w:rsidRDefault="008C033D" w:rsidP="008C033D">
      <w:pPr>
        <w:pStyle w:val="SingleTxtGA"/>
        <w:rPr>
          <w:rtl/>
        </w:rPr>
      </w:pPr>
      <w:r w:rsidRPr="000A29F4">
        <w:rPr>
          <w:szCs w:val="20"/>
          <w:rtl/>
        </w:rPr>
        <w:t>3</w:t>
      </w:r>
      <w:r>
        <w:rPr>
          <w:rFonts w:hint="cs"/>
          <w:szCs w:val="20"/>
          <w:rtl/>
        </w:rPr>
        <w:t>41</w:t>
      </w:r>
      <w:r w:rsidRPr="000A29F4">
        <w:rPr>
          <w:rFonts w:eastAsia="PMingLiU" w:hint="cs"/>
          <w:rtl/>
          <w:lang w:val="fr-CH" w:eastAsia="zh-TW"/>
        </w:rPr>
        <w:t>-</w:t>
      </w:r>
      <w:r w:rsidRPr="000A29F4">
        <w:rPr>
          <w:rFonts w:eastAsia="PMingLiU"/>
          <w:rtl/>
          <w:lang w:val="fr-CH" w:eastAsia="zh-TW"/>
        </w:rPr>
        <w:tab/>
      </w:r>
      <w:r w:rsidRPr="000A29F4">
        <w:rPr>
          <w:rtl/>
        </w:rPr>
        <w:t xml:space="preserve">مشاريع وزارة الصحة والتي ذكرت ببرنامج وزارة عمل الحكومة والتي تحقق هذا الهدف هي: انشاء </w:t>
      </w:r>
      <w:proofErr w:type="gramStart"/>
      <w:r w:rsidRPr="000A29F4">
        <w:rPr>
          <w:rtl/>
        </w:rPr>
        <w:t>اربع</w:t>
      </w:r>
      <w:proofErr w:type="gramEnd"/>
      <w:r w:rsidRPr="000A29F4">
        <w:rPr>
          <w:rtl/>
        </w:rPr>
        <w:t xml:space="preserve"> مراكز صحية خاصة بالمناطق التي تعاني من الزحف السكاني وأيضاً المدن الجديدة، كذلك انشاء ستة مراكز تخصصية ومستشفيات. </w:t>
      </w:r>
    </w:p>
    <w:p w14:paraId="28BFB209" w14:textId="77777777" w:rsidR="008C033D" w:rsidRPr="000A29F4" w:rsidRDefault="008C033D" w:rsidP="008C033D">
      <w:pPr>
        <w:pStyle w:val="SingleTxtGA"/>
        <w:rPr>
          <w:rtl/>
        </w:rPr>
      </w:pPr>
      <w:r w:rsidRPr="000A29F4">
        <w:rPr>
          <w:szCs w:val="20"/>
          <w:rtl/>
        </w:rPr>
        <w:lastRenderedPageBreak/>
        <w:t>3</w:t>
      </w:r>
      <w:r>
        <w:rPr>
          <w:rFonts w:hint="cs"/>
          <w:szCs w:val="20"/>
          <w:rtl/>
        </w:rPr>
        <w:t>42</w:t>
      </w:r>
      <w:r w:rsidRPr="000A29F4">
        <w:rPr>
          <w:rFonts w:eastAsia="PMingLiU" w:hint="cs"/>
          <w:rtl/>
          <w:lang w:val="fr-CH" w:eastAsia="zh-TW"/>
        </w:rPr>
        <w:t>-</w:t>
      </w:r>
      <w:r w:rsidRPr="000A29F4">
        <w:rPr>
          <w:rFonts w:eastAsia="PMingLiU"/>
          <w:rtl/>
          <w:lang w:val="fr-CH" w:eastAsia="zh-TW"/>
        </w:rPr>
        <w:tab/>
      </w:r>
      <w:r w:rsidRPr="000A29F4">
        <w:rPr>
          <w:rtl/>
        </w:rPr>
        <w:t xml:space="preserve">وتؤدي وزارة الصحة دوراً رئيسياً في مجال تقديم الخدمات الصحية للأشخاص ذوي الإعاقة، بحيث يستفيد هؤلاء من مختلف الخدمات الصحية المتوفرة عبر مختلف البرامج والمراكز الملحقة بهذه الوزارة. </w:t>
      </w:r>
    </w:p>
    <w:p w14:paraId="5D1DC6A1" w14:textId="77777777" w:rsidR="008C033D" w:rsidRPr="000A29F4" w:rsidRDefault="008C033D" w:rsidP="008C033D">
      <w:pPr>
        <w:pStyle w:val="SingleTxtGA"/>
        <w:rPr>
          <w:rtl/>
        </w:rPr>
      </w:pPr>
      <w:r w:rsidRPr="000A29F4">
        <w:rPr>
          <w:szCs w:val="20"/>
          <w:rtl/>
        </w:rPr>
        <w:t>3</w:t>
      </w:r>
      <w:r>
        <w:rPr>
          <w:rFonts w:hint="cs"/>
          <w:szCs w:val="20"/>
          <w:rtl/>
        </w:rPr>
        <w:t>43</w:t>
      </w:r>
      <w:r w:rsidRPr="000A29F4">
        <w:rPr>
          <w:rFonts w:eastAsia="PMingLiU" w:hint="cs"/>
          <w:rtl/>
          <w:lang w:val="fr-CH" w:eastAsia="zh-TW"/>
        </w:rPr>
        <w:t>-</w:t>
      </w:r>
      <w:r w:rsidRPr="000A29F4">
        <w:rPr>
          <w:rFonts w:eastAsia="PMingLiU"/>
          <w:rtl/>
          <w:lang w:val="fr-CH" w:eastAsia="zh-TW"/>
        </w:rPr>
        <w:tab/>
      </w:r>
      <w:r w:rsidRPr="000A29F4">
        <w:rPr>
          <w:rtl/>
        </w:rPr>
        <w:t xml:space="preserve">ويتم تقديم برامج الرعاية الصحية الأولية للأشخاص ذوي الإعاقة من خلال </w:t>
      </w:r>
      <w:r w:rsidRPr="000A29F4">
        <w:rPr>
          <w:szCs w:val="20"/>
          <w:rtl/>
        </w:rPr>
        <w:t>23</w:t>
      </w:r>
      <w:r w:rsidRPr="000A29F4">
        <w:rPr>
          <w:rtl/>
        </w:rPr>
        <w:t xml:space="preserve"> مركزاً موزعين على المحافظات البحرينية، على الشكل التالي: </w:t>
      </w:r>
    </w:p>
    <w:p w14:paraId="5A59F3A4" w14:textId="77777777" w:rsidR="008C033D" w:rsidRPr="000A29F4" w:rsidRDefault="008C033D" w:rsidP="00405D2E">
      <w:pPr>
        <w:pStyle w:val="Bullet1GA"/>
        <w:numPr>
          <w:ilvl w:val="0"/>
          <w:numId w:val="1"/>
        </w:numPr>
        <w:bidi/>
        <w:rPr>
          <w:rtl/>
        </w:rPr>
      </w:pPr>
      <w:r w:rsidRPr="000A29F4">
        <w:rPr>
          <w:rtl/>
        </w:rPr>
        <w:t>الخدمات الوقائية مثل التطعيم والفحوصات الدورية للأم والطفل؛</w:t>
      </w:r>
    </w:p>
    <w:p w14:paraId="47E4BCA9" w14:textId="77777777" w:rsidR="008C033D" w:rsidRPr="000A29F4" w:rsidRDefault="008C033D" w:rsidP="00405D2E">
      <w:pPr>
        <w:pStyle w:val="Bullet1GA"/>
        <w:numPr>
          <w:ilvl w:val="0"/>
          <w:numId w:val="1"/>
        </w:numPr>
        <w:bidi/>
        <w:rPr>
          <w:rtl/>
        </w:rPr>
      </w:pPr>
      <w:r w:rsidRPr="000A29F4">
        <w:rPr>
          <w:rtl/>
        </w:rPr>
        <w:t>الخدمات العلاجية التي تتضمن خدمات التشخيص وتوفير الأدوية بالإضافة على العناية بالأسنان وعلاج السكري وغيره من الأمراض المزمنة. وقد تساعد برامج الرعاية الصحية الأولية في الكشف المبكر عن حالات الإعاقة مما يعزز إمكان توفير العلاج والمساعدة بشكل أسرع.</w:t>
      </w:r>
    </w:p>
    <w:p w14:paraId="2D267052" w14:textId="77777777" w:rsidR="008C033D" w:rsidRPr="000A29F4" w:rsidRDefault="008C033D" w:rsidP="008C033D">
      <w:pPr>
        <w:pStyle w:val="H23GA"/>
        <w:rPr>
          <w:rtl/>
        </w:rPr>
      </w:pPr>
      <w:r w:rsidRPr="000A29F4">
        <w:tab/>
      </w:r>
      <w:r w:rsidRPr="000A29F4">
        <w:tab/>
      </w:r>
      <w:r w:rsidRPr="000A29F4">
        <w:rPr>
          <w:rtl/>
        </w:rPr>
        <w:t>البيئة</w:t>
      </w:r>
    </w:p>
    <w:p w14:paraId="36AFB3DC" w14:textId="77777777" w:rsidR="008C033D" w:rsidRPr="000A29F4" w:rsidRDefault="008C033D" w:rsidP="008C033D">
      <w:pPr>
        <w:pStyle w:val="SingleTxtGA"/>
        <w:rPr>
          <w:rtl/>
        </w:rPr>
      </w:pPr>
      <w:r w:rsidRPr="000A29F4">
        <w:rPr>
          <w:szCs w:val="20"/>
          <w:rtl/>
        </w:rPr>
        <w:t>3</w:t>
      </w:r>
      <w:r>
        <w:rPr>
          <w:rFonts w:hint="cs"/>
          <w:szCs w:val="20"/>
          <w:rtl/>
        </w:rPr>
        <w:t>44</w:t>
      </w:r>
      <w:r w:rsidRPr="000A29F4">
        <w:rPr>
          <w:rFonts w:eastAsia="PMingLiU" w:hint="cs"/>
          <w:rtl/>
          <w:lang w:val="fr-CH" w:eastAsia="zh-TW"/>
        </w:rPr>
        <w:t>-</w:t>
      </w:r>
      <w:r w:rsidRPr="000A29F4">
        <w:rPr>
          <w:rFonts w:eastAsia="PMingLiU"/>
          <w:rtl/>
          <w:lang w:val="fr-CH" w:eastAsia="zh-TW"/>
        </w:rPr>
        <w:tab/>
      </w:r>
      <w:r w:rsidRPr="000A29F4">
        <w:rPr>
          <w:rtl/>
        </w:rPr>
        <w:t>يساهم المجلس الأعلى للبيئة في تحقيق حقوق الإنسان بالمملكة من خلال السياسات التي يضعها والبرامج التي ينفذها والتي تهدف إلى توفير بيئة صحية سليمة من خلال المحافظة على جودة الأوساط البيئية (هواء، ماء والتربة) والموارد الطبيعية، وببذل المجلس جهود كبيرة في التنسيق والتعاون مع كافة المنظمات سواءً على الصعيد الوطني والإقليمي والدولي، للوصول إلى تحقيق الحماية المرجوة لحقوق الإنسان على الصعيد البيئي. ولقد قامت مملكة البحرين بالعديد من الإجراءات لتحقيق هذه الغاية وفيما يلي أهمها:</w:t>
      </w:r>
    </w:p>
    <w:p w14:paraId="0D93CFFF" w14:textId="77777777" w:rsidR="008C033D" w:rsidRPr="000A29F4" w:rsidRDefault="008C033D" w:rsidP="008C033D">
      <w:pPr>
        <w:pStyle w:val="H23GA"/>
        <w:tabs>
          <w:tab w:val="clear" w:pos="1021"/>
          <w:tab w:val="right" w:pos="1417"/>
        </w:tabs>
        <w:ind w:left="2268" w:hanging="993"/>
        <w:rPr>
          <w:rtl/>
        </w:rPr>
      </w:pPr>
      <w:r w:rsidRPr="000A29F4">
        <w:rPr>
          <w:rtl/>
        </w:rPr>
        <w:tab/>
        <w:t>أولاً-</w:t>
      </w:r>
      <w:r>
        <w:rPr>
          <w:rtl/>
        </w:rPr>
        <w:tab/>
      </w:r>
      <w:r w:rsidRPr="000A29F4">
        <w:rPr>
          <w:rtl/>
        </w:rPr>
        <w:t>الإطار التشريعي والقانوني للعلاقة بين حقوق الإنسان والبيئة على المستوى الوطني في مملكة البحرين</w:t>
      </w:r>
    </w:p>
    <w:p w14:paraId="7A9F31A4" w14:textId="77777777" w:rsidR="008C033D" w:rsidRPr="000A29F4" w:rsidRDefault="008C033D" w:rsidP="008C033D">
      <w:pPr>
        <w:pStyle w:val="H23GA"/>
        <w:tabs>
          <w:tab w:val="left" w:pos="2409"/>
          <w:tab w:val="left" w:pos="2976"/>
        </w:tabs>
        <w:ind w:left="2976" w:hanging="1729"/>
        <w:rPr>
          <w:rtl/>
        </w:rPr>
      </w:pPr>
      <w:r>
        <w:rPr>
          <w:rtl/>
        </w:rPr>
        <w:tab/>
      </w:r>
      <w:r w:rsidRPr="000A29F4">
        <w:rPr>
          <w:rFonts w:hint="cs"/>
          <w:rtl/>
        </w:rPr>
        <w:t>(أ)</w:t>
      </w:r>
      <w:r w:rsidRPr="000A29F4">
        <w:rPr>
          <w:rFonts w:hint="cs"/>
          <w:rtl/>
        </w:rPr>
        <w:tab/>
      </w:r>
      <w:r w:rsidRPr="000A29F4">
        <w:rPr>
          <w:rtl/>
        </w:rPr>
        <w:t>صدر المرسوم بقانون رقم (</w:t>
      </w:r>
      <w:r w:rsidRPr="000A29F4">
        <w:rPr>
          <w:szCs w:val="20"/>
          <w:rtl/>
        </w:rPr>
        <w:t>47</w:t>
      </w:r>
      <w:r w:rsidRPr="000A29F4">
        <w:rPr>
          <w:rtl/>
        </w:rPr>
        <w:t xml:space="preserve">) لسنة </w:t>
      </w:r>
      <w:r w:rsidRPr="000A29F4">
        <w:rPr>
          <w:szCs w:val="20"/>
          <w:rtl/>
        </w:rPr>
        <w:t>2012</w:t>
      </w:r>
      <w:r w:rsidRPr="000A29F4">
        <w:rPr>
          <w:rtl/>
        </w:rPr>
        <w:t xml:space="preserve"> بإنشاء وتنظيم المجلس الأعلى </w:t>
      </w:r>
      <w:proofErr w:type="gramStart"/>
      <w:r w:rsidRPr="000A29F4">
        <w:rPr>
          <w:rtl/>
        </w:rPr>
        <w:t>للبيئة</w:t>
      </w:r>
      <w:r w:rsidRPr="000A29F4">
        <w:rPr>
          <w:vertAlign w:val="superscript"/>
          <w:rtl/>
        </w:rPr>
        <w:t>(</w:t>
      </w:r>
      <w:proofErr w:type="gramEnd"/>
      <w:r w:rsidRPr="000A29F4">
        <w:rPr>
          <w:rFonts w:cs="Times New Roman"/>
          <w:b w:val="0"/>
          <w:position w:val="4"/>
          <w:vertAlign w:val="superscript"/>
        </w:rPr>
        <w:footnoteReference w:id="62"/>
      </w:r>
      <w:r w:rsidRPr="000A29F4">
        <w:rPr>
          <w:vertAlign w:val="superscript"/>
          <w:rtl/>
        </w:rPr>
        <w:t>)</w:t>
      </w:r>
      <w:r w:rsidRPr="000A29F4">
        <w:rPr>
          <w:rtl/>
        </w:rPr>
        <w:t xml:space="preserve">: : </w:t>
      </w:r>
    </w:p>
    <w:p w14:paraId="48404FC6" w14:textId="77777777" w:rsidR="008C033D" w:rsidRDefault="008C033D" w:rsidP="008C033D">
      <w:pPr>
        <w:pStyle w:val="SingleTxtGA"/>
        <w:rPr>
          <w:rtl/>
        </w:rPr>
      </w:pPr>
      <w:r w:rsidRPr="000A29F4">
        <w:rPr>
          <w:szCs w:val="20"/>
          <w:rtl/>
        </w:rPr>
        <w:t>3</w:t>
      </w:r>
      <w:r>
        <w:rPr>
          <w:rFonts w:hint="cs"/>
          <w:szCs w:val="20"/>
          <w:rtl/>
        </w:rPr>
        <w:t>45</w:t>
      </w:r>
      <w:r w:rsidRPr="000A29F4">
        <w:rPr>
          <w:rFonts w:eastAsia="PMingLiU" w:hint="cs"/>
          <w:rtl/>
          <w:lang w:val="fr-CH" w:eastAsia="zh-TW"/>
        </w:rPr>
        <w:t>-</w:t>
      </w:r>
      <w:r w:rsidRPr="000A29F4">
        <w:rPr>
          <w:rFonts w:eastAsia="PMingLiU"/>
          <w:rtl/>
          <w:lang w:val="fr-CH" w:eastAsia="zh-TW"/>
        </w:rPr>
        <w:tab/>
      </w:r>
      <w:r w:rsidRPr="000A29F4">
        <w:rPr>
          <w:rtl/>
        </w:rPr>
        <w:t>الذي أصبح بمقتضاه للمجلس الأعلى للبيئة مجلس توجيهي يتألف من مجموعة مختارة من الوزراء والوكلاء يتولى رسم السياسة البيئية العليا للمملكة بالتنسيق مع مجلس الوزراء الموقر. وقد نص المرسوم في مادته الأولى على ".... وللمجلس على الأخص وضع الاستراتيجية المستقبلية للبيئية والتنمية المستدامة في مملكة البحرين ومتابعة تنفيذها مع الوزارات والهيئات والمؤسسات ذات الصلة". كما جاء في مادته الرابعة "تكون قرارات المجلس نافذه وملزمة لكافة الجهات في المملكة من الوزارات والهيئات والمؤسسات وغيرها وعلى تلك الجهات اتخاذ الإجراءات اللازمة لتنفيذها". وفي هذا النص ما يعكس التزام جميع مؤسسات المملكة بالتعاون مع المجلس الأعلى للبيئة فيما يخص مجالات حماية البيئة والمحافظة على الموارد الطبيعية.</w:t>
      </w:r>
    </w:p>
    <w:p w14:paraId="664127AF" w14:textId="77777777" w:rsidR="008C033D" w:rsidRPr="00C4664F" w:rsidRDefault="008C033D" w:rsidP="008C033D">
      <w:pPr>
        <w:pStyle w:val="SingleTxtGA"/>
        <w:rPr>
          <w:b/>
          <w:bCs/>
          <w:rtl/>
        </w:rPr>
      </w:pPr>
      <w:r>
        <w:rPr>
          <w:rtl/>
        </w:rPr>
        <w:tab/>
      </w:r>
      <w:r w:rsidRPr="00C4664F">
        <w:rPr>
          <w:rFonts w:hint="cs"/>
          <w:b/>
          <w:bCs/>
          <w:rtl/>
        </w:rPr>
        <w:t>(ب)</w:t>
      </w:r>
      <w:r w:rsidRPr="00C4664F">
        <w:rPr>
          <w:rFonts w:hint="cs"/>
          <w:b/>
          <w:bCs/>
          <w:rtl/>
        </w:rPr>
        <w:tab/>
      </w:r>
      <w:r w:rsidRPr="00C4664F">
        <w:rPr>
          <w:b/>
          <w:bCs/>
          <w:rtl/>
        </w:rPr>
        <w:t>المرسوم بقانون رقم (</w:t>
      </w:r>
      <w:r w:rsidRPr="00C4664F">
        <w:rPr>
          <w:b/>
          <w:bCs/>
          <w:szCs w:val="20"/>
          <w:rtl/>
        </w:rPr>
        <w:t>21</w:t>
      </w:r>
      <w:r w:rsidRPr="00C4664F">
        <w:rPr>
          <w:b/>
          <w:bCs/>
          <w:rtl/>
        </w:rPr>
        <w:t xml:space="preserve">) لسنة </w:t>
      </w:r>
      <w:r w:rsidRPr="00C4664F">
        <w:rPr>
          <w:b/>
          <w:bCs/>
          <w:szCs w:val="20"/>
          <w:rtl/>
        </w:rPr>
        <w:t>1996</w:t>
      </w:r>
      <w:r w:rsidRPr="00C4664F">
        <w:rPr>
          <w:b/>
          <w:bCs/>
          <w:rtl/>
        </w:rPr>
        <w:t xml:space="preserve"> بشأن البيئة</w:t>
      </w:r>
    </w:p>
    <w:p w14:paraId="6C9C4CB9" w14:textId="77777777" w:rsidR="008C033D" w:rsidRDefault="008C033D" w:rsidP="008C033D">
      <w:pPr>
        <w:pStyle w:val="SingleTxtGA"/>
        <w:rPr>
          <w:rtl/>
        </w:rPr>
      </w:pPr>
      <w:r w:rsidRPr="000A29F4">
        <w:rPr>
          <w:szCs w:val="20"/>
        </w:rPr>
        <w:lastRenderedPageBreak/>
        <w:t>3</w:t>
      </w:r>
      <w:r>
        <w:rPr>
          <w:szCs w:val="20"/>
        </w:rPr>
        <w:t>46</w:t>
      </w:r>
      <w:r w:rsidRPr="000A29F4">
        <w:rPr>
          <w:rFonts w:eastAsia="PMingLiU" w:hint="cs"/>
          <w:rtl/>
          <w:lang w:val="fr-CH" w:eastAsia="zh-TW"/>
        </w:rPr>
        <w:t>-</w:t>
      </w:r>
      <w:r w:rsidRPr="000A29F4">
        <w:rPr>
          <w:rFonts w:eastAsia="PMingLiU"/>
          <w:rtl/>
          <w:lang w:val="fr-CH" w:eastAsia="zh-TW"/>
        </w:rPr>
        <w:tab/>
      </w:r>
      <w:r w:rsidRPr="000A29F4">
        <w:rPr>
          <w:rtl/>
        </w:rPr>
        <w:t>إذ مهد هذا المرسوم لتأسيس دعائم العمل البيئي بالمملكة وقد نصت المادة الأولى من القانون على إعطاء شؤون البيئة (حاليا المجلس الأعلى للبيئة) " شأن حماية البيئة من المصادر والعوامل الملوثة ووقف تدهورها وذلك بوضع الخطط والسياسات اللازمة للمحافظة عليها من الأضرار الناجمة عن الأنشطة البشرية، التي تؤدي إلى إلحاق الضرر بالصحة البشرية........، لصالح الأجيال الحاضرة والمستقبلية، من خلال تحقيق أهداف التنمية المستدامة."</w:t>
      </w:r>
    </w:p>
    <w:p w14:paraId="4338417B" w14:textId="77777777" w:rsidR="008C033D" w:rsidRPr="006F0FC2" w:rsidRDefault="008C033D" w:rsidP="008C033D">
      <w:pPr>
        <w:pStyle w:val="SingleTxtGA"/>
        <w:rPr>
          <w:b/>
          <w:bCs/>
          <w:rtl/>
        </w:rPr>
      </w:pPr>
      <w:r w:rsidRPr="006F0FC2">
        <w:rPr>
          <w:b/>
          <w:bCs/>
          <w:rtl/>
        </w:rPr>
        <w:tab/>
      </w:r>
      <w:r w:rsidRPr="006F0FC2">
        <w:rPr>
          <w:rFonts w:hint="cs"/>
          <w:b/>
          <w:bCs/>
          <w:rtl/>
        </w:rPr>
        <w:t>(ج)</w:t>
      </w:r>
      <w:r w:rsidRPr="006F0FC2">
        <w:rPr>
          <w:b/>
          <w:bCs/>
          <w:rtl/>
        </w:rPr>
        <w:tab/>
        <w:t>القرارات الوزارية البيئية</w:t>
      </w:r>
    </w:p>
    <w:p w14:paraId="6034D14A" w14:textId="77777777" w:rsidR="008C033D" w:rsidRPr="000A29F4" w:rsidRDefault="008C033D" w:rsidP="008C033D">
      <w:pPr>
        <w:pStyle w:val="SingleTxtGA"/>
        <w:rPr>
          <w:rtl/>
        </w:rPr>
      </w:pPr>
      <w:r w:rsidRPr="000A29F4">
        <w:rPr>
          <w:szCs w:val="20"/>
        </w:rPr>
        <w:t>3</w:t>
      </w:r>
      <w:r>
        <w:rPr>
          <w:szCs w:val="20"/>
        </w:rPr>
        <w:t>47</w:t>
      </w:r>
      <w:r w:rsidRPr="000A29F4">
        <w:rPr>
          <w:rFonts w:eastAsia="PMingLiU" w:hint="cs"/>
          <w:rtl/>
          <w:lang w:val="fr-CH" w:eastAsia="zh-TW"/>
        </w:rPr>
        <w:t>-</w:t>
      </w:r>
      <w:r w:rsidRPr="000A29F4">
        <w:rPr>
          <w:rFonts w:eastAsia="PMingLiU"/>
          <w:rtl/>
          <w:lang w:val="fr-CH" w:eastAsia="zh-TW"/>
        </w:rPr>
        <w:tab/>
      </w:r>
      <w:r w:rsidRPr="000A29F4">
        <w:rPr>
          <w:rtl/>
        </w:rPr>
        <w:t xml:space="preserve">وقد عكست تللك القرارات اللاحقة والمنفذة لتلك المراسيم على </w:t>
      </w:r>
      <w:proofErr w:type="spellStart"/>
      <w:r w:rsidRPr="000A29F4">
        <w:rPr>
          <w:rtl/>
        </w:rPr>
        <w:t>إختلافها</w:t>
      </w:r>
      <w:proofErr w:type="spellEnd"/>
      <w:r w:rsidRPr="000A29F4">
        <w:rPr>
          <w:rtl/>
        </w:rPr>
        <w:t xml:space="preserve"> وتنوعها ليس فقط الاهتمام بالحفاظ على البيئة بل الوعي المبني على الحفاظ على الحق في العيش في بيئة نظيفة مستدامة تحقق رفاه المواطن، وتشكل القرارات التالي ذكرها مرتكزات هذا الحق</w:t>
      </w:r>
    </w:p>
    <w:p w14:paraId="654DFA44" w14:textId="77777777" w:rsidR="008C033D" w:rsidRPr="000A29F4" w:rsidRDefault="008C033D" w:rsidP="00405D2E">
      <w:pPr>
        <w:pStyle w:val="Bullet1GA"/>
        <w:numPr>
          <w:ilvl w:val="0"/>
          <w:numId w:val="1"/>
        </w:numPr>
        <w:bidi/>
        <w:rPr>
          <w:rtl/>
        </w:rPr>
      </w:pPr>
      <w:r w:rsidRPr="000A29F4">
        <w:rPr>
          <w:rtl/>
        </w:rPr>
        <w:t>القرار الوزاري رقم (</w:t>
      </w:r>
      <w:r w:rsidRPr="000A29F4">
        <w:rPr>
          <w:szCs w:val="20"/>
          <w:rtl/>
        </w:rPr>
        <w:t>1</w:t>
      </w:r>
      <w:r w:rsidRPr="000A29F4">
        <w:rPr>
          <w:rtl/>
        </w:rPr>
        <w:t xml:space="preserve">) لسنة </w:t>
      </w:r>
      <w:r w:rsidRPr="000A29F4">
        <w:rPr>
          <w:szCs w:val="20"/>
          <w:rtl/>
        </w:rPr>
        <w:t>1998</w:t>
      </w:r>
      <w:r w:rsidRPr="000A29F4">
        <w:rPr>
          <w:rtl/>
        </w:rPr>
        <w:t xml:space="preserve"> بشأن التقويم البيئي للمشروعات،</w:t>
      </w:r>
    </w:p>
    <w:p w14:paraId="7B87029A" w14:textId="77777777" w:rsidR="008C033D" w:rsidRPr="000A29F4" w:rsidRDefault="008C033D" w:rsidP="00405D2E">
      <w:pPr>
        <w:pStyle w:val="Bullet1GA"/>
        <w:numPr>
          <w:ilvl w:val="0"/>
          <w:numId w:val="1"/>
        </w:numPr>
        <w:bidi/>
        <w:rPr>
          <w:rtl/>
        </w:rPr>
      </w:pPr>
      <w:r w:rsidRPr="000A29F4">
        <w:rPr>
          <w:rtl/>
        </w:rPr>
        <w:t>القرار الوزاري رقم (</w:t>
      </w:r>
      <w:r w:rsidRPr="000A29F4">
        <w:rPr>
          <w:szCs w:val="20"/>
          <w:rtl/>
        </w:rPr>
        <w:t>10</w:t>
      </w:r>
      <w:r w:rsidRPr="000A29F4">
        <w:rPr>
          <w:rtl/>
        </w:rPr>
        <w:t xml:space="preserve">) لسنة </w:t>
      </w:r>
      <w:r w:rsidRPr="000A29F4">
        <w:rPr>
          <w:szCs w:val="20"/>
          <w:rtl/>
        </w:rPr>
        <w:t>1999</w:t>
      </w:r>
      <w:r w:rsidRPr="000A29F4">
        <w:rPr>
          <w:rtl/>
        </w:rPr>
        <w:t xml:space="preserve"> بشأن المقاييس البيئية (الهواء والماء) وتعديلاته،</w:t>
      </w:r>
    </w:p>
    <w:p w14:paraId="057BD079" w14:textId="77777777" w:rsidR="008C033D" w:rsidRPr="000A29F4" w:rsidRDefault="008C033D" w:rsidP="00405D2E">
      <w:pPr>
        <w:pStyle w:val="Bullet1GA"/>
        <w:numPr>
          <w:ilvl w:val="0"/>
          <w:numId w:val="1"/>
        </w:numPr>
        <w:bidi/>
        <w:rPr>
          <w:rtl/>
        </w:rPr>
      </w:pPr>
      <w:r w:rsidRPr="000A29F4">
        <w:rPr>
          <w:rtl/>
        </w:rPr>
        <w:t>القرار الوزاري رقم (</w:t>
      </w:r>
      <w:r w:rsidRPr="000A29F4">
        <w:rPr>
          <w:szCs w:val="20"/>
          <w:rtl/>
        </w:rPr>
        <w:t>3</w:t>
      </w:r>
      <w:r w:rsidRPr="000A29F4">
        <w:rPr>
          <w:rtl/>
        </w:rPr>
        <w:t xml:space="preserve">) لسنة </w:t>
      </w:r>
      <w:r w:rsidRPr="000A29F4">
        <w:rPr>
          <w:szCs w:val="20"/>
          <w:rtl/>
        </w:rPr>
        <w:t>2005</w:t>
      </w:r>
      <w:r w:rsidRPr="000A29F4">
        <w:rPr>
          <w:rtl/>
        </w:rPr>
        <w:t xml:space="preserve"> بشأن الاشتراطات والمعايير البيئية في أماكن العمل،</w:t>
      </w:r>
    </w:p>
    <w:p w14:paraId="79F9759D" w14:textId="77777777" w:rsidR="008C033D" w:rsidRPr="000A29F4" w:rsidRDefault="008C033D" w:rsidP="00405D2E">
      <w:pPr>
        <w:pStyle w:val="Bullet1GA"/>
        <w:numPr>
          <w:ilvl w:val="0"/>
          <w:numId w:val="1"/>
        </w:numPr>
        <w:bidi/>
        <w:rPr>
          <w:rtl/>
        </w:rPr>
      </w:pPr>
      <w:r w:rsidRPr="000A29F4">
        <w:rPr>
          <w:rtl/>
        </w:rPr>
        <w:t>القرار الوزاري رقم (</w:t>
      </w:r>
      <w:r w:rsidRPr="000A29F4">
        <w:rPr>
          <w:szCs w:val="20"/>
          <w:rtl/>
        </w:rPr>
        <w:t>5</w:t>
      </w:r>
      <w:r w:rsidRPr="000A29F4">
        <w:rPr>
          <w:rtl/>
        </w:rPr>
        <w:t xml:space="preserve">) لسنة </w:t>
      </w:r>
      <w:r w:rsidRPr="000A29F4">
        <w:rPr>
          <w:szCs w:val="20"/>
          <w:rtl/>
        </w:rPr>
        <w:t>2005</w:t>
      </w:r>
      <w:r w:rsidRPr="000A29F4">
        <w:rPr>
          <w:rtl/>
        </w:rPr>
        <w:t xml:space="preserve"> بشأن الشروط البيئية اللازم توافرها في مواقع الأنشطة </w:t>
      </w:r>
      <w:proofErr w:type="gramStart"/>
      <w:r w:rsidRPr="000A29F4">
        <w:rPr>
          <w:rtl/>
        </w:rPr>
        <w:t>الخدمية</w:t>
      </w:r>
      <w:r w:rsidRPr="000A29F4">
        <w:rPr>
          <w:vertAlign w:val="superscript"/>
          <w:rtl/>
        </w:rPr>
        <w:t>(</w:t>
      </w:r>
      <w:proofErr w:type="gramEnd"/>
      <w:r w:rsidRPr="000A29F4">
        <w:rPr>
          <w:rFonts w:cs="Times New Roman"/>
          <w:position w:val="4"/>
          <w:vertAlign w:val="superscript"/>
        </w:rPr>
        <w:footnoteReference w:id="63"/>
      </w:r>
      <w:r w:rsidRPr="000A29F4">
        <w:rPr>
          <w:vertAlign w:val="superscript"/>
          <w:rtl/>
        </w:rPr>
        <w:t>)</w:t>
      </w:r>
      <w:r w:rsidRPr="000A29F4">
        <w:rPr>
          <w:rtl/>
        </w:rPr>
        <w:t xml:space="preserve">. </w:t>
      </w:r>
    </w:p>
    <w:p w14:paraId="7222090F" w14:textId="77777777" w:rsidR="008C033D" w:rsidRPr="000A29F4" w:rsidRDefault="008C033D" w:rsidP="008C033D">
      <w:pPr>
        <w:pStyle w:val="H23GA"/>
        <w:rPr>
          <w:rtl/>
        </w:rPr>
      </w:pPr>
      <w:r w:rsidRPr="000A29F4">
        <w:rPr>
          <w:rtl/>
        </w:rPr>
        <w:tab/>
      </w:r>
      <w:r w:rsidRPr="000A29F4">
        <w:rPr>
          <w:rtl/>
        </w:rPr>
        <w:tab/>
        <w:t>دراسة وتقييم الأثر البيئي للمشاريع التنموية والأنشطة الخدمية والرصد والرقابة</w:t>
      </w:r>
    </w:p>
    <w:p w14:paraId="1EC27C90" w14:textId="77777777" w:rsidR="008C033D" w:rsidRPr="000A29F4" w:rsidRDefault="008C033D" w:rsidP="008C033D">
      <w:pPr>
        <w:pStyle w:val="SingleTxtGA"/>
        <w:rPr>
          <w:rtl/>
        </w:rPr>
      </w:pPr>
      <w:r w:rsidRPr="000A29F4">
        <w:rPr>
          <w:szCs w:val="20"/>
          <w:rtl/>
        </w:rPr>
        <w:t>3</w:t>
      </w:r>
      <w:r>
        <w:rPr>
          <w:rFonts w:hint="cs"/>
          <w:szCs w:val="20"/>
          <w:rtl/>
        </w:rPr>
        <w:t>48</w:t>
      </w:r>
      <w:r w:rsidRPr="000A29F4">
        <w:rPr>
          <w:rFonts w:eastAsia="PMingLiU" w:hint="cs"/>
          <w:rtl/>
          <w:lang w:val="fr-CH" w:eastAsia="zh-TW"/>
        </w:rPr>
        <w:t>-</w:t>
      </w:r>
      <w:r w:rsidRPr="000A29F4">
        <w:rPr>
          <w:rFonts w:eastAsia="PMingLiU"/>
          <w:rtl/>
          <w:lang w:val="fr-CH" w:eastAsia="zh-TW"/>
        </w:rPr>
        <w:tab/>
      </w:r>
      <w:r w:rsidRPr="000A29F4">
        <w:rPr>
          <w:rtl/>
        </w:rPr>
        <w:t>تقيم المشاريع التنموية والصناعية والخدمية بيئياً ويتم الترخيص لها طبقا للمرسوم بقانون رقم (</w:t>
      </w:r>
      <w:r w:rsidRPr="000A29F4">
        <w:rPr>
          <w:szCs w:val="20"/>
          <w:rtl/>
        </w:rPr>
        <w:t>21</w:t>
      </w:r>
      <w:r w:rsidRPr="000A29F4">
        <w:rPr>
          <w:rtl/>
        </w:rPr>
        <w:t xml:space="preserve">) لسنة </w:t>
      </w:r>
      <w:r w:rsidRPr="000A29F4">
        <w:rPr>
          <w:szCs w:val="20"/>
          <w:rtl/>
        </w:rPr>
        <w:t>1996</w:t>
      </w:r>
      <w:r w:rsidRPr="000A29F4">
        <w:rPr>
          <w:rtl/>
        </w:rPr>
        <w:t xml:space="preserve"> وجميع القرارات الوزارية والقوانين المنفذة له. كما ويقوم المجلس بالدور الرقابي لمختلف الآثار على الأوساط البيئية لتشمل الرقابة على جودة الهواء، والتصريف الصناعي للبيئة البحرية، واستيراد وإدارة المواد الكيميائية والمواد المشعة، وبيئة العمل والضوضاء، وكذلك الرقابة على إدارة المخلفات الصناعية. وتتم إجراءات تقويم الأثر البيئي بالتشاور والتنسيق مع الجهات ذات العلاقة في مملكة البحرين، وبحسب إحصائيات العام </w:t>
      </w:r>
      <w:r w:rsidRPr="000A29F4">
        <w:rPr>
          <w:szCs w:val="20"/>
          <w:rtl/>
        </w:rPr>
        <w:t>2017</w:t>
      </w:r>
      <w:r w:rsidRPr="000A29F4">
        <w:rPr>
          <w:rtl/>
        </w:rPr>
        <w:t xml:space="preserve"> فإن الطلبات التي خضعت للدراسة وتقييم الأثر قد وصلت إلى </w:t>
      </w:r>
      <w:r w:rsidRPr="000A29F4">
        <w:rPr>
          <w:szCs w:val="20"/>
          <w:rtl/>
        </w:rPr>
        <w:t>258</w:t>
      </w:r>
      <w:r w:rsidRPr="000A29F4">
        <w:rPr>
          <w:rtl/>
        </w:rPr>
        <w:t xml:space="preserve"> طلباً تنوعت بين مشاريع صناعية وأخرى معنية بالبنية التحتية...</w:t>
      </w:r>
      <w:proofErr w:type="gramStart"/>
      <w:r w:rsidRPr="000A29F4">
        <w:rPr>
          <w:rtl/>
        </w:rPr>
        <w:t>..إلخ</w:t>
      </w:r>
      <w:proofErr w:type="gramEnd"/>
      <w:r w:rsidRPr="000A29F4">
        <w:rPr>
          <w:rtl/>
        </w:rPr>
        <w:t xml:space="preserve">. ويتم كذلك دارسة الأنشطة الخدمية المعنية ببيئة العمل والتي عادة ما تشمل الورش والكراجات وأعمال السمكرة والصباغة.، وذلك لغرض إعداد الاشتراطات الفنية لها، ولقد بلغ عدد الأنشطة الخدمية والصناعية التي تم الترخيص لها خلال العام </w:t>
      </w:r>
      <w:r w:rsidRPr="000A29F4">
        <w:rPr>
          <w:szCs w:val="20"/>
          <w:rtl/>
        </w:rPr>
        <w:t>2017</w:t>
      </w:r>
      <w:r w:rsidRPr="000A29F4">
        <w:rPr>
          <w:rtl/>
        </w:rPr>
        <w:t xml:space="preserve"> ألف ومئة وأربعة وخمسون (</w:t>
      </w:r>
      <w:r w:rsidRPr="000A29F4">
        <w:rPr>
          <w:szCs w:val="20"/>
          <w:rtl/>
        </w:rPr>
        <w:t>1</w:t>
      </w:r>
      <w:r w:rsidRPr="000A29F4">
        <w:rPr>
          <w:rtl/>
        </w:rPr>
        <w:t>,</w:t>
      </w:r>
      <w:r w:rsidRPr="000A29F4">
        <w:rPr>
          <w:szCs w:val="20"/>
          <w:rtl/>
        </w:rPr>
        <w:t>154</w:t>
      </w:r>
      <w:r w:rsidRPr="000A29F4">
        <w:rPr>
          <w:rtl/>
        </w:rPr>
        <w:t>) نشاطاً، فيما تجاوزت الزيارات بمجملها الأربعة آلاف والثمانمائة والستة عشر زيارة (</w:t>
      </w:r>
      <w:r w:rsidRPr="000A29F4">
        <w:rPr>
          <w:szCs w:val="20"/>
          <w:rtl/>
        </w:rPr>
        <w:t>4</w:t>
      </w:r>
      <w:r w:rsidRPr="000A29F4">
        <w:rPr>
          <w:rtl/>
        </w:rPr>
        <w:t>،</w:t>
      </w:r>
      <w:r w:rsidRPr="000A29F4">
        <w:rPr>
          <w:szCs w:val="20"/>
          <w:rtl/>
        </w:rPr>
        <w:t>816</w:t>
      </w:r>
      <w:r w:rsidRPr="000A29F4">
        <w:rPr>
          <w:rtl/>
        </w:rPr>
        <w:t>).</w:t>
      </w:r>
    </w:p>
    <w:p w14:paraId="26315A62" w14:textId="77777777" w:rsidR="008C033D" w:rsidRPr="000A29F4" w:rsidRDefault="008C033D" w:rsidP="008C033D">
      <w:pPr>
        <w:pStyle w:val="SingleTxtGA"/>
        <w:rPr>
          <w:rtl/>
        </w:rPr>
      </w:pPr>
      <w:r w:rsidRPr="000A29F4">
        <w:rPr>
          <w:szCs w:val="20"/>
          <w:rtl/>
        </w:rPr>
        <w:t>3</w:t>
      </w:r>
      <w:r>
        <w:rPr>
          <w:rFonts w:hint="cs"/>
          <w:szCs w:val="20"/>
          <w:rtl/>
        </w:rPr>
        <w:t>49</w:t>
      </w:r>
      <w:r w:rsidRPr="000A29F4">
        <w:rPr>
          <w:rFonts w:eastAsia="PMingLiU" w:hint="cs"/>
          <w:rtl/>
          <w:lang w:val="fr-CH" w:eastAsia="zh-TW"/>
        </w:rPr>
        <w:t>-</w:t>
      </w:r>
      <w:r w:rsidRPr="000A29F4">
        <w:rPr>
          <w:rFonts w:eastAsia="PMingLiU"/>
          <w:rtl/>
          <w:lang w:val="fr-CH" w:eastAsia="zh-TW"/>
        </w:rPr>
        <w:tab/>
      </w:r>
      <w:r w:rsidRPr="000A29F4">
        <w:rPr>
          <w:rtl/>
        </w:rPr>
        <w:t xml:space="preserve">يعد الرصد البيئي أحد الروافد الهامة في مجال حماية البيئة، ويقوم المجلس الأعلى للبيئة بتنفيذ برامج مستمرة في شأن رصد جودة الهواء والبيئة البحرية المحيطة، فعلى صعيد جودة الهواء المحيط، يتم منذ العام </w:t>
      </w:r>
      <w:r w:rsidRPr="000A29F4">
        <w:rPr>
          <w:szCs w:val="20"/>
          <w:rtl/>
        </w:rPr>
        <w:t>1986</w:t>
      </w:r>
      <w:r w:rsidRPr="000A29F4">
        <w:rPr>
          <w:rtl/>
        </w:rPr>
        <w:t xml:space="preserve"> تنفيذ برنامج رصد جودة الهواء المحيط بقياس مستويات بعض </w:t>
      </w:r>
      <w:r w:rsidRPr="000A29F4">
        <w:rPr>
          <w:rtl/>
        </w:rPr>
        <w:lastRenderedPageBreak/>
        <w:t xml:space="preserve">مكونات الهواء الجوي المتعارف عليها عالميا كمؤشرات لرصد الجودة، وتعد هذه البيانات قاعدة لوضع وصياغة سياسات وخطط وبرامج لجودة الهواء من شانها أن تحافظ على جودته وبالتالي الحفاظ على صحة المواطنين والقاطنين، كما أن برنامج رصد جودة البيئة البحرية المحيط والمستمر منذ العام </w:t>
      </w:r>
      <w:r w:rsidRPr="000A29F4">
        <w:rPr>
          <w:szCs w:val="20"/>
          <w:rtl/>
        </w:rPr>
        <w:t>1993</w:t>
      </w:r>
      <w:r w:rsidRPr="000A29F4">
        <w:rPr>
          <w:rtl/>
        </w:rPr>
        <w:t xml:space="preserve"> م يهدف إلى تقييم حالة البيئة البحرية في المياه الإقليمية للملكة من خلال دراسة الخواص الفيزيائية والكيميائية ونسب الملوثات الرئيسة في مياه ورواسب البحر. ويساهم هذا البرنامج في الكشف المبكر عن الآثار البيئية للمصانع وباقي الأنشطة البشرية ذات الأثر العكسي على البيئية البحرية في خطوة أخرى مكملة تجاه الحفاظ على جودة الحفاظ على الأوساط البيئية والتأكد من سلامتها.</w:t>
      </w:r>
    </w:p>
    <w:p w14:paraId="4E6532AC" w14:textId="77777777" w:rsidR="008C033D" w:rsidRPr="000A29F4" w:rsidRDefault="008C033D" w:rsidP="008C033D">
      <w:pPr>
        <w:pStyle w:val="SingleTxtGA"/>
        <w:rPr>
          <w:rtl/>
        </w:rPr>
      </w:pPr>
      <w:r w:rsidRPr="000A29F4">
        <w:rPr>
          <w:szCs w:val="20"/>
          <w:rtl/>
        </w:rPr>
        <w:t>3</w:t>
      </w:r>
      <w:r>
        <w:rPr>
          <w:rFonts w:hint="cs"/>
          <w:szCs w:val="20"/>
          <w:rtl/>
        </w:rPr>
        <w:t>50</w:t>
      </w:r>
      <w:r w:rsidRPr="000A29F4">
        <w:rPr>
          <w:rFonts w:eastAsia="PMingLiU" w:hint="cs"/>
          <w:rtl/>
          <w:lang w:val="fr-CH" w:eastAsia="zh-TW"/>
        </w:rPr>
        <w:t>-</w:t>
      </w:r>
      <w:r w:rsidRPr="000A29F4">
        <w:rPr>
          <w:rFonts w:eastAsia="PMingLiU"/>
          <w:rtl/>
          <w:lang w:val="fr-CH" w:eastAsia="zh-TW"/>
        </w:rPr>
        <w:tab/>
      </w:r>
      <w:r w:rsidRPr="000A29F4">
        <w:rPr>
          <w:rtl/>
        </w:rPr>
        <w:t>وتأتي الرقابة البيئية لتشكل السلسة الأخيرة في سياق الإجراءات الفنية التي تعنى بالتأكد من الحفاظ على صحة الأوساط، وتخضع جميع المشروعات الصناعية القائمة التي تنبعث منها ملوثات للبيئة البحرية أو للهواء أو التربة إلى برنامج رقابي مستمر للتحقق من التزامها بالمعايير البيئية</w:t>
      </w:r>
      <w:r w:rsidRPr="000A29F4">
        <w:rPr>
          <w:rFonts w:hint="cs"/>
          <w:rtl/>
        </w:rPr>
        <w:t>.</w:t>
      </w:r>
    </w:p>
    <w:p w14:paraId="1B55DEDB" w14:textId="77777777" w:rsidR="008C033D" w:rsidRPr="000A29F4" w:rsidRDefault="008C033D" w:rsidP="008C033D">
      <w:pPr>
        <w:pStyle w:val="H23GA"/>
        <w:rPr>
          <w:rtl/>
        </w:rPr>
      </w:pPr>
      <w:r>
        <w:rPr>
          <w:rtl/>
        </w:rPr>
        <w:tab/>
      </w:r>
      <w:r w:rsidRPr="000A29F4">
        <w:rPr>
          <w:rtl/>
        </w:rPr>
        <w:tab/>
      </w:r>
      <w:r w:rsidRPr="000A29F4">
        <w:rPr>
          <w:rFonts w:hint="cs"/>
          <w:rtl/>
        </w:rPr>
        <w:t>(أ)</w:t>
      </w:r>
      <w:r w:rsidRPr="000A29F4">
        <w:rPr>
          <w:rtl/>
        </w:rPr>
        <w:tab/>
        <w:t xml:space="preserve">مراقبة التلوث من المصدر (الهواء، البيئة البحرية) </w:t>
      </w:r>
    </w:p>
    <w:p w14:paraId="48534064" w14:textId="77777777" w:rsidR="008C033D" w:rsidRPr="000A29F4" w:rsidRDefault="008C033D" w:rsidP="00405D2E">
      <w:pPr>
        <w:pStyle w:val="Bullet1GA"/>
        <w:numPr>
          <w:ilvl w:val="0"/>
          <w:numId w:val="1"/>
        </w:numPr>
        <w:bidi/>
        <w:rPr>
          <w:rtl/>
        </w:rPr>
      </w:pPr>
      <w:r w:rsidRPr="000A29F4">
        <w:rPr>
          <w:rtl/>
        </w:rPr>
        <w:t xml:space="preserve">بلغ عدد الزيارات التفتيشية إلى المنشئات الصناعية التي تقوم بتصريف مياه عادمة إلى البيئة البحرية حوالي </w:t>
      </w:r>
      <w:r w:rsidRPr="000A29F4">
        <w:rPr>
          <w:szCs w:val="20"/>
          <w:rtl/>
        </w:rPr>
        <w:t>589</w:t>
      </w:r>
      <w:r w:rsidRPr="000A29F4">
        <w:rPr>
          <w:rtl/>
        </w:rPr>
        <w:t xml:space="preserve"> زيارة خلال العام </w:t>
      </w:r>
      <w:r w:rsidRPr="000A29F4">
        <w:rPr>
          <w:szCs w:val="20"/>
          <w:rtl/>
        </w:rPr>
        <w:t>2015</w:t>
      </w:r>
      <w:r w:rsidRPr="000A29F4">
        <w:rPr>
          <w:rtl/>
        </w:rPr>
        <w:t xml:space="preserve">. </w:t>
      </w:r>
    </w:p>
    <w:p w14:paraId="3CDA0516" w14:textId="77777777" w:rsidR="008C033D" w:rsidRPr="000A29F4" w:rsidRDefault="008C033D" w:rsidP="008C033D">
      <w:pPr>
        <w:pStyle w:val="H23GA"/>
        <w:rPr>
          <w:rtl/>
        </w:rPr>
      </w:pPr>
      <w:r>
        <w:rPr>
          <w:rtl/>
        </w:rPr>
        <w:tab/>
      </w:r>
      <w:r w:rsidRPr="000A29F4">
        <w:rPr>
          <w:rtl/>
        </w:rPr>
        <w:tab/>
      </w:r>
      <w:r w:rsidRPr="000A29F4">
        <w:rPr>
          <w:rFonts w:hint="cs"/>
          <w:rtl/>
        </w:rPr>
        <w:t>(ب)</w:t>
      </w:r>
      <w:r w:rsidRPr="000A29F4">
        <w:rPr>
          <w:rtl/>
        </w:rPr>
        <w:tab/>
        <w:t>مراقبة الانبعاثات الغازية من المصادر الثابتة</w:t>
      </w:r>
    </w:p>
    <w:p w14:paraId="1301DEC8" w14:textId="77777777" w:rsidR="008C033D" w:rsidRPr="000A29F4" w:rsidRDefault="008C033D" w:rsidP="00405D2E">
      <w:pPr>
        <w:pStyle w:val="Bullet1GA"/>
        <w:numPr>
          <w:ilvl w:val="0"/>
          <w:numId w:val="1"/>
        </w:numPr>
        <w:bidi/>
        <w:rPr>
          <w:rtl/>
        </w:rPr>
      </w:pPr>
      <w:r w:rsidRPr="000A29F4">
        <w:rPr>
          <w:rtl/>
        </w:rPr>
        <w:t xml:space="preserve">تخضع المشروعات الصناعية القائمة التي تنبعث منها ملوثات هوائية إلى برنامج رقابي مستمر للتحقق من التزامها بالمعايير البيئية، وقد تم خلال العام </w:t>
      </w:r>
      <w:r w:rsidRPr="000A29F4">
        <w:rPr>
          <w:szCs w:val="20"/>
          <w:rtl/>
        </w:rPr>
        <w:t>2017</w:t>
      </w:r>
      <w:r w:rsidRPr="000A29F4">
        <w:rPr>
          <w:rtl/>
        </w:rPr>
        <w:t xml:space="preserve"> الإشراف على قياس الملوثات الصادرة من مداخن </w:t>
      </w:r>
      <w:r w:rsidRPr="000A29F4">
        <w:rPr>
          <w:szCs w:val="20"/>
          <w:rtl/>
        </w:rPr>
        <w:t>78</w:t>
      </w:r>
      <w:r w:rsidRPr="000A29F4">
        <w:rPr>
          <w:rtl/>
        </w:rPr>
        <w:t xml:space="preserve"> منشأة صناعية واتخاذ الإجراءات اللازمة حيال التجاوزات الواردة فيها. </w:t>
      </w:r>
    </w:p>
    <w:p w14:paraId="49CC6490" w14:textId="77777777" w:rsidR="008C033D" w:rsidRPr="000A29F4" w:rsidRDefault="008C033D" w:rsidP="008C033D">
      <w:pPr>
        <w:pStyle w:val="H23GA"/>
        <w:rPr>
          <w:rtl/>
        </w:rPr>
      </w:pPr>
      <w:r>
        <w:rPr>
          <w:rtl/>
        </w:rPr>
        <w:tab/>
      </w:r>
      <w:r w:rsidRPr="000A29F4">
        <w:rPr>
          <w:rtl/>
        </w:rPr>
        <w:tab/>
        <w:t>ثالثاً</w:t>
      </w:r>
      <w:r w:rsidRPr="000A29F4">
        <w:rPr>
          <w:rFonts w:hint="cs"/>
          <w:rtl/>
        </w:rPr>
        <w:t>-</w:t>
      </w:r>
      <w:r w:rsidRPr="000A29F4">
        <w:rPr>
          <w:rtl/>
        </w:rPr>
        <w:tab/>
        <w:t>حقوق الإنسان والبيئة على الصعيدين الإقليمي والدولي في مملكة البحرين:</w:t>
      </w:r>
    </w:p>
    <w:p w14:paraId="413AD436" w14:textId="77777777" w:rsidR="008C033D" w:rsidRPr="000A29F4" w:rsidRDefault="008C033D" w:rsidP="008C033D">
      <w:pPr>
        <w:pStyle w:val="SingleTxtGA"/>
        <w:rPr>
          <w:rtl/>
        </w:rPr>
      </w:pPr>
      <w:r w:rsidRPr="000A29F4">
        <w:rPr>
          <w:szCs w:val="20"/>
          <w:rtl/>
        </w:rPr>
        <w:t>3</w:t>
      </w:r>
      <w:r>
        <w:rPr>
          <w:rFonts w:hint="cs"/>
          <w:szCs w:val="20"/>
          <w:rtl/>
        </w:rPr>
        <w:t>51</w:t>
      </w:r>
      <w:r w:rsidRPr="000A29F4">
        <w:rPr>
          <w:rFonts w:eastAsia="PMingLiU" w:hint="cs"/>
          <w:rtl/>
          <w:lang w:val="fr-CH" w:eastAsia="zh-TW"/>
        </w:rPr>
        <w:t>-</w:t>
      </w:r>
      <w:r w:rsidRPr="000A29F4">
        <w:rPr>
          <w:rFonts w:eastAsia="PMingLiU"/>
          <w:rtl/>
          <w:lang w:val="fr-CH" w:eastAsia="zh-TW"/>
        </w:rPr>
        <w:tab/>
      </w:r>
      <w:r w:rsidRPr="000A29F4">
        <w:rPr>
          <w:rtl/>
        </w:rPr>
        <w:t>اقرت الاتفاقيات والوثائق الدولية بحق الإنسان في بيئة نظيفة سليمه خالية مما يضر به، وشددت على المحافظة على مكونات هذه البيئة وضمان نوعيتها، وقد أدركت مملكة البحرين هذا الشأن مبكراً في سياق اهتمامها بهذا الحق وانضمت للعديد من الاتفاقيات الإقليمية والدولية والتزمت بتنفيذ متطلباتها في توجه وطني للحفاظ على حق الإنسان في بيئية نظيفة (مرفق قائمة الاتفاقيات والمعاهدات الإقليمية والدولية التي انضمت لها مملكة البحرين وملتزمة بها) والمساهمة على الصعيد العالمي في حماية البيئة من التلوث أسوة بغيرها من دول العالم، ومن أهم الاتفاقيات ذات العلاقة التي هي على سبيل الذكر لا الحصر ما يلي:</w:t>
      </w:r>
    </w:p>
    <w:p w14:paraId="08EBE4AD" w14:textId="77777777" w:rsidR="008C033D" w:rsidRPr="000A29F4" w:rsidRDefault="008C033D" w:rsidP="008C033D">
      <w:pPr>
        <w:pStyle w:val="H23GA"/>
        <w:rPr>
          <w:rtl/>
        </w:rPr>
      </w:pPr>
      <w:r w:rsidRPr="000A29F4">
        <w:rPr>
          <w:rtl/>
        </w:rPr>
        <w:tab/>
      </w:r>
      <w:r w:rsidRPr="000A29F4">
        <w:rPr>
          <w:rtl/>
        </w:rPr>
        <w:tab/>
        <w:t>الاتفاقيات الإقليمية:</w:t>
      </w:r>
    </w:p>
    <w:p w14:paraId="5CB07825" w14:textId="77777777" w:rsidR="008C033D" w:rsidRPr="000A29F4" w:rsidRDefault="008C033D" w:rsidP="008C033D">
      <w:pPr>
        <w:pStyle w:val="SingleTxtGA"/>
        <w:rPr>
          <w:rtl/>
        </w:rPr>
      </w:pPr>
      <w:r w:rsidRPr="000A29F4">
        <w:rPr>
          <w:szCs w:val="20"/>
          <w:rtl/>
        </w:rPr>
        <w:t>3</w:t>
      </w:r>
      <w:r>
        <w:rPr>
          <w:rFonts w:hint="cs"/>
          <w:szCs w:val="20"/>
          <w:rtl/>
        </w:rPr>
        <w:t>52</w:t>
      </w:r>
      <w:r w:rsidRPr="000A29F4">
        <w:rPr>
          <w:rFonts w:eastAsia="PMingLiU" w:hint="cs"/>
          <w:rtl/>
          <w:lang w:val="fr-CH" w:eastAsia="zh-TW"/>
        </w:rPr>
        <w:t>-</w:t>
      </w:r>
      <w:r w:rsidRPr="000A29F4">
        <w:rPr>
          <w:rFonts w:eastAsia="PMingLiU"/>
          <w:rtl/>
          <w:lang w:val="fr-CH" w:eastAsia="zh-TW"/>
        </w:rPr>
        <w:tab/>
      </w:r>
      <w:r w:rsidRPr="000A29F4">
        <w:rPr>
          <w:rtl/>
        </w:rPr>
        <w:t xml:space="preserve">انضمام مملكة البحرين إلى اتفاقية الكويت الإقليمية للتعاون في حماية البيئة البحرية من التلوث والبروتوكول الملحق بها، وكذلك المصادقة على اتفاقية المحافظة على الحياة الفطرية ومواطنها الطبيعية في دول مجلس التعاون لدول الخليج العربية، لتشارك بفاعلية في الحفاظ على </w:t>
      </w:r>
      <w:r w:rsidRPr="000A29F4">
        <w:rPr>
          <w:rtl/>
        </w:rPr>
        <w:lastRenderedPageBreak/>
        <w:t>الحماية البيئية وتنفذ برامج تعاون إقليمي في حماية البيئة البحرية والبرية، ولقناعتها أن المحافظة على بيئة البحرين لا يقتصر على إقليمها وإنما يمتد ليشمل دول الجوار.</w:t>
      </w:r>
    </w:p>
    <w:p w14:paraId="78FDFF3A" w14:textId="77777777" w:rsidR="008C033D" w:rsidRPr="000A29F4" w:rsidRDefault="008C033D" w:rsidP="008C033D">
      <w:pPr>
        <w:pStyle w:val="H23GA"/>
        <w:rPr>
          <w:rtl/>
        </w:rPr>
      </w:pPr>
      <w:r w:rsidRPr="000A29F4">
        <w:tab/>
      </w:r>
      <w:r w:rsidRPr="000A29F4">
        <w:tab/>
      </w:r>
      <w:r w:rsidRPr="000A29F4">
        <w:rPr>
          <w:rtl/>
        </w:rPr>
        <w:t>الاتفاقيات الدولية:</w:t>
      </w:r>
    </w:p>
    <w:p w14:paraId="43354177" w14:textId="77777777" w:rsidR="008C033D" w:rsidRPr="000A29F4" w:rsidRDefault="008C033D" w:rsidP="008C033D">
      <w:pPr>
        <w:pStyle w:val="SingleTxtGA"/>
        <w:rPr>
          <w:rtl/>
        </w:rPr>
      </w:pPr>
      <w:r w:rsidRPr="000A29F4">
        <w:rPr>
          <w:szCs w:val="20"/>
          <w:rtl/>
        </w:rPr>
        <w:t>3</w:t>
      </w:r>
      <w:r>
        <w:rPr>
          <w:rFonts w:hint="cs"/>
          <w:szCs w:val="20"/>
          <w:rtl/>
        </w:rPr>
        <w:t>53</w:t>
      </w:r>
      <w:r w:rsidRPr="000A29F4">
        <w:rPr>
          <w:rFonts w:eastAsia="PMingLiU" w:hint="cs"/>
          <w:rtl/>
          <w:lang w:val="fr-CH" w:eastAsia="zh-TW"/>
        </w:rPr>
        <w:t>-</w:t>
      </w:r>
      <w:r w:rsidRPr="000A29F4">
        <w:rPr>
          <w:rFonts w:eastAsia="PMingLiU"/>
          <w:rtl/>
          <w:lang w:val="fr-CH" w:eastAsia="zh-TW"/>
        </w:rPr>
        <w:tab/>
      </w:r>
      <w:r w:rsidRPr="000A29F4">
        <w:rPr>
          <w:rtl/>
        </w:rPr>
        <w:t xml:space="preserve">برز دور مملكة البحرين من مسألة الانضمام للاتفاقيات الدولية لقناعتها التامة بالعلاقة بين حقوق الإنسان والبيئة، ولحرصها بالمحافظة على البيئة الطبيعية التي لا تقتصر على إقليمها وإنما تمتد إلى أقاليم دول العالم، وتفعيلاً للمسئولية التي تضطلع بها مملكة البحرين وتضعها ضمن سلم أولوياتها الهامة تُجاه حفظ حقوق الإنسان والبيئة، كان ولا بد أن توقع صكوكاً ملزمة قانونا توفر حماية شاملة لحقوق الإنسان في بيئة صحية آمنة من المخاطر المحيطة، والحقيقة والواقع أن الاتفاقيات تحدد بشكل أوضح بكثير التزامات الدول بتعزيز الحقوق وحمايتها وضمانها، ونتيجة لاهتمام مملكة البحرين في هذا الشأن، فقد بادرت بالتوقيع على العديد من الاتفاقيات أبرزها اتفاقية الأمم المتحدة الإطارية لتغير المناخ في ديسمبر </w:t>
      </w:r>
      <w:r w:rsidRPr="000A29F4">
        <w:rPr>
          <w:szCs w:val="20"/>
          <w:rtl/>
        </w:rPr>
        <w:t>1994</w:t>
      </w:r>
      <w:r w:rsidRPr="000A29F4">
        <w:rPr>
          <w:rtl/>
        </w:rPr>
        <w:t xml:space="preserve"> بالمرسوم رقم </w:t>
      </w:r>
      <w:r w:rsidRPr="000A29F4">
        <w:rPr>
          <w:szCs w:val="20"/>
          <w:rtl/>
        </w:rPr>
        <w:t>7</w:t>
      </w:r>
      <w:r w:rsidRPr="000A29F4">
        <w:rPr>
          <w:rtl/>
        </w:rPr>
        <w:t xml:space="preserve"> لسنة </w:t>
      </w:r>
      <w:r w:rsidRPr="000A29F4">
        <w:rPr>
          <w:szCs w:val="20"/>
          <w:rtl/>
        </w:rPr>
        <w:t>1994</w:t>
      </w:r>
      <w:r w:rsidRPr="000A29F4">
        <w:rPr>
          <w:rtl/>
        </w:rPr>
        <w:t xml:space="preserve">م، اتفاقية فيينا لحماية طبقة الأوزون في </w:t>
      </w:r>
      <w:r w:rsidRPr="000A29F4">
        <w:rPr>
          <w:szCs w:val="20"/>
          <w:rtl/>
        </w:rPr>
        <w:t>27</w:t>
      </w:r>
      <w:r w:rsidRPr="000A29F4">
        <w:rPr>
          <w:rtl/>
        </w:rPr>
        <w:t xml:space="preserve"> أبريل </w:t>
      </w:r>
      <w:r w:rsidRPr="000A29F4">
        <w:rPr>
          <w:szCs w:val="20"/>
          <w:rtl/>
        </w:rPr>
        <w:t>1990</w:t>
      </w:r>
      <w:r w:rsidRPr="000A29F4">
        <w:rPr>
          <w:rtl/>
        </w:rPr>
        <w:t xml:space="preserve"> بموجب المرسوم الأميري رقم (</w:t>
      </w:r>
      <w:r w:rsidRPr="000A29F4">
        <w:rPr>
          <w:szCs w:val="20"/>
          <w:rtl/>
        </w:rPr>
        <w:t>10</w:t>
      </w:r>
      <w:r w:rsidRPr="000A29F4">
        <w:rPr>
          <w:rtl/>
        </w:rPr>
        <w:t xml:space="preserve">) لسنة </w:t>
      </w:r>
      <w:r w:rsidRPr="000A29F4">
        <w:rPr>
          <w:szCs w:val="20"/>
          <w:rtl/>
        </w:rPr>
        <w:t>1990</w:t>
      </w:r>
      <w:r w:rsidRPr="000A29F4">
        <w:rPr>
          <w:rtl/>
        </w:rPr>
        <w:t xml:space="preserve">م، وانضمت إلى بروتوكول مونتريال في </w:t>
      </w:r>
      <w:r w:rsidRPr="000A29F4">
        <w:rPr>
          <w:szCs w:val="20"/>
          <w:rtl/>
        </w:rPr>
        <w:t>27</w:t>
      </w:r>
      <w:r w:rsidRPr="000A29F4">
        <w:rPr>
          <w:rtl/>
        </w:rPr>
        <w:t xml:space="preserve"> أبريل </w:t>
      </w:r>
      <w:r w:rsidRPr="000A29F4">
        <w:rPr>
          <w:szCs w:val="20"/>
          <w:rtl/>
        </w:rPr>
        <w:t>1990</w:t>
      </w:r>
      <w:r w:rsidRPr="000A29F4">
        <w:rPr>
          <w:rtl/>
        </w:rPr>
        <w:t xml:space="preserve"> بموجب المرسوم الأميري رقم </w:t>
      </w:r>
      <w:r w:rsidRPr="000A29F4">
        <w:rPr>
          <w:szCs w:val="20"/>
          <w:rtl/>
        </w:rPr>
        <w:t>10</w:t>
      </w:r>
      <w:r w:rsidRPr="000A29F4">
        <w:rPr>
          <w:rtl/>
        </w:rPr>
        <w:t xml:space="preserve"> لسنة </w:t>
      </w:r>
      <w:r w:rsidRPr="000A29F4">
        <w:rPr>
          <w:szCs w:val="20"/>
          <w:rtl/>
        </w:rPr>
        <w:t>1990</w:t>
      </w:r>
      <w:r w:rsidRPr="000A29F4">
        <w:rPr>
          <w:rtl/>
        </w:rPr>
        <w:t xml:space="preserve">، اتفاقية بازل لمراقبة النفايات الخطرة عبر الحدود والتخلص منها، في عام </w:t>
      </w:r>
      <w:r w:rsidRPr="000A29F4">
        <w:rPr>
          <w:szCs w:val="20"/>
          <w:rtl/>
        </w:rPr>
        <w:t>1992</w:t>
      </w:r>
      <w:r w:rsidRPr="000A29F4">
        <w:rPr>
          <w:rtl/>
        </w:rPr>
        <w:t xml:space="preserve"> بموجب المرسوم الأميري رقم </w:t>
      </w:r>
      <w:r w:rsidRPr="000A29F4">
        <w:rPr>
          <w:szCs w:val="20"/>
          <w:rtl/>
        </w:rPr>
        <w:t>11</w:t>
      </w:r>
      <w:r w:rsidRPr="000A29F4">
        <w:rPr>
          <w:rtl/>
        </w:rPr>
        <w:t xml:space="preserve"> لسنة </w:t>
      </w:r>
      <w:r w:rsidRPr="000A29F4">
        <w:rPr>
          <w:szCs w:val="20"/>
          <w:rtl/>
        </w:rPr>
        <w:t>1992</w:t>
      </w:r>
      <w:r w:rsidRPr="000A29F4">
        <w:rPr>
          <w:rtl/>
        </w:rPr>
        <w:t xml:space="preserve">، واتفاقية التنوع الحيوي بموجب المرسوم الأميري رقم </w:t>
      </w:r>
      <w:r w:rsidRPr="000A29F4">
        <w:rPr>
          <w:szCs w:val="20"/>
          <w:rtl/>
        </w:rPr>
        <w:t>18</w:t>
      </w:r>
      <w:r w:rsidRPr="000A29F4">
        <w:rPr>
          <w:rtl/>
        </w:rPr>
        <w:t xml:space="preserve"> لسنة</w:t>
      </w:r>
      <w:r>
        <w:rPr>
          <w:rFonts w:hint="cs"/>
          <w:rtl/>
        </w:rPr>
        <w:t> </w:t>
      </w:r>
      <w:r w:rsidRPr="000A29F4">
        <w:rPr>
          <w:szCs w:val="20"/>
          <w:rtl/>
        </w:rPr>
        <w:t>1996</w:t>
      </w:r>
      <w:r w:rsidRPr="000A29F4">
        <w:rPr>
          <w:rtl/>
        </w:rPr>
        <w:t xml:space="preserve">م، وآخرها اتفاق باريس للعام </w:t>
      </w:r>
      <w:r w:rsidRPr="000A29F4">
        <w:rPr>
          <w:szCs w:val="20"/>
          <w:rtl/>
        </w:rPr>
        <w:t>2015</w:t>
      </w:r>
      <w:r w:rsidRPr="000A29F4">
        <w:rPr>
          <w:rtl/>
        </w:rPr>
        <w:t xml:space="preserve"> والذي يهدف إلى إلزام الدول بخفض انبعاثاتها، وقد وقعت المملكة عليه في أبريل </w:t>
      </w:r>
      <w:r w:rsidRPr="000A29F4">
        <w:rPr>
          <w:szCs w:val="20"/>
          <w:rtl/>
        </w:rPr>
        <w:t>2016</w:t>
      </w:r>
      <w:r w:rsidRPr="000A29F4">
        <w:rPr>
          <w:rtl/>
        </w:rPr>
        <w:t xml:space="preserve">، وصدقته في ديسمبر </w:t>
      </w:r>
      <w:r w:rsidRPr="000A29F4">
        <w:rPr>
          <w:szCs w:val="20"/>
          <w:rtl/>
        </w:rPr>
        <w:t>2016</w:t>
      </w:r>
      <w:r w:rsidRPr="000A29F4">
        <w:rPr>
          <w:rtl/>
        </w:rPr>
        <w:t>.</w:t>
      </w:r>
    </w:p>
    <w:p w14:paraId="6D1D538F" w14:textId="77777777" w:rsidR="008C033D" w:rsidRPr="000A29F4" w:rsidRDefault="008C033D" w:rsidP="008C033D">
      <w:pPr>
        <w:pStyle w:val="H1GA"/>
        <w:rPr>
          <w:rtl/>
        </w:rPr>
      </w:pPr>
      <w:r w:rsidRPr="000A29F4">
        <w:rPr>
          <w:rtl/>
        </w:rPr>
        <w:tab/>
      </w:r>
      <w:r w:rsidRPr="000A29F4">
        <w:rPr>
          <w:rtl/>
        </w:rPr>
        <w:tab/>
        <w:t>المادة (</w:t>
      </w:r>
      <w:r w:rsidRPr="000A29F4">
        <w:rPr>
          <w:szCs w:val="24"/>
          <w:rtl/>
        </w:rPr>
        <w:t>13</w:t>
      </w:r>
      <w:r w:rsidRPr="000A29F4">
        <w:rPr>
          <w:rtl/>
        </w:rPr>
        <w:t>)</w:t>
      </w:r>
      <w:r w:rsidRPr="000A29F4">
        <w:rPr>
          <w:rtl/>
        </w:rPr>
        <w:tab/>
      </w:r>
      <w:r w:rsidRPr="000A29F4">
        <w:rPr>
          <w:rtl/>
        </w:rPr>
        <w:br/>
        <w:t>الحق في التربية والتعليم</w:t>
      </w:r>
    </w:p>
    <w:p w14:paraId="191B9348" w14:textId="77777777" w:rsidR="008C033D" w:rsidRPr="000A29F4" w:rsidRDefault="008C033D" w:rsidP="008C033D">
      <w:pPr>
        <w:pStyle w:val="H23GA"/>
        <w:rPr>
          <w:rtl/>
        </w:rPr>
      </w:pPr>
      <w:r w:rsidRPr="000A29F4">
        <w:rPr>
          <w:rtl/>
        </w:rPr>
        <w:tab/>
      </w:r>
      <w:r w:rsidRPr="000A29F4">
        <w:rPr>
          <w:rtl/>
        </w:rPr>
        <w:tab/>
        <w:t xml:space="preserve">تفعيل حقوق الإنسان والمواطنة </w:t>
      </w:r>
    </w:p>
    <w:p w14:paraId="51EDEE39" w14:textId="77777777" w:rsidR="008C033D" w:rsidRPr="000A29F4" w:rsidRDefault="008C033D" w:rsidP="008C033D">
      <w:pPr>
        <w:pStyle w:val="H23GA"/>
        <w:rPr>
          <w:rtl/>
        </w:rPr>
      </w:pPr>
      <w:r w:rsidRPr="000A29F4">
        <w:rPr>
          <w:rtl/>
        </w:rPr>
        <w:tab/>
      </w:r>
      <w:r w:rsidRPr="000A29F4">
        <w:rPr>
          <w:rtl/>
        </w:rPr>
        <w:tab/>
        <w:t>النص الدستوري والتشريعي:</w:t>
      </w:r>
    </w:p>
    <w:p w14:paraId="2FD8DBF9" w14:textId="77777777" w:rsidR="008C033D" w:rsidRPr="000A29F4" w:rsidRDefault="008C033D" w:rsidP="008C033D">
      <w:pPr>
        <w:pStyle w:val="SingleTxtGA"/>
        <w:rPr>
          <w:rtl/>
        </w:rPr>
      </w:pPr>
      <w:r w:rsidRPr="000A29F4">
        <w:rPr>
          <w:szCs w:val="20"/>
          <w:rtl/>
        </w:rPr>
        <w:t>3</w:t>
      </w:r>
      <w:r>
        <w:rPr>
          <w:rFonts w:hint="cs"/>
          <w:szCs w:val="20"/>
          <w:rtl/>
        </w:rPr>
        <w:t>54</w:t>
      </w:r>
      <w:r w:rsidRPr="000A29F4">
        <w:rPr>
          <w:rFonts w:eastAsia="PMingLiU" w:hint="cs"/>
          <w:rtl/>
          <w:lang w:val="fr-CH" w:eastAsia="zh-TW"/>
        </w:rPr>
        <w:t>-</w:t>
      </w:r>
      <w:r w:rsidRPr="000A29F4">
        <w:rPr>
          <w:rFonts w:eastAsia="PMingLiU"/>
          <w:rtl/>
          <w:lang w:val="fr-CH" w:eastAsia="zh-TW"/>
        </w:rPr>
        <w:tab/>
      </w:r>
      <w:r w:rsidRPr="000A29F4">
        <w:rPr>
          <w:rtl/>
        </w:rPr>
        <w:t xml:space="preserve">أولت وزارة التربية والتعليم موضوع حقوق الإنسان وقيم العيش المشترك والتسامح اهتماماً متزايداً خصوصاً في ضوء المتغيرات التي شهدها المجتمع البحريني والتطورات العالمية المتصلة بهذه القيم الإنسانية وفقاً لما نصت عليه مواد دستور مملكة البحرين بكفالة هذه الحقوق، إذ نص الدستور في مادته السابعة الفقرة (ب) على أن "ينظم القانون أوجه العناية بالتربية الدينية والوطنية في مختلف مراحل التعليم وأنواعه، كما يعنى فيها جميعاً بتقوية شخصية المواطن </w:t>
      </w:r>
      <w:r w:rsidRPr="005709C1">
        <w:rPr>
          <w:spacing w:val="-2"/>
          <w:rtl/>
        </w:rPr>
        <w:t>واعتزازه بعروبته"، ونصت المادة (</w:t>
      </w:r>
      <w:r w:rsidRPr="005709C1">
        <w:rPr>
          <w:spacing w:val="-2"/>
          <w:szCs w:val="20"/>
          <w:rtl/>
        </w:rPr>
        <w:t>18</w:t>
      </w:r>
      <w:r w:rsidRPr="005709C1">
        <w:rPr>
          <w:spacing w:val="-2"/>
          <w:rtl/>
        </w:rPr>
        <w:t>) منه على أن "الناس سواسية في الكرامة الإنسانية، ويتساوى</w:t>
      </w:r>
      <w:r w:rsidRPr="000A29F4">
        <w:rPr>
          <w:rtl/>
        </w:rPr>
        <w:t xml:space="preserve"> المواطنون لدى القانون في الحقوق والواجبات العامة، لا تمييز بينهم في ذلك بسبب الجنس أو الأصل أو اللغة أو الدين أو العقيدة". وقد جاء قانون التعليم رقم (</w:t>
      </w:r>
      <w:r w:rsidRPr="000A29F4">
        <w:rPr>
          <w:szCs w:val="20"/>
          <w:rtl/>
        </w:rPr>
        <w:t>27</w:t>
      </w:r>
      <w:r w:rsidRPr="000A29F4">
        <w:rPr>
          <w:rtl/>
        </w:rPr>
        <w:t xml:space="preserve">) لسنة </w:t>
      </w:r>
      <w:r w:rsidRPr="000A29F4">
        <w:rPr>
          <w:szCs w:val="20"/>
          <w:rtl/>
        </w:rPr>
        <w:t>2005</w:t>
      </w:r>
      <w:r w:rsidRPr="000A29F4">
        <w:rPr>
          <w:vertAlign w:val="superscript"/>
          <w:rtl/>
        </w:rPr>
        <w:t>(</w:t>
      </w:r>
      <w:r w:rsidRPr="000A29F4">
        <w:rPr>
          <w:rFonts w:cs="Times New Roman"/>
          <w:position w:val="4"/>
          <w:vertAlign w:val="superscript"/>
        </w:rPr>
        <w:footnoteReference w:id="64"/>
      </w:r>
      <w:r w:rsidRPr="000A29F4">
        <w:rPr>
          <w:vertAlign w:val="superscript"/>
          <w:rtl/>
        </w:rPr>
        <w:t>)</w:t>
      </w:r>
      <w:r w:rsidRPr="000A29F4">
        <w:rPr>
          <w:rtl/>
        </w:rPr>
        <w:t xml:space="preserve"> بما يؤكد كفالة الحق في التعليم دون تمييز بين المواطنين على أساس الجنس أو العرق أو الطائفة، فنصت المادة (</w:t>
      </w:r>
      <w:r w:rsidRPr="000A29F4">
        <w:rPr>
          <w:szCs w:val="20"/>
          <w:rtl/>
        </w:rPr>
        <w:t>2</w:t>
      </w:r>
      <w:r w:rsidRPr="000A29F4">
        <w:rPr>
          <w:rtl/>
        </w:rPr>
        <w:t xml:space="preserve">) على أن "التعليم حق تكفله المملكة لجميع المواطنين وتنبثق فلسفة التعليم من ثوابت وقيم الدين الإسلامي الحنيف والتفاعل الإنساني والحضاري والانتماء العربي لمملكة </w:t>
      </w:r>
      <w:r w:rsidRPr="000A29F4">
        <w:rPr>
          <w:rtl/>
        </w:rPr>
        <w:lastRenderedPageBreak/>
        <w:t>البحرين والإطار الثقافي والاجتماعي لشعب البحرين كامتداد لتراثه العريق وأحكام الدستور، وذلك سعياً لتحقيق سعادة المواطن وتقوية شخصيته واعتزازه بدينه وقيمه ووطنه وعروبته دعماً لتنمية المجتمع، وتحقيق رخائه وتقدمه"، كما نصت المادة الثالثة على أن "يهدف التعليم إلى تكوين تكويناً وطنياً وعلمياً ومهنياً وثقافياً من النواحي الوجدانية والأخلاقية والعقلية والاجتماعية والصحية والسلوكية والرياضية، في إطار مبادئ الدين الإسلامي الحنيف والتراث العربي والثقافة المعاصرة وطبيعة المجتمع البحريني وعاداته وتقاليده، وغرس روح المواطنة والولاء للوطن والملك وعلى وجه الخصوص: الفقرة (</w:t>
      </w:r>
      <w:r w:rsidRPr="000A29F4">
        <w:rPr>
          <w:szCs w:val="20"/>
          <w:rtl/>
        </w:rPr>
        <w:t>4</w:t>
      </w:r>
      <w:r w:rsidRPr="000A29F4">
        <w:rPr>
          <w:rtl/>
        </w:rPr>
        <w:t>) تنمية الوعي بمبادئ حقوق الإنسان وتضمينها في المناهج التعليمية، والفقرة (</w:t>
      </w:r>
      <w:r w:rsidRPr="000A29F4">
        <w:rPr>
          <w:szCs w:val="20"/>
          <w:rtl/>
        </w:rPr>
        <w:t>5</w:t>
      </w:r>
      <w:r w:rsidRPr="000A29F4">
        <w:rPr>
          <w:rtl/>
        </w:rPr>
        <w:t>) تنمية مفاهيم التربية من أجل السلام، والمستقبل الإنساني الأفضل ، والتعاون والتضامن الدوليين، على أساس من العدل والمساواة، والتفاعل والاحترام المتبادل بين جميع الدول والشعوب". كما نصت المادة الخامسة منه على أن "توجه إمكانات الوزارة البشرية ومواردها المادية لتحقيق أهداف السياسة التعليمية والتوجهات المستقبلية لتطوير التعليم، وتباشر مسئولياتها على الوجه التالي:</w:t>
      </w:r>
    </w:p>
    <w:p w14:paraId="2D7B9C13" w14:textId="77777777" w:rsidR="008C033D" w:rsidRPr="000A29F4" w:rsidRDefault="008C033D" w:rsidP="008C033D">
      <w:pPr>
        <w:pStyle w:val="SingleTxtGA"/>
        <w:rPr>
          <w:rtl/>
        </w:rPr>
      </w:pPr>
      <w:r w:rsidRPr="000A29F4">
        <w:rPr>
          <w:szCs w:val="20"/>
          <w:rtl/>
        </w:rPr>
        <w:t>3</w:t>
      </w:r>
      <w:r>
        <w:rPr>
          <w:rFonts w:hint="cs"/>
          <w:szCs w:val="20"/>
          <w:rtl/>
        </w:rPr>
        <w:t>55</w:t>
      </w:r>
      <w:r w:rsidRPr="000A29F4">
        <w:rPr>
          <w:rFonts w:eastAsia="PMingLiU" w:hint="cs"/>
          <w:rtl/>
          <w:lang w:val="fr-CH" w:eastAsia="zh-TW"/>
        </w:rPr>
        <w:t>-</w:t>
      </w:r>
      <w:r w:rsidRPr="000A29F4">
        <w:rPr>
          <w:rFonts w:eastAsia="PMingLiU"/>
          <w:rtl/>
          <w:lang w:val="fr-CH" w:eastAsia="zh-TW"/>
        </w:rPr>
        <w:tab/>
      </w:r>
      <w:r w:rsidRPr="000A29F4">
        <w:rPr>
          <w:rtl/>
        </w:rPr>
        <w:t>إتاحة الفرص التعليمية لكل فرد لتنمية استعداداته وقدراته ومهاراته لتحقيق ذاته وتطوير حياته ومجتمعه".</w:t>
      </w:r>
    </w:p>
    <w:p w14:paraId="7A1F5CB7" w14:textId="77777777" w:rsidR="008C033D" w:rsidRPr="000A29F4" w:rsidRDefault="008C033D" w:rsidP="008C033D">
      <w:pPr>
        <w:pStyle w:val="SingleTxtGA"/>
        <w:rPr>
          <w:rtl/>
        </w:rPr>
      </w:pPr>
      <w:r w:rsidRPr="000A29F4">
        <w:rPr>
          <w:szCs w:val="20"/>
          <w:rtl/>
        </w:rPr>
        <w:t>3</w:t>
      </w:r>
      <w:r>
        <w:rPr>
          <w:rFonts w:hint="cs"/>
          <w:szCs w:val="20"/>
          <w:rtl/>
        </w:rPr>
        <w:t>56</w:t>
      </w:r>
      <w:r w:rsidRPr="000A29F4">
        <w:rPr>
          <w:rFonts w:eastAsia="PMingLiU" w:hint="cs"/>
          <w:rtl/>
          <w:lang w:val="fr-CH" w:eastAsia="zh-TW"/>
        </w:rPr>
        <w:t>-</w:t>
      </w:r>
      <w:r w:rsidRPr="000A29F4">
        <w:rPr>
          <w:rFonts w:eastAsia="PMingLiU"/>
          <w:rtl/>
          <w:lang w:val="fr-CH" w:eastAsia="zh-TW"/>
        </w:rPr>
        <w:tab/>
      </w:r>
      <w:r w:rsidRPr="000A29F4">
        <w:rPr>
          <w:rtl/>
        </w:rPr>
        <w:t>وعليه فإن وزارة التربية والتعليم تتيح خدماتها التعليمية لجميع الطلبة، وتساوي جميع المواطنين والمواطنات في التمتع بالخدمات التعليمية، وتمنع منعاً باتاً أي شكل من أشكال التمييز، سواء أكان بسبب الجنس أم الأصل أم اللغة أم الدين أن العقيدة، وتولي الطلبة من ذوي الاحتياجات الخاصة اهتماماً خاصاً، وتسعى إلى دمجهم بكافة فئاتهم من القابلين للتعلم في المدارس الحكومية في الصفوف العادية، وتكفل الوزارة توفير كافة التسهيلات والأجهزة المعينة التي تساعد كل فئة من تلك الفئات على العلوم والمعارف، ليتعلموها وسط أقرانهم من دون تمييز، حرصاً من الوزارة على توفير الخدمات التعليمية المتكافئة للجميع ووفقاً للإمكانيات المتاحة، وتشجع التعليم الخاص على إيلاء الرعاية اللازمة للطلبة ذوي الاحتياجات الخاصة.</w:t>
      </w:r>
    </w:p>
    <w:p w14:paraId="2034D430" w14:textId="77777777" w:rsidR="008C033D" w:rsidRPr="000A29F4" w:rsidRDefault="008C033D" w:rsidP="008C033D">
      <w:pPr>
        <w:pStyle w:val="SingleTxtGA"/>
        <w:rPr>
          <w:rtl/>
        </w:rPr>
      </w:pPr>
      <w:r w:rsidRPr="000A29F4">
        <w:rPr>
          <w:szCs w:val="20"/>
          <w:rtl/>
        </w:rPr>
        <w:t>3</w:t>
      </w:r>
      <w:r>
        <w:rPr>
          <w:rFonts w:hint="cs"/>
          <w:szCs w:val="20"/>
          <w:rtl/>
        </w:rPr>
        <w:t>57</w:t>
      </w:r>
      <w:r w:rsidRPr="000A29F4">
        <w:rPr>
          <w:rFonts w:eastAsia="PMingLiU" w:hint="cs"/>
          <w:rtl/>
          <w:lang w:val="fr-CH" w:eastAsia="zh-TW"/>
        </w:rPr>
        <w:t>-</w:t>
      </w:r>
      <w:r w:rsidRPr="000A29F4">
        <w:rPr>
          <w:rFonts w:eastAsia="PMingLiU"/>
          <w:rtl/>
          <w:lang w:val="fr-CH" w:eastAsia="zh-TW"/>
        </w:rPr>
        <w:tab/>
      </w:r>
      <w:r w:rsidRPr="000A29F4">
        <w:rPr>
          <w:rtl/>
        </w:rPr>
        <w:t xml:space="preserve">تقوم وزارة التربية والتعليم بمراجعة وتطوير مناهجها الدراسية في مختلف المراحل الدراسية بشكل مستمر بهدف تكوين المتعلم تكويناً وطنياً وعلمياً ومهنياً وثقافياً، في إطار مبادئ الدين الإسلامي الحنيف والتراث العربي والثقافة المعاصرة وطبيعة المجتمع البحريني وعاداته وتقاليده، وغرس روح المواطنة بين جميع الطلبة، خصوصاً في ضوء المتغيرات التي شهدها المجتمع البحريني والتطورات العالمية المتصلة بهذه القيم الإنسانية، وتطبيقاً لما، تقدم كرست الوزارة جهودها لتضمين قيم المواطنة والتربية على حقوق الإنسان في المناهج للمراحل الدراسية المختلفة (التعليم الأساسي والثانوي - التعليم العالي) ومراجعتها وتطويرها بشكل مستمر، وفي إطار ذلك تبذل </w:t>
      </w:r>
      <w:r w:rsidRPr="00B20655">
        <w:rPr>
          <w:spacing w:val="-2"/>
          <w:rtl/>
        </w:rPr>
        <w:t xml:space="preserve">الوزارة جهوداً بمساعدة بيوت الخبرة العالمية والمنظمات الدولية من أجل تطوير محتويات المناهج الدراسية لنشر قيم حقوق الإنسان والمواطنة، وفي هذا الإطار قامت الوزارة بتوقيع اتفاقية مع مكتب التربية الدولي التابع لمنظمة اليونسكو يتم من خلالها تشكيل فريق يقوم بتقييم محتويات المناهج الدراسية ومراجعتها وفقاً لمبادئ التسامح، وتطوير التفكير النقدي والحوار واحترام الآخر، مع التأكيد على المواضيع والقيم والمبادئ التي تستجيب لاحتياجات الطالب وتتماشى مع واقعه </w:t>
      </w:r>
      <w:r w:rsidRPr="000A29F4">
        <w:rPr>
          <w:rtl/>
        </w:rPr>
        <w:t xml:space="preserve">وتعكس تطور حقوق الإنسان والمواطنة في مملكة البحرين، فضلاً عن مراعاة المعايير الدولية ذات الصلة. </w:t>
      </w:r>
    </w:p>
    <w:p w14:paraId="25BD0B15" w14:textId="77777777" w:rsidR="008C033D" w:rsidRPr="000A29F4" w:rsidRDefault="008C033D" w:rsidP="008C033D">
      <w:pPr>
        <w:pStyle w:val="SingleTxtGA"/>
        <w:rPr>
          <w:rtl/>
        </w:rPr>
      </w:pPr>
      <w:r w:rsidRPr="000A29F4">
        <w:rPr>
          <w:szCs w:val="20"/>
          <w:rtl/>
        </w:rPr>
        <w:lastRenderedPageBreak/>
        <w:t>3</w:t>
      </w:r>
      <w:r>
        <w:rPr>
          <w:rFonts w:hint="cs"/>
          <w:szCs w:val="20"/>
          <w:rtl/>
        </w:rPr>
        <w:t>58</w:t>
      </w:r>
      <w:r w:rsidRPr="000A29F4">
        <w:rPr>
          <w:rFonts w:eastAsia="PMingLiU" w:hint="cs"/>
          <w:rtl/>
          <w:lang w:val="fr-CH" w:eastAsia="zh-TW"/>
        </w:rPr>
        <w:t>-</w:t>
      </w:r>
      <w:r w:rsidRPr="000A29F4">
        <w:rPr>
          <w:rFonts w:eastAsia="PMingLiU"/>
          <w:rtl/>
          <w:lang w:val="fr-CH" w:eastAsia="zh-TW"/>
        </w:rPr>
        <w:tab/>
      </w:r>
      <w:r w:rsidRPr="000A29F4">
        <w:rPr>
          <w:rtl/>
        </w:rPr>
        <w:t>كما شرعت وزارة التربية والتعليم في تنفيذ مشروع المدارس المعززة للمواطنة وحقوق الإنسان في أربع مدارس إعدادية، اثنتين للذكور واثنتين للإناث، تطبق فيها نشاطات صفية ولا صفية، تعليمية تعلمية، الهدف منها تعزيز قيم التسامح والعيش المشترك، ولتكون تجربة هذه المدارس النموذج الذي يؤدي تعميمه على جميع مدارس مملكة البحرين بكافة مراحلها.</w:t>
      </w:r>
    </w:p>
    <w:p w14:paraId="605EEFB5" w14:textId="77777777" w:rsidR="008C033D" w:rsidRPr="000A29F4" w:rsidRDefault="008C033D" w:rsidP="00B20655">
      <w:pPr>
        <w:pStyle w:val="SingleTxtGA"/>
        <w:spacing w:line="374" w:lineRule="exact"/>
        <w:rPr>
          <w:rtl/>
        </w:rPr>
      </w:pPr>
      <w:r w:rsidRPr="000A29F4">
        <w:rPr>
          <w:szCs w:val="20"/>
          <w:rtl/>
        </w:rPr>
        <w:t>3</w:t>
      </w:r>
      <w:r>
        <w:rPr>
          <w:rFonts w:hint="cs"/>
          <w:szCs w:val="20"/>
          <w:rtl/>
        </w:rPr>
        <w:t>59</w:t>
      </w:r>
      <w:r w:rsidRPr="000A29F4">
        <w:rPr>
          <w:rFonts w:eastAsia="PMingLiU" w:hint="cs"/>
          <w:rtl/>
          <w:lang w:val="fr-CH" w:eastAsia="zh-TW"/>
        </w:rPr>
        <w:t>-</w:t>
      </w:r>
      <w:r w:rsidRPr="000A29F4">
        <w:rPr>
          <w:rFonts w:eastAsia="PMingLiU"/>
          <w:rtl/>
          <w:lang w:val="fr-CH" w:eastAsia="zh-TW"/>
        </w:rPr>
        <w:tab/>
      </w:r>
      <w:r w:rsidRPr="000A29F4">
        <w:rPr>
          <w:rtl/>
        </w:rPr>
        <w:t>تنظيم العديد من الأنشطة الرياضية والكشفية والثقافية للطلبة والمعلمين التي تستهدف دمج الطلبة في أنشطة مشتركة لتعزيز الوحدة الوطنية وقيم المواطنة من خبراء اليونسكو، (مكتب التربية الدولي بجنيف) ومن جامعات ومؤسسات تربوية أخرى عريقة لتنظيم حلقات دراسية وورش عمل للمعلمين المختصين في المواد الاجتماعية وتربية المواطنة، بهدف نشر قيم التسامح والتعايش ونبذ العنف لطلبة المدارس وتعزيز قيم الوحدة الوطنية والتسامح والمحبة والتضامن الوطني ورفض جميع أشكال التمييز الديني أو الطائفي أو العرقي بكافة المراحل الدراسية، كما تم إدراج المضامين الحقوقية ضمن المسابقات الكتابية ومسابقات الرسم، إلى جانب ورش العمل حول الاحترام التسامح، إضافة إلى الفعاليات التي تنفذها المدارس المتعلقة بذات القيم عن طريق الاحتفالات الوطنية، وتأسيس لجان المواطنة وحقوق الإنسان في المدارس، وتنظيم المسابقات وعقد الندوات والمحاضرات حول تلك المفاهيم.</w:t>
      </w:r>
    </w:p>
    <w:p w14:paraId="351ECCBE" w14:textId="77777777" w:rsidR="008C033D" w:rsidRPr="00B20655" w:rsidRDefault="008C033D" w:rsidP="00B20655">
      <w:pPr>
        <w:pStyle w:val="SingleTxtGA"/>
        <w:spacing w:line="374" w:lineRule="exact"/>
        <w:rPr>
          <w:spacing w:val="-2"/>
          <w:rtl/>
        </w:rPr>
      </w:pPr>
      <w:r w:rsidRPr="000A29F4">
        <w:rPr>
          <w:szCs w:val="20"/>
          <w:rtl/>
        </w:rPr>
        <w:t>3</w:t>
      </w:r>
      <w:r>
        <w:rPr>
          <w:rFonts w:hint="cs"/>
          <w:szCs w:val="20"/>
          <w:rtl/>
        </w:rPr>
        <w:t>60</w:t>
      </w:r>
      <w:r w:rsidRPr="000A29F4">
        <w:rPr>
          <w:rFonts w:eastAsia="PMingLiU" w:hint="cs"/>
          <w:rtl/>
          <w:lang w:val="fr-CH" w:eastAsia="zh-TW"/>
        </w:rPr>
        <w:t>-</w:t>
      </w:r>
      <w:r w:rsidRPr="000A29F4">
        <w:rPr>
          <w:rFonts w:eastAsia="PMingLiU"/>
          <w:rtl/>
          <w:lang w:val="fr-CH" w:eastAsia="zh-TW"/>
        </w:rPr>
        <w:tab/>
      </w:r>
      <w:r w:rsidRPr="000A29F4">
        <w:rPr>
          <w:rtl/>
        </w:rPr>
        <w:t xml:space="preserve">تؤدي وزارة التربية والتعليم دوراً مركزياً في رعاية شؤون المعوقين ومحاولة دمجهم في </w:t>
      </w:r>
      <w:r w:rsidRPr="00B20655">
        <w:rPr>
          <w:spacing w:val="-2"/>
          <w:rtl/>
        </w:rPr>
        <w:t>المؤسسات التربوية، وتأمين حقهم في التعلم، وذلك عبر إتاحة الفرص التعليمية لكل مواطن وفقاً</w:t>
      </w:r>
      <w:r w:rsidRPr="000A29F4">
        <w:rPr>
          <w:rtl/>
        </w:rPr>
        <w:t xml:space="preserve"> </w:t>
      </w:r>
      <w:r w:rsidRPr="00B20655">
        <w:rPr>
          <w:spacing w:val="-2"/>
          <w:rtl/>
        </w:rPr>
        <w:t xml:space="preserve">للاحتياجات الفردية المتنوعة للطلبة وذلك انسجاماً مع دستور مملكة البحرين ومع قانون التعليم. </w:t>
      </w:r>
    </w:p>
    <w:p w14:paraId="79A174A1" w14:textId="77777777" w:rsidR="008C033D" w:rsidRPr="000A29F4" w:rsidRDefault="008C033D" w:rsidP="00B20655">
      <w:pPr>
        <w:pStyle w:val="SingleTxtGA"/>
        <w:spacing w:line="374" w:lineRule="exact"/>
        <w:rPr>
          <w:rtl/>
        </w:rPr>
      </w:pPr>
      <w:r w:rsidRPr="000A29F4">
        <w:rPr>
          <w:szCs w:val="20"/>
          <w:rtl/>
        </w:rPr>
        <w:t>3</w:t>
      </w:r>
      <w:r>
        <w:rPr>
          <w:rFonts w:hint="cs"/>
          <w:szCs w:val="20"/>
          <w:rtl/>
        </w:rPr>
        <w:t>61</w:t>
      </w:r>
      <w:r w:rsidRPr="000A29F4">
        <w:rPr>
          <w:rFonts w:eastAsia="PMingLiU" w:hint="cs"/>
          <w:rtl/>
          <w:lang w:val="fr-CH" w:eastAsia="zh-TW"/>
        </w:rPr>
        <w:t>-</w:t>
      </w:r>
      <w:r w:rsidRPr="000A29F4">
        <w:rPr>
          <w:rFonts w:eastAsia="PMingLiU"/>
          <w:rtl/>
          <w:lang w:val="fr-CH" w:eastAsia="zh-TW"/>
        </w:rPr>
        <w:tab/>
      </w:r>
      <w:r w:rsidRPr="000A29F4">
        <w:rPr>
          <w:rtl/>
        </w:rPr>
        <w:t xml:space="preserve">وتظهر الإحصاءات المتاحة أن جزءاً من الأشخاص ذوي الإعاقة - ممن هم في عمر الالتحاق المدرسي - قد تم دمجهم في التعليم الحكومي، إذ بلغ عدد الملتحقين بالمدارس الحكومية نحو </w:t>
      </w:r>
      <w:r w:rsidRPr="000A29F4">
        <w:rPr>
          <w:szCs w:val="20"/>
          <w:rtl/>
        </w:rPr>
        <w:t>792</w:t>
      </w:r>
      <w:r w:rsidRPr="000A29F4">
        <w:rPr>
          <w:rtl/>
        </w:rPr>
        <w:t xml:space="preserve"> </w:t>
      </w:r>
      <w:proofErr w:type="gramStart"/>
      <w:r w:rsidRPr="000A29F4">
        <w:rPr>
          <w:rtl/>
        </w:rPr>
        <w:t>طالباً</w:t>
      </w:r>
      <w:r w:rsidRPr="000A29F4">
        <w:rPr>
          <w:vertAlign w:val="superscript"/>
          <w:rtl/>
        </w:rPr>
        <w:t>(</w:t>
      </w:r>
      <w:proofErr w:type="gramEnd"/>
      <w:r w:rsidRPr="000A29F4">
        <w:rPr>
          <w:rFonts w:cs="Times New Roman"/>
          <w:position w:val="4"/>
          <w:vertAlign w:val="superscript"/>
        </w:rPr>
        <w:footnoteReference w:id="65"/>
      </w:r>
      <w:r w:rsidRPr="000A29F4">
        <w:rPr>
          <w:vertAlign w:val="superscript"/>
          <w:rtl/>
        </w:rPr>
        <w:t>)</w:t>
      </w:r>
      <w:r w:rsidRPr="000A29F4">
        <w:rPr>
          <w:rtl/>
        </w:rPr>
        <w:t>. أما بالنسبة إلى الملتحقين بالتعليم العالي (جامعة البحرين) فتشير الإحصاءات إلى أن عددهم لا يتجاوز ا</w:t>
      </w:r>
      <w:r>
        <w:rPr>
          <w:rFonts w:hint="cs"/>
          <w:rtl/>
        </w:rPr>
        <w:t xml:space="preserve">ل </w:t>
      </w:r>
      <w:r w:rsidRPr="000A29F4">
        <w:rPr>
          <w:szCs w:val="20"/>
          <w:rtl/>
        </w:rPr>
        <w:t>17</w:t>
      </w:r>
      <w:r w:rsidRPr="000A29F4">
        <w:rPr>
          <w:rtl/>
        </w:rPr>
        <w:t xml:space="preserve"> طالباً وطالبة من ذوي الإعاقة الحركية والبصرية. </w:t>
      </w:r>
    </w:p>
    <w:p w14:paraId="42043C00" w14:textId="77777777" w:rsidR="008C033D" w:rsidRPr="000A29F4" w:rsidRDefault="008C033D" w:rsidP="00B20655">
      <w:pPr>
        <w:pStyle w:val="SingleTxtGA"/>
        <w:spacing w:line="374" w:lineRule="exact"/>
        <w:rPr>
          <w:rtl/>
        </w:rPr>
      </w:pPr>
      <w:r w:rsidRPr="000A29F4">
        <w:rPr>
          <w:szCs w:val="20"/>
          <w:rtl/>
        </w:rPr>
        <w:t>3</w:t>
      </w:r>
      <w:r>
        <w:rPr>
          <w:rFonts w:hint="cs"/>
          <w:szCs w:val="20"/>
          <w:rtl/>
        </w:rPr>
        <w:t>62</w:t>
      </w:r>
      <w:r w:rsidRPr="000A29F4">
        <w:rPr>
          <w:rFonts w:eastAsia="PMingLiU" w:hint="cs"/>
          <w:rtl/>
          <w:lang w:val="fr-CH" w:eastAsia="zh-TW"/>
        </w:rPr>
        <w:t>-</w:t>
      </w:r>
      <w:r w:rsidRPr="000A29F4">
        <w:rPr>
          <w:rFonts w:eastAsia="PMingLiU"/>
          <w:rtl/>
          <w:lang w:val="fr-CH" w:eastAsia="zh-TW"/>
        </w:rPr>
        <w:tab/>
      </w:r>
      <w:r w:rsidRPr="000A29F4">
        <w:rPr>
          <w:rtl/>
        </w:rPr>
        <w:t>كما تعمل الوزارة على تأهيل كادر تعليمي خاص بهذه الحالات في محاولة لاستيعاب مزيد من هذه الحالات. كما تقوم الوزارة بتكييف البيئة المدرسية لاسيما على صعيد البنى التحتية والتجهيزات والأثاث لتهيل استيعاب هذه الفئات، وإزالة المعوقات التي تحول دون ذلك.</w:t>
      </w:r>
    </w:p>
    <w:p w14:paraId="377E9B0D" w14:textId="77777777" w:rsidR="008C033D" w:rsidRPr="000A29F4" w:rsidRDefault="008C033D" w:rsidP="00B20655">
      <w:pPr>
        <w:pStyle w:val="H23GA"/>
        <w:spacing w:line="374" w:lineRule="exact"/>
        <w:rPr>
          <w:rtl/>
        </w:rPr>
      </w:pPr>
      <w:r w:rsidRPr="000A29F4">
        <w:rPr>
          <w:rtl/>
        </w:rPr>
        <w:tab/>
      </w:r>
      <w:r w:rsidRPr="000A29F4">
        <w:rPr>
          <w:rtl/>
        </w:rPr>
        <w:tab/>
        <w:t xml:space="preserve">إلزامية التعليم الابتدائي </w:t>
      </w:r>
      <w:proofErr w:type="spellStart"/>
      <w:r w:rsidRPr="000A29F4">
        <w:rPr>
          <w:rtl/>
        </w:rPr>
        <w:t>ومجانيته</w:t>
      </w:r>
      <w:proofErr w:type="spellEnd"/>
    </w:p>
    <w:p w14:paraId="0F0F0D67" w14:textId="77777777" w:rsidR="008C033D" w:rsidRPr="000A29F4" w:rsidRDefault="008C033D" w:rsidP="00B20655">
      <w:pPr>
        <w:pStyle w:val="SingleTxtGA"/>
        <w:spacing w:line="374" w:lineRule="exact"/>
        <w:rPr>
          <w:rtl/>
        </w:rPr>
      </w:pPr>
      <w:r w:rsidRPr="000A29F4">
        <w:rPr>
          <w:szCs w:val="20"/>
          <w:rtl/>
        </w:rPr>
        <w:t>3</w:t>
      </w:r>
      <w:r>
        <w:rPr>
          <w:rFonts w:hint="cs"/>
          <w:szCs w:val="20"/>
          <w:rtl/>
        </w:rPr>
        <w:t>63</w:t>
      </w:r>
      <w:r w:rsidRPr="000A29F4">
        <w:rPr>
          <w:rFonts w:eastAsia="PMingLiU" w:hint="cs"/>
          <w:rtl/>
          <w:lang w:val="fr-CH" w:eastAsia="zh-TW"/>
        </w:rPr>
        <w:t>-</w:t>
      </w:r>
      <w:r w:rsidRPr="000A29F4">
        <w:rPr>
          <w:rFonts w:eastAsia="PMingLiU"/>
          <w:rtl/>
          <w:lang w:val="fr-CH" w:eastAsia="zh-TW"/>
        </w:rPr>
        <w:tab/>
      </w:r>
      <w:r w:rsidRPr="000A29F4">
        <w:rPr>
          <w:rtl/>
        </w:rPr>
        <w:t xml:space="preserve">إن منظور وزارة التربية والتعليم بشأن الجوانب المتعلقة بالخدمات التعليمية كافة ينطلق من السياسة التعليمية لمملكة البحرين، وما نص عليه الدستور فيما يتعلق بضمان الخدمات التعليمية لجميع الفئات، إذ نص في مادته السابعة الفقرة (أ) على أن الدولة :تكفل الخدمات </w:t>
      </w:r>
      <w:r w:rsidRPr="00B20655">
        <w:rPr>
          <w:spacing w:val="-2"/>
          <w:rtl/>
        </w:rPr>
        <w:t>التعليمية و الثقافية للمواطنين، ويكون التعليم إلزامياً ومجانياً في المراحل الأولى" ، وقد أطّر القانون</w:t>
      </w:r>
      <w:r w:rsidRPr="000A29F4">
        <w:rPr>
          <w:rtl/>
        </w:rPr>
        <w:t xml:space="preserve"> رقم (</w:t>
      </w:r>
      <w:r w:rsidRPr="000A29F4">
        <w:rPr>
          <w:szCs w:val="20"/>
          <w:rtl/>
        </w:rPr>
        <w:t>27</w:t>
      </w:r>
      <w:r w:rsidRPr="000A29F4">
        <w:rPr>
          <w:rtl/>
        </w:rPr>
        <w:t xml:space="preserve">) لسنة </w:t>
      </w:r>
      <w:r w:rsidRPr="000A29F4">
        <w:rPr>
          <w:szCs w:val="20"/>
          <w:rtl/>
        </w:rPr>
        <w:t>2005</w:t>
      </w:r>
      <w:r w:rsidRPr="000A29F4">
        <w:rPr>
          <w:rtl/>
        </w:rPr>
        <w:t xml:space="preserve"> بشأن التعليم مفهوم الإلزام وحدود إلزاميته </w:t>
      </w:r>
      <w:proofErr w:type="spellStart"/>
      <w:r w:rsidRPr="000A29F4">
        <w:rPr>
          <w:rtl/>
        </w:rPr>
        <w:t>ومجانيته</w:t>
      </w:r>
      <w:proofErr w:type="spellEnd"/>
      <w:r w:rsidRPr="000A29F4">
        <w:rPr>
          <w:rtl/>
        </w:rPr>
        <w:t xml:space="preserve">، إذ عرفت </w:t>
      </w:r>
      <w:r w:rsidRPr="00B20655">
        <w:rPr>
          <w:spacing w:val="-2"/>
          <w:rtl/>
        </w:rPr>
        <w:t>المادة الأولى منه مفهوم التعليم الأساسي وسن الإلزام على النحو الآتي، "التعليم الأساسي: مرحلة</w:t>
      </w:r>
      <w:r w:rsidRPr="000A29F4">
        <w:rPr>
          <w:rtl/>
        </w:rPr>
        <w:t xml:space="preserve"> التعليم التي </w:t>
      </w:r>
      <w:r w:rsidRPr="00B20655">
        <w:rPr>
          <w:spacing w:val="-2"/>
          <w:rtl/>
        </w:rPr>
        <w:t>تبدأ من سن الإلزام ومدتها تسع سنوات دراسية على الأقل". و "سن الإلزام: بلوغ</w:t>
      </w:r>
      <w:r w:rsidRPr="000A29F4">
        <w:rPr>
          <w:rtl/>
        </w:rPr>
        <w:t xml:space="preserve"> سن السادسة </w:t>
      </w:r>
      <w:r w:rsidRPr="000A29F4">
        <w:rPr>
          <w:rtl/>
        </w:rPr>
        <w:lastRenderedPageBreak/>
        <w:t>من عمر الطفل حسب التاريخ الميلادي لولادة الطفل، وينتهي الإلزام ببلوغه سن الخامسة عشرة من عمره". كما جاء في المادة السادسة منه على أن "التعليم الأساسي حق للأطفال الذين يبلغون السادسة من عمرهم في بداية العام الدراسي، وتلتزم المملكة بتوفيره لهم، ويلزم الآباء أو أولياء الأمور بتنفيذه، وذلك على مدى تسع سنوات دراسية على الأقل...."، كما نص المادة السابعة منه على أن "يكون التعليم الأساسي والثانوي مجانياً بمدارس المملكة".</w:t>
      </w:r>
    </w:p>
    <w:p w14:paraId="4F81ED6D" w14:textId="77777777" w:rsidR="008C033D" w:rsidRPr="000A29F4" w:rsidRDefault="008C033D" w:rsidP="008C033D">
      <w:pPr>
        <w:pStyle w:val="SingleTxtGA"/>
        <w:rPr>
          <w:rtl/>
        </w:rPr>
      </w:pPr>
      <w:r w:rsidRPr="000A29F4">
        <w:rPr>
          <w:szCs w:val="20"/>
          <w:rtl/>
        </w:rPr>
        <w:t>3</w:t>
      </w:r>
      <w:r>
        <w:rPr>
          <w:rFonts w:hint="cs"/>
          <w:szCs w:val="20"/>
          <w:rtl/>
        </w:rPr>
        <w:t>64</w:t>
      </w:r>
      <w:r w:rsidRPr="000A29F4">
        <w:rPr>
          <w:rFonts w:eastAsia="PMingLiU" w:hint="cs"/>
          <w:rtl/>
          <w:lang w:val="fr-CH" w:eastAsia="zh-TW"/>
        </w:rPr>
        <w:t>-</w:t>
      </w:r>
      <w:r w:rsidRPr="000A29F4">
        <w:rPr>
          <w:rFonts w:eastAsia="PMingLiU"/>
          <w:rtl/>
          <w:lang w:val="fr-CH" w:eastAsia="zh-TW"/>
        </w:rPr>
        <w:tab/>
      </w:r>
      <w:r w:rsidRPr="000A29F4">
        <w:rPr>
          <w:rtl/>
        </w:rPr>
        <w:t>واستناداً لنص القانون أصبح سن الإلزام مرتبطاً بمرحلة التعليم الأساسي وهو بلوغ سن السادسة من عمر الطفل حسب التاريخ الميلادي لولادته، وينتهي الإلزام ببلوغه سن الخامسة عشره من عمره، وتلتزم المملكة بتوفير التعليم الأساسي، ويلتزم أولياء الأمور بتنفيذه لمدة تسع سنوات دراسية.</w:t>
      </w:r>
    </w:p>
    <w:p w14:paraId="467E539A" w14:textId="77777777" w:rsidR="008C033D" w:rsidRPr="000A29F4" w:rsidRDefault="008C033D" w:rsidP="008C033D">
      <w:pPr>
        <w:pStyle w:val="SingleTxtGA"/>
        <w:rPr>
          <w:rtl/>
        </w:rPr>
      </w:pPr>
      <w:r w:rsidRPr="000A29F4">
        <w:rPr>
          <w:szCs w:val="20"/>
          <w:rtl/>
        </w:rPr>
        <w:t>3</w:t>
      </w:r>
      <w:r>
        <w:rPr>
          <w:rFonts w:hint="cs"/>
          <w:szCs w:val="20"/>
          <w:rtl/>
        </w:rPr>
        <w:t>65</w:t>
      </w:r>
      <w:r w:rsidRPr="000A29F4">
        <w:rPr>
          <w:rFonts w:eastAsia="PMingLiU" w:hint="cs"/>
          <w:rtl/>
          <w:lang w:val="fr-CH" w:eastAsia="zh-TW"/>
        </w:rPr>
        <w:t>-</w:t>
      </w:r>
      <w:r w:rsidRPr="000A29F4">
        <w:rPr>
          <w:rFonts w:eastAsia="PMingLiU"/>
          <w:rtl/>
          <w:lang w:val="fr-CH" w:eastAsia="zh-TW"/>
        </w:rPr>
        <w:tab/>
      </w:r>
      <w:r w:rsidRPr="000A29F4">
        <w:rPr>
          <w:rtl/>
        </w:rPr>
        <w:t>أما بالنسبة لمجانية التعليم فإن الوزارة إذ تؤكد بأن التعليم الأساسي والثانوي مجانياً بمدارس مملكة البحرين الحكومية للمواطنين، كما تقوم الوزارة بإنشاء المدارس الحكومية لمختلف المراحل الدراسية في جميع محافظات مملكة البحرين، علماً بأن جميع هذه المدارس على نفس المستوى من حيث جودة الحياة داخل المحيط المدرسي وجودة التعليم وكفاءة المعلمين.... ونحو ذلك، وتساوى بين جميع المواطنين والمواطنات في التمتع في التمتع بالخدمات التعليمية وتمنع منعاً باتاً أي شكل من أشكال التمييز ويحظى جميع الطلبة بالتعليم المجاني والكتب المجانية، كما تقوم الوزارة بإتاحة الفرص التعليمية لأبناء الوافدين في سن الإلزام من الذين لآبائهم عقود مع حكومة مملكة البحرين للعمل في القطاع العام كلماً كان ذلك ممكناً بالرغم من مجانية التعليم دستورياً وقانونياً للمواطنين فقط، كما تقوم بتوفير التعليم المجاني لجميع الطلبة أبناء الزوجة البحرينية المتزوجة من غير البحريني، ويعاملون معاملة المواطن البحريني في كل ما يخص الرسوم المقررة على الخدمات الحكومية، بما فيها التعليمية، شريطة الإقامة الدائمة في المملكة، وفقاً لما جاء في القانون رقم (</w:t>
      </w:r>
      <w:r w:rsidRPr="000A29F4">
        <w:rPr>
          <w:szCs w:val="20"/>
          <w:rtl/>
        </w:rPr>
        <w:t>35</w:t>
      </w:r>
      <w:r w:rsidRPr="000A29F4">
        <w:rPr>
          <w:rtl/>
        </w:rPr>
        <w:t xml:space="preserve">) لسنة </w:t>
      </w:r>
      <w:r w:rsidRPr="000A29F4">
        <w:rPr>
          <w:szCs w:val="20"/>
          <w:rtl/>
        </w:rPr>
        <w:t>2009</w:t>
      </w:r>
      <w:r w:rsidRPr="000A29F4">
        <w:rPr>
          <w:rtl/>
        </w:rPr>
        <w:t xml:space="preserve"> بشأن معاملة زوجة البحريني غير البحرينية وأبناء البحرينية المتزوجة من غير بحريني معاملة البحريني في بعض الرسوم المقررة على الخدمات التعليمية.</w:t>
      </w:r>
    </w:p>
    <w:p w14:paraId="775A0F16" w14:textId="77777777" w:rsidR="008C033D" w:rsidRPr="000A29F4" w:rsidRDefault="008C033D" w:rsidP="008C033D">
      <w:pPr>
        <w:pStyle w:val="SingleTxtGA"/>
        <w:rPr>
          <w:rtl/>
        </w:rPr>
      </w:pPr>
      <w:r w:rsidRPr="000A29F4">
        <w:rPr>
          <w:szCs w:val="20"/>
          <w:rtl/>
        </w:rPr>
        <w:t>3</w:t>
      </w:r>
      <w:r>
        <w:rPr>
          <w:rFonts w:hint="cs"/>
          <w:szCs w:val="20"/>
          <w:rtl/>
        </w:rPr>
        <w:t>66</w:t>
      </w:r>
      <w:r w:rsidRPr="000A29F4">
        <w:rPr>
          <w:rFonts w:eastAsia="PMingLiU" w:hint="cs"/>
          <w:rtl/>
          <w:lang w:val="fr-CH" w:eastAsia="zh-TW"/>
        </w:rPr>
        <w:t>-</w:t>
      </w:r>
      <w:r w:rsidRPr="000A29F4">
        <w:rPr>
          <w:rFonts w:eastAsia="PMingLiU"/>
          <w:rtl/>
          <w:lang w:val="fr-CH" w:eastAsia="zh-TW"/>
        </w:rPr>
        <w:tab/>
      </w:r>
      <w:r w:rsidRPr="000A29F4">
        <w:rPr>
          <w:rtl/>
        </w:rPr>
        <w:t>كما تقوم الوزارة بتوفير المواصلات المجانية لكافة الطلية الدارسين خارج مناطقهم لنقلهم من وإلى مدارسهم، وذلك حسب المعايير والأنظمة الموحدة من حيث المسافات الفاصلة بين المدارس والمناطق السكانية، إضافة إلى توفير خدمات المواصلات لذوي الاحتياجات الخاصة.</w:t>
      </w:r>
    </w:p>
    <w:p w14:paraId="5501BE85" w14:textId="77777777" w:rsidR="008C033D" w:rsidRPr="000A29F4" w:rsidRDefault="008C033D" w:rsidP="008C033D">
      <w:pPr>
        <w:pStyle w:val="H23GA"/>
        <w:rPr>
          <w:rtl/>
        </w:rPr>
      </w:pPr>
      <w:r w:rsidRPr="000A29F4">
        <w:rPr>
          <w:rtl/>
        </w:rPr>
        <w:tab/>
      </w:r>
      <w:r w:rsidRPr="000A29F4">
        <w:rPr>
          <w:rtl/>
        </w:rPr>
        <w:tab/>
        <w:t>تعميم التعليم الثانوي بمختلف أنواعه، بما في ذلك التعليم الثانوي التقني والمهني</w:t>
      </w:r>
    </w:p>
    <w:p w14:paraId="3EF6D426" w14:textId="77777777" w:rsidR="008C033D" w:rsidRPr="000A29F4" w:rsidRDefault="008C033D" w:rsidP="008C033D">
      <w:pPr>
        <w:pStyle w:val="SingleTxtGA"/>
        <w:rPr>
          <w:rtl/>
        </w:rPr>
      </w:pPr>
      <w:r w:rsidRPr="000A29F4">
        <w:rPr>
          <w:szCs w:val="20"/>
          <w:rtl/>
        </w:rPr>
        <w:t>3</w:t>
      </w:r>
      <w:r>
        <w:rPr>
          <w:rFonts w:hint="cs"/>
          <w:szCs w:val="20"/>
          <w:rtl/>
        </w:rPr>
        <w:t>67</w:t>
      </w:r>
      <w:r w:rsidRPr="000A29F4">
        <w:rPr>
          <w:rFonts w:eastAsia="PMingLiU" w:hint="cs"/>
          <w:rtl/>
          <w:lang w:val="fr-CH" w:eastAsia="zh-TW"/>
        </w:rPr>
        <w:t>-</w:t>
      </w:r>
      <w:r w:rsidRPr="000A29F4">
        <w:rPr>
          <w:rFonts w:eastAsia="PMingLiU"/>
          <w:rtl/>
          <w:lang w:val="fr-CH" w:eastAsia="zh-TW"/>
        </w:rPr>
        <w:tab/>
      </w:r>
      <w:r w:rsidRPr="000A29F4">
        <w:rPr>
          <w:rtl/>
        </w:rPr>
        <w:t>بالرغم من عدم إلزامية توفير التعليم الثانوي دستورياُ وقانونياً، إلا أن مملكة البحرين تتيح مجانياً التعليم الحكومي في مختلف المراحل الدراسية وبمختلف أنواعه، وتضع اللوائح والقرارات التي تضمن معها بقاء الطالب على مقاعد الدراسة خلال مختلف المراحل الدراسية، ومنها العليم الثانوي لمن رغب في مواصلة تعليمه.</w:t>
      </w:r>
    </w:p>
    <w:p w14:paraId="1E359BDC" w14:textId="77777777" w:rsidR="008C033D" w:rsidRPr="000A29F4" w:rsidRDefault="008C033D" w:rsidP="008C033D">
      <w:pPr>
        <w:pStyle w:val="SingleTxtGA"/>
        <w:rPr>
          <w:rtl/>
        </w:rPr>
      </w:pPr>
      <w:r w:rsidRPr="000A29F4">
        <w:rPr>
          <w:szCs w:val="20"/>
          <w:rtl/>
        </w:rPr>
        <w:t>3</w:t>
      </w:r>
      <w:r>
        <w:rPr>
          <w:rFonts w:hint="cs"/>
          <w:szCs w:val="20"/>
          <w:rtl/>
        </w:rPr>
        <w:t>68</w:t>
      </w:r>
      <w:r w:rsidRPr="000A29F4">
        <w:rPr>
          <w:rFonts w:eastAsia="PMingLiU" w:hint="cs"/>
          <w:rtl/>
          <w:lang w:val="fr-CH" w:eastAsia="zh-TW"/>
        </w:rPr>
        <w:t>-</w:t>
      </w:r>
      <w:r w:rsidRPr="000A29F4">
        <w:rPr>
          <w:rFonts w:eastAsia="PMingLiU"/>
          <w:rtl/>
          <w:lang w:val="fr-CH" w:eastAsia="zh-TW"/>
        </w:rPr>
        <w:tab/>
      </w:r>
      <w:r w:rsidRPr="000A29F4">
        <w:rPr>
          <w:rtl/>
        </w:rPr>
        <w:t xml:space="preserve">وفيما يتعلق بالتعليم الفني والمهني، فإن وزارة التربية والتعليم بذلت جهوداً كبيرة في السنوات الماضية لتطوير التعليم الصناعي والمهني، بالتعاون مع العديد من الجهات المعنية بهذا النوع من التعليم من أجل تحقيق أقصى درجات المواءمة بين مخرجات التعليم والاحتياجات المتنامية والمتطورة لسوق العمل من العمالة البحرينية الفنية عالية المستوى في التكوين والتدريب، كما أن الوزارة كانت سباقة في تنفيذ التوجهات الصادرة عن المنظمات الدولية المعنية بشئون </w:t>
      </w:r>
      <w:r w:rsidRPr="000A29F4">
        <w:rPr>
          <w:rtl/>
        </w:rPr>
        <w:lastRenderedPageBreak/>
        <w:t>التعليم الفني والمهني، ومن أهمها تطوير المناهج والكتب الدراسية بما يلبي الاحتياجات المتنامية، وتحديث أساليب التعليم والتقييم، والاهتمام بالمستويات الثقافية والمهنية والتربوية للمعلمين في هذا المجال، إضافة إلى تطبيق نظام الجودة بجميع المدارس الثانوية، وتوسيع مظلته ليشمل كافة محاور المنظومة التعليمية، مما أتاح الفرصة لحصول الوزارة على اعتماد هيئة المؤهلات الاسكتلندية، باعتبار أن المدارس الثانوية الصناعية أصبحت مراكزاً لمنح المؤهلات المهنية.</w:t>
      </w:r>
    </w:p>
    <w:p w14:paraId="09A90989" w14:textId="77777777" w:rsidR="008C033D" w:rsidRPr="000A29F4" w:rsidRDefault="008C033D" w:rsidP="008C033D">
      <w:pPr>
        <w:pStyle w:val="SingleTxtGA"/>
        <w:rPr>
          <w:rtl/>
        </w:rPr>
      </w:pPr>
      <w:r w:rsidRPr="000A29F4">
        <w:rPr>
          <w:szCs w:val="20"/>
          <w:rtl/>
        </w:rPr>
        <w:t>3</w:t>
      </w:r>
      <w:r>
        <w:rPr>
          <w:rFonts w:hint="cs"/>
          <w:szCs w:val="20"/>
          <w:rtl/>
        </w:rPr>
        <w:t>69</w:t>
      </w:r>
      <w:r w:rsidRPr="000A29F4">
        <w:rPr>
          <w:rFonts w:eastAsia="PMingLiU" w:hint="cs"/>
          <w:rtl/>
          <w:lang w:val="fr-CH" w:eastAsia="zh-TW"/>
        </w:rPr>
        <w:t>-</w:t>
      </w:r>
      <w:r w:rsidRPr="000A29F4">
        <w:rPr>
          <w:rFonts w:eastAsia="PMingLiU"/>
          <w:rtl/>
          <w:lang w:val="fr-CH" w:eastAsia="zh-TW"/>
        </w:rPr>
        <w:tab/>
      </w:r>
      <w:r w:rsidRPr="000A29F4">
        <w:rPr>
          <w:rtl/>
        </w:rPr>
        <w:t xml:space="preserve">كما أن التشخيص العملي للتعليم الفني والصناعي والمهني خلال السنوات الماضية قاد إلى نتائج مهمة استدعت العمل على إعادة هيكلة مسارات التعليم الثانوي، بما يخدم التوجهات الاقتصادية الجديدة، ويحد من الاتجاهات نحو التعليم العام، ومن هنا جاءت مبادرة التلمذة المهنية في سياق جديد ومتطور ضمن الهيكلة الجديدة لمسارات التعليم الثانوي، حيث تم تنفيذ هذه المبادرة في مدارس البنين والبنات بشكل تدريجي وبالتعاون مع أولياء الأمور ومع القطاع الخاص. وبدأ تطبيق هذه المبادرة مرحلياً في العام </w:t>
      </w:r>
      <w:r w:rsidRPr="000A29F4">
        <w:rPr>
          <w:szCs w:val="20"/>
          <w:rtl/>
        </w:rPr>
        <w:t>2007</w:t>
      </w:r>
      <w:r w:rsidRPr="000A29F4">
        <w:rPr>
          <w:rtl/>
        </w:rPr>
        <w:t>/</w:t>
      </w:r>
      <w:r w:rsidRPr="000A29F4">
        <w:rPr>
          <w:szCs w:val="20"/>
          <w:rtl/>
        </w:rPr>
        <w:t>2008</w:t>
      </w:r>
      <w:r w:rsidRPr="000A29F4">
        <w:rPr>
          <w:rtl/>
        </w:rPr>
        <w:t xml:space="preserve">م. </w:t>
      </w:r>
    </w:p>
    <w:p w14:paraId="34DF929B" w14:textId="77777777" w:rsidR="008C033D" w:rsidRPr="000A29F4" w:rsidRDefault="008C033D" w:rsidP="008C033D">
      <w:pPr>
        <w:pStyle w:val="H23GA"/>
        <w:rPr>
          <w:rtl/>
        </w:rPr>
      </w:pPr>
      <w:r w:rsidRPr="000A29F4">
        <w:rPr>
          <w:rtl/>
        </w:rPr>
        <w:tab/>
      </w:r>
      <w:r w:rsidRPr="000A29F4">
        <w:rPr>
          <w:rtl/>
        </w:rPr>
        <w:tab/>
        <w:t>إتاحة التعليم العالي</w:t>
      </w:r>
    </w:p>
    <w:p w14:paraId="000802E1" w14:textId="77777777" w:rsidR="008C033D" w:rsidRPr="000A29F4" w:rsidRDefault="008C033D" w:rsidP="008C033D">
      <w:pPr>
        <w:pStyle w:val="SingleTxtGA"/>
        <w:rPr>
          <w:rtl/>
        </w:rPr>
      </w:pPr>
      <w:r w:rsidRPr="000A29F4">
        <w:rPr>
          <w:szCs w:val="20"/>
          <w:rtl/>
        </w:rPr>
        <w:t>3</w:t>
      </w:r>
      <w:r>
        <w:rPr>
          <w:rFonts w:hint="cs"/>
          <w:szCs w:val="20"/>
          <w:rtl/>
        </w:rPr>
        <w:t>70</w:t>
      </w:r>
      <w:r w:rsidRPr="000A29F4">
        <w:rPr>
          <w:rFonts w:eastAsia="PMingLiU" w:hint="cs"/>
          <w:rtl/>
          <w:lang w:val="fr-CH" w:eastAsia="zh-TW"/>
        </w:rPr>
        <w:t>-</w:t>
      </w:r>
      <w:r w:rsidRPr="000A29F4">
        <w:rPr>
          <w:rFonts w:eastAsia="PMingLiU"/>
          <w:rtl/>
          <w:lang w:val="fr-CH" w:eastAsia="zh-TW"/>
        </w:rPr>
        <w:tab/>
      </w:r>
      <w:r w:rsidRPr="000A29F4">
        <w:rPr>
          <w:rtl/>
        </w:rPr>
        <w:t>تسعى وزارة التربية والتعليم لتحقيق مصلحة الطالب وتمكينه من الاستمرار في دراسته العلمية، استناداً لما نص عليه القانون رقم (</w:t>
      </w:r>
      <w:r w:rsidRPr="000A29F4">
        <w:rPr>
          <w:szCs w:val="20"/>
          <w:rtl/>
        </w:rPr>
        <w:t>27</w:t>
      </w:r>
      <w:r w:rsidRPr="000A29F4">
        <w:rPr>
          <w:rtl/>
        </w:rPr>
        <w:t xml:space="preserve">) لسنة </w:t>
      </w:r>
      <w:r w:rsidRPr="000A29F4">
        <w:rPr>
          <w:szCs w:val="20"/>
          <w:rtl/>
        </w:rPr>
        <w:t>2005</w:t>
      </w:r>
      <w:r w:rsidRPr="000A29F4">
        <w:rPr>
          <w:rtl/>
        </w:rPr>
        <w:t xml:space="preserve"> بشأن التعليم في مادته الخامسة: "توجه إمكانات الوزارة البشرية ومواردها المادية لتحقيق أهداف السياسة التعليمية والتوجهات المستقبلية لتطوير التعليم، وتباشر مسئولياتها على الوجه التالي"، حيث تنص الفقرة (</w:t>
      </w:r>
      <w:r w:rsidRPr="000A29F4">
        <w:rPr>
          <w:szCs w:val="20"/>
          <w:rtl/>
        </w:rPr>
        <w:t>11</w:t>
      </w:r>
      <w:r w:rsidRPr="000A29F4">
        <w:rPr>
          <w:rtl/>
        </w:rPr>
        <w:t>) على "وضع السياسة العامة للبعثات والمساعدات الدراسية ومتابعة شئونها داخل المملكة وخارجها بمراعاة حاجة المجتمع والتخصصات التي توفرها مؤسسات التعليم العالي في المملكة. وتنص الفقرة</w:t>
      </w:r>
      <w:r>
        <w:rPr>
          <w:rFonts w:hint="cs"/>
          <w:rtl/>
        </w:rPr>
        <w:t> </w:t>
      </w:r>
      <w:r w:rsidRPr="000A29F4">
        <w:rPr>
          <w:rtl/>
        </w:rPr>
        <w:t>(</w:t>
      </w:r>
      <w:r w:rsidRPr="000A29F4">
        <w:rPr>
          <w:szCs w:val="20"/>
          <w:rtl/>
        </w:rPr>
        <w:t>12</w:t>
      </w:r>
      <w:r w:rsidRPr="000A29F4">
        <w:rPr>
          <w:rtl/>
        </w:rPr>
        <w:t xml:space="preserve">) على "رعاية طلبة البعثات والمنح في الداخل والخارج والإشراف على الطلبة الدارسين في الخارج على نفقتهم الخاصة". </w:t>
      </w:r>
    </w:p>
    <w:p w14:paraId="4E63188D" w14:textId="77777777" w:rsidR="008C033D" w:rsidRPr="000A29F4" w:rsidRDefault="008C033D" w:rsidP="008C033D">
      <w:pPr>
        <w:pStyle w:val="SingleTxtGA"/>
        <w:rPr>
          <w:rtl/>
        </w:rPr>
      </w:pPr>
      <w:r w:rsidRPr="000A29F4">
        <w:rPr>
          <w:szCs w:val="20"/>
          <w:rtl/>
        </w:rPr>
        <w:t>3</w:t>
      </w:r>
      <w:r>
        <w:rPr>
          <w:rFonts w:hint="cs"/>
          <w:szCs w:val="20"/>
          <w:rtl/>
        </w:rPr>
        <w:t>71</w:t>
      </w:r>
      <w:r w:rsidRPr="000A29F4">
        <w:rPr>
          <w:rFonts w:eastAsia="PMingLiU" w:hint="cs"/>
          <w:rtl/>
          <w:lang w:val="fr-CH" w:eastAsia="zh-TW"/>
        </w:rPr>
        <w:t>-</w:t>
      </w:r>
      <w:r w:rsidRPr="000A29F4">
        <w:rPr>
          <w:rFonts w:eastAsia="PMingLiU"/>
          <w:rtl/>
          <w:lang w:val="fr-CH" w:eastAsia="zh-TW"/>
        </w:rPr>
        <w:tab/>
      </w:r>
      <w:r w:rsidRPr="000A29F4">
        <w:rPr>
          <w:rtl/>
        </w:rPr>
        <w:t>كما نص القانون رقم (</w:t>
      </w:r>
      <w:r w:rsidRPr="000A29F4">
        <w:rPr>
          <w:szCs w:val="20"/>
          <w:rtl/>
        </w:rPr>
        <w:t>3</w:t>
      </w:r>
      <w:r w:rsidRPr="000A29F4">
        <w:rPr>
          <w:rtl/>
        </w:rPr>
        <w:t xml:space="preserve">) لسنة </w:t>
      </w:r>
      <w:r w:rsidRPr="000A29F4">
        <w:rPr>
          <w:szCs w:val="20"/>
          <w:rtl/>
        </w:rPr>
        <w:t>2005</w:t>
      </w:r>
      <w:r w:rsidRPr="000A29F4">
        <w:rPr>
          <w:rtl/>
        </w:rPr>
        <w:t xml:space="preserve">م بشأن التعليم العالي في مادته الثانية على أن "يهدف التعليم العالي من خلال مؤسساته إلى تحقيق ما يلي: </w:t>
      </w:r>
      <w:r w:rsidRPr="000A29F4">
        <w:rPr>
          <w:szCs w:val="20"/>
          <w:rtl/>
        </w:rPr>
        <w:t xml:space="preserve">1 </w:t>
      </w:r>
      <w:r w:rsidRPr="000A29F4">
        <w:rPr>
          <w:rtl/>
        </w:rPr>
        <w:t>-</w:t>
      </w:r>
      <w:r w:rsidRPr="000A29F4">
        <w:rPr>
          <w:szCs w:val="20"/>
          <w:rtl/>
        </w:rPr>
        <w:t xml:space="preserve"> </w:t>
      </w:r>
      <w:r w:rsidRPr="000A29F4">
        <w:rPr>
          <w:rtl/>
        </w:rPr>
        <w:t>إتاحة فرصة الدراسة والتخصص والتعمق في ميادين المعرفة تلبية لحاجات المجتمع ومتطلبات التنمية الشاملة". وعليه فإن الوزارة تسعى لإتاحة التعليم العالي سواءً عن طريق التعليم العالي الحكومي أو عن طريق مؤسسات التعليم العالي الخاصة.</w:t>
      </w:r>
    </w:p>
    <w:p w14:paraId="4AB1B682" w14:textId="77777777" w:rsidR="008C033D" w:rsidRPr="000A29F4" w:rsidRDefault="008C033D" w:rsidP="008C033D">
      <w:pPr>
        <w:pStyle w:val="SingleTxtGA"/>
        <w:rPr>
          <w:rtl/>
        </w:rPr>
      </w:pPr>
      <w:r w:rsidRPr="000A29F4">
        <w:rPr>
          <w:szCs w:val="20"/>
          <w:rtl/>
        </w:rPr>
        <w:t>3</w:t>
      </w:r>
      <w:r>
        <w:rPr>
          <w:rFonts w:hint="cs"/>
          <w:szCs w:val="20"/>
          <w:rtl/>
        </w:rPr>
        <w:t>72</w:t>
      </w:r>
      <w:r w:rsidRPr="000A29F4">
        <w:rPr>
          <w:rFonts w:eastAsia="PMingLiU" w:hint="cs"/>
          <w:rtl/>
          <w:lang w:val="fr-CH" w:eastAsia="zh-TW"/>
        </w:rPr>
        <w:t>-</w:t>
      </w:r>
      <w:r w:rsidRPr="000A29F4">
        <w:rPr>
          <w:rFonts w:eastAsia="PMingLiU"/>
          <w:rtl/>
          <w:lang w:val="fr-CH" w:eastAsia="zh-TW"/>
        </w:rPr>
        <w:tab/>
      </w:r>
      <w:r w:rsidRPr="000A29F4">
        <w:rPr>
          <w:rtl/>
        </w:rPr>
        <w:t>ووفقاً لإمكانيات وزارة التربية والتعليم المتاحة توفر البعثات والمنح الدراسية للطلبة المتفوقين الحاصلين على معدل (</w:t>
      </w:r>
      <w:r w:rsidRPr="000A29F4">
        <w:rPr>
          <w:szCs w:val="20"/>
          <w:rtl/>
        </w:rPr>
        <w:t>90</w:t>
      </w:r>
      <w:r w:rsidRPr="000A29F4">
        <w:rPr>
          <w:rtl/>
        </w:rPr>
        <w:t>%) فما فوق، إضافة إلى ذلك فإنها تخصص بغثات دراسية للطلبة ذوي الاحتياجات الخاصة بمختلف فئاتهم، وبعثات دراسية للطلبة الموهوبين والمتميزين في الأنشطة المدرسية وحفظة القرآن الكريم كاملاً، إلى جانب ذوي القدرات الخاصة، وإن الوزارة ووفقاً للميزانية المخصصة للبعثات والمنح الدراسية لذلك تغطي كلفة الابتعاث والمنح الدراسية لهذه الفئة من الطلبة.</w:t>
      </w:r>
    </w:p>
    <w:p w14:paraId="1EB3862D" w14:textId="77777777" w:rsidR="008C033D" w:rsidRPr="000A29F4" w:rsidRDefault="008C033D" w:rsidP="008C033D">
      <w:pPr>
        <w:pStyle w:val="SingleTxtGA"/>
        <w:rPr>
          <w:rtl/>
        </w:rPr>
      </w:pPr>
      <w:r w:rsidRPr="000A29F4">
        <w:rPr>
          <w:szCs w:val="20"/>
          <w:rtl/>
        </w:rPr>
        <w:t>3</w:t>
      </w:r>
      <w:r>
        <w:rPr>
          <w:rFonts w:hint="cs"/>
          <w:szCs w:val="20"/>
          <w:rtl/>
        </w:rPr>
        <w:t>73</w:t>
      </w:r>
      <w:r w:rsidRPr="000A29F4">
        <w:rPr>
          <w:rFonts w:eastAsia="PMingLiU" w:hint="cs"/>
          <w:rtl/>
          <w:lang w:val="fr-CH" w:eastAsia="zh-TW"/>
        </w:rPr>
        <w:t>-</w:t>
      </w:r>
      <w:r w:rsidRPr="000A29F4">
        <w:rPr>
          <w:rFonts w:eastAsia="PMingLiU"/>
          <w:rtl/>
          <w:lang w:val="fr-CH" w:eastAsia="zh-TW"/>
        </w:rPr>
        <w:tab/>
      </w:r>
      <w:r w:rsidRPr="000A29F4">
        <w:rPr>
          <w:rtl/>
        </w:rPr>
        <w:t xml:space="preserve">وبناءً على الأمر الملكي السامي فقد تم أيضاً تخفيض فقد تم أيضا تخفيض الرسوم </w:t>
      </w:r>
      <w:r w:rsidRPr="00B20655">
        <w:rPr>
          <w:spacing w:val="-2"/>
          <w:rtl/>
        </w:rPr>
        <w:t>الدراسية للطلبة الملتحقين بالدراسة في جامعة البحرين وكلية البحرين التقنية (بوليتكنيك</w:t>
      </w:r>
      <w:r w:rsidRPr="000A29F4">
        <w:rPr>
          <w:rtl/>
        </w:rPr>
        <w:t xml:space="preserve"> البحرين) ومعهد البحرين للتدريب بشكل كبير، إذ لا يتحمل الطالب حالياً سوى </w:t>
      </w:r>
      <w:r w:rsidRPr="000A29F4">
        <w:rPr>
          <w:szCs w:val="20"/>
          <w:rtl/>
        </w:rPr>
        <w:t>6</w:t>
      </w:r>
      <w:r w:rsidRPr="000A29F4">
        <w:rPr>
          <w:rtl/>
        </w:rPr>
        <w:t xml:space="preserve">% من الرسوم </w:t>
      </w:r>
      <w:r w:rsidRPr="000A29F4">
        <w:rPr>
          <w:rtl/>
        </w:rPr>
        <w:lastRenderedPageBreak/>
        <w:t xml:space="preserve">الدراسية المقررة، كما استفاد أكثر من </w:t>
      </w:r>
      <w:r w:rsidRPr="000A29F4">
        <w:rPr>
          <w:szCs w:val="20"/>
          <w:rtl/>
        </w:rPr>
        <w:t>7</w:t>
      </w:r>
      <w:r w:rsidRPr="000A29F4">
        <w:rPr>
          <w:rtl/>
        </w:rPr>
        <w:t xml:space="preserve"> آلاف طالب وطالبة من المحتاجين من الإعفاء الكامل من الرسوم الدراسية في جامعة البحرين من خلال صندوق الطالب.</w:t>
      </w:r>
    </w:p>
    <w:p w14:paraId="682F23DE" w14:textId="77777777" w:rsidR="008C033D" w:rsidRPr="000A29F4" w:rsidRDefault="008C033D" w:rsidP="008C033D">
      <w:pPr>
        <w:pStyle w:val="SingleTxtGA"/>
        <w:rPr>
          <w:rtl/>
        </w:rPr>
      </w:pPr>
      <w:r w:rsidRPr="000A29F4">
        <w:rPr>
          <w:szCs w:val="20"/>
          <w:rtl/>
        </w:rPr>
        <w:t>3</w:t>
      </w:r>
      <w:r>
        <w:rPr>
          <w:rFonts w:hint="cs"/>
          <w:szCs w:val="20"/>
          <w:rtl/>
        </w:rPr>
        <w:t>74</w:t>
      </w:r>
      <w:r w:rsidRPr="000A29F4">
        <w:rPr>
          <w:rFonts w:eastAsia="PMingLiU" w:hint="cs"/>
          <w:rtl/>
          <w:lang w:val="fr-CH" w:eastAsia="zh-TW"/>
        </w:rPr>
        <w:t>-</w:t>
      </w:r>
      <w:r w:rsidRPr="000A29F4">
        <w:rPr>
          <w:rFonts w:eastAsia="PMingLiU"/>
          <w:rtl/>
          <w:lang w:val="fr-CH" w:eastAsia="zh-TW"/>
        </w:rPr>
        <w:tab/>
      </w:r>
      <w:r w:rsidRPr="000A29F4">
        <w:rPr>
          <w:rtl/>
        </w:rPr>
        <w:t>تقدم وزارة التربية والتعليم العديد من الخدمات لجميع الطلبة بمن فيهم الطلبة الدارسين على حسابهم الخاص ومنها: التصديق على مؤهلاتهم الجامعية، وتزويدهم بالمعلومات الأكاديمية، والرد على استفساراتهم المتعلقة بدراستهم، وتذليل أية عقبات أو مشكلات أكاديمية تواجههم في الجامعات الملتحقين بها سواءً داخل مملكة البحرين أو خارجها.</w:t>
      </w:r>
    </w:p>
    <w:p w14:paraId="737FEC56" w14:textId="77777777" w:rsidR="008C033D" w:rsidRPr="000A29F4" w:rsidRDefault="008C033D" w:rsidP="008C033D">
      <w:pPr>
        <w:pStyle w:val="H23GA"/>
        <w:rPr>
          <w:rtl/>
        </w:rPr>
      </w:pPr>
      <w:r w:rsidRPr="000A29F4">
        <w:rPr>
          <w:rtl/>
        </w:rPr>
        <w:tab/>
      </w:r>
      <w:r w:rsidRPr="000A29F4">
        <w:rPr>
          <w:rtl/>
        </w:rPr>
        <w:tab/>
        <w:t>تحسين الأوضاع المادية للمعلمين</w:t>
      </w:r>
    </w:p>
    <w:p w14:paraId="0D9AA6A4" w14:textId="77777777" w:rsidR="008C033D" w:rsidRPr="000A29F4" w:rsidRDefault="008C033D" w:rsidP="008C033D">
      <w:pPr>
        <w:pStyle w:val="SingleTxtGA"/>
        <w:rPr>
          <w:rtl/>
        </w:rPr>
      </w:pPr>
      <w:r w:rsidRPr="000A29F4">
        <w:rPr>
          <w:szCs w:val="20"/>
          <w:rtl/>
        </w:rPr>
        <w:t>3</w:t>
      </w:r>
      <w:r>
        <w:rPr>
          <w:rFonts w:hint="cs"/>
          <w:szCs w:val="20"/>
          <w:rtl/>
        </w:rPr>
        <w:t>75</w:t>
      </w:r>
      <w:r w:rsidRPr="000A29F4">
        <w:rPr>
          <w:rFonts w:eastAsia="PMingLiU" w:hint="cs"/>
          <w:rtl/>
          <w:lang w:val="fr-CH" w:eastAsia="zh-TW"/>
        </w:rPr>
        <w:t>-</w:t>
      </w:r>
      <w:r w:rsidRPr="000A29F4">
        <w:rPr>
          <w:rFonts w:eastAsia="PMingLiU"/>
          <w:rtl/>
          <w:lang w:val="fr-CH" w:eastAsia="zh-TW"/>
        </w:rPr>
        <w:tab/>
      </w:r>
      <w:r w:rsidRPr="000A29F4">
        <w:rPr>
          <w:rtl/>
        </w:rPr>
        <w:t>إن التشريع البحريني قد ميز شاغلي الوظائف التعليمية عن غيرهم من موظفي الدولة العمومية، فجعل لهم جدول رواتب خاصاً بهم يختلف عن جدول الرواتب بسائر الوظائف العمومية من حيث الرتب والزيادات والراتب نفسه.</w:t>
      </w:r>
    </w:p>
    <w:p w14:paraId="00F79DC0" w14:textId="77777777" w:rsidR="008C033D" w:rsidRPr="000A29F4" w:rsidRDefault="008C033D" w:rsidP="008C033D">
      <w:pPr>
        <w:pStyle w:val="SingleTxtGA"/>
        <w:rPr>
          <w:rtl/>
        </w:rPr>
      </w:pPr>
      <w:r w:rsidRPr="000A29F4">
        <w:rPr>
          <w:szCs w:val="20"/>
          <w:rtl/>
        </w:rPr>
        <w:t>3</w:t>
      </w:r>
      <w:r>
        <w:rPr>
          <w:rFonts w:hint="cs"/>
          <w:szCs w:val="20"/>
          <w:rtl/>
        </w:rPr>
        <w:t>76</w:t>
      </w:r>
      <w:r w:rsidRPr="000A29F4">
        <w:rPr>
          <w:rFonts w:eastAsia="PMingLiU" w:hint="cs"/>
          <w:rtl/>
          <w:lang w:val="fr-CH" w:eastAsia="zh-TW"/>
        </w:rPr>
        <w:t>-</w:t>
      </w:r>
      <w:r w:rsidRPr="000A29F4">
        <w:rPr>
          <w:rFonts w:eastAsia="PMingLiU"/>
          <w:rtl/>
          <w:lang w:val="fr-CH" w:eastAsia="zh-TW"/>
        </w:rPr>
        <w:tab/>
      </w:r>
      <w:r w:rsidRPr="000A29F4">
        <w:rPr>
          <w:rtl/>
        </w:rPr>
        <w:t xml:space="preserve">فضلاً عن ذلك فإن تسكين المعلمين على كادر المعلمين منذ العام </w:t>
      </w:r>
      <w:r w:rsidRPr="000A29F4">
        <w:rPr>
          <w:szCs w:val="20"/>
          <w:rtl/>
        </w:rPr>
        <w:t>2004</w:t>
      </w:r>
      <w:r w:rsidRPr="000A29F4">
        <w:rPr>
          <w:rtl/>
        </w:rPr>
        <w:t>م منح شاغلي الوظائف التعليمية درجة مالية واحدة أو رتبتين لمن تعذر منحهم الدرجة المالية.</w:t>
      </w:r>
    </w:p>
    <w:p w14:paraId="366B7CC2" w14:textId="77777777" w:rsidR="008C033D" w:rsidRPr="000A29F4" w:rsidRDefault="008C033D" w:rsidP="008C033D">
      <w:pPr>
        <w:pStyle w:val="SingleTxtGA"/>
        <w:rPr>
          <w:rtl/>
        </w:rPr>
      </w:pPr>
      <w:r w:rsidRPr="000A29F4">
        <w:rPr>
          <w:szCs w:val="20"/>
          <w:rtl/>
        </w:rPr>
        <w:t>3</w:t>
      </w:r>
      <w:r>
        <w:rPr>
          <w:rFonts w:hint="cs"/>
          <w:szCs w:val="20"/>
          <w:rtl/>
        </w:rPr>
        <w:t>77</w:t>
      </w:r>
      <w:r w:rsidRPr="000A29F4">
        <w:rPr>
          <w:rFonts w:eastAsia="PMingLiU" w:hint="cs"/>
          <w:rtl/>
          <w:lang w:val="fr-CH" w:eastAsia="zh-TW"/>
        </w:rPr>
        <w:t>-</w:t>
      </w:r>
      <w:r w:rsidRPr="000A29F4">
        <w:rPr>
          <w:rFonts w:eastAsia="PMingLiU"/>
          <w:rtl/>
          <w:lang w:val="fr-CH" w:eastAsia="zh-TW"/>
        </w:rPr>
        <w:tab/>
      </w:r>
      <w:r w:rsidRPr="000A29F4">
        <w:rPr>
          <w:rtl/>
        </w:rPr>
        <w:t>كما أن وزارة التربية والتعليم تسعى إلى تحسين الأوضاع المادية للمعلمين، بما في ذلك توفير أفضل السبل لتمهينهم، إذ أن المعلم يتطور وضعه الوظيفي باستمرار، سواء من خلال الترقي العادي، أن الترقي الناتج عن التمهن، أو نتيجة عن الانتقال من وظيفة إلى أخرى.</w:t>
      </w:r>
    </w:p>
    <w:p w14:paraId="549DE62F" w14:textId="77777777" w:rsidR="008C033D" w:rsidRPr="000A29F4" w:rsidRDefault="008C033D" w:rsidP="008C033D">
      <w:pPr>
        <w:pStyle w:val="H23GA"/>
        <w:rPr>
          <w:rtl/>
        </w:rPr>
      </w:pPr>
      <w:r w:rsidRPr="000A29F4">
        <w:rPr>
          <w:rtl/>
        </w:rPr>
        <w:tab/>
      </w:r>
      <w:r w:rsidRPr="000A29F4">
        <w:rPr>
          <w:rtl/>
        </w:rPr>
        <w:tab/>
        <w:t>السماح للتعليم الخاص بإنشاء المؤسسات التعليمية</w:t>
      </w:r>
    </w:p>
    <w:p w14:paraId="489477DC" w14:textId="77777777" w:rsidR="008C033D" w:rsidRPr="000A29F4" w:rsidRDefault="008C033D" w:rsidP="008C033D">
      <w:pPr>
        <w:pStyle w:val="SingleTxtGA"/>
        <w:rPr>
          <w:rtl/>
        </w:rPr>
      </w:pPr>
      <w:r w:rsidRPr="000A29F4">
        <w:rPr>
          <w:szCs w:val="20"/>
          <w:rtl/>
        </w:rPr>
        <w:t>3</w:t>
      </w:r>
      <w:r>
        <w:rPr>
          <w:rFonts w:hint="cs"/>
          <w:szCs w:val="20"/>
          <w:rtl/>
        </w:rPr>
        <w:t>78</w:t>
      </w:r>
      <w:r w:rsidRPr="000A29F4">
        <w:rPr>
          <w:rFonts w:eastAsia="PMingLiU" w:hint="cs"/>
          <w:rtl/>
          <w:lang w:val="fr-CH" w:eastAsia="zh-TW"/>
        </w:rPr>
        <w:t>-</w:t>
      </w:r>
      <w:r w:rsidRPr="000A29F4">
        <w:rPr>
          <w:rFonts w:eastAsia="PMingLiU"/>
          <w:rtl/>
          <w:lang w:val="fr-CH" w:eastAsia="zh-TW"/>
        </w:rPr>
        <w:tab/>
      </w:r>
      <w:r w:rsidRPr="000A29F4">
        <w:rPr>
          <w:rtl/>
        </w:rPr>
        <w:t>تعمل على دعم تشجيع القطاع الخاص في إنشاء المدارس للمساهمة في نشر التعليم الخاص من الناحيتين التربوية والإدارية لضمان التزامها بتنفيذ أحكام المرسوم بقانون رقم (</w:t>
      </w:r>
      <w:r w:rsidRPr="000A29F4">
        <w:rPr>
          <w:szCs w:val="20"/>
          <w:rtl/>
        </w:rPr>
        <w:t>25</w:t>
      </w:r>
      <w:r w:rsidRPr="000A29F4">
        <w:rPr>
          <w:rtl/>
        </w:rPr>
        <w:t xml:space="preserve">) لسنة </w:t>
      </w:r>
      <w:r w:rsidRPr="000A29F4">
        <w:rPr>
          <w:szCs w:val="20"/>
          <w:rtl/>
        </w:rPr>
        <w:t>1998</w:t>
      </w:r>
      <w:r w:rsidRPr="000A29F4">
        <w:rPr>
          <w:rtl/>
        </w:rPr>
        <w:t xml:space="preserve"> بشأن المؤسسات التعليمية والتدريبية الخاصة والقرارات الصادرة تنفيذاً </w:t>
      </w:r>
      <w:proofErr w:type="gramStart"/>
      <w:r w:rsidRPr="000A29F4">
        <w:rPr>
          <w:rtl/>
        </w:rPr>
        <w:t>له</w:t>
      </w:r>
      <w:r w:rsidRPr="000A29F4">
        <w:rPr>
          <w:vertAlign w:val="superscript"/>
          <w:rtl/>
        </w:rPr>
        <w:t>(</w:t>
      </w:r>
      <w:proofErr w:type="gramEnd"/>
      <w:r w:rsidRPr="000A29F4">
        <w:rPr>
          <w:rFonts w:cs="Times New Roman"/>
          <w:position w:val="4"/>
          <w:vertAlign w:val="superscript"/>
        </w:rPr>
        <w:footnoteReference w:id="66"/>
      </w:r>
      <w:r w:rsidRPr="000A29F4">
        <w:rPr>
          <w:vertAlign w:val="superscript"/>
          <w:rtl/>
        </w:rPr>
        <w:t>)</w:t>
      </w:r>
      <w:r w:rsidRPr="000A29F4">
        <w:rPr>
          <w:rtl/>
        </w:rPr>
        <w:t xml:space="preserve">، والتأكد على تغليب الجانب التربوي والأكاديمي على الجانب الربحي، فضلاً عن متابعة الجهات المختصة بالوزارة للمؤسسات التعليمية الخاصة من خلال الزيارات التفقدية للتأكد من التزامها بشروط الترخيص، ومنها: </w:t>
      </w:r>
    </w:p>
    <w:p w14:paraId="02C70426" w14:textId="77777777" w:rsidR="008C033D" w:rsidRPr="000A29F4" w:rsidRDefault="008C033D" w:rsidP="008C033D">
      <w:pPr>
        <w:pStyle w:val="SingleTxtGA"/>
        <w:rPr>
          <w:rtl/>
        </w:rPr>
      </w:pPr>
      <w:r w:rsidRPr="000A29F4">
        <w:rPr>
          <w:rtl/>
        </w:rPr>
        <w:tab/>
      </w:r>
      <w:r w:rsidRPr="000A29F4">
        <w:rPr>
          <w:rFonts w:hint="cs"/>
          <w:rtl/>
        </w:rPr>
        <w:t>(أ)</w:t>
      </w:r>
      <w:r w:rsidRPr="000A29F4">
        <w:rPr>
          <w:rtl/>
        </w:rPr>
        <w:tab/>
        <w:t>المعايير الصحية والتربوية والسلامة المهنية.</w:t>
      </w:r>
    </w:p>
    <w:p w14:paraId="27F6D563" w14:textId="77777777" w:rsidR="008C033D" w:rsidRPr="000A29F4" w:rsidRDefault="008C033D" w:rsidP="008C033D">
      <w:pPr>
        <w:pStyle w:val="SingleTxtGA"/>
        <w:rPr>
          <w:rtl/>
        </w:rPr>
      </w:pPr>
      <w:r w:rsidRPr="000A29F4">
        <w:rPr>
          <w:rtl/>
        </w:rPr>
        <w:tab/>
      </w:r>
      <w:r w:rsidRPr="000A29F4">
        <w:rPr>
          <w:rFonts w:hint="cs"/>
          <w:rtl/>
        </w:rPr>
        <w:t>(ب)</w:t>
      </w:r>
      <w:r w:rsidRPr="000A29F4">
        <w:rPr>
          <w:rtl/>
        </w:rPr>
        <w:tab/>
        <w:t>المؤهل والخبرات العلمية والشروط الواجب توافرها في المدير والهيئة التعليمية.</w:t>
      </w:r>
    </w:p>
    <w:p w14:paraId="4364F78E" w14:textId="77777777" w:rsidR="008C033D" w:rsidRPr="000A29F4" w:rsidRDefault="008C033D" w:rsidP="008C033D">
      <w:pPr>
        <w:pStyle w:val="SingleTxtGA"/>
        <w:rPr>
          <w:rtl/>
        </w:rPr>
      </w:pPr>
      <w:r w:rsidRPr="000A29F4">
        <w:rPr>
          <w:rtl/>
        </w:rPr>
        <w:tab/>
      </w:r>
      <w:r w:rsidRPr="000A29F4">
        <w:rPr>
          <w:rFonts w:hint="cs"/>
          <w:rtl/>
        </w:rPr>
        <w:t>(ج)</w:t>
      </w:r>
      <w:r w:rsidRPr="000A29F4">
        <w:rPr>
          <w:rtl/>
        </w:rPr>
        <w:tab/>
        <w:t>نظام العمل والدراسة والمناهج التعليمية.</w:t>
      </w:r>
    </w:p>
    <w:p w14:paraId="1379E319" w14:textId="77777777" w:rsidR="008C033D" w:rsidRPr="000A29F4" w:rsidRDefault="008C033D" w:rsidP="008C033D">
      <w:pPr>
        <w:pStyle w:val="SingleTxtGA"/>
        <w:rPr>
          <w:rtl/>
        </w:rPr>
      </w:pPr>
      <w:r w:rsidRPr="000A29F4">
        <w:tab/>
      </w:r>
      <w:r w:rsidRPr="000A29F4">
        <w:rPr>
          <w:rFonts w:hint="cs"/>
          <w:rtl/>
        </w:rPr>
        <w:t>(د)</w:t>
      </w:r>
      <w:r w:rsidRPr="000A29F4">
        <w:rPr>
          <w:rtl/>
        </w:rPr>
        <w:tab/>
        <w:t>المطبوعات والنشرات والبرامج ومقتنيات المكتبة.</w:t>
      </w:r>
    </w:p>
    <w:p w14:paraId="4609E7C2" w14:textId="77777777" w:rsidR="008C033D" w:rsidRPr="000A29F4" w:rsidRDefault="008C033D" w:rsidP="008C033D">
      <w:pPr>
        <w:pStyle w:val="SingleTxtGA"/>
        <w:rPr>
          <w:rtl/>
        </w:rPr>
      </w:pPr>
      <w:r w:rsidRPr="000A29F4">
        <w:rPr>
          <w:rtl/>
        </w:rPr>
        <w:tab/>
      </w:r>
      <w:r w:rsidRPr="000A29F4">
        <w:rPr>
          <w:rFonts w:hint="cs"/>
          <w:rtl/>
        </w:rPr>
        <w:t>(ه)</w:t>
      </w:r>
      <w:r w:rsidRPr="000A29F4">
        <w:rPr>
          <w:rtl/>
        </w:rPr>
        <w:tab/>
        <w:t>عدم جواز تعديل الرسوم المعتمدة من قبل الوزارة إلا بعد أخذ موافقة لجنة تعديل الرسوم.</w:t>
      </w:r>
    </w:p>
    <w:p w14:paraId="050CE7BB" w14:textId="77777777" w:rsidR="008C033D" w:rsidRPr="000A29F4" w:rsidRDefault="008C033D" w:rsidP="008C033D">
      <w:pPr>
        <w:pStyle w:val="SingleTxtGA"/>
      </w:pPr>
      <w:r w:rsidRPr="000A29F4">
        <w:rPr>
          <w:szCs w:val="20"/>
          <w:rtl/>
        </w:rPr>
        <w:lastRenderedPageBreak/>
        <w:t>3</w:t>
      </w:r>
      <w:r>
        <w:rPr>
          <w:rFonts w:hint="cs"/>
          <w:szCs w:val="20"/>
          <w:rtl/>
        </w:rPr>
        <w:t>79</w:t>
      </w:r>
      <w:r w:rsidRPr="000A29F4">
        <w:rPr>
          <w:rFonts w:eastAsia="PMingLiU" w:hint="cs"/>
          <w:rtl/>
          <w:lang w:val="fr-CH" w:eastAsia="zh-TW"/>
        </w:rPr>
        <w:t>-</w:t>
      </w:r>
      <w:r w:rsidRPr="000A29F4">
        <w:rPr>
          <w:rFonts w:eastAsia="PMingLiU"/>
          <w:rtl/>
          <w:lang w:val="fr-CH" w:eastAsia="zh-TW"/>
        </w:rPr>
        <w:tab/>
      </w:r>
      <w:r w:rsidRPr="000A29F4">
        <w:rPr>
          <w:rtl/>
        </w:rPr>
        <w:t>تولي</w:t>
      </w:r>
      <w:r w:rsidRPr="000A29F4">
        <w:t xml:space="preserve"> </w:t>
      </w:r>
      <w:r w:rsidRPr="000A29F4">
        <w:rPr>
          <w:rtl/>
        </w:rPr>
        <w:t>الحكومة</w:t>
      </w:r>
      <w:r w:rsidRPr="000A29F4">
        <w:t xml:space="preserve"> </w:t>
      </w:r>
      <w:r w:rsidRPr="000A29F4">
        <w:rPr>
          <w:rtl/>
        </w:rPr>
        <w:t>اهتماماً</w:t>
      </w:r>
      <w:r w:rsidRPr="000A29F4">
        <w:t xml:space="preserve"> </w:t>
      </w:r>
      <w:r w:rsidRPr="000A29F4">
        <w:rPr>
          <w:rtl/>
        </w:rPr>
        <w:t>خاصاً</w:t>
      </w:r>
      <w:r w:rsidRPr="000A29F4">
        <w:t xml:space="preserve"> </w:t>
      </w:r>
      <w:r w:rsidRPr="000A29F4">
        <w:rPr>
          <w:rtl/>
        </w:rPr>
        <w:t>لعملية</w:t>
      </w:r>
      <w:r w:rsidRPr="000A29F4">
        <w:t xml:space="preserve"> </w:t>
      </w:r>
      <w:r w:rsidRPr="000A29F4">
        <w:rPr>
          <w:rtl/>
        </w:rPr>
        <w:t>تطوير</w:t>
      </w:r>
      <w:r w:rsidRPr="000A29F4">
        <w:t xml:space="preserve"> </w:t>
      </w:r>
      <w:r w:rsidRPr="000A29F4">
        <w:rPr>
          <w:rtl/>
        </w:rPr>
        <w:t>التعليم</w:t>
      </w:r>
      <w:r w:rsidRPr="000A29F4">
        <w:t xml:space="preserve"> </w:t>
      </w:r>
      <w:r w:rsidRPr="000A29F4">
        <w:rPr>
          <w:rtl/>
        </w:rPr>
        <w:t>وغرس</w:t>
      </w:r>
      <w:r w:rsidRPr="000A29F4">
        <w:t xml:space="preserve"> </w:t>
      </w:r>
      <w:r w:rsidRPr="000A29F4">
        <w:rPr>
          <w:rtl/>
        </w:rPr>
        <w:t>القيم</w:t>
      </w:r>
      <w:r w:rsidRPr="000A29F4">
        <w:t xml:space="preserve"> </w:t>
      </w:r>
      <w:r w:rsidRPr="000A29F4">
        <w:rPr>
          <w:rtl/>
        </w:rPr>
        <w:t>التربوية،</w:t>
      </w:r>
      <w:r w:rsidRPr="000A29F4">
        <w:t xml:space="preserve"> </w:t>
      </w:r>
      <w:r w:rsidRPr="000A29F4">
        <w:rPr>
          <w:rtl/>
        </w:rPr>
        <w:t>من</w:t>
      </w:r>
      <w:r w:rsidRPr="000A29F4">
        <w:t xml:space="preserve"> </w:t>
      </w:r>
      <w:r w:rsidRPr="000A29F4">
        <w:rPr>
          <w:rtl/>
        </w:rPr>
        <w:t>خلال</w:t>
      </w:r>
      <w:r w:rsidRPr="000A29F4">
        <w:t xml:space="preserve"> </w:t>
      </w:r>
      <w:r w:rsidRPr="000A29F4">
        <w:rPr>
          <w:rtl/>
        </w:rPr>
        <w:t>وضع الخطط</w:t>
      </w:r>
      <w:r w:rsidRPr="000A29F4">
        <w:t xml:space="preserve"> </w:t>
      </w:r>
      <w:r w:rsidRPr="000A29F4">
        <w:rPr>
          <w:rtl/>
        </w:rPr>
        <w:t>المدروسة</w:t>
      </w:r>
      <w:r w:rsidRPr="000A29F4">
        <w:t xml:space="preserve"> </w:t>
      </w:r>
      <w:r w:rsidRPr="000A29F4">
        <w:rPr>
          <w:rtl/>
        </w:rPr>
        <w:t>وتنفيذها، بما يضمن</w:t>
      </w:r>
      <w:r w:rsidRPr="000A29F4">
        <w:t xml:space="preserve"> </w:t>
      </w:r>
      <w:r w:rsidRPr="000A29F4">
        <w:rPr>
          <w:rtl/>
        </w:rPr>
        <w:t>الارتقاء</w:t>
      </w:r>
      <w:r w:rsidRPr="000A29F4">
        <w:t xml:space="preserve"> </w:t>
      </w:r>
      <w:r w:rsidRPr="000A29F4">
        <w:rPr>
          <w:rtl/>
        </w:rPr>
        <w:t>بنوعية</w:t>
      </w:r>
      <w:r w:rsidRPr="000A29F4">
        <w:t xml:space="preserve"> </w:t>
      </w:r>
      <w:r w:rsidRPr="000A29F4">
        <w:rPr>
          <w:rtl/>
        </w:rPr>
        <w:t>التعليم</w:t>
      </w:r>
      <w:r w:rsidRPr="000A29F4">
        <w:t xml:space="preserve"> </w:t>
      </w:r>
      <w:r w:rsidRPr="000A29F4">
        <w:rPr>
          <w:rtl/>
        </w:rPr>
        <w:t>ومخرجاته،</w:t>
      </w:r>
      <w:r w:rsidRPr="000A29F4">
        <w:t xml:space="preserve"> </w:t>
      </w:r>
      <w:r w:rsidRPr="000A29F4">
        <w:rPr>
          <w:rtl/>
        </w:rPr>
        <w:t>حسب</w:t>
      </w:r>
      <w:r w:rsidRPr="000A29F4">
        <w:t xml:space="preserve"> </w:t>
      </w:r>
      <w:r w:rsidRPr="000A29F4">
        <w:rPr>
          <w:rtl/>
        </w:rPr>
        <w:t>متطلبات</w:t>
      </w:r>
      <w:r w:rsidRPr="000A29F4">
        <w:t xml:space="preserve"> </w:t>
      </w:r>
      <w:r w:rsidRPr="000A29F4">
        <w:rPr>
          <w:rtl/>
        </w:rPr>
        <w:t>الجودة الشاملة،</w:t>
      </w:r>
      <w:r w:rsidRPr="000A29F4">
        <w:t xml:space="preserve"> </w:t>
      </w:r>
      <w:r w:rsidRPr="000A29F4">
        <w:rPr>
          <w:rtl/>
        </w:rPr>
        <w:t>ويتم</w:t>
      </w:r>
      <w:r w:rsidRPr="000A29F4">
        <w:t xml:space="preserve"> </w:t>
      </w:r>
      <w:r w:rsidRPr="000A29F4">
        <w:rPr>
          <w:rtl/>
        </w:rPr>
        <w:t>العمل</w:t>
      </w:r>
      <w:r w:rsidRPr="000A29F4">
        <w:t xml:space="preserve"> </w:t>
      </w:r>
      <w:r w:rsidRPr="000A29F4">
        <w:rPr>
          <w:rtl/>
        </w:rPr>
        <w:t>على</w:t>
      </w:r>
      <w:r w:rsidRPr="000A29F4">
        <w:t xml:space="preserve"> </w:t>
      </w:r>
      <w:r w:rsidRPr="000A29F4">
        <w:rPr>
          <w:rtl/>
        </w:rPr>
        <w:t>المبادرات</w:t>
      </w:r>
      <w:r w:rsidRPr="000A29F4">
        <w:t xml:space="preserve"> </w:t>
      </w:r>
      <w:r w:rsidRPr="000A29F4">
        <w:rPr>
          <w:rtl/>
        </w:rPr>
        <w:t>الآتية:</w:t>
      </w:r>
    </w:p>
    <w:p w14:paraId="5B2293C6" w14:textId="77777777" w:rsidR="008C033D" w:rsidRPr="000A29F4" w:rsidRDefault="008C033D" w:rsidP="008C033D">
      <w:pPr>
        <w:pStyle w:val="H23GA"/>
      </w:pPr>
      <w:bookmarkStart w:id="19" w:name="_Toc410554768"/>
      <w:r w:rsidRPr="000A29F4">
        <w:rPr>
          <w:rtl/>
        </w:rPr>
        <w:tab/>
      </w:r>
      <w:r w:rsidRPr="000A29F4">
        <w:rPr>
          <w:rtl/>
        </w:rPr>
        <w:tab/>
        <w:t>توفير البنية التحتية التعليمية المحفزة</w:t>
      </w:r>
      <w:bookmarkEnd w:id="19"/>
    </w:p>
    <w:p w14:paraId="588BFE87" w14:textId="77777777" w:rsidR="008C033D" w:rsidRPr="000A29F4" w:rsidRDefault="008C033D" w:rsidP="008C033D">
      <w:pPr>
        <w:pStyle w:val="SingleTxtGA"/>
      </w:pPr>
      <w:r w:rsidRPr="000A29F4">
        <w:rPr>
          <w:szCs w:val="20"/>
          <w:rtl/>
        </w:rPr>
        <w:t>3</w:t>
      </w:r>
      <w:r>
        <w:rPr>
          <w:rFonts w:hint="cs"/>
          <w:szCs w:val="20"/>
          <w:rtl/>
        </w:rPr>
        <w:t>80</w:t>
      </w:r>
      <w:r w:rsidRPr="000A29F4">
        <w:rPr>
          <w:rFonts w:eastAsia="PMingLiU" w:hint="cs"/>
          <w:rtl/>
          <w:lang w:val="fr-CH" w:eastAsia="zh-TW"/>
        </w:rPr>
        <w:t>-</w:t>
      </w:r>
      <w:r w:rsidRPr="000A29F4">
        <w:rPr>
          <w:rFonts w:eastAsia="PMingLiU"/>
          <w:rtl/>
          <w:lang w:val="fr-CH" w:eastAsia="zh-TW"/>
        </w:rPr>
        <w:tab/>
      </w:r>
      <w:r w:rsidRPr="000A29F4">
        <w:rPr>
          <w:rtl/>
        </w:rPr>
        <w:t>العمل</w:t>
      </w:r>
      <w:r w:rsidRPr="000A29F4">
        <w:t xml:space="preserve"> </w:t>
      </w:r>
      <w:r w:rsidRPr="000A29F4">
        <w:rPr>
          <w:rtl/>
        </w:rPr>
        <w:t>على</w:t>
      </w:r>
      <w:r w:rsidRPr="000A29F4">
        <w:t xml:space="preserve"> </w:t>
      </w:r>
      <w:r w:rsidRPr="000A29F4">
        <w:rPr>
          <w:rtl/>
        </w:rPr>
        <w:t>تلبية</w:t>
      </w:r>
      <w:r w:rsidRPr="000A29F4">
        <w:t xml:space="preserve"> </w:t>
      </w:r>
      <w:r w:rsidRPr="000A29F4">
        <w:rPr>
          <w:rtl/>
        </w:rPr>
        <w:t>الاحتياجات</w:t>
      </w:r>
      <w:r w:rsidRPr="000A29F4">
        <w:t xml:space="preserve"> </w:t>
      </w:r>
      <w:r w:rsidRPr="000A29F4">
        <w:rPr>
          <w:rtl/>
        </w:rPr>
        <w:t>التعليمية،</w:t>
      </w:r>
      <w:r w:rsidRPr="000A29F4">
        <w:t xml:space="preserve"> </w:t>
      </w:r>
      <w:r w:rsidRPr="000A29F4">
        <w:rPr>
          <w:rtl/>
        </w:rPr>
        <w:t>بتوفير</w:t>
      </w:r>
      <w:r w:rsidRPr="000A29F4">
        <w:t xml:space="preserve"> </w:t>
      </w:r>
      <w:r w:rsidRPr="000A29F4">
        <w:rPr>
          <w:rtl/>
        </w:rPr>
        <w:t>المقعد</w:t>
      </w:r>
      <w:r w:rsidRPr="000A29F4">
        <w:t xml:space="preserve"> </w:t>
      </w:r>
      <w:r w:rsidRPr="000A29F4">
        <w:rPr>
          <w:rtl/>
        </w:rPr>
        <w:t>الدراسي</w:t>
      </w:r>
      <w:r w:rsidRPr="000A29F4">
        <w:t xml:space="preserve"> </w:t>
      </w:r>
      <w:r w:rsidRPr="000A29F4">
        <w:rPr>
          <w:rtl/>
        </w:rPr>
        <w:t>لجميع</w:t>
      </w:r>
      <w:r w:rsidRPr="000A29F4">
        <w:t xml:space="preserve"> </w:t>
      </w:r>
      <w:r w:rsidRPr="000A29F4">
        <w:rPr>
          <w:rtl/>
        </w:rPr>
        <w:t>الطلبة</w:t>
      </w:r>
      <w:r w:rsidRPr="000A29F4">
        <w:t xml:space="preserve"> </w:t>
      </w:r>
      <w:r w:rsidRPr="000A29F4">
        <w:rPr>
          <w:rtl/>
        </w:rPr>
        <w:t>في</w:t>
      </w:r>
      <w:r w:rsidRPr="000A29F4">
        <w:t xml:space="preserve"> </w:t>
      </w:r>
      <w:r w:rsidRPr="000A29F4">
        <w:rPr>
          <w:rtl/>
        </w:rPr>
        <w:t>المراحل التعليمية</w:t>
      </w:r>
      <w:r w:rsidRPr="000A29F4">
        <w:t xml:space="preserve"> </w:t>
      </w:r>
      <w:r w:rsidRPr="000A29F4">
        <w:rPr>
          <w:rtl/>
        </w:rPr>
        <w:t>الثلاث</w:t>
      </w:r>
      <w:r w:rsidRPr="000A29F4">
        <w:t xml:space="preserve"> </w:t>
      </w:r>
      <w:r w:rsidRPr="000A29F4">
        <w:rPr>
          <w:rtl/>
        </w:rPr>
        <w:t>بمختلف</w:t>
      </w:r>
      <w:r w:rsidRPr="000A29F4">
        <w:t xml:space="preserve"> </w:t>
      </w:r>
      <w:r w:rsidRPr="000A29F4">
        <w:rPr>
          <w:rtl/>
        </w:rPr>
        <w:t>محافظات</w:t>
      </w:r>
      <w:r w:rsidRPr="000A29F4">
        <w:t xml:space="preserve"> </w:t>
      </w:r>
      <w:r w:rsidRPr="000A29F4">
        <w:rPr>
          <w:rtl/>
        </w:rPr>
        <w:t>المملكة،</w:t>
      </w:r>
      <w:r w:rsidRPr="000A29F4">
        <w:t xml:space="preserve"> </w:t>
      </w:r>
      <w:r w:rsidRPr="000A29F4">
        <w:rPr>
          <w:rtl/>
        </w:rPr>
        <w:t>بالإضافة إلى إنشاء عشر</w:t>
      </w:r>
      <w:r w:rsidRPr="000A29F4">
        <w:t xml:space="preserve"> </w:t>
      </w:r>
      <w:r w:rsidRPr="000A29F4">
        <w:rPr>
          <w:rtl/>
        </w:rPr>
        <w:t>مدارس</w:t>
      </w:r>
      <w:r w:rsidRPr="000A29F4">
        <w:t xml:space="preserve"> </w:t>
      </w:r>
      <w:r w:rsidRPr="000A29F4">
        <w:rPr>
          <w:rtl/>
        </w:rPr>
        <w:t>جديدة</w:t>
      </w:r>
      <w:r w:rsidRPr="000A29F4">
        <w:t>.</w:t>
      </w:r>
    </w:p>
    <w:p w14:paraId="0DB05497" w14:textId="77777777" w:rsidR="008C033D" w:rsidRPr="000A29F4" w:rsidRDefault="008C033D" w:rsidP="008C033D">
      <w:pPr>
        <w:pStyle w:val="SingleTxtGA"/>
      </w:pPr>
      <w:r w:rsidRPr="000A29F4">
        <w:rPr>
          <w:szCs w:val="20"/>
          <w:rtl/>
        </w:rPr>
        <w:t>3</w:t>
      </w:r>
      <w:r>
        <w:rPr>
          <w:rFonts w:hint="cs"/>
          <w:szCs w:val="20"/>
          <w:rtl/>
        </w:rPr>
        <w:t>81</w:t>
      </w:r>
      <w:r w:rsidRPr="000A29F4">
        <w:rPr>
          <w:rFonts w:eastAsia="PMingLiU" w:hint="cs"/>
          <w:rtl/>
          <w:lang w:val="fr-CH" w:eastAsia="zh-TW"/>
        </w:rPr>
        <w:t>-</w:t>
      </w:r>
      <w:r w:rsidRPr="000A29F4">
        <w:rPr>
          <w:rFonts w:eastAsia="PMingLiU"/>
          <w:rtl/>
          <w:lang w:val="fr-CH" w:eastAsia="zh-TW"/>
        </w:rPr>
        <w:tab/>
      </w:r>
      <w:r w:rsidRPr="000A29F4">
        <w:rPr>
          <w:rtl/>
        </w:rPr>
        <w:t>العمل</w:t>
      </w:r>
      <w:r w:rsidRPr="000A29F4">
        <w:t xml:space="preserve"> </w:t>
      </w:r>
      <w:r w:rsidRPr="000A29F4">
        <w:rPr>
          <w:rtl/>
        </w:rPr>
        <w:t>على</w:t>
      </w:r>
      <w:r w:rsidRPr="000A29F4">
        <w:t xml:space="preserve"> </w:t>
      </w:r>
      <w:r w:rsidRPr="000A29F4">
        <w:rPr>
          <w:rtl/>
        </w:rPr>
        <w:t>تأهيل</w:t>
      </w:r>
      <w:r w:rsidRPr="000A29F4">
        <w:t xml:space="preserve"> </w:t>
      </w:r>
      <w:r w:rsidRPr="000A29F4">
        <w:rPr>
          <w:rtl/>
        </w:rPr>
        <w:t>المرافق</w:t>
      </w:r>
      <w:r w:rsidRPr="000A29F4">
        <w:t xml:space="preserve"> </w:t>
      </w:r>
      <w:r w:rsidRPr="000A29F4">
        <w:rPr>
          <w:rtl/>
        </w:rPr>
        <w:t>القائمة</w:t>
      </w:r>
      <w:r w:rsidRPr="000A29F4">
        <w:t xml:space="preserve"> </w:t>
      </w:r>
      <w:r w:rsidRPr="000A29F4">
        <w:rPr>
          <w:rtl/>
        </w:rPr>
        <w:t>وصيانتها بما يضمن</w:t>
      </w:r>
      <w:r w:rsidRPr="000A29F4">
        <w:t xml:space="preserve"> </w:t>
      </w:r>
      <w:r w:rsidRPr="000A29F4">
        <w:rPr>
          <w:rtl/>
        </w:rPr>
        <w:t>استدامة</w:t>
      </w:r>
      <w:r w:rsidRPr="000A29F4">
        <w:t xml:space="preserve"> </w:t>
      </w:r>
      <w:r w:rsidRPr="000A29F4">
        <w:rPr>
          <w:rtl/>
        </w:rPr>
        <w:t>تقديم</w:t>
      </w:r>
      <w:r w:rsidRPr="000A29F4">
        <w:t xml:space="preserve"> </w:t>
      </w:r>
      <w:r w:rsidRPr="000A29F4">
        <w:rPr>
          <w:rtl/>
        </w:rPr>
        <w:t>الخدمات</w:t>
      </w:r>
      <w:r w:rsidRPr="000A29F4">
        <w:t xml:space="preserve"> </w:t>
      </w:r>
      <w:r w:rsidRPr="000A29F4">
        <w:rPr>
          <w:rtl/>
        </w:rPr>
        <w:t>التعليمية بالجودة</w:t>
      </w:r>
      <w:r w:rsidRPr="000A29F4">
        <w:t xml:space="preserve"> </w:t>
      </w:r>
      <w:r w:rsidRPr="000A29F4">
        <w:rPr>
          <w:rtl/>
        </w:rPr>
        <w:t>المطلوبة</w:t>
      </w:r>
      <w:r w:rsidRPr="000A29F4">
        <w:t>.</w:t>
      </w:r>
    </w:p>
    <w:p w14:paraId="40A9ECA3" w14:textId="77777777" w:rsidR="008C033D" w:rsidRPr="000A29F4" w:rsidRDefault="008C033D" w:rsidP="008C033D">
      <w:pPr>
        <w:pStyle w:val="SingleTxtGA"/>
      </w:pPr>
      <w:r>
        <w:rPr>
          <w:rFonts w:hint="cs"/>
          <w:szCs w:val="20"/>
          <w:rtl/>
        </w:rPr>
        <w:t>382</w:t>
      </w:r>
      <w:r w:rsidRPr="000A29F4">
        <w:rPr>
          <w:rFonts w:eastAsia="PMingLiU" w:hint="cs"/>
          <w:rtl/>
          <w:lang w:val="fr-CH" w:eastAsia="zh-TW"/>
        </w:rPr>
        <w:t>-</w:t>
      </w:r>
      <w:r w:rsidRPr="000A29F4">
        <w:rPr>
          <w:rFonts w:eastAsia="PMingLiU"/>
          <w:rtl/>
          <w:lang w:val="fr-CH" w:eastAsia="zh-TW"/>
        </w:rPr>
        <w:tab/>
      </w:r>
      <w:r w:rsidRPr="000A29F4">
        <w:rPr>
          <w:rtl/>
        </w:rPr>
        <w:t>تهيئة</w:t>
      </w:r>
      <w:r w:rsidRPr="000A29F4">
        <w:t xml:space="preserve"> </w:t>
      </w:r>
      <w:r w:rsidRPr="000A29F4">
        <w:rPr>
          <w:rtl/>
        </w:rPr>
        <w:t>وتوفير</w:t>
      </w:r>
      <w:r w:rsidRPr="000A29F4">
        <w:t xml:space="preserve"> </w:t>
      </w:r>
      <w:r w:rsidRPr="000A29F4">
        <w:rPr>
          <w:rtl/>
        </w:rPr>
        <w:t>المنشآت</w:t>
      </w:r>
      <w:r w:rsidRPr="000A29F4">
        <w:t xml:space="preserve"> </w:t>
      </w:r>
      <w:r w:rsidRPr="000A29F4">
        <w:rPr>
          <w:rtl/>
        </w:rPr>
        <w:t>والأنظمة</w:t>
      </w:r>
      <w:r w:rsidRPr="000A29F4">
        <w:t xml:space="preserve"> </w:t>
      </w:r>
      <w:r w:rsidRPr="000A29F4">
        <w:rPr>
          <w:rtl/>
        </w:rPr>
        <w:t>المعززة</w:t>
      </w:r>
      <w:r w:rsidRPr="000A29F4">
        <w:t xml:space="preserve"> </w:t>
      </w:r>
      <w:r w:rsidRPr="000A29F4">
        <w:rPr>
          <w:rtl/>
        </w:rPr>
        <w:t>للمهارات</w:t>
      </w:r>
      <w:r w:rsidRPr="000A29F4">
        <w:t xml:space="preserve"> </w:t>
      </w:r>
      <w:r w:rsidRPr="000A29F4">
        <w:rPr>
          <w:rtl/>
        </w:rPr>
        <w:t>التقنية</w:t>
      </w:r>
      <w:r w:rsidRPr="000A29F4">
        <w:t>.</w:t>
      </w:r>
    </w:p>
    <w:p w14:paraId="51E80381" w14:textId="77777777" w:rsidR="008C033D" w:rsidRPr="000A29F4" w:rsidRDefault="008C033D" w:rsidP="008C033D">
      <w:pPr>
        <w:pStyle w:val="SingleTxtGA"/>
      </w:pPr>
      <w:r>
        <w:rPr>
          <w:rFonts w:hint="cs"/>
          <w:szCs w:val="20"/>
          <w:rtl/>
        </w:rPr>
        <w:t>383</w:t>
      </w:r>
      <w:r w:rsidRPr="000A29F4">
        <w:rPr>
          <w:rFonts w:eastAsia="PMingLiU" w:hint="cs"/>
          <w:rtl/>
          <w:lang w:val="fr-CH" w:eastAsia="zh-TW"/>
        </w:rPr>
        <w:t>-</w:t>
      </w:r>
      <w:r w:rsidRPr="000A29F4">
        <w:rPr>
          <w:rFonts w:eastAsia="PMingLiU"/>
          <w:rtl/>
          <w:lang w:val="fr-CH" w:eastAsia="zh-TW"/>
        </w:rPr>
        <w:tab/>
      </w:r>
      <w:r w:rsidRPr="000A29F4">
        <w:rPr>
          <w:rtl/>
        </w:rPr>
        <w:t>تطوير</w:t>
      </w:r>
      <w:r w:rsidRPr="000A29F4">
        <w:t xml:space="preserve"> </w:t>
      </w:r>
      <w:r w:rsidRPr="000A29F4">
        <w:rPr>
          <w:rtl/>
        </w:rPr>
        <w:t>الأنظمة</w:t>
      </w:r>
      <w:r w:rsidRPr="000A29F4">
        <w:t xml:space="preserve"> </w:t>
      </w:r>
      <w:r w:rsidRPr="000A29F4">
        <w:rPr>
          <w:rtl/>
        </w:rPr>
        <w:t>الإلكترونية</w:t>
      </w:r>
      <w:r w:rsidRPr="000A29F4">
        <w:t xml:space="preserve"> </w:t>
      </w:r>
      <w:r w:rsidRPr="000A29F4">
        <w:rPr>
          <w:rtl/>
        </w:rPr>
        <w:t>الحديثة</w:t>
      </w:r>
      <w:r w:rsidRPr="000A29F4">
        <w:t xml:space="preserve"> </w:t>
      </w:r>
      <w:r w:rsidRPr="000A29F4">
        <w:rPr>
          <w:rtl/>
        </w:rPr>
        <w:t>مثل</w:t>
      </w:r>
      <w:r w:rsidRPr="000A29F4">
        <w:t xml:space="preserve"> </w:t>
      </w:r>
      <w:r w:rsidRPr="000A29F4">
        <w:rPr>
          <w:rtl/>
        </w:rPr>
        <w:t>مشروع</w:t>
      </w:r>
      <w:r w:rsidRPr="000A29F4">
        <w:t xml:space="preserve"> </w:t>
      </w:r>
      <w:r w:rsidRPr="000A29F4">
        <w:rPr>
          <w:rtl/>
        </w:rPr>
        <w:t>البوابة</w:t>
      </w:r>
      <w:r w:rsidRPr="000A29F4">
        <w:t xml:space="preserve"> </w:t>
      </w:r>
      <w:r w:rsidRPr="000A29F4">
        <w:rPr>
          <w:rtl/>
        </w:rPr>
        <w:t>التعليمية،</w:t>
      </w:r>
      <w:r w:rsidRPr="000A29F4">
        <w:t xml:space="preserve"> </w:t>
      </w:r>
      <w:r w:rsidRPr="000A29F4">
        <w:rPr>
          <w:rtl/>
        </w:rPr>
        <w:t>لتسهيل</w:t>
      </w:r>
      <w:r w:rsidRPr="000A29F4">
        <w:t xml:space="preserve"> </w:t>
      </w:r>
      <w:r w:rsidRPr="000A29F4">
        <w:rPr>
          <w:rtl/>
        </w:rPr>
        <w:t>عملية</w:t>
      </w:r>
      <w:r w:rsidRPr="000A29F4">
        <w:t xml:space="preserve"> </w:t>
      </w:r>
      <w:r w:rsidRPr="000A29F4">
        <w:rPr>
          <w:rtl/>
        </w:rPr>
        <w:t>الحصول على</w:t>
      </w:r>
      <w:r w:rsidRPr="000A29F4">
        <w:t xml:space="preserve"> </w:t>
      </w:r>
      <w:r w:rsidRPr="000A29F4">
        <w:rPr>
          <w:rtl/>
        </w:rPr>
        <w:t>الخدمات</w:t>
      </w:r>
      <w:r w:rsidRPr="000A29F4">
        <w:t xml:space="preserve"> </w:t>
      </w:r>
      <w:r w:rsidRPr="000A29F4">
        <w:rPr>
          <w:rtl/>
        </w:rPr>
        <w:t>التعليمية</w:t>
      </w:r>
      <w:r w:rsidRPr="000A29F4">
        <w:t xml:space="preserve">. </w:t>
      </w:r>
    </w:p>
    <w:p w14:paraId="4CDB40FB" w14:textId="77777777" w:rsidR="008C033D" w:rsidRPr="000A29F4" w:rsidRDefault="008C033D" w:rsidP="008C033D">
      <w:pPr>
        <w:pStyle w:val="H23GA"/>
      </w:pPr>
      <w:bookmarkStart w:id="20" w:name="_Toc410554769"/>
      <w:r w:rsidRPr="000A29F4">
        <w:rPr>
          <w:rtl/>
        </w:rPr>
        <w:tab/>
      </w:r>
      <w:r w:rsidRPr="000A29F4">
        <w:rPr>
          <w:rtl/>
        </w:rPr>
        <w:tab/>
        <w:t>الارتقاء بجودة التدريس والإدارة المدرسية</w:t>
      </w:r>
      <w:bookmarkEnd w:id="20"/>
    </w:p>
    <w:p w14:paraId="1258C437" w14:textId="77777777" w:rsidR="008C033D" w:rsidRPr="000A29F4" w:rsidRDefault="008C033D" w:rsidP="008C033D">
      <w:pPr>
        <w:pStyle w:val="SingleTxtGA"/>
      </w:pPr>
      <w:r>
        <w:rPr>
          <w:rFonts w:hint="cs"/>
          <w:szCs w:val="20"/>
          <w:rtl/>
        </w:rPr>
        <w:t>384</w:t>
      </w:r>
      <w:r w:rsidRPr="000A29F4">
        <w:rPr>
          <w:rFonts w:eastAsia="PMingLiU" w:hint="cs"/>
          <w:rtl/>
          <w:lang w:val="fr-CH" w:eastAsia="zh-TW"/>
        </w:rPr>
        <w:t>-</w:t>
      </w:r>
      <w:r w:rsidRPr="000A29F4">
        <w:rPr>
          <w:rFonts w:eastAsia="PMingLiU"/>
          <w:rtl/>
          <w:lang w:val="fr-CH" w:eastAsia="zh-TW"/>
        </w:rPr>
        <w:tab/>
      </w:r>
      <w:r w:rsidRPr="000A29F4">
        <w:rPr>
          <w:rtl/>
        </w:rPr>
        <w:t>إعداد</w:t>
      </w:r>
      <w:r w:rsidRPr="000A29F4">
        <w:t xml:space="preserve"> </w:t>
      </w:r>
      <w:r w:rsidRPr="000A29F4">
        <w:rPr>
          <w:rtl/>
        </w:rPr>
        <w:t>وتقديم</w:t>
      </w:r>
      <w:r w:rsidRPr="000A29F4">
        <w:t xml:space="preserve"> </w:t>
      </w:r>
      <w:r w:rsidRPr="000A29F4">
        <w:rPr>
          <w:rtl/>
        </w:rPr>
        <w:t>برامج</w:t>
      </w:r>
      <w:r w:rsidRPr="000A29F4">
        <w:t xml:space="preserve"> </w:t>
      </w:r>
      <w:r w:rsidRPr="000A29F4">
        <w:rPr>
          <w:rtl/>
        </w:rPr>
        <w:t>تدريبية</w:t>
      </w:r>
      <w:r w:rsidRPr="000A29F4">
        <w:t xml:space="preserve"> </w:t>
      </w:r>
      <w:r w:rsidRPr="000A29F4">
        <w:rPr>
          <w:rtl/>
        </w:rPr>
        <w:t>لتطوير</w:t>
      </w:r>
      <w:r w:rsidRPr="000A29F4">
        <w:t xml:space="preserve"> </w:t>
      </w:r>
      <w:r w:rsidRPr="000A29F4">
        <w:rPr>
          <w:rtl/>
        </w:rPr>
        <w:t>أداء</w:t>
      </w:r>
      <w:r w:rsidRPr="000A29F4">
        <w:t xml:space="preserve"> </w:t>
      </w:r>
      <w:r w:rsidRPr="000A29F4">
        <w:rPr>
          <w:rtl/>
        </w:rPr>
        <w:t>المعلمين</w:t>
      </w:r>
      <w:r w:rsidRPr="000A29F4">
        <w:t xml:space="preserve"> </w:t>
      </w:r>
      <w:r w:rsidRPr="000A29F4">
        <w:rPr>
          <w:rtl/>
        </w:rPr>
        <w:t>والقيادة</w:t>
      </w:r>
      <w:r w:rsidRPr="000A29F4">
        <w:t xml:space="preserve"> </w:t>
      </w:r>
      <w:r w:rsidRPr="000A29F4">
        <w:rPr>
          <w:rtl/>
        </w:rPr>
        <w:t>المدرسية</w:t>
      </w:r>
      <w:r w:rsidRPr="000A29F4">
        <w:t>.</w:t>
      </w:r>
    </w:p>
    <w:p w14:paraId="726C1C16" w14:textId="77777777" w:rsidR="008C033D" w:rsidRPr="000A29F4" w:rsidRDefault="008C033D" w:rsidP="008C033D">
      <w:pPr>
        <w:pStyle w:val="SingleTxtGA"/>
      </w:pPr>
      <w:r>
        <w:rPr>
          <w:rFonts w:hint="cs"/>
          <w:szCs w:val="20"/>
          <w:rtl/>
        </w:rPr>
        <w:t>385</w:t>
      </w:r>
      <w:r w:rsidRPr="000A29F4">
        <w:rPr>
          <w:rFonts w:eastAsia="PMingLiU" w:hint="cs"/>
          <w:rtl/>
          <w:lang w:val="fr-CH" w:eastAsia="zh-TW"/>
        </w:rPr>
        <w:t>-</w:t>
      </w:r>
      <w:r w:rsidRPr="000A29F4">
        <w:rPr>
          <w:rFonts w:eastAsia="PMingLiU"/>
          <w:rtl/>
          <w:lang w:val="fr-CH" w:eastAsia="zh-TW"/>
        </w:rPr>
        <w:tab/>
      </w:r>
      <w:r w:rsidRPr="000A29F4">
        <w:rPr>
          <w:rtl/>
        </w:rPr>
        <w:t>العمل</w:t>
      </w:r>
      <w:r w:rsidRPr="000A29F4">
        <w:t xml:space="preserve"> </w:t>
      </w:r>
      <w:r w:rsidRPr="000A29F4">
        <w:rPr>
          <w:rtl/>
        </w:rPr>
        <w:t>على</w:t>
      </w:r>
      <w:r w:rsidRPr="000A29F4">
        <w:t xml:space="preserve"> </w:t>
      </w:r>
      <w:r w:rsidRPr="000A29F4">
        <w:rPr>
          <w:rtl/>
        </w:rPr>
        <w:t>مراجعة</w:t>
      </w:r>
      <w:r w:rsidRPr="000A29F4">
        <w:t xml:space="preserve"> </w:t>
      </w:r>
      <w:r w:rsidRPr="000A29F4">
        <w:rPr>
          <w:rtl/>
        </w:rPr>
        <w:t>بعض</w:t>
      </w:r>
      <w:r w:rsidRPr="000A29F4">
        <w:t xml:space="preserve"> </w:t>
      </w:r>
      <w:r w:rsidRPr="000A29F4">
        <w:rPr>
          <w:rtl/>
        </w:rPr>
        <w:t>الهياكل</w:t>
      </w:r>
      <w:r w:rsidRPr="000A29F4">
        <w:t xml:space="preserve"> </w:t>
      </w:r>
      <w:r w:rsidRPr="000A29F4">
        <w:rPr>
          <w:rtl/>
        </w:rPr>
        <w:t>التنظيمية؛ بما يضمن</w:t>
      </w:r>
      <w:r w:rsidRPr="000A29F4">
        <w:t xml:space="preserve"> </w:t>
      </w:r>
      <w:r w:rsidRPr="000A29F4">
        <w:rPr>
          <w:rtl/>
        </w:rPr>
        <w:t>استيعابها</w:t>
      </w:r>
      <w:r w:rsidRPr="000A29F4">
        <w:t xml:space="preserve"> </w:t>
      </w:r>
      <w:r w:rsidRPr="000A29F4">
        <w:rPr>
          <w:rtl/>
        </w:rPr>
        <w:t>للتوسع</w:t>
      </w:r>
      <w:r w:rsidRPr="000A29F4">
        <w:t xml:space="preserve"> </w:t>
      </w:r>
      <w:r w:rsidRPr="000A29F4">
        <w:rPr>
          <w:rtl/>
        </w:rPr>
        <w:t>الكمي والتطوير</w:t>
      </w:r>
      <w:r w:rsidRPr="000A29F4">
        <w:t xml:space="preserve"> </w:t>
      </w:r>
      <w:r w:rsidRPr="000A29F4">
        <w:rPr>
          <w:rtl/>
        </w:rPr>
        <w:t>النوعي</w:t>
      </w:r>
      <w:r w:rsidRPr="000A29F4">
        <w:t xml:space="preserve"> </w:t>
      </w:r>
      <w:r w:rsidRPr="000A29F4">
        <w:rPr>
          <w:rtl/>
        </w:rPr>
        <w:t>في</w:t>
      </w:r>
      <w:r w:rsidRPr="000A29F4">
        <w:t xml:space="preserve"> </w:t>
      </w:r>
      <w:r w:rsidRPr="000A29F4">
        <w:rPr>
          <w:rtl/>
        </w:rPr>
        <w:t>الخطط</w:t>
      </w:r>
      <w:r w:rsidRPr="000A29F4">
        <w:t xml:space="preserve"> </w:t>
      </w:r>
      <w:r w:rsidRPr="000A29F4">
        <w:rPr>
          <w:rtl/>
        </w:rPr>
        <w:t>والبرامج</w:t>
      </w:r>
      <w:r w:rsidRPr="000A29F4">
        <w:t xml:space="preserve"> </w:t>
      </w:r>
      <w:r w:rsidRPr="000A29F4">
        <w:rPr>
          <w:rtl/>
        </w:rPr>
        <w:t>التي</w:t>
      </w:r>
      <w:r w:rsidRPr="000A29F4">
        <w:t xml:space="preserve"> </w:t>
      </w:r>
      <w:r w:rsidRPr="000A29F4">
        <w:rPr>
          <w:rtl/>
        </w:rPr>
        <w:t>تركز</w:t>
      </w:r>
      <w:r w:rsidRPr="000A29F4">
        <w:t xml:space="preserve"> </w:t>
      </w:r>
      <w:r w:rsidRPr="000A29F4">
        <w:rPr>
          <w:rtl/>
        </w:rPr>
        <w:t>على</w:t>
      </w:r>
      <w:r w:rsidRPr="000A29F4">
        <w:t xml:space="preserve"> </w:t>
      </w:r>
      <w:r w:rsidRPr="000A29F4">
        <w:rPr>
          <w:rtl/>
        </w:rPr>
        <w:t>الارتقاء</w:t>
      </w:r>
      <w:r w:rsidRPr="000A29F4">
        <w:t xml:space="preserve"> </w:t>
      </w:r>
      <w:r w:rsidRPr="000A29F4">
        <w:rPr>
          <w:rtl/>
        </w:rPr>
        <w:t>بمخرجات</w:t>
      </w:r>
      <w:r w:rsidRPr="000A29F4">
        <w:t xml:space="preserve"> </w:t>
      </w:r>
      <w:r w:rsidRPr="000A29F4">
        <w:rPr>
          <w:rtl/>
        </w:rPr>
        <w:t>التعليم</w:t>
      </w:r>
      <w:r w:rsidRPr="000A29F4">
        <w:t>.</w:t>
      </w:r>
      <w:r w:rsidRPr="000A29F4">
        <w:rPr>
          <w:rtl/>
        </w:rPr>
        <w:t xml:space="preserve"> </w:t>
      </w:r>
    </w:p>
    <w:p w14:paraId="387E7B58" w14:textId="77777777" w:rsidR="008C033D" w:rsidRPr="000A29F4" w:rsidRDefault="008C033D" w:rsidP="008C033D">
      <w:pPr>
        <w:pStyle w:val="SingleTxtGA"/>
      </w:pPr>
      <w:r>
        <w:rPr>
          <w:rFonts w:hint="cs"/>
          <w:szCs w:val="20"/>
          <w:rtl/>
        </w:rPr>
        <w:t>386</w:t>
      </w:r>
      <w:r w:rsidRPr="000A29F4">
        <w:rPr>
          <w:rFonts w:eastAsia="PMingLiU" w:hint="cs"/>
          <w:rtl/>
          <w:lang w:val="fr-CH" w:eastAsia="zh-TW"/>
        </w:rPr>
        <w:t>-</w:t>
      </w:r>
      <w:r w:rsidRPr="000A29F4">
        <w:rPr>
          <w:rFonts w:eastAsia="PMingLiU"/>
          <w:rtl/>
          <w:lang w:val="fr-CH" w:eastAsia="zh-TW"/>
        </w:rPr>
        <w:tab/>
      </w:r>
      <w:r w:rsidRPr="000A29F4">
        <w:rPr>
          <w:rtl/>
        </w:rPr>
        <w:t>الاستمرار</w:t>
      </w:r>
      <w:r w:rsidRPr="000A29F4">
        <w:t xml:space="preserve"> </w:t>
      </w:r>
      <w:r w:rsidRPr="000A29F4">
        <w:rPr>
          <w:rtl/>
        </w:rPr>
        <w:t>في</w:t>
      </w:r>
      <w:r w:rsidRPr="000A29F4">
        <w:t xml:space="preserve"> </w:t>
      </w:r>
      <w:r w:rsidRPr="000A29F4">
        <w:rPr>
          <w:rtl/>
        </w:rPr>
        <w:t>تنفيذ</w:t>
      </w:r>
      <w:r w:rsidRPr="000A29F4">
        <w:t xml:space="preserve"> </w:t>
      </w:r>
      <w:r w:rsidRPr="000A29F4">
        <w:rPr>
          <w:rtl/>
        </w:rPr>
        <w:t>برامج</w:t>
      </w:r>
      <w:r w:rsidRPr="000A29F4">
        <w:t xml:space="preserve"> </w:t>
      </w:r>
      <w:r w:rsidRPr="000A29F4">
        <w:rPr>
          <w:rtl/>
        </w:rPr>
        <w:t>تحسين</w:t>
      </w:r>
      <w:r w:rsidRPr="000A29F4">
        <w:t xml:space="preserve"> </w:t>
      </w:r>
      <w:r w:rsidRPr="000A29F4">
        <w:rPr>
          <w:rtl/>
        </w:rPr>
        <w:t>أداء</w:t>
      </w:r>
      <w:r w:rsidRPr="000A29F4">
        <w:t xml:space="preserve"> </w:t>
      </w:r>
      <w:r w:rsidRPr="000A29F4">
        <w:rPr>
          <w:rtl/>
        </w:rPr>
        <w:t>المدارس</w:t>
      </w:r>
      <w:r w:rsidRPr="000A29F4">
        <w:t xml:space="preserve"> </w:t>
      </w:r>
      <w:r w:rsidRPr="000A29F4">
        <w:rPr>
          <w:rtl/>
        </w:rPr>
        <w:t>وتحقيق</w:t>
      </w:r>
      <w:r w:rsidRPr="000A29F4">
        <w:t xml:space="preserve"> </w:t>
      </w:r>
      <w:r w:rsidRPr="000A29F4">
        <w:rPr>
          <w:rtl/>
        </w:rPr>
        <w:t>متطلباتها</w:t>
      </w:r>
      <w:r w:rsidRPr="000A29F4">
        <w:t>.</w:t>
      </w:r>
    </w:p>
    <w:p w14:paraId="674EA27A" w14:textId="77777777" w:rsidR="008C033D" w:rsidRPr="000A29F4" w:rsidRDefault="008C033D" w:rsidP="008C033D">
      <w:pPr>
        <w:pStyle w:val="SingleTxtGA"/>
      </w:pPr>
      <w:r>
        <w:rPr>
          <w:rFonts w:hint="cs"/>
          <w:szCs w:val="20"/>
          <w:rtl/>
        </w:rPr>
        <w:t>387</w:t>
      </w:r>
      <w:r w:rsidRPr="000A29F4">
        <w:rPr>
          <w:rFonts w:eastAsia="PMingLiU" w:hint="cs"/>
          <w:rtl/>
          <w:lang w:val="fr-CH" w:eastAsia="zh-TW"/>
        </w:rPr>
        <w:t>-</w:t>
      </w:r>
      <w:r w:rsidRPr="000A29F4">
        <w:rPr>
          <w:rFonts w:eastAsia="PMingLiU"/>
          <w:rtl/>
          <w:lang w:val="fr-CH" w:eastAsia="zh-TW"/>
        </w:rPr>
        <w:tab/>
      </w:r>
      <w:r w:rsidRPr="000A29F4">
        <w:rPr>
          <w:rtl/>
        </w:rPr>
        <w:t>تقييم</w:t>
      </w:r>
      <w:r w:rsidRPr="000A29F4">
        <w:t xml:space="preserve"> </w:t>
      </w:r>
      <w:r w:rsidRPr="000A29F4">
        <w:rPr>
          <w:rtl/>
        </w:rPr>
        <w:t>الأنشطة</w:t>
      </w:r>
      <w:r w:rsidRPr="000A29F4">
        <w:t xml:space="preserve"> </w:t>
      </w:r>
      <w:r w:rsidRPr="000A29F4">
        <w:rPr>
          <w:rtl/>
        </w:rPr>
        <w:t>التعليمية</w:t>
      </w:r>
      <w:r w:rsidRPr="000A29F4">
        <w:t xml:space="preserve"> </w:t>
      </w:r>
      <w:r w:rsidRPr="000A29F4">
        <w:rPr>
          <w:rtl/>
        </w:rPr>
        <w:t>في</w:t>
      </w:r>
      <w:r w:rsidRPr="000A29F4">
        <w:t xml:space="preserve"> </w:t>
      </w:r>
      <w:r w:rsidRPr="000A29F4">
        <w:rPr>
          <w:rtl/>
        </w:rPr>
        <w:t>جميع</w:t>
      </w:r>
      <w:r w:rsidRPr="000A29F4">
        <w:t xml:space="preserve"> </w:t>
      </w:r>
      <w:r w:rsidRPr="000A29F4">
        <w:rPr>
          <w:rtl/>
        </w:rPr>
        <w:t>مستوياتها</w:t>
      </w:r>
      <w:r w:rsidRPr="000A29F4">
        <w:t xml:space="preserve"> </w:t>
      </w:r>
      <w:r w:rsidRPr="000A29F4">
        <w:rPr>
          <w:rtl/>
        </w:rPr>
        <w:t>ومراحلها</w:t>
      </w:r>
      <w:r w:rsidRPr="000A29F4">
        <w:t xml:space="preserve"> </w:t>
      </w:r>
      <w:r w:rsidRPr="000A29F4">
        <w:rPr>
          <w:rtl/>
        </w:rPr>
        <w:t>اعتمادا</w:t>
      </w:r>
      <w:r w:rsidRPr="000A29F4">
        <w:t xml:space="preserve"> </w:t>
      </w:r>
      <w:r w:rsidRPr="000A29F4">
        <w:rPr>
          <w:rtl/>
        </w:rPr>
        <w:t>على</w:t>
      </w:r>
      <w:r w:rsidRPr="000A29F4">
        <w:t xml:space="preserve"> </w:t>
      </w:r>
      <w:r w:rsidRPr="000A29F4">
        <w:rPr>
          <w:rtl/>
        </w:rPr>
        <w:t>معيار</w:t>
      </w:r>
      <w:r w:rsidRPr="000A29F4">
        <w:t xml:space="preserve"> </w:t>
      </w:r>
      <w:r w:rsidRPr="000A29F4">
        <w:rPr>
          <w:rtl/>
        </w:rPr>
        <w:t>الجودة</w:t>
      </w:r>
      <w:r w:rsidRPr="000A29F4">
        <w:t xml:space="preserve"> </w:t>
      </w:r>
      <w:r w:rsidRPr="000A29F4">
        <w:rPr>
          <w:rtl/>
        </w:rPr>
        <w:t>المرتبط بعناصر</w:t>
      </w:r>
      <w:r w:rsidRPr="000A29F4">
        <w:t xml:space="preserve"> </w:t>
      </w:r>
      <w:r w:rsidRPr="000A29F4">
        <w:rPr>
          <w:rtl/>
        </w:rPr>
        <w:t>العملية</w:t>
      </w:r>
      <w:r w:rsidRPr="000A29F4">
        <w:t xml:space="preserve"> </w:t>
      </w:r>
      <w:r w:rsidRPr="000A29F4">
        <w:rPr>
          <w:rtl/>
        </w:rPr>
        <w:t>التعليمية</w:t>
      </w:r>
      <w:r w:rsidRPr="000A29F4">
        <w:t>.</w:t>
      </w:r>
    </w:p>
    <w:p w14:paraId="4EBC1569" w14:textId="77777777" w:rsidR="008C033D" w:rsidRPr="000A29F4" w:rsidRDefault="008C033D" w:rsidP="008C033D">
      <w:pPr>
        <w:pStyle w:val="H23GA"/>
      </w:pPr>
      <w:bookmarkStart w:id="21" w:name="_Toc410554770"/>
      <w:r w:rsidRPr="000A29F4">
        <w:rPr>
          <w:rtl/>
        </w:rPr>
        <w:tab/>
      </w:r>
      <w:r w:rsidRPr="000A29F4">
        <w:rPr>
          <w:rtl/>
        </w:rPr>
        <w:tab/>
        <w:t>تطوير المناهج الدراسية وطرائق التعليم</w:t>
      </w:r>
      <w:bookmarkEnd w:id="21"/>
    </w:p>
    <w:p w14:paraId="208E36FC" w14:textId="77777777" w:rsidR="008C033D" w:rsidRPr="000A29F4" w:rsidRDefault="008C033D" w:rsidP="008C033D">
      <w:pPr>
        <w:pStyle w:val="SingleTxtGA"/>
      </w:pPr>
      <w:r>
        <w:rPr>
          <w:rFonts w:hint="cs"/>
          <w:szCs w:val="20"/>
          <w:rtl/>
        </w:rPr>
        <w:t>388</w:t>
      </w:r>
      <w:r w:rsidRPr="000A29F4">
        <w:rPr>
          <w:rFonts w:eastAsia="PMingLiU" w:hint="cs"/>
          <w:rtl/>
          <w:lang w:val="fr-CH" w:eastAsia="zh-TW"/>
        </w:rPr>
        <w:t>-</w:t>
      </w:r>
      <w:r w:rsidRPr="000A29F4">
        <w:rPr>
          <w:rFonts w:eastAsia="PMingLiU"/>
          <w:rtl/>
          <w:lang w:val="fr-CH" w:eastAsia="zh-TW"/>
        </w:rPr>
        <w:tab/>
      </w:r>
      <w:r w:rsidRPr="000A29F4">
        <w:rPr>
          <w:rtl/>
        </w:rPr>
        <w:t>رفد</w:t>
      </w:r>
      <w:r w:rsidRPr="000A29F4">
        <w:t xml:space="preserve"> </w:t>
      </w:r>
      <w:r w:rsidRPr="000A29F4">
        <w:rPr>
          <w:rtl/>
        </w:rPr>
        <w:t>المناهج</w:t>
      </w:r>
      <w:r w:rsidRPr="000A29F4">
        <w:t xml:space="preserve"> </w:t>
      </w:r>
      <w:r w:rsidRPr="000A29F4">
        <w:rPr>
          <w:rtl/>
        </w:rPr>
        <w:t>بالكفايات</w:t>
      </w:r>
      <w:r w:rsidRPr="000A29F4">
        <w:t xml:space="preserve"> </w:t>
      </w:r>
      <w:r w:rsidRPr="000A29F4">
        <w:rPr>
          <w:rtl/>
        </w:rPr>
        <w:t>المعرفية</w:t>
      </w:r>
      <w:r w:rsidRPr="000A29F4">
        <w:t xml:space="preserve"> </w:t>
      </w:r>
      <w:r w:rsidRPr="000A29F4">
        <w:rPr>
          <w:rtl/>
        </w:rPr>
        <w:t>والمهارات</w:t>
      </w:r>
      <w:r w:rsidRPr="000A29F4">
        <w:t xml:space="preserve"> </w:t>
      </w:r>
      <w:r w:rsidRPr="000A29F4">
        <w:rPr>
          <w:rtl/>
        </w:rPr>
        <w:t>المطلوبة بما ينمي</w:t>
      </w:r>
      <w:r w:rsidRPr="000A29F4">
        <w:t xml:space="preserve"> </w:t>
      </w:r>
      <w:r w:rsidRPr="000A29F4">
        <w:rPr>
          <w:rtl/>
        </w:rPr>
        <w:t>قدرات</w:t>
      </w:r>
      <w:r w:rsidRPr="000A29F4">
        <w:t xml:space="preserve"> </w:t>
      </w:r>
      <w:r w:rsidRPr="000A29F4">
        <w:rPr>
          <w:rtl/>
        </w:rPr>
        <w:t>الطالب</w:t>
      </w:r>
      <w:r w:rsidRPr="000A29F4">
        <w:t xml:space="preserve"> </w:t>
      </w:r>
      <w:r w:rsidRPr="000A29F4">
        <w:rPr>
          <w:rtl/>
        </w:rPr>
        <w:t>في</w:t>
      </w:r>
      <w:r w:rsidRPr="000A29F4">
        <w:t xml:space="preserve"> </w:t>
      </w:r>
      <w:r w:rsidRPr="000A29F4">
        <w:rPr>
          <w:rtl/>
        </w:rPr>
        <w:t>مجالات التفكير</w:t>
      </w:r>
      <w:r w:rsidRPr="000A29F4">
        <w:t xml:space="preserve"> </w:t>
      </w:r>
      <w:r w:rsidRPr="000A29F4">
        <w:rPr>
          <w:rtl/>
        </w:rPr>
        <w:t>والتقييم</w:t>
      </w:r>
      <w:r w:rsidRPr="000A29F4">
        <w:t xml:space="preserve"> </w:t>
      </w:r>
      <w:r w:rsidRPr="000A29F4">
        <w:rPr>
          <w:rtl/>
        </w:rPr>
        <w:t>وحل</w:t>
      </w:r>
      <w:r w:rsidRPr="000A29F4">
        <w:t xml:space="preserve"> </w:t>
      </w:r>
      <w:r w:rsidRPr="000A29F4">
        <w:rPr>
          <w:rtl/>
        </w:rPr>
        <w:t>المشكلات</w:t>
      </w:r>
      <w:r w:rsidRPr="000A29F4">
        <w:t>.</w:t>
      </w:r>
    </w:p>
    <w:p w14:paraId="0AE03339" w14:textId="77777777" w:rsidR="008C033D" w:rsidRPr="000A29F4" w:rsidRDefault="008C033D" w:rsidP="008C033D">
      <w:pPr>
        <w:pStyle w:val="SingleTxtGA"/>
      </w:pPr>
      <w:r>
        <w:rPr>
          <w:rFonts w:hint="cs"/>
          <w:szCs w:val="20"/>
          <w:rtl/>
        </w:rPr>
        <w:t>389</w:t>
      </w:r>
      <w:r w:rsidRPr="000A29F4">
        <w:rPr>
          <w:rFonts w:eastAsia="PMingLiU" w:hint="cs"/>
          <w:rtl/>
          <w:lang w:val="fr-CH" w:eastAsia="zh-TW"/>
        </w:rPr>
        <w:t>-</w:t>
      </w:r>
      <w:r w:rsidRPr="000A29F4">
        <w:rPr>
          <w:rFonts w:eastAsia="PMingLiU"/>
          <w:rtl/>
          <w:lang w:val="fr-CH" w:eastAsia="zh-TW"/>
        </w:rPr>
        <w:tab/>
      </w:r>
      <w:r w:rsidRPr="000A29F4">
        <w:rPr>
          <w:rtl/>
        </w:rPr>
        <w:t>تطوير</w:t>
      </w:r>
      <w:r w:rsidRPr="000A29F4">
        <w:t xml:space="preserve"> </w:t>
      </w:r>
      <w:r w:rsidRPr="000A29F4">
        <w:rPr>
          <w:rtl/>
        </w:rPr>
        <w:t>المناهج</w:t>
      </w:r>
      <w:r w:rsidRPr="000A29F4">
        <w:t xml:space="preserve"> </w:t>
      </w:r>
      <w:r w:rsidRPr="000A29F4">
        <w:rPr>
          <w:rtl/>
        </w:rPr>
        <w:t>الوطنية</w:t>
      </w:r>
      <w:r w:rsidRPr="000A29F4">
        <w:t xml:space="preserve"> </w:t>
      </w:r>
      <w:r w:rsidRPr="000A29F4">
        <w:rPr>
          <w:rtl/>
        </w:rPr>
        <w:t>لتكون</w:t>
      </w:r>
      <w:r w:rsidRPr="000A29F4">
        <w:t xml:space="preserve"> </w:t>
      </w:r>
      <w:r w:rsidRPr="000A29F4">
        <w:rPr>
          <w:rtl/>
        </w:rPr>
        <w:t>معززة</w:t>
      </w:r>
      <w:r w:rsidRPr="000A29F4">
        <w:t xml:space="preserve"> </w:t>
      </w:r>
      <w:r w:rsidRPr="000A29F4">
        <w:rPr>
          <w:rtl/>
        </w:rPr>
        <w:t>لمبادئ</w:t>
      </w:r>
      <w:r w:rsidRPr="000A29F4">
        <w:t xml:space="preserve"> </w:t>
      </w:r>
      <w:r w:rsidRPr="000A29F4">
        <w:rPr>
          <w:rtl/>
        </w:rPr>
        <w:t>المواطنة</w:t>
      </w:r>
      <w:r w:rsidRPr="000A29F4">
        <w:t xml:space="preserve"> </w:t>
      </w:r>
      <w:r w:rsidRPr="000A29F4">
        <w:rPr>
          <w:rtl/>
        </w:rPr>
        <w:t>وحقوق</w:t>
      </w:r>
      <w:r w:rsidRPr="000A29F4">
        <w:t xml:space="preserve"> </w:t>
      </w:r>
      <w:r w:rsidRPr="000A29F4">
        <w:rPr>
          <w:rtl/>
        </w:rPr>
        <w:t>الإنسان</w:t>
      </w:r>
      <w:r w:rsidRPr="000A29F4">
        <w:t>.</w:t>
      </w:r>
    </w:p>
    <w:p w14:paraId="5619C4BB" w14:textId="77777777" w:rsidR="008C033D" w:rsidRPr="000A29F4" w:rsidRDefault="008C033D" w:rsidP="008C033D">
      <w:pPr>
        <w:pStyle w:val="SingleTxtGA"/>
      </w:pPr>
      <w:r>
        <w:rPr>
          <w:rFonts w:hint="cs"/>
          <w:szCs w:val="20"/>
          <w:rtl/>
        </w:rPr>
        <w:t>390</w:t>
      </w:r>
      <w:r w:rsidRPr="000A29F4">
        <w:rPr>
          <w:rFonts w:eastAsia="PMingLiU" w:hint="cs"/>
          <w:rtl/>
          <w:lang w:val="fr-CH" w:eastAsia="zh-TW"/>
        </w:rPr>
        <w:t>-</w:t>
      </w:r>
      <w:r w:rsidRPr="000A29F4">
        <w:rPr>
          <w:rFonts w:eastAsia="PMingLiU"/>
          <w:rtl/>
          <w:lang w:val="fr-CH" w:eastAsia="zh-TW"/>
        </w:rPr>
        <w:tab/>
      </w:r>
      <w:r w:rsidRPr="000A29F4">
        <w:rPr>
          <w:rtl/>
        </w:rPr>
        <w:t>انتهاج</w:t>
      </w:r>
      <w:r w:rsidRPr="000A29F4">
        <w:t xml:space="preserve"> </w:t>
      </w:r>
      <w:r w:rsidRPr="000A29F4">
        <w:rPr>
          <w:rtl/>
        </w:rPr>
        <w:t>طرق</w:t>
      </w:r>
      <w:r w:rsidRPr="000A29F4">
        <w:t xml:space="preserve"> </w:t>
      </w:r>
      <w:r w:rsidRPr="000A29F4">
        <w:rPr>
          <w:rtl/>
        </w:rPr>
        <w:t>جديدة</w:t>
      </w:r>
      <w:r w:rsidRPr="000A29F4">
        <w:t xml:space="preserve"> </w:t>
      </w:r>
      <w:r w:rsidRPr="000A29F4">
        <w:rPr>
          <w:rtl/>
        </w:rPr>
        <w:t>لتعليم</w:t>
      </w:r>
      <w:r w:rsidRPr="000A29F4">
        <w:t xml:space="preserve"> </w:t>
      </w:r>
      <w:r w:rsidRPr="000A29F4">
        <w:rPr>
          <w:rtl/>
        </w:rPr>
        <w:t>الرياضيات بما يضمن</w:t>
      </w:r>
      <w:r w:rsidRPr="000A29F4">
        <w:t xml:space="preserve"> </w:t>
      </w:r>
      <w:r w:rsidRPr="000A29F4">
        <w:rPr>
          <w:rtl/>
        </w:rPr>
        <w:t>تطوير</w:t>
      </w:r>
      <w:r w:rsidRPr="000A29F4">
        <w:t xml:space="preserve"> </w:t>
      </w:r>
      <w:r w:rsidRPr="000A29F4">
        <w:rPr>
          <w:rtl/>
        </w:rPr>
        <w:t>قدرات</w:t>
      </w:r>
      <w:r w:rsidRPr="000A29F4">
        <w:t xml:space="preserve"> </w:t>
      </w:r>
      <w:r w:rsidRPr="000A29F4">
        <w:rPr>
          <w:rtl/>
        </w:rPr>
        <w:t>الطالب</w:t>
      </w:r>
      <w:r w:rsidRPr="000A29F4">
        <w:t xml:space="preserve"> </w:t>
      </w:r>
      <w:r w:rsidRPr="000A29F4">
        <w:rPr>
          <w:rtl/>
        </w:rPr>
        <w:t>الحسابية والذهنية</w:t>
      </w:r>
      <w:r w:rsidRPr="000A29F4">
        <w:t>.</w:t>
      </w:r>
    </w:p>
    <w:p w14:paraId="359D2E86" w14:textId="77777777" w:rsidR="008C033D" w:rsidRPr="000A29F4" w:rsidRDefault="008C033D" w:rsidP="008C033D">
      <w:pPr>
        <w:pStyle w:val="SingleTxtGA"/>
      </w:pPr>
      <w:r>
        <w:rPr>
          <w:rFonts w:hint="cs"/>
          <w:szCs w:val="20"/>
          <w:rtl/>
        </w:rPr>
        <w:t>391</w:t>
      </w:r>
      <w:r w:rsidRPr="000A29F4">
        <w:rPr>
          <w:rFonts w:eastAsia="PMingLiU" w:hint="cs"/>
          <w:rtl/>
          <w:lang w:val="fr-CH" w:eastAsia="zh-TW"/>
        </w:rPr>
        <w:t>-</w:t>
      </w:r>
      <w:r w:rsidRPr="000A29F4">
        <w:rPr>
          <w:rFonts w:eastAsia="PMingLiU"/>
          <w:rtl/>
          <w:lang w:val="fr-CH" w:eastAsia="zh-TW"/>
        </w:rPr>
        <w:tab/>
      </w:r>
      <w:r w:rsidRPr="000A29F4">
        <w:rPr>
          <w:rtl/>
        </w:rPr>
        <w:t>تنفيذ</w:t>
      </w:r>
      <w:r w:rsidRPr="000A29F4">
        <w:t xml:space="preserve"> </w:t>
      </w:r>
      <w:r w:rsidRPr="000A29F4">
        <w:rPr>
          <w:rtl/>
        </w:rPr>
        <w:t>استراتيجيات</w:t>
      </w:r>
      <w:r w:rsidRPr="000A29F4">
        <w:t xml:space="preserve"> </w:t>
      </w:r>
      <w:r w:rsidRPr="000A29F4">
        <w:rPr>
          <w:rtl/>
        </w:rPr>
        <w:t>تعزز</w:t>
      </w:r>
      <w:r w:rsidRPr="000A29F4">
        <w:t xml:space="preserve"> </w:t>
      </w:r>
      <w:r w:rsidRPr="000A29F4">
        <w:rPr>
          <w:rtl/>
        </w:rPr>
        <w:t>مهارات</w:t>
      </w:r>
      <w:r w:rsidRPr="000A29F4">
        <w:t xml:space="preserve"> </w:t>
      </w:r>
      <w:r w:rsidRPr="000A29F4">
        <w:rPr>
          <w:rtl/>
        </w:rPr>
        <w:t>القراءة</w:t>
      </w:r>
      <w:r w:rsidRPr="000A29F4">
        <w:t xml:space="preserve"> </w:t>
      </w:r>
      <w:r w:rsidRPr="000A29F4">
        <w:rPr>
          <w:rtl/>
        </w:rPr>
        <w:t>باللغتين</w:t>
      </w:r>
      <w:r w:rsidRPr="000A29F4">
        <w:t xml:space="preserve"> </w:t>
      </w:r>
      <w:r w:rsidRPr="000A29F4">
        <w:rPr>
          <w:rtl/>
        </w:rPr>
        <w:t>العربية</w:t>
      </w:r>
      <w:r w:rsidRPr="000A29F4">
        <w:t xml:space="preserve"> </w:t>
      </w:r>
      <w:r w:rsidRPr="000A29F4">
        <w:rPr>
          <w:rtl/>
        </w:rPr>
        <w:t>والإنجليزية،</w:t>
      </w:r>
      <w:r w:rsidRPr="000A29F4">
        <w:t xml:space="preserve"> </w:t>
      </w:r>
      <w:r w:rsidRPr="000A29F4">
        <w:rPr>
          <w:rtl/>
        </w:rPr>
        <w:t>وإعداد</w:t>
      </w:r>
      <w:r w:rsidRPr="000A29F4">
        <w:t xml:space="preserve"> </w:t>
      </w:r>
      <w:r w:rsidRPr="000A29F4">
        <w:rPr>
          <w:rtl/>
        </w:rPr>
        <w:t>وتنفيذ البحوث،</w:t>
      </w:r>
      <w:r w:rsidRPr="000A29F4">
        <w:t xml:space="preserve"> </w:t>
      </w:r>
      <w:r w:rsidRPr="000A29F4">
        <w:rPr>
          <w:rtl/>
        </w:rPr>
        <w:t>والاستخدام</w:t>
      </w:r>
      <w:r w:rsidRPr="000A29F4">
        <w:t xml:space="preserve"> </w:t>
      </w:r>
      <w:r w:rsidRPr="000A29F4">
        <w:rPr>
          <w:rtl/>
        </w:rPr>
        <w:t>الآمن</w:t>
      </w:r>
      <w:r w:rsidRPr="000A29F4">
        <w:t xml:space="preserve"> </w:t>
      </w:r>
      <w:r w:rsidRPr="000A29F4">
        <w:rPr>
          <w:rtl/>
        </w:rPr>
        <w:t>للتكنولوجيا</w:t>
      </w:r>
      <w:r w:rsidRPr="000A29F4">
        <w:t>.</w:t>
      </w:r>
    </w:p>
    <w:p w14:paraId="6A0E966E" w14:textId="77777777" w:rsidR="008C033D" w:rsidRPr="000A29F4" w:rsidRDefault="008C033D" w:rsidP="008C033D">
      <w:pPr>
        <w:pStyle w:val="SingleTxtGA"/>
        <w:rPr>
          <w:rtl/>
        </w:rPr>
      </w:pPr>
      <w:r>
        <w:rPr>
          <w:rFonts w:hint="cs"/>
          <w:szCs w:val="20"/>
          <w:rtl/>
        </w:rPr>
        <w:t>392</w:t>
      </w:r>
      <w:r w:rsidRPr="000A29F4">
        <w:rPr>
          <w:rFonts w:eastAsia="PMingLiU" w:hint="cs"/>
          <w:rtl/>
          <w:lang w:val="fr-CH" w:eastAsia="zh-TW"/>
        </w:rPr>
        <w:t>-</w:t>
      </w:r>
      <w:r w:rsidRPr="000A29F4">
        <w:rPr>
          <w:rFonts w:eastAsia="PMingLiU"/>
          <w:rtl/>
          <w:lang w:val="fr-CH" w:eastAsia="zh-TW"/>
        </w:rPr>
        <w:tab/>
      </w:r>
      <w:r w:rsidRPr="000A29F4">
        <w:rPr>
          <w:rtl/>
        </w:rPr>
        <w:t>الإدماج</w:t>
      </w:r>
      <w:r w:rsidRPr="000A29F4">
        <w:t xml:space="preserve"> </w:t>
      </w:r>
      <w:r w:rsidRPr="000A29F4">
        <w:rPr>
          <w:rtl/>
        </w:rPr>
        <w:t>الشامل</w:t>
      </w:r>
      <w:r w:rsidRPr="000A29F4">
        <w:t xml:space="preserve"> </w:t>
      </w:r>
      <w:r w:rsidRPr="000A29F4">
        <w:rPr>
          <w:rtl/>
        </w:rPr>
        <w:t>لتقنية</w:t>
      </w:r>
      <w:r w:rsidRPr="000A29F4">
        <w:t xml:space="preserve"> </w:t>
      </w:r>
      <w:r w:rsidRPr="000A29F4">
        <w:rPr>
          <w:rtl/>
        </w:rPr>
        <w:t>المعلومات</w:t>
      </w:r>
      <w:r w:rsidRPr="000A29F4">
        <w:t xml:space="preserve"> </w:t>
      </w:r>
      <w:r w:rsidRPr="000A29F4">
        <w:rPr>
          <w:rtl/>
        </w:rPr>
        <w:t>والاتصال</w:t>
      </w:r>
      <w:r w:rsidRPr="000A29F4">
        <w:t xml:space="preserve"> </w:t>
      </w:r>
      <w:r w:rsidRPr="000A29F4">
        <w:rPr>
          <w:rtl/>
        </w:rPr>
        <w:t>في</w:t>
      </w:r>
      <w:r w:rsidRPr="000A29F4">
        <w:t xml:space="preserve"> </w:t>
      </w:r>
      <w:r w:rsidRPr="000A29F4">
        <w:rPr>
          <w:rtl/>
        </w:rPr>
        <w:t>التعليم،</w:t>
      </w:r>
      <w:r w:rsidRPr="000A29F4">
        <w:t xml:space="preserve"> </w:t>
      </w:r>
      <w:r w:rsidRPr="000A29F4">
        <w:rPr>
          <w:rtl/>
        </w:rPr>
        <w:t>وتطوير</w:t>
      </w:r>
      <w:r w:rsidRPr="000A29F4">
        <w:t xml:space="preserve"> </w:t>
      </w:r>
      <w:r w:rsidRPr="000A29F4">
        <w:rPr>
          <w:rtl/>
        </w:rPr>
        <w:t>المحتوى</w:t>
      </w:r>
      <w:r w:rsidRPr="000A29F4">
        <w:t xml:space="preserve"> </w:t>
      </w:r>
      <w:r w:rsidRPr="000A29F4">
        <w:rPr>
          <w:rtl/>
        </w:rPr>
        <w:t>الإلكتروني للتعليم،</w:t>
      </w:r>
      <w:r w:rsidRPr="000A29F4">
        <w:t xml:space="preserve"> </w:t>
      </w:r>
      <w:r w:rsidRPr="000A29F4">
        <w:rPr>
          <w:rtl/>
        </w:rPr>
        <w:t>وتوفير</w:t>
      </w:r>
      <w:r w:rsidRPr="000A29F4">
        <w:t xml:space="preserve"> </w:t>
      </w:r>
      <w:r w:rsidRPr="000A29F4">
        <w:rPr>
          <w:rtl/>
        </w:rPr>
        <w:t>برامج</w:t>
      </w:r>
      <w:r w:rsidRPr="000A29F4">
        <w:t xml:space="preserve"> </w:t>
      </w:r>
      <w:r w:rsidRPr="000A29F4">
        <w:rPr>
          <w:rtl/>
        </w:rPr>
        <w:t>المحاكاة</w:t>
      </w:r>
      <w:r w:rsidRPr="000A29F4">
        <w:t xml:space="preserve"> </w:t>
      </w:r>
      <w:r w:rsidRPr="000A29F4">
        <w:rPr>
          <w:rtl/>
        </w:rPr>
        <w:t>والمختبرات</w:t>
      </w:r>
      <w:r w:rsidRPr="000A29F4">
        <w:t xml:space="preserve"> </w:t>
      </w:r>
      <w:r w:rsidRPr="000A29F4">
        <w:rPr>
          <w:rtl/>
        </w:rPr>
        <w:t>الافتراضية</w:t>
      </w:r>
      <w:r w:rsidRPr="000A29F4">
        <w:t xml:space="preserve"> </w:t>
      </w:r>
      <w:r w:rsidRPr="000A29F4">
        <w:rPr>
          <w:rtl/>
        </w:rPr>
        <w:t>الإلكترونية</w:t>
      </w:r>
      <w:r w:rsidRPr="000A29F4">
        <w:t>.</w:t>
      </w:r>
    </w:p>
    <w:p w14:paraId="4CADEC4D" w14:textId="77777777" w:rsidR="008C033D" w:rsidRPr="000A29F4" w:rsidRDefault="008C033D" w:rsidP="008C033D">
      <w:pPr>
        <w:pStyle w:val="H23GA"/>
      </w:pPr>
      <w:bookmarkStart w:id="22" w:name="_Toc410554771"/>
      <w:r w:rsidRPr="000A29F4">
        <w:rPr>
          <w:rtl/>
        </w:rPr>
        <w:tab/>
      </w:r>
      <w:r w:rsidRPr="000A29F4">
        <w:rPr>
          <w:rtl/>
        </w:rPr>
        <w:tab/>
        <w:t>الارتقاء بالخدمات التعليمية المقدمة لذوي الاحتياجات الخاصة</w:t>
      </w:r>
      <w:bookmarkEnd w:id="22"/>
    </w:p>
    <w:p w14:paraId="474F26DB" w14:textId="77777777" w:rsidR="008C033D" w:rsidRPr="000A29F4" w:rsidRDefault="008C033D" w:rsidP="008C033D">
      <w:pPr>
        <w:pStyle w:val="SingleTxtGA"/>
      </w:pPr>
      <w:r>
        <w:rPr>
          <w:rFonts w:hint="cs"/>
          <w:szCs w:val="20"/>
          <w:rtl/>
        </w:rPr>
        <w:t>393</w:t>
      </w:r>
      <w:r w:rsidRPr="000A29F4">
        <w:rPr>
          <w:rFonts w:eastAsia="PMingLiU" w:hint="cs"/>
          <w:rtl/>
          <w:lang w:val="fr-CH" w:eastAsia="zh-TW"/>
        </w:rPr>
        <w:t>-</w:t>
      </w:r>
      <w:r w:rsidRPr="000A29F4">
        <w:rPr>
          <w:rFonts w:eastAsia="PMingLiU"/>
          <w:rtl/>
          <w:lang w:val="fr-CH" w:eastAsia="zh-TW"/>
        </w:rPr>
        <w:tab/>
      </w:r>
      <w:r w:rsidRPr="000A29F4">
        <w:rPr>
          <w:rtl/>
        </w:rPr>
        <w:t>تأهيل</w:t>
      </w:r>
      <w:r w:rsidRPr="000A29F4">
        <w:t xml:space="preserve"> </w:t>
      </w:r>
      <w:r w:rsidRPr="000A29F4">
        <w:rPr>
          <w:rtl/>
        </w:rPr>
        <w:t>البنى</w:t>
      </w:r>
      <w:r w:rsidRPr="000A29F4">
        <w:t xml:space="preserve"> </w:t>
      </w:r>
      <w:r w:rsidRPr="000A29F4">
        <w:rPr>
          <w:rtl/>
        </w:rPr>
        <w:t>التحتية</w:t>
      </w:r>
      <w:r w:rsidRPr="000A29F4">
        <w:t xml:space="preserve"> </w:t>
      </w:r>
      <w:r w:rsidRPr="000A29F4">
        <w:rPr>
          <w:rtl/>
        </w:rPr>
        <w:t>المدرسية</w:t>
      </w:r>
      <w:r w:rsidRPr="000A29F4">
        <w:t xml:space="preserve"> </w:t>
      </w:r>
      <w:r w:rsidRPr="000A29F4">
        <w:rPr>
          <w:rtl/>
        </w:rPr>
        <w:t>اللازمة،</w:t>
      </w:r>
      <w:r w:rsidRPr="000A29F4">
        <w:t xml:space="preserve"> </w:t>
      </w:r>
      <w:r w:rsidRPr="000A29F4">
        <w:rPr>
          <w:rtl/>
        </w:rPr>
        <w:t>وتوفير</w:t>
      </w:r>
      <w:r w:rsidRPr="000A29F4">
        <w:t xml:space="preserve"> </w:t>
      </w:r>
      <w:r w:rsidRPr="000A29F4">
        <w:rPr>
          <w:rtl/>
        </w:rPr>
        <w:t>الخدمات</w:t>
      </w:r>
      <w:r w:rsidRPr="000A29F4">
        <w:t xml:space="preserve"> </w:t>
      </w:r>
      <w:r w:rsidRPr="000A29F4">
        <w:rPr>
          <w:rtl/>
        </w:rPr>
        <w:t>الداعمة</w:t>
      </w:r>
      <w:r w:rsidRPr="000A29F4">
        <w:t xml:space="preserve"> </w:t>
      </w:r>
      <w:r w:rsidRPr="000A29F4">
        <w:rPr>
          <w:rtl/>
        </w:rPr>
        <w:t>لذوي</w:t>
      </w:r>
      <w:r w:rsidRPr="000A29F4">
        <w:t xml:space="preserve"> </w:t>
      </w:r>
      <w:r w:rsidRPr="000A29F4">
        <w:rPr>
          <w:rtl/>
        </w:rPr>
        <w:t>الاحتياجات الخاصة</w:t>
      </w:r>
      <w:r w:rsidRPr="000A29F4">
        <w:t>.</w:t>
      </w:r>
    </w:p>
    <w:p w14:paraId="42927414" w14:textId="77777777" w:rsidR="008C033D" w:rsidRPr="000A29F4" w:rsidRDefault="008C033D" w:rsidP="008C033D">
      <w:pPr>
        <w:pStyle w:val="SingleTxtGA"/>
      </w:pPr>
      <w:r>
        <w:rPr>
          <w:rFonts w:hint="cs"/>
          <w:szCs w:val="20"/>
          <w:rtl/>
        </w:rPr>
        <w:lastRenderedPageBreak/>
        <w:t>394</w:t>
      </w:r>
      <w:r w:rsidRPr="000A29F4">
        <w:rPr>
          <w:rFonts w:eastAsia="PMingLiU" w:hint="cs"/>
          <w:rtl/>
          <w:lang w:val="fr-CH" w:eastAsia="zh-TW"/>
        </w:rPr>
        <w:t>-</w:t>
      </w:r>
      <w:r w:rsidRPr="000A29F4">
        <w:rPr>
          <w:rFonts w:eastAsia="PMingLiU"/>
          <w:rtl/>
          <w:lang w:val="fr-CH" w:eastAsia="zh-TW"/>
        </w:rPr>
        <w:tab/>
      </w:r>
      <w:r w:rsidRPr="000A29F4">
        <w:rPr>
          <w:rtl/>
        </w:rPr>
        <w:t>تهيئة</w:t>
      </w:r>
      <w:r w:rsidRPr="000A29F4">
        <w:t xml:space="preserve"> </w:t>
      </w:r>
      <w:r w:rsidRPr="000A29F4">
        <w:rPr>
          <w:rtl/>
        </w:rPr>
        <w:t>البيئة</w:t>
      </w:r>
      <w:r w:rsidRPr="000A29F4">
        <w:t xml:space="preserve"> </w:t>
      </w:r>
      <w:r w:rsidRPr="000A29F4">
        <w:rPr>
          <w:rtl/>
        </w:rPr>
        <w:t>المدرسية</w:t>
      </w:r>
      <w:r w:rsidRPr="000A29F4">
        <w:t xml:space="preserve"> </w:t>
      </w:r>
      <w:r w:rsidRPr="000A29F4">
        <w:rPr>
          <w:rtl/>
        </w:rPr>
        <w:t>الداعمة</w:t>
      </w:r>
      <w:r w:rsidRPr="000A29F4">
        <w:t xml:space="preserve"> </w:t>
      </w:r>
      <w:r w:rsidRPr="000A29F4">
        <w:rPr>
          <w:rtl/>
        </w:rPr>
        <w:t>للطلبة</w:t>
      </w:r>
      <w:r w:rsidRPr="000A29F4">
        <w:t xml:space="preserve"> </w:t>
      </w:r>
      <w:r w:rsidRPr="000A29F4">
        <w:rPr>
          <w:rtl/>
        </w:rPr>
        <w:t>من</w:t>
      </w:r>
      <w:r w:rsidRPr="000A29F4">
        <w:t xml:space="preserve"> </w:t>
      </w:r>
      <w:r w:rsidRPr="000A29F4">
        <w:rPr>
          <w:rtl/>
        </w:rPr>
        <w:t>ذوي</w:t>
      </w:r>
      <w:r w:rsidRPr="000A29F4">
        <w:t xml:space="preserve"> </w:t>
      </w:r>
      <w:r w:rsidRPr="000A29F4">
        <w:rPr>
          <w:rtl/>
        </w:rPr>
        <w:t>الاحتياجات</w:t>
      </w:r>
      <w:r w:rsidRPr="000A29F4">
        <w:t xml:space="preserve"> </w:t>
      </w:r>
      <w:r w:rsidRPr="000A29F4">
        <w:rPr>
          <w:rtl/>
        </w:rPr>
        <w:t>من</w:t>
      </w:r>
      <w:r w:rsidRPr="000A29F4">
        <w:t xml:space="preserve"> </w:t>
      </w:r>
      <w:r w:rsidRPr="000A29F4">
        <w:rPr>
          <w:rtl/>
        </w:rPr>
        <w:t>خلال</w:t>
      </w:r>
      <w:r w:rsidRPr="000A29F4">
        <w:t xml:space="preserve"> </w:t>
      </w:r>
      <w:r w:rsidRPr="000A29F4">
        <w:rPr>
          <w:rtl/>
        </w:rPr>
        <w:t>تزويد</w:t>
      </w:r>
      <w:r w:rsidRPr="000A29F4">
        <w:t xml:space="preserve"> </w:t>
      </w:r>
      <w:r w:rsidRPr="000A29F4">
        <w:rPr>
          <w:rtl/>
        </w:rPr>
        <w:t>الصفوف بالأجهزة</w:t>
      </w:r>
      <w:r w:rsidRPr="000A29F4">
        <w:t xml:space="preserve"> </w:t>
      </w:r>
      <w:r w:rsidRPr="000A29F4">
        <w:rPr>
          <w:rtl/>
        </w:rPr>
        <w:t>والمعينات</w:t>
      </w:r>
      <w:r w:rsidRPr="000A29F4">
        <w:t xml:space="preserve"> </w:t>
      </w:r>
      <w:r w:rsidRPr="000A29F4">
        <w:rPr>
          <w:rtl/>
        </w:rPr>
        <w:t>المساندة</w:t>
      </w:r>
      <w:r w:rsidRPr="000A29F4">
        <w:t>.</w:t>
      </w:r>
    </w:p>
    <w:p w14:paraId="077BF8EA" w14:textId="77777777" w:rsidR="008C033D" w:rsidRPr="000A29F4" w:rsidRDefault="008C033D" w:rsidP="008C033D">
      <w:pPr>
        <w:pStyle w:val="SingleTxtGA"/>
      </w:pPr>
      <w:r>
        <w:rPr>
          <w:rFonts w:hint="cs"/>
          <w:szCs w:val="20"/>
          <w:rtl/>
        </w:rPr>
        <w:t>395</w:t>
      </w:r>
      <w:r w:rsidRPr="000A29F4">
        <w:rPr>
          <w:rFonts w:eastAsia="PMingLiU" w:hint="cs"/>
          <w:rtl/>
          <w:lang w:val="fr-CH" w:eastAsia="zh-TW"/>
        </w:rPr>
        <w:t>-</w:t>
      </w:r>
      <w:r w:rsidRPr="000A29F4">
        <w:rPr>
          <w:rFonts w:eastAsia="PMingLiU"/>
          <w:rtl/>
          <w:lang w:val="fr-CH" w:eastAsia="zh-TW"/>
        </w:rPr>
        <w:tab/>
      </w:r>
      <w:r w:rsidRPr="000A29F4">
        <w:rPr>
          <w:rtl/>
        </w:rPr>
        <w:t>تقديم</w:t>
      </w:r>
      <w:r w:rsidRPr="000A29F4">
        <w:t xml:space="preserve"> </w:t>
      </w:r>
      <w:r w:rsidRPr="000A29F4">
        <w:rPr>
          <w:rtl/>
        </w:rPr>
        <w:t>برامج</w:t>
      </w:r>
      <w:r w:rsidRPr="000A29F4">
        <w:t xml:space="preserve"> </w:t>
      </w:r>
      <w:r w:rsidRPr="000A29F4">
        <w:rPr>
          <w:rtl/>
        </w:rPr>
        <w:t>تعمل</w:t>
      </w:r>
      <w:r w:rsidRPr="000A29F4">
        <w:t xml:space="preserve"> </w:t>
      </w:r>
      <w:r w:rsidRPr="000A29F4">
        <w:rPr>
          <w:rtl/>
        </w:rPr>
        <w:t>على</w:t>
      </w:r>
      <w:r w:rsidRPr="000A29F4">
        <w:t xml:space="preserve"> </w:t>
      </w:r>
      <w:r w:rsidRPr="000A29F4">
        <w:rPr>
          <w:rtl/>
        </w:rPr>
        <w:t>تهيئة</w:t>
      </w:r>
      <w:r w:rsidRPr="000A29F4">
        <w:t xml:space="preserve"> </w:t>
      </w:r>
      <w:r w:rsidRPr="000A29F4">
        <w:rPr>
          <w:rtl/>
        </w:rPr>
        <w:t>وإعداد</w:t>
      </w:r>
      <w:r w:rsidRPr="000A29F4">
        <w:t xml:space="preserve"> </w:t>
      </w:r>
      <w:r w:rsidRPr="000A29F4">
        <w:rPr>
          <w:rtl/>
        </w:rPr>
        <w:t>الطالب</w:t>
      </w:r>
      <w:r w:rsidRPr="000A29F4">
        <w:t xml:space="preserve"> </w:t>
      </w:r>
      <w:r w:rsidRPr="000A29F4">
        <w:rPr>
          <w:rtl/>
        </w:rPr>
        <w:t>نفسياً</w:t>
      </w:r>
      <w:r w:rsidRPr="000A29F4">
        <w:t xml:space="preserve"> </w:t>
      </w:r>
      <w:r w:rsidRPr="000A29F4">
        <w:rPr>
          <w:rtl/>
        </w:rPr>
        <w:t>واجتماعيا</w:t>
      </w:r>
      <w:r w:rsidRPr="000A29F4">
        <w:t xml:space="preserve"> </w:t>
      </w:r>
      <w:r w:rsidRPr="000A29F4">
        <w:rPr>
          <w:rtl/>
        </w:rPr>
        <w:t>لمساعدته</w:t>
      </w:r>
      <w:r w:rsidRPr="000A29F4">
        <w:t xml:space="preserve"> </w:t>
      </w:r>
      <w:r w:rsidRPr="000A29F4">
        <w:rPr>
          <w:rtl/>
        </w:rPr>
        <w:t>في</w:t>
      </w:r>
      <w:r w:rsidRPr="000A29F4">
        <w:t xml:space="preserve"> </w:t>
      </w:r>
      <w:r w:rsidRPr="000A29F4">
        <w:rPr>
          <w:rtl/>
        </w:rPr>
        <w:t>الاندماج بالحياة</w:t>
      </w:r>
      <w:r w:rsidRPr="000A29F4">
        <w:t xml:space="preserve"> </w:t>
      </w:r>
      <w:r w:rsidRPr="000A29F4">
        <w:rPr>
          <w:rtl/>
        </w:rPr>
        <w:t>المدرسية</w:t>
      </w:r>
      <w:r w:rsidRPr="000A29F4">
        <w:t xml:space="preserve"> </w:t>
      </w:r>
      <w:r w:rsidRPr="000A29F4">
        <w:rPr>
          <w:rtl/>
        </w:rPr>
        <w:t>والمجتمع</w:t>
      </w:r>
      <w:r w:rsidRPr="000A29F4">
        <w:t>.</w:t>
      </w:r>
    </w:p>
    <w:p w14:paraId="3A08CDB9" w14:textId="77777777" w:rsidR="008C033D" w:rsidRPr="000A29F4" w:rsidRDefault="008C033D" w:rsidP="008C033D">
      <w:pPr>
        <w:pStyle w:val="SingleTxtGA"/>
      </w:pPr>
      <w:r>
        <w:rPr>
          <w:rFonts w:hint="cs"/>
          <w:szCs w:val="20"/>
          <w:rtl/>
        </w:rPr>
        <w:t>396</w:t>
      </w:r>
      <w:r w:rsidRPr="000A29F4">
        <w:rPr>
          <w:rFonts w:eastAsia="PMingLiU" w:hint="cs"/>
          <w:rtl/>
          <w:lang w:val="fr-CH" w:eastAsia="zh-TW"/>
        </w:rPr>
        <w:t>-</w:t>
      </w:r>
      <w:r w:rsidRPr="000A29F4">
        <w:rPr>
          <w:rFonts w:eastAsia="PMingLiU"/>
          <w:rtl/>
          <w:lang w:val="fr-CH" w:eastAsia="zh-TW"/>
        </w:rPr>
        <w:tab/>
      </w:r>
      <w:r w:rsidRPr="000A29F4">
        <w:rPr>
          <w:rtl/>
        </w:rPr>
        <w:t>تنفيذ</w:t>
      </w:r>
      <w:r w:rsidRPr="000A29F4">
        <w:t xml:space="preserve"> </w:t>
      </w:r>
      <w:r w:rsidRPr="000A29F4">
        <w:rPr>
          <w:rtl/>
        </w:rPr>
        <w:t>مشروعات</w:t>
      </w:r>
      <w:r w:rsidRPr="000A29F4">
        <w:t xml:space="preserve"> </w:t>
      </w:r>
      <w:r w:rsidRPr="000A29F4">
        <w:rPr>
          <w:rtl/>
        </w:rPr>
        <w:t>تتناسب</w:t>
      </w:r>
      <w:r w:rsidRPr="000A29F4">
        <w:t xml:space="preserve"> </w:t>
      </w:r>
      <w:r w:rsidRPr="000A29F4">
        <w:rPr>
          <w:rtl/>
        </w:rPr>
        <w:t>مع</w:t>
      </w:r>
      <w:r w:rsidRPr="000A29F4">
        <w:t xml:space="preserve"> </w:t>
      </w:r>
      <w:r w:rsidRPr="000A29F4">
        <w:rPr>
          <w:rtl/>
        </w:rPr>
        <w:t>متطلبات</w:t>
      </w:r>
      <w:r w:rsidRPr="000A29F4">
        <w:t xml:space="preserve"> </w:t>
      </w:r>
      <w:r w:rsidRPr="000A29F4">
        <w:rPr>
          <w:rtl/>
        </w:rPr>
        <w:t>ذوي</w:t>
      </w:r>
      <w:r w:rsidRPr="000A29F4">
        <w:t xml:space="preserve"> </w:t>
      </w:r>
      <w:r w:rsidRPr="000A29F4">
        <w:rPr>
          <w:rtl/>
        </w:rPr>
        <w:t>الاحتياجات</w:t>
      </w:r>
      <w:r w:rsidRPr="000A29F4">
        <w:t xml:space="preserve"> </w:t>
      </w:r>
      <w:r w:rsidRPr="000A29F4">
        <w:rPr>
          <w:rtl/>
        </w:rPr>
        <w:t>الخاصة</w:t>
      </w:r>
      <w:r w:rsidRPr="000A29F4">
        <w:t>.</w:t>
      </w:r>
    </w:p>
    <w:p w14:paraId="7EC90C31" w14:textId="77777777" w:rsidR="008C033D" w:rsidRPr="000A29F4" w:rsidRDefault="008C033D" w:rsidP="008C033D">
      <w:pPr>
        <w:pStyle w:val="SingleTxtGA"/>
        <w:rPr>
          <w:rtl/>
        </w:rPr>
      </w:pPr>
      <w:r>
        <w:rPr>
          <w:rFonts w:hint="cs"/>
          <w:szCs w:val="20"/>
          <w:rtl/>
        </w:rPr>
        <w:t>397</w:t>
      </w:r>
      <w:r w:rsidRPr="000A29F4">
        <w:rPr>
          <w:rFonts w:eastAsia="PMingLiU" w:hint="cs"/>
          <w:rtl/>
          <w:lang w:val="fr-CH" w:eastAsia="zh-TW"/>
        </w:rPr>
        <w:t>-</w:t>
      </w:r>
      <w:r w:rsidRPr="000A29F4">
        <w:rPr>
          <w:rFonts w:eastAsia="PMingLiU"/>
          <w:rtl/>
          <w:lang w:val="fr-CH" w:eastAsia="zh-TW"/>
        </w:rPr>
        <w:tab/>
      </w:r>
      <w:r w:rsidRPr="000A29F4">
        <w:rPr>
          <w:rtl/>
        </w:rPr>
        <w:t>توفير</w:t>
      </w:r>
      <w:r w:rsidRPr="000A29F4">
        <w:t xml:space="preserve"> </w:t>
      </w:r>
      <w:r w:rsidRPr="000A29F4">
        <w:rPr>
          <w:rtl/>
        </w:rPr>
        <w:t>الوسائل</w:t>
      </w:r>
      <w:r w:rsidRPr="000A29F4">
        <w:t xml:space="preserve"> </w:t>
      </w:r>
      <w:r w:rsidRPr="000A29F4">
        <w:rPr>
          <w:rtl/>
        </w:rPr>
        <w:t>المساندة</w:t>
      </w:r>
      <w:r w:rsidRPr="000A29F4">
        <w:t xml:space="preserve"> </w:t>
      </w:r>
      <w:r w:rsidRPr="000A29F4">
        <w:rPr>
          <w:rtl/>
        </w:rPr>
        <w:t>لرعاية</w:t>
      </w:r>
      <w:r w:rsidRPr="000A29F4">
        <w:t xml:space="preserve"> </w:t>
      </w:r>
      <w:r w:rsidRPr="000A29F4">
        <w:rPr>
          <w:rtl/>
        </w:rPr>
        <w:t>الطلبة</w:t>
      </w:r>
      <w:r w:rsidRPr="000A29F4">
        <w:t xml:space="preserve"> </w:t>
      </w:r>
      <w:r w:rsidRPr="000A29F4">
        <w:rPr>
          <w:rtl/>
        </w:rPr>
        <w:t>الموهوبين</w:t>
      </w:r>
      <w:r w:rsidRPr="000A29F4">
        <w:t xml:space="preserve"> </w:t>
      </w:r>
      <w:r w:rsidRPr="000A29F4">
        <w:rPr>
          <w:rtl/>
        </w:rPr>
        <w:t>والتوسع</w:t>
      </w:r>
      <w:r w:rsidRPr="000A29F4">
        <w:t xml:space="preserve"> </w:t>
      </w:r>
      <w:r w:rsidRPr="000A29F4">
        <w:rPr>
          <w:rtl/>
        </w:rPr>
        <w:t>في</w:t>
      </w:r>
      <w:r w:rsidRPr="000A29F4">
        <w:t xml:space="preserve"> </w:t>
      </w:r>
      <w:r w:rsidRPr="000A29F4">
        <w:rPr>
          <w:rtl/>
        </w:rPr>
        <w:t>الأنشطة</w:t>
      </w:r>
      <w:r w:rsidRPr="000A29F4">
        <w:t xml:space="preserve"> </w:t>
      </w:r>
      <w:r w:rsidRPr="000A29F4">
        <w:rPr>
          <w:rtl/>
        </w:rPr>
        <w:t>والبرامج</w:t>
      </w:r>
      <w:r w:rsidRPr="000A29F4">
        <w:t xml:space="preserve"> </w:t>
      </w:r>
      <w:r w:rsidRPr="000A29F4">
        <w:rPr>
          <w:rtl/>
        </w:rPr>
        <w:t>المقدمة</w:t>
      </w:r>
      <w:r w:rsidRPr="000A29F4">
        <w:t xml:space="preserve"> </w:t>
      </w:r>
      <w:r w:rsidRPr="000A29F4">
        <w:rPr>
          <w:rtl/>
        </w:rPr>
        <w:t>لهم</w:t>
      </w:r>
      <w:r w:rsidRPr="000A29F4">
        <w:t>.</w:t>
      </w:r>
    </w:p>
    <w:p w14:paraId="01E5B9C7" w14:textId="77777777" w:rsidR="008C033D" w:rsidRPr="000A29F4" w:rsidRDefault="008C033D" w:rsidP="008C033D">
      <w:pPr>
        <w:pStyle w:val="H23GA"/>
      </w:pPr>
      <w:r w:rsidRPr="000A29F4">
        <w:rPr>
          <w:rtl/>
        </w:rPr>
        <w:tab/>
      </w:r>
      <w:r w:rsidRPr="000A29F4">
        <w:rPr>
          <w:rtl/>
        </w:rPr>
        <w:tab/>
        <w:t>مشروع المدارس المعززة للمواطنة وحقوق الإنسان</w:t>
      </w:r>
    </w:p>
    <w:p w14:paraId="6514B213" w14:textId="77777777" w:rsidR="008C033D" w:rsidRPr="000A29F4" w:rsidRDefault="008C033D" w:rsidP="008C033D">
      <w:pPr>
        <w:pStyle w:val="SingleTxtGA"/>
      </w:pPr>
      <w:r>
        <w:rPr>
          <w:rFonts w:hint="cs"/>
          <w:szCs w:val="20"/>
          <w:rtl/>
        </w:rPr>
        <w:t>398</w:t>
      </w:r>
      <w:r w:rsidRPr="000A29F4">
        <w:rPr>
          <w:rFonts w:eastAsia="PMingLiU" w:hint="cs"/>
          <w:rtl/>
          <w:lang w:val="fr-CH" w:eastAsia="zh-TW"/>
        </w:rPr>
        <w:t>-</w:t>
      </w:r>
      <w:r w:rsidRPr="000A29F4">
        <w:rPr>
          <w:rFonts w:eastAsia="PMingLiU"/>
          <w:rtl/>
          <w:lang w:val="fr-CH" w:eastAsia="zh-TW"/>
        </w:rPr>
        <w:tab/>
      </w:r>
      <w:r w:rsidRPr="000A29F4">
        <w:rPr>
          <w:rtl/>
        </w:rPr>
        <w:t>عملت وزارة التربية والتعليم بمملكة البحرين على نشر ثقافة المواطنة وحقوق الإنسان في المدارس، من خلال المناهج التي تتضمّن قيماً ومفاهيم ومهارات تركّز على الحرية واحترام التعددية والتعايش وتقبّل الآخر والتسامح وحقوق المواطن وواجباته وغيرها. وقد تمّ تدريب المدربين في مجال إدماج حقوق الإنسان في المناهج الدراسية والكتب المدرسية.</w:t>
      </w:r>
    </w:p>
    <w:p w14:paraId="6600783E" w14:textId="77777777" w:rsidR="008C033D" w:rsidRPr="000A29F4" w:rsidRDefault="008C033D" w:rsidP="008C033D">
      <w:pPr>
        <w:pStyle w:val="SingleTxtGA"/>
      </w:pPr>
      <w:r>
        <w:rPr>
          <w:rFonts w:hint="cs"/>
          <w:szCs w:val="20"/>
          <w:rtl/>
        </w:rPr>
        <w:t>399</w:t>
      </w:r>
      <w:r w:rsidRPr="000A29F4">
        <w:rPr>
          <w:rFonts w:eastAsia="PMingLiU" w:hint="cs"/>
          <w:rtl/>
          <w:lang w:val="fr-CH" w:eastAsia="zh-TW"/>
        </w:rPr>
        <w:t>-</w:t>
      </w:r>
      <w:r w:rsidRPr="000A29F4">
        <w:rPr>
          <w:rFonts w:eastAsia="PMingLiU"/>
          <w:rtl/>
          <w:lang w:val="fr-CH" w:eastAsia="zh-TW"/>
        </w:rPr>
        <w:tab/>
      </w:r>
      <w:r w:rsidRPr="000A29F4">
        <w:rPr>
          <w:rtl/>
        </w:rPr>
        <w:t xml:space="preserve">من أهم الموضوعات التي تمّ تناولها: تاريخ حقوق الإنسان، والاستحقاقات الكونية لحقوق الإنسان، والمساواة بين الجنسين في القوانين والصكوك الدولية، والحرية والمسئولية، والديمقراطية كأسلوب حياة ونمط للحكم، والتواصل وتقنياته في خدمة حقوق الإنسان، والتربية على السلام، وغيرها. </w:t>
      </w:r>
    </w:p>
    <w:p w14:paraId="3B11BE3C" w14:textId="77777777" w:rsidR="008C033D" w:rsidRPr="000A29F4" w:rsidRDefault="008C033D" w:rsidP="008C033D">
      <w:pPr>
        <w:pStyle w:val="SingleTxtGA"/>
      </w:pPr>
      <w:r w:rsidRPr="000A29F4">
        <w:rPr>
          <w:szCs w:val="20"/>
          <w:rtl/>
        </w:rPr>
        <w:t>4</w:t>
      </w:r>
      <w:r>
        <w:rPr>
          <w:rFonts w:hint="cs"/>
          <w:szCs w:val="20"/>
          <w:rtl/>
        </w:rPr>
        <w:t>00</w:t>
      </w:r>
      <w:r w:rsidRPr="000A29F4">
        <w:rPr>
          <w:rFonts w:eastAsia="PMingLiU" w:hint="cs"/>
          <w:rtl/>
          <w:lang w:val="fr-CH" w:eastAsia="zh-TW"/>
        </w:rPr>
        <w:t>-</w:t>
      </w:r>
      <w:r w:rsidRPr="000A29F4">
        <w:rPr>
          <w:rFonts w:eastAsia="PMingLiU"/>
          <w:rtl/>
          <w:lang w:val="fr-CH" w:eastAsia="zh-TW"/>
        </w:rPr>
        <w:tab/>
      </w:r>
      <w:r w:rsidRPr="000A29F4">
        <w:rPr>
          <w:rtl/>
        </w:rPr>
        <w:t xml:space="preserve">تنفيذ خطة إعلامية للتعريف بثقافة المواطنة وحقوق الإنسان والعيش المشترك في المدارس. ونفّذت مجموعة كبيرة من البرامج والأنشطة داخل المدارس تدور حول هذه الثقافة. ومنذ العام </w:t>
      </w:r>
      <w:r w:rsidRPr="000A29F4">
        <w:rPr>
          <w:szCs w:val="20"/>
          <w:rtl/>
        </w:rPr>
        <w:t>2007</w:t>
      </w:r>
      <w:r w:rsidRPr="000A29F4">
        <w:rPr>
          <w:rtl/>
        </w:rPr>
        <w:t xml:space="preserve">م إلى اليوم تنفذ وزارة التربية والتعليم بمملكة البحرين مع منظمة اليونسكو مشروع المدارس المنتسبة لليونسكو، وذلك من أجل نشر ثقافة السلم وحقوق الإنسان وتنمية قدرة الطلبة على التعايش والتسامح وتقبّل الآخر. وما زالت وزارة التربية والتعليم تدرّس مقرر التربية للمواطنة وحقوق الإنسان في كلّ الصفوف الدراسية بكافّة المراحل، كمقرر إلزامي منذ العام </w:t>
      </w:r>
      <w:r w:rsidRPr="000A29F4">
        <w:rPr>
          <w:szCs w:val="20"/>
          <w:rtl/>
        </w:rPr>
        <w:t>2005</w:t>
      </w:r>
      <w:r w:rsidRPr="000A29F4">
        <w:rPr>
          <w:rtl/>
        </w:rPr>
        <w:t>م.</w:t>
      </w:r>
    </w:p>
    <w:p w14:paraId="32BBEA3A" w14:textId="77777777" w:rsidR="008C033D" w:rsidRPr="000A29F4" w:rsidRDefault="008C033D" w:rsidP="008C033D">
      <w:pPr>
        <w:pStyle w:val="SingleTxtGA"/>
      </w:pPr>
      <w:r w:rsidRPr="000A29F4">
        <w:rPr>
          <w:szCs w:val="20"/>
          <w:rtl/>
        </w:rPr>
        <w:t>4</w:t>
      </w:r>
      <w:r>
        <w:rPr>
          <w:rFonts w:hint="cs"/>
          <w:szCs w:val="20"/>
          <w:rtl/>
        </w:rPr>
        <w:t>01</w:t>
      </w:r>
      <w:r w:rsidRPr="000A29F4">
        <w:rPr>
          <w:rFonts w:eastAsia="PMingLiU" w:hint="cs"/>
          <w:rtl/>
          <w:lang w:val="fr-CH" w:eastAsia="zh-TW"/>
        </w:rPr>
        <w:t>-</w:t>
      </w:r>
      <w:r w:rsidRPr="000A29F4">
        <w:rPr>
          <w:rFonts w:eastAsia="PMingLiU"/>
          <w:rtl/>
          <w:lang w:val="fr-CH" w:eastAsia="zh-TW"/>
        </w:rPr>
        <w:tab/>
      </w:r>
      <w:r w:rsidRPr="000A29F4">
        <w:rPr>
          <w:rtl/>
        </w:rPr>
        <w:t xml:space="preserve">بدء تنفيذ أول مشروع للمدارس المعززة للمواطنة وحقوق الإنسان في مرحلته التجريبية في </w:t>
      </w:r>
      <w:r w:rsidRPr="000A29F4">
        <w:rPr>
          <w:szCs w:val="20"/>
          <w:rtl/>
        </w:rPr>
        <w:t>4</w:t>
      </w:r>
      <w:r w:rsidRPr="000A29F4">
        <w:rPr>
          <w:rtl/>
        </w:rPr>
        <w:t xml:space="preserve"> مدارس إعدادية في مايو </w:t>
      </w:r>
      <w:r w:rsidRPr="000A29F4">
        <w:rPr>
          <w:szCs w:val="20"/>
          <w:rtl/>
        </w:rPr>
        <w:t>2017</w:t>
      </w:r>
      <w:r w:rsidRPr="000A29F4">
        <w:rPr>
          <w:rtl/>
        </w:rPr>
        <w:t xml:space="preserve">، وذلك تنفيذاً للتوجيهات الملكية السامية بهذا </w:t>
      </w:r>
      <w:proofErr w:type="gramStart"/>
      <w:r w:rsidRPr="000A29F4">
        <w:rPr>
          <w:rtl/>
        </w:rPr>
        <w:t>الخصوص :</w:t>
      </w:r>
      <w:proofErr w:type="gramEnd"/>
      <w:r w:rsidRPr="000A29F4">
        <w:rPr>
          <w:rtl/>
        </w:rPr>
        <w:t xml:space="preserve"> وتجدر الإشارة إلى أن الوزارة، وبناءً على القرار الوزاري رقم </w:t>
      </w:r>
      <w:r w:rsidRPr="000A29F4">
        <w:rPr>
          <w:szCs w:val="20"/>
          <w:rtl/>
        </w:rPr>
        <w:t>5</w:t>
      </w:r>
      <w:r w:rsidRPr="000A29F4">
        <w:t>/</w:t>
      </w:r>
      <w:r w:rsidRPr="000A29F4">
        <w:rPr>
          <w:rtl/>
        </w:rPr>
        <w:t>م ع ن</w:t>
      </w:r>
      <w:r w:rsidRPr="000A29F4">
        <w:t>/</w:t>
      </w:r>
      <w:r w:rsidRPr="000A29F4">
        <w:rPr>
          <w:szCs w:val="20"/>
          <w:rtl/>
        </w:rPr>
        <w:t>2016</w:t>
      </w:r>
      <w:r w:rsidRPr="000A29F4">
        <w:rPr>
          <w:rtl/>
        </w:rPr>
        <w:t xml:space="preserve"> الصادر بتاريخ </w:t>
      </w:r>
      <w:r w:rsidRPr="000A29F4">
        <w:rPr>
          <w:szCs w:val="20"/>
          <w:rtl/>
        </w:rPr>
        <w:t>19</w:t>
      </w:r>
      <w:r w:rsidRPr="000A29F4">
        <w:rPr>
          <w:rtl/>
        </w:rPr>
        <w:t xml:space="preserve"> يناير </w:t>
      </w:r>
      <w:r w:rsidRPr="000A29F4">
        <w:rPr>
          <w:szCs w:val="20"/>
          <w:rtl/>
        </w:rPr>
        <w:t>2016</w:t>
      </w:r>
      <w:r w:rsidRPr="000A29F4">
        <w:rPr>
          <w:rtl/>
        </w:rPr>
        <w:t xml:space="preserve"> بشأن مشروع المدرسة المعززة للمواطنة وحقوق الإنسان، قامت بتنفيذ هذا المشروع تجريبياً في </w:t>
      </w:r>
      <w:r w:rsidRPr="000A29F4">
        <w:rPr>
          <w:szCs w:val="20"/>
          <w:rtl/>
        </w:rPr>
        <w:t>14</w:t>
      </w:r>
      <w:r w:rsidRPr="000A29F4">
        <w:rPr>
          <w:rtl/>
        </w:rPr>
        <w:t xml:space="preserve"> مدرسة إعدادية للبنين والبنات. وبالنظر إلى ما حققه هذا المشروع من نجاح كبير في نشر قيم التسامح والتعايش والحوار ونبذ العنف والتطرف، قررت الوزارة تعميم هذا المشروع على جميع المدارس الإعدادية والابتدائية الإعدادية خلال العام الدراسي </w:t>
      </w:r>
      <w:r w:rsidRPr="000A29F4">
        <w:rPr>
          <w:szCs w:val="20"/>
          <w:rtl/>
        </w:rPr>
        <w:t>2017</w:t>
      </w:r>
      <w:r w:rsidRPr="000A29F4">
        <w:t>/</w:t>
      </w:r>
      <w:r w:rsidRPr="000A29F4">
        <w:rPr>
          <w:szCs w:val="20"/>
          <w:rtl/>
        </w:rPr>
        <w:t>2018</w:t>
      </w:r>
      <w:r w:rsidRPr="000A29F4">
        <w:rPr>
          <w:rtl/>
        </w:rPr>
        <w:t>.</w:t>
      </w:r>
    </w:p>
    <w:p w14:paraId="6E157228" w14:textId="77777777" w:rsidR="008C033D" w:rsidRPr="000A29F4" w:rsidRDefault="008C033D" w:rsidP="008C033D">
      <w:pPr>
        <w:pStyle w:val="H1GA"/>
        <w:rPr>
          <w:rtl/>
        </w:rPr>
      </w:pPr>
      <w:r w:rsidRPr="000A29F4">
        <w:rPr>
          <w:rtl/>
        </w:rPr>
        <w:tab/>
      </w:r>
      <w:r w:rsidRPr="000A29F4">
        <w:rPr>
          <w:rtl/>
        </w:rPr>
        <w:tab/>
        <w:t>المادة (</w:t>
      </w:r>
      <w:r w:rsidRPr="000A29F4">
        <w:rPr>
          <w:szCs w:val="24"/>
          <w:rtl/>
        </w:rPr>
        <w:t>14</w:t>
      </w:r>
      <w:r w:rsidRPr="000A29F4">
        <w:rPr>
          <w:rtl/>
        </w:rPr>
        <w:t>)</w:t>
      </w:r>
      <w:r w:rsidRPr="000A29F4">
        <w:rPr>
          <w:rtl/>
        </w:rPr>
        <w:tab/>
      </w:r>
      <w:r w:rsidRPr="000A29F4">
        <w:rPr>
          <w:rtl/>
        </w:rPr>
        <w:br/>
        <w:t xml:space="preserve">كفالة إلزامية ومجانية التعليم الابتدائي </w:t>
      </w:r>
    </w:p>
    <w:p w14:paraId="47C9667C" w14:textId="77777777" w:rsidR="008C033D" w:rsidRPr="000A29F4" w:rsidRDefault="008C033D" w:rsidP="008C033D">
      <w:pPr>
        <w:pStyle w:val="SingleTxtGA"/>
        <w:rPr>
          <w:rtl/>
        </w:rPr>
      </w:pPr>
      <w:r w:rsidRPr="000A29F4">
        <w:rPr>
          <w:szCs w:val="20"/>
          <w:rtl/>
        </w:rPr>
        <w:t>4</w:t>
      </w:r>
      <w:r>
        <w:rPr>
          <w:rFonts w:hint="cs"/>
          <w:szCs w:val="20"/>
          <w:rtl/>
        </w:rPr>
        <w:t>02</w:t>
      </w:r>
      <w:r w:rsidRPr="000A29F4">
        <w:rPr>
          <w:rFonts w:eastAsia="PMingLiU" w:hint="cs"/>
          <w:rtl/>
          <w:lang w:val="fr-CH" w:eastAsia="zh-TW"/>
        </w:rPr>
        <w:t>-</w:t>
      </w:r>
      <w:r w:rsidRPr="000A29F4">
        <w:rPr>
          <w:rFonts w:eastAsia="PMingLiU"/>
          <w:rtl/>
          <w:lang w:val="fr-CH" w:eastAsia="zh-TW"/>
        </w:rPr>
        <w:tab/>
      </w:r>
      <w:r w:rsidRPr="000A29F4">
        <w:rPr>
          <w:rtl/>
        </w:rPr>
        <w:t>يرجى الاطلاع على المادة (</w:t>
      </w:r>
      <w:r w:rsidRPr="000A29F4">
        <w:rPr>
          <w:szCs w:val="20"/>
          <w:rtl/>
        </w:rPr>
        <w:t>13</w:t>
      </w:r>
      <w:r w:rsidRPr="000A29F4">
        <w:rPr>
          <w:rtl/>
        </w:rPr>
        <w:t>)</w:t>
      </w:r>
      <w:r w:rsidRPr="000A29F4">
        <w:rPr>
          <w:rFonts w:hint="cs"/>
          <w:rtl/>
        </w:rPr>
        <w:t>.</w:t>
      </w:r>
    </w:p>
    <w:p w14:paraId="146D89ED" w14:textId="77777777" w:rsidR="008C033D" w:rsidRPr="000A29F4" w:rsidRDefault="008C033D" w:rsidP="008C033D">
      <w:pPr>
        <w:pStyle w:val="SingleTxtGA"/>
      </w:pPr>
      <w:r w:rsidRPr="000A29F4">
        <w:rPr>
          <w:szCs w:val="20"/>
          <w:rtl/>
        </w:rPr>
        <w:lastRenderedPageBreak/>
        <w:t>4</w:t>
      </w:r>
      <w:r>
        <w:rPr>
          <w:rFonts w:hint="cs"/>
          <w:szCs w:val="20"/>
          <w:rtl/>
        </w:rPr>
        <w:t>03</w:t>
      </w:r>
      <w:r w:rsidRPr="000A29F4">
        <w:rPr>
          <w:rFonts w:eastAsia="PMingLiU" w:hint="cs"/>
          <w:rtl/>
          <w:lang w:val="fr-CH" w:eastAsia="zh-TW"/>
        </w:rPr>
        <w:t>-</w:t>
      </w:r>
      <w:r w:rsidRPr="000A29F4">
        <w:rPr>
          <w:rFonts w:eastAsia="PMingLiU"/>
          <w:rtl/>
          <w:lang w:val="fr-CH" w:eastAsia="zh-TW"/>
        </w:rPr>
        <w:tab/>
      </w:r>
      <w:r w:rsidRPr="000A29F4">
        <w:rPr>
          <w:rtl/>
        </w:rPr>
        <w:t>ينص دستور مملكة البحرين في المادة رقم (</w:t>
      </w:r>
      <w:r w:rsidRPr="000A29F4">
        <w:rPr>
          <w:szCs w:val="20"/>
          <w:rtl/>
        </w:rPr>
        <w:t>7</w:t>
      </w:r>
      <w:r w:rsidRPr="000A29F4">
        <w:rPr>
          <w:rtl/>
        </w:rPr>
        <w:t>) من الباب الأول" ترعى الدولة العلوم والآداب والفنون، وتـشجع البحث العلمي، كما تكفل الخدمات التعليمية والثـقافية للمواطنين، ويكون التعليم إلزاميا ومجانيا في المراحل الأولى التي يعينها القانون وعلى النحو الذي يـبـين فيه. ويضع القانون الخطة اللازمة للقضاء على الأمية".</w:t>
      </w:r>
    </w:p>
    <w:p w14:paraId="49510BA2" w14:textId="77777777" w:rsidR="008C033D" w:rsidRPr="000A29F4" w:rsidRDefault="008C033D" w:rsidP="008C033D">
      <w:pPr>
        <w:pStyle w:val="SingleTxtGA"/>
      </w:pPr>
      <w:r w:rsidRPr="000A29F4">
        <w:rPr>
          <w:szCs w:val="20"/>
          <w:rtl/>
        </w:rPr>
        <w:t>4</w:t>
      </w:r>
      <w:r>
        <w:rPr>
          <w:rFonts w:hint="cs"/>
          <w:szCs w:val="20"/>
          <w:rtl/>
        </w:rPr>
        <w:t>04</w:t>
      </w:r>
      <w:r w:rsidRPr="000A29F4">
        <w:rPr>
          <w:rFonts w:eastAsia="PMingLiU" w:hint="cs"/>
          <w:rtl/>
          <w:lang w:val="fr-CH" w:eastAsia="zh-TW"/>
        </w:rPr>
        <w:t>-</w:t>
      </w:r>
      <w:r w:rsidRPr="000A29F4">
        <w:rPr>
          <w:rFonts w:eastAsia="PMingLiU"/>
          <w:rtl/>
          <w:lang w:val="fr-CH" w:eastAsia="zh-TW"/>
        </w:rPr>
        <w:tab/>
      </w:r>
      <w:r w:rsidRPr="000A29F4">
        <w:rPr>
          <w:rtl/>
        </w:rPr>
        <w:t xml:space="preserve">تم إنشاء وحدة خاصة بوزارة التربية والتعليم عام </w:t>
      </w:r>
      <w:r w:rsidRPr="000A29F4">
        <w:rPr>
          <w:szCs w:val="20"/>
          <w:rtl/>
        </w:rPr>
        <w:t>2005</w:t>
      </w:r>
      <w:r w:rsidRPr="000A29F4">
        <w:rPr>
          <w:rtl/>
        </w:rPr>
        <w:t>، لمتابعة تطبيق إلزامية التعليم حيث تتولى هذه الوحدة رصد وتسجيل حالات عدم التحاق التلاميذ في المدارس في سن الالزام (</w:t>
      </w:r>
      <w:r w:rsidRPr="000A29F4">
        <w:rPr>
          <w:szCs w:val="20"/>
          <w:rtl/>
        </w:rPr>
        <w:t>6</w:t>
      </w:r>
      <w:r w:rsidRPr="000A29F4">
        <w:rPr>
          <w:rtl/>
        </w:rPr>
        <w:t>-</w:t>
      </w:r>
      <w:r w:rsidRPr="000A29F4">
        <w:rPr>
          <w:szCs w:val="20"/>
          <w:rtl/>
        </w:rPr>
        <w:t>16</w:t>
      </w:r>
      <w:r w:rsidRPr="000A29F4">
        <w:rPr>
          <w:rtl/>
        </w:rPr>
        <w:t xml:space="preserve">سنة) واتخاذ الاجراءات اللازمة لضمان مصلة الطلبة مثل إعادة الطلبة إلى المقاعد الدراسية او تحويلهم الى وحدة التعليم المستمر او مركز حماية </w:t>
      </w:r>
      <w:proofErr w:type="gramStart"/>
      <w:r w:rsidRPr="000A29F4">
        <w:rPr>
          <w:rtl/>
        </w:rPr>
        <w:t>الطفل ،</w:t>
      </w:r>
      <w:proofErr w:type="gramEnd"/>
      <w:r w:rsidRPr="000A29F4">
        <w:rPr>
          <w:rtl/>
        </w:rPr>
        <w:t xml:space="preserve"> .. الخ.</w:t>
      </w:r>
    </w:p>
    <w:p w14:paraId="45382B14" w14:textId="77777777" w:rsidR="008C033D" w:rsidRPr="000A29F4" w:rsidRDefault="008C033D" w:rsidP="008C033D">
      <w:pPr>
        <w:pStyle w:val="SingleTxtGA"/>
        <w:rPr>
          <w:rtl/>
        </w:rPr>
      </w:pPr>
      <w:r w:rsidRPr="000A29F4">
        <w:rPr>
          <w:szCs w:val="20"/>
          <w:rtl/>
        </w:rPr>
        <w:t>4</w:t>
      </w:r>
      <w:r>
        <w:rPr>
          <w:rFonts w:hint="cs"/>
          <w:szCs w:val="20"/>
          <w:rtl/>
        </w:rPr>
        <w:t>05</w:t>
      </w:r>
      <w:r w:rsidRPr="000A29F4">
        <w:rPr>
          <w:rFonts w:eastAsia="PMingLiU" w:hint="cs"/>
          <w:rtl/>
          <w:lang w:val="fr-CH" w:eastAsia="zh-TW"/>
        </w:rPr>
        <w:t>-</w:t>
      </w:r>
      <w:r w:rsidRPr="000A29F4">
        <w:rPr>
          <w:rFonts w:eastAsia="PMingLiU"/>
          <w:rtl/>
          <w:lang w:val="fr-CH" w:eastAsia="zh-TW"/>
        </w:rPr>
        <w:tab/>
      </w:r>
      <w:r w:rsidRPr="000A29F4">
        <w:rPr>
          <w:rtl/>
        </w:rPr>
        <w:t>انخفض معدل الأمية للفئة العمرية (</w:t>
      </w:r>
      <w:r w:rsidRPr="000A29F4">
        <w:rPr>
          <w:szCs w:val="20"/>
          <w:rtl/>
        </w:rPr>
        <w:t>10</w:t>
      </w:r>
      <w:r w:rsidRPr="000A29F4">
        <w:rPr>
          <w:rtl/>
        </w:rPr>
        <w:t>-</w:t>
      </w:r>
      <w:r w:rsidRPr="000A29F4">
        <w:rPr>
          <w:szCs w:val="20"/>
          <w:rtl/>
        </w:rPr>
        <w:t>44</w:t>
      </w:r>
      <w:r w:rsidRPr="000A29F4">
        <w:rPr>
          <w:rtl/>
        </w:rPr>
        <w:t xml:space="preserve"> سنه) من </w:t>
      </w:r>
      <w:r w:rsidRPr="000A29F4">
        <w:rPr>
          <w:szCs w:val="20"/>
          <w:rtl/>
        </w:rPr>
        <w:t>7</w:t>
      </w:r>
      <w:r w:rsidRPr="000A29F4">
        <w:rPr>
          <w:rtl/>
        </w:rPr>
        <w:t>.</w:t>
      </w:r>
      <w:r w:rsidRPr="000A29F4">
        <w:rPr>
          <w:szCs w:val="20"/>
          <w:rtl/>
        </w:rPr>
        <w:t>5</w:t>
      </w:r>
      <w:r w:rsidRPr="00112CB2">
        <w:rPr>
          <w:szCs w:val="20"/>
          <w:rtl/>
        </w:rPr>
        <w:t>%</w:t>
      </w:r>
      <w:r w:rsidRPr="000A29F4">
        <w:rPr>
          <w:rtl/>
        </w:rPr>
        <w:t xml:space="preserve"> في عام </w:t>
      </w:r>
      <w:r w:rsidRPr="000A29F4">
        <w:rPr>
          <w:szCs w:val="20"/>
          <w:rtl/>
        </w:rPr>
        <w:t>2001</w:t>
      </w:r>
      <w:r w:rsidRPr="000A29F4">
        <w:rPr>
          <w:rtl/>
        </w:rPr>
        <w:t xml:space="preserve"> إلى </w:t>
      </w:r>
      <w:r w:rsidRPr="000A29F4">
        <w:rPr>
          <w:szCs w:val="20"/>
          <w:rtl/>
        </w:rPr>
        <w:t>3</w:t>
      </w:r>
      <w:r w:rsidRPr="000A29F4">
        <w:rPr>
          <w:rtl/>
        </w:rPr>
        <w:t>.</w:t>
      </w:r>
      <w:r w:rsidRPr="000A29F4">
        <w:rPr>
          <w:szCs w:val="20"/>
          <w:rtl/>
        </w:rPr>
        <w:t>5</w:t>
      </w:r>
      <w:r w:rsidRPr="00112CB2">
        <w:rPr>
          <w:szCs w:val="20"/>
          <w:rtl/>
        </w:rPr>
        <w:t>%</w:t>
      </w:r>
      <w:r w:rsidRPr="000A29F4">
        <w:rPr>
          <w:rtl/>
        </w:rPr>
        <w:t xml:space="preserve"> في عام </w:t>
      </w:r>
      <w:r w:rsidRPr="000A29F4">
        <w:rPr>
          <w:szCs w:val="20"/>
          <w:rtl/>
        </w:rPr>
        <w:t>2010</w:t>
      </w:r>
      <w:r w:rsidRPr="000A29F4">
        <w:rPr>
          <w:rtl/>
        </w:rPr>
        <w:t>. أما بالنسبة إلى فئة الشباب (</w:t>
      </w:r>
      <w:r w:rsidRPr="000A29F4">
        <w:rPr>
          <w:szCs w:val="20"/>
          <w:rtl/>
        </w:rPr>
        <w:t>15</w:t>
      </w:r>
      <w:r w:rsidRPr="000A29F4">
        <w:rPr>
          <w:rtl/>
        </w:rPr>
        <w:t>-</w:t>
      </w:r>
      <w:r w:rsidRPr="000A29F4">
        <w:rPr>
          <w:szCs w:val="20"/>
          <w:rtl/>
        </w:rPr>
        <w:t>24</w:t>
      </w:r>
      <w:r w:rsidRPr="000A29F4">
        <w:rPr>
          <w:rtl/>
        </w:rPr>
        <w:t xml:space="preserve"> سنة) فقد انخفض المعدل من </w:t>
      </w:r>
      <w:r w:rsidRPr="000A29F4">
        <w:rPr>
          <w:szCs w:val="20"/>
          <w:rtl/>
        </w:rPr>
        <w:t>3</w:t>
      </w:r>
      <w:r w:rsidRPr="00112CB2">
        <w:rPr>
          <w:szCs w:val="20"/>
          <w:rtl/>
        </w:rPr>
        <w:t>%</w:t>
      </w:r>
      <w:r w:rsidRPr="000A29F4">
        <w:rPr>
          <w:rtl/>
        </w:rPr>
        <w:t xml:space="preserve"> إلى </w:t>
      </w:r>
      <w:r w:rsidRPr="000A29F4">
        <w:rPr>
          <w:szCs w:val="20"/>
          <w:rtl/>
        </w:rPr>
        <w:t>1</w:t>
      </w:r>
      <w:r w:rsidRPr="000A29F4">
        <w:rPr>
          <w:rtl/>
        </w:rPr>
        <w:t>.</w:t>
      </w:r>
      <w:r w:rsidRPr="000A29F4">
        <w:rPr>
          <w:szCs w:val="20"/>
          <w:rtl/>
        </w:rPr>
        <w:t>8</w:t>
      </w:r>
      <w:r w:rsidRPr="000A29F4">
        <w:rPr>
          <w:rtl/>
        </w:rPr>
        <w:t xml:space="preserve"> </w:t>
      </w:r>
      <w:r w:rsidRPr="00112CB2">
        <w:rPr>
          <w:szCs w:val="20"/>
          <w:rtl/>
        </w:rPr>
        <w:t>%</w:t>
      </w:r>
      <w:r w:rsidRPr="000A29F4">
        <w:rPr>
          <w:rtl/>
        </w:rPr>
        <w:t xml:space="preserve"> للأعوام </w:t>
      </w:r>
      <w:r w:rsidRPr="000A29F4">
        <w:rPr>
          <w:szCs w:val="20"/>
          <w:rtl/>
        </w:rPr>
        <w:t>2001</w:t>
      </w:r>
      <w:r w:rsidRPr="000A29F4">
        <w:rPr>
          <w:rtl/>
        </w:rPr>
        <w:t xml:space="preserve"> و </w:t>
      </w:r>
      <w:proofErr w:type="gramStart"/>
      <w:r w:rsidRPr="000A29F4">
        <w:rPr>
          <w:szCs w:val="20"/>
          <w:rtl/>
        </w:rPr>
        <w:t>2010</w:t>
      </w:r>
      <w:r w:rsidRPr="000A29F4">
        <w:rPr>
          <w:rtl/>
        </w:rPr>
        <w:t xml:space="preserve"> .</w:t>
      </w:r>
      <w:proofErr w:type="gramEnd"/>
    </w:p>
    <w:p w14:paraId="16D98751" w14:textId="77777777" w:rsidR="008C033D" w:rsidRPr="000A29F4" w:rsidRDefault="008C033D" w:rsidP="008C033D">
      <w:pPr>
        <w:pStyle w:val="SingleTxtGA"/>
        <w:rPr>
          <w:rtl/>
        </w:rPr>
      </w:pPr>
      <w:r w:rsidRPr="000A29F4">
        <w:rPr>
          <w:szCs w:val="20"/>
          <w:rtl/>
        </w:rPr>
        <w:t>4</w:t>
      </w:r>
      <w:r>
        <w:rPr>
          <w:rFonts w:hint="cs"/>
          <w:szCs w:val="20"/>
          <w:rtl/>
        </w:rPr>
        <w:t>06</w:t>
      </w:r>
      <w:r w:rsidRPr="000A29F4">
        <w:rPr>
          <w:rFonts w:eastAsia="PMingLiU" w:hint="cs"/>
          <w:rtl/>
          <w:lang w:val="fr-CH" w:eastAsia="zh-TW"/>
        </w:rPr>
        <w:t>-</w:t>
      </w:r>
      <w:r w:rsidRPr="000A29F4">
        <w:rPr>
          <w:rFonts w:eastAsia="PMingLiU"/>
          <w:rtl/>
          <w:lang w:val="fr-CH" w:eastAsia="zh-TW"/>
        </w:rPr>
        <w:tab/>
      </w:r>
      <w:r w:rsidRPr="000A29F4">
        <w:rPr>
          <w:rtl/>
        </w:rPr>
        <w:t>يتم دمج الطلبة من ذوي الاحتياجات الخاصة في المؤسسات التعليمية الخاصة او المدراس التعليمية المهيأة لاستقبالهم أو في مدارس التعليم الخاص مع توفير خدمات الرعاية والمتابعة المناسبة تربوياً وتعليميا من قبل ذو الكفاءة من المعلمين والاختصاصيين</w:t>
      </w:r>
    </w:p>
    <w:p w14:paraId="3228FB3A" w14:textId="77777777" w:rsidR="008C033D" w:rsidRPr="000A29F4" w:rsidRDefault="008C033D" w:rsidP="008C033D">
      <w:pPr>
        <w:pStyle w:val="SingleTxtGA"/>
      </w:pPr>
      <w:r w:rsidRPr="000A29F4">
        <w:rPr>
          <w:szCs w:val="20"/>
          <w:rtl/>
        </w:rPr>
        <w:t>4</w:t>
      </w:r>
      <w:r>
        <w:rPr>
          <w:rFonts w:hint="cs"/>
          <w:szCs w:val="20"/>
          <w:rtl/>
        </w:rPr>
        <w:t>07</w:t>
      </w:r>
      <w:r w:rsidRPr="000A29F4">
        <w:rPr>
          <w:rFonts w:eastAsia="PMingLiU" w:hint="cs"/>
          <w:rtl/>
          <w:lang w:val="fr-CH" w:eastAsia="zh-TW"/>
        </w:rPr>
        <w:t>-</w:t>
      </w:r>
      <w:r w:rsidRPr="000A29F4">
        <w:rPr>
          <w:rFonts w:eastAsia="PMingLiU"/>
          <w:rtl/>
          <w:lang w:val="fr-CH" w:eastAsia="zh-TW"/>
        </w:rPr>
        <w:tab/>
      </w:r>
      <w:r w:rsidRPr="000A29F4">
        <w:rPr>
          <w:rtl/>
        </w:rPr>
        <w:t>تولي</w:t>
      </w:r>
      <w:r w:rsidRPr="000A29F4">
        <w:t xml:space="preserve"> </w:t>
      </w:r>
      <w:r w:rsidRPr="000A29F4">
        <w:rPr>
          <w:rtl/>
        </w:rPr>
        <w:t>الحكومة</w:t>
      </w:r>
      <w:r w:rsidRPr="000A29F4">
        <w:t xml:space="preserve"> </w:t>
      </w:r>
      <w:r w:rsidRPr="000A29F4">
        <w:rPr>
          <w:rtl/>
        </w:rPr>
        <w:t>اهتماماً</w:t>
      </w:r>
      <w:r w:rsidRPr="000A29F4">
        <w:t xml:space="preserve"> </w:t>
      </w:r>
      <w:r w:rsidRPr="000A29F4">
        <w:rPr>
          <w:rtl/>
        </w:rPr>
        <w:t>خاصاً</w:t>
      </w:r>
      <w:r w:rsidRPr="000A29F4">
        <w:t xml:space="preserve"> </w:t>
      </w:r>
      <w:r w:rsidRPr="000A29F4">
        <w:rPr>
          <w:rtl/>
        </w:rPr>
        <w:t>لعملية</w:t>
      </w:r>
      <w:r w:rsidRPr="000A29F4">
        <w:t xml:space="preserve"> </w:t>
      </w:r>
      <w:r w:rsidRPr="000A29F4">
        <w:rPr>
          <w:rtl/>
        </w:rPr>
        <w:t>تطوير</w:t>
      </w:r>
      <w:r w:rsidRPr="000A29F4">
        <w:t xml:space="preserve"> </w:t>
      </w:r>
      <w:r w:rsidRPr="000A29F4">
        <w:rPr>
          <w:rtl/>
        </w:rPr>
        <w:t>التعليم</w:t>
      </w:r>
      <w:r w:rsidRPr="000A29F4">
        <w:t xml:space="preserve"> </w:t>
      </w:r>
      <w:r w:rsidRPr="000A29F4">
        <w:rPr>
          <w:rtl/>
        </w:rPr>
        <w:t>وغرس</w:t>
      </w:r>
      <w:r w:rsidRPr="000A29F4">
        <w:t xml:space="preserve"> </w:t>
      </w:r>
      <w:r w:rsidRPr="000A29F4">
        <w:rPr>
          <w:rtl/>
        </w:rPr>
        <w:t>القيم</w:t>
      </w:r>
      <w:r w:rsidRPr="000A29F4">
        <w:t xml:space="preserve"> </w:t>
      </w:r>
      <w:r w:rsidRPr="000A29F4">
        <w:rPr>
          <w:rtl/>
        </w:rPr>
        <w:t>التربوية،</w:t>
      </w:r>
      <w:r w:rsidRPr="000A29F4">
        <w:t xml:space="preserve"> </w:t>
      </w:r>
      <w:r w:rsidRPr="000A29F4">
        <w:rPr>
          <w:rtl/>
        </w:rPr>
        <w:t>من</w:t>
      </w:r>
      <w:r w:rsidRPr="000A29F4">
        <w:t xml:space="preserve"> </w:t>
      </w:r>
      <w:r w:rsidRPr="000A29F4">
        <w:rPr>
          <w:rtl/>
        </w:rPr>
        <w:t>خلال</w:t>
      </w:r>
      <w:r w:rsidRPr="000A29F4">
        <w:t xml:space="preserve"> </w:t>
      </w:r>
      <w:r w:rsidRPr="000A29F4">
        <w:rPr>
          <w:rtl/>
        </w:rPr>
        <w:t>وضع الخطط</w:t>
      </w:r>
      <w:r w:rsidRPr="000A29F4">
        <w:t xml:space="preserve"> </w:t>
      </w:r>
      <w:r w:rsidRPr="000A29F4">
        <w:rPr>
          <w:rtl/>
        </w:rPr>
        <w:t>المدروسة</w:t>
      </w:r>
      <w:r w:rsidRPr="000A29F4">
        <w:t xml:space="preserve"> </w:t>
      </w:r>
      <w:r w:rsidRPr="000A29F4">
        <w:rPr>
          <w:rtl/>
        </w:rPr>
        <w:t>وتنفيذها، بما يضمن</w:t>
      </w:r>
      <w:r w:rsidRPr="000A29F4">
        <w:t xml:space="preserve"> </w:t>
      </w:r>
      <w:r w:rsidRPr="000A29F4">
        <w:rPr>
          <w:rtl/>
        </w:rPr>
        <w:t>الارتقاء</w:t>
      </w:r>
      <w:r w:rsidRPr="000A29F4">
        <w:t xml:space="preserve"> </w:t>
      </w:r>
      <w:r w:rsidRPr="000A29F4">
        <w:rPr>
          <w:rtl/>
        </w:rPr>
        <w:t>بنوعية</w:t>
      </w:r>
      <w:r w:rsidRPr="000A29F4">
        <w:t xml:space="preserve"> </w:t>
      </w:r>
      <w:r w:rsidRPr="000A29F4">
        <w:rPr>
          <w:rtl/>
        </w:rPr>
        <w:t>التعليم</w:t>
      </w:r>
      <w:r w:rsidRPr="000A29F4">
        <w:t xml:space="preserve"> </w:t>
      </w:r>
      <w:r w:rsidRPr="000A29F4">
        <w:rPr>
          <w:rtl/>
        </w:rPr>
        <w:t>ومخرجاته،</w:t>
      </w:r>
      <w:r w:rsidRPr="000A29F4">
        <w:t xml:space="preserve"> </w:t>
      </w:r>
      <w:r w:rsidRPr="000A29F4">
        <w:rPr>
          <w:rtl/>
        </w:rPr>
        <w:t>حسب</w:t>
      </w:r>
      <w:r w:rsidRPr="000A29F4">
        <w:t xml:space="preserve"> </w:t>
      </w:r>
      <w:r w:rsidRPr="000A29F4">
        <w:rPr>
          <w:rtl/>
        </w:rPr>
        <w:t>متطلبات</w:t>
      </w:r>
      <w:r w:rsidRPr="000A29F4">
        <w:t xml:space="preserve"> </w:t>
      </w:r>
      <w:r w:rsidRPr="000A29F4">
        <w:rPr>
          <w:rtl/>
        </w:rPr>
        <w:t>الجودة الشاملة،</w:t>
      </w:r>
      <w:r w:rsidRPr="000A29F4">
        <w:t xml:space="preserve"> </w:t>
      </w:r>
      <w:r w:rsidRPr="000A29F4">
        <w:rPr>
          <w:rtl/>
        </w:rPr>
        <w:t>ويتم</w:t>
      </w:r>
      <w:r w:rsidRPr="000A29F4">
        <w:t xml:space="preserve"> </w:t>
      </w:r>
      <w:r w:rsidRPr="000A29F4">
        <w:rPr>
          <w:rtl/>
        </w:rPr>
        <w:t>العمل</w:t>
      </w:r>
      <w:r w:rsidRPr="000A29F4">
        <w:t xml:space="preserve"> </w:t>
      </w:r>
      <w:r w:rsidRPr="000A29F4">
        <w:rPr>
          <w:rtl/>
        </w:rPr>
        <w:t>على</w:t>
      </w:r>
      <w:r w:rsidRPr="000A29F4">
        <w:t xml:space="preserve"> </w:t>
      </w:r>
      <w:r w:rsidRPr="000A29F4">
        <w:rPr>
          <w:rtl/>
        </w:rPr>
        <w:t>المبادرات</w:t>
      </w:r>
      <w:r w:rsidRPr="000A29F4">
        <w:t xml:space="preserve"> </w:t>
      </w:r>
      <w:r w:rsidRPr="000A29F4">
        <w:rPr>
          <w:rtl/>
        </w:rPr>
        <w:t>الآتية:</w:t>
      </w:r>
    </w:p>
    <w:p w14:paraId="693AC0E0" w14:textId="77777777" w:rsidR="008C033D" w:rsidRPr="000A29F4" w:rsidRDefault="008C033D" w:rsidP="008C033D">
      <w:pPr>
        <w:pStyle w:val="H23GA"/>
      </w:pPr>
      <w:r w:rsidRPr="000A29F4">
        <w:rPr>
          <w:rFonts w:eastAsia="PMingLiU"/>
          <w:rtl/>
          <w:lang w:val="fr-CH" w:eastAsia="zh-TW"/>
        </w:rPr>
        <w:tab/>
      </w:r>
      <w:r w:rsidRPr="000A29F4">
        <w:rPr>
          <w:rFonts w:eastAsia="PMingLiU"/>
          <w:rtl/>
          <w:lang w:val="fr-CH" w:eastAsia="zh-TW"/>
        </w:rPr>
        <w:tab/>
      </w:r>
      <w:r w:rsidRPr="000A29F4">
        <w:rPr>
          <w:rtl/>
        </w:rPr>
        <w:t>توفير البنية التحتية التعليمية المحفزة</w:t>
      </w:r>
    </w:p>
    <w:p w14:paraId="0E06454B" w14:textId="77777777" w:rsidR="008C033D" w:rsidRPr="000A29F4" w:rsidRDefault="008C033D" w:rsidP="008C033D">
      <w:pPr>
        <w:pStyle w:val="SingleTxtGA"/>
      </w:pPr>
      <w:r w:rsidRPr="000A29F4">
        <w:rPr>
          <w:szCs w:val="20"/>
          <w:rtl/>
        </w:rPr>
        <w:t>4</w:t>
      </w:r>
      <w:r>
        <w:rPr>
          <w:rFonts w:hint="cs"/>
          <w:szCs w:val="20"/>
          <w:rtl/>
        </w:rPr>
        <w:t>08</w:t>
      </w:r>
      <w:r w:rsidRPr="000A29F4">
        <w:rPr>
          <w:rFonts w:eastAsia="PMingLiU" w:hint="cs"/>
          <w:rtl/>
          <w:lang w:val="fr-CH" w:eastAsia="zh-TW"/>
        </w:rPr>
        <w:t>-</w:t>
      </w:r>
      <w:r w:rsidRPr="000A29F4">
        <w:rPr>
          <w:rFonts w:eastAsia="PMingLiU"/>
          <w:rtl/>
          <w:lang w:val="fr-CH" w:eastAsia="zh-TW"/>
        </w:rPr>
        <w:tab/>
      </w:r>
      <w:r w:rsidRPr="000A29F4">
        <w:rPr>
          <w:rtl/>
        </w:rPr>
        <w:t>العمل</w:t>
      </w:r>
      <w:r w:rsidRPr="000A29F4">
        <w:t xml:space="preserve"> </w:t>
      </w:r>
      <w:r w:rsidRPr="000A29F4">
        <w:rPr>
          <w:rtl/>
        </w:rPr>
        <w:t>على</w:t>
      </w:r>
      <w:r w:rsidRPr="000A29F4">
        <w:t xml:space="preserve"> </w:t>
      </w:r>
      <w:r w:rsidRPr="000A29F4">
        <w:rPr>
          <w:rtl/>
        </w:rPr>
        <w:t>تلبية</w:t>
      </w:r>
      <w:r w:rsidRPr="000A29F4">
        <w:t xml:space="preserve"> </w:t>
      </w:r>
      <w:r w:rsidRPr="000A29F4">
        <w:rPr>
          <w:rtl/>
        </w:rPr>
        <w:t>الاحتياجات</w:t>
      </w:r>
      <w:r w:rsidRPr="000A29F4">
        <w:t xml:space="preserve"> </w:t>
      </w:r>
      <w:r w:rsidRPr="000A29F4">
        <w:rPr>
          <w:rtl/>
        </w:rPr>
        <w:t>التعليمية،</w:t>
      </w:r>
      <w:r w:rsidRPr="000A29F4">
        <w:t xml:space="preserve"> </w:t>
      </w:r>
      <w:r w:rsidRPr="000A29F4">
        <w:rPr>
          <w:rtl/>
        </w:rPr>
        <w:t>بتوفير</w:t>
      </w:r>
      <w:r w:rsidRPr="000A29F4">
        <w:t xml:space="preserve"> </w:t>
      </w:r>
      <w:r w:rsidRPr="000A29F4">
        <w:rPr>
          <w:rtl/>
        </w:rPr>
        <w:t>المقعد</w:t>
      </w:r>
      <w:r w:rsidRPr="000A29F4">
        <w:t xml:space="preserve"> </w:t>
      </w:r>
      <w:r w:rsidRPr="000A29F4">
        <w:rPr>
          <w:rtl/>
        </w:rPr>
        <w:t>الدراسي</w:t>
      </w:r>
      <w:r w:rsidRPr="000A29F4">
        <w:t xml:space="preserve"> </w:t>
      </w:r>
      <w:r w:rsidRPr="000A29F4">
        <w:rPr>
          <w:rtl/>
        </w:rPr>
        <w:t>لجميع</w:t>
      </w:r>
      <w:r w:rsidRPr="000A29F4">
        <w:t xml:space="preserve"> </w:t>
      </w:r>
      <w:r w:rsidRPr="000A29F4">
        <w:rPr>
          <w:rtl/>
        </w:rPr>
        <w:t>الطلبة</w:t>
      </w:r>
      <w:r w:rsidRPr="000A29F4">
        <w:t xml:space="preserve"> </w:t>
      </w:r>
      <w:r w:rsidRPr="000A29F4">
        <w:rPr>
          <w:rtl/>
        </w:rPr>
        <w:t>في</w:t>
      </w:r>
      <w:r w:rsidRPr="000A29F4">
        <w:t xml:space="preserve"> </w:t>
      </w:r>
      <w:r w:rsidRPr="000A29F4">
        <w:rPr>
          <w:rtl/>
        </w:rPr>
        <w:t>المراحل التعليمية</w:t>
      </w:r>
      <w:r w:rsidRPr="000A29F4">
        <w:t xml:space="preserve"> </w:t>
      </w:r>
      <w:r w:rsidRPr="000A29F4">
        <w:rPr>
          <w:rtl/>
        </w:rPr>
        <w:t>الثلاث</w:t>
      </w:r>
      <w:r w:rsidRPr="000A29F4">
        <w:t xml:space="preserve"> </w:t>
      </w:r>
      <w:r w:rsidRPr="000A29F4">
        <w:rPr>
          <w:rtl/>
        </w:rPr>
        <w:t>بمختلف</w:t>
      </w:r>
      <w:r w:rsidRPr="000A29F4">
        <w:t xml:space="preserve"> </w:t>
      </w:r>
      <w:r w:rsidRPr="000A29F4">
        <w:rPr>
          <w:rtl/>
        </w:rPr>
        <w:t>محافظات</w:t>
      </w:r>
      <w:r w:rsidRPr="000A29F4">
        <w:t xml:space="preserve"> </w:t>
      </w:r>
      <w:r w:rsidRPr="000A29F4">
        <w:rPr>
          <w:rtl/>
        </w:rPr>
        <w:t>المملكة، بالإضافة إلى إنشاء عشر</w:t>
      </w:r>
      <w:r w:rsidRPr="000A29F4">
        <w:t xml:space="preserve"> </w:t>
      </w:r>
      <w:r w:rsidRPr="000A29F4">
        <w:rPr>
          <w:rtl/>
        </w:rPr>
        <w:t>مدارس</w:t>
      </w:r>
      <w:r w:rsidRPr="000A29F4">
        <w:t xml:space="preserve"> </w:t>
      </w:r>
      <w:r w:rsidRPr="000A29F4">
        <w:rPr>
          <w:rtl/>
        </w:rPr>
        <w:t>جديدة</w:t>
      </w:r>
      <w:r w:rsidRPr="000A29F4">
        <w:t>.</w:t>
      </w:r>
    </w:p>
    <w:p w14:paraId="219D01A6" w14:textId="77777777" w:rsidR="008C033D" w:rsidRPr="000A29F4" w:rsidRDefault="008C033D" w:rsidP="008C033D">
      <w:pPr>
        <w:pStyle w:val="SingleTxtGA"/>
      </w:pPr>
      <w:r w:rsidRPr="000A29F4">
        <w:rPr>
          <w:szCs w:val="20"/>
          <w:rtl/>
        </w:rPr>
        <w:t>4</w:t>
      </w:r>
      <w:r>
        <w:rPr>
          <w:rFonts w:hint="cs"/>
          <w:szCs w:val="20"/>
          <w:rtl/>
        </w:rPr>
        <w:t>09</w:t>
      </w:r>
      <w:r w:rsidRPr="000A29F4">
        <w:rPr>
          <w:rFonts w:eastAsia="PMingLiU" w:hint="cs"/>
          <w:rtl/>
          <w:lang w:val="fr-CH" w:eastAsia="zh-TW"/>
        </w:rPr>
        <w:t>-</w:t>
      </w:r>
      <w:r w:rsidRPr="000A29F4">
        <w:rPr>
          <w:rFonts w:eastAsia="PMingLiU"/>
          <w:rtl/>
          <w:lang w:val="fr-CH" w:eastAsia="zh-TW"/>
        </w:rPr>
        <w:tab/>
      </w:r>
      <w:r w:rsidRPr="000A29F4">
        <w:rPr>
          <w:rtl/>
        </w:rPr>
        <w:t>العمل</w:t>
      </w:r>
      <w:r w:rsidRPr="000A29F4">
        <w:t xml:space="preserve"> </w:t>
      </w:r>
      <w:r w:rsidRPr="000A29F4">
        <w:rPr>
          <w:rtl/>
        </w:rPr>
        <w:t>على</w:t>
      </w:r>
      <w:r w:rsidRPr="000A29F4">
        <w:t xml:space="preserve"> </w:t>
      </w:r>
      <w:r w:rsidRPr="000A29F4">
        <w:rPr>
          <w:rtl/>
        </w:rPr>
        <w:t>تأهيل</w:t>
      </w:r>
      <w:r w:rsidRPr="000A29F4">
        <w:t xml:space="preserve"> </w:t>
      </w:r>
      <w:r w:rsidRPr="000A29F4">
        <w:rPr>
          <w:rtl/>
        </w:rPr>
        <w:t>المرافق</w:t>
      </w:r>
      <w:r w:rsidRPr="000A29F4">
        <w:t xml:space="preserve"> </w:t>
      </w:r>
      <w:r w:rsidRPr="000A29F4">
        <w:rPr>
          <w:rtl/>
        </w:rPr>
        <w:t>القائمة</w:t>
      </w:r>
      <w:r w:rsidRPr="000A29F4">
        <w:t xml:space="preserve"> </w:t>
      </w:r>
      <w:r w:rsidRPr="000A29F4">
        <w:rPr>
          <w:rtl/>
        </w:rPr>
        <w:t>وصيانتها بما يضمن</w:t>
      </w:r>
      <w:r w:rsidRPr="000A29F4">
        <w:t xml:space="preserve"> </w:t>
      </w:r>
      <w:r w:rsidRPr="000A29F4">
        <w:rPr>
          <w:rtl/>
        </w:rPr>
        <w:t>استدامة</w:t>
      </w:r>
      <w:r w:rsidRPr="000A29F4">
        <w:t xml:space="preserve"> </w:t>
      </w:r>
      <w:r w:rsidRPr="000A29F4">
        <w:rPr>
          <w:rtl/>
        </w:rPr>
        <w:t>تقديم</w:t>
      </w:r>
      <w:r w:rsidRPr="000A29F4">
        <w:t xml:space="preserve"> </w:t>
      </w:r>
      <w:r w:rsidRPr="000A29F4">
        <w:rPr>
          <w:rtl/>
        </w:rPr>
        <w:t>الخدمات</w:t>
      </w:r>
      <w:r w:rsidRPr="000A29F4">
        <w:t xml:space="preserve"> </w:t>
      </w:r>
      <w:r w:rsidRPr="000A29F4">
        <w:rPr>
          <w:rtl/>
        </w:rPr>
        <w:t>التعليمية بالجودة</w:t>
      </w:r>
      <w:r w:rsidRPr="000A29F4">
        <w:t xml:space="preserve"> </w:t>
      </w:r>
      <w:r w:rsidRPr="000A29F4">
        <w:rPr>
          <w:rtl/>
        </w:rPr>
        <w:t>المطلوبة</w:t>
      </w:r>
      <w:r w:rsidRPr="000A29F4">
        <w:t>.</w:t>
      </w:r>
    </w:p>
    <w:p w14:paraId="1F550803" w14:textId="77777777" w:rsidR="008C033D" w:rsidRPr="000A29F4" w:rsidRDefault="008C033D" w:rsidP="008C033D">
      <w:pPr>
        <w:pStyle w:val="SingleTxtGA"/>
      </w:pPr>
      <w:r w:rsidRPr="000A29F4">
        <w:rPr>
          <w:szCs w:val="20"/>
          <w:rtl/>
        </w:rPr>
        <w:t>4</w:t>
      </w:r>
      <w:r>
        <w:rPr>
          <w:rFonts w:hint="cs"/>
          <w:szCs w:val="20"/>
          <w:rtl/>
        </w:rPr>
        <w:t>10</w:t>
      </w:r>
      <w:r w:rsidRPr="000A29F4">
        <w:rPr>
          <w:rFonts w:eastAsia="PMingLiU" w:hint="cs"/>
          <w:rtl/>
          <w:lang w:val="fr-CH" w:eastAsia="zh-TW"/>
        </w:rPr>
        <w:t>-</w:t>
      </w:r>
      <w:r w:rsidRPr="000A29F4">
        <w:rPr>
          <w:rFonts w:eastAsia="PMingLiU"/>
          <w:rtl/>
          <w:lang w:val="fr-CH" w:eastAsia="zh-TW"/>
        </w:rPr>
        <w:tab/>
      </w:r>
      <w:r w:rsidRPr="000A29F4">
        <w:rPr>
          <w:rtl/>
        </w:rPr>
        <w:t>تهيئة</w:t>
      </w:r>
      <w:r w:rsidRPr="000A29F4">
        <w:t xml:space="preserve"> </w:t>
      </w:r>
      <w:r w:rsidRPr="000A29F4">
        <w:rPr>
          <w:rtl/>
        </w:rPr>
        <w:t>وتوفير</w:t>
      </w:r>
      <w:r w:rsidRPr="000A29F4">
        <w:t xml:space="preserve"> </w:t>
      </w:r>
      <w:r w:rsidRPr="000A29F4">
        <w:rPr>
          <w:rtl/>
        </w:rPr>
        <w:t>المنشآت</w:t>
      </w:r>
      <w:r w:rsidRPr="000A29F4">
        <w:t xml:space="preserve"> </w:t>
      </w:r>
      <w:r w:rsidRPr="000A29F4">
        <w:rPr>
          <w:rtl/>
        </w:rPr>
        <w:t>والأنظمة</w:t>
      </w:r>
      <w:r w:rsidRPr="000A29F4">
        <w:t xml:space="preserve"> </w:t>
      </w:r>
      <w:r w:rsidRPr="000A29F4">
        <w:rPr>
          <w:rtl/>
        </w:rPr>
        <w:t>المعززة</w:t>
      </w:r>
      <w:r w:rsidRPr="000A29F4">
        <w:t xml:space="preserve"> </w:t>
      </w:r>
      <w:r w:rsidRPr="000A29F4">
        <w:rPr>
          <w:rtl/>
        </w:rPr>
        <w:t>للمهارات</w:t>
      </w:r>
      <w:r w:rsidRPr="000A29F4">
        <w:t xml:space="preserve"> </w:t>
      </w:r>
      <w:r w:rsidRPr="000A29F4">
        <w:rPr>
          <w:rtl/>
        </w:rPr>
        <w:t>التقنية</w:t>
      </w:r>
      <w:r w:rsidRPr="000A29F4">
        <w:t>.</w:t>
      </w:r>
    </w:p>
    <w:p w14:paraId="1C21123D" w14:textId="77777777" w:rsidR="008C033D" w:rsidRPr="000A29F4" w:rsidRDefault="008C033D" w:rsidP="008C033D">
      <w:pPr>
        <w:pStyle w:val="SingleTxtGA"/>
        <w:rPr>
          <w:rtl/>
        </w:rPr>
      </w:pPr>
      <w:r w:rsidRPr="000A29F4">
        <w:rPr>
          <w:szCs w:val="20"/>
          <w:rtl/>
        </w:rPr>
        <w:t>4</w:t>
      </w:r>
      <w:r>
        <w:rPr>
          <w:rFonts w:hint="cs"/>
          <w:szCs w:val="20"/>
          <w:rtl/>
        </w:rPr>
        <w:t>11</w:t>
      </w:r>
      <w:r w:rsidRPr="000A29F4">
        <w:rPr>
          <w:rFonts w:eastAsia="PMingLiU" w:hint="cs"/>
          <w:rtl/>
          <w:lang w:val="fr-CH" w:eastAsia="zh-TW"/>
        </w:rPr>
        <w:t>-</w:t>
      </w:r>
      <w:r w:rsidRPr="000A29F4">
        <w:rPr>
          <w:rFonts w:eastAsia="PMingLiU"/>
          <w:rtl/>
          <w:lang w:val="fr-CH" w:eastAsia="zh-TW"/>
        </w:rPr>
        <w:tab/>
      </w:r>
      <w:r w:rsidRPr="000A29F4">
        <w:rPr>
          <w:rtl/>
        </w:rPr>
        <w:t>تطوير</w:t>
      </w:r>
      <w:r w:rsidRPr="000A29F4">
        <w:t xml:space="preserve"> </w:t>
      </w:r>
      <w:r w:rsidRPr="000A29F4">
        <w:rPr>
          <w:rtl/>
        </w:rPr>
        <w:t>الأنظمة</w:t>
      </w:r>
      <w:r w:rsidRPr="000A29F4">
        <w:t xml:space="preserve"> </w:t>
      </w:r>
      <w:r w:rsidRPr="000A29F4">
        <w:rPr>
          <w:rtl/>
        </w:rPr>
        <w:t>الإلكترونية</w:t>
      </w:r>
      <w:r w:rsidRPr="000A29F4">
        <w:t xml:space="preserve"> </w:t>
      </w:r>
      <w:r w:rsidRPr="000A29F4">
        <w:rPr>
          <w:rtl/>
        </w:rPr>
        <w:t>الحديثة</w:t>
      </w:r>
      <w:r w:rsidRPr="000A29F4">
        <w:t xml:space="preserve"> </w:t>
      </w:r>
      <w:r w:rsidRPr="000A29F4">
        <w:rPr>
          <w:rtl/>
        </w:rPr>
        <w:t>مثل</w:t>
      </w:r>
      <w:r w:rsidRPr="000A29F4">
        <w:t xml:space="preserve"> </w:t>
      </w:r>
      <w:r w:rsidRPr="000A29F4">
        <w:rPr>
          <w:rtl/>
        </w:rPr>
        <w:t>مشروع</w:t>
      </w:r>
      <w:r w:rsidRPr="000A29F4">
        <w:t xml:space="preserve"> </w:t>
      </w:r>
      <w:r w:rsidRPr="000A29F4">
        <w:rPr>
          <w:rtl/>
        </w:rPr>
        <w:t>البوابة</w:t>
      </w:r>
      <w:r w:rsidRPr="000A29F4">
        <w:t xml:space="preserve"> </w:t>
      </w:r>
      <w:r w:rsidRPr="000A29F4">
        <w:rPr>
          <w:rtl/>
        </w:rPr>
        <w:t>التعليمية،</w:t>
      </w:r>
      <w:r w:rsidRPr="000A29F4">
        <w:t xml:space="preserve"> </w:t>
      </w:r>
      <w:r w:rsidRPr="000A29F4">
        <w:rPr>
          <w:rtl/>
        </w:rPr>
        <w:t>لتسهيل</w:t>
      </w:r>
      <w:r w:rsidRPr="000A29F4">
        <w:t xml:space="preserve"> </w:t>
      </w:r>
      <w:r w:rsidRPr="000A29F4">
        <w:rPr>
          <w:rtl/>
        </w:rPr>
        <w:t>عملية</w:t>
      </w:r>
      <w:r w:rsidRPr="000A29F4">
        <w:t xml:space="preserve"> </w:t>
      </w:r>
      <w:r w:rsidRPr="000A29F4">
        <w:rPr>
          <w:rtl/>
        </w:rPr>
        <w:t>الحصول على</w:t>
      </w:r>
      <w:r w:rsidRPr="000A29F4">
        <w:t xml:space="preserve"> </w:t>
      </w:r>
      <w:r w:rsidRPr="000A29F4">
        <w:rPr>
          <w:rtl/>
        </w:rPr>
        <w:t>الخدمات</w:t>
      </w:r>
      <w:r w:rsidRPr="000A29F4">
        <w:t xml:space="preserve"> </w:t>
      </w:r>
      <w:r w:rsidRPr="000A29F4">
        <w:rPr>
          <w:rtl/>
        </w:rPr>
        <w:t>التعليمية</w:t>
      </w:r>
      <w:r w:rsidRPr="000A29F4">
        <w:t>.</w:t>
      </w:r>
    </w:p>
    <w:p w14:paraId="3BC57C03" w14:textId="77777777" w:rsidR="008C033D" w:rsidRPr="000A29F4" w:rsidRDefault="008C033D" w:rsidP="008C033D">
      <w:pPr>
        <w:pStyle w:val="H23GA"/>
      </w:pPr>
      <w:r w:rsidRPr="000A29F4">
        <w:rPr>
          <w:rtl/>
        </w:rPr>
        <w:tab/>
      </w:r>
      <w:r w:rsidRPr="000A29F4">
        <w:rPr>
          <w:rtl/>
        </w:rPr>
        <w:tab/>
        <w:t>الارتقاء بجودة التدريس والإدارة المدرسية</w:t>
      </w:r>
    </w:p>
    <w:p w14:paraId="22334E5E" w14:textId="77777777" w:rsidR="008C033D" w:rsidRPr="000A29F4" w:rsidRDefault="008C033D" w:rsidP="008C033D">
      <w:pPr>
        <w:pStyle w:val="SingleTxtGA"/>
      </w:pPr>
      <w:r w:rsidRPr="000A29F4">
        <w:rPr>
          <w:szCs w:val="20"/>
          <w:rtl/>
        </w:rPr>
        <w:t>4</w:t>
      </w:r>
      <w:r>
        <w:rPr>
          <w:rFonts w:hint="cs"/>
          <w:szCs w:val="20"/>
          <w:rtl/>
        </w:rPr>
        <w:t>12</w:t>
      </w:r>
      <w:r w:rsidRPr="000A29F4">
        <w:rPr>
          <w:rFonts w:eastAsia="PMingLiU" w:hint="cs"/>
          <w:rtl/>
          <w:lang w:val="fr-CH" w:eastAsia="zh-TW"/>
        </w:rPr>
        <w:t>-</w:t>
      </w:r>
      <w:r w:rsidRPr="000A29F4">
        <w:rPr>
          <w:rFonts w:eastAsia="PMingLiU"/>
          <w:rtl/>
          <w:lang w:val="fr-CH" w:eastAsia="zh-TW"/>
        </w:rPr>
        <w:tab/>
      </w:r>
      <w:r w:rsidRPr="000A29F4">
        <w:rPr>
          <w:rtl/>
        </w:rPr>
        <w:t>إعداد</w:t>
      </w:r>
      <w:r w:rsidRPr="000A29F4">
        <w:t xml:space="preserve"> </w:t>
      </w:r>
      <w:r w:rsidRPr="000A29F4">
        <w:rPr>
          <w:rtl/>
        </w:rPr>
        <w:t>وتقديم</w:t>
      </w:r>
      <w:r w:rsidRPr="000A29F4">
        <w:t xml:space="preserve"> </w:t>
      </w:r>
      <w:r w:rsidRPr="000A29F4">
        <w:rPr>
          <w:rtl/>
        </w:rPr>
        <w:t>برامج</w:t>
      </w:r>
      <w:r w:rsidRPr="000A29F4">
        <w:t xml:space="preserve"> </w:t>
      </w:r>
      <w:r w:rsidRPr="000A29F4">
        <w:rPr>
          <w:rtl/>
        </w:rPr>
        <w:t>تدريبية</w:t>
      </w:r>
      <w:r w:rsidRPr="000A29F4">
        <w:t xml:space="preserve"> </w:t>
      </w:r>
      <w:r w:rsidRPr="000A29F4">
        <w:rPr>
          <w:rtl/>
        </w:rPr>
        <w:t>لتطوير</w:t>
      </w:r>
      <w:r w:rsidRPr="000A29F4">
        <w:t xml:space="preserve"> </w:t>
      </w:r>
      <w:r w:rsidRPr="000A29F4">
        <w:rPr>
          <w:rtl/>
        </w:rPr>
        <w:t>أداء</w:t>
      </w:r>
      <w:r w:rsidRPr="000A29F4">
        <w:t xml:space="preserve"> </w:t>
      </w:r>
      <w:r w:rsidRPr="000A29F4">
        <w:rPr>
          <w:rtl/>
        </w:rPr>
        <w:t>المعلمين</w:t>
      </w:r>
      <w:r w:rsidRPr="000A29F4">
        <w:t xml:space="preserve"> </w:t>
      </w:r>
      <w:r w:rsidRPr="000A29F4">
        <w:rPr>
          <w:rtl/>
        </w:rPr>
        <w:t>والقيادة</w:t>
      </w:r>
      <w:r w:rsidRPr="000A29F4">
        <w:t xml:space="preserve"> </w:t>
      </w:r>
      <w:r w:rsidRPr="000A29F4">
        <w:rPr>
          <w:rtl/>
        </w:rPr>
        <w:t>المدرسية</w:t>
      </w:r>
      <w:r w:rsidRPr="000A29F4">
        <w:t>.</w:t>
      </w:r>
    </w:p>
    <w:p w14:paraId="2552265F" w14:textId="77777777" w:rsidR="008C033D" w:rsidRPr="000A29F4" w:rsidRDefault="008C033D" w:rsidP="008C033D">
      <w:pPr>
        <w:pStyle w:val="SingleTxtGA"/>
      </w:pPr>
      <w:r w:rsidRPr="000A29F4">
        <w:rPr>
          <w:szCs w:val="20"/>
          <w:rtl/>
        </w:rPr>
        <w:t>4</w:t>
      </w:r>
      <w:r>
        <w:rPr>
          <w:rFonts w:hint="cs"/>
          <w:szCs w:val="20"/>
          <w:rtl/>
        </w:rPr>
        <w:t>13</w:t>
      </w:r>
      <w:r w:rsidRPr="000A29F4">
        <w:rPr>
          <w:rFonts w:eastAsia="PMingLiU" w:hint="cs"/>
          <w:rtl/>
          <w:lang w:val="fr-CH" w:eastAsia="zh-TW"/>
        </w:rPr>
        <w:t>-</w:t>
      </w:r>
      <w:r w:rsidRPr="000A29F4">
        <w:rPr>
          <w:rFonts w:eastAsia="PMingLiU"/>
          <w:rtl/>
          <w:lang w:val="fr-CH" w:eastAsia="zh-TW"/>
        </w:rPr>
        <w:tab/>
      </w:r>
      <w:r w:rsidRPr="000A29F4">
        <w:rPr>
          <w:rtl/>
        </w:rPr>
        <w:t>العمل</w:t>
      </w:r>
      <w:r w:rsidRPr="000A29F4">
        <w:t xml:space="preserve"> </w:t>
      </w:r>
      <w:r w:rsidRPr="000A29F4">
        <w:rPr>
          <w:rtl/>
        </w:rPr>
        <w:t>على</w:t>
      </w:r>
      <w:r w:rsidRPr="000A29F4">
        <w:t xml:space="preserve"> </w:t>
      </w:r>
      <w:r w:rsidRPr="000A29F4">
        <w:rPr>
          <w:rtl/>
        </w:rPr>
        <w:t>مراجعة</w:t>
      </w:r>
      <w:r w:rsidRPr="000A29F4">
        <w:t xml:space="preserve"> </w:t>
      </w:r>
      <w:r w:rsidRPr="000A29F4">
        <w:rPr>
          <w:rtl/>
        </w:rPr>
        <w:t>بعض</w:t>
      </w:r>
      <w:r w:rsidRPr="000A29F4">
        <w:t xml:space="preserve"> </w:t>
      </w:r>
      <w:r w:rsidRPr="000A29F4">
        <w:rPr>
          <w:rtl/>
        </w:rPr>
        <w:t>الهياكل</w:t>
      </w:r>
      <w:r w:rsidRPr="000A29F4">
        <w:t xml:space="preserve"> </w:t>
      </w:r>
      <w:r w:rsidRPr="000A29F4">
        <w:rPr>
          <w:rtl/>
        </w:rPr>
        <w:t>التنظيمية؛ بما يضمن</w:t>
      </w:r>
      <w:r w:rsidRPr="000A29F4">
        <w:t xml:space="preserve"> </w:t>
      </w:r>
      <w:r w:rsidRPr="000A29F4">
        <w:rPr>
          <w:rtl/>
        </w:rPr>
        <w:t>استيعابها</w:t>
      </w:r>
      <w:r w:rsidRPr="000A29F4">
        <w:t xml:space="preserve"> </w:t>
      </w:r>
      <w:r w:rsidRPr="000A29F4">
        <w:rPr>
          <w:rtl/>
        </w:rPr>
        <w:t>للتوسع</w:t>
      </w:r>
      <w:r w:rsidRPr="000A29F4">
        <w:t xml:space="preserve"> </w:t>
      </w:r>
      <w:r w:rsidRPr="000A29F4">
        <w:rPr>
          <w:rtl/>
        </w:rPr>
        <w:t>الكمي والتطوير</w:t>
      </w:r>
      <w:r w:rsidRPr="000A29F4">
        <w:t xml:space="preserve"> </w:t>
      </w:r>
      <w:r w:rsidRPr="000A29F4">
        <w:rPr>
          <w:rtl/>
        </w:rPr>
        <w:t>النوعي</w:t>
      </w:r>
      <w:r w:rsidRPr="000A29F4">
        <w:t xml:space="preserve"> </w:t>
      </w:r>
      <w:r w:rsidRPr="000A29F4">
        <w:rPr>
          <w:rtl/>
        </w:rPr>
        <w:t>في</w:t>
      </w:r>
      <w:r w:rsidRPr="000A29F4">
        <w:t xml:space="preserve"> </w:t>
      </w:r>
      <w:r w:rsidRPr="000A29F4">
        <w:rPr>
          <w:rtl/>
        </w:rPr>
        <w:t>الخطط</w:t>
      </w:r>
      <w:r w:rsidRPr="000A29F4">
        <w:t xml:space="preserve"> </w:t>
      </w:r>
      <w:r w:rsidRPr="000A29F4">
        <w:rPr>
          <w:rtl/>
        </w:rPr>
        <w:t>والبرامج</w:t>
      </w:r>
      <w:r w:rsidRPr="000A29F4">
        <w:t xml:space="preserve"> </w:t>
      </w:r>
      <w:r w:rsidRPr="000A29F4">
        <w:rPr>
          <w:rtl/>
        </w:rPr>
        <w:t>التي</w:t>
      </w:r>
      <w:r w:rsidRPr="000A29F4">
        <w:t xml:space="preserve"> </w:t>
      </w:r>
      <w:r w:rsidRPr="000A29F4">
        <w:rPr>
          <w:rtl/>
        </w:rPr>
        <w:t>تركز</w:t>
      </w:r>
      <w:r w:rsidRPr="000A29F4">
        <w:t xml:space="preserve"> </w:t>
      </w:r>
      <w:r w:rsidRPr="000A29F4">
        <w:rPr>
          <w:rtl/>
        </w:rPr>
        <w:t>على</w:t>
      </w:r>
      <w:r w:rsidRPr="000A29F4">
        <w:t xml:space="preserve"> </w:t>
      </w:r>
      <w:r w:rsidRPr="000A29F4">
        <w:rPr>
          <w:rtl/>
        </w:rPr>
        <w:t>الارتقاء</w:t>
      </w:r>
      <w:r w:rsidRPr="000A29F4">
        <w:t xml:space="preserve"> </w:t>
      </w:r>
      <w:r w:rsidRPr="000A29F4">
        <w:rPr>
          <w:rtl/>
        </w:rPr>
        <w:t>بمخرجات</w:t>
      </w:r>
      <w:r w:rsidRPr="000A29F4">
        <w:t xml:space="preserve"> </w:t>
      </w:r>
      <w:r w:rsidRPr="000A29F4">
        <w:rPr>
          <w:rtl/>
        </w:rPr>
        <w:t>التعليم</w:t>
      </w:r>
      <w:r w:rsidRPr="000A29F4">
        <w:t>.</w:t>
      </w:r>
      <w:r w:rsidRPr="000A29F4">
        <w:rPr>
          <w:rtl/>
        </w:rPr>
        <w:t xml:space="preserve"> </w:t>
      </w:r>
    </w:p>
    <w:p w14:paraId="5B96C328" w14:textId="77777777" w:rsidR="008C033D" w:rsidRPr="000A29F4" w:rsidRDefault="008C033D" w:rsidP="008C033D">
      <w:pPr>
        <w:pStyle w:val="SingleTxtGA"/>
      </w:pPr>
      <w:r w:rsidRPr="000A29F4">
        <w:rPr>
          <w:szCs w:val="20"/>
          <w:rtl/>
        </w:rPr>
        <w:t>4</w:t>
      </w:r>
      <w:r>
        <w:rPr>
          <w:rFonts w:hint="cs"/>
          <w:szCs w:val="20"/>
          <w:rtl/>
        </w:rPr>
        <w:t>14</w:t>
      </w:r>
      <w:r w:rsidRPr="000A29F4">
        <w:rPr>
          <w:rFonts w:eastAsia="PMingLiU" w:hint="cs"/>
          <w:rtl/>
          <w:lang w:val="fr-CH" w:eastAsia="zh-TW"/>
        </w:rPr>
        <w:t>-</w:t>
      </w:r>
      <w:r w:rsidRPr="000A29F4">
        <w:rPr>
          <w:rFonts w:eastAsia="PMingLiU"/>
          <w:rtl/>
          <w:lang w:val="fr-CH" w:eastAsia="zh-TW"/>
        </w:rPr>
        <w:tab/>
      </w:r>
      <w:r w:rsidRPr="000A29F4">
        <w:rPr>
          <w:rtl/>
        </w:rPr>
        <w:t>الاستمرار</w:t>
      </w:r>
      <w:r w:rsidRPr="000A29F4">
        <w:t xml:space="preserve"> </w:t>
      </w:r>
      <w:r w:rsidRPr="000A29F4">
        <w:rPr>
          <w:rtl/>
        </w:rPr>
        <w:t>في</w:t>
      </w:r>
      <w:r w:rsidRPr="000A29F4">
        <w:t xml:space="preserve"> </w:t>
      </w:r>
      <w:r w:rsidRPr="000A29F4">
        <w:rPr>
          <w:rtl/>
        </w:rPr>
        <w:t>تنفيذ</w:t>
      </w:r>
      <w:r w:rsidRPr="000A29F4">
        <w:t xml:space="preserve"> </w:t>
      </w:r>
      <w:r w:rsidRPr="000A29F4">
        <w:rPr>
          <w:rtl/>
        </w:rPr>
        <w:t>برامج</w:t>
      </w:r>
      <w:r w:rsidRPr="000A29F4">
        <w:t xml:space="preserve"> </w:t>
      </w:r>
      <w:r w:rsidRPr="000A29F4">
        <w:rPr>
          <w:rtl/>
        </w:rPr>
        <w:t>تحسين</w:t>
      </w:r>
      <w:r w:rsidRPr="000A29F4">
        <w:t xml:space="preserve"> </w:t>
      </w:r>
      <w:r w:rsidRPr="000A29F4">
        <w:rPr>
          <w:rtl/>
        </w:rPr>
        <w:t>أداء</w:t>
      </w:r>
      <w:r w:rsidRPr="000A29F4">
        <w:t xml:space="preserve"> </w:t>
      </w:r>
      <w:r w:rsidRPr="000A29F4">
        <w:rPr>
          <w:rtl/>
        </w:rPr>
        <w:t>المدارس</w:t>
      </w:r>
      <w:r w:rsidRPr="000A29F4">
        <w:t xml:space="preserve"> </w:t>
      </w:r>
      <w:r w:rsidRPr="000A29F4">
        <w:rPr>
          <w:rtl/>
        </w:rPr>
        <w:t>وتحقيق</w:t>
      </w:r>
      <w:r w:rsidRPr="000A29F4">
        <w:t xml:space="preserve"> </w:t>
      </w:r>
      <w:r w:rsidRPr="000A29F4">
        <w:rPr>
          <w:rtl/>
        </w:rPr>
        <w:t>متطلباتها</w:t>
      </w:r>
      <w:r w:rsidRPr="000A29F4">
        <w:t>.</w:t>
      </w:r>
    </w:p>
    <w:p w14:paraId="41C9BBA9" w14:textId="77777777" w:rsidR="008C033D" w:rsidRPr="000A29F4" w:rsidRDefault="008C033D" w:rsidP="008C033D">
      <w:pPr>
        <w:pStyle w:val="SingleTxtGA"/>
      </w:pPr>
      <w:r w:rsidRPr="000A29F4">
        <w:rPr>
          <w:szCs w:val="20"/>
          <w:rtl/>
        </w:rPr>
        <w:t>4</w:t>
      </w:r>
      <w:r>
        <w:rPr>
          <w:rFonts w:hint="cs"/>
          <w:szCs w:val="20"/>
          <w:rtl/>
        </w:rPr>
        <w:t>15</w:t>
      </w:r>
      <w:r w:rsidRPr="000A29F4">
        <w:rPr>
          <w:rFonts w:eastAsia="PMingLiU" w:hint="cs"/>
          <w:rtl/>
          <w:lang w:val="fr-CH" w:eastAsia="zh-TW"/>
        </w:rPr>
        <w:t>-</w:t>
      </w:r>
      <w:r w:rsidRPr="000A29F4">
        <w:rPr>
          <w:rFonts w:eastAsia="PMingLiU"/>
          <w:rtl/>
          <w:lang w:val="fr-CH" w:eastAsia="zh-TW"/>
        </w:rPr>
        <w:tab/>
      </w:r>
      <w:r w:rsidRPr="000A29F4">
        <w:rPr>
          <w:rtl/>
        </w:rPr>
        <w:t>تقييم</w:t>
      </w:r>
      <w:r w:rsidRPr="000A29F4">
        <w:t xml:space="preserve"> </w:t>
      </w:r>
      <w:r w:rsidRPr="000A29F4">
        <w:rPr>
          <w:rtl/>
        </w:rPr>
        <w:t>الأنشطة</w:t>
      </w:r>
      <w:r w:rsidRPr="000A29F4">
        <w:t xml:space="preserve"> </w:t>
      </w:r>
      <w:r w:rsidRPr="000A29F4">
        <w:rPr>
          <w:rtl/>
        </w:rPr>
        <w:t>التعليمية</w:t>
      </w:r>
      <w:r w:rsidRPr="000A29F4">
        <w:t xml:space="preserve"> </w:t>
      </w:r>
      <w:r w:rsidRPr="000A29F4">
        <w:rPr>
          <w:rtl/>
        </w:rPr>
        <w:t>في</w:t>
      </w:r>
      <w:r w:rsidRPr="000A29F4">
        <w:t xml:space="preserve"> </w:t>
      </w:r>
      <w:r w:rsidRPr="000A29F4">
        <w:rPr>
          <w:rtl/>
        </w:rPr>
        <w:t>جميع</w:t>
      </w:r>
      <w:r w:rsidRPr="000A29F4">
        <w:t xml:space="preserve"> </w:t>
      </w:r>
      <w:r w:rsidRPr="000A29F4">
        <w:rPr>
          <w:rtl/>
        </w:rPr>
        <w:t>مستوياتها</w:t>
      </w:r>
      <w:r w:rsidRPr="000A29F4">
        <w:t xml:space="preserve"> </w:t>
      </w:r>
      <w:r w:rsidRPr="000A29F4">
        <w:rPr>
          <w:rtl/>
        </w:rPr>
        <w:t>ومراحلها</w:t>
      </w:r>
      <w:r w:rsidRPr="000A29F4">
        <w:t xml:space="preserve"> </w:t>
      </w:r>
      <w:proofErr w:type="spellStart"/>
      <w:r w:rsidRPr="000A29F4">
        <w:rPr>
          <w:rtl/>
        </w:rPr>
        <w:t>إعتماداً</w:t>
      </w:r>
      <w:proofErr w:type="spellEnd"/>
      <w:r w:rsidRPr="000A29F4">
        <w:t xml:space="preserve"> </w:t>
      </w:r>
      <w:r w:rsidRPr="000A29F4">
        <w:rPr>
          <w:rtl/>
        </w:rPr>
        <w:t>على</w:t>
      </w:r>
      <w:r w:rsidRPr="000A29F4">
        <w:t xml:space="preserve"> </w:t>
      </w:r>
      <w:r w:rsidRPr="000A29F4">
        <w:rPr>
          <w:rtl/>
        </w:rPr>
        <w:t>معيار</w:t>
      </w:r>
      <w:r w:rsidRPr="000A29F4">
        <w:t xml:space="preserve"> </w:t>
      </w:r>
      <w:r w:rsidRPr="000A29F4">
        <w:rPr>
          <w:rtl/>
        </w:rPr>
        <w:t>الجودة</w:t>
      </w:r>
      <w:r w:rsidRPr="000A29F4">
        <w:t xml:space="preserve"> </w:t>
      </w:r>
      <w:r w:rsidRPr="000A29F4">
        <w:rPr>
          <w:rtl/>
        </w:rPr>
        <w:t>المرتبط بعناصر</w:t>
      </w:r>
      <w:r w:rsidRPr="000A29F4">
        <w:t xml:space="preserve"> </w:t>
      </w:r>
      <w:r w:rsidRPr="000A29F4">
        <w:rPr>
          <w:rtl/>
        </w:rPr>
        <w:t>العملية</w:t>
      </w:r>
      <w:r w:rsidRPr="000A29F4">
        <w:t xml:space="preserve"> </w:t>
      </w:r>
      <w:r w:rsidRPr="000A29F4">
        <w:rPr>
          <w:rtl/>
        </w:rPr>
        <w:t>التعليمية</w:t>
      </w:r>
      <w:r w:rsidRPr="000A29F4">
        <w:t>.</w:t>
      </w:r>
    </w:p>
    <w:p w14:paraId="73310BF9" w14:textId="77777777" w:rsidR="008C033D" w:rsidRPr="000A29F4" w:rsidRDefault="008C033D" w:rsidP="008C033D">
      <w:pPr>
        <w:pStyle w:val="H23GA"/>
      </w:pPr>
      <w:r w:rsidRPr="000A29F4">
        <w:rPr>
          <w:rtl/>
        </w:rPr>
        <w:lastRenderedPageBreak/>
        <w:tab/>
      </w:r>
      <w:r w:rsidRPr="000A29F4">
        <w:rPr>
          <w:rtl/>
        </w:rPr>
        <w:tab/>
        <w:t>تطوير المناهج الدراسية وطرائق التعليم</w:t>
      </w:r>
    </w:p>
    <w:p w14:paraId="3BA53788" w14:textId="77777777" w:rsidR="008C033D" w:rsidRPr="000A29F4" w:rsidRDefault="008C033D" w:rsidP="008C033D">
      <w:pPr>
        <w:pStyle w:val="SingleTxtGA"/>
      </w:pPr>
      <w:r w:rsidRPr="000A29F4">
        <w:rPr>
          <w:szCs w:val="20"/>
          <w:rtl/>
        </w:rPr>
        <w:t>4</w:t>
      </w:r>
      <w:r>
        <w:rPr>
          <w:rFonts w:hint="cs"/>
          <w:szCs w:val="20"/>
          <w:rtl/>
        </w:rPr>
        <w:t>16</w:t>
      </w:r>
      <w:r w:rsidRPr="000A29F4">
        <w:rPr>
          <w:rFonts w:eastAsia="PMingLiU" w:hint="cs"/>
          <w:rtl/>
          <w:lang w:val="fr-CH" w:eastAsia="zh-TW"/>
        </w:rPr>
        <w:t>-</w:t>
      </w:r>
      <w:r w:rsidRPr="000A29F4">
        <w:rPr>
          <w:rFonts w:eastAsia="PMingLiU"/>
          <w:rtl/>
          <w:lang w:val="fr-CH" w:eastAsia="zh-TW"/>
        </w:rPr>
        <w:tab/>
      </w:r>
      <w:r w:rsidRPr="000A29F4">
        <w:rPr>
          <w:rtl/>
        </w:rPr>
        <w:t>رفد</w:t>
      </w:r>
      <w:r w:rsidRPr="000A29F4">
        <w:t xml:space="preserve"> </w:t>
      </w:r>
      <w:r w:rsidRPr="000A29F4">
        <w:rPr>
          <w:rtl/>
        </w:rPr>
        <w:t>المناهج</w:t>
      </w:r>
      <w:r w:rsidRPr="000A29F4">
        <w:t xml:space="preserve"> </w:t>
      </w:r>
      <w:r w:rsidRPr="000A29F4">
        <w:rPr>
          <w:rtl/>
        </w:rPr>
        <w:t>بالكفايات</w:t>
      </w:r>
      <w:r w:rsidRPr="000A29F4">
        <w:t xml:space="preserve"> </w:t>
      </w:r>
      <w:r w:rsidRPr="000A29F4">
        <w:rPr>
          <w:rtl/>
        </w:rPr>
        <w:t>المعرفية</w:t>
      </w:r>
      <w:r w:rsidRPr="000A29F4">
        <w:t xml:space="preserve"> </w:t>
      </w:r>
      <w:r w:rsidRPr="000A29F4">
        <w:rPr>
          <w:rtl/>
        </w:rPr>
        <w:t>والمهارات</w:t>
      </w:r>
      <w:r w:rsidRPr="000A29F4">
        <w:t xml:space="preserve"> </w:t>
      </w:r>
      <w:r w:rsidRPr="000A29F4">
        <w:rPr>
          <w:rtl/>
        </w:rPr>
        <w:t>المطلوبة بما ينمي</w:t>
      </w:r>
      <w:r w:rsidRPr="000A29F4">
        <w:t xml:space="preserve"> </w:t>
      </w:r>
      <w:r w:rsidRPr="000A29F4">
        <w:rPr>
          <w:rtl/>
        </w:rPr>
        <w:t>قدرات</w:t>
      </w:r>
      <w:r w:rsidRPr="000A29F4">
        <w:t xml:space="preserve"> </w:t>
      </w:r>
      <w:r w:rsidRPr="000A29F4">
        <w:rPr>
          <w:rtl/>
        </w:rPr>
        <w:t>الطالب</w:t>
      </w:r>
      <w:r w:rsidRPr="000A29F4">
        <w:t xml:space="preserve"> </w:t>
      </w:r>
      <w:r w:rsidRPr="000A29F4">
        <w:rPr>
          <w:rtl/>
        </w:rPr>
        <w:t>في</w:t>
      </w:r>
      <w:r w:rsidRPr="000A29F4">
        <w:t xml:space="preserve"> </w:t>
      </w:r>
      <w:r w:rsidRPr="000A29F4">
        <w:rPr>
          <w:rtl/>
        </w:rPr>
        <w:t>مجالات التفكير</w:t>
      </w:r>
      <w:r w:rsidRPr="000A29F4">
        <w:t xml:space="preserve"> </w:t>
      </w:r>
      <w:r w:rsidRPr="000A29F4">
        <w:rPr>
          <w:rtl/>
        </w:rPr>
        <w:t>والتقييم</w:t>
      </w:r>
      <w:r w:rsidRPr="000A29F4">
        <w:t xml:space="preserve"> </w:t>
      </w:r>
      <w:r w:rsidRPr="000A29F4">
        <w:rPr>
          <w:rtl/>
        </w:rPr>
        <w:t>وحل</w:t>
      </w:r>
      <w:r w:rsidRPr="000A29F4">
        <w:t xml:space="preserve"> </w:t>
      </w:r>
      <w:r w:rsidRPr="000A29F4">
        <w:rPr>
          <w:rtl/>
        </w:rPr>
        <w:t>المشكلات</w:t>
      </w:r>
      <w:r w:rsidRPr="000A29F4">
        <w:t>.</w:t>
      </w:r>
    </w:p>
    <w:p w14:paraId="4C5041C9" w14:textId="77777777" w:rsidR="008C033D" w:rsidRPr="000A29F4" w:rsidRDefault="008C033D" w:rsidP="008C033D">
      <w:pPr>
        <w:pStyle w:val="SingleTxtGA"/>
      </w:pPr>
      <w:r w:rsidRPr="000A29F4">
        <w:rPr>
          <w:szCs w:val="20"/>
          <w:rtl/>
        </w:rPr>
        <w:t>4</w:t>
      </w:r>
      <w:r>
        <w:rPr>
          <w:rFonts w:hint="cs"/>
          <w:szCs w:val="20"/>
          <w:rtl/>
        </w:rPr>
        <w:t>17</w:t>
      </w:r>
      <w:r w:rsidRPr="000A29F4">
        <w:rPr>
          <w:rFonts w:eastAsia="PMingLiU" w:hint="cs"/>
          <w:rtl/>
          <w:lang w:val="fr-CH" w:eastAsia="zh-TW"/>
        </w:rPr>
        <w:t>-</w:t>
      </w:r>
      <w:r w:rsidRPr="000A29F4">
        <w:rPr>
          <w:rFonts w:eastAsia="PMingLiU"/>
          <w:rtl/>
          <w:lang w:val="fr-CH" w:eastAsia="zh-TW"/>
        </w:rPr>
        <w:tab/>
      </w:r>
      <w:r w:rsidRPr="000A29F4">
        <w:rPr>
          <w:rtl/>
        </w:rPr>
        <w:t>تطوير</w:t>
      </w:r>
      <w:r w:rsidRPr="000A29F4">
        <w:t xml:space="preserve"> </w:t>
      </w:r>
      <w:r w:rsidRPr="000A29F4">
        <w:rPr>
          <w:rtl/>
        </w:rPr>
        <w:t>المناهج</w:t>
      </w:r>
      <w:r w:rsidRPr="000A29F4">
        <w:t xml:space="preserve"> </w:t>
      </w:r>
      <w:r w:rsidRPr="000A29F4">
        <w:rPr>
          <w:rtl/>
        </w:rPr>
        <w:t>الوطنية</w:t>
      </w:r>
      <w:r w:rsidRPr="000A29F4">
        <w:t xml:space="preserve"> </w:t>
      </w:r>
      <w:r w:rsidRPr="000A29F4">
        <w:rPr>
          <w:rtl/>
        </w:rPr>
        <w:t>لتكون</w:t>
      </w:r>
      <w:r w:rsidRPr="000A29F4">
        <w:t xml:space="preserve"> </w:t>
      </w:r>
      <w:r w:rsidRPr="000A29F4">
        <w:rPr>
          <w:rtl/>
        </w:rPr>
        <w:t>معززة</w:t>
      </w:r>
      <w:r w:rsidRPr="000A29F4">
        <w:t xml:space="preserve"> </w:t>
      </w:r>
      <w:r w:rsidRPr="000A29F4">
        <w:rPr>
          <w:rtl/>
        </w:rPr>
        <w:t>لمبادئ</w:t>
      </w:r>
      <w:r w:rsidRPr="000A29F4">
        <w:t xml:space="preserve"> </w:t>
      </w:r>
      <w:r w:rsidRPr="000A29F4">
        <w:rPr>
          <w:rtl/>
        </w:rPr>
        <w:t>المواطنة</w:t>
      </w:r>
      <w:r w:rsidRPr="000A29F4">
        <w:t xml:space="preserve"> </w:t>
      </w:r>
      <w:r w:rsidRPr="000A29F4">
        <w:rPr>
          <w:rtl/>
        </w:rPr>
        <w:t>وحقوق</w:t>
      </w:r>
      <w:r w:rsidRPr="000A29F4">
        <w:t xml:space="preserve"> </w:t>
      </w:r>
      <w:r w:rsidRPr="000A29F4">
        <w:rPr>
          <w:rtl/>
        </w:rPr>
        <w:t>الإنسان</w:t>
      </w:r>
      <w:r w:rsidRPr="000A29F4">
        <w:t>.</w:t>
      </w:r>
    </w:p>
    <w:p w14:paraId="3DF88CA5" w14:textId="77777777" w:rsidR="008C033D" w:rsidRPr="000A29F4" w:rsidRDefault="008C033D" w:rsidP="008C033D">
      <w:pPr>
        <w:pStyle w:val="SingleTxtGA"/>
      </w:pPr>
      <w:r w:rsidRPr="000A29F4">
        <w:rPr>
          <w:szCs w:val="20"/>
          <w:rtl/>
        </w:rPr>
        <w:t>4</w:t>
      </w:r>
      <w:r>
        <w:rPr>
          <w:rFonts w:hint="cs"/>
          <w:szCs w:val="20"/>
          <w:rtl/>
        </w:rPr>
        <w:t>18</w:t>
      </w:r>
      <w:r w:rsidRPr="000A29F4">
        <w:rPr>
          <w:rFonts w:eastAsia="PMingLiU" w:hint="cs"/>
          <w:rtl/>
          <w:lang w:val="fr-CH" w:eastAsia="zh-TW"/>
        </w:rPr>
        <w:t>-</w:t>
      </w:r>
      <w:r w:rsidRPr="000A29F4">
        <w:rPr>
          <w:rFonts w:eastAsia="PMingLiU"/>
          <w:rtl/>
          <w:lang w:val="fr-CH" w:eastAsia="zh-TW"/>
        </w:rPr>
        <w:tab/>
      </w:r>
      <w:proofErr w:type="spellStart"/>
      <w:r w:rsidRPr="000A29F4">
        <w:rPr>
          <w:rtl/>
        </w:rPr>
        <w:t>إنتهاج</w:t>
      </w:r>
      <w:proofErr w:type="spellEnd"/>
      <w:r w:rsidRPr="000A29F4">
        <w:t xml:space="preserve"> </w:t>
      </w:r>
      <w:r w:rsidRPr="000A29F4">
        <w:rPr>
          <w:rtl/>
        </w:rPr>
        <w:t>طرق</w:t>
      </w:r>
      <w:r w:rsidRPr="000A29F4">
        <w:t xml:space="preserve"> </w:t>
      </w:r>
      <w:r w:rsidRPr="000A29F4">
        <w:rPr>
          <w:rtl/>
        </w:rPr>
        <w:t>جديدة</w:t>
      </w:r>
      <w:r w:rsidRPr="000A29F4">
        <w:t xml:space="preserve"> </w:t>
      </w:r>
      <w:r w:rsidRPr="000A29F4">
        <w:rPr>
          <w:rtl/>
        </w:rPr>
        <w:t>لتعليم</w:t>
      </w:r>
      <w:r w:rsidRPr="000A29F4">
        <w:t xml:space="preserve"> </w:t>
      </w:r>
      <w:r w:rsidRPr="000A29F4">
        <w:rPr>
          <w:rtl/>
        </w:rPr>
        <w:t>الرياضيات بما يضمن</w:t>
      </w:r>
      <w:r w:rsidRPr="000A29F4">
        <w:t xml:space="preserve"> </w:t>
      </w:r>
      <w:r w:rsidRPr="000A29F4">
        <w:rPr>
          <w:rtl/>
        </w:rPr>
        <w:t>تطوير</w:t>
      </w:r>
      <w:r w:rsidRPr="000A29F4">
        <w:t xml:space="preserve"> </w:t>
      </w:r>
      <w:r w:rsidRPr="000A29F4">
        <w:rPr>
          <w:rtl/>
        </w:rPr>
        <w:t>قدرات</w:t>
      </w:r>
      <w:r w:rsidRPr="000A29F4">
        <w:t xml:space="preserve"> </w:t>
      </w:r>
      <w:r w:rsidRPr="000A29F4">
        <w:rPr>
          <w:rtl/>
        </w:rPr>
        <w:t>الطالب</w:t>
      </w:r>
      <w:r w:rsidRPr="000A29F4">
        <w:t xml:space="preserve"> </w:t>
      </w:r>
      <w:r w:rsidRPr="000A29F4">
        <w:rPr>
          <w:rtl/>
        </w:rPr>
        <w:t>الحسابية والذهنية</w:t>
      </w:r>
      <w:r w:rsidRPr="000A29F4">
        <w:t>.</w:t>
      </w:r>
    </w:p>
    <w:p w14:paraId="03385A81" w14:textId="77777777" w:rsidR="008C033D" w:rsidRPr="000A29F4" w:rsidRDefault="008C033D" w:rsidP="008C033D">
      <w:pPr>
        <w:pStyle w:val="SingleTxtGA"/>
      </w:pPr>
      <w:r w:rsidRPr="000A29F4">
        <w:rPr>
          <w:szCs w:val="20"/>
          <w:rtl/>
        </w:rPr>
        <w:t>4</w:t>
      </w:r>
      <w:r>
        <w:rPr>
          <w:rFonts w:hint="cs"/>
          <w:szCs w:val="20"/>
          <w:rtl/>
        </w:rPr>
        <w:t>19</w:t>
      </w:r>
      <w:r w:rsidRPr="000A29F4">
        <w:rPr>
          <w:rFonts w:eastAsia="PMingLiU" w:hint="cs"/>
          <w:rtl/>
          <w:lang w:val="fr-CH" w:eastAsia="zh-TW"/>
        </w:rPr>
        <w:t>-</w:t>
      </w:r>
      <w:r w:rsidRPr="000A29F4">
        <w:rPr>
          <w:rFonts w:eastAsia="PMingLiU"/>
          <w:rtl/>
          <w:lang w:val="fr-CH" w:eastAsia="zh-TW"/>
        </w:rPr>
        <w:tab/>
      </w:r>
      <w:r w:rsidRPr="000A29F4">
        <w:rPr>
          <w:rtl/>
        </w:rPr>
        <w:t>تنفيذ</w:t>
      </w:r>
      <w:r w:rsidRPr="000A29F4">
        <w:t xml:space="preserve"> </w:t>
      </w:r>
      <w:r w:rsidRPr="000A29F4">
        <w:rPr>
          <w:rtl/>
        </w:rPr>
        <w:t>استراتيجيات</w:t>
      </w:r>
      <w:r w:rsidRPr="000A29F4">
        <w:t xml:space="preserve"> </w:t>
      </w:r>
      <w:r w:rsidRPr="000A29F4">
        <w:rPr>
          <w:rtl/>
        </w:rPr>
        <w:t>تعزز</w:t>
      </w:r>
      <w:r w:rsidRPr="000A29F4">
        <w:t xml:space="preserve"> </w:t>
      </w:r>
      <w:r w:rsidRPr="000A29F4">
        <w:rPr>
          <w:rtl/>
        </w:rPr>
        <w:t>مهارات</w:t>
      </w:r>
      <w:r w:rsidRPr="000A29F4">
        <w:t xml:space="preserve"> </w:t>
      </w:r>
      <w:r w:rsidRPr="000A29F4">
        <w:rPr>
          <w:rtl/>
        </w:rPr>
        <w:t>القراءة</w:t>
      </w:r>
      <w:r w:rsidRPr="000A29F4">
        <w:t xml:space="preserve"> </w:t>
      </w:r>
      <w:r w:rsidRPr="000A29F4">
        <w:rPr>
          <w:rtl/>
        </w:rPr>
        <w:t>باللغتين</w:t>
      </w:r>
      <w:r w:rsidRPr="000A29F4">
        <w:t xml:space="preserve"> </w:t>
      </w:r>
      <w:r w:rsidRPr="000A29F4">
        <w:rPr>
          <w:rtl/>
        </w:rPr>
        <w:t>العربية</w:t>
      </w:r>
      <w:r w:rsidRPr="000A29F4">
        <w:t xml:space="preserve"> </w:t>
      </w:r>
      <w:r w:rsidRPr="000A29F4">
        <w:rPr>
          <w:rtl/>
        </w:rPr>
        <w:t>والإنجليزية،</w:t>
      </w:r>
      <w:r w:rsidRPr="000A29F4">
        <w:t xml:space="preserve"> </w:t>
      </w:r>
      <w:r w:rsidRPr="000A29F4">
        <w:rPr>
          <w:rtl/>
        </w:rPr>
        <w:t>وإعداد</w:t>
      </w:r>
      <w:r w:rsidRPr="000A29F4">
        <w:t xml:space="preserve"> </w:t>
      </w:r>
      <w:r w:rsidRPr="000A29F4">
        <w:rPr>
          <w:rtl/>
        </w:rPr>
        <w:t>وتنفيذ البحوث،</w:t>
      </w:r>
      <w:r w:rsidRPr="000A29F4">
        <w:t xml:space="preserve"> </w:t>
      </w:r>
      <w:r w:rsidRPr="000A29F4">
        <w:rPr>
          <w:rtl/>
        </w:rPr>
        <w:t>والاستخدام</w:t>
      </w:r>
      <w:r w:rsidRPr="000A29F4">
        <w:t xml:space="preserve"> </w:t>
      </w:r>
      <w:r w:rsidRPr="000A29F4">
        <w:rPr>
          <w:rtl/>
        </w:rPr>
        <w:t>الآمن</w:t>
      </w:r>
      <w:r w:rsidRPr="000A29F4">
        <w:t xml:space="preserve"> </w:t>
      </w:r>
      <w:r w:rsidRPr="000A29F4">
        <w:rPr>
          <w:rtl/>
        </w:rPr>
        <w:t>للتكنولوجيا</w:t>
      </w:r>
      <w:r w:rsidRPr="000A29F4">
        <w:t>.</w:t>
      </w:r>
    </w:p>
    <w:p w14:paraId="23F4C20F" w14:textId="77777777" w:rsidR="008C033D" w:rsidRPr="000A29F4" w:rsidRDefault="008C033D" w:rsidP="008C033D">
      <w:pPr>
        <w:pStyle w:val="SingleTxtGA"/>
      </w:pPr>
      <w:r w:rsidRPr="000A29F4">
        <w:rPr>
          <w:szCs w:val="20"/>
          <w:rtl/>
        </w:rPr>
        <w:t>4</w:t>
      </w:r>
      <w:r>
        <w:rPr>
          <w:rFonts w:hint="cs"/>
          <w:szCs w:val="20"/>
          <w:rtl/>
        </w:rPr>
        <w:t>20</w:t>
      </w:r>
      <w:r w:rsidRPr="000A29F4">
        <w:rPr>
          <w:rFonts w:eastAsia="PMingLiU" w:hint="cs"/>
          <w:rtl/>
          <w:lang w:val="fr-CH" w:eastAsia="zh-TW"/>
        </w:rPr>
        <w:t>-</w:t>
      </w:r>
      <w:r w:rsidRPr="000A29F4">
        <w:rPr>
          <w:rFonts w:eastAsia="PMingLiU"/>
          <w:rtl/>
          <w:lang w:val="fr-CH" w:eastAsia="zh-TW"/>
        </w:rPr>
        <w:tab/>
      </w:r>
      <w:r w:rsidRPr="000A29F4">
        <w:rPr>
          <w:rtl/>
        </w:rPr>
        <w:t>الإدماج</w:t>
      </w:r>
      <w:r w:rsidRPr="000A29F4">
        <w:t xml:space="preserve"> </w:t>
      </w:r>
      <w:r w:rsidRPr="000A29F4">
        <w:rPr>
          <w:rtl/>
        </w:rPr>
        <w:t>الشامل</w:t>
      </w:r>
      <w:r w:rsidRPr="000A29F4">
        <w:t xml:space="preserve"> </w:t>
      </w:r>
      <w:r w:rsidRPr="000A29F4">
        <w:rPr>
          <w:rtl/>
        </w:rPr>
        <w:t>لتقنية</w:t>
      </w:r>
      <w:r w:rsidRPr="000A29F4">
        <w:t xml:space="preserve"> </w:t>
      </w:r>
      <w:r w:rsidRPr="000A29F4">
        <w:rPr>
          <w:rtl/>
        </w:rPr>
        <w:t>المعلومات</w:t>
      </w:r>
      <w:r w:rsidRPr="000A29F4">
        <w:t xml:space="preserve"> </w:t>
      </w:r>
      <w:r w:rsidRPr="000A29F4">
        <w:rPr>
          <w:rtl/>
        </w:rPr>
        <w:t>والاتصال</w:t>
      </w:r>
      <w:r w:rsidRPr="000A29F4">
        <w:t xml:space="preserve"> </w:t>
      </w:r>
      <w:r w:rsidRPr="000A29F4">
        <w:rPr>
          <w:rtl/>
        </w:rPr>
        <w:t>في</w:t>
      </w:r>
      <w:r w:rsidRPr="000A29F4">
        <w:t xml:space="preserve"> </w:t>
      </w:r>
      <w:r w:rsidRPr="000A29F4">
        <w:rPr>
          <w:rtl/>
        </w:rPr>
        <w:t>التعليم،</w:t>
      </w:r>
      <w:r w:rsidRPr="000A29F4">
        <w:t xml:space="preserve"> </w:t>
      </w:r>
      <w:r w:rsidRPr="000A29F4">
        <w:rPr>
          <w:rtl/>
        </w:rPr>
        <w:t>وتطوير</w:t>
      </w:r>
      <w:r w:rsidRPr="000A29F4">
        <w:t xml:space="preserve"> </w:t>
      </w:r>
      <w:r w:rsidRPr="000A29F4">
        <w:rPr>
          <w:rtl/>
        </w:rPr>
        <w:t>المحتوى</w:t>
      </w:r>
      <w:r w:rsidRPr="000A29F4">
        <w:t xml:space="preserve"> </w:t>
      </w:r>
      <w:r w:rsidRPr="000A29F4">
        <w:rPr>
          <w:rtl/>
        </w:rPr>
        <w:t>الإلكتروني للتعليم،</w:t>
      </w:r>
      <w:r w:rsidRPr="000A29F4">
        <w:t xml:space="preserve"> </w:t>
      </w:r>
      <w:r w:rsidRPr="000A29F4">
        <w:rPr>
          <w:rtl/>
        </w:rPr>
        <w:t>وتوفير</w:t>
      </w:r>
      <w:r w:rsidRPr="000A29F4">
        <w:t xml:space="preserve"> </w:t>
      </w:r>
      <w:r w:rsidRPr="000A29F4">
        <w:rPr>
          <w:rtl/>
        </w:rPr>
        <w:t>برامج</w:t>
      </w:r>
      <w:r w:rsidRPr="000A29F4">
        <w:t xml:space="preserve"> </w:t>
      </w:r>
      <w:r w:rsidRPr="000A29F4">
        <w:rPr>
          <w:rtl/>
        </w:rPr>
        <w:t>المحاكاة</w:t>
      </w:r>
      <w:r w:rsidRPr="000A29F4">
        <w:t xml:space="preserve"> </w:t>
      </w:r>
      <w:r w:rsidRPr="000A29F4">
        <w:rPr>
          <w:rtl/>
        </w:rPr>
        <w:t>والمختبرات</w:t>
      </w:r>
      <w:r w:rsidRPr="000A29F4">
        <w:t xml:space="preserve"> </w:t>
      </w:r>
      <w:r w:rsidRPr="000A29F4">
        <w:rPr>
          <w:rtl/>
        </w:rPr>
        <w:t>الافتراضية</w:t>
      </w:r>
      <w:r w:rsidRPr="000A29F4">
        <w:t xml:space="preserve"> </w:t>
      </w:r>
      <w:r w:rsidRPr="000A29F4">
        <w:rPr>
          <w:rtl/>
        </w:rPr>
        <w:t>الإلكترونية</w:t>
      </w:r>
      <w:r w:rsidRPr="000A29F4">
        <w:t>.</w:t>
      </w:r>
    </w:p>
    <w:p w14:paraId="7FC57FF5" w14:textId="77777777" w:rsidR="008C033D" w:rsidRPr="000A29F4" w:rsidRDefault="008C033D" w:rsidP="008C033D">
      <w:pPr>
        <w:pStyle w:val="H23GA"/>
      </w:pPr>
      <w:r w:rsidRPr="000A29F4">
        <w:rPr>
          <w:rtl/>
        </w:rPr>
        <w:tab/>
      </w:r>
      <w:r w:rsidRPr="000A29F4">
        <w:rPr>
          <w:rtl/>
        </w:rPr>
        <w:tab/>
        <w:t>الارتقاء بالخدمات التعليمية المقدمة لذوي الاحتياجات الخاصة</w:t>
      </w:r>
    </w:p>
    <w:p w14:paraId="56CAC7EC" w14:textId="77777777" w:rsidR="008C033D" w:rsidRPr="000A29F4" w:rsidRDefault="008C033D" w:rsidP="008C033D">
      <w:pPr>
        <w:pStyle w:val="SingleTxtGA"/>
      </w:pPr>
      <w:r w:rsidRPr="000A29F4">
        <w:rPr>
          <w:szCs w:val="20"/>
          <w:rtl/>
        </w:rPr>
        <w:t>4</w:t>
      </w:r>
      <w:r>
        <w:rPr>
          <w:rFonts w:hint="cs"/>
          <w:szCs w:val="20"/>
          <w:rtl/>
        </w:rPr>
        <w:t>21</w:t>
      </w:r>
      <w:r w:rsidRPr="000A29F4">
        <w:rPr>
          <w:rFonts w:eastAsia="PMingLiU" w:hint="cs"/>
          <w:rtl/>
          <w:lang w:val="fr-CH" w:eastAsia="zh-TW"/>
        </w:rPr>
        <w:t>-</w:t>
      </w:r>
      <w:r w:rsidRPr="000A29F4">
        <w:rPr>
          <w:rFonts w:eastAsia="PMingLiU"/>
          <w:rtl/>
          <w:lang w:val="fr-CH" w:eastAsia="zh-TW"/>
        </w:rPr>
        <w:tab/>
      </w:r>
      <w:r w:rsidRPr="000A29F4">
        <w:rPr>
          <w:rtl/>
        </w:rPr>
        <w:t>تأهيل</w:t>
      </w:r>
      <w:r w:rsidRPr="000A29F4">
        <w:t xml:space="preserve"> </w:t>
      </w:r>
      <w:r w:rsidRPr="000A29F4">
        <w:rPr>
          <w:rtl/>
        </w:rPr>
        <w:t>البنى</w:t>
      </w:r>
      <w:r w:rsidRPr="000A29F4">
        <w:t xml:space="preserve"> </w:t>
      </w:r>
      <w:r w:rsidRPr="000A29F4">
        <w:rPr>
          <w:rtl/>
        </w:rPr>
        <w:t>التحتية</w:t>
      </w:r>
      <w:r w:rsidRPr="000A29F4">
        <w:t xml:space="preserve"> </w:t>
      </w:r>
      <w:r w:rsidRPr="000A29F4">
        <w:rPr>
          <w:rtl/>
        </w:rPr>
        <w:t>المدرسية</w:t>
      </w:r>
      <w:r w:rsidRPr="000A29F4">
        <w:t xml:space="preserve"> </w:t>
      </w:r>
      <w:r w:rsidRPr="000A29F4">
        <w:rPr>
          <w:rtl/>
        </w:rPr>
        <w:t>اللازمة،</w:t>
      </w:r>
      <w:r w:rsidRPr="000A29F4">
        <w:t xml:space="preserve"> </w:t>
      </w:r>
      <w:r w:rsidRPr="000A29F4">
        <w:rPr>
          <w:rtl/>
        </w:rPr>
        <w:t>وتوفير</w:t>
      </w:r>
      <w:r w:rsidRPr="000A29F4">
        <w:t xml:space="preserve"> </w:t>
      </w:r>
      <w:r w:rsidRPr="000A29F4">
        <w:rPr>
          <w:rtl/>
        </w:rPr>
        <w:t>الخدمات</w:t>
      </w:r>
      <w:r w:rsidRPr="000A29F4">
        <w:t xml:space="preserve"> </w:t>
      </w:r>
      <w:r w:rsidRPr="000A29F4">
        <w:rPr>
          <w:rtl/>
        </w:rPr>
        <w:t>الداعمة</w:t>
      </w:r>
      <w:r w:rsidRPr="000A29F4">
        <w:t xml:space="preserve"> </w:t>
      </w:r>
      <w:r w:rsidRPr="000A29F4">
        <w:rPr>
          <w:rtl/>
        </w:rPr>
        <w:t>لذوي</w:t>
      </w:r>
      <w:r w:rsidRPr="000A29F4">
        <w:t xml:space="preserve"> </w:t>
      </w:r>
      <w:r w:rsidRPr="000A29F4">
        <w:rPr>
          <w:rtl/>
        </w:rPr>
        <w:t>الاحتياجات الخاصة</w:t>
      </w:r>
      <w:r w:rsidRPr="000A29F4">
        <w:t>.</w:t>
      </w:r>
    </w:p>
    <w:p w14:paraId="3C64948F" w14:textId="77777777" w:rsidR="008C033D" w:rsidRPr="000A29F4" w:rsidRDefault="008C033D" w:rsidP="008C033D">
      <w:pPr>
        <w:pStyle w:val="SingleTxtGA"/>
        <w:rPr>
          <w:rtl/>
        </w:rPr>
      </w:pPr>
      <w:r w:rsidRPr="000A29F4">
        <w:rPr>
          <w:szCs w:val="20"/>
          <w:rtl/>
        </w:rPr>
        <w:t>4</w:t>
      </w:r>
      <w:r>
        <w:rPr>
          <w:rFonts w:hint="cs"/>
          <w:szCs w:val="20"/>
          <w:rtl/>
        </w:rPr>
        <w:t>22</w:t>
      </w:r>
      <w:r w:rsidRPr="000A29F4">
        <w:rPr>
          <w:rFonts w:eastAsia="PMingLiU" w:hint="cs"/>
          <w:rtl/>
          <w:lang w:val="fr-CH" w:eastAsia="zh-TW"/>
        </w:rPr>
        <w:t>-</w:t>
      </w:r>
      <w:r w:rsidRPr="000A29F4">
        <w:rPr>
          <w:rFonts w:eastAsia="PMingLiU"/>
          <w:rtl/>
          <w:lang w:val="fr-CH" w:eastAsia="zh-TW"/>
        </w:rPr>
        <w:tab/>
      </w:r>
      <w:r w:rsidRPr="000A29F4">
        <w:rPr>
          <w:rtl/>
        </w:rPr>
        <w:t>تهيئة</w:t>
      </w:r>
      <w:r w:rsidRPr="000A29F4">
        <w:t xml:space="preserve"> </w:t>
      </w:r>
      <w:r w:rsidRPr="000A29F4">
        <w:rPr>
          <w:rtl/>
        </w:rPr>
        <w:t>البيئة</w:t>
      </w:r>
      <w:r w:rsidRPr="000A29F4">
        <w:t xml:space="preserve"> </w:t>
      </w:r>
      <w:r w:rsidRPr="000A29F4">
        <w:rPr>
          <w:rtl/>
        </w:rPr>
        <w:t>المدرسية</w:t>
      </w:r>
      <w:r w:rsidRPr="000A29F4">
        <w:t xml:space="preserve"> </w:t>
      </w:r>
      <w:r w:rsidRPr="000A29F4">
        <w:rPr>
          <w:rtl/>
        </w:rPr>
        <w:t>الداعمة</w:t>
      </w:r>
      <w:r w:rsidRPr="000A29F4">
        <w:t xml:space="preserve"> </w:t>
      </w:r>
      <w:r w:rsidRPr="000A29F4">
        <w:rPr>
          <w:rtl/>
        </w:rPr>
        <w:t>للطلبة</w:t>
      </w:r>
      <w:r w:rsidRPr="000A29F4">
        <w:t xml:space="preserve"> </w:t>
      </w:r>
      <w:r w:rsidRPr="000A29F4">
        <w:rPr>
          <w:rtl/>
        </w:rPr>
        <w:t>من</w:t>
      </w:r>
      <w:r w:rsidRPr="000A29F4">
        <w:t xml:space="preserve"> </w:t>
      </w:r>
      <w:r w:rsidRPr="000A29F4">
        <w:rPr>
          <w:rtl/>
        </w:rPr>
        <w:t>ذوي</w:t>
      </w:r>
      <w:r w:rsidRPr="000A29F4">
        <w:t xml:space="preserve"> </w:t>
      </w:r>
      <w:r w:rsidRPr="000A29F4">
        <w:rPr>
          <w:rtl/>
        </w:rPr>
        <w:t>الاحتياجات</w:t>
      </w:r>
      <w:r w:rsidRPr="000A29F4">
        <w:t xml:space="preserve"> </w:t>
      </w:r>
      <w:r w:rsidRPr="000A29F4">
        <w:rPr>
          <w:rtl/>
        </w:rPr>
        <w:t>من</w:t>
      </w:r>
      <w:r w:rsidRPr="000A29F4">
        <w:t xml:space="preserve"> </w:t>
      </w:r>
      <w:r w:rsidRPr="000A29F4">
        <w:rPr>
          <w:rtl/>
        </w:rPr>
        <w:t>خلال</w:t>
      </w:r>
      <w:r w:rsidRPr="000A29F4">
        <w:t xml:space="preserve"> </w:t>
      </w:r>
      <w:r w:rsidRPr="000A29F4">
        <w:rPr>
          <w:rtl/>
        </w:rPr>
        <w:t>تزويد</w:t>
      </w:r>
      <w:r w:rsidRPr="000A29F4">
        <w:t xml:space="preserve"> </w:t>
      </w:r>
      <w:r w:rsidRPr="000A29F4">
        <w:rPr>
          <w:rtl/>
        </w:rPr>
        <w:t>الصفوف بالأجهزة</w:t>
      </w:r>
      <w:r w:rsidRPr="000A29F4">
        <w:t xml:space="preserve"> </w:t>
      </w:r>
      <w:r w:rsidRPr="000A29F4">
        <w:rPr>
          <w:rtl/>
        </w:rPr>
        <w:t>والمعينات</w:t>
      </w:r>
      <w:r w:rsidRPr="000A29F4">
        <w:t xml:space="preserve"> </w:t>
      </w:r>
      <w:r w:rsidRPr="000A29F4">
        <w:rPr>
          <w:rtl/>
        </w:rPr>
        <w:t>المساندة</w:t>
      </w:r>
      <w:r w:rsidRPr="000A29F4">
        <w:t>.</w:t>
      </w:r>
    </w:p>
    <w:p w14:paraId="79A3F408" w14:textId="77777777" w:rsidR="008C033D" w:rsidRPr="000A29F4" w:rsidRDefault="008C033D" w:rsidP="008C033D">
      <w:pPr>
        <w:pStyle w:val="SingleTxtGA"/>
        <w:rPr>
          <w:rtl/>
        </w:rPr>
      </w:pPr>
      <w:r w:rsidRPr="000A29F4">
        <w:rPr>
          <w:szCs w:val="20"/>
          <w:rtl/>
        </w:rPr>
        <w:t>4</w:t>
      </w:r>
      <w:r>
        <w:rPr>
          <w:rFonts w:hint="cs"/>
          <w:szCs w:val="20"/>
          <w:rtl/>
        </w:rPr>
        <w:t>23</w:t>
      </w:r>
      <w:r w:rsidRPr="000A29F4">
        <w:rPr>
          <w:rFonts w:eastAsia="PMingLiU" w:hint="cs"/>
          <w:rtl/>
          <w:lang w:val="fr-CH" w:eastAsia="zh-TW"/>
        </w:rPr>
        <w:t>-</w:t>
      </w:r>
      <w:r w:rsidRPr="000A29F4">
        <w:rPr>
          <w:rFonts w:eastAsia="PMingLiU"/>
          <w:rtl/>
          <w:lang w:val="fr-CH" w:eastAsia="zh-TW"/>
        </w:rPr>
        <w:tab/>
      </w:r>
      <w:r w:rsidRPr="000A29F4">
        <w:rPr>
          <w:rtl/>
        </w:rPr>
        <w:t>تقديم</w:t>
      </w:r>
      <w:r w:rsidRPr="000A29F4">
        <w:t xml:space="preserve"> </w:t>
      </w:r>
      <w:r w:rsidRPr="000A29F4">
        <w:rPr>
          <w:rtl/>
        </w:rPr>
        <w:t>برامج</w:t>
      </w:r>
      <w:r w:rsidRPr="000A29F4">
        <w:t xml:space="preserve"> </w:t>
      </w:r>
      <w:r w:rsidRPr="000A29F4">
        <w:rPr>
          <w:rtl/>
        </w:rPr>
        <w:t>تعمل</w:t>
      </w:r>
      <w:r w:rsidRPr="000A29F4">
        <w:t xml:space="preserve"> </w:t>
      </w:r>
      <w:r w:rsidRPr="000A29F4">
        <w:rPr>
          <w:rtl/>
        </w:rPr>
        <w:t>على</w:t>
      </w:r>
      <w:r w:rsidRPr="000A29F4">
        <w:t xml:space="preserve"> </w:t>
      </w:r>
      <w:r w:rsidRPr="000A29F4">
        <w:rPr>
          <w:rtl/>
        </w:rPr>
        <w:t>تهيئة</w:t>
      </w:r>
      <w:r w:rsidRPr="000A29F4">
        <w:t xml:space="preserve"> </w:t>
      </w:r>
      <w:r w:rsidRPr="000A29F4">
        <w:rPr>
          <w:rtl/>
        </w:rPr>
        <w:t>وإعداد</w:t>
      </w:r>
      <w:r w:rsidRPr="000A29F4">
        <w:t xml:space="preserve"> </w:t>
      </w:r>
      <w:r w:rsidRPr="000A29F4">
        <w:rPr>
          <w:rtl/>
        </w:rPr>
        <w:t>الطالب</w:t>
      </w:r>
      <w:r w:rsidRPr="000A29F4">
        <w:t xml:space="preserve"> </w:t>
      </w:r>
      <w:r w:rsidRPr="000A29F4">
        <w:rPr>
          <w:rtl/>
        </w:rPr>
        <w:t>نفسياً</w:t>
      </w:r>
      <w:r w:rsidRPr="000A29F4">
        <w:t xml:space="preserve"> </w:t>
      </w:r>
      <w:r w:rsidRPr="000A29F4">
        <w:rPr>
          <w:rtl/>
        </w:rPr>
        <w:t>واجتماعيا</w:t>
      </w:r>
      <w:r w:rsidRPr="000A29F4">
        <w:t xml:space="preserve"> </w:t>
      </w:r>
      <w:r w:rsidRPr="000A29F4">
        <w:rPr>
          <w:rtl/>
        </w:rPr>
        <w:t>لمساعدته</w:t>
      </w:r>
      <w:r w:rsidRPr="000A29F4">
        <w:t xml:space="preserve"> </w:t>
      </w:r>
      <w:r w:rsidRPr="000A29F4">
        <w:rPr>
          <w:rtl/>
        </w:rPr>
        <w:t>في</w:t>
      </w:r>
      <w:r w:rsidRPr="000A29F4">
        <w:t xml:space="preserve"> </w:t>
      </w:r>
      <w:r w:rsidRPr="000A29F4">
        <w:rPr>
          <w:rtl/>
        </w:rPr>
        <w:t>الاندماج بالحياة</w:t>
      </w:r>
      <w:r w:rsidRPr="000A29F4">
        <w:t xml:space="preserve"> </w:t>
      </w:r>
      <w:r w:rsidRPr="000A29F4">
        <w:rPr>
          <w:rtl/>
        </w:rPr>
        <w:t>المدرسية</w:t>
      </w:r>
      <w:r w:rsidRPr="000A29F4">
        <w:t xml:space="preserve"> </w:t>
      </w:r>
      <w:r w:rsidRPr="000A29F4">
        <w:rPr>
          <w:rtl/>
        </w:rPr>
        <w:t>والمجتمع</w:t>
      </w:r>
      <w:r w:rsidRPr="000A29F4">
        <w:t>.</w:t>
      </w:r>
    </w:p>
    <w:p w14:paraId="21D5DF0E" w14:textId="77777777" w:rsidR="008C033D" w:rsidRPr="000A29F4" w:rsidRDefault="008C033D" w:rsidP="008C033D">
      <w:pPr>
        <w:pStyle w:val="SingleTxtGA"/>
      </w:pPr>
      <w:r w:rsidRPr="000A29F4">
        <w:rPr>
          <w:szCs w:val="20"/>
          <w:rtl/>
        </w:rPr>
        <w:t>4</w:t>
      </w:r>
      <w:r>
        <w:rPr>
          <w:rFonts w:hint="cs"/>
          <w:szCs w:val="20"/>
          <w:rtl/>
        </w:rPr>
        <w:t>24</w:t>
      </w:r>
      <w:r w:rsidRPr="000A29F4">
        <w:rPr>
          <w:rFonts w:eastAsia="PMingLiU" w:hint="cs"/>
          <w:rtl/>
          <w:lang w:val="fr-CH" w:eastAsia="zh-TW"/>
        </w:rPr>
        <w:t>-</w:t>
      </w:r>
      <w:r w:rsidRPr="000A29F4">
        <w:rPr>
          <w:rFonts w:eastAsia="PMingLiU"/>
          <w:rtl/>
          <w:lang w:val="fr-CH" w:eastAsia="zh-TW"/>
        </w:rPr>
        <w:tab/>
      </w:r>
      <w:r w:rsidRPr="000A29F4">
        <w:rPr>
          <w:rtl/>
        </w:rPr>
        <w:t>تنفيذ</w:t>
      </w:r>
      <w:r w:rsidRPr="000A29F4">
        <w:t xml:space="preserve"> </w:t>
      </w:r>
      <w:r w:rsidRPr="000A29F4">
        <w:rPr>
          <w:rtl/>
        </w:rPr>
        <w:t>مشروعات</w:t>
      </w:r>
      <w:r w:rsidRPr="000A29F4">
        <w:t xml:space="preserve"> </w:t>
      </w:r>
      <w:r w:rsidRPr="000A29F4">
        <w:rPr>
          <w:rtl/>
        </w:rPr>
        <w:t>تتناسب</w:t>
      </w:r>
      <w:r w:rsidRPr="000A29F4">
        <w:t xml:space="preserve"> </w:t>
      </w:r>
      <w:r w:rsidRPr="000A29F4">
        <w:rPr>
          <w:rtl/>
        </w:rPr>
        <w:t>مع</w:t>
      </w:r>
      <w:r w:rsidRPr="000A29F4">
        <w:t xml:space="preserve"> </w:t>
      </w:r>
      <w:r w:rsidRPr="000A29F4">
        <w:rPr>
          <w:rtl/>
        </w:rPr>
        <w:t>متطلبات</w:t>
      </w:r>
      <w:r w:rsidRPr="000A29F4">
        <w:t xml:space="preserve"> </w:t>
      </w:r>
      <w:r w:rsidRPr="000A29F4">
        <w:rPr>
          <w:rtl/>
        </w:rPr>
        <w:t>ذوي</w:t>
      </w:r>
      <w:r w:rsidRPr="000A29F4">
        <w:t xml:space="preserve"> </w:t>
      </w:r>
      <w:r w:rsidRPr="000A29F4">
        <w:rPr>
          <w:rtl/>
        </w:rPr>
        <w:t>الاحتياجات</w:t>
      </w:r>
      <w:r w:rsidRPr="000A29F4">
        <w:t xml:space="preserve"> </w:t>
      </w:r>
      <w:r w:rsidRPr="000A29F4">
        <w:rPr>
          <w:rtl/>
        </w:rPr>
        <w:t>الخاصة</w:t>
      </w:r>
      <w:r w:rsidRPr="000A29F4">
        <w:t>.</w:t>
      </w:r>
    </w:p>
    <w:p w14:paraId="24DAD136" w14:textId="77777777" w:rsidR="008C033D" w:rsidRPr="000A29F4" w:rsidRDefault="008C033D" w:rsidP="008C033D">
      <w:pPr>
        <w:pStyle w:val="SingleTxtGA"/>
        <w:rPr>
          <w:rtl/>
        </w:rPr>
      </w:pPr>
      <w:r w:rsidRPr="000A29F4">
        <w:rPr>
          <w:szCs w:val="20"/>
          <w:rtl/>
        </w:rPr>
        <w:t>4</w:t>
      </w:r>
      <w:r>
        <w:rPr>
          <w:rFonts w:hint="cs"/>
          <w:szCs w:val="20"/>
          <w:rtl/>
        </w:rPr>
        <w:t>25</w:t>
      </w:r>
      <w:r w:rsidRPr="000A29F4">
        <w:rPr>
          <w:rFonts w:eastAsia="PMingLiU" w:hint="cs"/>
          <w:rtl/>
          <w:lang w:val="fr-CH" w:eastAsia="zh-TW"/>
        </w:rPr>
        <w:t>-</w:t>
      </w:r>
      <w:r w:rsidRPr="000A29F4">
        <w:rPr>
          <w:rFonts w:eastAsia="PMingLiU"/>
          <w:rtl/>
          <w:lang w:val="fr-CH" w:eastAsia="zh-TW"/>
        </w:rPr>
        <w:tab/>
      </w:r>
      <w:r w:rsidRPr="000A29F4">
        <w:rPr>
          <w:rtl/>
        </w:rPr>
        <w:t>توفير</w:t>
      </w:r>
      <w:r w:rsidRPr="000A29F4">
        <w:t xml:space="preserve"> </w:t>
      </w:r>
      <w:r w:rsidRPr="000A29F4">
        <w:rPr>
          <w:rtl/>
        </w:rPr>
        <w:t>الوسائل</w:t>
      </w:r>
      <w:r w:rsidRPr="000A29F4">
        <w:t xml:space="preserve"> </w:t>
      </w:r>
      <w:r w:rsidRPr="000A29F4">
        <w:rPr>
          <w:rtl/>
        </w:rPr>
        <w:t>المساندة</w:t>
      </w:r>
      <w:r w:rsidRPr="000A29F4">
        <w:t xml:space="preserve"> </w:t>
      </w:r>
      <w:r w:rsidRPr="000A29F4">
        <w:rPr>
          <w:rtl/>
        </w:rPr>
        <w:t>لرعاية</w:t>
      </w:r>
      <w:r w:rsidRPr="000A29F4">
        <w:t xml:space="preserve"> </w:t>
      </w:r>
      <w:r w:rsidRPr="000A29F4">
        <w:rPr>
          <w:rtl/>
        </w:rPr>
        <w:t>الطلبة</w:t>
      </w:r>
      <w:r w:rsidRPr="000A29F4">
        <w:t xml:space="preserve"> </w:t>
      </w:r>
      <w:r w:rsidRPr="000A29F4">
        <w:rPr>
          <w:rtl/>
        </w:rPr>
        <w:t>الموهوبين</w:t>
      </w:r>
      <w:r w:rsidRPr="000A29F4">
        <w:t xml:space="preserve"> </w:t>
      </w:r>
      <w:r w:rsidRPr="000A29F4">
        <w:rPr>
          <w:rtl/>
        </w:rPr>
        <w:t>والتوسع</w:t>
      </w:r>
      <w:r w:rsidRPr="000A29F4">
        <w:t xml:space="preserve"> </w:t>
      </w:r>
      <w:r w:rsidRPr="000A29F4">
        <w:rPr>
          <w:rtl/>
        </w:rPr>
        <w:t>في</w:t>
      </w:r>
      <w:r w:rsidRPr="000A29F4">
        <w:t xml:space="preserve"> </w:t>
      </w:r>
      <w:r w:rsidRPr="000A29F4">
        <w:rPr>
          <w:rtl/>
        </w:rPr>
        <w:t>الأنشطة</w:t>
      </w:r>
      <w:r w:rsidRPr="000A29F4">
        <w:t xml:space="preserve"> </w:t>
      </w:r>
      <w:r w:rsidRPr="000A29F4">
        <w:rPr>
          <w:rtl/>
        </w:rPr>
        <w:t>والبرامج</w:t>
      </w:r>
      <w:r w:rsidRPr="000A29F4">
        <w:t xml:space="preserve"> </w:t>
      </w:r>
      <w:r w:rsidRPr="000A29F4">
        <w:rPr>
          <w:rtl/>
        </w:rPr>
        <w:t>المقدمة</w:t>
      </w:r>
      <w:r w:rsidRPr="000A29F4">
        <w:t xml:space="preserve"> </w:t>
      </w:r>
      <w:r w:rsidRPr="000A29F4">
        <w:rPr>
          <w:rtl/>
        </w:rPr>
        <w:t>لهم</w:t>
      </w:r>
      <w:r w:rsidRPr="000A29F4">
        <w:t>.</w:t>
      </w:r>
    </w:p>
    <w:p w14:paraId="7998D623" w14:textId="77777777" w:rsidR="008C033D" w:rsidRPr="000A29F4" w:rsidRDefault="008C033D" w:rsidP="008C033D">
      <w:pPr>
        <w:pStyle w:val="H1GA"/>
        <w:rPr>
          <w:rtl/>
        </w:rPr>
      </w:pPr>
      <w:r w:rsidRPr="000A29F4">
        <w:rPr>
          <w:rtl/>
        </w:rPr>
        <w:tab/>
      </w:r>
      <w:r w:rsidRPr="000A29F4">
        <w:rPr>
          <w:rtl/>
        </w:rPr>
        <w:tab/>
        <w:t>المادة (</w:t>
      </w:r>
      <w:r w:rsidRPr="000A29F4">
        <w:rPr>
          <w:szCs w:val="24"/>
          <w:rtl/>
        </w:rPr>
        <w:t>15</w:t>
      </w:r>
      <w:r w:rsidRPr="000A29F4">
        <w:rPr>
          <w:rtl/>
        </w:rPr>
        <w:t>)</w:t>
      </w:r>
      <w:r w:rsidRPr="000A29F4">
        <w:rPr>
          <w:rtl/>
        </w:rPr>
        <w:tab/>
      </w:r>
      <w:r w:rsidRPr="000A29F4">
        <w:rPr>
          <w:rtl/>
        </w:rPr>
        <w:br/>
        <w:t>الحق في المشاركة في الحياة الثقافية والاستفادة من التقدم العلمي</w:t>
      </w:r>
    </w:p>
    <w:p w14:paraId="775BEE87" w14:textId="77777777" w:rsidR="008C033D" w:rsidRPr="000A29F4" w:rsidRDefault="008C033D" w:rsidP="008C033D">
      <w:pPr>
        <w:pStyle w:val="H23GA"/>
        <w:rPr>
          <w:rtl/>
        </w:rPr>
      </w:pPr>
      <w:r w:rsidRPr="000A29F4">
        <w:rPr>
          <w:rtl/>
        </w:rPr>
        <w:tab/>
      </w:r>
      <w:r w:rsidRPr="000A29F4">
        <w:rPr>
          <w:rtl/>
        </w:rPr>
        <w:tab/>
        <w:t>هيئة الثقافة والآثار</w:t>
      </w:r>
    </w:p>
    <w:p w14:paraId="1CDAADF3" w14:textId="77777777" w:rsidR="008C033D" w:rsidRPr="000A29F4" w:rsidRDefault="008C033D" w:rsidP="008C033D">
      <w:pPr>
        <w:pStyle w:val="SingleTxtGA"/>
        <w:rPr>
          <w:rtl/>
        </w:rPr>
      </w:pPr>
      <w:r w:rsidRPr="000A29F4">
        <w:rPr>
          <w:szCs w:val="20"/>
          <w:rtl/>
        </w:rPr>
        <w:t>4</w:t>
      </w:r>
      <w:r>
        <w:rPr>
          <w:rFonts w:hint="cs"/>
          <w:szCs w:val="20"/>
          <w:rtl/>
        </w:rPr>
        <w:t>26</w:t>
      </w:r>
      <w:r w:rsidRPr="000A29F4">
        <w:rPr>
          <w:rFonts w:eastAsia="PMingLiU" w:hint="cs"/>
          <w:rtl/>
          <w:lang w:val="fr-CH" w:eastAsia="zh-TW"/>
        </w:rPr>
        <w:t>-</w:t>
      </w:r>
      <w:r w:rsidRPr="000A29F4">
        <w:rPr>
          <w:rFonts w:eastAsia="PMingLiU"/>
          <w:rtl/>
          <w:lang w:val="fr-CH" w:eastAsia="zh-TW"/>
        </w:rPr>
        <w:tab/>
      </w:r>
      <w:r w:rsidRPr="000A29F4">
        <w:rPr>
          <w:rtl/>
        </w:rPr>
        <w:t xml:space="preserve">الحرية في مملكة البحرين حقٌّ مكفول بنص القانون والدستور، وكما نصّت المادة </w:t>
      </w:r>
      <w:r w:rsidRPr="000A29F4">
        <w:rPr>
          <w:szCs w:val="20"/>
          <w:rtl/>
        </w:rPr>
        <w:t>23</w:t>
      </w:r>
      <w:r w:rsidRPr="000A29F4">
        <w:rPr>
          <w:rtl/>
        </w:rPr>
        <w:t xml:space="preserve"> من الباب الثالث لدستور مملكة البحرين </w:t>
      </w:r>
      <w:r w:rsidRPr="000A29F4">
        <w:rPr>
          <w:szCs w:val="20"/>
          <w:rtl/>
        </w:rPr>
        <w:t>2002</w:t>
      </w:r>
      <w:r w:rsidRPr="000A29F4">
        <w:rPr>
          <w:rtl/>
        </w:rPr>
        <w:t xml:space="preserve">،على حرية الرأي والبحث العلمي وحق كل إنسان في التعبير عن رأيه ونشره بالقول أو الكتابة أو غيرهما وفقاَ للشروط والأوضاع التي يبينها القانون، وعليه فإن حريّة الأفراد والمجموعات في ممارسة العمل الفني والثقافي والأدبي ليست فقط مكفولة بل وتلقى التشجيع والدعم كما تشير المادة رقم </w:t>
      </w:r>
      <w:r w:rsidRPr="000A29F4">
        <w:rPr>
          <w:szCs w:val="20"/>
          <w:rtl/>
        </w:rPr>
        <w:t>7</w:t>
      </w:r>
      <w:r w:rsidRPr="000A29F4">
        <w:rPr>
          <w:rtl/>
        </w:rPr>
        <w:t xml:space="preserve"> من الدستور الفقرة (أ): " ترعى الدولة العلوم والآداب والفنون، وتـشجع البحث العلمي، كما تكفل الخدمات التعليمية والثـقافية للمواطنين،،، إلى آخر الفقرة".</w:t>
      </w:r>
    </w:p>
    <w:p w14:paraId="0C501554" w14:textId="77777777" w:rsidR="008C033D" w:rsidRPr="000A29F4" w:rsidRDefault="008C033D" w:rsidP="008C033D">
      <w:pPr>
        <w:pStyle w:val="SingleTxtGA"/>
        <w:rPr>
          <w:rtl/>
        </w:rPr>
      </w:pPr>
      <w:r w:rsidRPr="000A29F4">
        <w:rPr>
          <w:szCs w:val="20"/>
          <w:rtl/>
        </w:rPr>
        <w:t>4</w:t>
      </w:r>
      <w:r>
        <w:rPr>
          <w:rFonts w:hint="cs"/>
          <w:szCs w:val="20"/>
          <w:rtl/>
        </w:rPr>
        <w:t>27</w:t>
      </w:r>
      <w:r w:rsidRPr="000A29F4">
        <w:rPr>
          <w:rFonts w:eastAsia="PMingLiU" w:hint="cs"/>
          <w:rtl/>
          <w:lang w:val="fr-CH" w:eastAsia="zh-TW"/>
        </w:rPr>
        <w:t>-</w:t>
      </w:r>
      <w:r w:rsidRPr="000A29F4">
        <w:rPr>
          <w:rFonts w:eastAsia="PMingLiU"/>
          <w:rtl/>
          <w:lang w:val="fr-CH" w:eastAsia="zh-TW"/>
        </w:rPr>
        <w:tab/>
      </w:r>
      <w:r w:rsidRPr="000A29F4">
        <w:rPr>
          <w:rtl/>
        </w:rPr>
        <w:t xml:space="preserve">تم إنشاء هيئة البحرين للثقافة </w:t>
      </w:r>
      <w:proofErr w:type="gramStart"/>
      <w:r w:rsidRPr="000A29F4">
        <w:rPr>
          <w:rtl/>
        </w:rPr>
        <w:t>والآثار</w:t>
      </w:r>
      <w:r w:rsidRPr="000A29F4">
        <w:rPr>
          <w:vertAlign w:val="superscript"/>
          <w:rtl/>
        </w:rPr>
        <w:t>(</w:t>
      </w:r>
      <w:proofErr w:type="gramEnd"/>
      <w:r w:rsidRPr="000A29F4">
        <w:rPr>
          <w:rFonts w:cs="Times New Roman"/>
          <w:position w:val="4"/>
          <w:vertAlign w:val="superscript"/>
        </w:rPr>
        <w:footnoteReference w:id="67"/>
      </w:r>
      <w:r w:rsidRPr="000A29F4">
        <w:rPr>
          <w:vertAlign w:val="superscript"/>
          <w:rtl/>
        </w:rPr>
        <w:t>)</w:t>
      </w:r>
      <w:r w:rsidRPr="000A29F4">
        <w:rPr>
          <w:rtl/>
        </w:rPr>
        <w:t xml:space="preserve"> كجهة راعية وداعمة للمكوّنات الحضارية التي تعد جزءاً أصيلاً من ماضي مملكة البحرين، وأساساً قوياً لحاضرها ومستقبلها، فالآثار، التراث، </w:t>
      </w:r>
      <w:r w:rsidRPr="000A29F4">
        <w:rPr>
          <w:rtl/>
        </w:rPr>
        <w:lastRenderedPageBreak/>
        <w:t xml:space="preserve">والثقافة مثلّث ذهبيّ يعبّر عن الهوية المحليّة ويروّج لها إقليمياً وعالمياً، وكما نصّت المادة </w:t>
      </w:r>
      <w:r w:rsidRPr="000A29F4">
        <w:rPr>
          <w:szCs w:val="20"/>
          <w:rtl/>
        </w:rPr>
        <w:t>6</w:t>
      </w:r>
      <w:r w:rsidRPr="000A29F4">
        <w:rPr>
          <w:rtl/>
        </w:rPr>
        <w:t xml:space="preserve"> من الدستور "تصون الدولة التراث العربي والإسلامي، وتسهم في ركب الحضارة الإنسانية، وتعمل على تقوية الروابط بين البلاد الإسلامية، وتحقيق آمال الأمة العربية في الوحدة والتـقدم."</w:t>
      </w:r>
    </w:p>
    <w:p w14:paraId="774EE704" w14:textId="77777777" w:rsidR="008C033D" w:rsidRPr="000A29F4" w:rsidRDefault="008C033D" w:rsidP="008C033D">
      <w:pPr>
        <w:pStyle w:val="SingleTxtGA"/>
        <w:rPr>
          <w:rtl/>
        </w:rPr>
      </w:pPr>
      <w:r w:rsidRPr="000A29F4">
        <w:rPr>
          <w:szCs w:val="20"/>
          <w:rtl/>
        </w:rPr>
        <w:t>4</w:t>
      </w:r>
      <w:r>
        <w:rPr>
          <w:rFonts w:hint="cs"/>
          <w:szCs w:val="20"/>
          <w:rtl/>
        </w:rPr>
        <w:t>28</w:t>
      </w:r>
      <w:r w:rsidRPr="000A29F4">
        <w:rPr>
          <w:rFonts w:eastAsia="PMingLiU" w:hint="cs"/>
          <w:rtl/>
          <w:lang w:val="fr-CH" w:eastAsia="zh-TW"/>
        </w:rPr>
        <w:t>-</w:t>
      </w:r>
      <w:r w:rsidRPr="000A29F4">
        <w:rPr>
          <w:rFonts w:eastAsia="PMingLiU"/>
          <w:rtl/>
          <w:lang w:val="fr-CH" w:eastAsia="zh-TW"/>
        </w:rPr>
        <w:tab/>
      </w:r>
      <w:r w:rsidRPr="000A29F4">
        <w:rPr>
          <w:rtl/>
        </w:rPr>
        <w:t xml:space="preserve">يعمل قطاع الثقافة والتراث الوطني التابع لهيئة البحرين للثقافة والآثار كمنفّذ للخطط والبرامج المتعلقة بالثقافة والفنون والتراث في مملكة البحرين، ويسعى القطاع إلى بلورة البرامج والاستراتيجيات الثقافية انطلاقاً من رؤية الإدارة العليا في الهيئة، والتي تتلخص في تحديث وتطوير البنى التحتية الثقافية، إضافة إلى تفعيل دور الثقافة في التنمية الاجتماعية والاقتصادية الشاملة. </w:t>
      </w:r>
    </w:p>
    <w:p w14:paraId="29018ACD" w14:textId="77777777" w:rsidR="008C033D" w:rsidRPr="000A29F4" w:rsidRDefault="008C033D" w:rsidP="008C033D">
      <w:pPr>
        <w:pStyle w:val="SingleTxtGA"/>
        <w:rPr>
          <w:rtl/>
        </w:rPr>
      </w:pPr>
      <w:r w:rsidRPr="000A29F4">
        <w:rPr>
          <w:szCs w:val="20"/>
          <w:rtl/>
        </w:rPr>
        <w:t>4</w:t>
      </w:r>
      <w:r>
        <w:rPr>
          <w:rFonts w:hint="cs"/>
          <w:szCs w:val="20"/>
          <w:rtl/>
        </w:rPr>
        <w:t>29</w:t>
      </w:r>
      <w:r w:rsidRPr="000A29F4">
        <w:rPr>
          <w:rFonts w:eastAsia="PMingLiU" w:hint="cs"/>
          <w:rtl/>
          <w:lang w:val="fr-CH" w:eastAsia="zh-TW"/>
        </w:rPr>
        <w:t>-</w:t>
      </w:r>
      <w:r w:rsidRPr="000A29F4">
        <w:rPr>
          <w:rFonts w:eastAsia="PMingLiU"/>
          <w:rtl/>
          <w:lang w:val="fr-CH" w:eastAsia="zh-TW"/>
        </w:rPr>
        <w:tab/>
      </w:r>
      <w:r w:rsidRPr="000A29F4">
        <w:rPr>
          <w:rtl/>
        </w:rPr>
        <w:t>تتبنى هيئة البحرين للثقافة والآثار دعم الحركة الثقافية البحرينية على مختلف الأصعدة، وذلك بدءاً من الفعاليات والبرامج التي تهدف إلى رفع الوعي الثقافي لدى المجتمع وتأصيل الهوية البحرينية، مروراً برعاية مختلف المبادرات الثقافية من الأفراد والمجموعات، وصولاً إلى إبراز الدور التنموي الحضاري الذي تلعبه الصروح الثقافية كالمتاحف والمنشئات التراثية ذات الأبعاد التاريخية وغيرها من المكونات الثقافية الأخرى.</w:t>
      </w:r>
    </w:p>
    <w:p w14:paraId="3B36A82D" w14:textId="77777777" w:rsidR="008C033D" w:rsidRPr="000A29F4" w:rsidRDefault="008C033D" w:rsidP="008C033D">
      <w:pPr>
        <w:pStyle w:val="SingleTxtGA"/>
        <w:rPr>
          <w:rtl/>
        </w:rPr>
      </w:pPr>
      <w:r w:rsidRPr="000A29F4">
        <w:rPr>
          <w:szCs w:val="20"/>
          <w:rtl/>
        </w:rPr>
        <w:t>4</w:t>
      </w:r>
      <w:r>
        <w:rPr>
          <w:rFonts w:hint="cs"/>
          <w:szCs w:val="20"/>
          <w:rtl/>
        </w:rPr>
        <w:t>30</w:t>
      </w:r>
      <w:r w:rsidRPr="000A29F4">
        <w:rPr>
          <w:rFonts w:eastAsia="PMingLiU" w:hint="cs"/>
          <w:rtl/>
          <w:lang w:val="fr-CH" w:eastAsia="zh-TW"/>
        </w:rPr>
        <w:t>-</w:t>
      </w:r>
      <w:r w:rsidRPr="000A29F4">
        <w:rPr>
          <w:rFonts w:eastAsia="PMingLiU"/>
          <w:rtl/>
          <w:lang w:val="fr-CH" w:eastAsia="zh-TW"/>
        </w:rPr>
        <w:tab/>
      </w:r>
      <w:r w:rsidRPr="000A29F4">
        <w:rPr>
          <w:rtl/>
        </w:rPr>
        <w:t xml:space="preserve">يقوم قطاع الثقافة بهيئة البحرين للثقافة والآثار بالعمل على توسيع قاعدة جمهور الثقافة في مملكة البحرين، كما يسعى القطاع إلى فتح الأبواب على عوالم وفضاءات مختلفة للتعرف على الثقافات حول العالم، وذلك عبر مدّ جسور معنوية تنتقل عبرها الحضارات والفنون، فاستقطاب الفعاليات الثقافية العالمية المتنوعة، يوجّه الأنظار إلى مملكة البحرين ويخلق تقارباً فكرياً وثقافياً بين الشعوب.  </w:t>
      </w:r>
    </w:p>
    <w:p w14:paraId="3ADE87B0" w14:textId="77777777" w:rsidR="008C033D" w:rsidRPr="000A29F4" w:rsidRDefault="008C033D" w:rsidP="008C033D">
      <w:pPr>
        <w:pStyle w:val="SingleTxtGA"/>
        <w:rPr>
          <w:rtl/>
        </w:rPr>
      </w:pPr>
      <w:r w:rsidRPr="000A29F4">
        <w:rPr>
          <w:szCs w:val="20"/>
          <w:rtl/>
        </w:rPr>
        <w:t>4</w:t>
      </w:r>
      <w:r>
        <w:rPr>
          <w:rFonts w:hint="cs"/>
          <w:szCs w:val="20"/>
          <w:rtl/>
        </w:rPr>
        <w:t>31</w:t>
      </w:r>
      <w:r w:rsidRPr="000A29F4">
        <w:rPr>
          <w:rFonts w:eastAsia="PMingLiU" w:hint="cs"/>
          <w:rtl/>
          <w:lang w:val="fr-CH" w:eastAsia="zh-TW"/>
        </w:rPr>
        <w:t>-</w:t>
      </w:r>
      <w:r w:rsidRPr="000A29F4">
        <w:rPr>
          <w:rFonts w:eastAsia="PMingLiU"/>
          <w:rtl/>
          <w:lang w:val="fr-CH" w:eastAsia="zh-TW"/>
        </w:rPr>
        <w:tab/>
      </w:r>
      <w:r w:rsidRPr="000A29F4">
        <w:rPr>
          <w:rtl/>
        </w:rPr>
        <w:t>ومن ضمن المشاريع الحالية لهيئة البحرين للثقافة والآثار، مشروع نقل المعارف الذي دشنته الهيئة في خطوة تهدف إلى تبادل الخبرات المعرفية وإثراء المكتبة العربية بكافة المعارف والعلوم الإنسانية العالمية. ويطمح المشروع إلى ترجمة مجموعة من الكتب العالمية من القرنين العشرين والواحد والعشرين إلى اللغة العربية في مجالات تتنوع في انتماءاتها الثقافية.</w:t>
      </w:r>
    </w:p>
    <w:p w14:paraId="06082D67" w14:textId="77777777" w:rsidR="008C033D" w:rsidRPr="000A29F4" w:rsidRDefault="008C033D" w:rsidP="008C033D">
      <w:pPr>
        <w:pStyle w:val="SingleTxtGA"/>
        <w:rPr>
          <w:rtl/>
        </w:rPr>
      </w:pPr>
      <w:r w:rsidRPr="000A29F4">
        <w:rPr>
          <w:szCs w:val="20"/>
          <w:rtl/>
        </w:rPr>
        <w:t>4</w:t>
      </w:r>
      <w:r>
        <w:rPr>
          <w:rFonts w:hint="cs"/>
          <w:szCs w:val="20"/>
          <w:rtl/>
        </w:rPr>
        <w:t>32</w:t>
      </w:r>
      <w:r w:rsidRPr="000A29F4">
        <w:rPr>
          <w:rFonts w:eastAsia="PMingLiU" w:hint="cs"/>
          <w:rtl/>
          <w:lang w:val="fr-CH" w:eastAsia="zh-TW"/>
        </w:rPr>
        <w:t>-</w:t>
      </w:r>
      <w:r w:rsidRPr="000A29F4">
        <w:rPr>
          <w:rFonts w:eastAsia="PMingLiU"/>
          <w:rtl/>
          <w:lang w:val="fr-CH" w:eastAsia="zh-TW"/>
        </w:rPr>
        <w:tab/>
      </w:r>
      <w:r w:rsidRPr="000A29F4">
        <w:rPr>
          <w:rtl/>
        </w:rPr>
        <w:t xml:space="preserve">تنظم الهيئة العديد من الفعاليات والمهرجانات السنوية، كمهرجان التراث، مهرجان صيف البحرين، مهرجان ربيع الثقافة، المعرض الدولي للكتاب، مهرجان تاء الشباب، المعرض السنوي للفنون التشكيلية، المهرجان الدولي للموسيقى، بهدف إعطاء الجمهور فرصة للتعرّف على إرث مملكة البحرين، ومعالمها الحضارية والتاريخية الفريدة. </w:t>
      </w:r>
    </w:p>
    <w:p w14:paraId="02C28052" w14:textId="77777777" w:rsidR="008C033D" w:rsidRPr="000A29F4" w:rsidRDefault="008C033D" w:rsidP="008C033D">
      <w:pPr>
        <w:pStyle w:val="SingleTxtGA"/>
        <w:rPr>
          <w:rtl/>
        </w:rPr>
      </w:pPr>
      <w:r w:rsidRPr="000A29F4">
        <w:rPr>
          <w:szCs w:val="20"/>
          <w:rtl/>
        </w:rPr>
        <w:t>4</w:t>
      </w:r>
      <w:r>
        <w:rPr>
          <w:rFonts w:hint="cs"/>
          <w:szCs w:val="20"/>
          <w:rtl/>
        </w:rPr>
        <w:t>33</w:t>
      </w:r>
      <w:r w:rsidRPr="000A29F4">
        <w:rPr>
          <w:rFonts w:eastAsia="PMingLiU" w:hint="cs"/>
          <w:rtl/>
          <w:lang w:val="fr-CH" w:eastAsia="zh-TW"/>
        </w:rPr>
        <w:t>-</w:t>
      </w:r>
      <w:r w:rsidRPr="000A29F4">
        <w:rPr>
          <w:rFonts w:eastAsia="PMingLiU"/>
          <w:rtl/>
          <w:lang w:val="fr-CH" w:eastAsia="zh-TW"/>
        </w:rPr>
        <w:tab/>
      </w:r>
      <w:r w:rsidRPr="000A29F4">
        <w:rPr>
          <w:rtl/>
        </w:rPr>
        <w:t>تقدم الهيئة الدعم المادي والفني للجمعيات الثقافية بالإضافة إلى المسارح الوطنية والفرق الشعبية المنضوية تحت مظلة الهيئة.</w:t>
      </w:r>
    </w:p>
    <w:p w14:paraId="7AC16A3B" w14:textId="77777777" w:rsidR="008C033D" w:rsidRPr="000A29F4" w:rsidRDefault="008C033D" w:rsidP="008C033D">
      <w:pPr>
        <w:pStyle w:val="SingleTxtGA"/>
        <w:rPr>
          <w:rtl/>
        </w:rPr>
      </w:pPr>
      <w:r w:rsidRPr="000A29F4">
        <w:rPr>
          <w:szCs w:val="20"/>
          <w:rtl/>
        </w:rPr>
        <w:t>4</w:t>
      </w:r>
      <w:r>
        <w:rPr>
          <w:rFonts w:hint="cs"/>
          <w:szCs w:val="20"/>
          <w:rtl/>
        </w:rPr>
        <w:t>34</w:t>
      </w:r>
      <w:r w:rsidRPr="000A29F4">
        <w:rPr>
          <w:rFonts w:eastAsia="PMingLiU" w:hint="cs"/>
          <w:rtl/>
          <w:lang w:val="fr-CH" w:eastAsia="zh-TW"/>
        </w:rPr>
        <w:t>-</w:t>
      </w:r>
      <w:r w:rsidRPr="000A29F4">
        <w:rPr>
          <w:rFonts w:eastAsia="PMingLiU"/>
          <w:rtl/>
          <w:lang w:val="fr-CH" w:eastAsia="zh-TW"/>
        </w:rPr>
        <w:tab/>
      </w:r>
      <w:r w:rsidRPr="000A29F4">
        <w:rPr>
          <w:rtl/>
        </w:rPr>
        <w:t xml:space="preserve">تشجع الهيئة المؤسسات الثقافية المحلية والدولية والسفارات على الاستفادة من المواقع الثقافية بالمملكة، كالصالة الثقافية، مركز الفنون، المتحف الوطني، المسرح الوطني، موقع قلعة البحرين، قلعة عراد </w:t>
      </w:r>
      <w:proofErr w:type="gramStart"/>
      <w:r w:rsidRPr="000A29F4">
        <w:rPr>
          <w:rtl/>
        </w:rPr>
        <w:t>....إلخ</w:t>
      </w:r>
      <w:proofErr w:type="gramEnd"/>
      <w:r w:rsidRPr="000A29F4">
        <w:rPr>
          <w:rtl/>
        </w:rPr>
        <w:t xml:space="preserve"> للفعاليات الثقافية والمعارض وورش العمل.</w:t>
      </w:r>
    </w:p>
    <w:p w14:paraId="69154C39" w14:textId="77777777" w:rsidR="008C033D" w:rsidRPr="000A29F4" w:rsidRDefault="008C033D" w:rsidP="008C033D">
      <w:pPr>
        <w:pStyle w:val="SingleTxtGA"/>
        <w:rPr>
          <w:rtl/>
        </w:rPr>
      </w:pPr>
      <w:r w:rsidRPr="000A29F4">
        <w:rPr>
          <w:szCs w:val="20"/>
          <w:rtl/>
        </w:rPr>
        <w:t>4</w:t>
      </w:r>
      <w:r>
        <w:rPr>
          <w:rFonts w:hint="cs"/>
          <w:szCs w:val="20"/>
          <w:rtl/>
        </w:rPr>
        <w:t>35</w:t>
      </w:r>
      <w:r w:rsidRPr="000A29F4">
        <w:rPr>
          <w:rFonts w:eastAsia="PMingLiU" w:hint="cs"/>
          <w:rtl/>
          <w:lang w:val="fr-CH" w:eastAsia="zh-TW"/>
        </w:rPr>
        <w:t>-</w:t>
      </w:r>
      <w:r w:rsidRPr="000A29F4">
        <w:rPr>
          <w:rFonts w:eastAsia="PMingLiU"/>
          <w:rtl/>
          <w:lang w:val="fr-CH" w:eastAsia="zh-TW"/>
        </w:rPr>
        <w:tab/>
      </w:r>
      <w:r w:rsidRPr="000A29F4">
        <w:rPr>
          <w:rtl/>
        </w:rPr>
        <w:t xml:space="preserve">متحف البحرين الوطني الذي تشرف عليه الهيئة يقدم العديد من البرامج التثقيفية لطلبة المدارس في مختلف المراحل العمرية وذلك بالتنسيق مع المؤسسات الرسمية بهدف تعريفهم بتقاليد وتاريخ مملكة البحرين، كما يستقبل معارض مؤقتة تأتي تجسيداً لروح الانفتاح والتعرّف على حضارات وثقافات الآخرين. </w:t>
      </w:r>
    </w:p>
    <w:p w14:paraId="711A221C" w14:textId="77777777" w:rsidR="008C033D" w:rsidRPr="000A29F4" w:rsidRDefault="008C033D" w:rsidP="008C033D">
      <w:pPr>
        <w:pStyle w:val="SingleTxtGA"/>
        <w:rPr>
          <w:rtl/>
        </w:rPr>
      </w:pPr>
      <w:r w:rsidRPr="000A29F4">
        <w:rPr>
          <w:szCs w:val="20"/>
          <w:rtl/>
        </w:rPr>
        <w:lastRenderedPageBreak/>
        <w:t>4</w:t>
      </w:r>
      <w:r>
        <w:rPr>
          <w:rFonts w:hint="cs"/>
          <w:szCs w:val="20"/>
          <w:rtl/>
        </w:rPr>
        <w:t>36</w:t>
      </w:r>
      <w:r w:rsidRPr="000A29F4">
        <w:rPr>
          <w:rFonts w:eastAsia="PMingLiU" w:hint="cs"/>
          <w:rtl/>
          <w:lang w:val="fr-CH" w:eastAsia="zh-TW"/>
        </w:rPr>
        <w:t>-</w:t>
      </w:r>
      <w:r w:rsidRPr="000A29F4">
        <w:rPr>
          <w:rFonts w:eastAsia="PMingLiU"/>
          <w:rtl/>
          <w:lang w:val="fr-CH" w:eastAsia="zh-TW"/>
        </w:rPr>
        <w:tab/>
      </w:r>
      <w:r w:rsidRPr="000A29F4">
        <w:rPr>
          <w:rtl/>
        </w:rPr>
        <w:t xml:space="preserve">المجلة الثقافية، وهي مجلة فصلية ثقافية تصدر عن هيئة البحرين للثقافة والآثار، استطاعت أن تحتل موقعاً ثقافياً مهماً محلياً وعربياً منذ صدور عددها الأول في أبريل </w:t>
      </w:r>
      <w:r w:rsidRPr="000A29F4">
        <w:rPr>
          <w:szCs w:val="20"/>
          <w:rtl/>
        </w:rPr>
        <w:t>1993</w:t>
      </w:r>
      <w:r w:rsidRPr="000A29F4">
        <w:rPr>
          <w:rtl/>
        </w:rPr>
        <w:t>، وقد وضعت المجلة كل عنايتها واهتمامها بالشأن الثقافي ببعده المعرفي الشامل، وفي أفقه الوطني والعربي، وانفتحت على كافة أشكال التعبير الإبداعي، مما أكسبها مكانة ثقافية عالية في الأوساط الثقافية، كما واستقطبت أقلاماً عربية معروفة عززت من تقديم مادة ثقافية جديدة وغنية ومتنوعة.</w:t>
      </w:r>
    </w:p>
    <w:p w14:paraId="129B9299" w14:textId="77777777" w:rsidR="008C033D" w:rsidRPr="000A29F4" w:rsidRDefault="008C033D" w:rsidP="008C033D">
      <w:pPr>
        <w:pStyle w:val="SingleTxtGA"/>
        <w:rPr>
          <w:rtl/>
        </w:rPr>
      </w:pPr>
      <w:r w:rsidRPr="000A29F4">
        <w:rPr>
          <w:szCs w:val="20"/>
          <w:rtl/>
        </w:rPr>
        <w:t>4</w:t>
      </w:r>
      <w:r>
        <w:rPr>
          <w:rFonts w:hint="cs"/>
          <w:szCs w:val="20"/>
          <w:rtl/>
        </w:rPr>
        <w:t>37</w:t>
      </w:r>
      <w:r w:rsidRPr="000A29F4">
        <w:rPr>
          <w:rFonts w:eastAsia="PMingLiU" w:hint="cs"/>
          <w:rtl/>
          <w:lang w:val="fr-CH" w:eastAsia="zh-TW"/>
        </w:rPr>
        <w:t>-</w:t>
      </w:r>
      <w:r w:rsidRPr="000A29F4">
        <w:rPr>
          <w:rFonts w:eastAsia="PMingLiU"/>
          <w:rtl/>
          <w:lang w:val="fr-CH" w:eastAsia="zh-TW"/>
        </w:rPr>
        <w:tab/>
      </w:r>
      <w:r w:rsidRPr="000A29F4">
        <w:rPr>
          <w:rtl/>
        </w:rPr>
        <w:t>الاستثمار في الثقافة، وهو مشروعٌ يهدف إلى إيجاد شراكة ما بين القطاع الخاص والقطاع العام لتدشين مشاريع ثقافية وتنموية تتبنّاها الهيئة، حيث تراهن الهيئة على الثقافة كونها أحد العلوم الإنسانية التي تنهض بالشعوب وتصنع منهم أجيالاً أكثر وعياً ومعرفة وتعمل على جذب الدعم من الشركات الخاصة لتمويل بعض المشاريع الثقافية وتشييد البنية التحتية اللازمة.</w:t>
      </w:r>
    </w:p>
    <w:p w14:paraId="7553A5F6" w14:textId="77777777" w:rsidR="008C033D" w:rsidRPr="000A29F4" w:rsidRDefault="008C033D" w:rsidP="008C033D">
      <w:pPr>
        <w:pStyle w:val="SingleTxtGA"/>
        <w:rPr>
          <w:rtl/>
        </w:rPr>
      </w:pPr>
      <w:r w:rsidRPr="000A29F4">
        <w:rPr>
          <w:szCs w:val="20"/>
          <w:rtl/>
        </w:rPr>
        <w:t>4</w:t>
      </w:r>
      <w:r>
        <w:rPr>
          <w:rFonts w:hint="cs"/>
          <w:szCs w:val="20"/>
          <w:rtl/>
        </w:rPr>
        <w:t>38</w:t>
      </w:r>
      <w:r w:rsidRPr="000A29F4">
        <w:rPr>
          <w:rFonts w:eastAsia="PMingLiU" w:hint="cs"/>
          <w:rtl/>
          <w:lang w:val="fr-CH" w:eastAsia="zh-TW"/>
        </w:rPr>
        <w:t>-</w:t>
      </w:r>
      <w:r w:rsidRPr="000A29F4">
        <w:rPr>
          <w:rFonts w:eastAsia="PMingLiU"/>
          <w:rtl/>
          <w:lang w:val="fr-CH" w:eastAsia="zh-TW"/>
        </w:rPr>
        <w:tab/>
      </w:r>
      <w:r w:rsidRPr="000A29F4">
        <w:rPr>
          <w:rtl/>
        </w:rPr>
        <w:t>حماية الآثار وصونها، تفعيلاً لمرسوم بقانون رقم (</w:t>
      </w:r>
      <w:r w:rsidRPr="000A29F4">
        <w:rPr>
          <w:szCs w:val="20"/>
          <w:rtl/>
        </w:rPr>
        <w:t>11</w:t>
      </w:r>
      <w:r w:rsidRPr="000A29F4">
        <w:rPr>
          <w:rtl/>
        </w:rPr>
        <w:t xml:space="preserve">) لسنة </w:t>
      </w:r>
      <w:r w:rsidRPr="000A29F4">
        <w:rPr>
          <w:szCs w:val="20"/>
          <w:rtl/>
        </w:rPr>
        <w:t>1995</w:t>
      </w:r>
      <w:r w:rsidRPr="000A29F4">
        <w:rPr>
          <w:rtl/>
        </w:rPr>
        <w:t xml:space="preserve"> بشأن حماية </w:t>
      </w:r>
      <w:proofErr w:type="gramStart"/>
      <w:r w:rsidRPr="000A29F4">
        <w:rPr>
          <w:rtl/>
        </w:rPr>
        <w:t>الآثار</w:t>
      </w:r>
      <w:r w:rsidRPr="000A29F4">
        <w:rPr>
          <w:vertAlign w:val="superscript"/>
          <w:rtl/>
        </w:rPr>
        <w:t>(</w:t>
      </w:r>
      <w:proofErr w:type="gramEnd"/>
      <w:r w:rsidRPr="000A29F4">
        <w:rPr>
          <w:rFonts w:cs="Times New Roman"/>
          <w:position w:val="4"/>
          <w:vertAlign w:val="superscript"/>
        </w:rPr>
        <w:footnoteReference w:id="68"/>
      </w:r>
      <w:r w:rsidRPr="000A29F4">
        <w:rPr>
          <w:vertAlign w:val="superscript"/>
          <w:rtl/>
        </w:rPr>
        <w:t>)</w:t>
      </w:r>
      <w:r w:rsidRPr="000A29F4">
        <w:rPr>
          <w:rtl/>
        </w:rPr>
        <w:t xml:space="preserve"> فإن هيئة البحرين للثقافة والآثار أخذت على عاتقها مهمة البحث عن أي أثر له دلالة تاريخية على أرض البحرين، كما تتكفل الهيئة بعمل كافة التنقيبات وأعمال الكشف عن تلك الآثار، بالإضافة إلى مهامها الأساسية في ترميم وصون الآثار الموجودة، وإعادة تقديمها للجمهور عبر إقامة محافل ثقافية مهمة في محيطها، كما تعمل الهيئة على تسجيل تلك المواقع الأثرية ضمن قائمة التراث الإنساني العالمي. </w:t>
      </w:r>
    </w:p>
    <w:p w14:paraId="2512B8EB" w14:textId="77777777" w:rsidR="008C033D" w:rsidRPr="000A29F4" w:rsidRDefault="008C033D" w:rsidP="008C033D">
      <w:pPr>
        <w:pStyle w:val="SingleTxtGA"/>
        <w:rPr>
          <w:rtl/>
        </w:rPr>
      </w:pPr>
      <w:r w:rsidRPr="000A29F4">
        <w:rPr>
          <w:szCs w:val="20"/>
          <w:rtl/>
        </w:rPr>
        <w:t>4</w:t>
      </w:r>
      <w:r>
        <w:rPr>
          <w:rFonts w:hint="cs"/>
          <w:szCs w:val="20"/>
          <w:rtl/>
        </w:rPr>
        <w:t>39</w:t>
      </w:r>
      <w:r w:rsidRPr="000A29F4">
        <w:rPr>
          <w:rFonts w:eastAsia="PMingLiU" w:hint="cs"/>
          <w:rtl/>
          <w:lang w:val="fr-CH" w:eastAsia="zh-TW"/>
        </w:rPr>
        <w:t>-</w:t>
      </w:r>
      <w:r w:rsidRPr="000A29F4">
        <w:rPr>
          <w:rFonts w:eastAsia="PMingLiU"/>
          <w:rtl/>
          <w:lang w:val="fr-CH" w:eastAsia="zh-TW"/>
        </w:rPr>
        <w:tab/>
      </w:r>
      <w:r w:rsidRPr="000A29F4">
        <w:rPr>
          <w:rtl/>
        </w:rPr>
        <w:t xml:space="preserve">المركز الاقليمي العربي للتراث </w:t>
      </w:r>
      <w:proofErr w:type="gramStart"/>
      <w:r w:rsidRPr="000A29F4">
        <w:rPr>
          <w:rtl/>
        </w:rPr>
        <w:t>العالمي</w:t>
      </w:r>
      <w:r w:rsidRPr="000A29F4">
        <w:rPr>
          <w:vertAlign w:val="superscript"/>
          <w:rtl/>
        </w:rPr>
        <w:t>(</w:t>
      </w:r>
      <w:proofErr w:type="gramEnd"/>
      <w:r w:rsidRPr="000A29F4">
        <w:rPr>
          <w:rFonts w:cs="Times New Roman"/>
          <w:position w:val="4"/>
          <w:vertAlign w:val="superscript"/>
        </w:rPr>
        <w:footnoteReference w:id="69"/>
      </w:r>
      <w:r w:rsidRPr="000A29F4">
        <w:rPr>
          <w:vertAlign w:val="superscript"/>
          <w:rtl/>
        </w:rPr>
        <w:t>)</w:t>
      </w:r>
      <w:r w:rsidRPr="000A29F4">
        <w:rPr>
          <w:rtl/>
        </w:rPr>
        <w:t xml:space="preserve"> في المنامة هو مركز  يعمل تحت رعاية منظمة اليونسكو، وهو مؤسسة مستقلة قائمة بذاتها، أُسست بموجب بالمرسوم الملكي </w:t>
      </w:r>
      <w:r w:rsidRPr="000A29F4">
        <w:rPr>
          <w:szCs w:val="20"/>
          <w:rtl/>
        </w:rPr>
        <w:t>53</w:t>
      </w:r>
      <w:r w:rsidRPr="000A29F4">
        <w:rPr>
          <w:rtl/>
        </w:rPr>
        <w:t>/</w:t>
      </w:r>
      <w:r w:rsidRPr="000A29F4">
        <w:rPr>
          <w:szCs w:val="20"/>
          <w:rtl/>
        </w:rPr>
        <w:t>2010</w:t>
      </w:r>
      <w:r w:rsidRPr="000A29F4">
        <w:rPr>
          <w:rtl/>
        </w:rPr>
        <w:t xml:space="preserve"> الصادر عن مملكة البحرين في </w:t>
      </w:r>
      <w:r w:rsidRPr="000A29F4">
        <w:rPr>
          <w:szCs w:val="20"/>
          <w:rtl/>
        </w:rPr>
        <w:t>2010</w:t>
      </w:r>
      <w:r w:rsidRPr="000A29F4">
        <w:rPr>
          <w:vertAlign w:val="superscript"/>
          <w:rtl/>
        </w:rPr>
        <w:t>(</w:t>
      </w:r>
      <w:r w:rsidRPr="000A29F4">
        <w:rPr>
          <w:rFonts w:cs="Times New Roman"/>
          <w:position w:val="4"/>
          <w:vertAlign w:val="superscript"/>
        </w:rPr>
        <w:footnoteReference w:id="70"/>
      </w:r>
      <w:r w:rsidRPr="000A29F4">
        <w:rPr>
          <w:vertAlign w:val="superscript"/>
          <w:rtl/>
        </w:rPr>
        <w:t>)</w:t>
      </w:r>
      <w:r w:rsidRPr="000A29F4">
        <w:rPr>
          <w:rtl/>
        </w:rPr>
        <w:t>. ويتمثل الهدف الرئيسي للمركز في القيام بدور حلقة الوصل بين عمل مركز التراث العالمي وشركائه في منطقة الدول العربية عبر توحيد الطاقات الإقليمية من أجل صون تراث المنطقة الثقافي والطبيعي وتعزيزه وعرضه.</w:t>
      </w:r>
    </w:p>
    <w:p w14:paraId="5A4CCE3C" w14:textId="77777777" w:rsidR="008C033D" w:rsidRPr="000A29F4" w:rsidRDefault="008C033D" w:rsidP="008C033D">
      <w:pPr>
        <w:pStyle w:val="SingleTxtGA"/>
        <w:rPr>
          <w:rtl/>
        </w:rPr>
      </w:pPr>
      <w:r w:rsidRPr="000A29F4">
        <w:rPr>
          <w:szCs w:val="20"/>
          <w:rtl/>
        </w:rPr>
        <w:t>4</w:t>
      </w:r>
      <w:r>
        <w:rPr>
          <w:rFonts w:hint="cs"/>
          <w:szCs w:val="20"/>
          <w:rtl/>
        </w:rPr>
        <w:t>40</w:t>
      </w:r>
      <w:r w:rsidRPr="000A29F4">
        <w:rPr>
          <w:rFonts w:eastAsia="PMingLiU" w:hint="cs"/>
          <w:rtl/>
          <w:lang w:val="fr-CH" w:eastAsia="zh-TW"/>
        </w:rPr>
        <w:t>-</w:t>
      </w:r>
      <w:r w:rsidRPr="000A29F4">
        <w:rPr>
          <w:rFonts w:eastAsia="PMingLiU"/>
          <w:rtl/>
          <w:lang w:val="fr-CH" w:eastAsia="zh-TW"/>
        </w:rPr>
        <w:tab/>
      </w:r>
      <w:r w:rsidRPr="000A29F4">
        <w:rPr>
          <w:rtl/>
        </w:rPr>
        <w:t xml:space="preserve">مشروع (النشر المشترك) كذلك، يمثل أحد المشاريع الثقافية والمعرفية التي تُعنى بالكتاب البحريني وتدعم نتاجاته على اختلافها، سواء العلمية، الأدبية، الفلسفية، التاريخية، النقدية، الفكرية وغيرها. وقد أطلقت الثقافة هذا المشروع منذ العام </w:t>
      </w:r>
      <w:r w:rsidRPr="000A29F4">
        <w:rPr>
          <w:szCs w:val="20"/>
          <w:rtl/>
        </w:rPr>
        <w:t>2000</w:t>
      </w:r>
      <w:r w:rsidRPr="000A29F4">
        <w:rPr>
          <w:rtl/>
        </w:rPr>
        <w:t xml:space="preserve">م، بالتعاون مع المؤسسة العربية للدراسات والنشر بالجمهورية اللبنانية، حيث أثرت المكتبة البحرينية والعربية بأكثر من </w:t>
      </w:r>
      <w:r w:rsidRPr="000A29F4">
        <w:rPr>
          <w:szCs w:val="20"/>
          <w:rtl/>
        </w:rPr>
        <w:t>150</w:t>
      </w:r>
      <w:r w:rsidRPr="000A29F4">
        <w:rPr>
          <w:rtl/>
        </w:rPr>
        <w:t xml:space="preserve"> نتاجاً كتابيّاً إبداعياً للعديد من المؤلفين والكُتّاب البحرينيين، الذين مكّنتهم الثقافة من تصدير مؤلفاتهم وأعمالهم الفكرية الإبداعية إلى مختلف دول الوطن العربي والعالم من خلال معارض الكتب الدولية التي تشارك بها هيئة البحرين للثقافة والآثار أو دار النشر أيضاً. وقد اتسمت هذه المؤلفات بتصدير فني تشكيلي أيضاً لازم معظم تلك الإصدارات، وذلك من خلال إرفاق أغلفة الكتب بلوحات فنية لفنانين بحرينيين، وذلك في اتساق ما بين النص المكتوب والجمال البصري التشكيلي.</w:t>
      </w:r>
    </w:p>
    <w:p w14:paraId="4F90BCD9" w14:textId="77777777" w:rsidR="008C033D" w:rsidRPr="000A29F4" w:rsidRDefault="008C033D" w:rsidP="008C033D">
      <w:pPr>
        <w:pStyle w:val="SingleTxtGA"/>
        <w:rPr>
          <w:rtl/>
        </w:rPr>
      </w:pPr>
      <w:r w:rsidRPr="000A29F4">
        <w:rPr>
          <w:szCs w:val="20"/>
          <w:rtl/>
        </w:rPr>
        <w:lastRenderedPageBreak/>
        <w:t>4</w:t>
      </w:r>
      <w:r>
        <w:rPr>
          <w:rFonts w:hint="cs"/>
          <w:szCs w:val="20"/>
          <w:rtl/>
        </w:rPr>
        <w:t>41</w:t>
      </w:r>
      <w:r w:rsidRPr="000A29F4">
        <w:rPr>
          <w:rFonts w:eastAsia="PMingLiU" w:hint="cs"/>
          <w:rtl/>
          <w:lang w:val="fr-CH" w:eastAsia="zh-TW"/>
        </w:rPr>
        <w:t>-</w:t>
      </w:r>
      <w:r w:rsidRPr="000A29F4">
        <w:rPr>
          <w:rFonts w:eastAsia="PMingLiU"/>
          <w:rtl/>
          <w:lang w:val="fr-CH" w:eastAsia="zh-TW"/>
        </w:rPr>
        <w:tab/>
      </w:r>
      <w:r w:rsidRPr="000A29F4">
        <w:rPr>
          <w:rtl/>
        </w:rPr>
        <w:t xml:space="preserve">تمكّنت هيئة البحرين للثّقافة والآثار من تعزيز وعي الأهالي والمواطنين بالمعالم والمواقع الأثريّة وذلك عبر تعميق الشّراكة المجتمعيّة، وإدماج الأهالي في المشاريع التّرميميّة </w:t>
      </w:r>
      <w:proofErr w:type="spellStart"/>
      <w:r w:rsidRPr="000A29F4">
        <w:rPr>
          <w:rtl/>
        </w:rPr>
        <w:t>والحفاظيّة</w:t>
      </w:r>
      <w:proofErr w:type="spellEnd"/>
      <w:r w:rsidRPr="000A29F4">
        <w:rPr>
          <w:rtl/>
        </w:rPr>
        <w:t xml:space="preserve"> للتّراث الثّقافيّ. ويعكس هذا الجانب الإنسانيّ الاجتماعيّ ضماناً حقيقيّاً للرّهان الذي يؤكّد أن الحارس الحقيقيّ لهذا الثّراء الحضاريّ هو إنسان المكان ذاته. وقد أنجزت الهيئة بمعيّة المجتمعات المحليّة العديد من تلك المشاريع، من بينها ترميم جامع بوري القديم الذي يُعدّ من أقدم المساجد في البحرين، مسجد المعاودة في مدينة المحرّق القديمة، مسجد العذّار في قرية كرّانة، ومشروع التّنقيب عن مسجد بمقبرة سماهيج، والذي اكتشف الأهالي أطلاله وبادروا إلى التّعاون مع هيئة البحرين للثّقافة والآثار لإبراز القيمة العمرانيّة الأثريّة له.</w:t>
      </w:r>
    </w:p>
    <w:p w14:paraId="7EA99DA1" w14:textId="77777777" w:rsidR="008C033D" w:rsidRPr="000A29F4" w:rsidRDefault="008C033D" w:rsidP="008C033D">
      <w:pPr>
        <w:pStyle w:val="SingleTxtGA"/>
        <w:rPr>
          <w:rtl/>
        </w:rPr>
      </w:pPr>
      <w:r w:rsidRPr="000A29F4">
        <w:rPr>
          <w:szCs w:val="20"/>
          <w:rtl/>
        </w:rPr>
        <w:t>4</w:t>
      </w:r>
      <w:r>
        <w:rPr>
          <w:rFonts w:hint="cs"/>
          <w:szCs w:val="20"/>
          <w:rtl/>
        </w:rPr>
        <w:t>42</w:t>
      </w:r>
      <w:r w:rsidRPr="000A29F4">
        <w:rPr>
          <w:rFonts w:eastAsia="PMingLiU" w:hint="cs"/>
          <w:rtl/>
          <w:lang w:val="fr-CH" w:eastAsia="zh-TW"/>
        </w:rPr>
        <w:t>-</w:t>
      </w:r>
      <w:r w:rsidRPr="000A29F4">
        <w:rPr>
          <w:rFonts w:eastAsia="PMingLiU"/>
          <w:rtl/>
          <w:lang w:val="fr-CH" w:eastAsia="zh-TW"/>
        </w:rPr>
        <w:tab/>
      </w:r>
      <w:r w:rsidRPr="000A29F4">
        <w:rPr>
          <w:rtl/>
        </w:rPr>
        <w:t>في توجه إلى الاعتناء بالمواهب الفردية وتنمية الحس الإبداعي لدى مختلف الأجيال في مجالات الثقافة والفنون، اهتمت هيئة البحرين للثقافة والآثار بدعم الأعمال الإبداعية لأصحاب تلك النتاجات عبر مختلف أدواتها الثقافية، كان من بينها إقامة واستضافة معارض فنية شخصية أو جماعية، إقامة ورش عمل تستقطب المهتمين بالفنون والإبداع، دعم المشاركات الداخلية الخارجية للأفراد والجهات الأهلية في مختلف المحافل الثقافية والفكرية المتعلقة بالفن التشكيلي والموسيقى والأدب والمسرح وتقديم الندوات والمحاضرات، بالإضافة إلى إقامة أسواق فنية وثقافية لتقديم النتاجات البحرينية كما في سوق باب البحرين والهند الصغيرة.</w:t>
      </w:r>
    </w:p>
    <w:p w14:paraId="4C1130A9" w14:textId="77777777" w:rsidR="008C033D" w:rsidRPr="000A29F4" w:rsidRDefault="008C033D" w:rsidP="008C033D">
      <w:pPr>
        <w:pStyle w:val="SingleTxtGA"/>
        <w:rPr>
          <w:rtl/>
        </w:rPr>
      </w:pPr>
      <w:r w:rsidRPr="000A29F4">
        <w:rPr>
          <w:szCs w:val="20"/>
          <w:rtl/>
        </w:rPr>
        <w:t>4</w:t>
      </w:r>
      <w:r>
        <w:rPr>
          <w:rFonts w:hint="cs"/>
          <w:szCs w:val="20"/>
          <w:rtl/>
        </w:rPr>
        <w:t>43</w:t>
      </w:r>
      <w:r w:rsidRPr="000A29F4">
        <w:rPr>
          <w:rFonts w:eastAsia="PMingLiU" w:hint="cs"/>
          <w:rtl/>
          <w:lang w:val="fr-CH" w:eastAsia="zh-TW"/>
        </w:rPr>
        <w:t>-</w:t>
      </w:r>
      <w:r w:rsidRPr="000A29F4">
        <w:rPr>
          <w:rFonts w:eastAsia="PMingLiU"/>
          <w:rtl/>
          <w:lang w:val="fr-CH" w:eastAsia="zh-TW"/>
        </w:rPr>
        <w:tab/>
      </w:r>
      <w:r w:rsidRPr="000A29F4">
        <w:rPr>
          <w:rtl/>
        </w:rPr>
        <w:t xml:space="preserve">أما فيما يخص التمتع بفوائد التقدم العلمي وتطبيقاتها فإن الفضاء الثقافي البحريني متاح للجميع وللكل الحق في التواصل مع الغير والاستفادة من التقنية الحديثة في الدخول إلى شبكات التواصل الاجتماعي دون رقيب من أحد، وله الحق في الوصول لأي معلومة ثقافية متاحة على خدمات الانترنت. كما أن هناك جمعيات أهلية مسجلة لدي هيئة البحرين للثقافة والآثار تُعنى بالتبادل الثقافي بين مملكة البحرين وكثير من الدول الأخرى. </w:t>
      </w:r>
    </w:p>
    <w:p w14:paraId="4A8490F2" w14:textId="77777777" w:rsidR="008C033D" w:rsidRPr="000A29F4" w:rsidRDefault="008C033D" w:rsidP="008C033D">
      <w:pPr>
        <w:pStyle w:val="SingleTxtGA"/>
        <w:rPr>
          <w:rtl/>
        </w:rPr>
      </w:pPr>
      <w:r w:rsidRPr="000A29F4">
        <w:rPr>
          <w:szCs w:val="20"/>
          <w:rtl/>
        </w:rPr>
        <w:t>4</w:t>
      </w:r>
      <w:r>
        <w:rPr>
          <w:rFonts w:hint="cs"/>
          <w:szCs w:val="20"/>
          <w:rtl/>
        </w:rPr>
        <w:t>44</w:t>
      </w:r>
      <w:r w:rsidRPr="000A29F4">
        <w:rPr>
          <w:rFonts w:eastAsia="PMingLiU" w:hint="cs"/>
          <w:rtl/>
          <w:lang w:val="fr-CH" w:eastAsia="zh-TW"/>
        </w:rPr>
        <w:t>-</w:t>
      </w:r>
      <w:r w:rsidRPr="000A29F4">
        <w:rPr>
          <w:rFonts w:eastAsia="PMingLiU"/>
          <w:rtl/>
          <w:lang w:val="fr-CH" w:eastAsia="zh-TW"/>
        </w:rPr>
        <w:tab/>
      </w:r>
      <w:r w:rsidRPr="000A29F4">
        <w:rPr>
          <w:rtl/>
        </w:rPr>
        <w:t>وما يتعلق بالاستفادة من حماية المصالح المعنوية والمادية الناجمة عن أي أثر علمي أو فني أو أدبي من صنعه، فقد تكفل القانون رقم (</w:t>
      </w:r>
      <w:r w:rsidRPr="000A29F4">
        <w:rPr>
          <w:szCs w:val="20"/>
          <w:rtl/>
        </w:rPr>
        <w:t>22</w:t>
      </w:r>
      <w:r w:rsidRPr="000A29F4">
        <w:rPr>
          <w:rtl/>
        </w:rPr>
        <w:t xml:space="preserve">) لسنة </w:t>
      </w:r>
      <w:r w:rsidRPr="000A29F4">
        <w:rPr>
          <w:szCs w:val="20"/>
          <w:rtl/>
        </w:rPr>
        <w:t>2006</w:t>
      </w:r>
      <w:r w:rsidRPr="000A29F4">
        <w:rPr>
          <w:rtl/>
        </w:rPr>
        <w:t xml:space="preserve"> بشأن حماية حقوق المؤلف والحقوق </w:t>
      </w:r>
      <w:proofErr w:type="gramStart"/>
      <w:r w:rsidRPr="000A29F4">
        <w:rPr>
          <w:rtl/>
        </w:rPr>
        <w:t>المجاورة</w:t>
      </w:r>
      <w:r w:rsidRPr="000A29F4">
        <w:rPr>
          <w:vertAlign w:val="superscript"/>
          <w:rtl/>
        </w:rPr>
        <w:t>(</w:t>
      </w:r>
      <w:proofErr w:type="gramEnd"/>
      <w:r w:rsidRPr="000A29F4">
        <w:rPr>
          <w:rFonts w:cs="Times New Roman"/>
          <w:position w:val="4"/>
          <w:vertAlign w:val="superscript"/>
        </w:rPr>
        <w:footnoteReference w:id="71"/>
      </w:r>
      <w:r w:rsidRPr="000A29F4">
        <w:rPr>
          <w:vertAlign w:val="superscript"/>
          <w:rtl/>
        </w:rPr>
        <w:t>)</w:t>
      </w:r>
      <w:r w:rsidRPr="000A29F4">
        <w:rPr>
          <w:rtl/>
        </w:rPr>
        <w:t xml:space="preserve"> بذلك الأمر حيث نصت المادة الثانية منه على حماية المصنفات الأدبية والفنية والعلمية بمجرد ابتكارها دون حاجة إلى أي اجراء شكلي، أياً كانت قيمة هذه المصنفات أو نوعها أو طريقة عرضها أو طريقة أو شكل التعبير عنها. كما حددت المادة (</w:t>
      </w:r>
      <w:r w:rsidRPr="000A29F4">
        <w:rPr>
          <w:szCs w:val="20"/>
          <w:rtl/>
        </w:rPr>
        <w:t>5</w:t>
      </w:r>
      <w:r w:rsidRPr="000A29F4">
        <w:rPr>
          <w:rtl/>
        </w:rPr>
        <w:t>) من نفس القانون الحقوق المالية والأدبية الخاصة بالمبدع أو المؤلف، وأفردت المادة (</w:t>
      </w:r>
      <w:r w:rsidRPr="000A29F4">
        <w:rPr>
          <w:szCs w:val="20"/>
          <w:rtl/>
        </w:rPr>
        <w:t>65</w:t>
      </w:r>
      <w:r w:rsidRPr="000A29F4">
        <w:rPr>
          <w:rtl/>
        </w:rPr>
        <w:t>) من ذات القانون العقوبات التي ينالها من تعدى على حقوق الملكية الفكرية للآخرين.</w:t>
      </w:r>
    </w:p>
    <w:p w14:paraId="5AB96DAD" w14:textId="77777777" w:rsidR="008C033D" w:rsidRPr="000A29F4" w:rsidRDefault="008C033D" w:rsidP="008C033D">
      <w:pPr>
        <w:pStyle w:val="H23GA"/>
        <w:rPr>
          <w:rtl/>
        </w:rPr>
      </w:pPr>
      <w:r w:rsidRPr="000A29F4">
        <w:rPr>
          <w:rtl/>
        </w:rPr>
        <w:tab/>
      </w:r>
      <w:r w:rsidRPr="000A29F4">
        <w:rPr>
          <w:rtl/>
        </w:rPr>
        <w:tab/>
        <w:t>البحث العملي (التربية)</w:t>
      </w:r>
    </w:p>
    <w:p w14:paraId="16B176EB" w14:textId="77777777" w:rsidR="008C033D" w:rsidRPr="000A29F4" w:rsidRDefault="008C033D" w:rsidP="008C033D">
      <w:pPr>
        <w:pStyle w:val="SingleTxtGA"/>
        <w:rPr>
          <w:rtl/>
        </w:rPr>
      </w:pPr>
      <w:r w:rsidRPr="000A29F4">
        <w:rPr>
          <w:szCs w:val="20"/>
          <w:rtl/>
        </w:rPr>
        <w:t>4</w:t>
      </w:r>
      <w:r>
        <w:rPr>
          <w:rFonts w:hint="cs"/>
          <w:szCs w:val="20"/>
          <w:rtl/>
        </w:rPr>
        <w:t>45</w:t>
      </w:r>
      <w:r w:rsidRPr="000A29F4">
        <w:rPr>
          <w:rFonts w:eastAsia="PMingLiU" w:hint="cs"/>
          <w:rtl/>
          <w:lang w:val="fr-CH" w:eastAsia="zh-TW"/>
        </w:rPr>
        <w:t>-</w:t>
      </w:r>
      <w:r w:rsidRPr="000A29F4">
        <w:rPr>
          <w:rFonts w:eastAsia="PMingLiU"/>
          <w:rtl/>
          <w:lang w:val="fr-CH" w:eastAsia="zh-TW"/>
        </w:rPr>
        <w:tab/>
      </w:r>
      <w:r w:rsidRPr="000A29F4">
        <w:rPr>
          <w:rtl/>
        </w:rPr>
        <w:t>فيما يتعلق بمجال البحث العلمي، فقد أناط قانون التعليم العالي رقم (</w:t>
      </w:r>
      <w:r w:rsidRPr="000A29F4">
        <w:rPr>
          <w:szCs w:val="20"/>
          <w:rtl/>
        </w:rPr>
        <w:t>3</w:t>
      </w:r>
      <w:r w:rsidRPr="000A29F4">
        <w:rPr>
          <w:rtl/>
        </w:rPr>
        <w:t xml:space="preserve">) لسنة </w:t>
      </w:r>
      <w:r w:rsidRPr="000A29F4">
        <w:rPr>
          <w:szCs w:val="20"/>
          <w:rtl/>
        </w:rPr>
        <w:t>2005</w:t>
      </w:r>
      <w:r w:rsidRPr="000A29F4">
        <w:rPr>
          <w:rtl/>
        </w:rPr>
        <w:t xml:space="preserve"> مهمة إعداد السياسة العامة للتعليم والبحث العملي لمجلس التعليم العالي، وفقاً لما جاء في الفقرتين </w:t>
      </w:r>
      <w:r w:rsidRPr="000A29F4">
        <w:rPr>
          <w:szCs w:val="20"/>
          <w:rtl/>
        </w:rPr>
        <w:t>1</w:t>
      </w:r>
      <w:r w:rsidRPr="000A29F4">
        <w:rPr>
          <w:rtl/>
        </w:rPr>
        <w:t xml:space="preserve"> و</w:t>
      </w:r>
      <w:r w:rsidRPr="000A29F4">
        <w:rPr>
          <w:szCs w:val="20"/>
          <w:rtl/>
        </w:rPr>
        <w:t>9</w:t>
      </w:r>
      <w:r w:rsidRPr="000A29F4">
        <w:rPr>
          <w:rtl/>
        </w:rPr>
        <w:t xml:space="preserve"> من المادة الخامسة منه، وعليه فإن إدارة البحث العلمي تتولى مهام إعداد ومتابعة السياسة العامة للتعليم العالي والبحث العلمي في مملكة البحرين.</w:t>
      </w:r>
    </w:p>
    <w:p w14:paraId="312BCC85" w14:textId="77777777" w:rsidR="008C033D" w:rsidRPr="00B20655" w:rsidRDefault="008C033D" w:rsidP="008C033D">
      <w:pPr>
        <w:pStyle w:val="SingleTxtGA"/>
        <w:rPr>
          <w:spacing w:val="-2"/>
          <w:rtl/>
        </w:rPr>
      </w:pPr>
      <w:r w:rsidRPr="000A29F4">
        <w:rPr>
          <w:szCs w:val="20"/>
          <w:rtl/>
        </w:rPr>
        <w:lastRenderedPageBreak/>
        <w:t>4</w:t>
      </w:r>
      <w:r>
        <w:rPr>
          <w:rFonts w:hint="cs"/>
          <w:szCs w:val="20"/>
          <w:rtl/>
        </w:rPr>
        <w:t>46</w:t>
      </w:r>
      <w:r w:rsidRPr="000A29F4">
        <w:rPr>
          <w:rFonts w:eastAsia="PMingLiU" w:hint="cs"/>
          <w:rtl/>
          <w:lang w:val="fr-CH" w:eastAsia="zh-TW"/>
        </w:rPr>
        <w:t>-</w:t>
      </w:r>
      <w:r w:rsidRPr="000A29F4">
        <w:rPr>
          <w:rFonts w:eastAsia="PMingLiU"/>
          <w:rtl/>
          <w:lang w:val="fr-CH" w:eastAsia="zh-TW"/>
        </w:rPr>
        <w:tab/>
      </w:r>
      <w:r w:rsidRPr="000A29F4">
        <w:rPr>
          <w:rtl/>
        </w:rPr>
        <w:t xml:space="preserve">كما قام مجلس التعليم العالي بإلزام الجامعات بتخصيص نسبة لا تقل عن </w:t>
      </w:r>
      <w:r w:rsidRPr="000A29F4">
        <w:rPr>
          <w:szCs w:val="20"/>
          <w:rtl/>
        </w:rPr>
        <w:t>3</w:t>
      </w:r>
      <w:r w:rsidRPr="00B248E4">
        <w:rPr>
          <w:szCs w:val="20"/>
          <w:rtl/>
        </w:rPr>
        <w:t>%</w:t>
      </w:r>
      <w:r w:rsidRPr="000A29F4">
        <w:rPr>
          <w:rtl/>
        </w:rPr>
        <w:t xml:space="preserve"> من </w:t>
      </w:r>
      <w:r w:rsidRPr="00B20655">
        <w:rPr>
          <w:spacing w:val="-2"/>
          <w:rtl/>
        </w:rPr>
        <w:t xml:space="preserve">صافي الإيرادات السنوية للمؤسسة للبحث العلمي، ونسبة لا تقل عن </w:t>
      </w:r>
      <w:r w:rsidRPr="00B20655">
        <w:rPr>
          <w:spacing w:val="-2"/>
          <w:szCs w:val="20"/>
          <w:rtl/>
        </w:rPr>
        <w:t>2%</w:t>
      </w:r>
      <w:r w:rsidRPr="00B20655">
        <w:rPr>
          <w:spacing w:val="-2"/>
          <w:rtl/>
        </w:rPr>
        <w:t xml:space="preserve"> من صافي الإيرادات للتنمية المهنية لهيئة التدريس، كما قام المجلس بتطوير أنظمة ولوائح البحث العلمي لمؤسسات التعليم العالي، واستحداث آلية لتمويلها ودعم المشروعات البحثية التي تقوم بها الهيئات التدريسية المرتبطة بالأولويات الوطنية، كما قام المجلس بعقد سلسلة من ورش العمل لبناء القدرات في مجال البحث العلمي لمنتسبي مؤسسات التعليم العالي، والعمل على بناء آلية للتقييم الذاتي للجامعات.</w:t>
      </w:r>
    </w:p>
    <w:p w14:paraId="7851D82A" w14:textId="77777777" w:rsidR="008C033D" w:rsidRPr="000A29F4" w:rsidRDefault="008C033D" w:rsidP="008C033D">
      <w:pPr>
        <w:pStyle w:val="SingleTxtGA"/>
        <w:rPr>
          <w:rtl/>
        </w:rPr>
      </w:pPr>
      <w:r w:rsidRPr="000A29F4">
        <w:rPr>
          <w:szCs w:val="20"/>
          <w:rtl/>
        </w:rPr>
        <w:t>4</w:t>
      </w:r>
      <w:r>
        <w:rPr>
          <w:rFonts w:hint="cs"/>
          <w:szCs w:val="20"/>
          <w:rtl/>
        </w:rPr>
        <w:t>47</w:t>
      </w:r>
      <w:r w:rsidRPr="000A29F4">
        <w:rPr>
          <w:rFonts w:eastAsia="PMingLiU" w:hint="cs"/>
          <w:rtl/>
          <w:lang w:val="fr-CH" w:eastAsia="zh-TW"/>
        </w:rPr>
        <w:t>-</w:t>
      </w:r>
      <w:r w:rsidRPr="000A29F4">
        <w:rPr>
          <w:rFonts w:eastAsia="PMingLiU"/>
          <w:rtl/>
          <w:lang w:val="fr-CH" w:eastAsia="zh-TW"/>
        </w:rPr>
        <w:tab/>
      </w:r>
      <w:r w:rsidRPr="000A29F4">
        <w:rPr>
          <w:rtl/>
        </w:rPr>
        <w:t>كما أن الاستراتيجية الوطنية للبحث العلمي التي أقرها مجلس التعليم العالي، تتضمن عدة محاور، من أهمها: نشاء بنية تحتية وطنية لحوكمة الأبحاث، وتعزيز القدرات البحثية في الجامعات، وتحسين الوعي العام فيما يخص البحث والابتكار، وتعزيز التكامل بين المؤسسات الأكاديمية ومؤسسات قطاع الصناعة والاقتصاد، مع التركيز على الأولويات الاقتصادية والاجتماعية، ومعالجة الأولويات البحثية الوطنية، وقد حددت الاستراتيجية أولويات مملكة البحرين وتوجهاتها البحثية والتي تسهم في خدمة احتياجات مختلف القطاعات الصناعية والاقتصادية والبيئة والصحة والتعليم، والتي تشجع الابتكار وريادة الأعمال، ودعم قطاع الصناعة والأعمال بالبحوث التي تقدم الحلول لمشاكل الصناعة والأعمال في مملكة البحرين.</w:t>
      </w:r>
    </w:p>
    <w:p w14:paraId="76DEB8E4" w14:textId="77777777" w:rsidR="008C033D" w:rsidRPr="000A29F4" w:rsidRDefault="008C033D" w:rsidP="008C033D">
      <w:pPr>
        <w:pStyle w:val="H23GA"/>
        <w:rPr>
          <w:rtl/>
        </w:rPr>
      </w:pPr>
      <w:r w:rsidRPr="000A29F4">
        <w:rPr>
          <w:rtl/>
        </w:rPr>
        <w:tab/>
      </w:r>
      <w:r w:rsidRPr="000A29F4">
        <w:rPr>
          <w:rtl/>
        </w:rPr>
        <w:tab/>
        <w:t xml:space="preserve">وزارة التجارة والصناعة والسياحة </w:t>
      </w:r>
    </w:p>
    <w:p w14:paraId="596809EC" w14:textId="77777777" w:rsidR="008C033D" w:rsidRPr="000A29F4" w:rsidRDefault="008C033D" w:rsidP="008C033D">
      <w:pPr>
        <w:pStyle w:val="SingleTxtGA"/>
        <w:rPr>
          <w:rtl/>
        </w:rPr>
      </w:pPr>
      <w:r w:rsidRPr="000A29F4">
        <w:rPr>
          <w:szCs w:val="20"/>
          <w:rtl/>
        </w:rPr>
        <w:t>4</w:t>
      </w:r>
      <w:r>
        <w:rPr>
          <w:rFonts w:hint="cs"/>
          <w:szCs w:val="20"/>
          <w:rtl/>
        </w:rPr>
        <w:t>48</w:t>
      </w:r>
      <w:r w:rsidRPr="000A29F4">
        <w:rPr>
          <w:rFonts w:eastAsia="PMingLiU" w:hint="cs"/>
          <w:rtl/>
          <w:lang w:val="fr-CH" w:eastAsia="zh-TW"/>
        </w:rPr>
        <w:t>-</w:t>
      </w:r>
      <w:r w:rsidRPr="000A29F4">
        <w:rPr>
          <w:rFonts w:eastAsia="PMingLiU"/>
          <w:rtl/>
          <w:lang w:val="fr-CH" w:eastAsia="zh-TW"/>
        </w:rPr>
        <w:tab/>
      </w:r>
      <w:r w:rsidRPr="000A29F4">
        <w:rPr>
          <w:rtl/>
        </w:rPr>
        <w:t>تقوم وزارة الصناعة والتجارة والسياحة متمثلة بإدارة التجارة الإلكترونية وتكنولوجيا المعلومات مع جهود حكومة مملكة البحرين في نشر التقدم العملي والحث على تطبيقاته عن طريق الحملات التوعوية الخاصة بالتجارة الالكترونية وتكنولوجيا المعلومات التي تقوم بها الإدارة على مدار السنة للمدارس والشركات، إلى جانب إقامة ورشات العمل المتخصصة في مجال التجارة الالكترونية وتكنولوجيا المعلومات للأفراد ورجال الأعمال.</w:t>
      </w:r>
    </w:p>
    <w:p w14:paraId="07518FC2" w14:textId="77777777" w:rsidR="008C033D" w:rsidRPr="000A29F4" w:rsidRDefault="008C033D" w:rsidP="008C033D">
      <w:pPr>
        <w:pStyle w:val="H23GA"/>
        <w:rPr>
          <w:rtl/>
        </w:rPr>
      </w:pPr>
      <w:r w:rsidRPr="000A29F4">
        <w:rPr>
          <w:rtl/>
        </w:rPr>
        <w:tab/>
      </w:r>
      <w:r w:rsidRPr="000A29F4">
        <w:rPr>
          <w:rtl/>
        </w:rPr>
        <w:tab/>
        <w:t>التدابير المتخذة لتشجيع المشاركة على نطاق واسع في الأنشطة والمؤسسات الثقافية:</w:t>
      </w:r>
    </w:p>
    <w:p w14:paraId="5F04C3F7" w14:textId="77777777" w:rsidR="008C033D" w:rsidRPr="000A29F4" w:rsidRDefault="008C033D" w:rsidP="008C033D">
      <w:pPr>
        <w:pStyle w:val="H23GA"/>
        <w:rPr>
          <w:rtl/>
        </w:rPr>
      </w:pPr>
      <w:r w:rsidRPr="000A29F4">
        <w:rPr>
          <w:rtl/>
        </w:rPr>
        <w:tab/>
      </w:r>
      <w:r w:rsidRPr="000A29F4">
        <w:rPr>
          <w:rtl/>
        </w:rPr>
        <w:tab/>
        <w:t>كفالة الوصول إلى الحفلات الموسيقية والمسارح ودور عرض الأفلام والمناسبات الرياضية وغيرها من الأنشطة الثقافية بأسعار معقولة لجميع شرائح السكان</w:t>
      </w:r>
    </w:p>
    <w:p w14:paraId="54DEC74D" w14:textId="77777777" w:rsidR="008C033D" w:rsidRPr="000A29F4" w:rsidRDefault="008C033D" w:rsidP="008C033D">
      <w:pPr>
        <w:pStyle w:val="SingleTxtGA"/>
        <w:rPr>
          <w:rtl/>
        </w:rPr>
      </w:pPr>
      <w:r w:rsidRPr="000A29F4">
        <w:rPr>
          <w:szCs w:val="20"/>
          <w:rtl/>
        </w:rPr>
        <w:t>4</w:t>
      </w:r>
      <w:r>
        <w:rPr>
          <w:rFonts w:hint="cs"/>
          <w:szCs w:val="20"/>
          <w:rtl/>
        </w:rPr>
        <w:t>49</w:t>
      </w:r>
      <w:r w:rsidRPr="000A29F4">
        <w:rPr>
          <w:rFonts w:eastAsia="PMingLiU" w:hint="cs"/>
          <w:rtl/>
          <w:lang w:val="fr-CH" w:eastAsia="zh-TW"/>
        </w:rPr>
        <w:t>-</w:t>
      </w:r>
      <w:r w:rsidRPr="000A29F4">
        <w:rPr>
          <w:rFonts w:eastAsia="PMingLiU"/>
          <w:rtl/>
          <w:lang w:val="fr-CH" w:eastAsia="zh-TW"/>
        </w:rPr>
        <w:tab/>
      </w:r>
      <w:r w:rsidRPr="000A29F4">
        <w:rPr>
          <w:rtl/>
        </w:rPr>
        <w:t>تعتبر هيئة البحرين للثقافة والآثار الجهة المنفّذة للخطط والبرامج المتعلّقة بالثّقافة والفنون والتّراث في مملكة البحرين. وتسعى الهيئة إلى وضع البرامج الثّقافية انطلاقا من رؤية القطاع التي تتلخّص في تحديث وتطوير البنى التّحتية الثّقافية، إضافة إلى تفعيل دور الثّقافة في التّنمية الاجتماعية والاقتصاديّة الشّاملة.</w:t>
      </w:r>
    </w:p>
    <w:p w14:paraId="0190B662" w14:textId="77777777" w:rsidR="008C033D" w:rsidRPr="000A29F4" w:rsidRDefault="008C033D" w:rsidP="008C033D">
      <w:pPr>
        <w:pStyle w:val="SingleTxtGA"/>
        <w:rPr>
          <w:rtl/>
        </w:rPr>
      </w:pPr>
      <w:r w:rsidRPr="000A29F4">
        <w:rPr>
          <w:szCs w:val="20"/>
          <w:rtl/>
        </w:rPr>
        <w:t>4</w:t>
      </w:r>
      <w:r>
        <w:rPr>
          <w:rFonts w:hint="cs"/>
          <w:szCs w:val="20"/>
          <w:rtl/>
        </w:rPr>
        <w:t>50</w:t>
      </w:r>
      <w:r w:rsidRPr="000A29F4">
        <w:rPr>
          <w:rFonts w:eastAsia="PMingLiU" w:hint="cs"/>
          <w:rtl/>
          <w:lang w:val="fr-CH" w:eastAsia="zh-TW"/>
        </w:rPr>
        <w:t>-</w:t>
      </w:r>
      <w:r w:rsidRPr="000A29F4">
        <w:rPr>
          <w:rFonts w:eastAsia="PMingLiU"/>
          <w:rtl/>
          <w:lang w:val="fr-CH" w:eastAsia="zh-TW"/>
        </w:rPr>
        <w:tab/>
      </w:r>
      <w:r w:rsidRPr="000A29F4">
        <w:rPr>
          <w:rtl/>
        </w:rPr>
        <w:t>وتسعى هيئة الثقافة إلى تحقيق توازن فيما يخص المشاريع الثقافية، بحيث يتمكن جميع سكّان مملكة البحرين من الوصول إلى المواقع الأثرية، وبما أن مملكة البحرين تنقسم لأربع محافظات رئيسية (العاصمة، المحرق، الشمالية، والجنوبية)، فقد جاءت استراتيجية الهيئة لإنشاء مرافق ثقافية ومنشئاتٍ تخدم المواقع التراثية والأثرية المنتشرة في مختلف أنحاء مملكة البحرين لتعريف مختلف فئات المجتمع بالأهمية التاريخية والثقافية التي تحملها تلك المواقع من جهة ، ولخلق وعيٍ أكبر حول دور المجتمع في الحفاظ على المكتسبات الوطنية من جهة أخرى، بالإضافة إلى دورها في تعزيز الهوية المحلية لدى أفراد المجتمع البحريني.</w:t>
      </w:r>
    </w:p>
    <w:p w14:paraId="27B1862D" w14:textId="77777777" w:rsidR="008C033D" w:rsidRPr="000A29F4" w:rsidRDefault="008C033D" w:rsidP="008C033D">
      <w:pPr>
        <w:pStyle w:val="SingleTxtGA"/>
        <w:rPr>
          <w:rtl/>
        </w:rPr>
      </w:pPr>
      <w:r w:rsidRPr="000A29F4">
        <w:rPr>
          <w:szCs w:val="20"/>
          <w:rtl/>
        </w:rPr>
        <w:lastRenderedPageBreak/>
        <w:t>4</w:t>
      </w:r>
      <w:r>
        <w:rPr>
          <w:rFonts w:hint="cs"/>
          <w:szCs w:val="20"/>
          <w:rtl/>
        </w:rPr>
        <w:t>51</w:t>
      </w:r>
      <w:r w:rsidRPr="000A29F4">
        <w:rPr>
          <w:rFonts w:eastAsia="PMingLiU" w:hint="cs"/>
          <w:rtl/>
          <w:lang w:val="fr-CH" w:eastAsia="zh-TW"/>
        </w:rPr>
        <w:t>-</w:t>
      </w:r>
      <w:r w:rsidRPr="000A29F4">
        <w:rPr>
          <w:rFonts w:eastAsia="PMingLiU"/>
          <w:rtl/>
          <w:lang w:val="fr-CH" w:eastAsia="zh-TW"/>
        </w:rPr>
        <w:tab/>
      </w:r>
      <w:r w:rsidRPr="000A29F4">
        <w:rPr>
          <w:rtl/>
        </w:rPr>
        <w:t>أمثلة لبعض المواقع الثقافية والأثرية الموزعة على حسب مناطق مملكة البحرين:</w:t>
      </w:r>
    </w:p>
    <w:p w14:paraId="60752525" w14:textId="77777777" w:rsidR="008C033D" w:rsidRPr="000A29F4" w:rsidRDefault="008C033D" w:rsidP="008C033D">
      <w:pPr>
        <w:pStyle w:val="SingleTxtGA"/>
        <w:rPr>
          <w:rtl/>
        </w:rPr>
      </w:pPr>
      <w:r w:rsidRPr="000A29F4">
        <w:rPr>
          <w:rtl/>
        </w:rPr>
        <w:tab/>
      </w:r>
      <w:r w:rsidRPr="000A29F4">
        <w:rPr>
          <w:rFonts w:eastAsia="PMingLiU"/>
          <w:rtl/>
          <w:lang w:eastAsia="zh-TW"/>
        </w:rPr>
        <w:t>(أ)</w:t>
      </w:r>
      <w:r w:rsidRPr="000A29F4">
        <w:rPr>
          <w:rtl/>
        </w:rPr>
        <w:tab/>
        <w:t>محافظة العاصمة: متحف البحرين الوطني، مسرح البحرين الوطني، مركز الفنون، الصالة الثقافية.</w:t>
      </w:r>
    </w:p>
    <w:p w14:paraId="091ED5A6" w14:textId="77777777" w:rsidR="008C033D" w:rsidRPr="000A29F4" w:rsidRDefault="008C033D" w:rsidP="008C033D">
      <w:pPr>
        <w:pStyle w:val="SingleTxtGA"/>
        <w:rPr>
          <w:rtl/>
        </w:rPr>
      </w:pPr>
      <w:r w:rsidRPr="000A29F4">
        <w:rPr>
          <w:rtl/>
        </w:rPr>
        <w:tab/>
      </w:r>
      <w:r w:rsidRPr="000A29F4">
        <w:rPr>
          <w:rFonts w:eastAsia="PMingLiU"/>
          <w:rtl/>
          <w:lang w:eastAsia="zh-TW"/>
        </w:rPr>
        <w:t>(ب)</w:t>
      </w:r>
      <w:r w:rsidRPr="000A29F4">
        <w:rPr>
          <w:rtl/>
        </w:rPr>
        <w:tab/>
        <w:t xml:space="preserve">محافظة المحرق: مشروع طريق اللؤلؤ، المكتبة </w:t>
      </w:r>
      <w:proofErr w:type="spellStart"/>
      <w:r w:rsidRPr="000A29F4">
        <w:rPr>
          <w:rtl/>
        </w:rPr>
        <w:t>الخليفية</w:t>
      </w:r>
      <w:proofErr w:type="spellEnd"/>
      <w:r w:rsidRPr="000A29F4">
        <w:rPr>
          <w:rtl/>
        </w:rPr>
        <w:t xml:space="preserve">، قلعة </w:t>
      </w:r>
      <w:proofErr w:type="spellStart"/>
      <w:r w:rsidRPr="000A29F4">
        <w:rPr>
          <w:rtl/>
        </w:rPr>
        <w:t>بوماهر</w:t>
      </w:r>
      <w:proofErr w:type="spellEnd"/>
      <w:r w:rsidRPr="000A29F4">
        <w:rPr>
          <w:rtl/>
        </w:rPr>
        <w:t xml:space="preserve">، البيوت التراثية، قلعة عراد، دار </w:t>
      </w:r>
      <w:proofErr w:type="spellStart"/>
      <w:r w:rsidRPr="000A29F4">
        <w:rPr>
          <w:rtl/>
        </w:rPr>
        <w:t>جناع</w:t>
      </w:r>
      <w:proofErr w:type="spellEnd"/>
      <w:r w:rsidRPr="000A29F4">
        <w:rPr>
          <w:rtl/>
        </w:rPr>
        <w:t>، دار المحرق.</w:t>
      </w:r>
    </w:p>
    <w:p w14:paraId="7EF6EAF6" w14:textId="77777777" w:rsidR="008C033D" w:rsidRPr="000A29F4" w:rsidRDefault="008C033D" w:rsidP="008C033D">
      <w:pPr>
        <w:pStyle w:val="SingleTxtGA"/>
        <w:rPr>
          <w:rtl/>
        </w:rPr>
      </w:pPr>
      <w:r w:rsidRPr="000A29F4">
        <w:rPr>
          <w:rtl/>
        </w:rPr>
        <w:tab/>
      </w:r>
      <w:r w:rsidRPr="000A29F4">
        <w:rPr>
          <w:rFonts w:eastAsia="PMingLiU"/>
          <w:rtl/>
          <w:lang w:eastAsia="zh-TW"/>
        </w:rPr>
        <w:t>(ج)</w:t>
      </w:r>
      <w:r w:rsidRPr="000A29F4">
        <w:rPr>
          <w:rtl/>
        </w:rPr>
        <w:tab/>
        <w:t xml:space="preserve">المحافظة الشمالية: مسجد الخميس، موقع قلعة البحرين، معبد الدراز، مستوطنة سار، معابد </w:t>
      </w:r>
      <w:proofErr w:type="spellStart"/>
      <w:r w:rsidRPr="000A29F4">
        <w:rPr>
          <w:rtl/>
        </w:rPr>
        <w:t>باربار</w:t>
      </w:r>
      <w:proofErr w:type="spellEnd"/>
      <w:r w:rsidRPr="000A29F4">
        <w:rPr>
          <w:rtl/>
        </w:rPr>
        <w:t>.</w:t>
      </w:r>
    </w:p>
    <w:p w14:paraId="61A0DF45" w14:textId="77777777" w:rsidR="008C033D" w:rsidRPr="000A29F4" w:rsidRDefault="008C033D" w:rsidP="008C033D">
      <w:pPr>
        <w:pStyle w:val="SingleTxtGA"/>
        <w:rPr>
          <w:rtl/>
        </w:rPr>
      </w:pPr>
      <w:r w:rsidRPr="000A29F4">
        <w:rPr>
          <w:rtl/>
        </w:rPr>
        <w:tab/>
      </w:r>
      <w:r w:rsidRPr="000A29F4">
        <w:rPr>
          <w:rFonts w:eastAsia="PMingLiU"/>
          <w:rtl/>
          <w:lang w:eastAsia="zh-TW"/>
        </w:rPr>
        <w:t>(د)</w:t>
      </w:r>
      <w:r w:rsidRPr="000A29F4">
        <w:rPr>
          <w:rtl/>
        </w:rPr>
        <w:tab/>
        <w:t>المحافظة الجنوبية: موقع شجرة الحياة، قلعة الشيخ سلمان بن أحمد الفاتح، دار</w:t>
      </w:r>
      <w:r>
        <w:rPr>
          <w:rFonts w:hint="cs"/>
          <w:rtl/>
        </w:rPr>
        <w:t> </w:t>
      </w:r>
      <w:r w:rsidRPr="000A29F4">
        <w:rPr>
          <w:rtl/>
        </w:rPr>
        <w:t>الرفاع العودة، المتحف العسكري.</w:t>
      </w:r>
    </w:p>
    <w:p w14:paraId="73A2364D" w14:textId="77777777" w:rsidR="008C033D" w:rsidRPr="000A29F4" w:rsidRDefault="008C033D" w:rsidP="008C033D">
      <w:pPr>
        <w:pStyle w:val="SingleTxtGA"/>
        <w:rPr>
          <w:rtl/>
        </w:rPr>
      </w:pPr>
      <w:r w:rsidRPr="000A29F4">
        <w:rPr>
          <w:szCs w:val="20"/>
          <w:rtl/>
        </w:rPr>
        <w:t>4</w:t>
      </w:r>
      <w:r>
        <w:rPr>
          <w:rFonts w:hint="cs"/>
          <w:szCs w:val="20"/>
          <w:rtl/>
        </w:rPr>
        <w:t>52</w:t>
      </w:r>
      <w:r w:rsidRPr="000A29F4">
        <w:rPr>
          <w:rFonts w:eastAsia="PMingLiU" w:hint="cs"/>
          <w:rtl/>
          <w:lang w:val="fr-CH" w:eastAsia="zh-TW"/>
        </w:rPr>
        <w:t>-</w:t>
      </w:r>
      <w:r w:rsidRPr="000A29F4">
        <w:rPr>
          <w:rFonts w:eastAsia="PMingLiU"/>
          <w:rtl/>
          <w:lang w:val="fr-CH" w:eastAsia="zh-TW"/>
        </w:rPr>
        <w:tab/>
      </w:r>
      <w:r w:rsidRPr="000A29F4">
        <w:rPr>
          <w:rtl/>
        </w:rPr>
        <w:t xml:space="preserve">تستقبل جميع المواقع الثقافية والتراثية الزوار على مدار العام، وتعتبر </w:t>
      </w:r>
      <w:r w:rsidRPr="000A29F4">
        <w:rPr>
          <w:szCs w:val="20"/>
          <w:rtl/>
        </w:rPr>
        <w:t>90</w:t>
      </w:r>
      <w:r w:rsidRPr="000A29F4">
        <w:rPr>
          <w:rtl/>
        </w:rPr>
        <w:t>% من تلك المواقع مجانية للجميع، فيما تحتسب كلفة رمزية لدخول المتاحف. وتوفر جميع المنشئات مرافق تابعة تخدم الزوار، وهي مصممة بطريقةٍ تتوافق مع الأنظمة والمعايير الهندسية العالمية التي توفر منافذ مناسبة للأفراد من ذوي الاحتياجات الخاصة.</w:t>
      </w:r>
    </w:p>
    <w:p w14:paraId="310A18D1" w14:textId="77777777" w:rsidR="008C033D" w:rsidRPr="000A29F4" w:rsidRDefault="008C033D" w:rsidP="008C033D">
      <w:pPr>
        <w:pStyle w:val="SingleTxtGA"/>
        <w:rPr>
          <w:rtl/>
        </w:rPr>
      </w:pPr>
      <w:r w:rsidRPr="000A29F4">
        <w:rPr>
          <w:szCs w:val="20"/>
          <w:rtl/>
        </w:rPr>
        <w:t>4</w:t>
      </w:r>
      <w:r>
        <w:rPr>
          <w:rFonts w:hint="cs"/>
          <w:szCs w:val="20"/>
          <w:rtl/>
        </w:rPr>
        <w:t>53</w:t>
      </w:r>
      <w:r w:rsidRPr="000A29F4">
        <w:rPr>
          <w:rFonts w:eastAsia="PMingLiU" w:hint="cs"/>
          <w:rtl/>
          <w:lang w:val="fr-CH" w:eastAsia="zh-TW"/>
        </w:rPr>
        <w:t>-</w:t>
      </w:r>
      <w:r w:rsidRPr="000A29F4">
        <w:rPr>
          <w:rFonts w:eastAsia="PMingLiU"/>
          <w:rtl/>
          <w:lang w:val="fr-CH" w:eastAsia="zh-TW"/>
        </w:rPr>
        <w:tab/>
      </w:r>
      <w:r w:rsidRPr="000A29F4">
        <w:rPr>
          <w:rtl/>
        </w:rPr>
        <w:t>بالإضافة إلى ما سبق تقام على أرض مملكة البحرين مجموعة من الفعاليات السنوية المجانية، والتي تستقطب مختلف شرائح المجتمع (مهرجان ربيع الثقافة)، (مهرجان تاء الشباب)، (فعالية الطعام ثقافة)، (مهرجان التراث السنوي)، (مهرجان صيف البحرين)، (مهرجان الموسيقى الدولي)، (مهرجان الأعياد الوطنية)، كما يستقطب معرض البحرين السنوي للفنون التشكيلية إبداعات الفنانين (المواطنين والمقيمين) لعرضها على الزوار. كما يقام المعرض الدولي للكتاب مرةً كل عامين.</w:t>
      </w:r>
    </w:p>
    <w:p w14:paraId="6B66D2AE" w14:textId="77777777" w:rsidR="008C033D" w:rsidRPr="000A29F4" w:rsidRDefault="008C033D" w:rsidP="008C033D">
      <w:pPr>
        <w:pStyle w:val="H23GA"/>
      </w:pPr>
      <w:r w:rsidRPr="000A29F4">
        <w:rPr>
          <w:rtl/>
        </w:rPr>
        <w:tab/>
      </w:r>
      <w:r w:rsidRPr="000A29F4">
        <w:rPr>
          <w:rtl/>
        </w:rPr>
        <w:tab/>
        <w:t>كفالة تعزيز الوصول إلى التراث الثقافي للبشرية، بما في ذلك عن طريق التكنولوجيات الجديدة في مجال المعلومات مثل الانترنت</w:t>
      </w:r>
    </w:p>
    <w:p w14:paraId="62AD455C" w14:textId="77777777" w:rsidR="008C033D" w:rsidRPr="000A29F4" w:rsidRDefault="008C033D" w:rsidP="008C033D">
      <w:pPr>
        <w:pStyle w:val="SingleTxtGA"/>
      </w:pPr>
      <w:r w:rsidRPr="000A29F4">
        <w:rPr>
          <w:szCs w:val="20"/>
          <w:rtl/>
        </w:rPr>
        <w:t>4</w:t>
      </w:r>
      <w:r>
        <w:rPr>
          <w:rFonts w:hint="cs"/>
          <w:szCs w:val="20"/>
          <w:rtl/>
        </w:rPr>
        <w:t>54</w:t>
      </w:r>
      <w:r w:rsidRPr="000A29F4">
        <w:rPr>
          <w:rFonts w:eastAsia="PMingLiU" w:hint="cs"/>
          <w:rtl/>
          <w:lang w:val="fr-CH" w:eastAsia="zh-TW"/>
        </w:rPr>
        <w:t>-</w:t>
      </w:r>
      <w:r w:rsidRPr="000A29F4">
        <w:rPr>
          <w:rFonts w:eastAsia="PMingLiU"/>
          <w:rtl/>
          <w:lang w:val="fr-CH" w:eastAsia="zh-TW"/>
        </w:rPr>
        <w:tab/>
      </w:r>
      <w:r w:rsidRPr="000A29F4">
        <w:rPr>
          <w:rtl/>
        </w:rPr>
        <w:t>تم توظيف الوسائل التكنولوجية لخدمة التراث الثقافي في مملكة البحرين، حيث تم توفير نظام التعريف السمعي المتنقل بموقع قلعة البحرين والذي يسمح للزوار من مختلف الجنسيات بالتعرف على تاريخ القلعة وتفاصيل بنائها وأقسامها الداخلية، كما تم تدشين العروض المرئية بقلعة الشيخ سلمان بن أحمد الفاتح لتسرد تاريخ القلعة بصورةٍ مميزة.</w:t>
      </w:r>
    </w:p>
    <w:p w14:paraId="2C4AC6D8" w14:textId="77777777" w:rsidR="008C033D" w:rsidRPr="000A29F4" w:rsidRDefault="008C033D" w:rsidP="008C033D">
      <w:pPr>
        <w:pStyle w:val="SingleTxtGA"/>
        <w:rPr>
          <w:rtl/>
        </w:rPr>
      </w:pPr>
      <w:r w:rsidRPr="000A29F4">
        <w:rPr>
          <w:szCs w:val="20"/>
          <w:rtl/>
        </w:rPr>
        <w:t>4</w:t>
      </w:r>
      <w:r>
        <w:rPr>
          <w:rFonts w:hint="cs"/>
          <w:szCs w:val="20"/>
          <w:rtl/>
        </w:rPr>
        <w:t>55</w:t>
      </w:r>
      <w:r w:rsidRPr="000A29F4">
        <w:rPr>
          <w:rFonts w:eastAsia="PMingLiU" w:hint="cs"/>
          <w:rtl/>
          <w:lang w:val="fr-CH" w:eastAsia="zh-TW"/>
        </w:rPr>
        <w:t>-</w:t>
      </w:r>
      <w:r w:rsidRPr="000A29F4">
        <w:rPr>
          <w:rFonts w:eastAsia="PMingLiU"/>
          <w:rtl/>
          <w:lang w:val="fr-CH" w:eastAsia="zh-TW"/>
        </w:rPr>
        <w:tab/>
      </w:r>
      <w:r w:rsidRPr="000A29F4">
        <w:rPr>
          <w:rtl/>
        </w:rPr>
        <w:t>وقد تم تدشين موقع هيئة البحرين للثقافة والآثار، والذي يعرض للمتصفح معلومات أساسية عن مملكة البحرين، ويكرّس صفحاتٍ مختصة بخريطة البحرين للمواقع الثقافية والتراثية، الأماكن الترفيهية، مواقع الحياة البرية والطبيعية، بالإضافة إلى أماكن التسوق والاستجمام. ويوفر الموقع كذلك دليلاً بمختلف الأنشطة الثقافية والفنية المقامة على مدار العام، كما يتم من خلاله طرح الفعاليات وورش العمل مع إمكانية التسجيل من خلال الموقع.</w:t>
      </w:r>
    </w:p>
    <w:p w14:paraId="4BBB1FF0" w14:textId="77777777" w:rsidR="008C033D" w:rsidRPr="000A29F4" w:rsidRDefault="008C033D" w:rsidP="008C033D">
      <w:pPr>
        <w:pStyle w:val="SingleTxtGA"/>
        <w:rPr>
          <w:rtl/>
        </w:rPr>
      </w:pPr>
      <w:r w:rsidRPr="000A29F4">
        <w:rPr>
          <w:szCs w:val="20"/>
          <w:rtl/>
        </w:rPr>
        <w:t>4</w:t>
      </w:r>
      <w:r>
        <w:rPr>
          <w:rFonts w:hint="cs"/>
          <w:szCs w:val="20"/>
          <w:rtl/>
        </w:rPr>
        <w:t>56</w:t>
      </w:r>
      <w:r w:rsidRPr="000A29F4">
        <w:rPr>
          <w:rFonts w:eastAsia="PMingLiU" w:hint="cs"/>
          <w:rtl/>
          <w:lang w:val="fr-CH" w:eastAsia="zh-TW"/>
        </w:rPr>
        <w:t>-</w:t>
      </w:r>
      <w:r w:rsidRPr="000A29F4">
        <w:rPr>
          <w:rFonts w:eastAsia="PMingLiU"/>
          <w:rtl/>
          <w:lang w:val="fr-CH" w:eastAsia="zh-TW"/>
        </w:rPr>
        <w:tab/>
      </w:r>
      <w:r w:rsidRPr="000A29F4">
        <w:rPr>
          <w:rtl/>
        </w:rPr>
        <w:t>وبالإضافة إلى الموقع الالكتروني، توجد صفحاتٌ خاصة على مختلف وسائل التواصل الاجتماعي للترويج عن الفعاليات والبرامج الثقافية باللغتين العربية والانجليزية، ويتم من خلال تلك الصفحات الرد على تساؤلات الجمهور بشكلٍ مباشر وفوري.</w:t>
      </w:r>
    </w:p>
    <w:p w14:paraId="64C5215D" w14:textId="77777777" w:rsidR="008C033D" w:rsidRPr="000A29F4" w:rsidRDefault="008C033D" w:rsidP="008C033D">
      <w:pPr>
        <w:pStyle w:val="SingleTxtGA"/>
        <w:rPr>
          <w:rtl/>
        </w:rPr>
      </w:pPr>
      <w:r w:rsidRPr="000A29F4">
        <w:rPr>
          <w:szCs w:val="20"/>
          <w:rtl/>
        </w:rPr>
        <w:lastRenderedPageBreak/>
        <w:t>4</w:t>
      </w:r>
      <w:r>
        <w:rPr>
          <w:rFonts w:hint="cs"/>
          <w:szCs w:val="20"/>
          <w:rtl/>
        </w:rPr>
        <w:t>57</w:t>
      </w:r>
      <w:r w:rsidRPr="000A29F4">
        <w:rPr>
          <w:rFonts w:eastAsia="PMingLiU" w:hint="cs"/>
          <w:rtl/>
          <w:lang w:val="fr-CH" w:eastAsia="zh-TW"/>
        </w:rPr>
        <w:t>-</w:t>
      </w:r>
      <w:r w:rsidRPr="000A29F4">
        <w:rPr>
          <w:rFonts w:eastAsia="PMingLiU"/>
          <w:rtl/>
          <w:lang w:val="fr-CH" w:eastAsia="zh-TW"/>
        </w:rPr>
        <w:tab/>
      </w:r>
      <w:r w:rsidRPr="000A29F4">
        <w:rPr>
          <w:rtl/>
        </w:rPr>
        <w:t>يعرض الموقع أيضاً (مكتبة الثقافة الإلكترونية) وهو قسم مخصص لتصفح إصدارات هيئة الثقافة المطبوعة من كتيبات، دوريات، نشرات متفرقة، كما يوفر الموقع وسائل تعليمية تستهدف الأطفال، تنشر بالتزامن مع إقامة المعارض الثقافية الكبرى والمهرجانات الدورية ويمكن للكادر التعليمي وأولياء الأمور الاستفادة من تلك الوسائل عبر تحميل كتيبات الأنشطة من خلال الموقع.</w:t>
      </w:r>
    </w:p>
    <w:p w14:paraId="799DCB31" w14:textId="77777777" w:rsidR="008C033D" w:rsidRPr="000A29F4" w:rsidRDefault="008C033D" w:rsidP="008C033D">
      <w:pPr>
        <w:pStyle w:val="H23GA"/>
        <w:rPr>
          <w:rtl/>
        </w:rPr>
      </w:pPr>
      <w:r w:rsidRPr="000A29F4">
        <w:rPr>
          <w:rtl/>
        </w:rPr>
        <w:tab/>
      </w:r>
      <w:r w:rsidRPr="000A29F4">
        <w:rPr>
          <w:rtl/>
        </w:rPr>
        <w:tab/>
        <w:t>تشجيع الأطفال بمن فيهم أطفال الأسر ذات الدخل المحدود، وأطفال المهاجرين أو اللاجئين على المشاركة في الحياة الثقافية.</w:t>
      </w:r>
    </w:p>
    <w:p w14:paraId="358911E9" w14:textId="77777777" w:rsidR="008C033D" w:rsidRPr="000A29F4" w:rsidRDefault="008C033D" w:rsidP="008C033D">
      <w:pPr>
        <w:pStyle w:val="SingleTxtGA"/>
      </w:pPr>
      <w:r w:rsidRPr="000A29F4">
        <w:rPr>
          <w:szCs w:val="20"/>
          <w:rtl/>
        </w:rPr>
        <w:t>4</w:t>
      </w:r>
      <w:r>
        <w:rPr>
          <w:rFonts w:hint="cs"/>
          <w:szCs w:val="20"/>
          <w:rtl/>
        </w:rPr>
        <w:t>58</w:t>
      </w:r>
      <w:r w:rsidRPr="000A29F4">
        <w:rPr>
          <w:rFonts w:eastAsia="PMingLiU" w:hint="cs"/>
          <w:rtl/>
          <w:lang w:val="fr-CH" w:eastAsia="zh-TW"/>
        </w:rPr>
        <w:t>-</w:t>
      </w:r>
      <w:r w:rsidRPr="000A29F4">
        <w:rPr>
          <w:rFonts w:eastAsia="PMingLiU"/>
          <w:rtl/>
          <w:lang w:val="fr-CH" w:eastAsia="zh-TW"/>
        </w:rPr>
        <w:tab/>
      </w:r>
      <w:r w:rsidRPr="000A29F4">
        <w:rPr>
          <w:rtl/>
        </w:rPr>
        <w:t xml:space="preserve">تستقبل مختلف المواقع الثقافية في البحرين يومياً آلاف الزوار من الأطفال من مختلف الجهات التعليمية، وتكون تلك الزيارات مجانية بالكامل، كما يتم تصميم ورش عمل دورية تغطي مختلف مجالات الثقافية كالفنون والموسيقى والمسرح، وتستهدف تلك الورش فئة الأطفال من دون سن </w:t>
      </w:r>
      <w:r w:rsidRPr="000A29F4">
        <w:rPr>
          <w:szCs w:val="20"/>
          <w:rtl/>
        </w:rPr>
        <w:t>18</w:t>
      </w:r>
      <w:r w:rsidRPr="000A29F4">
        <w:rPr>
          <w:rtl/>
        </w:rPr>
        <w:t xml:space="preserve"> عاماً وهي مجانية أيضاً ولا تشترط أن يكون المشارك حاملاً للجنسية البحرينية.</w:t>
      </w:r>
    </w:p>
    <w:p w14:paraId="6680DBE7" w14:textId="77777777" w:rsidR="008C033D" w:rsidRPr="000A29F4" w:rsidRDefault="008C033D" w:rsidP="008C033D">
      <w:pPr>
        <w:pStyle w:val="SingleTxtGA"/>
        <w:rPr>
          <w:rtl/>
        </w:rPr>
      </w:pPr>
      <w:r w:rsidRPr="000A29F4">
        <w:rPr>
          <w:szCs w:val="20"/>
          <w:rtl/>
        </w:rPr>
        <w:t>4</w:t>
      </w:r>
      <w:r>
        <w:rPr>
          <w:rFonts w:hint="cs"/>
          <w:szCs w:val="20"/>
          <w:rtl/>
        </w:rPr>
        <w:t>59</w:t>
      </w:r>
      <w:r w:rsidRPr="000A29F4">
        <w:rPr>
          <w:rFonts w:eastAsia="PMingLiU" w:hint="cs"/>
          <w:rtl/>
          <w:lang w:val="fr-CH" w:eastAsia="zh-TW"/>
        </w:rPr>
        <w:t>-</w:t>
      </w:r>
      <w:r w:rsidRPr="000A29F4">
        <w:rPr>
          <w:rFonts w:eastAsia="PMingLiU"/>
          <w:rtl/>
          <w:lang w:val="fr-CH" w:eastAsia="zh-TW"/>
        </w:rPr>
        <w:tab/>
      </w:r>
      <w:r w:rsidRPr="000A29F4">
        <w:rPr>
          <w:rtl/>
        </w:rPr>
        <w:t xml:space="preserve">ومما ساعد على انخراط فئة المراهقين والشباب من دون سن الثلاثين في الفعاليات الثقافية وجود “تاء الشباب" وهو لقاء شبابي يشارك في الحياة الثقافية البحرينية عبر حضورٍ فعّال يتلخّص في مهرجان سنوي (أقيمت النسخة الثامنة منه في عام </w:t>
      </w:r>
      <w:r w:rsidRPr="000A29F4">
        <w:rPr>
          <w:szCs w:val="20"/>
          <w:rtl/>
        </w:rPr>
        <w:t>2017</w:t>
      </w:r>
      <w:r w:rsidRPr="000A29F4">
        <w:rPr>
          <w:rtl/>
        </w:rPr>
        <w:t>) يضمّ مبادرات وبرامج تستقطب الشباب المهتمّ بالثقافة، إضافة إلى إثراء الحراك الثقافي البحريني بفعاليات تستمر على مدار العام وذلك تحت مظلة هيئة البحرين للثقافة والآثار.</w:t>
      </w:r>
    </w:p>
    <w:p w14:paraId="788118F6" w14:textId="77777777" w:rsidR="008C033D" w:rsidRPr="000A29F4" w:rsidRDefault="008C033D" w:rsidP="008C033D">
      <w:pPr>
        <w:pStyle w:val="SingleTxtGA"/>
        <w:rPr>
          <w:rtl/>
        </w:rPr>
      </w:pPr>
      <w:r w:rsidRPr="000A29F4">
        <w:rPr>
          <w:szCs w:val="20"/>
          <w:rtl/>
        </w:rPr>
        <w:t>4</w:t>
      </w:r>
      <w:r>
        <w:rPr>
          <w:rFonts w:hint="cs"/>
          <w:szCs w:val="20"/>
          <w:rtl/>
        </w:rPr>
        <w:t>60</w:t>
      </w:r>
      <w:r w:rsidRPr="000A29F4">
        <w:rPr>
          <w:rFonts w:eastAsia="PMingLiU" w:hint="cs"/>
          <w:rtl/>
          <w:lang w:val="fr-CH" w:eastAsia="zh-TW"/>
        </w:rPr>
        <w:t>-</w:t>
      </w:r>
      <w:r w:rsidRPr="000A29F4">
        <w:rPr>
          <w:rFonts w:eastAsia="PMingLiU"/>
          <w:rtl/>
          <w:lang w:val="fr-CH" w:eastAsia="zh-TW"/>
        </w:rPr>
        <w:tab/>
      </w:r>
      <w:r w:rsidRPr="000A29F4">
        <w:rPr>
          <w:rtl/>
        </w:rPr>
        <w:t>أما الأطفال فيتم تخصيص ركنٍ خاص بهم في مختلف المهرجانات والمحافل الثقافية السنوية، حيث تقام لهم فعالياتٌ وبرامج موازية في كل من مهرجان صيف البحرين، مهرجان البحرين السنوي للتراث، ومهرجان ربيع الثقافة.</w:t>
      </w:r>
    </w:p>
    <w:p w14:paraId="0BA792BA" w14:textId="77777777" w:rsidR="008C033D" w:rsidRPr="000A29F4" w:rsidRDefault="008C033D" w:rsidP="008C033D">
      <w:pPr>
        <w:pStyle w:val="H23GA"/>
        <w:rPr>
          <w:rtl/>
        </w:rPr>
      </w:pPr>
      <w:r w:rsidRPr="000A29F4">
        <w:rPr>
          <w:rtl/>
        </w:rPr>
        <w:tab/>
      </w:r>
      <w:r w:rsidRPr="000A29F4">
        <w:rPr>
          <w:rtl/>
        </w:rPr>
        <w:tab/>
        <w:t>القضاء على الحواجز المادية والاجتماعية والمتعلقة بالاتصالات التي تحول دون وصول كبار السن والمعوقين إلى المشاركة الكاملة في الحياة الثقافية</w:t>
      </w:r>
    </w:p>
    <w:p w14:paraId="36B498B3" w14:textId="77777777" w:rsidR="008C033D" w:rsidRPr="000A29F4" w:rsidRDefault="008C033D" w:rsidP="008C033D">
      <w:pPr>
        <w:pStyle w:val="SingleTxtGA"/>
        <w:rPr>
          <w:rtl/>
        </w:rPr>
      </w:pPr>
      <w:r w:rsidRPr="000A29F4">
        <w:rPr>
          <w:szCs w:val="20"/>
          <w:rtl/>
        </w:rPr>
        <w:t>4</w:t>
      </w:r>
      <w:r>
        <w:rPr>
          <w:rFonts w:hint="cs"/>
          <w:szCs w:val="20"/>
          <w:rtl/>
        </w:rPr>
        <w:t>61</w:t>
      </w:r>
      <w:r w:rsidRPr="000A29F4">
        <w:rPr>
          <w:rFonts w:eastAsia="PMingLiU" w:hint="cs"/>
          <w:rtl/>
          <w:lang w:val="fr-CH" w:eastAsia="zh-TW"/>
        </w:rPr>
        <w:t>-</w:t>
      </w:r>
      <w:r w:rsidRPr="000A29F4">
        <w:rPr>
          <w:rFonts w:eastAsia="PMingLiU"/>
          <w:rtl/>
          <w:lang w:val="fr-CH" w:eastAsia="zh-TW"/>
        </w:rPr>
        <w:tab/>
      </w:r>
      <w:r w:rsidRPr="000A29F4">
        <w:rPr>
          <w:rtl/>
        </w:rPr>
        <w:t>تعتبر الحياة الثقافية في مملكة البحرين مفتوحة للجميع، ولا يتم النظر في الخصائص الديموغرافية لأي من المشاركين في الفعاليات والبرامج الثقافية المقدمة، كما يتم توفير كافة المرافق التي تضمن نجاح التجربة الثقافية لجميع الزوار.</w:t>
      </w:r>
    </w:p>
    <w:p w14:paraId="4952EE88" w14:textId="77777777" w:rsidR="008C033D" w:rsidRPr="000A29F4" w:rsidRDefault="008C033D" w:rsidP="008C033D">
      <w:pPr>
        <w:pStyle w:val="SingleTxtGA"/>
        <w:rPr>
          <w:rtl/>
        </w:rPr>
      </w:pPr>
      <w:r w:rsidRPr="000A29F4">
        <w:rPr>
          <w:szCs w:val="20"/>
          <w:rtl/>
        </w:rPr>
        <w:t>4</w:t>
      </w:r>
      <w:r>
        <w:rPr>
          <w:rFonts w:hint="cs"/>
          <w:szCs w:val="20"/>
          <w:rtl/>
        </w:rPr>
        <w:t>62</w:t>
      </w:r>
      <w:r w:rsidRPr="000A29F4">
        <w:rPr>
          <w:rFonts w:eastAsia="PMingLiU" w:hint="cs"/>
          <w:rtl/>
          <w:lang w:val="fr-CH" w:eastAsia="zh-TW"/>
        </w:rPr>
        <w:t>-</w:t>
      </w:r>
      <w:r w:rsidRPr="000A29F4">
        <w:rPr>
          <w:rFonts w:eastAsia="PMingLiU"/>
          <w:rtl/>
          <w:lang w:val="fr-CH" w:eastAsia="zh-TW"/>
        </w:rPr>
        <w:tab/>
      </w:r>
      <w:r w:rsidRPr="000A29F4">
        <w:rPr>
          <w:rtl/>
        </w:rPr>
        <w:t xml:space="preserve">التدابير المتخذة لحماية التنوع الثقافي وتعزيز التوعية بالتراث الثقافي الخاص بالأقليات الأثنية أو الدينية أو اللغوية. </w:t>
      </w:r>
    </w:p>
    <w:p w14:paraId="0D95B9A4" w14:textId="77777777" w:rsidR="008C033D" w:rsidRPr="000A29F4" w:rsidRDefault="008C033D" w:rsidP="008C033D">
      <w:pPr>
        <w:pStyle w:val="SingleTxtGA"/>
        <w:rPr>
          <w:rtl/>
        </w:rPr>
      </w:pPr>
      <w:r w:rsidRPr="000A29F4">
        <w:rPr>
          <w:szCs w:val="20"/>
          <w:rtl/>
        </w:rPr>
        <w:t>4</w:t>
      </w:r>
      <w:r>
        <w:rPr>
          <w:rFonts w:hint="cs"/>
          <w:szCs w:val="20"/>
          <w:rtl/>
        </w:rPr>
        <w:t>63</w:t>
      </w:r>
      <w:r w:rsidRPr="000A29F4">
        <w:rPr>
          <w:rFonts w:eastAsia="PMingLiU" w:hint="cs"/>
          <w:rtl/>
          <w:lang w:val="fr-CH" w:eastAsia="zh-TW"/>
        </w:rPr>
        <w:t>-</w:t>
      </w:r>
      <w:r w:rsidRPr="000A29F4">
        <w:rPr>
          <w:rFonts w:eastAsia="PMingLiU"/>
          <w:rtl/>
          <w:lang w:val="fr-CH" w:eastAsia="zh-TW"/>
        </w:rPr>
        <w:tab/>
      </w:r>
      <w:r w:rsidRPr="000A29F4">
        <w:rPr>
          <w:rtl/>
        </w:rPr>
        <w:t>تتميز مملكة البحرين بالتنوع الثقافي والغنى الحضاري الناتج عن توافق مكونات المجتمع على اختلاف خلفياتهم الديموغرافية، لذا فإن هيئة الثقافة تحرص حين تصمم برنامجها الثقافي السنوي على وجود عنصر التنوع في الفعاليات والأنشطة المقدمة، والتي تستهدف كافة شرائح المجتمع على حدٍ سواء.</w:t>
      </w:r>
    </w:p>
    <w:p w14:paraId="43FF8113" w14:textId="77777777" w:rsidR="008C033D" w:rsidRPr="000A29F4" w:rsidRDefault="008C033D" w:rsidP="008C033D">
      <w:pPr>
        <w:pStyle w:val="SingleTxtGA"/>
      </w:pPr>
      <w:r w:rsidRPr="000A29F4">
        <w:rPr>
          <w:szCs w:val="20"/>
          <w:rtl/>
        </w:rPr>
        <w:t>4</w:t>
      </w:r>
      <w:r>
        <w:rPr>
          <w:rFonts w:hint="cs"/>
          <w:szCs w:val="20"/>
          <w:rtl/>
        </w:rPr>
        <w:t>64</w:t>
      </w:r>
      <w:r w:rsidRPr="000A29F4">
        <w:rPr>
          <w:rFonts w:eastAsia="PMingLiU" w:hint="cs"/>
          <w:rtl/>
          <w:lang w:val="fr-CH" w:eastAsia="zh-TW"/>
        </w:rPr>
        <w:t>-</w:t>
      </w:r>
      <w:r w:rsidRPr="000A29F4">
        <w:rPr>
          <w:rFonts w:eastAsia="PMingLiU"/>
          <w:rtl/>
          <w:lang w:val="fr-CH" w:eastAsia="zh-TW"/>
        </w:rPr>
        <w:tab/>
      </w:r>
      <w:r w:rsidRPr="000A29F4">
        <w:rPr>
          <w:rtl/>
        </w:rPr>
        <w:t>التدابير المتخذة لضمان وصول الجميع</w:t>
      </w:r>
      <w:r w:rsidRPr="000A29F4">
        <w:t>;</w:t>
      </w:r>
      <w:r w:rsidRPr="000A29F4">
        <w:rPr>
          <w:rtl/>
        </w:rPr>
        <w:t xml:space="preserve"> بمن في ذلك الأفراد والمجموعات المحرومة والمهمشة، إلى منافع استخدام التقدم العلمي والتقني بتكلفة معقولة</w:t>
      </w:r>
      <w:r w:rsidRPr="000A29F4">
        <w:t>;</w:t>
      </w:r>
    </w:p>
    <w:p w14:paraId="3C078E18" w14:textId="77777777" w:rsidR="008C033D" w:rsidRPr="000A29F4" w:rsidRDefault="008C033D" w:rsidP="008C033D">
      <w:pPr>
        <w:pStyle w:val="SingleTxtGA"/>
        <w:rPr>
          <w:rtl/>
        </w:rPr>
      </w:pPr>
      <w:r w:rsidRPr="000A29F4">
        <w:rPr>
          <w:szCs w:val="20"/>
          <w:rtl/>
        </w:rPr>
        <w:lastRenderedPageBreak/>
        <w:t>4</w:t>
      </w:r>
      <w:r>
        <w:rPr>
          <w:rFonts w:hint="cs"/>
          <w:szCs w:val="20"/>
          <w:rtl/>
        </w:rPr>
        <w:t>65</w:t>
      </w:r>
      <w:r w:rsidRPr="000A29F4">
        <w:rPr>
          <w:rFonts w:eastAsia="PMingLiU" w:hint="cs"/>
          <w:rtl/>
          <w:lang w:val="fr-CH" w:eastAsia="zh-TW"/>
        </w:rPr>
        <w:t>-</w:t>
      </w:r>
      <w:r w:rsidRPr="000A29F4">
        <w:rPr>
          <w:rFonts w:eastAsia="PMingLiU"/>
          <w:rtl/>
          <w:lang w:val="fr-CH" w:eastAsia="zh-TW"/>
        </w:rPr>
        <w:tab/>
      </w:r>
      <w:r w:rsidRPr="000A29F4">
        <w:rPr>
          <w:rtl/>
        </w:rPr>
        <w:t xml:space="preserve">بالإضافة إلى مجانية دخول المنشئات الثقافية، يتم طرح كتيبات تعليمية تعريفية بشكلٍ مجاني، تقدّم بطريقة مبسطة وتصميم مميز، كما يتم توفير المرشدين في مختلف المتاحف والمواقع الثقافية لتقديم المعلومات المطلوبة للجميع. </w:t>
      </w:r>
    </w:p>
    <w:p w14:paraId="08E3008B" w14:textId="77777777" w:rsidR="008C033D" w:rsidRPr="000A29F4" w:rsidRDefault="008C033D" w:rsidP="008C033D">
      <w:pPr>
        <w:pStyle w:val="SingleTxtGA"/>
      </w:pPr>
      <w:r w:rsidRPr="000A29F4">
        <w:rPr>
          <w:szCs w:val="20"/>
          <w:rtl/>
        </w:rPr>
        <w:t>4</w:t>
      </w:r>
      <w:r>
        <w:rPr>
          <w:rFonts w:hint="cs"/>
          <w:szCs w:val="20"/>
          <w:rtl/>
        </w:rPr>
        <w:t>66</w:t>
      </w:r>
      <w:r w:rsidRPr="000A29F4">
        <w:rPr>
          <w:rFonts w:eastAsia="PMingLiU" w:hint="cs"/>
          <w:rtl/>
          <w:lang w:val="fr-CH" w:eastAsia="zh-TW"/>
        </w:rPr>
        <w:t>-</w:t>
      </w:r>
      <w:r w:rsidRPr="000A29F4">
        <w:rPr>
          <w:rFonts w:eastAsia="PMingLiU"/>
          <w:rtl/>
          <w:lang w:val="fr-CH" w:eastAsia="zh-TW"/>
        </w:rPr>
        <w:tab/>
      </w:r>
      <w:r w:rsidRPr="000A29F4">
        <w:rPr>
          <w:rtl/>
        </w:rPr>
        <w:t>التدابير المستخدمة لمنع استخدام التقدم العلمي والتكنولوجي لأغراض تخالف تمتع الانسان بكرامته وحقوقه الانسانية.</w:t>
      </w:r>
    </w:p>
    <w:p w14:paraId="07989576" w14:textId="77777777" w:rsidR="008C033D" w:rsidRPr="000A29F4" w:rsidRDefault="008C033D" w:rsidP="008C033D">
      <w:pPr>
        <w:pStyle w:val="SingleTxtGA"/>
        <w:rPr>
          <w:rtl/>
        </w:rPr>
      </w:pPr>
      <w:r w:rsidRPr="000A29F4">
        <w:rPr>
          <w:szCs w:val="20"/>
          <w:rtl/>
        </w:rPr>
        <w:t>4</w:t>
      </w:r>
      <w:r>
        <w:rPr>
          <w:rFonts w:hint="cs"/>
          <w:szCs w:val="20"/>
          <w:rtl/>
        </w:rPr>
        <w:t>67</w:t>
      </w:r>
      <w:r w:rsidRPr="000A29F4">
        <w:rPr>
          <w:rFonts w:eastAsia="PMingLiU" w:hint="cs"/>
          <w:rtl/>
          <w:lang w:val="fr-CH" w:eastAsia="zh-TW"/>
        </w:rPr>
        <w:t>-</w:t>
      </w:r>
      <w:r w:rsidRPr="000A29F4">
        <w:rPr>
          <w:rFonts w:eastAsia="PMingLiU"/>
          <w:rtl/>
          <w:lang w:val="fr-CH" w:eastAsia="zh-TW"/>
        </w:rPr>
        <w:tab/>
      </w:r>
      <w:r w:rsidRPr="000A29F4">
        <w:rPr>
          <w:rtl/>
        </w:rPr>
        <w:t>يجرّم القانون البحريني كل ما من شأنه انتهاك حقوق الإنسان بأي شكلٍ كان، كما يكفل الدستور للإنسان كرامته وحقوه الإنسانية، فوفقاً للمادة (</w:t>
      </w:r>
      <w:r w:rsidRPr="000A29F4">
        <w:rPr>
          <w:szCs w:val="20"/>
          <w:rtl/>
        </w:rPr>
        <w:t>18</w:t>
      </w:r>
      <w:r w:rsidRPr="000A29F4">
        <w:rPr>
          <w:rtl/>
        </w:rPr>
        <w:t>) من الباب الثالث المتعلق بالحقوق والواجبات العامة بدستور مملكة البحرين، فإن "الناس سواسية في الكرامة الإنسانية، ويتساوى المواطنون لدى القانون في الحقوق والواجبات العامة، لا تمييز بينهم في ذلك بسبب الجنس أو الأصل أو اللغة أو الدين أو العقيدة".</w:t>
      </w:r>
    </w:p>
    <w:p w14:paraId="03AA95DB" w14:textId="77777777" w:rsidR="008C033D" w:rsidRPr="000A29F4" w:rsidRDefault="008C033D" w:rsidP="008C033D">
      <w:pPr>
        <w:pStyle w:val="SingleTxtGA"/>
        <w:rPr>
          <w:rtl/>
        </w:rPr>
      </w:pPr>
      <w:r w:rsidRPr="000A29F4">
        <w:rPr>
          <w:szCs w:val="20"/>
          <w:rtl/>
        </w:rPr>
        <w:t>4</w:t>
      </w:r>
      <w:r>
        <w:rPr>
          <w:rFonts w:hint="cs"/>
          <w:szCs w:val="20"/>
          <w:rtl/>
        </w:rPr>
        <w:t>68</w:t>
      </w:r>
      <w:r w:rsidRPr="000A29F4">
        <w:rPr>
          <w:rFonts w:eastAsia="PMingLiU" w:hint="cs"/>
          <w:rtl/>
          <w:lang w:val="fr-CH" w:eastAsia="zh-TW"/>
        </w:rPr>
        <w:t>-</w:t>
      </w:r>
      <w:r w:rsidRPr="000A29F4">
        <w:rPr>
          <w:rFonts w:eastAsia="PMingLiU"/>
          <w:rtl/>
          <w:lang w:val="fr-CH" w:eastAsia="zh-TW"/>
        </w:rPr>
        <w:tab/>
      </w:r>
      <w:r w:rsidRPr="000A29F4">
        <w:rPr>
          <w:rtl/>
        </w:rPr>
        <w:t>التدابير المتخذة لضمان حماية المصالح المعنوية والمادية للمبدعين ولاسيما:</w:t>
      </w:r>
    </w:p>
    <w:p w14:paraId="424398B3" w14:textId="77777777" w:rsidR="008C033D" w:rsidRPr="000A29F4" w:rsidRDefault="008C033D" w:rsidP="008C033D">
      <w:pPr>
        <w:pStyle w:val="SingleTxtGA"/>
      </w:pPr>
      <w:r w:rsidRPr="000A29F4">
        <w:rPr>
          <w:szCs w:val="20"/>
          <w:rtl/>
        </w:rPr>
        <w:t>4</w:t>
      </w:r>
      <w:r>
        <w:rPr>
          <w:rFonts w:hint="cs"/>
          <w:szCs w:val="20"/>
          <w:rtl/>
        </w:rPr>
        <w:t>69</w:t>
      </w:r>
      <w:r w:rsidRPr="000A29F4">
        <w:rPr>
          <w:rFonts w:eastAsia="PMingLiU" w:hint="cs"/>
          <w:rtl/>
          <w:lang w:val="fr-CH" w:eastAsia="zh-TW"/>
        </w:rPr>
        <w:t>-</w:t>
      </w:r>
      <w:r w:rsidRPr="000A29F4">
        <w:rPr>
          <w:rFonts w:eastAsia="PMingLiU"/>
          <w:rtl/>
          <w:lang w:val="fr-CH" w:eastAsia="zh-TW"/>
        </w:rPr>
        <w:tab/>
      </w:r>
      <w:r w:rsidRPr="000A29F4">
        <w:rPr>
          <w:rtl/>
        </w:rPr>
        <w:t>حماية حقوق المؤلفين في الاعتراف بأنهم مبدعين وحماية سلامة منتجاتهم العلمية والأدبية والفنية:</w:t>
      </w:r>
    </w:p>
    <w:p w14:paraId="3645CFF6" w14:textId="77777777" w:rsidR="008C033D" w:rsidRPr="000A29F4" w:rsidRDefault="008C033D" w:rsidP="008C033D">
      <w:pPr>
        <w:pStyle w:val="SingleTxtGA"/>
        <w:rPr>
          <w:rtl/>
        </w:rPr>
      </w:pPr>
      <w:r w:rsidRPr="000A29F4">
        <w:rPr>
          <w:szCs w:val="20"/>
          <w:rtl/>
        </w:rPr>
        <w:t>4</w:t>
      </w:r>
      <w:r>
        <w:rPr>
          <w:rFonts w:hint="cs"/>
          <w:szCs w:val="20"/>
          <w:rtl/>
        </w:rPr>
        <w:t>70</w:t>
      </w:r>
      <w:r w:rsidRPr="000A29F4">
        <w:rPr>
          <w:rFonts w:eastAsia="PMingLiU" w:hint="cs"/>
          <w:rtl/>
          <w:lang w:val="fr-CH" w:eastAsia="zh-TW"/>
        </w:rPr>
        <w:t>-</w:t>
      </w:r>
      <w:r w:rsidRPr="000A29F4">
        <w:rPr>
          <w:rFonts w:eastAsia="PMingLiU"/>
          <w:rtl/>
          <w:lang w:val="fr-CH" w:eastAsia="zh-TW"/>
        </w:rPr>
        <w:tab/>
      </w:r>
      <w:r w:rsidRPr="000A29F4">
        <w:rPr>
          <w:rtl/>
        </w:rPr>
        <w:t>حرية الرأي والبحث العلمي مكفولة بالقانون، ولكل إنسان حق التعبـير عن رأيه ونشره بالقول أو الكتابة أو غيرهما، ويعترف "قانون حماية حقوق المؤلف والحقوق المجاورة" البحريني بحق المؤلف أو المبدع، كما يحمي حقوق نتاجه المادي أو المعنوي بمجرد ابتكاره، دون حاجة إلى أي إجراء شكلي، وأيا كانت قيمة هذه المصنفات أو نوعها أو غرضها أو طريقة أو شكل التعبير عنها (كتب، لوحات، ترجمات، محاضرات شفهية، إلخ..)</w:t>
      </w:r>
    </w:p>
    <w:p w14:paraId="2F47EE67" w14:textId="77777777" w:rsidR="008C033D" w:rsidRPr="000A29F4" w:rsidRDefault="008C033D" w:rsidP="008C033D">
      <w:pPr>
        <w:pStyle w:val="SingleTxtGA"/>
      </w:pPr>
      <w:r w:rsidRPr="000A29F4">
        <w:rPr>
          <w:szCs w:val="20"/>
          <w:rtl/>
        </w:rPr>
        <w:t>4</w:t>
      </w:r>
      <w:r>
        <w:rPr>
          <w:rFonts w:hint="cs"/>
          <w:szCs w:val="20"/>
          <w:rtl/>
        </w:rPr>
        <w:t>71</w:t>
      </w:r>
      <w:r w:rsidRPr="000A29F4">
        <w:rPr>
          <w:rFonts w:eastAsia="PMingLiU" w:hint="cs"/>
          <w:rtl/>
          <w:lang w:val="fr-CH" w:eastAsia="zh-TW"/>
        </w:rPr>
        <w:t>-</w:t>
      </w:r>
      <w:r w:rsidRPr="000A29F4">
        <w:rPr>
          <w:rFonts w:eastAsia="PMingLiU"/>
          <w:rtl/>
          <w:lang w:val="fr-CH" w:eastAsia="zh-TW"/>
        </w:rPr>
        <w:tab/>
      </w:r>
      <w:r w:rsidRPr="000A29F4">
        <w:rPr>
          <w:rtl/>
        </w:rPr>
        <w:t>حماية المصالح المادية الأساسية للمؤلفين الناجمة عن منتجاتهم، بما يمكنهم من التمتع بمستوى معيشي لائق:</w:t>
      </w:r>
    </w:p>
    <w:p w14:paraId="7591BDAE" w14:textId="77777777" w:rsidR="008C033D" w:rsidRPr="000A29F4" w:rsidRDefault="008C033D" w:rsidP="008C033D">
      <w:pPr>
        <w:pStyle w:val="SingleTxtGA"/>
      </w:pPr>
      <w:r w:rsidRPr="000A29F4">
        <w:rPr>
          <w:szCs w:val="20"/>
          <w:rtl/>
        </w:rPr>
        <w:t>4</w:t>
      </w:r>
      <w:r>
        <w:rPr>
          <w:rFonts w:hint="cs"/>
          <w:szCs w:val="20"/>
          <w:rtl/>
        </w:rPr>
        <w:t>72</w:t>
      </w:r>
      <w:r w:rsidRPr="000A29F4">
        <w:rPr>
          <w:rFonts w:eastAsia="PMingLiU" w:hint="cs"/>
          <w:rtl/>
          <w:lang w:val="fr-CH" w:eastAsia="zh-TW"/>
        </w:rPr>
        <w:t>-</w:t>
      </w:r>
      <w:r w:rsidRPr="000A29F4">
        <w:rPr>
          <w:rFonts w:eastAsia="PMingLiU"/>
          <w:rtl/>
          <w:lang w:val="fr-CH" w:eastAsia="zh-TW"/>
        </w:rPr>
        <w:tab/>
      </w:r>
      <w:r w:rsidRPr="000A29F4">
        <w:rPr>
          <w:rtl/>
        </w:rPr>
        <w:t>يتمتع المؤلف في مملكة البحرين بحقوق أدبية أبدية غير قابلة للتقادم أو التنازل، كما تأخذ هيئة البحرين للثقافة والآثار على عاتقها دعم المؤلفين ورعايتهم، وتوفير البيئة الثقافية الصحية لإنتاج المؤلفات ونشرها وتحويلها لأي شكلٍ ثقافيٍ آخر، كما تم إطلاق عدد من الجوائز التي تمثل تكريماً وتقديراً معنوياً ومادياً لإسهامات المبدعين كجائزة محمد البنكي لشخصية العام الثقافية، جائزة معرض البحرين الدولي للكتاب، جائزة الدانة التي تمنح لأفضل عملٍ فني مقدم خلال معرض البحرين السنوي للفنون التشكيلية بالإضافة إلى جائزتين للمركز الثاني والثالث، تتمثلان في إقامة معرض فني خارجي، وآخر محلي مدفوع التكاليف.</w:t>
      </w:r>
    </w:p>
    <w:p w14:paraId="7326BB5D" w14:textId="77777777" w:rsidR="008C033D" w:rsidRPr="000A29F4" w:rsidRDefault="008C033D" w:rsidP="008C033D">
      <w:pPr>
        <w:pStyle w:val="H23GA"/>
        <w:rPr>
          <w:rtl/>
        </w:rPr>
      </w:pPr>
      <w:r w:rsidRPr="000A29F4">
        <w:rPr>
          <w:rtl/>
        </w:rPr>
        <w:tab/>
      </w:r>
      <w:r w:rsidRPr="000A29F4">
        <w:rPr>
          <w:rtl/>
        </w:rPr>
        <w:tab/>
        <w:t>ضمان حماية المصالح المعنوية والمادية للشعوب الأصيلة المتعلقة بتراثهم الثقافي ومعارفهم التقليدية:</w:t>
      </w:r>
    </w:p>
    <w:p w14:paraId="2FEEC211" w14:textId="77777777" w:rsidR="008C033D" w:rsidRPr="000A29F4" w:rsidRDefault="008C033D" w:rsidP="008C033D">
      <w:pPr>
        <w:pStyle w:val="SingleTxtGA"/>
        <w:rPr>
          <w:rtl/>
        </w:rPr>
      </w:pPr>
      <w:r w:rsidRPr="000A29F4">
        <w:rPr>
          <w:szCs w:val="20"/>
          <w:rtl/>
        </w:rPr>
        <w:t>4</w:t>
      </w:r>
      <w:r>
        <w:rPr>
          <w:rFonts w:hint="cs"/>
          <w:szCs w:val="20"/>
          <w:rtl/>
        </w:rPr>
        <w:t>73</w:t>
      </w:r>
      <w:r w:rsidRPr="000A29F4">
        <w:rPr>
          <w:rFonts w:eastAsia="PMingLiU" w:hint="cs"/>
          <w:rtl/>
          <w:lang w:val="fr-CH" w:eastAsia="zh-TW"/>
        </w:rPr>
        <w:t>-</w:t>
      </w:r>
      <w:r w:rsidRPr="000A29F4">
        <w:rPr>
          <w:rFonts w:eastAsia="PMingLiU"/>
          <w:rtl/>
          <w:lang w:val="fr-CH" w:eastAsia="zh-TW"/>
        </w:rPr>
        <w:tab/>
      </w:r>
      <w:r w:rsidRPr="000A29F4">
        <w:rPr>
          <w:rtl/>
        </w:rPr>
        <w:t xml:space="preserve">يكفل قانون مملكة البحرين للمؤلف الحق في استنساخ مصنفه، ترجمة مصنفه إلى لغة أخرى أو اقتباسه أو توزيعه موسيقياً أو تحويره إلى شكل آخر، توزيع أصل أو نسخ من مصنفه للجمهور من خلال البيع أو أي تصرف آخر ناقل للملكية ، لأصل مصنفه أو لنسخ منه لم يسبق أن كانت محل توزيع بموافقته، تأجير أصل أو نسخ من برنامج الحاسب أو مصنفه المجسد في تسجيل صوتي أو من مصنفه السينمائي أو من مصنفه الذي يكون عبارة عن برنامج </w:t>
      </w:r>
      <w:r w:rsidRPr="000A29F4">
        <w:rPr>
          <w:rtl/>
        </w:rPr>
        <w:lastRenderedPageBreak/>
        <w:t>حاسب لأغراض تجارية، وذلك لأغراض تجارية، الأداء العلني لمصنفه، عرض أصل أو نسخ من مصنفه للجمهور بأية طريقة، إذاعة مصنفه، ونقل مصنفه للجمهور.</w:t>
      </w:r>
    </w:p>
    <w:p w14:paraId="7597D393" w14:textId="77777777" w:rsidR="008C033D" w:rsidRPr="000A29F4" w:rsidRDefault="008C033D" w:rsidP="008C033D">
      <w:pPr>
        <w:pStyle w:val="SingleTxtGA"/>
        <w:rPr>
          <w:rtl/>
        </w:rPr>
      </w:pPr>
      <w:r w:rsidRPr="000A29F4">
        <w:rPr>
          <w:szCs w:val="20"/>
          <w:rtl/>
        </w:rPr>
        <w:t>4</w:t>
      </w:r>
      <w:r>
        <w:rPr>
          <w:rFonts w:hint="cs"/>
          <w:szCs w:val="20"/>
          <w:rtl/>
        </w:rPr>
        <w:t>74</w:t>
      </w:r>
      <w:r w:rsidRPr="000A29F4">
        <w:rPr>
          <w:rFonts w:eastAsia="PMingLiU" w:hint="cs"/>
          <w:rtl/>
          <w:lang w:val="fr-CH" w:eastAsia="zh-TW"/>
        </w:rPr>
        <w:t>-</w:t>
      </w:r>
      <w:r w:rsidRPr="000A29F4">
        <w:rPr>
          <w:rFonts w:eastAsia="PMingLiU"/>
          <w:rtl/>
          <w:lang w:val="fr-CH" w:eastAsia="zh-TW"/>
        </w:rPr>
        <w:tab/>
      </w:r>
      <w:r w:rsidRPr="000A29F4">
        <w:rPr>
          <w:rtl/>
        </w:rPr>
        <w:t>ويكفل دستور مملكة البحرين، في الباب الثاني المتعلق بالمقومات الأساسية للمجتمع، حيث تنص المادة (</w:t>
      </w:r>
      <w:r w:rsidRPr="000A29F4">
        <w:rPr>
          <w:szCs w:val="20"/>
          <w:rtl/>
        </w:rPr>
        <w:t>7</w:t>
      </w:r>
      <w:r w:rsidRPr="000A29F4">
        <w:rPr>
          <w:rtl/>
        </w:rPr>
        <w:t>) في الفقرة الأولى على أن "ترعى الدولة العلوم والآداب والفنون، وتشجع البحث العلمي"، كما تنص الفقرة الرابعة أن حرية الرأي والبحث العلمي مكفولة، ولكل إنسان حق التعبير عن رأيه ونشره بالقول أو الكتابة أو غيرهما، وذلك وفقا للشروط والأوضاع التي يبينها القانون، مع عدم المساس بأسس العقيدة الإسلامية ووحدة الشعب، وبما لا يثير الفرقة أو الطائفية.</w:t>
      </w:r>
    </w:p>
    <w:p w14:paraId="5C9CA097" w14:textId="77777777" w:rsidR="008C033D" w:rsidRPr="000A29F4" w:rsidRDefault="008C033D" w:rsidP="008C033D">
      <w:pPr>
        <w:pStyle w:val="H23GA"/>
        <w:rPr>
          <w:rtl/>
        </w:rPr>
      </w:pPr>
      <w:r w:rsidRPr="000A29F4">
        <w:rPr>
          <w:rtl/>
        </w:rPr>
        <w:tab/>
      </w:r>
      <w:r w:rsidRPr="000A29F4">
        <w:rPr>
          <w:rtl/>
        </w:rPr>
        <w:tab/>
        <w:t>التدابير المتخذة لصون وتطوير ونشر العلوم والثقافة، ولتشجيع وتطوير الاتصالات الدولية والتعاون الدولي في مجالي العلوم والثقافة</w:t>
      </w:r>
    </w:p>
    <w:p w14:paraId="7FC9BA29" w14:textId="77777777" w:rsidR="008C033D" w:rsidRPr="000A29F4" w:rsidRDefault="008C033D" w:rsidP="008C033D">
      <w:pPr>
        <w:pStyle w:val="SingleTxtGA"/>
        <w:rPr>
          <w:rtl/>
        </w:rPr>
      </w:pPr>
      <w:r w:rsidRPr="000A29F4">
        <w:rPr>
          <w:szCs w:val="20"/>
          <w:rtl/>
        </w:rPr>
        <w:t>4</w:t>
      </w:r>
      <w:r>
        <w:rPr>
          <w:rFonts w:hint="cs"/>
          <w:szCs w:val="20"/>
          <w:rtl/>
        </w:rPr>
        <w:t>75</w:t>
      </w:r>
      <w:r w:rsidRPr="000A29F4">
        <w:rPr>
          <w:rFonts w:eastAsia="PMingLiU" w:hint="cs"/>
          <w:rtl/>
          <w:lang w:val="fr-CH" w:eastAsia="zh-TW"/>
        </w:rPr>
        <w:t>-</w:t>
      </w:r>
      <w:r w:rsidRPr="000A29F4">
        <w:rPr>
          <w:rFonts w:eastAsia="PMingLiU"/>
          <w:rtl/>
          <w:lang w:val="fr-CH" w:eastAsia="zh-TW"/>
        </w:rPr>
        <w:tab/>
      </w:r>
      <w:r w:rsidRPr="000A29F4">
        <w:rPr>
          <w:rtl/>
        </w:rPr>
        <w:t>تسعى هيئة البحرين للثقافة والآثار من خلال عملها المباشر مع منظمة الأمم المتحدة للتربية والعلم والثقافة (اليونسكو) إلى تفعيل الاتفاقيات الدولية الثقافية، والتي من شأنها الارتقاء بالمشهد الثقافي المحلي، كما تلتزم مملكة البحرين بشراكتها مع المنظمة العربية للتربية والثقافة والعلوم التابعة لجامعة الدول العربية، بالإضافة إلى التعاون الثقافي المشترك التابع للأمانة العامة لمجلس التعاون لدول الخليج العربية.</w:t>
      </w:r>
    </w:p>
    <w:p w14:paraId="78F7BA04" w14:textId="77777777" w:rsidR="008C033D" w:rsidRPr="000A29F4" w:rsidRDefault="008C033D" w:rsidP="008C033D">
      <w:pPr>
        <w:pStyle w:val="HChGA"/>
        <w:rPr>
          <w:rtl/>
        </w:rPr>
      </w:pPr>
      <w:r w:rsidRPr="000A29F4">
        <w:rPr>
          <w:rtl/>
        </w:rPr>
        <w:tab/>
      </w:r>
      <w:r w:rsidRPr="000A29F4">
        <w:rPr>
          <w:rtl/>
        </w:rPr>
        <w:tab/>
        <w:t>الخاتمة</w:t>
      </w:r>
    </w:p>
    <w:p w14:paraId="52A826DC" w14:textId="77777777" w:rsidR="008C033D" w:rsidRPr="000A29F4" w:rsidRDefault="008C033D" w:rsidP="008C033D">
      <w:pPr>
        <w:pStyle w:val="SingleTxtGA"/>
      </w:pPr>
      <w:r w:rsidRPr="000A29F4">
        <w:rPr>
          <w:szCs w:val="20"/>
          <w:rtl/>
        </w:rPr>
        <w:t>4</w:t>
      </w:r>
      <w:r>
        <w:rPr>
          <w:rFonts w:hint="cs"/>
          <w:szCs w:val="20"/>
          <w:rtl/>
        </w:rPr>
        <w:t>76</w:t>
      </w:r>
      <w:r w:rsidRPr="000A29F4">
        <w:rPr>
          <w:rFonts w:eastAsia="PMingLiU" w:hint="cs"/>
          <w:rtl/>
          <w:lang w:val="fr-CH" w:eastAsia="zh-TW"/>
        </w:rPr>
        <w:t>-</w:t>
      </w:r>
      <w:r w:rsidRPr="000A29F4">
        <w:rPr>
          <w:rFonts w:eastAsia="PMingLiU"/>
          <w:rtl/>
          <w:lang w:val="fr-CH" w:eastAsia="zh-TW"/>
        </w:rPr>
        <w:tab/>
      </w:r>
      <w:r w:rsidRPr="000A29F4">
        <w:rPr>
          <w:rtl/>
        </w:rPr>
        <w:t xml:space="preserve">حققت البحرين انجازات عالمية في مجال ضمان الحقوق الاقتصادية والاجتماعية والثقافية، ويشهد الواقع والتشريع بذلك، كما يشهد بذلك: مركز البحرين في مجال التنمية طبقاً للتقارير التي تصدر عن برنامج الأمم المتحدة للتنمية، وتطبيق </w:t>
      </w:r>
      <w:r w:rsidRPr="000A29F4">
        <w:rPr>
          <w:szCs w:val="20"/>
          <w:rtl/>
        </w:rPr>
        <w:t>50</w:t>
      </w:r>
      <w:r w:rsidRPr="000A29F4">
        <w:rPr>
          <w:rtl/>
        </w:rPr>
        <w:t xml:space="preserve"> دولة في العالم للنموذج البحريني في برنامج التنمية الصناعية، والجوائز الرمزية التقديرية التي حصلت عليها قيادات المملكة وتلك التي خصصتها المملكة لتشجيع العمل الخيري والتنموي. والجدير بالذكر أن البحرين قد حققت أهداف الألفية في التنمية ورحبت بقرار الجمعية العامة للأمم المتحدة بالموافقة على خطة التنمية المستدامة للعام </w:t>
      </w:r>
      <w:r w:rsidRPr="000A29F4">
        <w:rPr>
          <w:szCs w:val="20"/>
          <w:rtl/>
        </w:rPr>
        <w:t>2030</w:t>
      </w:r>
      <w:r w:rsidRPr="000A29F4">
        <w:rPr>
          <w:rtl/>
        </w:rPr>
        <w:t xml:space="preserve"> وقدمت تقريرها الطوعي الأول بشأن التنمية المستدامة في يوليو </w:t>
      </w:r>
      <w:r w:rsidRPr="000A29F4">
        <w:rPr>
          <w:szCs w:val="20"/>
          <w:rtl/>
        </w:rPr>
        <w:t>2018</w:t>
      </w:r>
      <w:r w:rsidRPr="000A29F4">
        <w:rPr>
          <w:rtl/>
        </w:rPr>
        <w:t>.</w:t>
      </w:r>
    </w:p>
    <w:p w14:paraId="17E7A60F" w14:textId="77777777" w:rsidR="008C033D" w:rsidRPr="000A29F4" w:rsidRDefault="008C033D" w:rsidP="008C033D">
      <w:pPr>
        <w:pStyle w:val="SingleTxtGA"/>
      </w:pPr>
      <w:r w:rsidRPr="000A29F4">
        <w:rPr>
          <w:szCs w:val="20"/>
          <w:rtl/>
        </w:rPr>
        <w:t>4</w:t>
      </w:r>
      <w:r>
        <w:rPr>
          <w:rFonts w:hint="cs"/>
          <w:szCs w:val="20"/>
          <w:rtl/>
        </w:rPr>
        <w:t>77</w:t>
      </w:r>
      <w:r w:rsidRPr="000A29F4">
        <w:rPr>
          <w:rFonts w:eastAsia="PMingLiU" w:hint="cs"/>
          <w:rtl/>
          <w:lang w:val="fr-CH" w:eastAsia="zh-TW"/>
        </w:rPr>
        <w:t>-</w:t>
      </w:r>
      <w:r w:rsidRPr="000A29F4">
        <w:rPr>
          <w:rFonts w:eastAsia="PMingLiU"/>
          <w:rtl/>
          <w:lang w:val="fr-CH" w:eastAsia="zh-TW"/>
        </w:rPr>
        <w:tab/>
      </w:r>
      <w:r w:rsidRPr="000A29F4">
        <w:rPr>
          <w:rtl/>
        </w:rPr>
        <w:t xml:space="preserve">وتواصل مملكة البحرين جهودها في التنمية رغم قلة الموارد بالنسبة لاحتياجاتها، وفق خطط مدروسة وفي مقدمتها رؤية المملكة الاقتصادية </w:t>
      </w:r>
      <w:r w:rsidRPr="000A29F4">
        <w:rPr>
          <w:szCs w:val="20"/>
          <w:rtl/>
        </w:rPr>
        <w:t>2030</w:t>
      </w:r>
      <w:r w:rsidRPr="000A29F4">
        <w:rPr>
          <w:rtl/>
        </w:rPr>
        <w:t xml:space="preserve"> والخطط الاستراتيجية وبرامج وسياسيات الحكومة ودور المجتمع المدني في هذا المجال.</w:t>
      </w:r>
    </w:p>
    <w:p w14:paraId="2CDA42A6" w14:textId="77777777" w:rsidR="008C033D" w:rsidRPr="000A29F4" w:rsidRDefault="008C033D" w:rsidP="008C033D">
      <w:pPr>
        <w:pStyle w:val="SingleTxtGA"/>
        <w:rPr>
          <w:rtl/>
        </w:rPr>
      </w:pPr>
      <w:r w:rsidRPr="000A29F4">
        <w:rPr>
          <w:szCs w:val="20"/>
          <w:rtl/>
        </w:rPr>
        <w:t>4</w:t>
      </w:r>
      <w:r>
        <w:rPr>
          <w:rFonts w:hint="cs"/>
          <w:szCs w:val="20"/>
          <w:rtl/>
        </w:rPr>
        <w:t>78</w:t>
      </w:r>
      <w:r w:rsidRPr="000A29F4">
        <w:rPr>
          <w:rFonts w:eastAsia="PMingLiU" w:hint="cs"/>
          <w:rtl/>
          <w:lang w:val="fr-CH" w:eastAsia="zh-TW"/>
        </w:rPr>
        <w:t>-</w:t>
      </w:r>
      <w:r w:rsidRPr="000A29F4">
        <w:rPr>
          <w:rFonts w:eastAsia="PMingLiU"/>
          <w:rtl/>
          <w:lang w:val="fr-CH" w:eastAsia="zh-TW"/>
        </w:rPr>
        <w:tab/>
      </w:r>
      <w:r w:rsidRPr="000A29F4">
        <w:rPr>
          <w:rtl/>
        </w:rPr>
        <w:t xml:space="preserve">ولا تقتصر جهود المملكة على المستوى الوطني وإنما تولي المملكة أهمية كبيرة للتعاون </w:t>
      </w:r>
      <w:r w:rsidRPr="00B20655">
        <w:rPr>
          <w:spacing w:val="-2"/>
          <w:rtl/>
        </w:rPr>
        <w:t>الإقليمي والدولي ومن ذلك، على سبيل المثال، اتفاقية التجارة الحرة بين مملكة البحرين والولايات</w:t>
      </w:r>
      <w:r w:rsidRPr="000A29F4">
        <w:rPr>
          <w:rtl/>
        </w:rPr>
        <w:t xml:space="preserve"> المتحدة الأمريكية، </w:t>
      </w:r>
      <w:proofErr w:type="spellStart"/>
      <w:r w:rsidRPr="000A29F4">
        <w:rPr>
          <w:rtl/>
        </w:rPr>
        <w:t>وإتفاقية</w:t>
      </w:r>
      <w:proofErr w:type="spellEnd"/>
      <w:r w:rsidRPr="000A29F4">
        <w:rPr>
          <w:rtl/>
        </w:rPr>
        <w:t xml:space="preserve"> التعاون الاقتصادي مع جمهورية السودان، وعلى مستوى دول مجلس التعاون مثل الاتفاقية الاقتصادية، وتدعيم التعاون والعمل المشترك مع الأمم المتحدة والمنظمات الإقليمية. وتستمر جهود مملكة البحرين في العمل على توطيد التنمية المستدامة وحماية وتعزيز حقوق الإنسان رغم التحديات التي تواجهها، ومن ذلك، مكافحة التطرف وأعمال العنف والإرهاب، ويكون ذلك عن طريق قوانين فاعلة مع كفالة كافة الحقوق التي نص عليها ميثاق </w:t>
      </w:r>
      <w:r w:rsidRPr="000A29F4">
        <w:rPr>
          <w:rtl/>
        </w:rPr>
        <w:lastRenderedPageBreak/>
        <w:t>العمل الوطني والدستور والاتفاقيات الدولية التي انضمت لها المملكة وربط كل هذا بزيادة الوعي والتعليم والاستفادة من الاعلام التنويري. ولقد شهدت مملكة البحرين تطوراً ملحوظاً في سعيها نحو تحقيق نهضة شاملة، وبخاصة بعد إقرار ميثاق العمل الوطني وإقرار دستورها المعدل في عام</w:t>
      </w:r>
      <w:r>
        <w:rPr>
          <w:rFonts w:hint="cs"/>
          <w:rtl/>
        </w:rPr>
        <w:t> </w:t>
      </w:r>
      <w:r w:rsidRPr="000A29F4">
        <w:rPr>
          <w:szCs w:val="20"/>
          <w:rtl/>
        </w:rPr>
        <w:t>2002</w:t>
      </w:r>
      <w:r w:rsidRPr="000A29F4">
        <w:rPr>
          <w:rtl/>
        </w:rPr>
        <w:t xml:space="preserve"> وإعلان البحرين مملكةً دستوريةً يشارك شعبها في صناعة القرار وصياغة التشريعات والرقابة على أداء الحكومة من خلال غرفتي المجلس الوطني: النواب والشورى، وصدور التعديلات الدستورية التي تمت عام </w:t>
      </w:r>
      <w:r w:rsidRPr="000A29F4">
        <w:rPr>
          <w:szCs w:val="20"/>
          <w:rtl/>
        </w:rPr>
        <w:t>2012</w:t>
      </w:r>
      <w:r w:rsidRPr="000A29F4">
        <w:rPr>
          <w:rtl/>
        </w:rPr>
        <w:t xml:space="preserve"> بناء على حوار وطني شامل وتبني سياسات وبرامج منها رؤية مملكة البحرين الاقتصادية </w:t>
      </w:r>
      <w:r w:rsidRPr="000A29F4">
        <w:rPr>
          <w:szCs w:val="20"/>
          <w:rtl/>
        </w:rPr>
        <w:t>2030</w:t>
      </w:r>
      <w:r w:rsidRPr="000A29F4">
        <w:rPr>
          <w:vertAlign w:val="superscript"/>
          <w:rtl/>
        </w:rPr>
        <w:t>(</w:t>
      </w:r>
      <w:r w:rsidRPr="000A29F4">
        <w:rPr>
          <w:rFonts w:cs="Times New Roman"/>
          <w:position w:val="4"/>
          <w:vertAlign w:val="superscript"/>
        </w:rPr>
        <w:footnoteReference w:id="72"/>
      </w:r>
      <w:r w:rsidRPr="000A29F4">
        <w:rPr>
          <w:vertAlign w:val="superscript"/>
          <w:rtl/>
        </w:rPr>
        <w:t>)</w:t>
      </w:r>
      <w:r w:rsidRPr="000A29F4">
        <w:rPr>
          <w:rtl/>
        </w:rPr>
        <w:t xml:space="preserve"> التي أُقرت عام </w:t>
      </w:r>
      <w:r w:rsidRPr="000A29F4">
        <w:rPr>
          <w:szCs w:val="20"/>
          <w:rtl/>
        </w:rPr>
        <w:t>2008</w:t>
      </w:r>
      <w:r w:rsidRPr="000A29F4">
        <w:rPr>
          <w:rtl/>
        </w:rPr>
        <w:t xml:space="preserve"> والتي تستهدف بناء مجتمع مزدهر وفق مبادئ الاستدامة والتنافسية والعدالة. وخطط وبرامج الحكومة بما في ذلك برنامج الحكومة</w:t>
      </w:r>
      <w:r>
        <w:rPr>
          <w:rFonts w:hint="cs"/>
          <w:rtl/>
        </w:rPr>
        <w:t> </w:t>
      </w:r>
      <w:r w:rsidRPr="000A29F4">
        <w:rPr>
          <w:szCs w:val="20"/>
          <w:rtl/>
        </w:rPr>
        <w:t>2019</w:t>
      </w:r>
      <w:r w:rsidRPr="000A29F4">
        <w:rPr>
          <w:rtl/>
        </w:rPr>
        <w:t>-</w:t>
      </w:r>
      <w:r w:rsidRPr="000A29F4">
        <w:rPr>
          <w:szCs w:val="20"/>
          <w:rtl/>
        </w:rPr>
        <w:t>2022</w:t>
      </w:r>
      <w:r w:rsidRPr="000A29F4">
        <w:rPr>
          <w:rtl/>
        </w:rPr>
        <w:t xml:space="preserve">. </w:t>
      </w:r>
    </w:p>
    <w:p w14:paraId="4C3BB2CB" w14:textId="77777777" w:rsidR="008C033D" w:rsidRDefault="008C033D" w:rsidP="008C033D">
      <w:pPr>
        <w:pStyle w:val="SingleTxtGA"/>
        <w:rPr>
          <w:rFonts w:eastAsia="PMingLiU"/>
          <w:rtl/>
          <w:lang w:eastAsia="zh-TW"/>
        </w:rPr>
      </w:pPr>
      <w:r w:rsidRPr="000A29F4">
        <w:rPr>
          <w:szCs w:val="20"/>
          <w:rtl/>
        </w:rPr>
        <w:t>4</w:t>
      </w:r>
      <w:r>
        <w:rPr>
          <w:rFonts w:hint="cs"/>
          <w:szCs w:val="20"/>
          <w:rtl/>
        </w:rPr>
        <w:t>79</w:t>
      </w:r>
      <w:r w:rsidRPr="000A29F4">
        <w:rPr>
          <w:rFonts w:eastAsia="PMingLiU" w:hint="cs"/>
          <w:rtl/>
          <w:lang w:val="fr-CH" w:eastAsia="zh-TW"/>
        </w:rPr>
        <w:t>-</w:t>
      </w:r>
      <w:r w:rsidRPr="000A29F4">
        <w:rPr>
          <w:rFonts w:eastAsia="PMingLiU"/>
          <w:rtl/>
          <w:lang w:val="fr-CH" w:eastAsia="zh-TW"/>
        </w:rPr>
        <w:tab/>
      </w:r>
      <w:r w:rsidRPr="000A29F4">
        <w:rPr>
          <w:rtl/>
        </w:rPr>
        <w:t>هذا وتواصل مملكة البحرين جهودها للبناء على ما تم من إنجازات في مجالات الحقوق الاقتصادية والاجتماعية والثقافية لتحقيق تطلعات المجتمع البحريني وقيادته الرشيدة في إطار من المشاركة المجتمعية الشاملة وبمشاركة فعالة من السلطات التشريعية والتنفيذية والقضائية والمجتمع المدني، وتؤكد مملكة البحرين حرصها على التعاون مع لجنة الحقوق الاقتصادية والاجتماعية والثقافية والاستفادة من الحوار البناء بينها وبين اللجنة لتحقيق أهدافهما المشتركة في تعزيز الاحترام لحقوق الإنسان.</w:t>
      </w:r>
    </w:p>
    <w:p w14:paraId="29470371" w14:textId="77777777" w:rsidR="008C033D" w:rsidRPr="007537BE" w:rsidRDefault="008C033D" w:rsidP="008C033D">
      <w:pPr>
        <w:pStyle w:val="SingleTxtGA"/>
        <w:jc w:val="center"/>
        <w:rPr>
          <w:rFonts w:eastAsia="PMingLiU"/>
          <w:u w:val="single"/>
          <w:rtl/>
          <w:lang w:eastAsia="zh-TW"/>
        </w:rPr>
      </w:pPr>
      <w:r>
        <w:rPr>
          <w:rFonts w:eastAsia="PMingLiU"/>
          <w:u w:val="single"/>
          <w:rtl/>
          <w:lang w:eastAsia="zh-TW"/>
        </w:rPr>
        <w:tab/>
      </w:r>
      <w:r>
        <w:rPr>
          <w:rFonts w:eastAsia="PMingLiU"/>
          <w:u w:val="single"/>
          <w:rtl/>
          <w:lang w:eastAsia="zh-TW"/>
        </w:rPr>
        <w:tab/>
      </w:r>
      <w:r>
        <w:rPr>
          <w:rFonts w:eastAsia="PMingLiU"/>
          <w:u w:val="single"/>
          <w:rtl/>
          <w:lang w:eastAsia="zh-TW"/>
        </w:rPr>
        <w:tab/>
      </w:r>
    </w:p>
    <w:sectPr w:rsidR="008C033D" w:rsidRPr="007537BE" w:rsidSect="007C171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8CF2C4" w14:textId="77777777" w:rsidR="008C033D" w:rsidRPr="002901D9" w:rsidRDefault="008C033D" w:rsidP="002901D9">
      <w:pPr>
        <w:spacing w:after="60" w:line="240" w:lineRule="auto"/>
        <w:rPr>
          <w:i/>
          <w:iCs/>
        </w:rPr>
      </w:pPr>
      <w:r>
        <w:rPr>
          <w:rFonts w:hint="cs"/>
          <w:i/>
          <w:iCs/>
          <w:rtl/>
        </w:rPr>
        <w:t>الحواشي</w:t>
      </w:r>
    </w:p>
  </w:endnote>
  <w:endnote w:type="continuationSeparator" w:id="0">
    <w:p w14:paraId="4F1AE410" w14:textId="77777777" w:rsidR="008C033D" w:rsidRDefault="008C033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bdoLine-Thin">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D1C49" w14:textId="77777777" w:rsidR="008C033D" w:rsidRPr="0044366D" w:rsidRDefault="008C033D" w:rsidP="0044366D">
    <w:pPr>
      <w:pStyle w:val="Footer"/>
      <w:tabs>
        <w:tab w:val="right" w:pos="9598"/>
      </w:tabs>
      <w:rPr>
        <w:rFonts w:hint="cs"/>
        <w:sz w:val="17"/>
      </w:rPr>
    </w:pPr>
    <w:r>
      <w:rPr>
        <w:sz w:val="17"/>
      </w:rPr>
      <w:t>GE.20-07119</w:t>
    </w:r>
    <w:r>
      <w:rPr>
        <w:sz w:val="17"/>
      </w:rPr>
      <w:tab/>
    </w:r>
    <w:r w:rsidRPr="0044366D">
      <w:rPr>
        <w:b/>
        <w:sz w:val="18"/>
      </w:rPr>
      <w:fldChar w:fldCharType="begin"/>
    </w:r>
    <w:r w:rsidRPr="0044366D">
      <w:rPr>
        <w:b/>
        <w:sz w:val="18"/>
      </w:rPr>
      <w:instrText xml:space="preserve"> PAGE  \* MERGEFORMAT </w:instrText>
    </w:r>
    <w:r w:rsidRPr="0044366D">
      <w:rPr>
        <w:b/>
        <w:sz w:val="18"/>
      </w:rPr>
      <w:fldChar w:fldCharType="separate"/>
    </w:r>
    <w:r>
      <w:rPr>
        <w:b/>
        <w:sz w:val="18"/>
      </w:rPr>
      <w:t>2</w:t>
    </w:r>
    <w:r w:rsidRPr="0044366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2E773" w14:textId="77777777" w:rsidR="008C033D" w:rsidRPr="0044366D" w:rsidRDefault="008C033D" w:rsidP="006959B0">
    <w:pPr>
      <w:pStyle w:val="Footer"/>
      <w:tabs>
        <w:tab w:val="right" w:pos="9599"/>
      </w:tabs>
      <w:jc w:val="left"/>
      <w:rPr>
        <w:b/>
        <w:sz w:val="18"/>
        <w:lang w:val="en-US"/>
      </w:rPr>
    </w:pPr>
    <w:r w:rsidRPr="0044366D">
      <w:rPr>
        <w:b/>
        <w:sz w:val="18"/>
        <w:lang w:val="en-US"/>
      </w:rPr>
      <w:fldChar w:fldCharType="begin"/>
    </w:r>
    <w:r w:rsidRPr="0044366D">
      <w:rPr>
        <w:b/>
        <w:sz w:val="18"/>
        <w:lang w:val="en-US"/>
      </w:rPr>
      <w:instrText xml:space="preserve"> PAGE  \* MERGEFORMAT </w:instrText>
    </w:r>
    <w:r w:rsidRPr="0044366D">
      <w:rPr>
        <w:b/>
        <w:sz w:val="18"/>
        <w:lang w:val="en-US"/>
      </w:rPr>
      <w:fldChar w:fldCharType="separate"/>
    </w:r>
    <w:r w:rsidRPr="0044366D">
      <w:rPr>
        <w:b/>
        <w:noProof/>
        <w:sz w:val="18"/>
        <w:lang w:val="en-US"/>
      </w:rPr>
      <w:t>3</w:t>
    </w:r>
    <w:r w:rsidRPr="0044366D">
      <w:rPr>
        <w:b/>
        <w:sz w:val="18"/>
        <w:lang w:val="en-US"/>
      </w:rPr>
      <w:fldChar w:fldCharType="end"/>
    </w:r>
    <w:r>
      <w:rPr>
        <w:b/>
        <w:sz w:val="18"/>
        <w:lang w:val="en-US"/>
      </w:rPr>
      <w:tab/>
    </w:r>
    <w:r>
      <w:rPr>
        <w:sz w:val="17"/>
        <w:lang w:val="en-US"/>
      </w:rPr>
      <w:t>GE.20-07119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124E5" w14:textId="77777777" w:rsidR="008C033D" w:rsidRDefault="008C033D" w:rsidP="00EE2AFF">
    <w:pPr>
      <w:pStyle w:val="Footer"/>
      <w:spacing w:before="360"/>
      <w:jc w:val="right"/>
      <w:rPr>
        <w:sz w:val="20"/>
        <w:szCs w:val="20"/>
      </w:rPr>
    </w:pPr>
    <w:r>
      <w:rPr>
        <w:sz w:val="20"/>
        <w:szCs w:val="20"/>
      </w:rPr>
      <w:t>GE.20-07119</w:t>
    </w:r>
    <w:r>
      <w:rPr>
        <w:noProof/>
        <w:lang w:val="en-US"/>
      </w:rPr>
      <w:drawing>
        <wp:anchor distT="0" distB="0" distL="114300" distR="114300" simplePos="0" relativeHeight="251665408" behindDoc="1" locked="1" layoutInCell="0" allowOverlap="1" wp14:anchorId="37682742" wp14:editId="31B6DE8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7A1111D8" w14:textId="77777777" w:rsidR="008C033D" w:rsidRPr="007C1716" w:rsidRDefault="008C033D" w:rsidP="007C1716">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14:anchorId="51C050EB" wp14:editId="59ED3A76">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0EA6C" w14:textId="77777777" w:rsidR="008C033D" w:rsidRPr="0054762C" w:rsidRDefault="008C033D" w:rsidP="000E524A">
      <w:pPr>
        <w:pStyle w:val="Footer"/>
        <w:bidi/>
        <w:spacing w:after="80" w:line="200" w:lineRule="exact"/>
        <w:ind w:left="680"/>
      </w:pPr>
      <w:r>
        <w:rPr>
          <w:rtl/>
        </w:rPr>
        <w:t>__________</w:t>
      </w:r>
    </w:p>
  </w:footnote>
  <w:footnote w:type="continuationSeparator" w:id="0">
    <w:p w14:paraId="4D684F3A" w14:textId="77777777" w:rsidR="008C033D" w:rsidRDefault="008C033D" w:rsidP="00656392">
      <w:pPr>
        <w:spacing w:line="240" w:lineRule="auto"/>
      </w:pPr>
      <w:r>
        <w:continuationSeparator/>
      </w:r>
    </w:p>
  </w:footnote>
  <w:footnote w:id="1">
    <w:p w14:paraId="1C9F81EA" w14:textId="1E8EC118" w:rsidR="008C033D" w:rsidRPr="0044366D" w:rsidRDefault="008C033D" w:rsidP="0044366D">
      <w:pPr>
        <w:pStyle w:val="FootnoteText1"/>
        <w:rPr>
          <w:rFonts w:hint="cs"/>
        </w:rPr>
      </w:pPr>
      <w:r>
        <w:rPr>
          <w:rtl/>
        </w:rPr>
        <w:t>*</w:t>
      </w:r>
      <w:r>
        <w:rPr>
          <w:rtl/>
        </w:rPr>
        <w:tab/>
      </w:r>
      <w:r w:rsidRPr="0044366D">
        <w:rPr>
          <w:rtl/>
        </w:rPr>
        <w:t>من دون تحرير رسمي.</w:t>
      </w:r>
    </w:p>
  </w:footnote>
  <w:footnote w:id="2">
    <w:p w14:paraId="7A5E1F42" w14:textId="77777777" w:rsidR="008C033D" w:rsidRPr="00701D3D" w:rsidRDefault="008C033D" w:rsidP="008C033D">
      <w:pPr>
        <w:pStyle w:val="FootnoteText1"/>
        <w:spacing w:line="320" w:lineRule="exact"/>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1" w:history="1">
        <w:r w:rsidRPr="00701D3D">
          <w:rPr>
            <w:rStyle w:val="Hyperlink"/>
            <w:lang w:bidi="ar-BH"/>
          </w:rPr>
          <w:t>http://www.legalaffairs.gov.bh/Media/LegalPDF/K</w:t>
        </w:r>
        <w:r w:rsidRPr="000A29F4">
          <w:rPr>
            <w:rStyle w:val="Hyperlink"/>
            <w:szCs w:val="18"/>
            <w:lang w:bidi="ar-BH"/>
          </w:rPr>
          <w:t>2705</w:t>
        </w:r>
        <w:r w:rsidRPr="00701D3D">
          <w:rPr>
            <w:rStyle w:val="Hyperlink"/>
            <w:lang w:bidi="ar-BH"/>
          </w:rPr>
          <w:t>.pdf</w:t>
        </w:r>
      </w:hyperlink>
    </w:p>
  </w:footnote>
  <w:footnote w:id="3">
    <w:p w14:paraId="07E23305" w14:textId="77777777" w:rsidR="008C033D" w:rsidRPr="00701D3D" w:rsidRDefault="008C033D" w:rsidP="008C033D">
      <w:pPr>
        <w:pStyle w:val="FootnoteText1"/>
        <w:spacing w:line="320" w:lineRule="exact"/>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2" w:history="1">
        <w:r w:rsidRPr="00701D3D">
          <w:rPr>
            <w:rStyle w:val="Hyperlink"/>
            <w:lang w:bidi="ar-BH"/>
          </w:rPr>
          <w:t>http://www.legalaffairs.gov.bh/Media/LegalPDF/L</w:t>
        </w:r>
        <w:r w:rsidRPr="000A29F4">
          <w:rPr>
            <w:rStyle w:val="Hyperlink"/>
            <w:szCs w:val="18"/>
            <w:lang w:bidi="ar-BH"/>
          </w:rPr>
          <w:t>4910</w:t>
        </w:r>
        <w:r w:rsidRPr="00701D3D">
          <w:rPr>
            <w:rStyle w:val="Hyperlink"/>
            <w:lang w:bidi="ar-BH"/>
          </w:rPr>
          <w:t>.pdf</w:t>
        </w:r>
      </w:hyperlink>
    </w:p>
  </w:footnote>
  <w:footnote w:id="4">
    <w:p w14:paraId="0BCC0D07" w14:textId="77777777" w:rsidR="008C033D" w:rsidRPr="00701D3D" w:rsidRDefault="008C033D" w:rsidP="008C033D">
      <w:pPr>
        <w:pStyle w:val="FootnoteText1"/>
        <w:spacing w:line="320" w:lineRule="exact"/>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3" w:history="1">
        <w:r w:rsidRPr="00701D3D">
          <w:rPr>
            <w:rStyle w:val="Hyperlink"/>
            <w:lang w:bidi="ar-BH"/>
          </w:rPr>
          <w:t>http://www.legalaffairs.gov.bh/Media/LegalPDF/K</w:t>
        </w:r>
        <w:r w:rsidRPr="000A29F4">
          <w:rPr>
            <w:rStyle w:val="Hyperlink"/>
            <w:szCs w:val="18"/>
            <w:lang w:bidi="ar-BH"/>
          </w:rPr>
          <w:t>3712</w:t>
        </w:r>
        <w:r w:rsidRPr="00701D3D">
          <w:rPr>
            <w:rStyle w:val="Hyperlink"/>
            <w:lang w:bidi="ar-BH"/>
          </w:rPr>
          <w:t>.pdf</w:t>
        </w:r>
      </w:hyperlink>
    </w:p>
  </w:footnote>
  <w:footnote w:id="5">
    <w:p w14:paraId="167DD96E" w14:textId="05A493F3" w:rsidR="008C033D" w:rsidRPr="00701D3D" w:rsidRDefault="008C033D" w:rsidP="008C033D">
      <w:pPr>
        <w:pStyle w:val="FootnoteText1"/>
        <w:spacing w:line="320" w:lineRule="exact"/>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4" w:history="1">
        <w:r w:rsidRPr="00701D3D">
          <w:rPr>
            <w:rStyle w:val="Hyperlink"/>
            <w:lang w:bidi="ar-BH"/>
          </w:rPr>
          <w:t>http://www.legalaffairs.gov.bh/Media/LegalPDF/K</w:t>
        </w:r>
        <w:r w:rsidRPr="000A29F4">
          <w:rPr>
            <w:rStyle w:val="Hyperlink"/>
            <w:szCs w:val="18"/>
            <w:lang w:bidi="ar-BH"/>
          </w:rPr>
          <w:t>3612</w:t>
        </w:r>
        <w:r w:rsidRPr="00701D3D">
          <w:rPr>
            <w:rStyle w:val="Hyperlink"/>
            <w:lang w:bidi="ar-BH"/>
          </w:rPr>
          <w:t>.pdf</w:t>
        </w:r>
      </w:hyperlink>
    </w:p>
  </w:footnote>
  <w:footnote w:id="6">
    <w:p w14:paraId="750B09C1"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5" w:history="1">
        <w:r w:rsidRPr="00701D3D">
          <w:rPr>
            <w:rStyle w:val="Hyperlink"/>
            <w:lang w:bidi="ar-BH"/>
          </w:rPr>
          <w:t>http://www.legalaffairs.gov.bh/Media/LegalPDF/K</w:t>
        </w:r>
        <w:r w:rsidRPr="000A29F4">
          <w:rPr>
            <w:rStyle w:val="Hyperlink"/>
            <w:szCs w:val="18"/>
            <w:lang w:bidi="ar-BH"/>
          </w:rPr>
          <w:t>5809</w:t>
        </w:r>
        <w:r w:rsidRPr="00701D3D">
          <w:rPr>
            <w:rStyle w:val="Hyperlink"/>
            <w:lang w:bidi="ar-BH"/>
          </w:rPr>
          <w:t>.pdf</w:t>
        </w:r>
      </w:hyperlink>
    </w:p>
  </w:footnote>
  <w:footnote w:id="7">
    <w:p w14:paraId="4382252D"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6" w:history="1">
        <w:r w:rsidRPr="00701D3D">
          <w:rPr>
            <w:rStyle w:val="Hyperlink"/>
            <w:lang w:bidi="ar-BH"/>
          </w:rPr>
          <w:t>http://www.legalaffairs.gov.bh/Media/LegalPDF/L</w:t>
        </w:r>
        <w:r w:rsidRPr="000A29F4">
          <w:rPr>
            <w:rStyle w:val="Hyperlink"/>
            <w:szCs w:val="18"/>
            <w:lang w:bidi="ar-BH"/>
          </w:rPr>
          <w:t>2476</w:t>
        </w:r>
        <w:r w:rsidRPr="00701D3D">
          <w:rPr>
            <w:rStyle w:val="Hyperlink"/>
            <w:lang w:bidi="ar-BH"/>
          </w:rPr>
          <w:t>.pdf</w:t>
        </w:r>
      </w:hyperlink>
    </w:p>
  </w:footnote>
  <w:footnote w:id="8">
    <w:p w14:paraId="72D9171F"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7" w:history="1">
        <w:r w:rsidRPr="00701D3D">
          <w:rPr>
            <w:rStyle w:val="Hyperlink"/>
            <w:lang w:bidi="ar-BH"/>
          </w:rPr>
          <w:t>http://www.legalaffairs.gov.bh/Media/LegalPDF/K</w:t>
        </w:r>
        <w:r w:rsidRPr="000A29F4">
          <w:rPr>
            <w:rStyle w:val="Hyperlink"/>
            <w:szCs w:val="18"/>
            <w:lang w:bidi="ar-BH"/>
          </w:rPr>
          <w:t>5706</w:t>
        </w:r>
        <w:r w:rsidRPr="00701D3D">
          <w:rPr>
            <w:rStyle w:val="Hyperlink"/>
            <w:lang w:bidi="ar-BH"/>
          </w:rPr>
          <w:t>.pdf</w:t>
        </w:r>
      </w:hyperlink>
    </w:p>
  </w:footnote>
  <w:footnote w:id="9">
    <w:p w14:paraId="0D58F00F" w14:textId="77777777" w:rsidR="008C033D" w:rsidRPr="00701D3D" w:rsidRDefault="008C033D" w:rsidP="008C033D">
      <w:pPr>
        <w:pStyle w:val="FootnoteText1"/>
        <w:rPr>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8" w:history="1">
        <w:r w:rsidRPr="00701D3D">
          <w:rPr>
            <w:rStyle w:val="Hyperlink"/>
            <w:lang w:bidi="ar-BH"/>
          </w:rPr>
          <w:t>http://www.legalaffairs.gov.bh/Media/LegalPDF/K</w:t>
        </w:r>
        <w:r w:rsidRPr="000A29F4">
          <w:rPr>
            <w:rStyle w:val="Hyperlink"/>
            <w:szCs w:val="18"/>
            <w:lang w:bidi="ar-BH"/>
          </w:rPr>
          <w:t>1906</w:t>
        </w:r>
        <w:r w:rsidRPr="00701D3D">
          <w:rPr>
            <w:rStyle w:val="Hyperlink"/>
            <w:lang w:bidi="ar-BH"/>
          </w:rPr>
          <w:t>.pdf</w:t>
        </w:r>
      </w:hyperlink>
    </w:p>
  </w:footnote>
  <w:footnote w:id="10">
    <w:p w14:paraId="27FE233A"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9" w:history="1">
        <w:r w:rsidRPr="00701D3D">
          <w:rPr>
            <w:rStyle w:val="Hyperlink"/>
            <w:lang w:bidi="ar-BH"/>
          </w:rPr>
          <w:t>http://www.legalaffairs.gov.bh/Media/LegalPDF/L</w:t>
        </w:r>
        <w:r w:rsidRPr="000A29F4">
          <w:rPr>
            <w:rStyle w:val="Hyperlink"/>
            <w:szCs w:val="18"/>
            <w:lang w:bidi="ar-BH"/>
          </w:rPr>
          <w:t>3302</w:t>
        </w:r>
        <w:r w:rsidRPr="00701D3D">
          <w:rPr>
            <w:rStyle w:val="Hyperlink"/>
            <w:lang w:bidi="ar-BH"/>
          </w:rPr>
          <w:t>.pdf</w:t>
        </w:r>
      </w:hyperlink>
    </w:p>
  </w:footnote>
  <w:footnote w:id="11">
    <w:p w14:paraId="5B9A2F40"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10" w:history="1">
        <w:r w:rsidRPr="00701D3D">
          <w:rPr>
            <w:rStyle w:val="Hyperlink"/>
            <w:lang w:bidi="ar-BH"/>
          </w:rPr>
          <w:t>http://www.legalaffairs.gov.bh/Media/LegalPDF/L</w:t>
        </w:r>
        <w:r w:rsidRPr="000A29F4">
          <w:rPr>
            <w:rStyle w:val="Hyperlink"/>
            <w:szCs w:val="18"/>
            <w:lang w:bidi="ar-BH"/>
          </w:rPr>
          <w:t>5010</w:t>
        </w:r>
        <w:r w:rsidRPr="00701D3D">
          <w:rPr>
            <w:rStyle w:val="Hyperlink"/>
            <w:lang w:bidi="ar-BH"/>
          </w:rPr>
          <w:t>.pdf</w:t>
        </w:r>
      </w:hyperlink>
    </w:p>
    <w:p w14:paraId="45139985" w14:textId="77777777" w:rsidR="008C033D" w:rsidRPr="00701D3D" w:rsidRDefault="008C033D" w:rsidP="008C033D">
      <w:pPr>
        <w:pStyle w:val="FootnoteText1"/>
        <w:rPr>
          <w:rtl/>
        </w:rPr>
      </w:pPr>
    </w:p>
  </w:footnote>
  <w:footnote w:id="12">
    <w:p w14:paraId="2D7F8AAA" w14:textId="5D28270C" w:rsidR="008C033D" w:rsidRPr="00701D3D" w:rsidRDefault="008C033D" w:rsidP="00405D2E">
      <w:pPr>
        <w:pStyle w:val="FootnoteText1"/>
        <w:rPr>
          <w:rFonts w:hint="cs"/>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11" w:history="1">
        <w:r w:rsidRPr="00701D3D">
          <w:rPr>
            <w:rStyle w:val="Hyperlink"/>
            <w:lang w:bidi="ar-BH"/>
          </w:rPr>
          <w:t>http://www.legalaffairs.gov.bh/Media/LegalPDF/L</w:t>
        </w:r>
        <w:r w:rsidRPr="000A29F4">
          <w:rPr>
            <w:rStyle w:val="Hyperlink"/>
            <w:szCs w:val="18"/>
            <w:lang w:bidi="ar-BH"/>
          </w:rPr>
          <w:t>1901</w:t>
        </w:r>
        <w:r w:rsidRPr="00701D3D">
          <w:rPr>
            <w:rStyle w:val="Hyperlink"/>
            <w:lang w:bidi="ar-BH"/>
          </w:rPr>
          <w:t>.pdf</w:t>
        </w:r>
      </w:hyperlink>
    </w:p>
  </w:footnote>
  <w:footnote w:id="13">
    <w:p w14:paraId="10F7620B" w14:textId="77777777" w:rsidR="008C033D" w:rsidRPr="00701D3D" w:rsidRDefault="008C033D" w:rsidP="008C033D">
      <w:pPr>
        <w:pStyle w:val="FootnoteText1"/>
        <w:rPr>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12" w:history="1">
        <w:r w:rsidRPr="00F71945">
          <w:rPr>
            <w:rStyle w:val="Hyperlink"/>
            <w:lang w:bidi="ar-BH"/>
          </w:rPr>
          <w:t>http://www.moic.gov.bh/Ar/Industry/ResourcesLaws/CommerceLaw/CLaws/Pages/</w:t>
        </w:r>
        <w:r w:rsidRPr="00F71945">
          <w:rPr>
            <w:rStyle w:val="Hyperlink"/>
            <w:lang w:bidi="ar-BH"/>
          </w:rPr>
          <w:br/>
          <w:t>GeneralTrade.aspx</w:t>
        </w:r>
      </w:hyperlink>
    </w:p>
    <w:p w14:paraId="7D790201" w14:textId="77777777" w:rsidR="008C033D" w:rsidRPr="00701D3D" w:rsidRDefault="008C033D" w:rsidP="008C033D">
      <w:pPr>
        <w:pStyle w:val="FootnoteText1"/>
        <w:rPr>
          <w:rtl/>
        </w:rPr>
      </w:pPr>
    </w:p>
  </w:footnote>
  <w:footnote w:id="14">
    <w:p w14:paraId="264EE18B"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r w:rsidRPr="00701D3D">
        <w:rPr>
          <w:rtl/>
          <w:lang w:bidi="ar-BH"/>
        </w:rPr>
        <w:t xml:space="preserve">ديوان الخدمة المدنية </w:t>
      </w:r>
      <w:hyperlink r:id="rId13" w:history="1">
        <w:r w:rsidRPr="00701D3D">
          <w:rPr>
            <w:rStyle w:val="Hyperlink"/>
            <w:lang w:bidi="ar-BH"/>
          </w:rPr>
          <w:t>https://www.csb.gov.bh/ar/civil-service-bureau/values-and-strategy.html</w:t>
        </w:r>
      </w:hyperlink>
      <w:r w:rsidRPr="00701D3D">
        <w:rPr>
          <w:rFonts w:hint="cs"/>
          <w:rtl/>
          <w:lang w:bidi="ar-BH"/>
        </w:rPr>
        <w:t xml:space="preserve"> </w:t>
      </w:r>
    </w:p>
  </w:footnote>
  <w:footnote w:id="15">
    <w:p w14:paraId="3B2F4AAB" w14:textId="77777777" w:rsidR="008C033D" w:rsidRPr="00701D3D" w:rsidRDefault="008C033D" w:rsidP="008C033D">
      <w:pPr>
        <w:pStyle w:val="FootnoteText1"/>
        <w:rPr>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14" w:history="1">
        <w:r w:rsidRPr="00701D3D">
          <w:rPr>
            <w:rStyle w:val="Hyperlink"/>
            <w:lang w:bidi="ar-BH"/>
          </w:rPr>
          <w:t>http://www.legalaffairs.gov.bh/Media/LegalPDF/L</w:t>
        </w:r>
        <w:r w:rsidRPr="000A29F4">
          <w:rPr>
            <w:rStyle w:val="Hyperlink"/>
            <w:szCs w:val="18"/>
            <w:lang w:bidi="ar-BH"/>
          </w:rPr>
          <w:t>4810</w:t>
        </w:r>
        <w:r w:rsidRPr="00701D3D">
          <w:rPr>
            <w:rStyle w:val="Hyperlink"/>
            <w:lang w:bidi="ar-BH"/>
          </w:rPr>
          <w:t>.pdf</w:t>
        </w:r>
      </w:hyperlink>
    </w:p>
  </w:footnote>
  <w:footnote w:id="16">
    <w:p w14:paraId="20504C4D"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15" w:history="1">
        <w:r w:rsidRPr="00701D3D">
          <w:rPr>
            <w:rStyle w:val="Hyperlink"/>
            <w:lang w:bidi="ar-BH"/>
          </w:rPr>
          <w:t>http://www.legalaffairs.gov.bh/Media/LegalPDF/RCAB</w:t>
        </w:r>
        <w:r w:rsidRPr="000A29F4">
          <w:rPr>
            <w:rStyle w:val="Hyperlink"/>
            <w:szCs w:val="18"/>
            <w:lang w:bidi="ar-BH"/>
          </w:rPr>
          <w:t>5112</w:t>
        </w:r>
        <w:r w:rsidRPr="00701D3D">
          <w:rPr>
            <w:rStyle w:val="Hyperlink"/>
            <w:lang w:bidi="ar-BH"/>
          </w:rPr>
          <w:t>.pdf</w:t>
        </w:r>
      </w:hyperlink>
    </w:p>
  </w:footnote>
  <w:footnote w:id="17">
    <w:p w14:paraId="438BF911"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16" w:history="1">
        <w:r w:rsidRPr="00701D3D">
          <w:rPr>
            <w:rStyle w:val="Hyperlink"/>
            <w:lang w:bidi="ar-BH"/>
          </w:rPr>
          <w:t>http://www.legalaffairs.gov.bh/Media/LegalPDF/K</w:t>
        </w:r>
        <w:r w:rsidRPr="000A29F4">
          <w:rPr>
            <w:rStyle w:val="Hyperlink"/>
            <w:szCs w:val="18"/>
            <w:lang w:bidi="ar-BH"/>
          </w:rPr>
          <w:t>3612</w:t>
        </w:r>
        <w:r w:rsidRPr="00701D3D">
          <w:rPr>
            <w:rStyle w:val="Hyperlink"/>
            <w:lang w:bidi="ar-BH"/>
          </w:rPr>
          <w:t>.pdf</w:t>
        </w:r>
      </w:hyperlink>
    </w:p>
    <w:p w14:paraId="6BDEEBDF" w14:textId="77777777" w:rsidR="008C033D" w:rsidRPr="00701D3D" w:rsidRDefault="008C033D" w:rsidP="008C033D">
      <w:pPr>
        <w:pStyle w:val="FootnoteText1"/>
        <w:rPr>
          <w:rtl/>
        </w:rPr>
      </w:pPr>
    </w:p>
  </w:footnote>
  <w:footnote w:id="18">
    <w:p w14:paraId="620BBD06" w14:textId="77777777" w:rsidR="008C033D" w:rsidRPr="00E033E6" w:rsidRDefault="008C033D" w:rsidP="008C033D">
      <w:pPr>
        <w:pStyle w:val="FootnoteText1"/>
        <w:rPr>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tab/>
      </w:r>
      <w:hyperlink r:id="rId17" w:history="1">
        <w:r w:rsidRPr="00602B44">
          <w:rPr>
            <w:rStyle w:val="Hyperlink"/>
            <w:lang w:bidi="ar-BH"/>
          </w:rPr>
          <w:t>http://www.social.gov.bh/sites/default/files/img/files/FINAL%</w:t>
        </w:r>
        <w:r w:rsidRPr="000A29F4">
          <w:rPr>
            <w:rStyle w:val="Hyperlink"/>
            <w:szCs w:val="18"/>
            <w:lang w:bidi="ar-BH"/>
          </w:rPr>
          <w:t>20</w:t>
        </w:r>
        <w:r w:rsidRPr="00602B44">
          <w:rPr>
            <w:rStyle w:val="Hyperlink"/>
            <w:lang w:bidi="ar-BH"/>
          </w:rPr>
          <w:t>BOOKLET%</w:t>
        </w:r>
        <w:r w:rsidRPr="000A29F4">
          <w:rPr>
            <w:rStyle w:val="Hyperlink"/>
            <w:szCs w:val="18"/>
            <w:lang w:bidi="ar-BH"/>
          </w:rPr>
          <w:t>20</w:t>
        </w:r>
        <w:r w:rsidRPr="00602B44">
          <w:rPr>
            <w:rStyle w:val="Hyperlink"/>
            <w:lang w:bidi="ar-BH"/>
          </w:rPr>
          <w:t>FOR%</w:t>
        </w:r>
        <w:r w:rsidRPr="00602B44">
          <w:rPr>
            <w:rStyle w:val="Hyperlink"/>
            <w:lang w:bidi="ar-BH"/>
          </w:rPr>
          <w:br/>
        </w:r>
        <w:r w:rsidRPr="000A29F4">
          <w:rPr>
            <w:rStyle w:val="Hyperlink"/>
            <w:szCs w:val="18"/>
            <w:lang w:bidi="ar-BH"/>
          </w:rPr>
          <w:t>20</w:t>
        </w:r>
        <w:r w:rsidRPr="00602B44">
          <w:rPr>
            <w:rStyle w:val="Hyperlink"/>
            <w:lang w:bidi="ar-BH"/>
          </w:rPr>
          <w:t>FILM%</w:t>
        </w:r>
        <w:r w:rsidRPr="000A29F4">
          <w:rPr>
            <w:rStyle w:val="Hyperlink"/>
            <w:szCs w:val="18"/>
            <w:lang w:bidi="ar-BH"/>
          </w:rPr>
          <w:t>20</w:t>
        </w:r>
        <w:r w:rsidRPr="00602B44">
          <w:rPr>
            <w:rStyle w:val="Hyperlink"/>
            <w:lang w:bidi="ar-BH"/>
          </w:rPr>
          <w:t>SETTING%</w:t>
        </w:r>
        <w:r w:rsidRPr="000A29F4">
          <w:rPr>
            <w:rStyle w:val="Hyperlink"/>
            <w:szCs w:val="18"/>
            <w:lang w:bidi="ar-BH"/>
          </w:rPr>
          <w:t>20</w:t>
        </w:r>
        <w:r w:rsidRPr="00602B44">
          <w:rPr>
            <w:rStyle w:val="Hyperlink"/>
            <w:lang w:bidi="ar-BH"/>
          </w:rPr>
          <w:t>proof%</w:t>
        </w:r>
        <w:r w:rsidRPr="000A29F4">
          <w:rPr>
            <w:rStyle w:val="Hyperlink"/>
            <w:szCs w:val="18"/>
            <w:lang w:bidi="ar-BH"/>
          </w:rPr>
          <w:t>203</w:t>
        </w:r>
        <w:r w:rsidRPr="00602B44">
          <w:rPr>
            <w:rStyle w:val="Hyperlink"/>
            <w:lang w:bidi="ar-BH"/>
          </w:rPr>
          <w:t>.pdf</w:t>
        </w:r>
      </w:hyperlink>
      <w:r>
        <w:rPr>
          <w:rFonts w:hint="cs"/>
          <w:rtl/>
        </w:rPr>
        <w:t>.</w:t>
      </w:r>
    </w:p>
    <w:p w14:paraId="775F887C" w14:textId="77777777" w:rsidR="008C033D" w:rsidRPr="00701D3D" w:rsidRDefault="008C033D" w:rsidP="008C033D">
      <w:pPr>
        <w:pStyle w:val="FootnoteText1"/>
        <w:rPr>
          <w:rtl/>
        </w:rPr>
      </w:pPr>
    </w:p>
  </w:footnote>
  <w:footnote w:id="19">
    <w:p w14:paraId="2704002C" w14:textId="686EE294" w:rsidR="008C03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r w:rsidRPr="00701D3D">
        <w:rPr>
          <w:rFonts w:hint="cs"/>
          <w:rtl/>
          <w:lang w:bidi="ar-BH"/>
        </w:rPr>
        <w:t>تقرير مملكة البحرين الوطني الثالث للموئل</w:t>
      </w:r>
    </w:p>
    <w:p w14:paraId="00F74533" w14:textId="77777777" w:rsidR="00405D2E" w:rsidRPr="00701D3D" w:rsidRDefault="00405D2E" w:rsidP="008C033D">
      <w:pPr>
        <w:pStyle w:val="FootnoteText1"/>
        <w:rPr>
          <w:rtl/>
          <w:lang w:bidi="ar-BH"/>
        </w:rPr>
      </w:pPr>
    </w:p>
  </w:footnote>
  <w:footnote w:id="20">
    <w:p w14:paraId="5F876D07"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18" w:history="1">
        <w:r w:rsidRPr="00701D3D">
          <w:rPr>
            <w:rStyle w:val="Hyperlink"/>
            <w:lang w:bidi="ar-BH"/>
          </w:rPr>
          <w:t>http://www.legalaffairs.gov.bh/Media/LegalPDF/K</w:t>
        </w:r>
        <w:r w:rsidRPr="000A29F4">
          <w:rPr>
            <w:rStyle w:val="Hyperlink"/>
            <w:szCs w:val="18"/>
            <w:lang w:bidi="ar-BH"/>
          </w:rPr>
          <w:t>4010</w:t>
        </w:r>
        <w:r w:rsidRPr="00701D3D">
          <w:rPr>
            <w:rStyle w:val="Hyperlink"/>
            <w:lang w:bidi="ar-BH"/>
          </w:rPr>
          <w:t>.pdf</w:t>
        </w:r>
      </w:hyperlink>
    </w:p>
  </w:footnote>
  <w:footnote w:id="21">
    <w:p w14:paraId="696E8599"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19" w:history="1">
        <w:r w:rsidRPr="00701D3D">
          <w:rPr>
            <w:rStyle w:val="Hyperlink"/>
            <w:lang w:bidi="ar-BH"/>
          </w:rPr>
          <w:t>http://www.legalaffairs.gov.bh/Media/LegalPDF/L</w:t>
        </w:r>
        <w:r w:rsidRPr="000A29F4">
          <w:rPr>
            <w:rStyle w:val="Hyperlink"/>
            <w:szCs w:val="18"/>
            <w:lang w:bidi="ar-BH"/>
          </w:rPr>
          <w:t>4810</w:t>
        </w:r>
        <w:r w:rsidRPr="00701D3D">
          <w:rPr>
            <w:rStyle w:val="Hyperlink"/>
            <w:lang w:bidi="ar-BH"/>
          </w:rPr>
          <w:t>.pdf</w:t>
        </w:r>
      </w:hyperlink>
    </w:p>
  </w:footnote>
  <w:footnote w:id="22">
    <w:p w14:paraId="66943FBE" w14:textId="29266B8D" w:rsidR="008C033D" w:rsidRPr="00701D3D" w:rsidRDefault="008C033D" w:rsidP="00405D2E">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20" w:history="1">
        <w:r w:rsidRPr="00701D3D">
          <w:rPr>
            <w:rStyle w:val="Hyperlink"/>
            <w:lang w:bidi="ar-BH"/>
          </w:rPr>
          <w:t>http://www.legalaffairs.gov.bh/Media/LegalPDF/RCAB</w:t>
        </w:r>
        <w:r w:rsidRPr="000A29F4">
          <w:rPr>
            <w:rStyle w:val="Hyperlink"/>
            <w:szCs w:val="18"/>
            <w:lang w:bidi="ar-BH"/>
          </w:rPr>
          <w:t>5112</w:t>
        </w:r>
        <w:r w:rsidRPr="00701D3D">
          <w:rPr>
            <w:rStyle w:val="Hyperlink"/>
            <w:lang w:bidi="ar-BH"/>
          </w:rPr>
          <w:t>.pdf</w:t>
        </w:r>
      </w:hyperlink>
    </w:p>
  </w:footnote>
  <w:footnote w:id="23">
    <w:p w14:paraId="605E4958"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21" w:history="1">
        <w:r w:rsidRPr="00701D3D">
          <w:rPr>
            <w:rStyle w:val="Hyperlink"/>
            <w:lang w:bidi="ar-BH"/>
          </w:rPr>
          <w:t>http://www.legalaffairs.gov.bh/Media/LegalPDF/RCAB</w:t>
        </w:r>
        <w:r w:rsidRPr="000A29F4">
          <w:rPr>
            <w:rStyle w:val="Hyperlink"/>
            <w:szCs w:val="18"/>
            <w:lang w:bidi="ar-BH"/>
          </w:rPr>
          <w:t>7713</w:t>
        </w:r>
        <w:r w:rsidRPr="00701D3D">
          <w:rPr>
            <w:rStyle w:val="Hyperlink"/>
            <w:lang w:bidi="ar-BH"/>
          </w:rPr>
          <w:t>.pdf</w:t>
        </w:r>
      </w:hyperlink>
    </w:p>
  </w:footnote>
  <w:footnote w:id="24">
    <w:p w14:paraId="1C308F56"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22" w:history="1">
        <w:r w:rsidRPr="00701D3D">
          <w:rPr>
            <w:rStyle w:val="Hyperlink"/>
            <w:lang w:bidi="ar-BH"/>
          </w:rPr>
          <w:t>https://www.csb.gov.bh/media/document/Ins-</w:t>
        </w:r>
        <w:r w:rsidRPr="000A29F4">
          <w:rPr>
            <w:rStyle w:val="Hyperlink"/>
            <w:szCs w:val="18"/>
            <w:lang w:bidi="ar-BH"/>
          </w:rPr>
          <w:t>05</w:t>
        </w:r>
        <w:r w:rsidRPr="00701D3D">
          <w:rPr>
            <w:rStyle w:val="Hyperlink"/>
            <w:lang w:bidi="ar-BH"/>
          </w:rPr>
          <w:t>-</w:t>
        </w:r>
        <w:r w:rsidRPr="000A29F4">
          <w:rPr>
            <w:rStyle w:val="Hyperlink"/>
            <w:szCs w:val="18"/>
            <w:lang w:bidi="ar-BH"/>
          </w:rPr>
          <w:t>2013</w:t>
        </w:r>
        <w:r w:rsidRPr="00701D3D">
          <w:rPr>
            <w:rStyle w:val="Hyperlink"/>
            <w:lang w:bidi="ar-BH"/>
          </w:rPr>
          <w:t>.pdf.pdf</w:t>
        </w:r>
      </w:hyperlink>
    </w:p>
    <w:p w14:paraId="0DF78BF8" w14:textId="77777777" w:rsidR="008C033D" w:rsidRPr="00701D3D" w:rsidRDefault="008C033D" w:rsidP="008C033D">
      <w:pPr>
        <w:pStyle w:val="FootnoteText1"/>
        <w:rPr>
          <w:rtl/>
        </w:rPr>
      </w:pPr>
    </w:p>
  </w:footnote>
  <w:footnote w:id="25">
    <w:p w14:paraId="6CC165A2"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23" w:history="1">
        <w:r w:rsidRPr="00701D3D">
          <w:rPr>
            <w:rStyle w:val="Hyperlink"/>
            <w:lang w:bidi="ar-BH"/>
          </w:rPr>
          <w:t>http://www.nihr.org.bh/MediaHandler/GenericHandler/pdf/DLaw_</w:t>
        </w:r>
        <w:r w:rsidRPr="000A29F4">
          <w:rPr>
            <w:rStyle w:val="Hyperlink"/>
            <w:szCs w:val="18"/>
            <w:lang w:bidi="ar-BH"/>
          </w:rPr>
          <w:t>5</w:t>
        </w:r>
        <w:r w:rsidRPr="00701D3D">
          <w:rPr>
            <w:rStyle w:val="Hyperlink"/>
            <w:lang w:bidi="ar-BH"/>
          </w:rPr>
          <w:t>_</w:t>
        </w:r>
        <w:r w:rsidRPr="000A29F4">
          <w:rPr>
            <w:rStyle w:val="Hyperlink"/>
            <w:szCs w:val="18"/>
            <w:lang w:bidi="ar-BH"/>
          </w:rPr>
          <w:t>2002</w:t>
        </w:r>
        <w:r w:rsidRPr="00701D3D">
          <w:rPr>
            <w:rStyle w:val="Hyperlink"/>
            <w:lang w:bidi="ar-BH"/>
          </w:rPr>
          <w:t>_CEDAW.pdf</w:t>
        </w:r>
      </w:hyperlink>
    </w:p>
  </w:footnote>
  <w:footnote w:id="26">
    <w:p w14:paraId="5264EF10"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24" w:history="1">
        <w:r w:rsidRPr="00701D3D">
          <w:rPr>
            <w:rStyle w:val="Hyperlink"/>
            <w:lang w:bidi="ar-BH"/>
          </w:rPr>
          <w:t>http://www.legalaffairs.gov.bh/Media/LegalPDF/K</w:t>
        </w:r>
        <w:r w:rsidRPr="000A29F4">
          <w:rPr>
            <w:rStyle w:val="Hyperlink"/>
            <w:szCs w:val="18"/>
            <w:lang w:bidi="ar-BH"/>
          </w:rPr>
          <w:t>3612</w:t>
        </w:r>
        <w:r w:rsidRPr="00701D3D">
          <w:rPr>
            <w:rStyle w:val="Hyperlink"/>
            <w:lang w:bidi="ar-BH"/>
          </w:rPr>
          <w:t>.pdf</w:t>
        </w:r>
      </w:hyperlink>
    </w:p>
    <w:p w14:paraId="0534125B" w14:textId="77777777" w:rsidR="008C033D" w:rsidRPr="00701D3D" w:rsidRDefault="008C033D" w:rsidP="008C033D">
      <w:pPr>
        <w:pStyle w:val="FootnoteText1"/>
        <w:rPr>
          <w:rtl/>
        </w:rPr>
      </w:pPr>
    </w:p>
  </w:footnote>
  <w:footnote w:id="27">
    <w:p w14:paraId="39B0E2DC" w14:textId="77777777" w:rsidR="008C033D" w:rsidRPr="00701D3D" w:rsidRDefault="008C033D" w:rsidP="008C033D">
      <w:pPr>
        <w:pStyle w:val="FootnoteText1"/>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25" w:history="1">
        <w:r w:rsidRPr="00701D3D">
          <w:rPr>
            <w:rStyle w:val="Hyperlink"/>
          </w:rPr>
          <w:t>http://lmra.bh/portal/ar/page/show/</w:t>
        </w:r>
        <w:r w:rsidRPr="000A29F4">
          <w:rPr>
            <w:rStyle w:val="Hyperlink"/>
            <w:szCs w:val="18"/>
          </w:rPr>
          <w:t>56</w:t>
        </w:r>
      </w:hyperlink>
    </w:p>
    <w:p w14:paraId="51FBD56E" w14:textId="77777777" w:rsidR="008C033D" w:rsidRPr="00701D3D" w:rsidRDefault="008C033D" w:rsidP="008C033D">
      <w:pPr>
        <w:pStyle w:val="FootnoteText1"/>
        <w:rPr>
          <w:rtl/>
        </w:rPr>
      </w:pPr>
    </w:p>
  </w:footnote>
  <w:footnote w:id="28">
    <w:p w14:paraId="4537D00D"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26" w:history="1">
        <w:r w:rsidRPr="00701D3D">
          <w:rPr>
            <w:rStyle w:val="Hyperlink"/>
            <w:lang w:bidi="ar-BH"/>
          </w:rPr>
          <w:t>http://www.legalaffairs.gov.bh/Media/LegalPDF/K</w:t>
        </w:r>
        <w:r w:rsidRPr="000A29F4">
          <w:rPr>
            <w:rStyle w:val="Hyperlink"/>
            <w:szCs w:val="18"/>
            <w:lang w:bidi="ar-BH"/>
          </w:rPr>
          <w:t>5914</w:t>
        </w:r>
        <w:r w:rsidRPr="00701D3D">
          <w:rPr>
            <w:rStyle w:val="Hyperlink"/>
            <w:lang w:bidi="ar-BH"/>
          </w:rPr>
          <w:t>.pdf</w:t>
        </w:r>
      </w:hyperlink>
      <w:r w:rsidRPr="00701D3D">
        <w:rPr>
          <w:rFonts w:hint="cs"/>
          <w:rtl/>
          <w:lang w:bidi="ar-BH"/>
        </w:rPr>
        <w:t xml:space="preserve"> </w:t>
      </w:r>
    </w:p>
  </w:footnote>
  <w:footnote w:id="29">
    <w:p w14:paraId="09355C91"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27" w:history="1">
        <w:r w:rsidRPr="00701D3D">
          <w:rPr>
            <w:rStyle w:val="Hyperlink"/>
            <w:lang w:bidi="ar-BH"/>
          </w:rPr>
          <w:t>http://www.legalaffairs.gov.bh/Media/LegalPDF/L</w:t>
        </w:r>
        <w:r w:rsidRPr="000A29F4">
          <w:rPr>
            <w:rStyle w:val="Hyperlink"/>
            <w:szCs w:val="18"/>
            <w:lang w:bidi="ar-BH"/>
          </w:rPr>
          <w:t>3511</w:t>
        </w:r>
        <w:r w:rsidRPr="00701D3D">
          <w:rPr>
            <w:rStyle w:val="Hyperlink"/>
            <w:lang w:bidi="ar-BH"/>
          </w:rPr>
          <w:t>.pdf</w:t>
        </w:r>
      </w:hyperlink>
    </w:p>
  </w:footnote>
  <w:footnote w:id="30">
    <w:p w14:paraId="5F2CD1FC"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28" w:history="1">
        <w:r w:rsidRPr="00701D3D">
          <w:rPr>
            <w:rStyle w:val="Hyperlink"/>
            <w:lang w:bidi="ar-BH"/>
          </w:rPr>
          <w:t>http://www.legalaffairs.gov.bh/Media/LegalPDF/L</w:t>
        </w:r>
        <w:r w:rsidRPr="000A29F4">
          <w:rPr>
            <w:rStyle w:val="Hyperlink"/>
            <w:szCs w:val="18"/>
            <w:lang w:bidi="ar-BH"/>
          </w:rPr>
          <w:t>3302</w:t>
        </w:r>
        <w:r w:rsidRPr="00701D3D">
          <w:rPr>
            <w:rStyle w:val="Hyperlink"/>
            <w:lang w:bidi="ar-BH"/>
          </w:rPr>
          <w:t>.pdf</w:t>
        </w:r>
      </w:hyperlink>
    </w:p>
  </w:footnote>
  <w:footnote w:id="31">
    <w:p w14:paraId="558089EF"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29" w:history="1">
        <w:r w:rsidRPr="00701D3D">
          <w:rPr>
            <w:rStyle w:val="Hyperlink"/>
            <w:lang w:bidi="ar-BH"/>
          </w:rPr>
          <w:t>http://www.legalaffairs.gov.bh/Media/LegalPDF/L</w:t>
        </w:r>
        <w:r w:rsidRPr="000A29F4">
          <w:rPr>
            <w:rStyle w:val="Hyperlink"/>
            <w:szCs w:val="18"/>
            <w:lang w:bidi="ar-BH"/>
          </w:rPr>
          <w:t>4812</w:t>
        </w:r>
        <w:r w:rsidRPr="00701D3D">
          <w:rPr>
            <w:rStyle w:val="Hyperlink"/>
            <w:lang w:bidi="ar-BH"/>
          </w:rPr>
          <w:t>.pdf</w:t>
        </w:r>
      </w:hyperlink>
    </w:p>
    <w:p w14:paraId="3F388A6A" w14:textId="77777777" w:rsidR="008C033D" w:rsidRPr="00701D3D" w:rsidRDefault="008C033D" w:rsidP="008C033D">
      <w:pPr>
        <w:pStyle w:val="FootnoteText1"/>
        <w:rPr>
          <w:rtl/>
        </w:rPr>
      </w:pPr>
    </w:p>
  </w:footnote>
  <w:footnote w:id="32">
    <w:p w14:paraId="7722D042"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30" w:anchor=".WMjqw9J97cs" w:history="1">
        <w:r w:rsidRPr="00701D3D">
          <w:rPr>
            <w:rStyle w:val="Hyperlink"/>
            <w:lang w:bidi="ar-BH"/>
          </w:rPr>
          <w:t>http://www.legalaffairs.gov.bh/LegislationSearchDetails.aspx?id=</w:t>
        </w:r>
        <w:r w:rsidRPr="000A29F4">
          <w:rPr>
            <w:rStyle w:val="Hyperlink"/>
            <w:szCs w:val="18"/>
            <w:lang w:bidi="ar-BH"/>
          </w:rPr>
          <w:t>573</w:t>
        </w:r>
        <w:r w:rsidRPr="00701D3D">
          <w:rPr>
            <w:rStyle w:val="Hyperlink"/>
            <w:lang w:bidi="ar-BH"/>
          </w:rPr>
          <w:t>#.WMjqw</w:t>
        </w:r>
        <w:r w:rsidRPr="000A29F4">
          <w:rPr>
            <w:rStyle w:val="Hyperlink"/>
            <w:szCs w:val="18"/>
            <w:lang w:bidi="ar-BH"/>
          </w:rPr>
          <w:t>9</w:t>
        </w:r>
        <w:r w:rsidRPr="00701D3D">
          <w:rPr>
            <w:rStyle w:val="Hyperlink"/>
            <w:lang w:bidi="ar-BH"/>
          </w:rPr>
          <w:t>J</w:t>
        </w:r>
        <w:r w:rsidRPr="000A29F4">
          <w:rPr>
            <w:rStyle w:val="Hyperlink"/>
            <w:szCs w:val="18"/>
            <w:lang w:bidi="ar-BH"/>
          </w:rPr>
          <w:t>97</w:t>
        </w:r>
        <w:r w:rsidRPr="00701D3D">
          <w:rPr>
            <w:rStyle w:val="Hyperlink"/>
            <w:lang w:bidi="ar-BH"/>
          </w:rPr>
          <w:t>cs</w:t>
        </w:r>
      </w:hyperlink>
    </w:p>
  </w:footnote>
  <w:footnote w:id="33">
    <w:p w14:paraId="0D9C6652" w14:textId="77777777" w:rsidR="008C033D" w:rsidRPr="00701D3D" w:rsidRDefault="008C033D" w:rsidP="008C033D">
      <w:pPr>
        <w:pStyle w:val="FootnoteText1"/>
        <w:rPr>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31" w:anchor=".WMjrM9J97cs" w:history="1">
        <w:r w:rsidRPr="00701D3D">
          <w:rPr>
            <w:rStyle w:val="Hyperlink"/>
            <w:lang w:bidi="ar-BH"/>
          </w:rPr>
          <w:t>http://www.legalaffairs.gov.bh/LegislationSearchDetails.aspx?id=</w:t>
        </w:r>
        <w:r w:rsidRPr="000A29F4">
          <w:rPr>
            <w:rStyle w:val="Hyperlink"/>
            <w:szCs w:val="18"/>
            <w:lang w:bidi="ar-BH"/>
          </w:rPr>
          <w:t>4273</w:t>
        </w:r>
        <w:r w:rsidRPr="00701D3D">
          <w:rPr>
            <w:rStyle w:val="Hyperlink"/>
            <w:lang w:bidi="ar-BH"/>
          </w:rPr>
          <w:t>#.WMjrM</w:t>
        </w:r>
        <w:r w:rsidRPr="000A29F4">
          <w:rPr>
            <w:rStyle w:val="Hyperlink"/>
            <w:szCs w:val="18"/>
            <w:lang w:bidi="ar-BH"/>
          </w:rPr>
          <w:t>9</w:t>
        </w:r>
        <w:r w:rsidRPr="00701D3D">
          <w:rPr>
            <w:rStyle w:val="Hyperlink"/>
            <w:lang w:bidi="ar-BH"/>
          </w:rPr>
          <w:t>J</w:t>
        </w:r>
        <w:r w:rsidRPr="000A29F4">
          <w:rPr>
            <w:rStyle w:val="Hyperlink"/>
            <w:szCs w:val="18"/>
            <w:lang w:bidi="ar-BH"/>
          </w:rPr>
          <w:t>97</w:t>
        </w:r>
        <w:r w:rsidRPr="00701D3D">
          <w:rPr>
            <w:rStyle w:val="Hyperlink"/>
            <w:lang w:bidi="ar-BH"/>
          </w:rPr>
          <w:t>cs</w:t>
        </w:r>
      </w:hyperlink>
    </w:p>
  </w:footnote>
  <w:footnote w:id="34">
    <w:p w14:paraId="440E1275"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32" w:anchor=".WMjsQtJ97cs" w:history="1">
        <w:r w:rsidRPr="00701D3D">
          <w:rPr>
            <w:rStyle w:val="Hyperlink"/>
            <w:lang w:bidi="ar-BH"/>
          </w:rPr>
          <w:t>http://www.legalaffairs.gov.bh/LegislationSearchDetails.aspx?id=</w:t>
        </w:r>
        <w:r w:rsidRPr="000A29F4">
          <w:rPr>
            <w:rStyle w:val="Hyperlink"/>
            <w:szCs w:val="18"/>
            <w:lang w:bidi="ar-BH"/>
          </w:rPr>
          <w:t>2865</w:t>
        </w:r>
        <w:r w:rsidRPr="00701D3D">
          <w:rPr>
            <w:rStyle w:val="Hyperlink"/>
            <w:lang w:bidi="ar-BH"/>
          </w:rPr>
          <w:t>#.WMjsQtJ</w:t>
        </w:r>
        <w:r w:rsidRPr="000A29F4">
          <w:rPr>
            <w:rStyle w:val="Hyperlink"/>
            <w:szCs w:val="18"/>
            <w:lang w:bidi="ar-BH"/>
          </w:rPr>
          <w:t>97</w:t>
        </w:r>
        <w:r w:rsidRPr="00701D3D">
          <w:rPr>
            <w:rStyle w:val="Hyperlink"/>
            <w:lang w:bidi="ar-BH"/>
          </w:rPr>
          <w:t>cs</w:t>
        </w:r>
      </w:hyperlink>
    </w:p>
  </w:footnote>
  <w:footnote w:id="35">
    <w:p w14:paraId="6AE6F4F5"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33" w:history="1">
        <w:r w:rsidRPr="00701D3D">
          <w:rPr>
            <w:rStyle w:val="Hyperlink"/>
            <w:lang w:bidi="ar-BH"/>
          </w:rPr>
          <w:t>http://www.legalaffairs.gov.bh/Media/LegalPDF/K</w:t>
        </w:r>
        <w:r w:rsidRPr="000A29F4">
          <w:rPr>
            <w:rStyle w:val="Hyperlink"/>
            <w:szCs w:val="18"/>
            <w:lang w:bidi="ar-BH"/>
          </w:rPr>
          <w:t>1909</w:t>
        </w:r>
        <w:r w:rsidRPr="00701D3D">
          <w:rPr>
            <w:rStyle w:val="Hyperlink"/>
            <w:lang w:bidi="ar-BH"/>
          </w:rPr>
          <w:t>.pdf</w:t>
        </w:r>
      </w:hyperlink>
    </w:p>
  </w:footnote>
  <w:footnote w:id="36">
    <w:p w14:paraId="39504EC5"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34" w:history="1">
        <w:r w:rsidRPr="00701D3D">
          <w:rPr>
            <w:rStyle w:val="Hyperlink"/>
            <w:lang w:bidi="ar-BH"/>
          </w:rPr>
          <w:t>http://www.legalaffairs.gov.bh/Media/LegalPDF/RJIW</w:t>
        </w:r>
        <w:r w:rsidRPr="000A29F4">
          <w:rPr>
            <w:rStyle w:val="Hyperlink"/>
            <w:szCs w:val="18"/>
            <w:lang w:bidi="ar-BH"/>
          </w:rPr>
          <w:t>0116</w:t>
        </w:r>
        <w:r w:rsidRPr="00701D3D">
          <w:rPr>
            <w:rStyle w:val="Hyperlink"/>
            <w:lang w:bidi="ar-BH"/>
          </w:rPr>
          <w:t>.pdf</w:t>
        </w:r>
      </w:hyperlink>
    </w:p>
  </w:footnote>
  <w:footnote w:id="37">
    <w:p w14:paraId="58EAA778" w14:textId="77777777" w:rsidR="008C033D" w:rsidRPr="00701D3D" w:rsidRDefault="008C033D" w:rsidP="008C033D">
      <w:pPr>
        <w:pStyle w:val="FootnoteText1"/>
        <w:rPr>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35" w:history="1">
        <w:r w:rsidRPr="00701D3D">
          <w:rPr>
            <w:rStyle w:val="Hyperlink"/>
            <w:lang w:bidi="ar-BH"/>
          </w:rPr>
          <w:t>http://www.legalaffairs.gov.bh/Media/LegalPDF/K</w:t>
        </w:r>
        <w:r w:rsidRPr="000A29F4">
          <w:rPr>
            <w:rStyle w:val="Hyperlink"/>
            <w:szCs w:val="18"/>
            <w:lang w:bidi="ar-BH"/>
          </w:rPr>
          <w:t>1715</w:t>
        </w:r>
        <w:r w:rsidRPr="00701D3D">
          <w:rPr>
            <w:rStyle w:val="Hyperlink"/>
            <w:lang w:bidi="ar-BH"/>
          </w:rPr>
          <w:t>.pdf</w:t>
        </w:r>
      </w:hyperlink>
    </w:p>
  </w:footnote>
  <w:footnote w:id="38">
    <w:p w14:paraId="3D278082"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36" w:history="1">
        <w:r w:rsidRPr="00701D3D">
          <w:rPr>
            <w:rStyle w:val="Hyperlink"/>
            <w:lang w:bidi="ar-BH"/>
          </w:rPr>
          <w:t>http://www.legalaffairs.gov.bh/Media/LegalPDF/L</w:t>
        </w:r>
        <w:r w:rsidRPr="000A29F4">
          <w:rPr>
            <w:rStyle w:val="Hyperlink"/>
            <w:szCs w:val="18"/>
            <w:lang w:bidi="ar-BH"/>
          </w:rPr>
          <w:t>2215</w:t>
        </w:r>
        <w:r w:rsidRPr="00701D3D">
          <w:rPr>
            <w:rStyle w:val="Hyperlink"/>
            <w:lang w:bidi="ar-BH"/>
          </w:rPr>
          <w:t>.pdf</w:t>
        </w:r>
      </w:hyperlink>
    </w:p>
  </w:footnote>
  <w:footnote w:id="39">
    <w:p w14:paraId="2F79D3DE"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37" w:history="1">
        <w:r w:rsidRPr="00701D3D">
          <w:rPr>
            <w:rStyle w:val="Hyperlink"/>
            <w:lang w:bidi="ar-BH"/>
          </w:rPr>
          <w:t>http://www.legalaffairs.gov.bh/Media/LegalPDF/L</w:t>
        </w:r>
        <w:r w:rsidRPr="000A29F4">
          <w:rPr>
            <w:rStyle w:val="Hyperlink"/>
            <w:szCs w:val="18"/>
            <w:lang w:bidi="ar-BH"/>
          </w:rPr>
          <w:t>2315</w:t>
        </w:r>
        <w:r w:rsidRPr="00701D3D">
          <w:rPr>
            <w:rStyle w:val="Hyperlink"/>
            <w:lang w:bidi="ar-BH"/>
          </w:rPr>
          <w:t>.pdf</w:t>
        </w:r>
      </w:hyperlink>
    </w:p>
  </w:footnote>
  <w:footnote w:id="40">
    <w:p w14:paraId="6FC1C0EA"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38" w:history="1">
        <w:r w:rsidRPr="00701D3D">
          <w:rPr>
            <w:rStyle w:val="Hyperlink"/>
            <w:lang w:bidi="ar-BH"/>
          </w:rPr>
          <w:t>http://www.moj.gov.bh/defaultf</w:t>
        </w:r>
        <w:r w:rsidRPr="000A29F4">
          <w:rPr>
            <w:rStyle w:val="Hyperlink"/>
            <w:szCs w:val="18"/>
            <w:lang w:bidi="ar-BH"/>
          </w:rPr>
          <w:t>10</w:t>
        </w:r>
        <w:r w:rsidRPr="00701D3D">
          <w:rPr>
            <w:rStyle w:val="Hyperlink"/>
            <w:lang w:bidi="ar-BH"/>
          </w:rPr>
          <w:t>b.html?action=article&amp;ID=</w:t>
        </w:r>
        <w:r w:rsidRPr="000A29F4">
          <w:rPr>
            <w:rStyle w:val="Hyperlink"/>
            <w:szCs w:val="18"/>
            <w:lang w:bidi="ar-BH"/>
          </w:rPr>
          <w:t>1412</w:t>
        </w:r>
      </w:hyperlink>
    </w:p>
  </w:footnote>
  <w:footnote w:id="41">
    <w:p w14:paraId="7712C5F8"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39" w:history="1">
        <w:r w:rsidRPr="00701D3D">
          <w:rPr>
            <w:rStyle w:val="Hyperlink"/>
            <w:lang w:bidi="ar-BH"/>
          </w:rPr>
          <w:t>http://www.legalaffairs.gov.bh/Media/LegalPDF/K</w:t>
        </w:r>
        <w:r w:rsidRPr="000A29F4">
          <w:rPr>
            <w:rStyle w:val="Hyperlink"/>
            <w:szCs w:val="18"/>
            <w:lang w:bidi="ar-BH"/>
          </w:rPr>
          <w:t>4010</w:t>
        </w:r>
        <w:r w:rsidRPr="00701D3D">
          <w:rPr>
            <w:rStyle w:val="Hyperlink"/>
            <w:lang w:bidi="ar-BH"/>
          </w:rPr>
          <w:t>.pdf</w:t>
        </w:r>
      </w:hyperlink>
      <w:r w:rsidRPr="00701D3D">
        <w:rPr>
          <w:rFonts w:hint="cs"/>
          <w:rtl/>
          <w:lang w:bidi="ar-BH"/>
        </w:rPr>
        <w:t xml:space="preserve"> </w:t>
      </w:r>
    </w:p>
  </w:footnote>
  <w:footnote w:id="42">
    <w:p w14:paraId="2641A9C4" w14:textId="77777777" w:rsidR="008C033D" w:rsidRPr="00701D3D" w:rsidRDefault="008C033D" w:rsidP="008C033D">
      <w:pPr>
        <w:pStyle w:val="FootnoteText1"/>
        <w:jc w:val="left"/>
        <w:rPr>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r w:rsidRPr="00701D3D">
        <w:rPr>
          <w:rFonts w:hint="cs"/>
          <w:rtl/>
          <w:lang w:bidi="ar-BH"/>
        </w:rPr>
        <w:t xml:space="preserve">قانون أحكام الأسرة (القسم الأول) </w:t>
      </w:r>
      <w:hyperlink r:id="rId40" w:history="1">
        <w:r w:rsidRPr="00701D3D">
          <w:rPr>
            <w:rStyle w:val="Hyperlink"/>
            <w:lang w:bidi="ar-BH"/>
          </w:rPr>
          <w:t>http://www.nihr.org.bh/MediaHandler/GenericHandler/pdf/Legislation/Law_</w:t>
        </w:r>
        <w:r w:rsidRPr="000A29F4">
          <w:rPr>
            <w:rStyle w:val="Hyperlink"/>
            <w:szCs w:val="18"/>
            <w:lang w:bidi="ar-BH"/>
          </w:rPr>
          <w:t>19</w:t>
        </w:r>
        <w:r w:rsidRPr="00701D3D">
          <w:rPr>
            <w:rStyle w:val="Hyperlink"/>
            <w:lang w:bidi="ar-BH"/>
          </w:rPr>
          <w:t>_</w:t>
        </w:r>
        <w:r w:rsidRPr="000A29F4">
          <w:rPr>
            <w:rStyle w:val="Hyperlink"/>
            <w:szCs w:val="18"/>
            <w:lang w:bidi="ar-BH"/>
          </w:rPr>
          <w:t>2009</w:t>
        </w:r>
        <w:r w:rsidRPr="00701D3D">
          <w:rPr>
            <w:rStyle w:val="Hyperlink"/>
            <w:lang w:bidi="ar-BH"/>
          </w:rPr>
          <w:t>_FamilyLaw_section_</w:t>
        </w:r>
        <w:r w:rsidRPr="000A29F4">
          <w:rPr>
            <w:rStyle w:val="Hyperlink"/>
            <w:szCs w:val="18"/>
            <w:lang w:bidi="ar-BH"/>
          </w:rPr>
          <w:t>1</w:t>
        </w:r>
        <w:r w:rsidRPr="00701D3D">
          <w:rPr>
            <w:rStyle w:val="Hyperlink"/>
            <w:lang w:bidi="ar-BH"/>
          </w:rPr>
          <w:t>.pdf</w:t>
        </w:r>
      </w:hyperlink>
    </w:p>
    <w:p w14:paraId="401A829E" w14:textId="77777777" w:rsidR="008C033D" w:rsidRPr="00701D3D" w:rsidRDefault="008C033D" w:rsidP="008C033D">
      <w:pPr>
        <w:pStyle w:val="FootnoteText1"/>
        <w:rPr>
          <w:rtl/>
        </w:rPr>
      </w:pPr>
    </w:p>
  </w:footnote>
  <w:footnote w:id="43">
    <w:p w14:paraId="5411CD00" w14:textId="77777777" w:rsidR="008C033D" w:rsidRPr="00701D3D" w:rsidRDefault="008C033D" w:rsidP="008C033D">
      <w:pPr>
        <w:pStyle w:val="FootnoteText1"/>
        <w:rPr>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41" w:history="1">
        <w:r w:rsidRPr="00471099">
          <w:rPr>
            <w:rStyle w:val="Hyperlink"/>
            <w:spacing w:val="-6"/>
            <w:lang w:bidi="ar-BH"/>
          </w:rPr>
          <w:t>http://hajj.moh.gov.bh/PDF/Licensure/Arabic%</w:t>
        </w:r>
        <w:r w:rsidRPr="00471099">
          <w:rPr>
            <w:rStyle w:val="Hyperlink"/>
            <w:spacing w:val="-6"/>
            <w:szCs w:val="18"/>
            <w:lang w:bidi="ar-BH"/>
          </w:rPr>
          <w:t>201995</w:t>
        </w:r>
        <w:r w:rsidRPr="00471099">
          <w:rPr>
            <w:rStyle w:val="Hyperlink"/>
            <w:spacing w:val="-6"/>
            <w:lang w:bidi="ar-BH"/>
          </w:rPr>
          <w:t>%</w:t>
        </w:r>
        <w:r w:rsidRPr="00471099">
          <w:rPr>
            <w:rStyle w:val="Hyperlink"/>
            <w:spacing w:val="-6"/>
            <w:szCs w:val="18"/>
            <w:lang w:bidi="ar-BH"/>
          </w:rPr>
          <w:t>20</w:t>
        </w:r>
        <w:r w:rsidRPr="00471099">
          <w:rPr>
            <w:rStyle w:val="Hyperlink"/>
            <w:spacing w:val="-6"/>
            <w:lang w:bidi="ar-BH"/>
          </w:rPr>
          <w:t>Order%</w:t>
        </w:r>
        <w:r w:rsidRPr="00471099">
          <w:rPr>
            <w:rStyle w:val="Hyperlink"/>
            <w:spacing w:val="-6"/>
            <w:szCs w:val="18"/>
            <w:lang w:bidi="ar-BH"/>
          </w:rPr>
          <w:t>20</w:t>
        </w:r>
        <w:r w:rsidRPr="00471099">
          <w:rPr>
            <w:rStyle w:val="Hyperlink"/>
            <w:spacing w:val="-6"/>
            <w:lang w:bidi="ar-BH"/>
          </w:rPr>
          <w:t>No%</w:t>
        </w:r>
        <w:r w:rsidRPr="00471099">
          <w:rPr>
            <w:rStyle w:val="Hyperlink"/>
            <w:spacing w:val="-6"/>
            <w:szCs w:val="18"/>
            <w:lang w:bidi="ar-BH"/>
          </w:rPr>
          <w:t>201</w:t>
        </w:r>
        <w:r w:rsidRPr="00471099">
          <w:rPr>
            <w:rStyle w:val="Hyperlink"/>
            <w:spacing w:val="-6"/>
            <w:lang w:bidi="ar-BH"/>
          </w:rPr>
          <w:t>%</w:t>
        </w:r>
        <w:r w:rsidRPr="00471099">
          <w:rPr>
            <w:rStyle w:val="Hyperlink"/>
            <w:spacing w:val="-6"/>
            <w:szCs w:val="18"/>
            <w:lang w:bidi="ar-BH"/>
          </w:rPr>
          <w:t>20</w:t>
        </w:r>
        <w:r w:rsidRPr="00471099">
          <w:rPr>
            <w:rStyle w:val="Hyperlink"/>
            <w:spacing w:val="-6"/>
            <w:lang w:bidi="ar-BH"/>
          </w:rPr>
          <w:t>on%</w:t>
        </w:r>
        <w:r w:rsidRPr="00471099">
          <w:rPr>
            <w:rStyle w:val="Hyperlink"/>
            <w:spacing w:val="-6"/>
            <w:szCs w:val="18"/>
            <w:lang w:bidi="ar-BH"/>
          </w:rPr>
          <w:t>20</w:t>
        </w:r>
        <w:r w:rsidRPr="00471099">
          <w:rPr>
            <w:rStyle w:val="Hyperlink"/>
            <w:spacing w:val="-6"/>
            <w:lang w:bidi="ar-BH"/>
          </w:rPr>
          <w:t>Radiology.pdf</w:t>
        </w:r>
      </w:hyperlink>
    </w:p>
  </w:footnote>
  <w:footnote w:id="44">
    <w:p w14:paraId="49F25E87"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r w:rsidRPr="00701D3D">
        <w:rPr>
          <w:u w:val="single"/>
          <w:lang w:bidi="ar-BH"/>
        </w:rPr>
        <w:t>http://www.legalaffairs.gov.bh/LegislationSearchDetails.aspx?id=</w:t>
      </w:r>
      <w:r w:rsidRPr="000A29F4">
        <w:rPr>
          <w:szCs w:val="18"/>
          <w:u w:val="single"/>
          <w:lang w:bidi="ar-BH"/>
        </w:rPr>
        <w:t>2230</w:t>
      </w:r>
      <w:r w:rsidRPr="00701D3D">
        <w:rPr>
          <w:u w:val="single"/>
          <w:lang w:bidi="ar-BH"/>
        </w:rPr>
        <w:t>#.WmV</w:t>
      </w:r>
      <w:r w:rsidRPr="000A29F4">
        <w:rPr>
          <w:szCs w:val="18"/>
          <w:u w:val="single"/>
          <w:lang w:bidi="ar-BH"/>
        </w:rPr>
        <w:t>4</w:t>
      </w:r>
      <w:r w:rsidRPr="00701D3D">
        <w:rPr>
          <w:u w:val="single"/>
          <w:lang w:bidi="ar-BH"/>
        </w:rPr>
        <w:t>MbyWaM</w:t>
      </w:r>
      <w:r w:rsidRPr="000A29F4">
        <w:rPr>
          <w:szCs w:val="18"/>
          <w:u w:val="single"/>
          <w:lang w:bidi="ar-BH"/>
        </w:rPr>
        <w:t>8</w:t>
      </w:r>
    </w:p>
  </w:footnote>
  <w:footnote w:id="45">
    <w:p w14:paraId="72213F9A" w14:textId="77777777" w:rsidR="008C033D" w:rsidRPr="00471099" w:rsidRDefault="008C033D" w:rsidP="008C033D">
      <w:pPr>
        <w:pStyle w:val="FootnoteText1"/>
        <w:rPr>
          <w:rFonts w:asciiTheme="majorBidi" w:hAnsiTheme="majorBidi" w:cstheme="majorBidi"/>
          <w:spacing w:val="-8"/>
          <w:szCs w:val="18"/>
          <w:rtl/>
          <w:lang w:bidi="ar-BH"/>
        </w:rPr>
      </w:pPr>
      <w:r w:rsidRPr="00471099">
        <w:rPr>
          <w:rStyle w:val="FootnoteReference"/>
          <w:rFonts w:asciiTheme="majorBidi" w:hAnsiTheme="majorBidi" w:cstheme="majorBidi"/>
          <w:spacing w:val="-6"/>
          <w:szCs w:val="18"/>
          <w:vertAlign w:val="baseline"/>
          <w:rtl/>
        </w:rPr>
        <w:t>(</w:t>
      </w:r>
      <w:r w:rsidRPr="00471099">
        <w:rPr>
          <w:rStyle w:val="FootnoteReference"/>
          <w:rFonts w:asciiTheme="majorBidi" w:hAnsiTheme="majorBidi" w:cstheme="majorBidi"/>
          <w:b w:val="0"/>
          <w:spacing w:val="-6"/>
          <w:szCs w:val="18"/>
          <w:vertAlign w:val="baseline"/>
        </w:rPr>
        <w:footnoteRef/>
      </w:r>
      <w:r w:rsidRPr="00471099">
        <w:rPr>
          <w:rStyle w:val="FootnoteReference"/>
          <w:rFonts w:asciiTheme="majorBidi" w:hAnsiTheme="majorBidi" w:cstheme="majorBidi"/>
          <w:spacing w:val="-6"/>
          <w:szCs w:val="18"/>
          <w:vertAlign w:val="baseline"/>
          <w:rtl/>
        </w:rPr>
        <w:t>)</w:t>
      </w:r>
      <w:r w:rsidRPr="00471099">
        <w:rPr>
          <w:rStyle w:val="FootnoteReference"/>
          <w:rFonts w:asciiTheme="majorBidi" w:hAnsiTheme="majorBidi" w:cstheme="majorBidi"/>
          <w:spacing w:val="-6"/>
          <w:szCs w:val="18"/>
          <w:vertAlign w:val="baseline"/>
          <w:rtl/>
        </w:rPr>
        <w:tab/>
      </w:r>
      <w:hyperlink r:id="rId42" w:history="1">
        <w:r w:rsidRPr="00471099">
          <w:rPr>
            <w:rStyle w:val="Hyperlink"/>
            <w:rFonts w:asciiTheme="majorBidi" w:hAnsiTheme="majorBidi" w:cstheme="majorBidi"/>
            <w:spacing w:val="-8"/>
            <w:szCs w:val="18"/>
            <w:lang w:bidi="ar-BH"/>
          </w:rPr>
          <w:t>http://www.nihr.org.bh/MediaHandler/GenericHandler/pdf/Legislation/Law_35_2009_NonBahrainiwife.pdf</w:t>
        </w:r>
      </w:hyperlink>
    </w:p>
  </w:footnote>
  <w:footnote w:id="46">
    <w:p w14:paraId="0091D9A1" w14:textId="77777777" w:rsidR="008C033D" w:rsidRPr="00701D3D" w:rsidRDefault="008C033D" w:rsidP="008C033D">
      <w:pPr>
        <w:pStyle w:val="FootnoteText1"/>
        <w:rPr>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43" w:history="1">
        <w:r w:rsidRPr="00701D3D">
          <w:rPr>
            <w:rStyle w:val="Hyperlink"/>
            <w:lang w:bidi="ar-BH"/>
          </w:rPr>
          <w:t>http://www.legalaffairs.gov.bh/Media/LegalPDF/RCAB</w:t>
        </w:r>
        <w:r w:rsidRPr="000A29F4">
          <w:rPr>
            <w:rStyle w:val="Hyperlink"/>
            <w:szCs w:val="18"/>
            <w:lang w:bidi="ar-BH"/>
          </w:rPr>
          <w:t>5112</w:t>
        </w:r>
        <w:r w:rsidRPr="00701D3D">
          <w:rPr>
            <w:rStyle w:val="Hyperlink"/>
            <w:lang w:bidi="ar-BH"/>
          </w:rPr>
          <w:t>.pdf</w:t>
        </w:r>
      </w:hyperlink>
    </w:p>
  </w:footnote>
  <w:footnote w:id="47">
    <w:p w14:paraId="7656B181" w14:textId="77777777" w:rsidR="008C033D" w:rsidRPr="00701D3D" w:rsidRDefault="008C033D" w:rsidP="008C033D">
      <w:pPr>
        <w:pStyle w:val="FootnoteText1"/>
        <w:rPr>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44" w:history="1">
        <w:r w:rsidRPr="00701D3D">
          <w:rPr>
            <w:rStyle w:val="Hyperlink"/>
            <w:lang w:bidi="ar-BH"/>
          </w:rPr>
          <w:t>http://www.legalaffairs.gov.bh/Media/LegalPDF/K</w:t>
        </w:r>
        <w:r w:rsidRPr="000A29F4">
          <w:rPr>
            <w:rStyle w:val="Hyperlink"/>
            <w:szCs w:val="18"/>
            <w:lang w:bidi="ar-BH"/>
          </w:rPr>
          <w:t>3612</w:t>
        </w:r>
        <w:r w:rsidRPr="00701D3D">
          <w:rPr>
            <w:rStyle w:val="Hyperlink"/>
            <w:lang w:bidi="ar-BH"/>
          </w:rPr>
          <w:t>.pdf</w:t>
        </w:r>
      </w:hyperlink>
    </w:p>
  </w:footnote>
  <w:footnote w:id="48">
    <w:p w14:paraId="76E48EA8" w14:textId="77777777" w:rsidR="008C033D" w:rsidRPr="00701D3D" w:rsidRDefault="008C033D" w:rsidP="008C033D">
      <w:pPr>
        <w:pStyle w:val="FootnoteText1"/>
        <w:rPr>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r w:rsidRPr="00701D3D">
        <w:rPr>
          <w:rFonts w:hint="cs"/>
          <w:rtl/>
          <w:lang w:bidi="ar-BH"/>
        </w:rPr>
        <w:t xml:space="preserve">تقرير مملكة البحرين الوطني للأهداف الإنمائية للألفية </w:t>
      </w:r>
      <w:r w:rsidRPr="000A29F4">
        <w:rPr>
          <w:rFonts w:hint="cs"/>
          <w:szCs w:val="18"/>
          <w:rtl/>
          <w:lang w:bidi="ar-BH"/>
        </w:rPr>
        <w:t>2015</w:t>
      </w:r>
      <w:r>
        <w:rPr>
          <w:rFonts w:hint="cs"/>
          <w:szCs w:val="18"/>
          <w:rtl/>
          <w:lang w:bidi="ar-BH"/>
        </w:rPr>
        <w:t>.</w:t>
      </w:r>
    </w:p>
  </w:footnote>
  <w:footnote w:id="49">
    <w:p w14:paraId="3941C4E2"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45" w:history="1">
        <w:r w:rsidRPr="00701D3D">
          <w:rPr>
            <w:rStyle w:val="Hyperlink"/>
            <w:lang w:bidi="ar-BH"/>
          </w:rPr>
          <w:t>http://www.legalaffairs.gov.bh/Media/LegalPDF/K</w:t>
        </w:r>
        <w:r w:rsidRPr="000A29F4">
          <w:rPr>
            <w:rStyle w:val="Hyperlink"/>
            <w:szCs w:val="18"/>
            <w:lang w:bidi="ar-BH"/>
          </w:rPr>
          <w:t>3712</w:t>
        </w:r>
        <w:r w:rsidRPr="00701D3D">
          <w:rPr>
            <w:rStyle w:val="Hyperlink"/>
            <w:lang w:bidi="ar-BH"/>
          </w:rPr>
          <w:t>.pdf</w:t>
        </w:r>
      </w:hyperlink>
    </w:p>
  </w:footnote>
  <w:footnote w:id="50">
    <w:p w14:paraId="2B2AE3B3"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46" w:history="1">
        <w:r w:rsidRPr="00701D3D">
          <w:rPr>
            <w:rStyle w:val="Hyperlink"/>
            <w:lang w:bidi="ar-BH"/>
          </w:rPr>
          <w:t>http://www.gcc-legal.org/LawAsPDF.aspx?opt&amp;country=</w:t>
        </w:r>
        <w:r w:rsidRPr="000A29F4">
          <w:rPr>
            <w:rStyle w:val="Hyperlink"/>
            <w:szCs w:val="18"/>
            <w:lang w:bidi="ar-BH"/>
          </w:rPr>
          <w:t>6</w:t>
        </w:r>
        <w:r w:rsidRPr="00701D3D">
          <w:rPr>
            <w:rStyle w:val="Hyperlink"/>
            <w:lang w:bidi="ar-BH"/>
          </w:rPr>
          <w:t>&amp;LawID=</w:t>
        </w:r>
        <w:r w:rsidRPr="000A29F4">
          <w:rPr>
            <w:rStyle w:val="Hyperlink"/>
            <w:szCs w:val="18"/>
            <w:lang w:bidi="ar-BH"/>
          </w:rPr>
          <w:t>3548</w:t>
        </w:r>
      </w:hyperlink>
    </w:p>
  </w:footnote>
  <w:footnote w:id="51">
    <w:p w14:paraId="276E1C73" w14:textId="77777777" w:rsidR="008C033D" w:rsidRPr="00701D3D" w:rsidRDefault="008C033D" w:rsidP="008C033D">
      <w:pPr>
        <w:pStyle w:val="FootnoteText1"/>
        <w:rPr>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47" w:history="1">
        <w:r w:rsidRPr="00701D3D">
          <w:rPr>
            <w:rStyle w:val="Hyperlink"/>
            <w:lang w:bidi="ar-BH"/>
          </w:rPr>
          <w:t>http://www.social.gov.bh/childhood/childhood_protection/child-protection-centre</w:t>
        </w:r>
      </w:hyperlink>
    </w:p>
    <w:p w14:paraId="46463A20" w14:textId="77777777" w:rsidR="008C033D" w:rsidRPr="00701D3D" w:rsidRDefault="008C033D" w:rsidP="008C033D">
      <w:pPr>
        <w:pStyle w:val="FootnoteText1"/>
        <w:rPr>
          <w:rtl/>
        </w:rPr>
      </w:pPr>
    </w:p>
  </w:footnote>
  <w:footnote w:id="52">
    <w:p w14:paraId="0F30A902"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48" w:history="1">
        <w:r w:rsidRPr="00701D3D">
          <w:rPr>
            <w:rStyle w:val="Hyperlink"/>
            <w:lang w:bidi="ar-BH"/>
          </w:rPr>
          <w:t>http://www.moj.gov.bh/defaultee</w:t>
        </w:r>
        <w:r w:rsidRPr="000A29F4">
          <w:rPr>
            <w:rStyle w:val="Hyperlink"/>
            <w:szCs w:val="18"/>
            <w:lang w:bidi="ar-BH"/>
          </w:rPr>
          <w:t>1</w:t>
        </w:r>
        <w:r w:rsidRPr="00701D3D">
          <w:rPr>
            <w:rStyle w:val="Hyperlink"/>
            <w:lang w:bidi="ar-BH"/>
          </w:rPr>
          <w:t>d.html?action=article&amp;ID=</w:t>
        </w:r>
        <w:r w:rsidRPr="000A29F4">
          <w:rPr>
            <w:rStyle w:val="Hyperlink"/>
            <w:szCs w:val="18"/>
            <w:lang w:bidi="ar-BH"/>
          </w:rPr>
          <w:t>983</w:t>
        </w:r>
      </w:hyperlink>
    </w:p>
    <w:p w14:paraId="58D05ADC" w14:textId="77777777" w:rsidR="008C033D" w:rsidRPr="00701D3D" w:rsidRDefault="008C033D" w:rsidP="008C033D">
      <w:pPr>
        <w:pStyle w:val="FootnoteText1"/>
        <w:rPr>
          <w:rtl/>
        </w:rPr>
      </w:pPr>
      <w:hyperlink r:id="rId49" w:history="1">
        <w:r w:rsidRPr="00701D3D">
          <w:rPr>
            <w:rStyle w:val="Hyperlink"/>
            <w:lang w:bidi="ar-BH"/>
          </w:rPr>
          <w:t>http://www.legalaffairs.gov.bh/Media/LegalPDF/L</w:t>
        </w:r>
        <w:r w:rsidRPr="000A29F4">
          <w:rPr>
            <w:rStyle w:val="Hyperlink"/>
            <w:szCs w:val="18"/>
            <w:lang w:bidi="ar-BH"/>
          </w:rPr>
          <w:t>2313</w:t>
        </w:r>
        <w:r w:rsidRPr="00701D3D">
          <w:rPr>
            <w:rStyle w:val="Hyperlink"/>
            <w:lang w:bidi="ar-BH"/>
          </w:rPr>
          <w:t>.pdf</w:t>
        </w:r>
      </w:hyperlink>
    </w:p>
  </w:footnote>
  <w:footnote w:id="53">
    <w:p w14:paraId="4C3A9F69" w14:textId="5223509E" w:rsidR="008C03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50" w:history="1">
        <w:r w:rsidRPr="00701D3D">
          <w:rPr>
            <w:rStyle w:val="Hyperlink"/>
            <w:lang w:bidi="ar-BH"/>
          </w:rPr>
          <w:t>http://www.legalaffairs.gov.bh/Media/LegalPDF/L</w:t>
        </w:r>
        <w:r w:rsidRPr="000A29F4">
          <w:rPr>
            <w:rStyle w:val="Hyperlink"/>
            <w:szCs w:val="18"/>
            <w:lang w:bidi="ar-BH"/>
          </w:rPr>
          <w:t>1901</w:t>
        </w:r>
        <w:r w:rsidRPr="00701D3D">
          <w:rPr>
            <w:rStyle w:val="Hyperlink"/>
            <w:lang w:bidi="ar-BH"/>
          </w:rPr>
          <w:t>.pdf</w:t>
        </w:r>
      </w:hyperlink>
    </w:p>
    <w:p w14:paraId="2FD8A15B" w14:textId="77777777" w:rsidR="005709C1" w:rsidRPr="00701D3D" w:rsidRDefault="005709C1" w:rsidP="008C033D">
      <w:pPr>
        <w:pStyle w:val="FootnoteText1"/>
        <w:rPr>
          <w:lang w:bidi="ar-BH"/>
        </w:rPr>
      </w:pPr>
    </w:p>
  </w:footnote>
  <w:footnote w:id="54">
    <w:p w14:paraId="000251CB"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51" w:history="1">
        <w:r w:rsidRPr="00701D3D">
          <w:rPr>
            <w:rStyle w:val="Hyperlink"/>
            <w:lang w:bidi="ar-BH"/>
          </w:rPr>
          <w:t>http://www.legalaffairs.gov.bh/Media/LegalPDF/RCAB</w:t>
        </w:r>
        <w:r w:rsidRPr="000A29F4">
          <w:rPr>
            <w:rStyle w:val="Hyperlink"/>
            <w:szCs w:val="18"/>
            <w:lang w:bidi="ar-BH"/>
          </w:rPr>
          <w:t>6413</w:t>
        </w:r>
        <w:r w:rsidRPr="00701D3D">
          <w:rPr>
            <w:rStyle w:val="Hyperlink"/>
            <w:lang w:bidi="ar-BH"/>
          </w:rPr>
          <w:t>.pdf</w:t>
        </w:r>
      </w:hyperlink>
    </w:p>
  </w:footnote>
  <w:footnote w:id="55">
    <w:p w14:paraId="740899A2"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52" w:history="1">
        <w:r w:rsidRPr="00701D3D">
          <w:rPr>
            <w:rStyle w:val="Hyperlink"/>
            <w:lang w:bidi="ar-BH"/>
          </w:rPr>
          <w:t>http://www.legalaffairs.gov.bh/Media/LegalPDF/L</w:t>
        </w:r>
        <w:r w:rsidRPr="000A29F4">
          <w:rPr>
            <w:rStyle w:val="Hyperlink"/>
            <w:szCs w:val="18"/>
            <w:lang w:bidi="ar-BH"/>
          </w:rPr>
          <w:t>1691</w:t>
        </w:r>
        <w:r w:rsidRPr="00701D3D">
          <w:rPr>
            <w:rStyle w:val="Hyperlink"/>
            <w:lang w:bidi="ar-BH"/>
          </w:rPr>
          <w:t>.pdf</w:t>
        </w:r>
      </w:hyperlink>
    </w:p>
    <w:p w14:paraId="08FAC13C" w14:textId="77777777" w:rsidR="008C033D" w:rsidRPr="00701D3D" w:rsidRDefault="008C033D" w:rsidP="008C033D">
      <w:pPr>
        <w:pStyle w:val="FootnoteText1"/>
        <w:rPr>
          <w:rtl/>
        </w:rPr>
      </w:pPr>
    </w:p>
  </w:footnote>
  <w:footnote w:id="56">
    <w:p w14:paraId="16D3D2EC" w14:textId="77777777" w:rsidR="008C033D" w:rsidRPr="00701D3D" w:rsidRDefault="008C033D" w:rsidP="008C033D">
      <w:pPr>
        <w:pStyle w:val="FootnoteText1"/>
        <w:rPr>
          <w:rtl/>
        </w:rPr>
      </w:pPr>
      <w:r w:rsidRPr="00701D3D">
        <w:rPr>
          <w:rFonts w:eastAsia="Arial"/>
          <w:rtl/>
        </w:rPr>
        <w:t>(</w:t>
      </w:r>
      <w:r w:rsidRPr="000A29F4">
        <w:rPr>
          <w:rFonts w:eastAsia="Arial" w:cs="Times New Roman"/>
        </w:rPr>
        <w:footnoteRef/>
      </w:r>
      <w:r w:rsidRPr="00701D3D">
        <w:rPr>
          <w:rFonts w:eastAsia="Arial"/>
          <w:rtl/>
        </w:rPr>
        <w:t>)</w:t>
      </w:r>
      <w:r w:rsidRPr="00701D3D">
        <w:rPr>
          <w:rFonts w:eastAsia="Arial"/>
          <w:rtl/>
        </w:rPr>
        <w:tab/>
      </w:r>
      <w:r w:rsidRPr="00701D3D">
        <w:rPr>
          <w:rFonts w:eastAsia="Simplified Arabic"/>
          <w:rtl/>
        </w:rPr>
        <w:t xml:space="preserve">تمكين هي مبادرة تأسست في أغسطس </w:t>
      </w:r>
      <w:r w:rsidRPr="000A29F4">
        <w:rPr>
          <w:rFonts w:eastAsia="Simplified Arabic"/>
          <w:szCs w:val="18"/>
          <w:rtl/>
        </w:rPr>
        <w:t>2006</w:t>
      </w:r>
      <w:r w:rsidRPr="00701D3D">
        <w:rPr>
          <w:rFonts w:eastAsia="Simplified Arabic"/>
          <w:rtl/>
        </w:rPr>
        <w:t xml:space="preserve"> تهدف إلى تطوير القطاع الخاص في البحرين وجعله المحرك الرئيسي للنمو الاقتصادي في المملكة. وتهدف "تمكين" إلى تحقيق هدفين رئيسيين، هما تعزيز عملية تأسيس وتطوير المؤسسات، وتوفير الدعم لتنمية الأفراد والمؤسسات. (المصدر: </w:t>
      </w:r>
      <w:r w:rsidRPr="00701D3D">
        <w:rPr>
          <w:rFonts w:eastAsia="Simplified Arabic"/>
        </w:rPr>
        <w:t>http://www.tamkeen.bh/ar/about/?p=Vision#.VuVsoH</w:t>
      </w:r>
      <w:r w:rsidRPr="000A29F4">
        <w:rPr>
          <w:rFonts w:eastAsia="Simplified Arabic"/>
          <w:szCs w:val="18"/>
        </w:rPr>
        <w:t>195</w:t>
      </w:r>
      <w:r w:rsidRPr="00701D3D">
        <w:rPr>
          <w:rFonts w:eastAsia="Simplified Arabic"/>
        </w:rPr>
        <w:t>Mw</w:t>
      </w:r>
      <w:r w:rsidRPr="00701D3D">
        <w:rPr>
          <w:rFonts w:eastAsia="Simplified Arabic"/>
          <w:rtl/>
        </w:rPr>
        <w:t>).</w:t>
      </w:r>
    </w:p>
  </w:footnote>
  <w:footnote w:id="57">
    <w:p w14:paraId="574F5D15"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53" w:history="1">
        <w:r w:rsidRPr="00701D3D">
          <w:rPr>
            <w:rStyle w:val="Hyperlink"/>
            <w:lang w:bidi="ar-BH"/>
          </w:rPr>
          <w:t>http://www.legalaffairs.gov.bh/Media/LegalPDF/RHOS</w:t>
        </w:r>
        <w:r w:rsidRPr="000A29F4">
          <w:rPr>
            <w:rStyle w:val="Hyperlink"/>
            <w:szCs w:val="18"/>
            <w:lang w:bidi="ar-BH"/>
          </w:rPr>
          <w:t>90915</w:t>
        </w:r>
        <w:r w:rsidRPr="00701D3D">
          <w:rPr>
            <w:rStyle w:val="Hyperlink"/>
            <w:lang w:bidi="ar-BH"/>
          </w:rPr>
          <w:t>.pdf</w:t>
        </w:r>
      </w:hyperlink>
    </w:p>
    <w:p w14:paraId="1AB2D50F" w14:textId="77777777" w:rsidR="008C033D" w:rsidRPr="00701D3D" w:rsidRDefault="008C033D" w:rsidP="008C033D">
      <w:pPr>
        <w:pStyle w:val="FootnoteText1"/>
        <w:rPr>
          <w:rtl/>
        </w:rPr>
      </w:pPr>
    </w:p>
  </w:footnote>
  <w:footnote w:id="58">
    <w:p w14:paraId="59A45F8A" w14:textId="77777777" w:rsidR="008C033D" w:rsidRPr="00701D3D" w:rsidRDefault="008C033D" w:rsidP="008C033D">
      <w:pPr>
        <w:pStyle w:val="FootnoteText1"/>
        <w:rPr>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54" w:history="1">
        <w:r w:rsidRPr="00701D3D">
          <w:rPr>
            <w:rStyle w:val="Hyperlink"/>
          </w:rPr>
          <w:t>http://www.social.gov.bh/elderly/home_services</w:t>
        </w:r>
      </w:hyperlink>
    </w:p>
  </w:footnote>
  <w:footnote w:id="59">
    <w:p w14:paraId="11F208BA" w14:textId="77777777" w:rsidR="008C033D" w:rsidRPr="00701D3D" w:rsidRDefault="008C033D" w:rsidP="008C033D">
      <w:pPr>
        <w:pStyle w:val="FootnoteText1"/>
        <w:rPr>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55" w:anchor=".WM-uC9J96po" w:history="1">
        <w:r w:rsidRPr="00701D3D">
          <w:rPr>
            <w:rStyle w:val="Hyperlink"/>
          </w:rPr>
          <w:t>http://www.legalaffairs.gov.bh/LegislationSearchDetails.aspx?id=</w:t>
        </w:r>
        <w:r w:rsidRPr="000A29F4">
          <w:rPr>
            <w:rStyle w:val="Hyperlink"/>
            <w:szCs w:val="18"/>
          </w:rPr>
          <w:t>144784</w:t>
        </w:r>
        <w:r w:rsidRPr="00701D3D">
          <w:rPr>
            <w:rStyle w:val="Hyperlink"/>
          </w:rPr>
          <w:t>#.WM-uC</w:t>
        </w:r>
        <w:r w:rsidRPr="000A29F4">
          <w:rPr>
            <w:rStyle w:val="Hyperlink"/>
            <w:szCs w:val="18"/>
          </w:rPr>
          <w:t>9</w:t>
        </w:r>
        <w:r w:rsidRPr="00701D3D">
          <w:rPr>
            <w:rStyle w:val="Hyperlink"/>
          </w:rPr>
          <w:t>J</w:t>
        </w:r>
        <w:r w:rsidRPr="000A29F4">
          <w:rPr>
            <w:rStyle w:val="Hyperlink"/>
            <w:szCs w:val="18"/>
          </w:rPr>
          <w:t>96</w:t>
        </w:r>
        <w:r w:rsidRPr="00701D3D">
          <w:rPr>
            <w:rStyle w:val="Hyperlink"/>
          </w:rPr>
          <w:t>po</w:t>
        </w:r>
      </w:hyperlink>
    </w:p>
  </w:footnote>
  <w:footnote w:id="60">
    <w:p w14:paraId="0D458803" w14:textId="77777777" w:rsidR="008C033D" w:rsidRPr="00701D3D" w:rsidRDefault="008C033D" w:rsidP="008C033D">
      <w:pPr>
        <w:pStyle w:val="FootnoteText1"/>
        <w:rPr>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56" w:anchor=".WM-uF9J96po" w:history="1">
        <w:r w:rsidRPr="00701D3D">
          <w:rPr>
            <w:rStyle w:val="Hyperlink"/>
          </w:rPr>
          <w:t>http://www.legalaffairs.gov.bh/LegislationSearchDetails.aspx?id=</w:t>
        </w:r>
        <w:r w:rsidRPr="000A29F4">
          <w:rPr>
            <w:rStyle w:val="Hyperlink"/>
            <w:szCs w:val="18"/>
          </w:rPr>
          <w:t>30363</w:t>
        </w:r>
        <w:r w:rsidRPr="00701D3D">
          <w:rPr>
            <w:rStyle w:val="Hyperlink"/>
          </w:rPr>
          <w:t>#.WM-uF</w:t>
        </w:r>
        <w:r w:rsidRPr="000A29F4">
          <w:rPr>
            <w:rStyle w:val="Hyperlink"/>
            <w:szCs w:val="18"/>
          </w:rPr>
          <w:t>9</w:t>
        </w:r>
        <w:r w:rsidRPr="00701D3D">
          <w:rPr>
            <w:rStyle w:val="Hyperlink"/>
          </w:rPr>
          <w:t>J</w:t>
        </w:r>
        <w:r w:rsidRPr="000A29F4">
          <w:rPr>
            <w:rStyle w:val="Hyperlink"/>
            <w:szCs w:val="18"/>
          </w:rPr>
          <w:t>96</w:t>
        </w:r>
        <w:r w:rsidRPr="00701D3D">
          <w:rPr>
            <w:rStyle w:val="Hyperlink"/>
          </w:rPr>
          <w:t>po</w:t>
        </w:r>
      </w:hyperlink>
    </w:p>
  </w:footnote>
  <w:footnote w:id="61">
    <w:p w14:paraId="3F7F96A8"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57" w:history="1">
        <w:r w:rsidRPr="00701D3D">
          <w:rPr>
            <w:rStyle w:val="Hyperlink"/>
            <w:lang w:bidi="ar-BH"/>
          </w:rPr>
          <w:t>https://www.moh.gov.bh/Content/Files/Health_Improvement_Strategy_</w:t>
        </w:r>
        <w:r w:rsidRPr="000A29F4">
          <w:rPr>
            <w:rStyle w:val="Hyperlink"/>
            <w:szCs w:val="18"/>
            <w:lang w:bidi="ar-BH"/>
          </w:rPr>
          <w:t>2015</w:t>
        </w:r>
        <w:r w:rsidRPr="00701D3D">
          <w:rPr>
            <w:rStyle w:val="Hyperlink"/>
            <w:lang w:bidi="ar-BH"/>
          </w:rPr>
          <w:t>-</w:t>
        </w:r>
        <w:r w:rsidRPr="000A29F4">
          <w:rPr>
            <w:rStyle w:val="Hyperlink"/>
            <w:szCs w:val="18"/>
            <w:lang w:bidi="ar-BH"/>
          </w:rPr>
          <w:t>2018</w:t>
        </w:r>
        <w:r w:rsidRPr="00701D3D">
          <w:rPr>
            <w:rStyle w:val="Hyperlink"/>
            <w:lang w:bidi="ar-BH"/>
          </w:rPr>
          <w:t>_Arabic.pdf</w:t>
        </w:r>
      </w:hyperlink>
    </w:p>
  </w:footnote>
  <w:footnote w:id="62">
    <w:p w14:paraId="1CC39462"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58" w:history="1">
        <w:r w:rsidRPr="00701D3D">
          <w:rPr>
            <w:rStyle w:val="Hyperlink"/>
            <w:lang w:bidi="ar-BH"/>
          </w:rPr>
          <w:t>http://www.legalaffairs.gov.bh/Media/LegalPDF/L</w:t>
        </w:r>
        <w:r w:rsidRPr="000A29F4">
          <w:rPr>
            <w:rStyle w:val="Hyperlink"/>
            <w:szCs w:val="18"/>
            <w:lang w:bidi="ar-BH"/>
          </w:rPr>
          <w:t>4712</w:t>
        </w:r>
        <w:r w:rsidRPr="00701D3D">
          <w:rPr>
            <w:rStyle w:val="Hyperlink"/>
            <w:lang w:bidi="ar-BH"/>
          </w:rPr>
          <w:t>.pdf</w:t>
        </w:r>
      </w:hyperlink>
    </w:p>
    <w:p w14:paraId="162035EA" w14:textId="77777777" w:rsidR="008C033D" w:rsidRPr="00701D3D" w:rsidRDefault="008C033D" w:rsidP="008C033D">
      <w:pPr>
        <w:pStyle w:val="FootnoteText1"/>
        <w:rPr>
          <w:rtl/>
        </w:rPr>
      </w:pPr>
    </w:p>
  </w:footnote>
  <w:footnote w:id="63">
    <w:p w14:paraId="6CC12254" w14:textId="77777777" w:rsidR="008C033D" w:rsidRPr="00701D3D" w:rsidRDefault="008C033D" w:rsidP="008C033D">
      <w:pPr>
        <w:pStyle w:val="FootnoteText1"/>
        <w:rPr>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6F0FC2">
        <w:rPr>
          <w:rStyle w:val="FootnoteReference"/>
          <w:spacing w:val="-6"/>
          <w:sz w:val="16"/>
          <w:szCs w:val="16"/>
          <w:vertAlign w:val="baseline"/>
          <w:rtl/>
        </w:rPr>
        <w:tab/>
      </w:r>
      <w:hyperlink r:id="rId59" w:history="1">
        <w:r w:rsidRPr="006F0FC2">
          <w:rPr>
            <w:rStyle w:val="Hyperlink"/>
            <w:spacing w:val="-6"/>
            <w:sz w:val="16"/>
            <w:szCs w:val="16"/>
            <w:lang w:bidi="ar-BH"/>
          </w:rPr>
          <w:t>http://www.sce.gov.bh/%D9%86%D8%A8%D8%B0%D8%A9?cms=iQRpheuphYtJ6pyXUGiNqkPOz%2b%2fb75LZ</w:t>
        </w:r>
      </w:hyperlink>
      <w:r w:rsidRPr="00701D3D">
        <w:rPr>
          <w:rFonts w:hint="cs"/>
          <w:rtl/>
          <w:lang w:bidi="ar-BH"/>
        </w:rPr>
        <w:t xml:space="preserve"> </w:t>
      </w:r>
    </w:p>
  </w:footnote>
  <w:footnote w:id="64">
    <w:p w14:paraId="484EE5EE"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60" w:history="1">
        <w:r w:rsidRPr="00701D3D">
          <w:rPr>
            <w:rStyle w:val="Hyperlink"/>
            <w:lang w:bidi="ar-BH"/>
          </w:rPr>
          <w:t>http://www.legalaffairs.gov.bh/Media/LegalPDF/K</w:t>
        </w:r>
        <w:r w:rsidRPr="000A29F4">
          <w:rPr>
            <w:rStyle w:val="Hyperlink"/>
            <w:szCs w:val="18"/>
            <w:lang w:bidi="ar-BH"/>
          </w:rPr>
          <w:t>2705</w:t>
        </w:r>
        <w:r w:rsidRPr="00701D3D">
          <w:rPr>
            <w:rStyle w:val="Hyperlink"/>
            <w:lang w:bidi="ar-BH"/>
          </w:rPr>
          <w:t>.pdf</w:t>
        </w:r>
      </w:hyperlink>
    </w:p>
  </w:footnote>
  <w:footnote w:id="65">
    <w:p w14:paraId="15D7A737"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r w:rsidRPr="00701D3D">
        <w:rPr>
          <w:rFonts w:hint="cs"/>
          <w:rtl/>
          <w:lang w:bidi="ar-BH"/>
        </w:rPr>
        <w:t xml:space="preserve">يوجد تفاوت طفيف في الأرقام بحسب المصادر المتعددة، ففي حين تشير الاستراتيجية الوطنية لحقوق ذوي الاحتياجات الاعاقة إلى وجود نحو </w:t>
      </w:r>
      <w:r w:rsidRPr="000A29F4">
        <w:rPr>
          <w:rFonts w:hint="cs"/>
          <w:szCs w:val="18"/>
          <w:rtl/>
          <w:lang w:bidi="ar-BH"/>
        </w:rPr>
        <w:t>792</w:t>
      </w:r>
      <w:r w:rsidRPr="00701D3D">
        <w:rPr>
          <w:rFonts w:hint="cs"/>
          <w:rtl/>
          <w:lang w:bidi="ar-BH"/>
        </w:rPr>
        <w:t xml:space="preserve"> تلميذاً في المدارس الحكومية خلال العام الدراسي </w:t>
      </w:r>
      <w:r w:rsidRPr="000A29F4">
        <w:rPr>
          <w:rFonts w:hint="cs"/>
          <w:szCs w:val="18"/>
          <w:rtl/>
          <w:lang w:bidi="ar-BH"/>
        </w:rPr>
        <w:t>2010</w:t>
      </w:r>
      <w:r w:rsidRPr="00701D3D">
        <w:rPr>
          <w:rFonts w:hint="cs"/>
          <w:rtl/>
          <w:lang w:bidi="ar-BH"/>
        </w:rPr>
        <w:t>-</w:t>
      </w:r>
      <w:r w:rsidRPr="000A29F4">
        <w:rPr>
          <w:rFonts w:hint="cs"/>
          <w:szCs w:val="18"/>
          <w:rtl/>
          <w:lang w:bidi="ar-BH"/>
        </w:rPr>
        <w:t>2011</w:t>
      </w:r>
      <w:r w:rsidRPr="00701D3D">
        <w:rPr>
          <w:rFonts w:hint="cs"/>
          <w:rtl/>
          <w:lang w:bidi="ar-BH"/>
        </w:rPr>
        <w:t xml:space="preserve">، يشير التقرير المعد حول واقع الأشخاص ذوي الإعاقة إلى وجود نحو </w:t>
      </w:r>
      <w:r w:rsidRPr="000A29F4">
        <w:rPr>
          <w:rFonts w:hint="cs"/>
          <w:szCs w:val="18"/>
          <w:rtl/>
          <w:lang w:bidi="ar-BH"/>
        </w:rPr>
        <w:t>831</w:t>
      </w:r>
      <w:r w:rsidRPr="00701D3D">
        <w:rPr>
          <w:rFonts w:hint="cs"/>
          <w:rtl/>
          <w:lang w:bidi="ar-BH"/>
        </w:rPr>
        <w:t xml:space="preserve"> طالباً في العام الدراسي نفسه.</w:t>
      </w:r>
    </w:p>
  </w:footnote>
  <w:footnote w:id="66">
    <w:p w14:paraId="0D36B4F6" w14:textId="0A9663F0" w:rsidR="008C033D" w:rsidRDefault="008C033D" w:rsidP="008C033D">
      <w:pPr>
        <w:pStyle w:val="FootnoteText1"/>
        <w:rPr>
          <w:rStyle w:val="Hyperlink"/>
          <w:color w:val="auto"/>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61" w:history="1">
        <w:r w:rsidRPr="00701D3D">
          <w:rPr>
            <w:rStyle w:val="Hyperlink"/>
            <w:lang w:bidi="ar-BH"/>
          </w:rPr>
          <w:t>http://www.legalaffairs.gov.bh/Media/LegalPDF/L</w:t>
        </w:r>
        <w:r w:rsidRPr="000A29F4">
          <w:rPr>
            <w:rStyle w:val="Hyperlink"/>
            <w:szCs w:val="18"/>
            <w:lang w:bidi="ar-BH"/>
          </w:rPr>
          <w:t>2598</w:t>
        </w:r>
        <w:r w:rsidRPr="00701D3D">
          <w:rPr>
            <w:rStyle w:val="Hyperlink"/>
            <w:lang w:bidi="ar-BH"/>
          </w:rPr>
          <w:t>.pdf</w:t>
        </w:r>
      </w:hyperlink>
    </w:p>
    <w:p w14:paraId="4684A051" w14:textId="77777777" w:rsidR="00B20655" w:rsidRPr="00701D3D" w:rsidRDefault="00B20655" w:rsidP="008C033D">
      <w:pPr>
        <w:pStyle w:val="FootnoteText1"/>
        <w:rPr>
          <w:rFonts w:hint="cs"/>
          <w:rtl/>
        </w:rPr>
      </w:pPr>
    </w:p>
  </w:footnote>
  <w:footnote w:id="67">
    <w:p w14:paraId="06C8FBE4" w14:textId="77777777" w:rsidR="008C033D" w:rsidRPr="00701D3D" w:rsidRDefault="008C033D" w:rsidP="008C033D">
      <w:pPr>
        <w:pStyle w:val="FootnoteText1"/>
        <w:rPr>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62" w:history="1">
        <w:r w:rsidRPr="00701D3D">
          <w:rPr>
            <w:rStyle w:val="Hyperlink"/>
            <w:lang w:bidi="ar-BH"/>
          </w:rPr>
          <w:t>http://www.culture.gov.bh/ar</w:t>
        </w:r>
      </w:hyperlink>
    </w:p>
    <w:p w14:paraId="677407FB" w14:textId="77777777" w:rsidR="008C033D" w:rsidRPr="00701D3D" w:rsidRDefault="008C033D" w:rsidP="008C033D">
      <w:pPr>
        <w:pStyle w:val="FootnoteText1"/>
        <w:rPr>
          <w:rtl/>
        </w:rPr>
      </w:pPr>
    </w:p>
  </w:footnote>
  <w:footnote w:id="68">
    <w:p w14:paraId="69632430"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63" w:history="1">
        <w:r w:rsidRPr="00701D3D">
          <w:rPr>
            <w:rStyle w:val="Hyperlink"/>
            <w:lang w:bidi="ar-BH"/>
          </w:rPr>
          <w:t>http://bahrain-history.net/</w:t>
        </w:r>
        <w:r w:rsidRPr="000A29F4">
          <w:rPr>
            <w:rStyle w:val="Hyperlink"/>
            <w:szCs w:val="18"/>
            <w:lang w:bidi="ar-BH"/>
          </w:rPr>
          <w:t>132</w:t>
        </w:r>
        <w:r w:rsidRPr="00701D3D">
          <w:rPr>
            <w:rStyle w:val="Hyperlink"/>
            <w:lang w:bidi="ar-BH"/>
          </w:rPr>
          <w:t>.html</w:t>
        </w:r>
      </w:hyperlink>
    </w:p>
  </w:footnote>
  <w:footnote w:id="69">
    <w:p w14:paraId="1B7036E2" w14:textId="77777777" w:rsidR="008C033D" w:rsidRPr="00701D3D" w:rsidRDefault="008C033D" w:rsidP="008C033D">
      <w:pPr>
        <w:pStyle w:val="FootnoteText1"/>
        <w:rPr>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64" w:history="1">
        <w:r w:rsidRPr="00701D3D">
          <w:rPr>
            <w:rStyle w:val="Hyperlink"/>
            <w:lang w:bidi="ar-BH"/>
          </w:rPr>
          <w:t>http://www.arcwh.org/ar</w:t>
        </w:r>
      </w:hyperlink>
    </w:p>
  </w:footnote>
  <w:footnote w:id="70">
    <w:p w14:paraId="3AF62FBA" w14:textId="77777777" w:rsidR="008C033D" w:rsidRPr="00701D3D" w:rsidRDefault="008C033D" w:rsidP="008C033D">
      <w:pPr>
        <w:pStyle w:val="FootnoteText1"/>
        <w:rPr>
          <w:rtl/>
          <w:lang w:bidi="ar-BH"/>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p>
  </w:footnote>
  <w:footnote w:id="71">
    <w:p w14:paraId="1191D22F" w14:textId="77777777" w:rsidR="008C033D" w:rsidRPr="00701D3D" w:rsidRDefault="008C033D" w:rsidP="008C033D">
      <w:pPr>
        <w:pStyle w:val="FootnoteText1"/>
        <w:rPr>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65" w:history="1">
        <w:r w:rsidRPr="00701D3D">
          <w:rPr>
            <w:rStyle w:val="Hyperlink"/>
            <w:lang w:bidi="ar-BH"/>
          </w:rPr>
          <w:t>http://www.legalaffairs.gov.bh/Media/LegalPDF/K</w:t>
        </w:r>
        <w:r w:rsidRPr="000A29F4">
          <w:rPr>
            <w:rStyle w:val="Hyperlink"/>
            <w:szCs w:val="18"/>
            <w:lang w:bidi="ar-BH"/>
          </w:rPr>
          <w:t>2206</w:t>
        </w:r>
        <w:r w:rsidRPr="00701D3D">
          <w:rPr>
            <w:rStyle w:val="Hyperlink"/>
            <w:lang w:bidi="ar-BH"/>
          </w:rPr>
          <w:t>.pdf</w:t>
        </w:r>
      </w:hyperlink>
    </w:p>
  </w:footnote>
  <w:footnote w:id="72">
    <w:p w14:paraId="2238FFDC" w14:textId="77777777" w:rsidR="008C033D" w:rsidRPr="00F30A43" w:rsidRDefault="008C033D" w:rsidP="008C033D">
      <w:pPr>
        <w:pStyle w:val="FootnoteText1"/>
        <w:rPr>
          <w:rtl/>
        </w:rPr>
      </w:pPr>
      <w:r w:rsidRPr="00701D3D">
        <w:rPr>
          <w:rStyle w:val="FootnoteReference"/>
          <w:szCs w:val="26"/>
          <w:vertAlign w:val="baseline"/>
          <w:rtl/>
        </w:rPr>
        <w:t>(</w:t>
      </w:r>
      <w:r w:rsidRPr="000A29F4">
        <w:rPr>
          <w:rStyle w:val="FootnoteReference"/>
          <w:rFonts w:cs="Times New Roman"/>
          <w:b w:val="0"/>
          <w:szCs w:val="26"/>
          <w:vertAlign w:val="baseline"/>
        </w:rPr>
        <w:footnoteRef/>
      </w:r>
      <w:r w:rsidRPr="00701D3D">
        <w:rPr>
          <w:rStyle w:val="FootnoteReference"/>
          <w:szCs w:val="26"/>
          <w:vertAlign w:val="baseline"/>
          <w:rtl/>
        </w:rPr>
        <w:t>)</w:t>
      </w:r>
      <w:r w:rsidRPr="00701D3D">
        <w:rPr>
          <w:rStyle w:val="FootnoteReference"/>
          <w:szCs w:val="26"/>
          <w:vertAlign w:val="baseline"/>
          <w:rtl/>
        </w:rPr>
        <w:tab/>
      </w:r>
      <w:hyperlink r:id="rId66" w:history="1">
        <w:r w:rsidRPr="00701D3D">
          <w:rPr>
            <w:rStyle w:val="Hyperlink"/>
            <w:lang w:bidi="ar-BH"/>
          </w:rPr>
          <w:t>https://www.bahrain.bh/wps/wcm/connect/</w:t>
        </w:r>
        <w:r w:rsidRPr="000A29F4">
          <w:rPr>
            <w:rStyle w:val="Hyperlink"/>
            <w:szCs w:val="18"/>
            <w:lang w:bidi="ar-BH"/>
          </w:rPr>
          <w:t>8</w:t>
        </w:r>
        <w:r w:rsidRPr="00701D3D">
          <w:rPr>
            <w:rStyle w:val="Hyperlink"/>
            <w:lang w:bidi="ar-BH"/>
          </w:rPr>
          <w:t>e</w:t>
        </w:r>
        <w:r w:rsidRPr="000A29F4">
          <w:rPr>
            <w:rStyle w:val="Hyperlink"/>
            <w:szCs w:val="18"/>
            <w:lang w:bidi="ar-BH"/>
          </w:rPr>
          <w:t>38</w:t>
        </w:r>
        <w:r w:rsidRPr="00701D3D">
          <w:rPr>
            <w:rStyle w:val="Hyperlink"/>
            <w:lang w:bidi="ar-BH"/>
          </w:rPr>
          <w:t>c</w:t>
        </w:r>
        <w:r w:rsidRPr="000A29F4">
          <w:rPr>
            <w:rStyle w:val="Hyperlink"/>
            <w:szCs w:val="18"/>
            <w:lang w:bidi="ar-BH"/>
          </w:rPr>
          <w:t>624</w:t>
        </w:r>
        <w:r w:rsidRPr="00701D3D">
          <w:rPr>
            <w:rStyle w:val="Hyperlink"/>
            <w:lang w:bidi="ar-BH"/>
          </w:rPr>
          <w:t>-</w:t>
        </w:r>
        <w:r w:rsidRPr="000A29F4">
          <w:rPr>
            <w:rStyle w:val="Hyperlink"/>
            <w:szCs w:val="18"/>
            <w:lang w:bidi="ar-BH"/>
          </w:rPr>
          <w:t>4</w:t>
        </w:r>
        <w:r w:rsidRPr="00701D3D">
          <w:rPr>
            <w:rStyle w:val="Hyperlink"/>
            <w:lang w:bidi="ar-BH"/>
          </w:rPr>
          <w:t>afb-</w:t>
        </w:r>
        <w:r w:rsidRPr="000A29F4">
          <w:rPr>
            <w:rStyle w:val="Hyperlink"/>
            <w:szCs w:val="18"/>
            <w:lang w:bidi="ar-BH"/>
          </w:rPr>
          <w:t>4088</w:t>
        </w:r>
        <w:r w:rsidRPr="00701D3D">
          <w:rPr>
            <w:rStyle w:val="Hyperlink"/>
            <w:lang w:bidi="ar-BH"/>
          </w:rPr>
          <w:t>-bbc</w:t>
        </w:r>
        <w:r w:rsidRPr="000A29F4">
          <w:rPr>
            <w:rStyle w:val="Hyperlink"/>
            <w:szCs w:val="18"/>
            <w:lang w:bidi="ar-BH"/>
          </w:rPr>
          <w:t>2</w:t>
        </w:r>
        <w:r w:rsidRPr="00701D3D">
          <w:rPr>
            <w:rStyle w:val="Hyperlink"/>
            <w:lang w:bidi="ar-BH"/>
          </w:rPr>
          <w:t>-f</w:t>
        </w:r>
        <w:r w:rsidRPr="000A29F4">
          <w:rPr>
            <w:rStyle w:val="Hyperlink"/>
            <w:szCs w:val="18"/>
            <w:lang w:bidi="ar-BH"/>
          </w:rPr>
          <w:t>98169</w:t>
        </w:r>
        <w:r w:rsidRPr="00701D3D">
          <w:rPr>
            <w:rStyle w:val="Hyperlink"/>
            <w:lang w:bidi="ar-BH"/>
          </w:rPr>
          <w:t>aee</w:t>
        </w:r>
        <w:r w:rsidRPr="000A29F4">
          <w:rPr>
            <w:rStyle w:val="Hyperlink"/>
            <w:szCs w:val="18"/>
            <w:lang w:bidi="ar-BH"/>
          </w:rPr>
          <w:t>1</w:t>
        </w:r>
        <w:r w:rsidRPr="00701D3D">
          <w:rPr>
            <w:rStyle w:val="Hyperlink"/>
            <w:lang w:bidi="ar-BH"/>
          </w:rPr>
          <w:t>f</w:t>
        </w:r>
        <w:r w:rsidRPr="000A29F4">
          <w:rPr>
            <w:rStyle w:val="Hyperlink"/>
            <w:szCs w:val="18"/>
            <w:lang w:bidi="ar-BH"/>
          </w:rPr>
          <w:t>9</w:t>
        </w:r>
        <w:r w:rsidRPr="00701D3D">
          <w:rPr>
            <w:rStyle w:val="Hyperlink"/>
            <w:lang w:bidi="ar-BH"/>
          </w:rPr>
          <w:t>/%D</w:t>
        </w:r>
        <w:r w:rsidRPr="000A29F4">
          <w:rPr>
            <w:rStyle w:val="Hyperlink"/>
            <w:szCs w:val="18"/>
            <w:lang w:bidi="ar-BH"/>
          </w:rPr>
          <w:t>8</w:t>
        </w:r>
        <w:r w:rsidRPr="00701D3D">
          <w:rPr>
            <w:rStyle w:val="Hyperlink"/>
            <w:lang w:bidi="ar-BH"/>
          </w:rPr>
          <w:t>%A</w:t>
        </w:r>
        <w:r w:rsidRPr="000A29F4">
          <w:rPr>
            <w:rStyle w:val="Hyperlink"/>
            <w:szCs w:val="18"/>
            <w:lang w:bidi="ar-BH"/>
          </w:rPr>
          <w:t>7</w:t>
        </w:r>
        <w:r w:rsidRPr="00701D3D">
          <w:rPr>
            <w:rStyle w:val="Hyperlink"/>
            <w:lang w:bidi="ar-BH"/>
          </w:rPr>
          <w:t>%D</w:t>
        </w:r>
        <w:r w:rsidRPr="000A29F4">
          <w:rPr>
            <w:rStyle w:val="Hyperlink"/>
            <w:szCs w:val="18"/>
            <w:lang w:bidi="ar-BH"/>
          </w:rPr>
          <w:t>9</w:t>
        </w:r>
        <w:r w:rsidRPr="00701D3D">
          <w:rPr>
            <w:rStyle w:val="Hyperlink"/>
            <w:lang w:bidi="ar-BH"/>
          </w:rPr>
          <w:t>%</w:t>
        </w:r>
        <w:r w:rsidRPr="000A29F4">
          <w:rPr>
            <w:rStyle w:val="Hyperlink"/>
            <w:szCs w:val="18"/>
            <w:lang w:bidi="ar-BH"/>
          </w:rPr>
          <w:t>84</w:t>
        </w:r>
        <w:r w:rsidRPr="00701D3D">
          <w:rPr>
            <w:rStyle w:val="Hyperlink"/>
            <w:lang w:bidi="ar-BH"/>
          </w:rPr>
          <w:t>%D</w:t>
        </w:r>
        <w:r w:rsidRPr="000A29F4">
          <w:rPr>
            <w:rStyle w:val="Hyperlink"/>
            <w:szCs w:val="18"/>
            <w:lang w:bidi="ar-BH"/>
          </w:rPr>
          <w:t>8</w:t>
        </w:r>
        <w:r w:rsidRPr="00701D3D">
          <w:rPr>
            <w:rStyle w:val="Hyperlink"/>
            <w:lang w:bidi="ar-BH"/>
          </w:rPr>
          <w:t>%B</w:t>
        </w:r>
        <w:r w:rsidRPr="000A29F4">
          <w:rPr>
            <w:rStyle w:val="Hyperlink"/>
            <w:szCs w:val="18"/>
            <w:lang w:bidi="ar-BH"/>
          </w:rPr>
          <w:t>1</w:t>
        </w:r>
        <w:r w:rsidRPr="00701D3D">
          <w:rPr>
            <w:rStyle w:val="Hyperlink"/>
            <w:lang w:bidi="ar-BH"/>
          </w:rPr>
          <w:t>%D</w:t>
        </w:r>
        <w:r w:rsidRPr="000A29F4">
          <w:rPr>
            <w:rStyle w:val="Hyperlink"/>
            <w:szCs w:val="18"/>
            <w:lang w:bidi="ar-BH"/>
          </w:rPr>
          <w:t>8</w:t>
        </w:r>
        <w:r w:rsidRPr="00701D3D">
          <w:rPr>
            <w:rStyle w:val="Hyperlink"/>
            <w:lang w:bidi="ar-BH"/>
          </w:rPr>
          <w:t>%A</w:t>
        </w:r>
        <w:r w:rsidRPr="000A29F4">
          <w:rPr>
            <w:rStyle w:val="Hyperlink"/>
            <w:szCs w:val="18"/>
            <w:lang w:bidi="ar-BH"/>
          </w:rPr>
          <w:t>4</w:t>
        </w:r>
        <w:r w:rsidRPr="00701D3D">
          <w:rPr>
            <w:rStyle w:val="Hyperlink"/>
            <w:lang w:bidi="ar-BH"/>
          </w:rPr>
          <w:t>%D</w:t>
        </w:r>
        <w:r w:rsidRPr="000A29F4">
          <w:rPr>
            <w:rStyle w:val="Hyperlink"/>
            <w:szCs w:val="18"/>
            <w:lang w:bidi="ar-BH"/>
          </w:rPr>
          <w:t>9</w:t>
        </w:r>
        <w:r w:rsidRPr="00701D3D">
          <w:rPr>
            <w:rStyle w:val="Hyperlink"/>
            <w:lang w:bidi="ar-BH"/>
          </w:rPr>
          <w:t>%</w:t>
        </w:r>
        <w:r w:rsidRPr="000A29F4">
          <w:rPr>
            <w:rStyle w:val="Hyperlink"/>
            <w:szCs w:val="18"/>
            <w:lang w:bidi="ar-BH"/>
          </w:rPr>
          <w:t>8</w:t>
        </w:r>
        <w:r w:rsidRPr="00701D3D">
          <w:rPr>
            <w:rStyle w:val="Hyperlink"/>
            <w:lang w:bidi="ar-BH"/>
          </w:rPr>
          <w:t>A%D</w:t>
        </w:r>
        <w:r w:rsidRPr="000A29F4">
          <w:rPr>
            <w:rStyle w:val="Hyperlink"/>
            <w:szCs w:val="18"/>
            <w:lang w:bidi="ar-BH"/>
          </w:rPr>
          <w:t>8</w:t>
        </w:r>
        <w:r w:rsidRPr="00701D3D">
          <w:rPr>
            <w:rStyle w:val="Hyperlink"/>
            <w:lang w:bidi="ar-BH"/>
          </w:rPr>
          <w:t>%A</w:t>
        </w:r>
        <w:r w:rsidRPr="000A29F4">
          <w:rPr>
            <w:rStyle w:val="Hyperlink"/>
            <w:szCs w:val="18"/>
            <w:lang w:bidi="ar-BH"/>
          </w:rPr>
          <w:t>9</w:t>
        </w:r>
        <w:r w:rsidRPr="00701D3D">
          <w:rPr>
            <w:rStyle w:val="Hyperlink"/>
            <w:lang w:bidi="ar-BH"/>
          </w:rPr>
          <w:t>+%D</w:t>
        </w:r>
        <w:r w:rsidRPr="000A29F4">
          <w:rPr>
            <w:rStyle w:val="Hyperlink"/>
            <w:szCs w:val="18"/>
            <w:lang w:bidi="ar-BH"/>
          </w:rPr>
          <w:t>8</w:t>
        </w:r>
        <w:r w:rsidRPr="00701D3D">
          <w:rPr>
            <w:rStyle w:val="Hyperlink"/>
            <w:lang w:bidi="ar-BH"/>
          </w:rPr>
          <w:t>%A</w:t>
        </w:r>
        <w:r w:rsidRPr="000A29F4">
          <w:rPr>
            <w:rStyle w:val="Hyperlink"/>
            <w:szCs w:val="18"/>
            <w:lang w:bidi="ar-BH"/>
          </w:rPr>
          <w:t>7</w:t>
        </w:r>
        <w:r w:rsidRPr="00701D3D">
          <w:rPr>
            <w:rStyle w:val="Hyperlink"/>
            <w:lang w:bidi="ar-BH"/>
          </w:rPr>
          <w:t>%D</w:t>
        </w:r>
        <w:r w:rsidRPr="000A29F4">
          <w:rPr>
            <w:rStyle w:val="Hyperlink"/>
            <w:szCs w:val="18"/>
            <w:lang w:bidi="ar-BH"/>
          </w:rPr>
          <w:t>9</w:t>
        </w:r>
        <w:r w:rsidRPr="00701D3D">
          <w:rPr>
            <w:rStyle w:val="Hyperlink"/>
            <w:lang w:bidi="ar-BH"/>
          </w:rPr>
          <w:t>%</w:t>
        </w:r>
        <w:r w:rsidRPr="000A29F4">
          <w:rPr>
            <w:rStyle w:val="Hyperlink"/>
            <w:szCs w:val="18"/>
            <w:lang w:bidi="ar-BH"/>
          </w:rPr>
          <w:t>84</w:t>
        </w:r>
        <w:r w:rsidRPr="00701D3D">
          <w:rPr>
            <w:rStyle w:val="Hyperlink"/>
            <w:lang w:bidi="ar-BH"/>
          </w:rPr>
          <w:t>%D</w:t>
        </w:r>
        <w:r w:rsidRPr="000A29F4">
          <w:rPr>
            <w:rStyle w:val="Hyperlink"/>
            <w:szCs w:val="18"/>
            <w:lang w:bidi="ar-BH"/>
          </w:rPr>
          <w:t>8</w:t>
        </w:r>
        <w:r w:rsidRPr="00701D3D">
          <w:rPr>
            <w:rStyle w:val="Hyperlink"/>
            <w:lang w:bidi="ar-BH"/>
          </w:rPr>
          <w:t>%A</w:t>
        </w:r>
        <w:r w:rsidRPr="000A29F4">
          <w:rPr>
            <w:rStyle w:val="Hyperlink"/>
            <w:szCs w:val="18"/>
            <w:lang w:bidi="ar-BH"/>
          </w:rPr>
          <w:t>5</w:t>
        </w:r>
        <w:r w:rsidRPr="00701D3D">
          <w:rPr>
            <w:rStyle w:val="Hyperlink"/>
            <w:lang w:bidi="ar-BH"/>
          </w:rPr>
          <w:t>%D</w:t>
        </w:r>
        <w:r w:rsidRPr="000A29F4">
          <w:rPr>
            <w:rStyle w:val="Hyperlink"/>
            <w:szCs w:val="18"/>
            <w:lang w:bidi="ar-BH"/>
          </w:rPr>
          <w:t>9</w:t>
        </w:r>
        <w:r w:rsidRPr="00701D3D">
          <w:rPr>
            <w:rStyle w:val="Hyperlink"/>
            <w:lang w:bidi="ar-BH"/>
          </w:rPr>
          <w:t>%</w:t>
        </w:r>
        <w:r w:rsidRPr="000A29F4">
          <w:rPr>
            <w:rStyle w:val="Hyperlink"/>
            <w:szCs w:val="18"/>
            <w:lang w:bidi="ar-BH"/>
          </w:rPr>
          <w:t>82</w:t>
        </w:r>
        <w:r w:rsidRPr="00701D3D">
          <w:rPr>
            <w:rStyle w:val="Hyperlink"/>
            <w:lang w:bidi="ar-BH"/>
          </w:rPr>
          <w:t>%D</w:t>
        </w:r>
        <w:r w:rsidRPr="000A29F4">
          <w:rPr>
            <w:rStyle w:val="Hyperlink"/>
            <w:szCs w:val="18"/>
            <w:lang w:bidi="ar-BH"/>
          </w:rPr>
          <w:t>8</w:t>
        </w:r>
        <w:r w:rsidRPr="00701D3D">
          <w:rPr>
            <w:rStyle w:val="Hyperlink"/>
            <w:lang w:bidi="ar-BH"/>
          </w:rPr>
          <w:t>%AA%D</w:t>
        </w:r>
        <w:r w:rsidRPr="000A29F4">
          <w:rPr>
            <w:rStyle w:val="Hyperlink"/>
            <w:szCs w:val="18"/>
            <w:lang w:bidi="ar-BH"/>
          </w:rPr>
          <w:t>8</w:t>
        </w:r>
        <w:r w:rsidRPr="00701D3D">
          <w:rPr>
            <w:rStyle w:val="Hyperlink"/>
            <w:lang w:bidi="ar-BH"/>
          </w:rPr>
          <w:t>%B</w:t>
        </w:r>
        <w:r w:rsidRPr="000A29F4">
          <w:rPr>
            <w:rStyle w:val="Hyperlink"/>
            <w:szCs w:val="18"/>
            <w:lang w:bidi="ar-BH"/>
          </w:rPr>
          <w:t>5</w:t>
        </w:r>
        <w:r w:rsidRPr="00701D3D">
          <w:rPr>
            <w:rStyle w:val="Hyperlink"/>
            <w:lang w:bidi="ar-BH"/>
          </w:rPr>
          <w:t>%D</w:t>
        </w:r>
        <w:r w:rsidRPr="000A29F4">
          <w:rPr>
            <w:rStyle w:val="Hyperlink"/>
            <w:szCs w:val="18"/>
            <w:lang w:bidi="ar-BH"/>
          </w:rPr>
          <w:t>8</w:t>
        </w:r>
        <w:r w:rsidRPr="00701D3D">
          <w:rPr>
            <w:rStyle w:val="Hyperlink"/>
            <w:lang w:bidi="ar-BH"/>
          </w:rPr>
          <w:t>%A</w:t>
        </w:r>
        <w:r w:rsidRPr="000A29F4">
          <w:rPr>
            <w:rStyle w:val="Hyperlink"/>
            <w:szCs w:val="18"/>
            <w:lang w:bidi="ar-BH"/>
          </w:rPr>
          <w:t>7</w:t>
        </w:r>
        <w:r w:rsidRPr="00701D3D">
          <w:rPr>
            <w:rStyle w:val="Hyperlink"/>
            <w:lang w:bidi="ar-BH"/>
          </w:rPr>
          <w:t>%D</w:t>
        </w:r>
        <w:r w:rsidRPr="000A29F4">
          <w:rPr>
            <w:rStyle w:val="Hyperlink"/>
            <w:szCs w:val="18"/>
            <w:lang w:bidi="ar-BH"/>
          </w:rPr>
          <w:t>8</w:t>
        </w:r>
        <w:r w:rsidRPr="00701D3D">
          <w:rPr>
            <w:rStyle w:val="Hyperlink"/>
            <w:lang w:bidi="ar-BH"/>
          </w:rPr>
          <w:t>%AF%D</w:t>
        </w:r>
        <w:r w:rsidRPr="000A29F4">
          <w:rPr>
            <w:rStyle w:val="Hyperlink"/>
            <w:szCs w:val="18"/>
            <w:lang w:bidi="ar-BH"/>
          </w:rPr>
          <w:t>9</w:t>
        </w:r>
        <w:r w:rsidRPr="00701D3D">
          <w:rPr>
            <w:rStyle w:val="Hyperlink"/>
            <w:lang w:bidi="ar-BH"/>
          </w:rPr>
          <w:t>%</w:t>
        </w:r>
        <w:r w:rsidRPr="000A29F4">
          <w:rPr>
            <w:rStyle w:val="Hyperlink"/>
            <w:szCs w:val="18"/>
            <w:lang w:bidi="ar-BH"/>
          </w:rPr>
          <w:t>8</w:t>
        </w:r>
        <w:r w:rsidRPr="00701D3D">
          <w:rPr>
            <w:rStyle w:val="Hyperlink"/>
            <w:lang w:bidi="ar-BH"/>
          </w:rPr>
          <w:t>A%D</w:t>
        </w:r>
        <w:r w:rsidRPr="000A29F4">
          <w:rPr>
            <w:rStyle w:val="Hyperlink"/>
            <w:szCs w:val="18"/>
            <w:lang w:bidi="ar-BH"/>
          </w:rPr>
          <w:t>8</w:t>
        </w:r>
        <w:r w:rsidRPr="00701D3D">
          <w:rPr>
            <w:rStyle w:val="Hyperlink"/>
            <w:lang w:bidi="ar-BH"/>
          </w:rPr>
          <w:t>%A</w:t>
        </w:r>
        <w:r w:rsidRPr="000A29F4">
          <w:rPr>
            <w:rStyle w:val="Hyperlink"/>
            <w:szCs w:val="18"/>
            <w:lang w:bidi="ar-BH"/>
          </w:rPr>
          <w:t>9</w:t>
        </w:r>
        <w:r w:rsidRPr="00701D3D">
          <w:rPr>
            <w:rStyle w:val="Hyperlink"/>
            <w:lang w:bidi="ar-BH"/>
          </w:rPr>
          <w:t>+</w:t>
        </w:r>
        <w:r w:rsidRPr="000A29F4">
          <w:rPr>
            <w:rStyle w:val="Hyperlink"/>
            <w:szCs w:val="18"/>
            <w:lang w:bidi="ar-BH"/>
          </w:rPr>
          <w:t>2030</w:t>
        </w:r>
        <w:r w:rsidRPr="00701D3D">
          <w:rPr>
            <w:rStyle w:val="Hyperlink"/>
            <w:lang w:bidi="ar-BH"/>
          </w:rPr>
          <w:t>.pdf?MOD=AJPERES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34A72" w14:textId="77777777" w:rsidR="008C033D" w:rsidRPr="0044366D" w:rsidRDefault="008C033D" w:rsidP="0044366D">
    <w:pPr>
      <w:pStyle w:val="Header"/>
      <w:jc w:val="right"/>
    </w:pPr>
    <w:r w:rsidRPr="0044366D">
      <w:t>E/C.12/BHR/1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6E4F3" w14:textId="77777777" w:rsidR="008C033D" w:rsidRPr="0044366D" w:rsidRDefault="008C033D" w:rsidP="0044366D">
    <w:pPr>
      <w:pStyle w:val="Header"/>
      <w:jc w:val="left"/>
    </w:pPr>
    <w:r w:rsidRPr="0044366D">
      <w:t>E/C.12/BHR/1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4729D"/>
    <w:multiLevelType w:val="hybridMultilevel"/>
    <w:tmpl w:val="957A0924"/>
    <w:styleLink w:val="ImportedStyle34"/>
    <w:lvl w:ilvl="0" w:tplc="F9EC718E">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E8DA9CA4">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DCFAEAF2">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D4D0D9F6">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4ED235CE">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71B827D6">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ACDC0426">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9314D8F2">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5D1ED830">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4AE43A7"/>
    <w:multiLevelType w:val="hybridMultilevel"/>
    <w:tmpl w:val="3842B244"/>
    <w:styleLink w:val="ImportedStyle8"/>
    <w:lvl w:ilvl="0" w:tplc="4BFA2F5E">
      <w:start w:val="1"/>
      <w:numFmt w:val="decimal"/>
      <w:lvlText w:val="%1."/>
      <w:lvlJc w:val="left"/>
      <w:pPr>
        <w:ind w:left="636" w:hanging="552"/>
      </w:pPr>
      <w:rPr>
        <w:rFonts w:hAnsi="Arial Unicode MS"/>
        <w:b/>
        <w:bCs/>
        <w:caps w:val="0"/>
        <w:smallCaps w:val="0"/>
        <w:strike w:val="0"/>
        <w:dstrike w:val="0"/>
        <w:color w:val="000000"/>
        <w:spacing w:val="0"/>
        <w:w w:val="100"/>
        <w:kern w:val="0"/>
        <w:position w:val="0"/>
        <w:highlight w:val="none"/>
        <w:vertAlign w:val="baseline"/>
      </w:rPr>
    </w:lvl>
    <w:lvl w:ilvl="1" w:tplc="A4D60E16">
      <w:start w:val="1"/>
      <w:numFmt w:val="lowerLetter"/>
      <w:lvlText w:val="%2."/>
      <w:lvlJc w:val="left"/>
      <w:pPr>
        <w:ind w:left="804" w:hanging="552"/>
      </w:pPr>
      <w:rPr>
        <w:rFonts w:hAnsi="Arial Unicode MS"/>
        <w:b/>
        <w:bCs/>
        <w:caps w:val="0"/>
        <w:smallCaps w:val="0"/>
        <w:strike w:val="0"/>
        <w:dstrike w:val="0"/>
        <w:color w:val="000000"/>
        <w:spacing w:val="0"/>
        <w:w w:val="100"/>
        <w:kern w:val="0"/>
        <w:position w:val="0"/>
        <w:highlight w:val="none"/>
        <w:vertAlign w:val="baseline"/>
      </w:rPr>
    </w:lvl>
    <w:lvl w:ilvl="2" w:tplc="AE848904">
      <w:start w:val="1"/>
      <w:numFmt w:val="lowerRoman"/>
      <w:lvlText w:val="%3."/>
      <w:lvlJc w:val="left"/>
      <w:pPr>
        <w:ind w:left="1524" w:hanging="474"/>
      </w:pPr>
      <w:rPr>
        <w:rFonts w:hAnsi="Arial Unicode MS"/>
        <w:b/>
        <w:bCs/>
        <w:caps w:val="0"/>
        <w:smallCaps w:val="0"/>
        <w:strike w:val="0"/>
        <w:dstrike w:val="0"/>
        <w:color w:val="000000"/>
        <w:spacing w:val="0"/>
        <w:w w:val="100"/>
        <w:kern w:val="0"/>
        <w:position w:val="0"/>
        <w:highlight w:val="none"/>
        <w:vertAlign w:val="baseline"/>
      </w:rPr>
    </w:lvl>
    <w:lvl w:ilvl="3" w:tplc="E88E1DD8">
      <w:start w:val="1"/>
      <w:numFmt w:val="decimal"/>
      <w:lvlText w:val="%4."/>
      <w:lvlJc w:val="left"/>
      <w:pPr>
        <w:ind w:left="2244" w:hanging="552"/>
      </w:pPr>
      <w:rPr>
        <w:rFonts w:hAnsi="Arial Unicode MS"/>
        <w:b/>
        <w:bCs/>
        <w:caps w:val="0"/>
        <w:smallCaps w:val="0"/>
        <w:strike w:val="0"/>
        <w:dstrike w:val="0"/>
        <w:color w:val="000000"/>
        <w:spacing w:val="0"/>
        <w:w w:val="100"/>
        <w:kern w:val="0"/>
        <w:position w:val="0"/>
        <w:highlight w:val="none"/>
        <w:vertAlign w:val="baseline"/>
      </w:rPr>
    </w:lvl>
    <w:lvl w:ilvl="4" w:tplc="423EC9C4">
      <w:start w:val="1"/>
      <w:numFmt w:val="lowerLetter"/>
      <w:lvlText w:val="%5."/>
      <w:lvlJc w:val="left"/>
      <w:pPr>
        <w:ind w:left="2964" w:hanging="552"/>
      </w:pPr>
      <w:rPr>
        <w:rFonts w:hAnsi="Arial Unicode MS"/>
        <w:b/>
        <w:bCs/>
        <w:caps w:val="0"/>
        <w:smallCaps w:val="0"/>
        <w:strike w:val="0"/>
        <w:dstrike w:val="0"/>
        <w:color w:val="000000"/>
        <w:spacing w:val="0"/>
        <w:w w:val="100"/>
        <w:kern w:val="0"/>
        <w:position w:val="0"/>
        <w:highlight w:val="none"/>
        <w:vertAlign w:val="baseline"/>
      </w:rPr>
    </w:lvl>
    <w:lvl w:ilvl="5" w:tplc="0E2E6E14">
      <w:start w:val="1"/>
      <w:numFmt w:val="lowerRoman"/>
      <w:lvlText w:val="%6."/>
      <w:lvlJc w:val="left"/>
      <w:pPr>
        <w:ind w:left="3684" w:hanging="474"/>
      </w:pPr>
      <w:rPr>
        <w:rFonts w:hAnsi="Arial Unicode MS"/>
        <w:b/>
        <w:bCs/>
        <w:caps w:val="0"/>
        <w:smallCaps w:val="0"/>
        <w:strike w:val="0"/>
        <w:dstrike w:val="0"/>
        <w:color w:val="000000"/>
        <w:spacing w:val="0"/>
        <w:w w:val="100"/>
        <w:kern w:val="0"/>
        <w:position w:val="0"/>
        <w:highlight w:val="none"/>
        <w:vertAlign w:val="baseline"/>
      </w:rPr>
    </w:lvl>
    <w:lvl w:ilvl="6" w:tplc="536CA5C4">
      <w:start w:val="1"/>
      <w:numFmt w:val="decimal"/>
      <w:lvlText w:val="%7."/>
      <w:lvlJc w:val="left"/>
      <w:pPr>
        <w:ind w:left="4404" w:hanging="552"/>
      </w:pPr>
      <w:rPr>
        <w:rFonts w:hAnsi="Arial Unicode MS"/>
        <w:b/>
        <w:bCs/>
        <w:caps w:val="0"/>
        <w:smallCaps w:val="0"/>
        <w:strike w:val="0"/>
        <w:dstrike w:val="0"/>
        <w:color w:val="000000"/>
        <w:spacing w:val="0"/>
        <w:w w:val="100"/>
        <w:kern w:val="0"/>
        <w:position w:val="0"/>
        <w:highlight w:val="none"/>
        <w:vertAlign w:val="baseline"/>
      </w:rPr>
    </w:lvl>
    <w:lvl w:ilvl="7" w:tplc="C87CF084">
      <w:start w:val="1"/>
      <w:numFmt w:val="lowerLetter"/>
      <w:lvlText w:val="%8."/>
      <w:lvlJc w:val="left"/>
      <w:pPr>
        <w:ind w:left="5124" w:hanging="552"/>
      </w:pPr>
      <w:rPr>
        <w:rFonts w:hAnsi="Arial Unicode MS"/>
        <w:b/>
        <w:bCs/>
        <w:caps w:val="0"/>
        <w:smallCaps w:val="0"/>
        <w:strike w:val="0"/>
        <w:dstrike w:val="0"/>
        <w:color w:val="000000"/>
        <w:spacing w:val="0"/>
        <w:w w:val="100"/>
        <w:kern w:val="0"/>
        <w:position w:val="0"/>
        <w:highlight w:val="none"/>
        <w:vertAlign w:val="baseline"/>
      </w:rPr>
    </w:lvl>
    <w:lvl w:ilvl="8" w:tplc="AB94D892">
      <w:start w:val="1"/>
      <w:numFmt w:val="lowerRoman"/>
      <w:lvlText w:val="%9."/>
      <w:lvlJc w:val="left"/>
      <w:pPr>
        <w:ind w:left="5844" w:hanging="474"/>
      </w:pPr>
      <w:rPr>
        <w:rFonts w:hAnsi="Arial Unicode MS"/>
        <w:b/>
        <w:bCs/>
        <w:caps w:val="0"/>
        <w:smallCaps w:val="0"/>
        <w:strike w:val="0"/>
        <w:dstrike w:val="0"/>
        <w:color w:val="000000"/>
        <w:spacing w:val="0"/>
        <w:w w:val="100"/>
        <w:kern w:val="0"/>
        <w:position w:val="0"/>
        <w:highlight w:val="none"/>
        <w:vertAlign w:val="baseline"/>
      </w:rPr>
    </w:lvl>
  </w:abstractNum>
  <w:abstractNum w:abstractNumId="2" w15:restartNumberingAfterBreak="0">
    <w:nsid w:val="080B4B8E"/>
    <w:multiLevelType w:val="hybridMultilevel"/>
    <w:tmpl w:val="85CA09C6"/>
    <w:styleLink w:val="ImportedStyle29"/>
    <w:lvl w:ilvl="0" w:tplc="42A631A6">
      <w:start w:val="1"/>
      <w:numFmt w:val="decimal"/>
      <w:lvlText w:val="%1."/>
      <w:lvlJc w:val="left"/>
      <w:pPr>
        <w:tabs>
          <w:tab w:val="left" w:pos="2691"/>
        </w:tabs>
        <w:ind w:left="360" w:hanging="360"/>
      </w:pPr>
      <w:rPr>
        <w:rFonts w:hAnsi="Arial Unicode MS"/>
        <w:caps w:val="0"/>
        <w:smallCaps w:val="0"/>
        <w:strike w:val="0"/>
        <w:dstrike w:val="0"/>
        <w:color w:val="000000"/>
        <w:spacing w:val="0"/>
        <w:w w:val="100"/>
        <w:kern w:val="0"/>
        <w:position w:val="0"/>
        <w:highlight w:val="none"/>
        <w:vertAlign w:val="baseline"/>
      </w:rPr>
    </w:lvl>
    <w:lvl w:ilvl="1" w:tplc="079653AC">
      <w:start w:val="1"/>
      <w:numFmt w:val="lowerLetter"/>
      <w:lvlText w:val="%2."/>
      <w:lvlJc w:val="left"/>
      <w:pPr>
        <w:tabs>
          <w:tab w:val="left" w:pos="2691"/>
        </w:tabs>
        <w:ind w:left="720" w:hanging="360"/>
      </w:pPr>
      <w:rPr>
        <w:rFonts w:hAnsi="Arial Unicode MS"/>
        <w:caps w:val="0"/>
        <w:smallCaps w:val="0"/>
        <w:strike w:val="0"/>
        <w:dstrike w:val="0"/>
        <w:color w:val="000000"/>
        <w:spacing w:val="0"/>
        <w:w w:val="100"/>
        <w:kern w:val="0"/>
        <w:position w:val="0"/>
        <w:highlight w:val="none"/>
        <w:vertAlign w:val="baseline"/>
      </w:rPr>
    </w:lvl>
    <w:lvl w:ilvl="2" w:tplc="5C1C303C">
      <w:start w:val="1"/>
      <w:numFmt w:val="lowerRoman"/>
      <w:lvlText w:val="%3."/>
      <w:lvlJc w:val="left"/>
      <w:pPr>
        <w:tabs>
          <w:tab w:val="left" w:pos="2691"/>
        </w:tabs>
        <w:ind w:left="1440" w:hanging="285"/>
      </w:pPr>
      <w:rPr>
        <w:rFonts w:hAnsi="Arial Unicode MS"/>
        <w:caps w:val="0"/>
        <w:smallCaps w:val="0"/>
        <w:strike w:val="0"/>
        <w:dstrike w:val="0"/>
        <w:color w:val="000000"/>
        <w:spacing w:val="0"/>
        <w:w w:val="100"/>
        <w:kern w:val="0"/>
        <w:position w:val="0"/>
        <w:highlight w:val="none"/>
        <w:vertAlign w:val="baseline"/>
      </w:rPr>
    </w:lvl>
    <w:lvl w:ilvl="3" w:tplc="C7CC724A">
      <w:start w:val="1"/>
      <w:numFmt w:val="decimal"/>
      <w:lvlText w:val="%4."/>
      <w:lvlJc w:val="left"/>
      <w:pPr>
        <w:tabs>
          <w:tab w:val="left" w:pos="2691"/>
        </w:tabs>
        <w:ind w:left="2160" w:hanging="360"/>
      </w:pPr>
      <w:rPr>
        <w:rFonts w:hAnsi="Arial Unicode MS"/>
        <w:caps w:val="0"/>
        <w:smallCaps w:val="0"/>
        <w:strike w:val="0"/>
        <w:dstrike w:val="0"/>
        <w:color w:val="000000"/>
        <w:spacing w:val="0"/>
        <w:w w:val="100"/>
        <w:kern w:val="0"/>
        <w:position w:val="0"/>
        <w:highlight w:val="none"/>
        <w:vertAlign w:val="baseline"/>
      </w:rPr>
    </w:lvl>
    <w:lvl w:ilvl="4" w:tplc="F278A4C2">
      <w:start w:val="1"/>
      <w:numFmt w:val="lowerLetter"/>
      <w:lvlText w:val="%5."/>
      <w:lvlJc w:val="left"/>
      <w:pPr>
        <w:ind w:left="2691" w:hanging="171"/>
      </w:pPr>
      <w:rPr>
        <w:rFonts w:hAnsi="Arial Unicode MS"/>
        <w:caps w:val="0"/>
        <w:smallCaps w:val="0"/>
        <w:strike w:val="0"/>
        <w:dstrike w:val="0"/>
        <w:color w:val="000000"/>
        <w:spacing w:val="0"/>
        <w:w w:val="100"/>
        <w:kern w:val="0"/>
        <w:position w:val="0"/>
        <w:highlight w:val="none"/>
        <w:vertAlign w:val="baseline"/>
      </w:rPr>
    </w:lvl>
    <w:lvl w:ilvl="5" w:tplc="1A0A73FC">
      <w:start w:val="1"/>
      <w:numFmt w:val="lowerRoman"/>
      <w:lvlText w:val="%6."/>
      <w:lvlJc w:val="left"/>
      <w:pPr>
        <w:tabs>
          <w:tab w:val="left" w:pos="2691"/>
        </w:tabs>
        <w:ind w:left="3600" w:hanging="285"/>
      </w:pPr>
      <w:rPr>
        <w:rFonts w:hAnsi="Arial Unicode MS"/>
        <w:caps w:val="0"/>
        <w:smallCaps w:val="0"/>
        <w:strike w:val="0"/>
        <w:dstrike w:val="0"/>
        <w:color w:val="000000"/>
        <w:spacing w:val="0"/>
        <w:w w:val="100"/>
        <w:kern w:val="0"/>
        <w:position w:val="0"/>
        <w:highlight w:val="none"/>
        <w:vertAlign w:val="baseline"/>
      </w:rPr>
    </w:lvl>
    <w:lvl w:ilvl="6" w:tplc="0CC8A29A">
      <w:start w:val="1"/>
      <w:numFmt w:val="decimal"/>
      <w:lvlText w:val="%7."/>
      <w:lvlJc w:val="left"/>
      <w:pPr>
        <w:tabs>
          <w:tab w:val="left" w:pos="2691"/>
        </w:tabs>
        <w:ind w:left="4320" w:hanging="360"/>
      </w:pPr>
      <w:rPr>
        <w:rFonts w:hAnsi="Arial Unicode MS"/>
        <w:caps w:val="0"/>
        <w:smallCaps w:val="0"/>
        <w:strike w:val="0"/>
        <w:dstrike w:val="0"/>
        <w:color w:val="000000"/>
        <w:spacing w:val="0"/>
        <w:w w:val="100"/>
        <w:kern w:val="0"/>
        <w:position w:val="0"/>
        <w:highlight w:val="none"/>
        <w:vertAlign w:val="baseline"/>
      </w:rPr>
    </w:lvl>
    <w:lvl w:ilvl="7" w:tplc="9746E75E">
      <w:start w:val="1"/>
      <w:numFmt w:val="lowerLetter"/>
      <w:lvlText w:val="%8."/>
      <w:lvlJc w:val="left"/>
      <w:pPr>
        <w:tabs>
          <w:tab w:val="left" w:pos="2691"/>
        </w:tabs>
        <w:ind w:left="5040" w:hanging="360"/>
      </w:pPr>
      <w:rPr>
        <w:rFonts w:hAnsi="Arial Unicode MS"/>
        <w:caps w:val="0"/>
        <w:smallCaps w:val="0"/>
        <w:strike w:val="0"/>
        <w:dstrike w:val="0"/>
        <w:color w:val="000000"/>
        <w:spacing w:val="0"/>
        <w:w w:val="100"/>
        <w:kern w:val="0"/>
        <w:position w:val="0"/>
        <w:highlight w:val="none"/>
        <w:vertAlign w:val="baseline"/>
      </w:rPr>
    </w:lvl>
    <w:lvl w:ilvl="8" w:tplc="7D04A216">
      <w:start w:val="1"/>
      <w:numFmt w:val="lowerRoman"/>
      <w:lvlText w:val="%9."/>
      <w:lvlJc w:val="left"/>
      <w:pPr>
        <w:tabs>
          <w:tab w:val="left" w:pos="2691"/>
        </w:tabs>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954887"/>
    <w:multiLevelType w:val="hybridMultilevel"/>
    <w:tmpl w:val="2B362816"/>
    <w:lvl w:ilvl="0" w:tplc="048262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814777E" w:tentative="1">
      <w:start w:val="1"/>
      <w:numFmt w:val="lowerLetter"/>
      <w:lvlText w:val="%2."/>
      <w:lvlJc w:val="left"/>
      <w:pPr>
        <w:tabs>
          <w:tab w:val="num" w:pos="1440"/>
        </w:tabs>
        <w:ind w:left="1440" w:hanging="360"/>
      </w:pPr>
    </w:lvl>
    <w:lvl w:ilvl="2" w:tplc="8932A620" w:tentative="1">
      <w:start w:val="1"/>
      <w:numFmt w:val="lowerRoman"/>
      <w:lvlText w:val="%3."/>
      <w:lvlJc w:val="right"/>
      <w:pPr>
        <w:tabs>
          <w:tab w:val="num" w:pos="2160"/>
        </w:tabs>
        <w:ind w:left="2160" w:hanging="180"/>
      </w:pPr>
    </w:lvl>
    <w:lvl w:ilvl="3" w:tplc="A1E0A26E" w:tentative="1">
      <w:start w:val="1"/>
      <w:numFmt w:val="decimal"/>
      <w:lvlText w:val="%4."/>
      <w:lvlJc w:val="left"/>
      <w:pPr>
        <w:tabs>
          <w:tab w:val="num" w:pos="2880"/>
        </w:tabs>
        <w:ind w:left="2880" w:hanging="360"/>
      </w:pPr>
    </w:lvl>
    <w:lvl w:ilvl="4" w:tplc="D1C289FC" w:tentative="1">
      <w:start w:val="1"/>
      <w:numFmt w:val="lowerLetter"/>
      <w:lvlText w:val="%5."/>
      <w:lvlJc w:val="left"/>
      <w:pPr>
        <w:tabs>
          <w:tab w:val="num" w:pos="3600"/>
        </w:tabs>
        <w:ind w:left="3600" w:hanging="360"/>
      </w:pPr>
    </w:lvl>
    <w:lvl w:ilvl="5" w:tplc="13CA95D0" w:tentative="1">
      <w:start w:val="1"/>
      <w:numFmt w:val="lowerRoman"/>
      <w:lvlText w:val="%6."/>
      <w:lvlJc w:val="right"/>
      <w:pPr>
        <w:tabs>
          <w:tab w:val="num" w:pos="4320"/>
        </w:tabs>
        <w:ind w:left="4320" w:hanging="180"/>
      </w:pPr>
    </w:lvl>
    <w:lvl w:ilvl="6" w:tplc="E7400026" w:tentative="1">
      <w:start w:val="1"/>
      <w:numFmt w:val="decimal"/>
      <w:lvlText w:val="%7."/>
      <w:lvlJc w:val="left"/>
      <w:pPr>
        <w:tabs>
          <w:tab w:val="num" w:pos="5040"/>
        </w:tabs>
        <w:ind w:left="5040" w:hanging="360"/>
      </w:pPr>
    </w:lvl>
    <w:lvl w:ilvl="7" w:tplc="FF889F00" w:tentative="1">
      <w:start w:val="1"/>
      <w:numFmt w:val="lowerLetter"/>
      <w:lvlText w:val="%8."/>
      <w:lvlJc w:val="left"/>
      <w:pPr>
        <w:tabs>
          <w:tab w:val="num" w:pos="5760"/>
        </w:tabs>
        <w:ind w:left="5760" w:hanging="360"/>
      </w:pPr>
    </w:lvl>
    <w:lvl w:ilvl="8" w:tplc="41642A8C" w:tentative="1">
      <w:start w:val="1"/>
      <w:numFmt w:val="lowerRoman"/>
      <w:lvlText w:val="%9."/>
      <w:lvlJc w:val="right"/>
      <w:pPr>
        <w:tabs>
          <w:tab w:val="num" w:pos="6480"/>
        </w:tabs>
        <w:ind w:left="6480" w:hanging="180"/>
      </w:pPr>
    </w:lvl>
  </w:abstractNum>
  <w:abstractNum w:abstractNumId="5" w15:restartNumberingAfterBreak="0">
    <w:nsid w:val="10042F51"/>
    <w:multiLevelType w:val="hybridMultilevel"/>
    <w:tmpl w:val="C428B210"/>
    <w:styleLink w:val="ImportedStyle33"/>
    <w:lvl w:ilvl="0" w:tplc="9AC02D18">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732820EA">
      <w:start w:val="1"/>
      <w:numFmt w:val="lowerLetter"/>
      <w:lvlText w:val="%2."/>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2" w:tplc="3D844B10">
      <w:start w:val="1"/>
      <w:numFmt w:val="lowerRoman"/>
      <w:lvlText w:val="%3."/>
      <w:lvlJc w:val="left"/>
      <w:pPr>
        <w:ind w:left="1440" w:hanging="282"/>
      </w:pPr>
      <w:rPr>
        <w:rFonts w:hAnsi="Arial Unicode MS"/>
        <w:b/>
        <w:bCs/>
        <w:caps w:val="0"/>
        <w:smallCaps w:val="0"/>
        <w:strike w:val="0"/>
        <w:dstrike w:val="0"/>
        <w:color w:val="000000"/>
        <w:spacing w:val="0"/>
        <w:w w:val="100"/>
        <w:kern w:val="0"/>
        <w:position w:val="0"/>
        <w:highlight w:val="none"/>
        <w:vertAlign w:val="baseline"/>
      </w:rPr>
    </w:lvl>
    <w:lvl w:ilvl="3" w:tplc="34A4D2A6">
      <w:start w:val="1"/>
      <w:numFmt w:val="decimal"/>
      <w:lvlText w:val="%4."/>
      <w:lvlJc w:val="left"/>
      <w:pPr>
        <w:ind w:left="2160" w:hanging="360"/>
      </w:pPr>
      <w:rPr>
        <w:rFonts w:hAnsi="Arial Unicode MS"/>
        <w:b/>
        <w:bCs/>
        <w:caps w:val="0"/>
        <w:smallCaps w:val="0"/>
        <w:strike w:val="0"/>
        <w:dstrike w:val="0"/>
        <w:color w:val="000000"/>
        <w:spacing w:val="0"/>
        <w:w w:val="100"/>
        <w:kern w:val="0"/>
        <w:position w:val="0"/>
        <w:highlight w:val="none"/>
        <w:vertAlign w:val="baseline"/>
      </w:rPr>
    </w:lvl>
    <w:lvl w:ilvl="4" w:tplc="C7F6DB02">
      <w:start w:val="1"/>
      <w:numFmt w:val="lowerLetter"/>
      <w:lvlText w:val="%5."/>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5" w:tplc="679EA23E">
      <w:start w:val="1"/>
      <w:numFmt w:val="lowerRoman"/>
      <w:lvlText w:val="%6."/>
      <w:lvlJc w:val="left"/>
      <w:pPr>
        <w:ind w:left="3600" w:hanging="282"/>
      </w:pPr>
      <w:rPr>
        <w:rFonts w:hAnsi="Arial Unicode MS"/>
        <w:b/>
        <w:bCs/>
        <w:caps w:val="0"/>
        <w:smallCaps w:val="0"/>
        <w:strike w:val="0"/>
        <w:dstrike w:val="0"/>
        <w:color w:val="000000"/>
        <w:spacing w:val="0"/>
        <w:w w:val="100"/>
        <w:kern w:val="0"/>
        <w:position w:val="0"/>
        <w:highlight w:val="none"/>
        <w:vertAlign w:val="baseline"/>
      </w:rPr>
    </w:lvl>
    <w:lvl w:ilvl="6" w:tplc="90523FFA">
      <w:start w:val="1"/>
      <w:numFmt w:val="decimal"/>
      <w:lvlText w:val="%7."/>
      <w:lvlJc w:val="left"/>
      <w:pPr>
        <w:ind w:left="4320" w:hanging="360"/>
      </w:pPr>
      <w:rPr>
        <w:rFonts w:hAnsi="Arial Unicode MS"/>
        <w:b/>
        <w:bCs/>
        <w:caps w:val="0"/>
        <w:smallCaps w:val="0"/>
        <w:strike w:val="0"/>
        <w:dstrike w:val="0"/>
        <w:color w:val="000000"/>
        <w:spacing w:val="0"/>
        <w:w w:val="100"/>
        <w:kern w:val="0"/>
        <w:position w:val="0"/>
        <w:highlight w:val="none"/>
        <w:vertAlign w:val="baseline"/>
      </w:rPr>
    </w:lvl>
    <w:lvl w:ilvl="7" w:tplc="D8D84F20">
      <w:start w:val="1"/>
      <w:numFmt w:val="lowerLetter"/>
      <w:lvlText w:val="%8."/>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8" w:tplc="054EE158">
      <w:start w:val="1"/>
      <w:numFmt w:val="lowerRoman"/>
      <w:lvlText w:val="%9."/>
      <w:lvlJc w:val="left"/>
      <w:pPr>
        <w:ind w:left="5760" w:hanging="282"/>
      </w:pPr>
      <w:rPr>
        <w:rFonts w:hAnsi="Arial Unicode MS"/>
        <w:b/>
        <w:bCs/>
        <w:caps w:val="0"/>
        <w:smallCaps w:val="0"/>
        <w:strike w:val="0"/>
        <w:dstrike w:val="0"/>
        <w:color w:val="000000"/>
        <w:spacing w:val="0"/>
        <w:w w:val="100"/>
        <w:kern w:val="0"/>
        <w:position w:val="0"/>
        <w:highlight w:val="none"/>
        <w:vertAlign w:val="baseline"/>
      </w:rPr>
    </w:lvl>
  </w:abstractNum>
  <w:abstractNum w:abstractNumId="6" w15:restartNumberingAfterBreak="0">
    <w:nsid w:val="13710488"/>
    <w:multiLevelType w:val="hybridMultilevel"/>
    <w:tmpl w:val="E466A460"/>
    <w:styleLink w:val="ImportedStyle3"/>
    <w:lvl w:ilvl="0" w:tplc="65E225E4">
      <w:start w:val="1"/>
      <w:numFmt w:val="decimal"/>
      <w:lvlText w:val="%1."/>
      <w:lvlJc w:val="left"/>
      <w:pPr>
        <w:tabs>
          <w:tab w:val="left" w:pos="276"/>
          <w:tab w:val="num" w:pos="560"/>
          <w:tab w:val="left" w:pos="702"/>
          <w:tab w:val="left" w:pos="843"/>
          <w:tab w:val="left" w:pos="985"/>
        </w:tabs>
        <w:ind w:left="7069" w:hanging="6651"/>
      </w:pPr>
      <w:rPr>
        <w:rFonts w:hAnsi="Arial Unicode MS"/>
        <w:caps w:val="0"/>
        <w:smallCaps w:val="0"/>
        <w:strike w:val="0"/>
        <w:dstrike w:val="0"/>
        <w:color w:val="000000"/>
        <w:spacing w:val="0"/>
        <w:w w:val="100"/>
        <w:kern w:val="0"/>
        <w:position w:val="0"/>
        <w:highlight w:val="none"/>
        <w:vertAlign w:val="baseline"/>
      </w:rPr>
    </w:lvl>
    <w:lvl w:ilvl="1" w:tplc="0E60D244">
      <w:start w:val="1"/>
      <w:numFmt w:val="lowerLetter"/>
      <w:lvlText w:val="%2."/>
      <w:lvlJc w:val="left"/>
      <w:pPr>
        <w:tabs>
          <w:tab w:val="left" w:pos="276"/>
          <w:tab w:val="left" w:pos="560"/>
          <w:tab w:val="left" w:pos="702"/>
          <w:tab w:val="left" w:pos="843"/>
          <w:tab w:val="left" w:pos="985"/>
          <w:tab w:val="num" w:pos="1909"/>
        </w:tabs>
        <w:ind w:left="8418" w:hanging="7280"/>
      </w:pPr>
      <w:rPr>
        <w:rFonts w:hAnsi="Arial Unicode MS"/>
        <w:caps w:val="0"/>
        <w:smallCaps w:val="0"/>
        <w:strike w:val="0"/>
        <w:dstrike w:val="0"/>
        <w:color w:val="000000"/>
        <w:spacing w:val="0"/>
        <w:w w:val="100"/>
        <w:kern w:val="0"/>
        <w:position w:val="0"/>
        <w:highlight w:val="none"/>
        <w:vertAlign w:val="baseline"/>
      </w:rPr>
    </w:lvl>
    <w:lvl w:ilvl="2" w:tplc="00D663F8">
      <w:start w:val="1"/>
      <w:numFmt w:val="lowerRoman"/>
      <w:lvlText w:val="%3."/>
      <w:lvlJc w:val="left"/>
      <w:pPr>
        <w:tabs>
          <w:tab w:val="left" w:pos="276"/>
          <w:tab w:val="left" w:pos="560"/>
          <w:tab w:val="left" w:pos="702"/>
          <w:tab w:val="left" w:pos="843"/>
          <w:tab w:val="left" w:pos="985"/>
          <w:tab w:val="num" w:pos="2629"/>
        </w:tabs>
        <w:ind w:left="9138" w:hanging="7205"/>
      </w:pPr>
      <w:rPr>
        <w:rFonts w:hAnsi="Arial Unicode MS"/>
        <w:caps w:val="0"/>
        <w:smallCaps w:val="0"/>
        <w:strike w:val="0"/>
        <w:dstrike w:val="0"/>
        <w:color w:val="000000"/>
        <w:spacing w:val="0"/>
        <w:w w:val="100"/>
        <w:kern w:val="0"/>
        <w:position w:val="0"/>
        <w:highlight w:val="none"/>
        <w:vertAlign w:val="baseline"/>
      </w:rPr>
    </w:lvl>
    <w:lvl w:ilvl="3" w:tplc="9B04752A">
      <w:start w:val="1"/>
      <w:numFmt w:val="decimal"/>
      <w:lvlText w:val="%4."/>
      <w:lvlJc w:val="left"/>
      <w:pPr>
        <w:tabs>
          <w:tab w:val="left" w:pos="276"/>
          <w:tab w:val="left" w:pos="560"/>
          <w:tab w:val="left" w:pos="702"/>
          <w:tab w:val="left" w:pos="843"/>
          <w:tab w:val="left" w:pos="985"/>
          <w:tab w:val="num" w:pos="3349"/>
        </w:tabs>
        <w:ind w:left="9858" w:hanging="7280"/>
      </w:pPr>
      <w:rPr>
        <w:rFonts w:hAnsi="Arial Unicode MS"/>
        <w:caps w:val="0"/>
        <w:smallCaps w:val="0"/>
        <w:strike w:val="0"/>
        <w:dstrike w:val="0"/>
        <w:color w:val="000000"/>
        <w:spacing w:val="0"/>
        <w:w w:val="100"/>
        <w:kern w:val="0"/>
        <w:position w:val="0"/>
        <w:highlight w:val="none"/>
        <w:vertAlign w:val="baseline"/>
      </w:rPr>
    </w:lvl>
    <w:lvl w:ilvl="4" w:tplc="564AD9D8">
      <w:start w:val="1"/>
      <w:numFmt w:val="lowerLetter"/>
      <w:lvlText w:val="%5."/>
      <w:lvlJc w:val="left"/>
      <w:pPr>
        <w:tabs>
          <w:tab w:val="left" w:pos="276"/>
          <w:tab w:val="left" w:pos="560"/>
          <w:tab w:val="left" w:pos="702"/>
          <w:tab w:val="left" w:pos="843"/>
          <w:tab w:val="left" w:pos="985"/>
          <w:tab w:val="num" w:pos="4069"/>
        </w:tabs>
        <w:ind w:left="10578" w:hanging="7280"/>
      </w:pPr>
      <w:rPr>
        <w:rFonts w:hAnsi="Arial Unicode MS"/>
        <w:caps w:val="0"/>
        <w:smallCaps w:val="0"/>
        <w:strike w:val="0"/>
        <w:dstrike w:val="0"/>
        <w:color w:val="000000"/>
        <w:spacing w:val="0"/>
        <w:w w:val="100"/>
        <w:kern w:val="0"/>
        <w:position w:val="0"/>
        <w:highlight w:val="none"/>
        <w:vertAlign w:val="baseline"/>
      </w:rPr>
    </w:lvl>
    <w:lvl w:ilvl="5" w:tplc="E404E97C">
      <w:start w:val="1"/>
      <w:numFmt w:val="lowerRoman"/>
      <w:lvlText w:val="%6."/>
      <w:lvlJc w:val="left"/>
      <w:pPr>
        <w:tabs>
          <w:tab w:val="left" w:pos="276"/>
          <w:tab w:val="left" w:pos="560"/>
          <w:tab w:val="left" w:pos="702"/>
          <w:tab w:val="left" w:pos="843"/>
          <w:tab w:val="left" w:pos="985"/>
          <w:tab w:val="num" w:pos="4789"/>
        </w:tabs>
        <w:ind w:left="11298" w:hanging="7205"/>
      </w:pPr>
      <w:rPr>
        <w:rFonts w:hAnsi="Arial Unicode MS"/>
        <w:caps w:val="0"/>
        <w:smallCaps w:val="0"/>
        <w:strike w:val="0"/>
        <w:dstrike w:val="0"/>
        <w:color w:val="000000"/>
        <w:spacing w:val="0"/>
        <w:w w:val="100"/>
        <w:kern w:val="0"/>
        <w:position w:val="0"/>
        <w:highlight w:val="none"/>
        <w:vertAlign w:val="baseline"/>
      </w:rPr>
    </w:lvl>
    <w:lvl w:ilvl="6" w:tplc="DAC8ED28">
      <w:start w:val="1"/>
      <w:numFmt w:val="decimal"/>
      <w:lvlText w:val="%7."/>
      <w:lvlJc w:val="left"/>
      <w:pPr>
        <w:tabs>
          <w:tab w:val="left" w:pos="276"/>
          <w:tab w:val="left" w:pos="560"/>
          <w:tab w:val="left" w:pos="702"/>
          <w:tab w:val="left" w:pos="843"/>
          <w:tab w:val="left" w:pos="985"/>
          <w:tab w:val="num" w:pos="5509"/>
        </w:tabs>
        <w:ind w:left="12018" w:hanging="7280"/>
      </w:pPr>
      <w:rPr>
        <w:rFonts w:hAnsi="Arial Unicode MS"/>
        <w:caps w:val="0"/>
        <w:smallCaps w:val="0"/>
        <w:strike w:val="0"/>
        <w:dstrike w:val="0"/>
        <w:color w:val="000000"/>
        <w:spacing w:val="0"/>
        <w:w w:val="100"/>
        <w:kern w:val="0"/>
        <w:position w:val="0"/>
        <w:highlight w:val="none"/>
        <w:vertAlign w:val="baseline"/>
      </w:rPr>
    </w:lvl>
    <w:lvl w:ilvl="7" w:tplc="DB24A276">
      <w:start w:val="1"/>
      <w:numFmt w:val="lowerLetter"/>
      <w:lvlText w:val="%8."/>
      <w:lvlJc w:val="left"/>
      <w:pPr>
        <w:tabs>
          <w:tab w:val="left" w:pos="276"/>
          <w:tab w:val="left" w:pos="560"/>
          <w:tab w:val="left" w:pos="702"/>
          <w:tab w:val="left" w:pos="843"/>
          <w:tab w:val="left" w:pos="985"/>
          <w:tab w:val="num" w:pos="6229"/>
        </w:tabs>
        <w:ind w:left="12738" w:hanging="7280"/>
      </w:pPr>
      <w:rPr>
        <w:rFonts w:hAnsi="Arial Unicode MS"/>
        <w:caps w:val="0"/>
        <w:smallCaps w:val="0"/>
        <w:strike w:val="0"/>
        <w:dstrike w:val="0"/>
        <w:color w:val="000000"/>
        <w:spacing w:val="0"/>
        <w:w w:val="100"/>
        <w:kern w:val="0"/>
        <w:position w:val="0"/>
        <w:highlight w:val="none"/>
        <w:vertAlign w:val="baseline"/>
      </w:rPr>
    </w:lvl>
    <w:lvl w:ilvl="8" w:tplc="2E8634EE">
      <w:start w:val="1"/>
      <w:numFmt w:val="lowerRoman"/>
      <w:lvlText w:val="%9."/>
      <w:lvlJc w:val="left"/>
      <w:pPr>
        <w:tabs>
          <w:tab w:val="left" w:pos="276"/>
          <w:tab w:val="left" w:pos="560"/>
          <w:tab w:val="left" w:pos="702"/>
          <w:tab w:val="left" w:pos="843"/>
          <w:tab w:val="left" w:pos="985"/>
          <w:tab w:val="num" w:pos="6949"/>
        </w:tabs>
        <w:ind w:left="13458" w:hanging="7205"/>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14C90BDB"/>
    <w:multiLevelType w:val="hybridMultilevel"/>
    <w:tmpl w:val="09CAE210"/>
    <w:styleLink w:val="ImportedStyle25"/>
    <w:lvl w:ilvl="0" w:tplc="0B70065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A207958">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19AB220">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BD63598">
      <w:start w:val="1"/>
      <w:numFmt w:val="bullet"/>
      <w:lvlText w:val="•"/>
      <w:lvlJc w:val="left"/>
      <w:pPr>
        <w:ind w:left="21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5A437DA">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D10DAC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92C6906">
      <w:start w:val="1"/>
      <w:numFmt w:val="bullet"/>
      <w:lvlText w:val="•"/>
      <w:lvlJc w:val="left"/>
      <w:pPr>
        <w:ind w:left="43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2E044FC">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8108B18">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 w15:restartNumberingAfterBreak="0">
    <w:nsid w:val="14E664B0"/>
    <w:multiLevelType w:val="hybridMultilevel"/>
    <w:tmpl w:val="E46CC9F2"/>
    <w:styleLink w:val="ImportedStyle1"/>
    <w:lvl w:ilvl="0" w:tplc="E46CC9F2">
      <w:start w:val="1"/>
      <w:numFmt w:val="arabicAlpha"/>
      <w:lvlText w:val="%1."/>
      <w:lvlJc w:val="left"/>
      <w:pPr>
        <w:tabs>
          <w:tab w:val="left" w:pos="276"/>
        </w:tabs>
        <w:ind w:left="829" w:hanging="360"/>
      </w:pPr>
      <w:rPr>
        <w:rFonts w:hAnsi="Arial Unicode MS"/>
        <w:caps w:val="0"/>
        <w:smallCaps w:val="0"/>
        <w:strike w:val="0"/>
        <w:dstrike w:val="0"/>
        <w:color w:val="000000"/>
        <w:spacing w:val="0"/>
        <w:w w:val="100"/>
        <w:kern w:val="0"/>
        <w:position w:val="0"/>
        <w:highlight w:val="none"/>
        <w:vertAlign w:val="baseline"/>
      </w:rPr>
    </w:lvl>
    <w:lvl w:ilvl="1" w:tplc="CB364E02">
      <w:start w:val="1"/>
      <w:numFmt w:val="lowerLetter"/>
      <w:lvlText w:val="%2."/>
      <w:lvlJc w:val="left"/>
      <w:pPr>
        <w:tabs>
          <w:tab w:val="left" w:pos="276"/>
        </w:tabs>
        <w:ind w:left="1549" w:hanging="360"/>
      </w:pPr>
      <w:rPr>
        <w:rFonts w:hAnsi="Arial Unicode MS"/>
        <w:caps w:val="0"/>
        <w:smallCaps w:val="0"/>
        <w:strike w:val="0"/>
        <w:dstrike w:val="0"/>
        <w:color w:val="000000"/>
        <w:spacing w:val="0"/>
        <w:w w:val="100"/>
        <w:kern w:val="0"/>
        <w:position w:val="0"/>
        <w:highlight w:val="none"/>
        <w:vertAlign w:val="baseline"/>
      </w:rPr>
    </w:lvl>
    <w:lvl w:ilvl="2" w:tplc="0018DF0E">
      <w:start w:val="1"/>
      <w:numFmt w:val="lowerRoman"/>
      <w:lvlText w:val="%3."/>
      <w:lvlJc w:val="left"/>
      <w:pPr>
        <w:tabs>
          <w:tab w:val="left" w:pos="276"/>
        </w:tabs>
        <w:ind w:left="2269" w:hanging="294"/>
      </w:pPr>
      <w:rPr>
        <w:rFonts w:hAnsi="Arial Unicode MS"/>
        <w:caps w:val="0"/>
        <w:smallCaps w:val="0"/>
        <w:strike w:val="0"/>
        <w:dstrike w:val="0"/>
        <w:color w:val="000000"/>
        <w:spacing w:val="0"/>
        <w:w w:val="100"/>
        <w:kern w:val="0"/>
        <w:position w:val="0"/>
        <w:highlight w:val="none"/>
        <w:vertAlign w:val="baseline"/>
      </w:rPr>
    </w:lvl>
    <w:lvl w:ilvl="3" w:tplc="AA0895E8">
      <w:start w:val="1"/>
      <w:numFmt w:val="decimal"/>
      <w:lvlText w:val="%4."/>
      <w:lvlJc w:val="left"/>
      <w:pPr>
        <w:tabs>
          <w:tab w:val="left" w:pos="276"/>
        </w:tabs>
        <w:ind w:left="2989" w:hanging="360"/>
      </w:pPr>
      <w:rPr>
        <w:rFonts w:hAnsi="Arial Unicode MS"/>
        <w:caps w:val="0"/>
        <w:smallCaps w:val="0"/>
        <w:strike w:val="0"/>
        <w:dstrike w:val="0"/>
        <w:color w:val="000000"/>
        <w:spacing w:val="0"/>
        <w:w w:val="100"/>
        <w:kern w:val="0"/>
        <w:position w:val="0"/>
        <w:highlight w:val="none"/>
        <w:vertAlign w:val="baseline"/>
      </w:rPr>
    </w:lvl>
    <w:lvl w:ilvl="4" w:tplc="4ECEB0E8">
      <w:start w:val="1"/>
      <w:numFmt w:val="lowerLetter"/>
      <w:lvlText w:val="%5."/>
      <w:lvlJc w:val="left"/>
      <w:pPr>
        <w:tabs>
          <w:tab w:val="left" w:pos="276"/>
        </w:tabs>
        <w:ind w:left="3709" w:hanging="360"/>
      </w:pPr>
      <w:rPr>
        <w:rFonts w:hAnsi="Arial Unicode MS"/>
        <w:caps w:val="0"/>
        <w:smallCaps w:val="0"/>
        <w:strike w:val="0"/>
        <w:dstrike w:val="0"/>
        <w:color w:val="000000"/>
        <w:spacing w:val="0"/>
        <w:w w:val="100"/>
        <w:kern w:val="0"/>
        <w:position w:val="0"/>
        <w:highlight w:val="none"/>
        <w:vertAlign w:val="baseline"/>
      </w:rPr>
    </w:lvl>
    <w:lvl w:ilvl="5" w:tplc="56C092EA">
      <w:start w:val="1"/>
      <w:numFmt w:val="lowerRoman"/>
      <w:lvlText w:val="%6."/>
      <w:lvlJc w:val="left"/>
      <w:pPr>
        <w:tabs>
          <w:tab w:val="left" w:pos="276"/>
        </w:tabs>
        <w:ind w:left="4429" w:hanging="294"/>
      </w:pPr>
      <w:rPr>
        <w:rFonts w:hAnsi="Arial Unicode MS"/>
        <w:caps w:val="0"/>
        <w:smallCaps w:val="0"/>
        <w:strike w:val="0"/>
        <w:dstrike w:val="0"/>
        <w:color w:val="000000"/>
        <w:spacing w:val="0"/>
        <w:w w:val="100"/>
        <w:kern w:val="0"/>
        <w:position w:val="0"/>
        <w:highlight w:val="none"/>
        <w:vertAlign w:val="baseline"/>
      </w:rPr>
    </w:lvl>
    <w:lvl w:ilvl="6" w:tplc="9A3C8F16">
      <w:start w:val="1"/>
      <w:numFmt w:val="decimal"/>
      <w:lvlText w:val="%7."/>
      <w:lvlJc w:val="left"/>
      <w:pPr>
        <w:tabs>
          <w:tab w:val="left" w:pos="276"/>
        </w:tabs>
        <w:ind w:left="5149" w:hanging="360"/>
      </w:pPr>
      <w:rPr>
        <w:rFonts w:hAnsi="Arial Unicode MS"/>
        <w:caps w:val="0"/>
        <w:smallCaps w:val="0"/>
        <w:strike w:val="0"/>
        <w:dstrike w:val="0"/>
        <w:color w:val="000000"/>
        <w:spacing w:val="0"/>
        <w:w w:val="100"/>
        <w:kern w:val="0"/>
        <w:position w:val="0"/>
        <w:highlight w:val="none"/>
        <w:vertAlign w:val="baseline"/>
      </w:rPr>
    </w:lvl>
    <w:lvl w:ilvl="7" w:tplc="D93C5A26">
      <w:start w:val="1"/>
      <w:numFmt w:val="lowerLetter"/>
      <w:lvlText w:val="%8."/>
      <w:lvlJc w:val="left"/>
      <w:pPr>
        <w:tabs>
          <w:tab w:val="left" w:pos="276"/>
        </w:tabs>
        <w:ind w:left="5869" w:hanging="360"/>
      </w:pPr>
      <w:rPr>
        <w:rFonts w:hAnsi="Arial Unicode MS"/>
        <w:caps w:val="0"/>
        <w:smallCaps w:val="0"/>
        <w:strike w:val="0"/>
        <w:dstrike w:val="0"/>
        <w:color w:val="000000"/>
        <w:spacing w:val="0"/>
        <w:w w:val="100"/>
        <w:kern w:val="0"/>
        <w:position w:val="0"/>
        <w:highlight w:val="none"/>
        <w:vertAlign w:val="baseline"/>
      </w:rPr>
    </w:lvl>
    <w:lvl w:ilvl="8" w:tplc="EE723D08">
      <w:start w:val="1"/>
      <w:numFmt w:val="lowerRoman"/>
      <w:lvlText w:val="%9."/>
      <w:lvlJc w:val="left"/>
      <w:pPr>
        <w:tabs>
          <w:tab w:val="left" w:pos="276"/>
        </w:tabs>
        <w:ind w:left="6589" w:hanging="294"/>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14E96B4D"/>
    <w:multiLevelType w:val="hybridMultilevel"/>
    <w:tmpl w:val="612C3114"/>
    <w:styleLink w:val="ImportedStyle17"/>
    <w:lvl w:ilvl="0" w:tplc="1D84BF94">
      <w:start w:val="1"/>
      <w:numFmt w:val="arabicAlpha"/>
      <w:lvlText w:val="%1."/>
      <w:lvlJc w:val="left"/>
      <w:pPr>
        <w:tabs>
          <w:tab w:val="left" w:pos="793"/>
        </w:tabs>
        <w:ind w:left="425" w:hanging="425"/>
      </w:pPr>
      <w:rPr>
        <w:rFonts w:hAnsi="Arial Unicode MS"/>
        <w:caps w:val="0"/>
        <w:smallCaps w:val="0"/>
        <w:strike w:val="0"/>
        <w:dstrike w:val="0"/>
        <w:color w:val="000000"/>
        <w:spacing w:val="0"/>
        <w:w w:val="100"/>
        <w:kern w:val="0"/>
        <w:position w:val="0"/>
        <w:highlight w:val="none"/>
        <w:vertAlign w:val="baseline"/>
      </w:rPr>
    </w:lvl>
    <w:lvl w:ilvl="1" w:tplc="30EE827C">
      <w:start w:val="1"/>
      <w:numFmt w:val="lowerLetter"/>
      <w:lvlText w:val="%2."/>
      <w:lvlJc w:val="left"/>
      <w:pPr>
        <w:tabs>
          <w:tab w:val="left" w:pos="793"/>
        </w:tabs>
        <w:ind w:left="425" w:hanging="425"/>
      </w:pPr>
      <w:rPr>
        <w:rFonts w:hAnsi="Arial Unicode MS"/>
        <w:caps w:val="0"/>
        <w:smallCaps w:val="0"/>
        <w:strike w:val="0"/>
        <w:dstrike w:val="0"/>
        <w:color w:val="000000"/>
        <w:spacing w:val="0"/>
        <w:w w:val="100"/>
        <w:kern w:val="0"/>
        <w:position w:val="0"/>
        <w:highlight w:val="none"/>
        <w:vertAlign w:val="baseline"/>
      </w:rPr>
    </w:lvl>
    <w:lvl w:ilvl="2" w:tplc="520CF492">
      <w:start w:val="1"/>
      <w:numFmt w:val="decimal"/>
      <w:lvlText w:val="%3."/>
      <w:lvlJc w:val="left"/>
      <w:pPr>
        <w:tabs>
          <w:tab w:val="left" w:pos="440"/>
        </w:tabs>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10922E92">
      <w:start w:val="1"/>
      <w:numFmt w:val="decimal"/>
      <w:lvlText w:val="%4."/>
      <w:lvlJc w:val="left"/>
      <w:pPr>
        <w:tabs>
          <w:tab w:val="left" w:pos="440"/>
        </w:tabs>
        <w:ind w:left="298" w:hanging="11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E9BC6306">
      <w:start w:val="1"/>
      <w:numFmt w:val="lowerLetter"/>
      <w:lvlText w:val="%5."/>
      <w:lvlJc w:val="left"/>
      <w:pPr>
        <w:tabs>
          <w:tab w:val="left" w:pos="298"/>
          <w:tab w:val="left" w:pos="440"/>
        </w:tabs>
        <w:ind w:left="12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62969F70">
      <w:start w:val="1"/>
      <w:numFmt w:val="lowerRoman"/>
      <w:lvlText w:val="%6."/>
      <w:lvlJc w:val="left"/>
      <w:pPr>
        <w:tabs>
          <w:tab w:val="left" w:pos="298"/>
          <w:tab w:val="left" w:pos="440"/>
        </w:tabs>
        <w:ind w:left="1980" w:hanging="285"/>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2B54A956">
      <w:start w:val="1"/>
      <w:numFmt w:val="decimal"/>
      <w:lvlText w:val="%7."/>
      <w:lvlJc w:val="left"/>
      <w:pPr>
        <w:tabs>
          <w:tab w:val="left" w:pos="298"/>
          <w:tab w:val="left" w:pos="440"/>
        </w:tabs>
        <w:ind w:left="27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B8288566">
      <w:start w:val="1"/>
      <w:numFmt w:val="lowerLetter"/>
      <w:lvlText w:val="%8."/>
      <w:lvlJc w:val="left"/>
      <w:pPr>
        <w:tabs>
          <w:tab w:val="left" w:pos="298"/>
          <w:tab w:val="left" w:pos="440"/>
        </w:tabs>
        <w:ind w:left="34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326A5CD6">
      <w:start w:val="1"/>
      <w:numFmt w:val="lowerRoman"/>
      <w:lvlText w:val="%9."/>
      <w:lvlJc w:val="left"/>
      <w:pPr>
        <w:tabs>
          <w:tab w:val="left" w:pos="298"/>
          <w:tab w:val="left" w:pos="440"/>
        </w:tabs>
        <w:ind w:left="4140" w:hanging="285"/>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0" w15:restartNumberingAfterBreak="0">
    <w:nsid w:val="183C5AA2"/>
    <w:multiLevelType w:val="hybridMultilevel"/>
    <w:tmpl w:val="6AF6E0F0"/>
    <w:styleLink w:val="ImportedStyle22"/>
    <w:lvl w:ilvl="0" w:tplc="F77CEE68">
      <w:start w:val="1"/>
      <w:numFmt w:val="bullet"/>
      <w:lvlText w:val="-"/>
      <w:lvlJc w:val="left"/>
      <w:pPr>
        <w:ind w:left="3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1" w:tplc="C3621FDA">
      <w:start w:val="1"/>
      <w:numFmt w:val="bullet"/>
      <w:lvlText w:val="o"/>
      <w:lvlJc w:val="left"/>
      <w:pPr>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2" w:tplc="607843C4">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2523834">
      <w:start w:val="1"/>
      <w:numFmt w:val="bullet"/>
      <w:lvlText w:val="•"/>
      <w:lvlJc w:val="left"/>
      <w:pPr>
        <w:ind w:left="21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4" w:tplc="6C626C9A">
      <w:start w:val="1"/>
      <w:numFmt w:val="bullet"/>
      <w:lvlText w:val="o"/>
      <w:lvlJc w:val="left"/>
      <w:pPr>
        <w:ind w:left="28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5" w:tplc="DCEC0944">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4FECBE8">
      <w:start w:val="1"/>
      <w:numFmt w:val="bullet"/>
      <w:lvlText w:val="•"/>
      <w:lvlJc w:val="left"/>
      <w:pPr>
        <w:ind w:left="43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7" w:tplc="397C9C74">
      <w:start w:val="1"/>
      <w:numFmt w:val="bullet"/>
      <w:lvlText w:val="o"/>
      <w:lvlJc w:val="left"/>
      <w:pPr>
        <w:ind w:left="50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8" w:tplc="9728768C">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19E92CF7"/>
    <w:multiLevelType w:val="hybridMultilevel"/>
    <w:tmpl w:val="7CDA3C3E"/>
    <w:styleLink w:val="ImportedStyle23"/>
    <w:lvl w:ilvl="0" w:tplc="602873D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90DE3B5A">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EE42EE0">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7FE163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BBD6AB2A">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57EE97A">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86E691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D9D68778">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C18773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1C5650ED"/>
    <w:multiLevelType w:val="hybridMultilevel"/>
    <w:tmpl w:val="98BAA080"/>
    <w:styleLink w:val="ImportedStyle6"/>
    <w:lvl w:ilvl="0" w:tplc="D3A879EA">
      <w:start w:val="1"/>
      <w:numFmt w:val="decimal"/>
      <w:lvlText w:val="%1."/>
      <w:lvlJc w:val="left"/>
      <w:pPr>
        <w:tabs>
          <w:tab w:val="left" w:pos="276"/>
        </w:tabs>
        <w:ind w:left="778" w:hanging="360"/>
      </w:pPr>
      <w:rPr>
        <w:rFonts w:hAnsi="Arial Unicode MS"/>
        <w:caps w:val="0"/>
        <w:smallCaps w:val="0"/>
        <w:strike w:val="0"/>
        <w:dstrike w:val="0"/>
        <w:color w:val="000000"/>
        <w:spacing w:val="0"/>
        <w:w w:val="100"/>
        <w:kern w:val="0"/>
        <w:position w:val="0"/>
        <w:highlight w:val="none"/>
        <w:vertAlign w:val="baseline"/>
      </w:rPr>
    </w:lvl>
    <w:lvl w:ilvl="1" w:tplc="6298C3E6">
      <w:start w:val="1"/>
      <w:numFmt w:val="lowerLetter"/>
      <w:lvlText w:val="%2."/>
      <w:lvlJc w:val="left"/>
      <w:pPr>
        <w:tabs>
          <w:tab w:val="left" w:pos="276"/>
        </w:tabs>
        <w:ind w:left="1498" w:hanging="360"/>
      </w:pPr>
      <w:rPr>
        <w:rFonts w:hAnsi="Arial Unicode MS"/>
        <w:caps w:val="0"/>
        <w:smallCaps w:val="0"/>
        <w:strike w:val="0"/>
        <w:dstrike w:val="0"/>
        <w:color w:val="000000"/>
        <w:spacing w:val="0"/>
        <w:w w:val="100"/>
        <w:kern w:val="0"/>
        <w:position w:val="0"/>
        <w:highlight w:val="none"/>
        <w:vertAlign w:val="baseline"/>
      </w:rPr>
    </w:lvl>
    <w:lvl w:ilvl="2" w:tplc="C666F1D6">
      <w:start w:val="1"/>
      <w:numFmt w:val="lowerRoman"/>
      <w:lvlText w:val="%3."/>
      <w:lvlJc w:val="left"/>
      <w:pPr>
        <w:tabs>
          <w:tab w:val="left" w:pos="276"/>
        </w:tabs>
        <w:ind w:left="2218" w:hanging="285"/>
      </w:pPr>
      <w:rPr>
        <w:rFonts w:hAnsi="Arial Unicode MS"/>
        <w:caps w:val="0"/>
        <w:smallCaps w:val="0"/>
        <w:strike w:val="0"/>
        <w:dstrike w:val="0"/>
        <w:color w:val="000000"/>
        <w:spacing w:val="0"/>
        <w:w w:val="100"/>
        <w:kern w:val="0"/>
        <w:position w:val="0"/>
        <w:highlight w:val="none"/>
        <w:vertAlign w:val="baseline"/>
      </w:rPr>
    </w:lvl>
    <w:lvl w:ilvl="3" w:tplc="51B2A434">
      <w:start w:val="1"/>
      <w:numFmt w:val="decimal"/>
      <w:lvlText w:val="%4."/>
      <w:lvlJc w:val="left"/>
      <w:pPr>
        <w:tabs>
          <w:tab w:val="left" w:pos="276"/>
        </w:tabs>
        <w:ind w:left="2938" w:hanging="360"/>
      </w:pPr>
      <w:rPr>
        <w:rFonts w:hAnsi="Arial Unicode MS"/>
        <w:caps w:val="0"/>
        <w:smallCaps w:val="0"/>
        <w:strike w:val="0"/>
        <w:dstrike w:val="0"/>
        <w:color w:val="000000"/>
        <w:spacing w:val="0"/>
        <w:w w:val="100"/>
        <w:kern w:val="0"/>
        <w:position w:val="0"/>
        <w:highlight w:val="none"/>
        <w:vertAlign w:val="baseline"/>
      </w:rPr>
    </w:lvl>
    <w:lvl w:ilvl="4" w:tplc="0E6487AE">
      <w:start w:val="1"/>
      <w:numFmt w:val="lowerLetter"/>
      <w:lvlText w:val="%5."/>
      <w:lvlJc w:val="left"/>
      <w:pPr>
        <w:tabs>
          <w:tab w:val="left" w:pos="276"/>
        </w:tabs>
        <w:ind w:left="3658" w:hanging="360"/>
      </w:pPr>
      <w:rPr>
        <w:rFonts w:hAnsi="Arial Unicode MS"/>
        <w:caps w:val="0"/>
        <w:smallCaps w:val="0"/>
        <w:strike w:val="0"/>
        <w:dstrike w:val="0"/>
        <w:color w:val="000000"/>
        <w:spacing w:val="0"/>
        <w:w w:val="100"/>
        <w:kern w:val="0"/>
        <w:position w:val="0"/>
        <w:highlight w:val="none"/>
        <w:vertAlign w:val="baseline"/>
      </w:rPr>
    </w:lvl>
    <w:lvl w:ilvl="5" w:tplc="A6AEFF02">
      <w:start w:val="1"/>
      <w:numFmt w:val="lowerRoman"/>
      <w:lvlText w:val="%6."/>
      <w:lvlJc w:val="left"/>
      <w:pPr>
        <w:tabs>
          <w:tab w:val="left" w:pos="276"/>
        </w:tabs>
        <w:ind w:left="4378" w:hanging="285"/>
      </w:pPr>
      <w:rPr>
        <w:rFonts w:hAnsi="Arial Unicode MS"/>
        <w:caps w:val="0"/>
        <w:smallCaps w:val="0"/>
        <w:strike w:val="0"/>
        <w:dstrike w:val="0"/>
        <w:color w:val="000000"/>
        <w:spacing w:val="0"/>
        <w:w w:val="100"/>
        <w:kern w:val="0"/>
        <w:position w:val="0"/>
        <w:highlight w:val="none"/>
        <w:vertAlign w:val="baseline"/>
      </w:rPr>
    </w:lvl>
    <w:lvl w:ilvl="6" w:tplc="BE38F0E8">
      <w:start w:val="1"/>
      <w:numFmt w:val="decimal"/>
      <w:lvlText w:val="%7."/>
      <w:lvlJc w:val="left"/>
      <w:pPr>
        <w:tabs>
          <w:tab w:val="left" w:pos="276"/>
        </w:tabs>
        <w:ind w:left="5098" w:hanging="360"/>
      </w:pPr>
      <w:rPr>
        <w:rFonts w:hAnsi="Arial Unicode MS"/>
        <w:caps w:val="0"/>
        <w:smallCaps w:val="0"/>
        <w:strike w:val="0"/>
        <w:dstrike w:val="0"/>
        <w:color w:val="000000"/>
        <w:spacing w:val="0"/>
        <w:w w:val="100"/>
        <w:kern w:val="0"/>
        <w:position w:val="0"/>
        <w:highlight w:val="none"/>
        <w:vertAlign w:val="baseline"/>
      </w:rPr>
    </w:lvl>
    <w:lvl w:ilvl="7" w:tplc="83A84CE4">
      <w:start w:val="1"/>
      <w:numFmt w:val="lowerLetter"/>
      <w:lvlText w:val="%8."/>
      <w:lvlJc w:val="left"/>
      <w:pPr>
        <w:tabs>
          <w:tab w:val="left" w:pos="276"/>
        </w:tabs>
        <w:ind w:left="5818" w:hanging="360"/>
      </w:pPr>
      <w:rPr>
        <w:rFonts w:hAnsi="Arial Unicode MS"/>
        <w:caps w:val="0"/>
        <w:smallCaps w:val="0"/>
        <w:strike w:val="0"/>
        <w:dstrike w:val="0"/>
        <w:color w:val="000000"/>
        <w:spacing w:val="0"/>
        <w:w w:val="100"/>
        <w:kern w:val="0"/>
        <w:position w:val="0"/>
        <w:highlight w:val="none"/>
        <w:vertAlign w:val="baseline"/>
      </w:rPr>
    </w:lvl>
    <w:lvl w:ilvl="8" w:tplc="442478CC">
      <w:start w:val="1"/>
      <w:numFmt w:val="lowerRoman"/>
      <w:lvlText w:val="%9."/>
      <w:lvlJc w:val="left"/>
      <w:pPr>
        <w:tabs>
          <w:tab w:val="left" w:pos="276"/>
        </w:tabs>
        <w:ind w:left="6538" w:hanging="285"/>
      </w:pPr>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22D57DF2"/>
    <w:multiLevelType w:val="hybridMultilevel"/>
    <w:tmpl w:val="276250C6"/>
    <w:styleLink w:val="ImportedStyle2"/>
    <w:lvl w:ilvl="0" w:tplc="372C22D6">
      <w:start w:val="1"/>
      <w:numFmt w:val="decimal"/>
      <w:lvlText w:val="%1."/>
      <w:lvlJc w:val="left"/>
      <w:pPr>
        <w:tabs>
          <w:tab w:val="left" w:pos="276"/>
          <w:tab w:val="num" w:pos="560"/>
          <w:tab w:val="left" w:pos="702"/>
          <w:tab w:val="left" w:pos="720"/>
          <w:tab w:val="left" w:pos="985"/>
        </w:tabs>
        <w:ind w:left="418" w:firstLine="0"/>
      </w:pPr>
      <w:rPr>
        <w:rFonts w:hAnsi="Arial Unicode MS"/>
        <w:caps w:val="0"/>
        <w:smallCaps w:val="0"/>
        <w:strike w:val="0"/>
        <w:dstrike w:val="0"/>
        <w:color w:val="000000"/>
        <w:spacing w:val="0"/>
        <w:w w:val="100"/>
        <w:kern w:val="0"/>
        <w:position w:val="0"/>
        <w:highlight w:val="none"/>
        <w:vertAlign w:val="baseline"/>
      </w:rPr>
    </w:lvl>
    <w:lvl w:ilvl="1" w:tplc="AE24128A">
      <w:start w:val="1"/>
      <w:numFmt w:val="decimal"/>
      <w:lvlText w:val="%2."/>
      <w:lvlJc w:val="left"/>
      <w:pPr>
        <w:tabs>
          <w:tab w:val="left" w:pos="276"/>
          <w:tab w:val="left" w:pos="560"/>
          <w:tab w:val="left" w:pos="702"/>
          <w:tab w:val="left" w:pos="720"/>
          <w:tab w:val="left" w:pos="985"/>
        </w:tabs>
        <w:ind w:left="1138" w:hanging="160"/>
      </w:pPr>
      <w:rPr>
        <w:rFonts w:hAnsi="Arial Unicode MS"/>
        <w:caps w:val="0"/>
        <w:smallCaps w:val="0"/>
        <w:strike w:val="0"/>
        <w:dstrike w:val="0"/>
        <w:color w:val="000000"/>
        <w:spacing w:val="0"/>
        <w:w w:val="100"/>
        <w:kern w:val="0"/>
        <w:position w:val="0"/>
        <w:highlight w:val="none"/>
        <w:vertAlign w:val="baseline"/>
      </w:rPr>
    </w:lvl>
    <w:lvl w:ilvl="2" w:tplc="ABAC6C70">
      <w:start w:val="1"/>
      <w:numFmt w:val="decimal"/>
      <w:lvlText w:val="%3."/>
      <w:lvlJc w:val="left"/>
      <w:pPr>
        <w:tabs>
          <w:tab w:val="left" w:pos="276"/>
          <w:tab w:val="left" w:pos="560"/>
          <w:tab w:val="left" w:pos="702"/>
          <w:tab w:val="left" w:pos="720"/>
          <w:tab w:val="left" w:pos="985"/>
        </w:tabs>
        <w:ind w:left="1858" w:hanging="160"/>
      </w:pPr>
      <w:rPr>
        <w:rFonts w:hAnsi="Arial Unicode MS"/>
        <w:caps w:val="0"/>
        <w:smallCaps w:val="0"/>
        <w:strike w:val="0"/>
        <w:dstrike w:val="0"/>
        <w:color w:val="000000"/>
        <w:spacing w:val="0"/>
        <w:w w:val="100"/>
        <w:kern w:val="0"/>
        <w:position w:val="0"/>
        <w:highlight w:val="none"/>
        <w:vertAlign w:val="baseline"/>
      </w:rPr>
    </w:lvl>
    <w:lvl w:ilvl="3" w:tplc="6FDCE814">
      <w:start w:val="1"/>
      <w:numFmt w:val="decimal"/>
      <w:lvlText w:val="%4."/>
      <w:lvlJc w:val="left"/>
      <w:pPr>
        <w:tabs>
          <w:tab w:val="left" w:pos="276"/>
          <w:tab w:val="left" w:pos="560"/>
          <w:tab w:val="left" w:pos="702"/>
          <w:tab w:val="left" w:pos="720"/>
          <w:tab w:val="left" w:pos="985"/>
        </w:tabs>
        <w:ind w:left="2578" w:hanging="160"/>
      </w:pPr>
      <w:rPr>
        <w:rFonts w:hAnsi="Arial Unicode MS"/>
        <w:caps w:val="0"/>
        <w:smallCaps w:val="0"/>
        <w:strike w:val="0"/>
        <w:dstrike w:val="0"/>
        <w:color w:val="000000"/>
        <w:spacing w:val="0"/>
        <w:w w:val="100"/>
        <w:kern w:val="0"/>
        <w:position w:val="0"/>
        <w:highlight w:val="none"/>
        <w:vertAlign w:val="baseline"/>
      </w:rPr>
    </w:lvl>
    <w:lvl w:ilvl="4" w:tplc="EF2876C8">
      <w:start w:val="1"/>
      <w:numFmt w:val="decimal"/>
      <w:lvlText w:val="%5."/>
      <w:lvlJc w:val="left"/>
      <w:pPr>
        <w:tabs>
          <w:tab w:val="left" w:pos="276"/>
          <w:tab w:val="left" w:pos="560"/>
          <w:tab w:val="left" w:pos="702"/>
          <w:tab w:val="left" w:pos="720"/>
          <w:tab w:val="left" w:pos="985"/>
        </w:tabs>
        <w:ind w:left="3298" w:hanging="160"/>
      </w:pPr>
      <w:rPr>
        <w:rFonts w:hAnsi="Arial Unicode MS"/>
        <w:caps w:val="0"/>
        <w:smallCaps w:val="0"/>
        <w:strike w:val="0"/>
        <w:dstrike w:val="0"/>
        <w:color w:val="000000"/>
        <w:spacing w:val="0"/>
        <w:w w:val="100"/>
        <w:kern w:val="0"/>
        <w:position w:val="0"/>
        <w:highlight w:val="none"/>
        <w:vertAlign w:val="baseline"/>
      </w:rPr>
    </w:lvl>
    <w:lvl w:ilvl="5" w:tplc="3C0A99D4">
      <w:start w:val="1"/>
      <w:numFmt w:val="decimal"/>
      <w:lvlText w:val="%6."/>
      <w:lvlJc w:val="left"/>
      <w:pPr>
        <w:tabs>
          <w:tab w:val="left" w:pos="276"/>
          <w:tab w:val="left" w:pos="560"/>
          <w:tab w:val="left" w:pos="702"/>
          <w:tab w:val="left" w:pos="720"/>
          <w:tab w:val="left" w:pos="985"/>
        </w:tabs>
        <w:ind w:left="4018" w:hanging="160"/>
      </w:pPr>
      <w:rPr>
        <w:rFonts w:hAnsi="Arial Unicode MS"/>
        <w:caps w:val="0"/>
        <w:smallCaps w:val="0"/>
        <w:strike w:val="0"/>
        <w:dstrike w:val="0"/>
        <w:color w:val="000000"/>
        <w:spacing w:val="0"/>
        <w:w w:val="100"/>
        <w:kern w:val="0"/>
        <w:position w:val="0"/>
        <w:highlight w:val="none"/>
        <w:vertAlign w:val="baseline"/>
      </w:rPr>
    </w:lvl>
    <w:lvl w:ilvl="6" w:tplc="F774E858">
      <w:start w:val="1"/>
      <w:numFmt w:val="decimal"/>
      <w:lvlText w:val="%7."/>
      <w:lvlJc w:val="left"/>
      <w:pPr>
        <w:tabs>
          <w:tab w:val="left" w:pos="276"/>
          <w:tab w:val="left" w:pos="560"/>
          <w:tab w:val="left" w:pos="702"/>
          <w:tab w:val="left" w:pos="720"/>
          <w:tab w:val="left" w:pos="985"/>
        </w:tabs>
        <w:ind w:left="4738" w:hanging="160"/>
      </w:pPr>
      <w:rPr>
        <w:rFonts w:hAnsi="Arial Unicode MS"/>
        <w:caps w:val="0"/>
        <w:smallCaps w:val="0"/>
        <w:strike w:val="0"/>
        <w:dstrike w:val="0"/>
        <w:color w:val="000000"/>
        <w:spacing w:val="0"/>
        <w:w w:val="100"/>
        <w:kern w:val="0"/>
        <w:position w:val="0"/>
        <w:highlight w:val="none"/>
        <w:vertAlign w:val="baseline"/>
      </w:rPr>
    </w:lvl>
    <w:lvl w:ilvl="7" w:tplc="0F66FFCA">
      <w:start w:val="1"/>
      <w:numFmt w:val="decimal"/>
      <w:lvlText w:val="%8."/>
      <w:lvlJc w:val="left"/>
      <w:pPr>
        <w:tabs>
          <w:tab w:val="left" w:pos="276"/>
          <w:tab w:val="left" w:pos="560"/>
          <w:tab w:val="left" w:pos="702"/>
          <w:tab w:val="left" w:pos="720"/>
          <w:tab w:val="left" w:pos="985"/>
        </w:tabs>
        <w:ind w:left="5458" w:hanging="160"/>
      </w:pPr>
      <w:rPr>
        <w:rFonts w:hAnsi="Arial Unicode MS"/>
        <w:caps w:val="0"/>
        <w:smallCaps w:val="0"/>
        <w:strike w:val="0"/>
        <w:dstrike w:val="0"/>
        <w:color w:val="000000"/>
        <w:spacing w:val="0"/>
        <w:w w:val="100"/>
        <w:kern w:val="0"/>
        <w:position w:val="0"/>
        <w:highlight w:val="none"/>
        <w:vertAlign w:val="baseline"/>
      </w:rPr>
    </w:lvl>
    <w:lvl w:ilvl="8" w:tplc="8690E48E">
      <w:start w:val="1"/>
      <w:numFmt w:val="decimal"/>
      <w:lvlText w:val="%9."/>
      <w:lvlJc w:val="left"/>
      <w:pPr>
        <w:tabs>
          <w:tab w:val="left" w:pos="276"/>
          <w:tab w:val="left" w:pos="560"/>
          <w:tab w:val="left" w:pos="702"/>
          <w:tab w:val="left" w:pos="720"/>
          <w:tab w:val="left" w:pos="985"/>
        </w:tabs>
        <w:ind w:left="6178" w:hanging="160"/>
      </w:pPr>
      <w:rPr>
        <w:rFonts w:hAnsi="Arial Unicode MS"/>
        <w:caps w:val="0"/>
        <w:smallCaps w:val="0"/>
        <w:strike w:val="0"/>
        <w:dstrike w:val="0"/>
        <w:color w:val="000000"/>
        <w:spacing w:val="0"/>
        <w:w w:val="100"/>
        <w:kern w:val="0"/>
        <w:position w:val="0"/>
        <w:highlight w:val="none"/>
        <w:vertAlign w:val="baseline"/>
      </w:rPr>
    </w:lvl>
  </w:abstractNum>
  <w:abstractNum w:abstractNumId="14" w15:restartNumberingAfterBreak="0">
    <w:nsid w:val="247E267D"/>
    <w:multiLevelType w:val="hybridMultilevel"/>
    <w:tmpl w:val="6ABC4C82"/>
    <w:styleLink w:val="ImportedStyle32"/>
    <w:lvl w:ilvl="0" w:tplc="A68CFB04">
      <w:start w:val="1"/>
      <w:numFmt w:val="decimal"/>
      <w:lvlText w:val="%1."/>
      <w:lvlJc w:val="left"/>
      <w:pPr>
        <w:tabs>
          <w:tab w:val="left" w:pos="226"/>
          <w:tab w:val="left" w:pos="4844"/>
        </w:tabs>
        <w:ind w:left="717" w:hanging="360"/>
      </w:pPr>
      <w:rPr>
        <w:rFonts w:hAnsi="Arial Unicode MS"/>
        <w:caps w:val="0"/>
        <w:smallCaps w:val="0"/>
        <w:strike w:val="0"/>
        <w:dstrike w:val="0"/>
        <w:color w:val="000000"/>
        <w:spacing w:val="0"/>
        <w:w w:val="100"/>
        <w:kern w:val="0"/>
        <w:position w:val="0"/>
        <w:highlight w:val="none"/>
        <w:vertAlign w:val="baseline"/>
      </w:rPr>
    </w:lvl>
    <w:lvl w:ilvl="1" w:tplc="8166A62A">
      <w:start w:val="1"/>
      <w:numFmt w:val="lowerLetter"/>
      <w:lvlText w:val="%2."/>
      <w:lvlJc w:val="left"/>
      <w:pPr>
        <w:tabs>
          <w:tab w:val="left" w:pos="226"/>
          <w:tab w:val="left" w:pos="4844"/>
        </w:tabs>
        <w:ind w:left="1437" w:hanging="360"/>
      </w:pPr>
      <w:rPr>
        <w:rFonts w:hAnsi="Arial Unicode MS"/>
        <w:caps w:val="0"/>
        <w:smallCaps w:val="0"/>
        <w:strike w:val="0"/>
        <w:dstrike w:val="0"/>
        <w:color w:val="000000"/>
        <w:spacing w:val="0"/>
        <w:w w:val="100"/>
        <w:kern w:val="0"/>
        <w:position w:val="0"/>
        <w:highlight w:val="none"/>
        <w:vertAlign w:val="baseline"/>
      </w:rPr>
    </w:lvl>
    <w:lvl w:ilvl="2" w:tplc="40CC3E7A">
      <w:start w:val="1"/>
      <w:numFmt w:val="lowerRoman"/>
      <w:lvlText w:val="%3."/>
      <w:lvlJc w:val="left"/>
      <w:pPr>
        <w:tabs>
          <w:tab w:val="left" w:pos="226"/>
          <w:tab w:val="left" w:pos="4844"/>
        </w:tabs>
        <w:ind w:left="2157" w:hanging="285"/>
      </w:pPr>
      <w:rPr>
        <w:rFonts w:hAnsi="Arial Unicode MS"/>
        <w:caps w:val="0"/>
        <w:smallCaps w:val="0"/>
        <w:strike w:val="0"/>
        <w:dstrike w:val="0"/>
        <w:color w:val="000000"/>
        <w:spacing w:val="0"/>
        <w:w w:val="100"/>
        <w:kern w:val="0"/>
        <w:position w:val="0"/>
        <w:highlight w:val="none"/>
        <w:vertAlign w:val="baseline"/>
      </w:rPr>
    </w:lvl>
    <w:lvl w:ilvl="3" w:tplc="2FC624EA">
      <w:start w:val="1"/>
      <w:numFmt w:val="decimal"/>
      <w:lvlText w:val="%4."/>
      <w:lvlJc w:val="left"/>
      <w:pPr>
        <w:tabs>
          <w:tab w:val="left" w:pos="226"/>
          <w:tab w:val="left" w:pos="4844"/>
        </w:tabs>
        <w:ind w:left="2877" w:hanging="360"/>
      </w:pPr>
      <w:rPr>
        <w:rFonts w:hAnsi="Arial Unicode MS"/>
        <w:caps w:val="0"/>
        <w:smallCaps w:val="0"/>
        <w:strike w:val="0"/>
        <w:dstrike w:val="0"/>
        <w:color w:val="000000"/>
        <w:spacing w:val="0"/>
        <w:w w:val="100"/>
        <w:kern w:val="0"/>
        <w:position w:val="0"/>
        <w:highlight w:val="none"/>
        <w:vertAlign w:val="baseline"/>
      </w:rPr>
    </w:lvl>
    <w:lvl w:ilvl="4" w:tplc="76EE00AA">
      <w:start w:val="1"/>
      <w:numFmt w:val="lowerLetter"/>
      <w:lvlText w:val="%5."/>
      <w:lvlJc w:val="left"/>
      <w:pPr>
        <w:tabs>
          <w:tab w:val="left" w:pos="226"/>
          <w:tab w:val="left" w:pos="4844"/>
        </w:tabs>
        <w:ind w:left="3597" w:hanging="360"/>
      </w:pPr>
      <w:rPr>
        <w:rFonts w:hAnsi="Arial Unicode MS"/>
        <w:caps w:val="0"/>
        <w:smallCaps w:val="0"/>
        <w:strike w:val="0"/>
        <w:dstrike w:val="0"/>
        <w:color w:val="000000"/>
        <w:spacing w:val="0"/>
        <w:w w:val="100"/>
        <w:kern w:val="0"/>
        <w:position w:val="0"/>
        <w:highlight w:val="none"/>
        <w:vertAlign w:val="baseline"/>
      </w:rPr>
    </w:lvl>
    <w:lvl w:ilvl="5" w:tplc="FB268BB8">
      <w:start w:val="1"/>
      <w:numFmt w:val="lowerRoman"/>
      <w:lvlText w:val="%6."/>
      <w:lvlJc w:val="left"/>
      <w:pPr>
        <w:tabs>
          <w:tab w:val="left" w:pos="226"/>
          <w:tab w:val="left" w:pos="4844"/>
        </w:tabs>
        <w:ind w:left="4317" w:hanging="285"/>
      </w:pPr>
      <w:rPr>
        <w:rFonts w:hAnsi="Arial Unicode MS"/>
        <w:caps w:val="0"/>
        <w:smallCaps w:val="0"/>
        <w:strike w:val="0"/>
        <w:dstrike w:val="0"/>
        <w:color w:val="000000"/>
        <w:spacing w:val="0"/>
        <w:w w:val="100"/>
        <w:kern w:val="0"/>
        <w:position w:val="0"/>
        <w:highlight w:val="none"/>
        <w:vertAlign w:val="baseline"/>
      </w:rPr>
    </w:lvl>
    <w:lvl w:ilvl="6" w:tplc="B6A8D546">
      <w:start w:val="1"/>
      <w:numFmt w:val="decimal"/>
      <w:lvlText w:val="%7."/>
      <w:lvlJc w:val="left"/>
      <w:pPr>
        <w:tabs>
          <w:tab w:val="left" w:pos="226"/>
        </w:tabs>
        <w:ind w:left="4844" w:hanging="167"/>
      </w:pPr>
      <w:rPr>
        <w:rFonts w:hAnsi="Arial Unicode MS"/>
        <w:caps w:val="0"/>
        <w:smallCaps w:val="0"/>
        <w:strike w:val="0"/>
        <w:dstrike w:val="0"/>
        <w:color w:val="000000"/>
        <w:spacing w:val="0"/>
        <w:w w:val="100"/>
        <w:kern w:val="0"/>
        <w:position w:val="0"/>
        <w:highlight w:val="none"/>
        <w:vertAlign w:val="baseline"/>
      </w:rPr>
    </w:lvl>
    <w:lvl w:ilvl="7" w:tplc="6C0448F2">
      <w:start w:val="1"/>
      <w:numFmt w:val="lowerLetter"/>
      <w:lvlText w:val="%8."/>
      <w:lvlJc w:val="left"/>
      <w:pPr>
        <w:tabs>
          <w:tab w:val="left" w:pos="226"/>
          <w:tab w:val="left" w:pos="4844"/>
        </w:tabs>
        <w:ind w:left="5757" w:hanging="360"/>
      </w:pPr>
      <w:rPr>
        <w:rFonts w:hAnsi="Arial Unicode MS"/>
        <w:caps w:val="0"/>
        <w:smallCaps w:val="0"/>
        <w:strike w:val="0"/>
        <w:dstrike w:val="0"/>
        <w:color w:val="000000"/>
        <w:spacing w:val="0"/>
        <w:w w:val="100"/>
        <w:kern w:val="0"/>
        <w:position w:val="0"/>
        <w:highlight w:val="none"/>
        <w:vertAlign w:val="baseline"/>
      </w:rPr>
    </w:lvl>
    <w:lvl w:ilvl="8" w:tplc="DE54D342">
      <w:start w:val="1"/>
      <w:numFmt w:val="lowerRoman"/>
      <w:lvlText w:val="%9."/>
      <w:lvlJc w:val="left"/>
      <w:pPr>
        <w:tabs>
          <w:tab w:val="left" w:pos="226"/>
          <w:tab w:val="left" w:pos="4844"/>
        </w:tabs>
        <w:ind w:left="6477" w:hanging="285"/>
      </w:pPr>
      <w:rPr>
        <w:rFonts w:hAnsi="Arial Unicode MS"/>
        <w:caps w:val="0"/>
        <w:smallCaps w:val="0"/>
        <w:strike w:val="0"/>
        <w:dstrike w:val="0"/>
        <w:color w:val="000000"/>
        <w:spacing w:val="0"/>
        <w:w w:val="100"/>
        <w:kern w:val="0"/>
        <w:position w:val="0"/>
        <w:highlight w:val="none"/>
        <w:vertAlign w:val="baseline"/>
      </w:rPr>
    </w:lvl>
  </w:abstractNum>
  <w:abstractNum w:abstractNumId="15"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6" w15:restartNumberingAfterBreak="0">
    <w:nsid w:val="28A87D22"/>
    <w:multiLevelType w:val="hybridMultilevel"/>
    <w:tmpl w:val="9DFC53CA"/>
    <w:styleLink w:val="ImportedStyle13"/>
    <w:lvl w:ilvl="0" w:tplc="FC6C701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7D26BA84">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E4705F8C">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11A2B36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7068C88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4AC26462">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7698133A">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DD56A93E">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27AE8EC6">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2BCA2998"/>
    <w:multiLevelType w:val="hybridMultilevel"/>
    <w:tmpl w:val="D43CBE56"/>
    <w:styleLink w:val="ImportedStyle11"/>
    <w:lvl w:ilvl="0" w:tplc="91365A86">
      <w:start w:val="1"/>
      <w:numFmt w:val="bullet"/>
      <w:lvlText w:val="-"/>
      <w:lvlJc w:val="left"/>
      <w:pPr>
        <w:ind w:left="393" w:hanging="393"/>
      </w:pPr>
      <w:rPr>
        <w:rFonts w:hAnsi="Arial Unicode MS"/>
        <w:b/>
        <w:bCs/>
        <w:caps w:val="0"/>
        <w:smallCaps w:val="0"/>
        <w:strike w:val="0"/>
        <w:dstrike w:val="0"/>
        <w:color w:val="000000"/>
        <w:spacing w:val="0"/>
        <w:w w:val="100"/>
        <w:kern w:val="0"/>
        <w:position w:val="0"/>
        <w:highlight w:val="none"/>
        <w:vertAlign w:val="baseline"/>
      </w:rPr>
    </w:lvl>
    <w:lvl w:ilvl="1" w:tplc="627E1714">
      <w:start w:val="1"/>
      <w:numFmt w:val="bullet"/>
      <w:lvlText w:val="-"/>
      <w:lvlJc w:val="left"/>
      <w:pPr>
        <w:ind w:left="1388" w:hanging="393"/>
      </w:pPr>
      <w:rPr>
        <w:rFonts w:hAnsi="Arial Unicode MS"/>
        <w:b/>
        <w:bCs/>
        <w:caps w:val="0"/>
        <w:smallCaps w:val="0"/>
        <w:strike w:val="0"/>
        <w:dstrike w:val="0"/>
        <w:color w:val="000000"/>
        <w:spacing w:val="0"/>
        <w:w w:val="100"/>
        <w:kern w:val="0"/>
        <w:position w:val="0"/>
        <w:highlight w:val="none"/>
        <w:vertAlign w:val="baseline"/>
      </w:rPr>
    </w:lvl>
    <w:lvl w:ilvl="2" w:tplc="BEA201D2">
      <w:start w:val="1"/>
      <w:numFmt w:val="bullet"/>
      <w:lvlText w:val="-"/>
      <w:lvlJc w:val="left"/>
      <w:pPr>
        <w:ind w:left="2383" w:hanging="393"/>
      </w:pPr>
      <w:rPr>
        <w:rFonts w:hAnsi="Arial Unicode MS"/>
        <w:b/>
        <w:bCs/>
        <w:caps w:val="0"/>
        <w:smallCaps w:val="0"/>
        <w:strike w:val="0"/>
        <w:dstrike w:val="0"/>
        <w:color w:val="000000"/>
        <w:spacing w:val="0"/>
        <w:w w:val="100"/>
        <w:kern w:val="0"/>
        <w:position w:val="0"/>
        <w:highlight w:val="none"/>
        <w:vertAlign w:val="baseline"/>
      </w:rPr>
    </w:lvl>
    <w:lvl w:ilvl="3" w:tplc="1806E8A8">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2F16B534">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2CD2D9DE">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A8BA5644">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D3305822">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87823134">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8" w15:restartNumberingAfterBreak="0">
    <w:nsid w:val="2F755271"/>
    <w:multiLevelType w:val="hybridMultilevel"/>
    <w:tmpl w:val="E6CCC560"/>
    <w:styleLink w:val="ImportedStyle15"/>
    <w:lvl w:ilvl="0" w:tplc="AB708848">
      <w:start w:val="1"/>
      <w:numFmt w:val="arabicAlpha"/>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A1B4F1CA">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80301E84">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F190C8F0">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439E5C82">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4ABCA120">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CEAA00B2">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F34A1D70">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B144E974">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2FF75EA6"/>
    <w:multiLevelType w:val="hybridMultilevel"/>
    <w:tmpl w:val="9E76B5BA"/>
    <w:styleLink w:val="ImportedStyle20"/>
    <w:lvl w:ilvl="0" w:tplc="1996FFA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260BDD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3AC42AC">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C10FC32">
      <w:start w:val="1"/>
      <w:numFmt w:val="bullet"/>
      <w:lvlText w:val="•"/>
      <w:lvlJc w:val="left"/>
      <w:pPr>
        <w:ind w:left="21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7684632">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E2A21A6">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92A5622">
      <w:start w:val="1"/>
      <w:numFmt w:val="bullet"/>
      <w:lvlText w:val="•"/>
      <w:lvlJc w:val="left"/>
      <w:pPr>
        <w:ind w:left="43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276B848">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21EC328">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0"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46E17D2"/>
    <w:multiLevelType w:val="hybridMultilevel"/>
    <w:tmpl w:val="FA2E550C"/>
    <w:styleLink w:val="ImportedStyle4"/>
    <w:lvl w:ilvl="0" w:tplc="16121630">
      <w:start w:val="1"/>
      <w:numFmt w:val="bullet"/>
      <w:lvlText w:val="•"/>
      <w:lvlJc w:val="left"/>
      <w:pPr>
        <w:tabs>
          <w:tab w:val="left" w:pos="276"/>
          <w:tab w:val="left" w:pos="418"/>
          <w:tab w:val="num" w:pos="560"/>
        </w:tabs>
        <w:ind w:left="418"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5BEE532">
      <w:start w:val="1"/>
      <w:numFmt w:val="bullet"/>
      <w:lvlText w:val="o"/>
      <w:lvlJc w:val="left"/>
      <w:pPr>
        <w:tabs>
          <w:tab w:val="left" w:pos="276"/>
          <w:tab w:val="left" w:pos="418"/>
          <w:tab w:val="left" w:pos="560"/>
        </w:tabs>
        <w:ind w:left="1138" w:hanging="1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E5CA790">
      <w:start w:val="1"/>
      <w:numFmt w:val="bullet"/>
      <w:lvlText w:val="▪"/>
      <w:lvlJc w:val="left"/>
      <w:pPr>
        <w:tabs>
          <w:tab w:val="left" w:pos="276"/>
          <w:tab w:val="left" w:pos="418"/>
          <w:tab w:val="left" w:pos="560"/>
        </w:tabs>
        <w:ind w:left="1858" w:hanging="1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FE8291C">
      <w:start w:val="1"/>
      <w:numFmt w:val="bullet"/>
      <w:lvlText w:val="•"/>
      <w:lvlJc w:val="left"/>
      <w:pPr>
        <w:tabs>
          <w:tab w:val="left" w:pos="276"/>
          <w:tab w:val="left" w:pos="418"/>
          <w:tab w:val="left" w:pos="560"/>
        </w:tabs>
        <w:ind w:left="2578" w:hanging="1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8A2C1CC0">
      <w:start w:val="1"/>
      <w:numFmt w:val="bullet"/>
      <w:lvlText w:val="o"/>
      <w:lvlJc w:val="left"/>
      <w:pPr>
        <w:tabs>
          <w:tab w:val="left" w:pos="276"/>
          <w:tab w:val="left" w:pos="418"/>
          <w:tab w:val="left" w:pos="560"/>
        </w:tabs>
        <w:ind w:left="3298" w:hanging="1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143D9C">
      <w:start w:val="1"/>
      <w:numFmt w:val="bullet"/>
      <w:lvlText w:val="▪"/>
      <w:lvlJc w:val="left"/>
      <w:pPr>
        <w:tabs>
          <w:tab w:val="left" w:pos="276"/>
          <w:tab w:val="left" w:pos="418"/>
          <w:tab w:val="left" w:pos="560"/>
        </w:tabs>
        <w:ind w:left="4018" w:hanging="1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0083E8A">
      <w:start w:val="1"/>
      <w:numFmt w:val="bullet"/>
      <w:lvlText w:val="•"/>
      <w:lvlJc w:val="left"/>
      <w:pPr>
        <w:tabs>
          <w:tab w:val="left" w:pos="276"/>
          <w:tab w:val="left" w:pos="418"/>
          <w:tab w:val="left" w:pos="560"/>
        </w:tabs>
        <w:ind w:left="4738" w:hanging="1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70E58AE">
      <w:start w:val="1"/>
      <w:numFmt w:val="bullet"/>
      <w:lvlText w:val="o"/>
      <w:lvlJc w:val="left"/>
      <w:pPr>
        <w:tabs>
          <w:tab w:val="left" w:pos="276"/>
          <w:tab w:val="left" w:pos="418"/>
          <w:tab w:val="left" w:pos="560"/>
        </w:tabs>
        <w:ind w:left="5458" w:hanging="1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A1C3100">
      <w:start w:val="1"/>
      <w:numFmt w:val="bullet"/>
      <w:lvlText w:val="▪"/>
      <w:lvlJc w:val="left"/>
      <w:pPr>
        <w:tabs>
          <w:tab w:val="left" w:pos="276"/>
          <w:tab w:val="left" w:pos="418"/>
          <w:tab w:val="left" w:pos="560"/>
        </w:tabs>
        <w:ind w:left="6178" w:hanging="1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39791B0C"/>
    <w:multiLevelType w:val="hybridMultilevel"/>
    <w:tmpl w:val="BEB262AE"/>
    <w:styleLink w:val="ImportedStyle28"/>
    <w:lvl w:ilvl="0" w:tplc="1834C3D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29CD868">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EA8AF20">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FC8AC4C">
      <w:start w:val="1"/>
      <w:numFmt w:val="bullet"/>
      <w:lvlText w:val="•"/>
      <w:lvlJc w:val="left"/>
      <w:pPr>
        <w:ind w:left="21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6CE7BA8">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4E41D88">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6CE6A4A">
      <w:start w:val="1"/>
      <w:numFmt w:val="bullet"/>
      <w:lvlText w:val="•"/>
      <w:lvlJc w:val="left"/>
      <w:pPr>
        <w:ind w:left="43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89C2620">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8D6E6F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3" w15:restartNumberingAfterBreak="0">
    <w:nsid w:val="3ACF4EB2"/>
    <w:multiLevelType w:val="hybridMultilevel"/>
    <w:tmpl w:val="CB6C816A"/>
    <w:lvl w:ilvl="0" w:tplc="6EEE0FC0">
      <w:start w:val="1"/>
      <w:numFmt w:val="bullet"/>
      <w:pStyle w:val="Bullet2G"/>
      <w:lvlText w:val="•"/>
      <w:lvlJc w:val="left"/>
      <w:pPr>
        <w:tabs>
          <w:tab w:val="num" w:pos="2268"/>
        </w:tabs>
        <w:ind w:left="2268" w:hanging="170"/>
      </w:pPr>
      <w:rPr>
        <w:rFonts w:ascii="Times New Roman" w:hAnsi="Times New Roman" w:cs="Times New Roman" w:hint="default"/>
      </w:rPr>
    </w:lvl>
    <w:lvl w:ilvl="1" w:tplc="B73AA162" w:tentative="1">
      <w:start w:val="1"/>
      <w:numFmt w:val="bullet"/>
      <w:lvlText w:val="o"/>
      <w:lvlJc w:val="left"/>
      <w:pPr>
        <w:tabs>
          <w:tab w:val="num" w:pos="3708"/>
        </w:tabs>
        <w:ind w:left="3708" w:hanging="360"/>
      </w:pPr>
      <w:rPr>
        <w:rFonts w:ascii="Courier New" w:hAnsi="Courier New" w:hint="default"/>
      </w:rPr>
    </w:lvl>
    <w:lvl w:ilvl="2" w:tplc="A1A0FD54" w:tentative="1">
      <w:start w:val="1"/>
      <w:numFmt w:val="bullet"/>
      <w:lvlText w:val=""/>
      <w:lvlJc w:val="left"/>
      <w:pPr>
        <w:tabs>
          <w:tab w:val="num" w:pos="4428"/>
        </w:tabs>
        <w:ind w:left="4428" w:hanging="360"/>
      </w:pPr>
      <w:rPr>
        <w:rFonts w:ascii="Wingdings" w:hAnsi="Wingdings" w:hint="default"/>
      </w:rPr>
    </w:lvl>
    <w:lvl w:ilvl="3" w:tplc="33C8F0CC" w:tentative="1">
      <w:start w:val="1"/>
      <w:numFmt w:val="bullet"/>
      <w:lvlText w:val=""/>
      <w:lvlJc w:val="left"/>
      <w:pPr>
        <w:tabs>
          <w:tab w:val="num" w:pos="5148"/>
        </w:tabs>
        <w:ind w:left="5148" w:hanging="360"/>
      </w:pPr>
      <w:rPr>
        <w:rFonts w:ascii="Symbol" w:hAnsi="Symbol" w:hint="default"/>
      </w:rPr>
    </w:lvl>
    <w:lvl w:ilvl="4" w:tplc="8CC6181C" w:tentative="1">
      <w:start w:val="1"/>
      <w:numFmt w:val="bullet"/>
      <w:lvlText w:val="o"/>
      <w:lvlJc w:val="left"/>
      <w:pPr>
        <w:tabs>
          <w:tab w:val="num" w:pos="5868"/>
        </w:tabs>
        <w:ind w:left="5868" w:hanging="360"/>
      </w:pPr>
      <w:rPr>
        <w:rFonts w:ascii="Courier New" w:hAnsi="Courier New" w:hint="default"/>
      </w:rPr>
    </w:lvl>
    <w:lvl w:ilvl="5" w:tplc="67F6E036" w:tentative="1">
      <w:start w:val="1"/>
      <w:numFmt w:val="bullet"/>
      <w:lvlText w:val=""/>
      <w:lvlJc w:val="left"/>
      <w:pPr>
        <w:tabs>
          <w:tab w:val="num" w:pos="6588"/>
        </w:tabs>
        <w:ind w:left="6588" w:hanging="360"/>
      </w:pPr>
      <w:rPr>
        <w:rFonts w:ascii="Wingdings" w:hAnsi="Wingdings" w:hint="default"/>
      </w:rPr>
    </w:lvl>
    <w:lvl w:ilvl="6" w:tplc="11EA8208" w:tentative="1">
      <w:start w:val="1"/>
      <w:numFmt w:val="bullet"/>
      <w:lvlText w:val=""/>
      <w:lvlJc w:val="left"/>
      <w:pPr>
        <w:tabs>
          <w:tab w:val="num" w:pos="7308"/>
        </w:tabs>
        <w:ind w:left="7308" w:hanging="360"/>
      </w:pPr>
      <w:rPr>
        <w:rFonts w:ascii="Symbol" w:hAnsi="Symbol" w:hint="default"/>
      </w:rPr>
    </w:lvl>
    <w:lvl w:ilvl="7" w:tplc="DF345364" w:tentative="1">
      <w:start w:val="1"/>
      <w:numFmt w:val="bullet"/>
      <w:lvlText w:val="o"/>
      <w:lvlJc w:val="left"/>
      <w:pPr>
        <w:tabs>
          <w:tab w:val="num" w:pos="8028"/>
        </w:tabs>
        <w:ind w:left="8028" w:hanging="360"/>
      </w:pPr>
      <w:rPr>
        <w:rFonts w:ascii="Courier New" w:hAnsi="Courier New" w:hint="default"/>
      </w:rPr>
    </w:lvl>
    <w:lvl w:ilvl="8" w:tplc="B23EA36E"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27F5472"/>
    <w:multiLevelType w:val="hybridMultilevel"/>
    <w:tmpl w:val="D6448C40"/>
    <w:styleLink w:val="ImportedStyle30"/>
    <w:lvl w:ilvl="0" w:tplc="07D00FDE">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2C02A55E">
      <w:start w:val="1"/>
      <w:numFmt w:val="lowerLetter"/>
      <w:lvlText w:val="%2."/>
      <w:lvlJc w:val="left"/>
      <w:pPr>
        <w:tabs>
          <w:tab w:val="left" w:pos="226"/>
        </w:tabs>
        <w:ind w:left="720" w:hanging="360"/>
      </w:pPr>
      <w:rPr>
        <w:rFonts w:hAnsi="Arial Unicode MS"/>
        <w:caps w:val="0"/>
        <w:smallCaps w:val="0"/>
        <w:strike w:val="0"/>
        <w:dstrike w:val="0"/>
        <w:color w:val="000000"/>
        <w:spacing w:val="0"/>
        <w:w w:val="100"/>
        <w:kern w:val="0"/>
        <w:position w:val="0"/>
        <w:highlight w:val="none"/>
        <w:vertAlign w:val="baseline"/>
      </w:rPr>
    </w:lvl>
    <w:lvl w:ilvl="2" w:tplc="8CF87E24">
      <w:start w:val="1"/>
      <w:numFmt w:val="lowerRoman"/>
      <w:lvlText w:val="%3."/>
      <w:lvlJc w:val="left"/>
      <w:pPr>
        <w:tabs>
          <w:tab w:val="left" w:pos="226"/>
        </w:tabs>
        <w:ind w:left="1440" w:hanging="285"/>
      </w:pPr>
      <w:rPr>
        <w:rFonts w:hAnsi="Arial Unicode MS"/>
        <w:caps w:val="0"/>
        <w:smallCaps w:val="0"/>
        <w:strike w:val="0"/>
        <w:dstrike w:val="0"/>
        <w:color w:val="000000"/>
        <w:spacing w:val="0"/>
        <w:w w:val="100"/>
        <w:kern w:val="0"/>
        <w:position w:val="0"/>
        <w:highlight w:val="none"/>
        <w:vertAlign w:val="baseline"/>
      </w:rPr>
    </w:lvl>
    <w:lvl w:ilvl="3" w:tplc="8D2650A4">
      <w:start w:val="1"/>
      <w:numFmt w:val="decimal"/>
      <w:lvlText w:val="%4."/>
      <w:lvlJc w:val="left"/>
      <w:pPr>
        <w:tabs>
          <w:tab w:val="left" w:pos="226"/>
        </w:tabs>
        <w:ind w:left="2160" w:hanging="360"/>
      </w:pPr>
      <w:rPr>
        <w:rFonts w:hAnsi="Arial Unicode MS"/>
        <w:caps w:val="0"/>
        <w:smallCaps w:val="0"/>
        <w:strike w:val="0"/>
        <w:dstrike w:val="0"/>
        <w:color w:val="000000"/>
        <w:spacing w:val="0"/>
        <w:w w:val="100"/>
        <w:kern w:val="0"/>
        <w:position w:val="0"/>
        <w:highlight w:val="none"/>
        <w:vertAlign w:val="baseline"/>
      </w:rPr>
    </w:lvl>
    <w:lvl w:ilvl="4" w:tplc="1DC2DB2A">
      <w:start w:val="1"/>
      <w:numFmt w:val="lowerLetter"/>
      <w:lvlText w:val="%5."/>
      <w:lvlJc w:val="left"/>
      <w:pPr>
        <w:tabs>
          <w:tab w:val="left" w:pos="226"/>
        </w:tabs>
        <w:ind w:left="2880" w:hanging="360"/>
      </w:pPr>
      <w:rPr>
        <w:rFonts w:hAnsi="Arial Unicode MS"/>
        <w:caps w:val="0"/>
        <w:smallCaps w:val="0"/>
        <w:strike w:val="0"/>
        <w:dstrike w:val="0"/>
        <w:color w:val="000000"/>
        <w:spacing w:val="0"/>
        <w:w w:val="100"/>
        <w:kern w:val="0"/>
        <w:position w:val="0"/>
        <w:highlight w:val="none"/>
        <w:vertAlign w:val="baseline"/>
      </w:rPr>
    </w:lvl>
    <w:lvl w:ilvl="5" w:tplc="62C0C2F8">
      <w:start w:val="1"/>
      <w:numFmt w:val="lowerRoman"/>
      <w:lvlText w:val="%6."/>
      <w:lvlJc w:val="left"/>
      <w:pPr>
        <w:tabs>
          <w:tab w:val="left" w:pos="226"/>
        </w:tabs>
        <w:ind w:left="3600" w:hanging="285"/>
      </w:pPr>
      <w:rPr>
        <w:rFonts w:hAnsi="Arial Unicode MS"/>
        <w:caps w:val="0"/>
        <w:smallCaps w:val="0"/>
        <w:strike w:val="0"/>
        <w:dstrike w:val="0"/>
        <w:color w:val="000000"/>
        <w:spacing w:val="0"/>
        <w:w w:val="100"/>
        <w:kern w:val="0"/>
        <w:position w:val="0"/>
        <w:highlight w:val="none"/>
        <w:vertAlign w:val="baseline"/>
      </w:rPr>
    </w:lvl>
    <w:lvl w:ilvl="6" w:tplc="2708BB3C">
      <w:start w:val="1"/>
      <w:numFmt w:val="decimal"/>
      <w:lvlText w:val="%7."/>
      <w:lvlJc w:val="left"/>
      <w:pPr>
        <w:tabs>
          <w:tab w:val="left" w:pos="226"/>
        </w:tabs>
        <w:ind w:left="4320" w:hanging="360"/>
      </w:pPr>
      <w:rPr>
        <w:rFonts w:hAnsi="Arial Unicode MS"/>
        <w:caps w:val="0"/>
        <w:smallCaps w:val="0"/>
        <w:strike w:val="0"/>
        <w:dstrike w:val="0"/>
        <w:color w:val="000000"/>
        <w:spacing w:val="0"/>
        <w:w w:val="100"/>
        <w:kern w:val="0"/>
        <w:position w:val="0"/>
        <w:highlight w:val="none"/>
        <w:vertAlign w:val="baseline"/>
      </w:rPr>
    </w:lvl>
    <w:lvl w:ilvl="7" w:tplc="917A70AE">
      <w:start w:val="1"/>
      <w:numFmt w:val="lowerLetter"/>
      <w:lvlText w:val="%8."/>
      <w:lvlJc w:val="left"/>
      <w:pPr>
        <w:tabs>
          <w:tab w:val="left" w:pos="226"/>
        </w:tabs>
        <w:ind w:left="5040" w:hanging="360"/>
      </w:pPr>
      <w:rPr>
        <w:rFonts w:hAnsi="Arial Unicode MS"/>
        <w:caps w:val="0"/>
        <w:smallCaps w:val="0"/>
        <w:strike w:val="0"/>
        <w:dstrike w:val="0"/>
        <w:color w:val="000000"/>
        <w:spacing w:val="0"/>
        <w:w w:val="100"/>
        <w:kern w:val="0"/>
        <w:position w:val="0"/>
        <w:highlight w:val="none"/>
        <w:vertAlign w:val="baseline"/>
      </w:rPr>
    </w:lvl>
    <w:lvl w:ilvl="8" w:tplc="41968A14">
      <w:start w:val="1"/>
      <w:numFmt w:val="lowerRoman"/>
      <w:lvlText w:val="%9."/>
      <w:lvlJc w:val="left"/>
      <w:pPr>
        <w:tabs>
          <w:tab w:val="left" w:pos="226"/>
        </w:tabs>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6" w15:restartNumberingAfterBreak="0">
    <w:nsid w:val="48231C0A"/>
    <w:multiLevelType w:val="hybridMultilevel"/>
    <w:tmpl w:val="1F08014E"/>
    <w:styleLink w:val="ImportedStyle12"/>
    <w:lvl w:ilvl="0" w:tplc="1F08014E">
      <w:start w:val="1"/>
      <w:numFmt w:val="arabicAlpha"/>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7F1A7674">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BD807D62">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95463338">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69B80E74">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ED709096">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5C3616BE">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C214EFD2">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E49CF46E">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49575BFD"/>
    <w:multiLevelType w:val="hybridMultilevel"/>
    <w:tmpl w:val="83D04328"/>
    <w:styleLink w:val="ImportedStyle35"/>
    <w:lvl w:ilvl="0" w:tplc="C77A3E8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65BAE95C">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22D22D06">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A336DBFC">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CD8E525E">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34BC62F0">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01C0A48E">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4476EB82">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9162C7F4">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49A20CE9"/>
    <w:multiLevelType w:val="hybridMultilevel"/>
    <w:tmpl w:val="D08C216C"/>
    <w:styleLink w:val="ImportedStyle26"/>
    <w:lvl w:ilvl="0" w:tplc="A4D4D27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742426E8">
      <w:start w:val="1"/>
      <w:numFmt w:val="lowerLetter"/>
      <w:lvlText w:val="%2."/>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2" w:tplc="070EF04A">
      <w:start w:val="1"/>
      <w:numFmt w:val="lowerRoman"/>
      <w:lvlText w:val="%3."/>
      <w:lvlJc w:val="left"/>
      <w:pPr>
        <w:ind w:left="1440" w:hanging="282"/>
      </w:pPr>
      <w:rPr>
        <w:rFonts w:hAnsi="Arial Unicode MS"/>
        <w:b/>
        <w:bCs/>
        <w:caps w:val="0"/>
        <w:smallCaps w:val="0"/>
        <w:strike w:val="0"/>
        <w:dstrike w:val="0"/>
        <w:color w:val="000000"/>
        <w:spacing w:val="0"/>
        <w:w w:val="100"/>
        <w:kern w:val="0"/>
        <w:position w:val="0"/>
        <w:highlight w:val="none"/>
        <w:vertAlign w:val="baseline"/>
      </w:rPr>
    </w:lvl>
    <w:lvl w:ilvl="3" w:tplc="EAC63E58">
      <w:start w:val="1"/>
      <w:numFmt w:val="decimal"/>
      <w:lvlText w:val="%4."/>
      <w:lvlJc w:val="left"/>
      <w:pPr>
        <w:ind w:left="2160" w:hanging="360"/>
      </w:pPr>
      <w:rPr>
        <w:rFonts w:hAnsi="Arial Unicode MS"/>
        <w:b/>
        <w:bCs/>
        <w:caps w:val="0"/>
        <w:smallCaps w:val="0"/>
        <w:strike w:val="0"/>
        <w:dstrike w:val="0"/>
        <w:color w:val="000000"/>
        <w:spacing w:val="0"/>
        <w:w w:val="100"/>
        <w:kern w:val="0"/>
        <w:position w:val="0"/>
        <w:highlight w:val="none"/>
        <w:vertAlign w:val="baseline"/>
      </w:rPr>
    </w:lvl>
    <w:lvl w:ilvl="4" w:tplc="45C6203E">
      <w:start w:val="1"/>
      <w:numFmt w:val="lowerLetter"/>
      <w:lvlText w:val="%5."/>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5" w:tplc="57ACCA92">
      <w:start w:val="1"/>
      <w:numFmt w:val="lowerRoman"/>
      <w:lvlText w:val="%6."/>
      <w:lvlJc w:val="left"/>
      <w:pPr>
        <w:ind w:left="3600" w:hanging="282"/>
      </w:pPr>
      <w:rPr>
        <w:rFonts w:hAnsi="Arial Unicode MS"/>
        <w:b/>
        <w:bCs/>
        <w:caps w:val="0"/>
        <w:smallCaps w:val="0"/>
        <w:strike w:val="0"/>
        <w:dstrike w:val="0"/>
        <w:color w:val="000000"/>
        <w:spacing w:val="0"/>
        <w:w w:val="100"/>
        <w:kern w:val="0"/>
        <w:position w:val="0"/>
        <w:highlight w:val="none"/>
        <w:vertAlign w:val="baseline"/>
      </w:rPr>
    </w:lvl>
    <w:lvl w:ilvl="6" w:tplc="BA90DC92">
      <w:start w:val="1"/>
      <w:numFmt w:val="decimal"/>
      <w:lvlText w:val="%7."/>
      <w:lvlJc w:val="left"/>
      <w:pPr>
        <w:ind w:left="4320" w:hanging="360"/>
      </w:pPr>
      <w:rPr>
        <w:rFonts w:hAnsi="Arial Unicode MS"/>
        <w:b/>
        <w:bCs/>
        <w:caps w:val="0"/>
        <w:smallCaps w:val="0"/>
        <w:strike w:val="0"/>
        <w:dstrike w:val="0"/>
        <w:color w:val="000000"/>
        <w:spacing w:val="0"/>
        <w:w w:val="100"/>
        <w:kern w:val="0"/>
        <w:position w:val="0"/>
        <w:highlight w:val="none"/>
        <w:vertAlign w:val="baseline"/>
      </w:rPr>
    </w:lvl>
    <w:lvl w:ilvl="7" w:tplc="8902BAD6">
      <w:start w:val="1"/>
      <w:numFmt w:val="lowerLetter"/>
      <w:lvlText w:val="%8."/>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8" w:tplc="411E84D4">
      <w:start w:val="1"/>
      <w:numFmt w:val="lowerRoman"/>
      <w:lvlText w:val="%9."/>
      <w:lvlJc w:val="left"/>
      <w:pPr>
        <w:ind w:left="5760" w:hanging="282"/>
      </w:pPr>
      <w:rPr>
        <w:rFonts w:hAnsi="Arial Unicode MS"/>
        <w:b/>
        <w:bCs/>
        <w:caps w:val="0"/>
        <w:smallCaps w:val="0"/>
        <w:strike w:val="0"/>
        <w:dstrike w:val="0"/>
        <w:color w:val="000000"/>
        <w:spacing w:val="0"/>
        <w:w w:val="100"/>
        <w:kern w:val="0"/>
        <w:position w:val="0"/>
        <w:highlight w:val="none"/>
        <w:vertAlign w:val="baseline"/>
      </w:rPr>
    </w:lvl>
  </w:abstractNum>
  <w:abstractNum w:abstractNumId="29" w15:restartNumberingAfterBreak="0">
    <w:nsid w:val="4E2A6693"/>
    <w:multiLevelType w:val="multilevel"/>
    <w:tmpl w:val="3FDC6A6E"/>
    <w:name w:val="JOJ"/>
    <w:lvl w:ilvl="0">
      <w:start w:val="1"/>
      <w:numFmt w:val="decimal"/>
      <w:lvlText w:val="%1)"/>
      <w:lvlJc w:val="left"/>
      <w:pPr>
        <w:ind w:left="360" w:hanging="360"/>
      </w:pPr>
      <w:rPr>
        <w:rFonts w:hint="default"/>
      </w:rPr>
    </w:lvl>
    <w:lvl w:ilvl="1">
      <w:start w:val="1"/>
      <w:numFmt w:val="arabicAbjad"/>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AC6212"/>
    <w:multiLevelType w:val="hybridMultilevel"/>
    <w:tmpl w:val="37BEBE74"/>
    <w:styleLink w:val="ImportedStyle9"/>
    <w:lvl w:ilvl="0" w:tplc="F9143C7A">
      <w:start w:val="1"/>
      <w:numFmt w:val="decimal"/>
      <w:lvlText w:val="%1."/>
      <w:lvlJc w:val="left"/>
      <w:pPr>
        <w:ind w:left="636" w:hanging="552"/>
      </w:pPr>
      <w:rPr>
        <w:rFonts w:hAnsi="Arial Unicode MS"/>
        <w:caps w:val="0"/>
        <w:smallCaps w:val="0"/>
        <w:strike w:val="0"/>
        <w:dstrike w:val="0"/>
        <w:color w:val="000000"/>
        <w:spacing w:val="0"/>
        <w:w w:val="100"/>
        <w:kern w:val="0"/>
        <w:position w:val="0"/>
        <w:highlight w:val="none"/>
        <w:vertAlign w:val="baseline"/>
      </w:rPr>
    </w:lvl>
    <w:lvl w:ilvl="1" w:tplc="7E7844A8">
      <w:start w:val="1"/>
      <w:numFmt w:val="lowerLetter"/>
      <w:lvlText w:val="%2."/>
      <w:lvlJc w:val="left"/>
      <w:pPr>
        <w:ind w:left="804" w:hanging="552"/>
      </w:pPr>
      <w:rPr>
        <w:rFonts w:hAnsi="Arial Unicode MS"/>
        <w:caps w:val="0"/>
        <w:smallCaps w:val="0"/>
        <w:strike w:val="0"/>
        <w:dstrike w:val="0"/>
        <w:color w:val="000000"/>
        <w:spacing w:val="0"/>
        <w:w w:val="100"/>
        <w:kern w:val="0"/>
        <w:position w:val="0"/>
        <w:highlight w:val="none"/>
        <w:vertAlign w:val="baseline"/>
      </w:rPr>
    </w:lvl>
    <w:lvl w:ilvl="2" w:tplc="2E34FF04">
      <w:start w:val="1"/>
      <w:numFmt w:val="lowerRoman"/>
      <w:lvlText w:val="%3."/>
      <w:lvlJc w:val="left"/>
      <w:pPr>
        <w:ind w:left="1524" w:hanging="477"/>
      </w:pPr>
      <w:rPr>
        <w:rFonts w:hAnsi="Arial Unicode MS"/>
        <w:caps w:val="0"/>
        <w:smallCaps w:val="0"/>
        <w:strike w:val="0"/>
        <w:dstrike w:val="0"/>
        <w:color w:val="000000"/>
        <w:spacing w:val="0"/>
        <w:w w:val="100"/>
        <w:kern w:val="0"/>
        <w:position w:val="0"/>
        <w:highlight w:val="none"/>
        <w:vertAlign w:val="baseline"/>
      </w:rPr>
    </w:lvl>
    <w:lvl w:ilvl="3" w:tplc="02A85A26">
      <w:start w:val="1"/>
      <w:numFmt w:val="decimal"/>
      <w:lvlText w:val="%4."/>
      <w:lvlJc w:val="left"/>
      <w:pPr>
        <w:ind w:left="2244" w:hanging="552"/>
      </w:pPr>
      <w:rPr>
        <w:rFonts w:hAnsi="Arial Unicode MS"/>
        <w:caps w:val="0"/>
        <w:smallCaps w:val="0"/>
        <w:strike w:val="0"/>
        <w:dstrike w:val="0"/>
        <w:color w:val="000000"/>
        <w:spacing w:val="0"/>
        <w:w w:val="100"/>
        <w:kern w:val="0"/>
        <w:position w:val="0"/>
        <w:highlight w:val="none"/>
        <w:vertAlign w:val="baseline"/>
      </w:rPr>
    </w:lvl>
    <w:lvl w:ilvl="4" w:tplc="D3F869A4">
      <w:start w:val="1"/>
      <w:numFmt w:val="lowerLetter"/>
      <w:lvlText w:val="%5."/>
      <w:lvlJc w:val="left"/>
      <w:pPr>
        <w:ind w:left="2964" w:hanging="552"/>
      </w:pPr>
      <w:rPr>
        <w:rFonts w:hAnsi="Arial Unicode MS"/>
        <w:caps w:val="0"/>
        <w:smallCaps w:val="0"/>
        <w:strike w:val="0"/>
        <w:dstrike w:val="0"/>
        <w:color w:val="000000"/>
        <w:spacing w:val="0"/>
        <w:w w:val="100"/>
        <w:kern w:val="0"/>
        <w:position w:val="0"/>
        <w:highlight w:val="none"/>
        <w:vertAlign w:val="baseline"/>
      </w:rPr>
    </w:lvl>
    <w:lvl w:ilvl="5" w:tplc="12D0195C">
      <w:start w:val="1"/>
      <w:numFmt w:val="lowerRoman"/>
      <w:lvlText w:val="%6."/>
      <w:lvlJc w:val="left"/>
      <w:pPr>
        <w:ind w:left="3684" w:hanging="477"/>
      </w:pPr>
      <w:rPr>
        <w:rFonts w:hAnsi="Arial Unicode MS"/>
        <w:caps w:val="0"/>
        <w:smallCaps w:val="0"/>
        <w:strike w:val="0"/>
        <w:dstrike w:val="0"/>
        <w:color w:val="000000"/>
        <w:spacing w:val="0"/>
        <w:w w:val="100"/>
        <w:kern w:val="0"/>
        <w:position w:val="0"/>
        <w:highlight w:val="none"/>
        <w:vertAlign w:val="baseline"/>
      </w:rPr>
    </w:lvl>
    <w:lvl w:ilvl="6" w:tplc="4CA4B2AE">
      <w:start w:val="1"/>
      <w:numFmt w:val="decimal"/>
      <w:lvlText w:val="%7."/>
      <w:lvlJc w:val="left"/>
      <w:pPr>
        <w:ind w:left="4404" w:hanging="552"/>
      </w:pPr>
      <w:rPr>
        <w:rFonts w:hAnsi="Arial Unicode MS"/>
        <w:caps w:val="0"/>
        <w:smallCaps w:val="0"/>
        <w:strike w:val="0"/>
        <w:dstrike w:val="0"/>
        <w:color w:val="000000"/>
        <w:spacing w:val="0"/>
        <w:w w:val="100"/>
        <w:kern w:val="0"/>
        <w:position w:val="0"/>
        <w:highlight w:val="none"/>
        <w:vertAlign w:val="baseline"/>
      </w:rPr>
    </w:lvl>
    <w:lvl w:ilvl="7" w:tplc="744AC1A6">
      <w:start w:val="1"/>
      <w:numFmt w:val="lowerLetter"/>
      <w:lvlText w:val="%8."/>
      <w:lvlJc w:val="left"/>
      <w:pPr>
        <w:ind w:left="5124" w:hanging="552"/>
      </w:pPr>
      <w:rPr>
        <w:rFonts w:hAnsi="Arial Unicode MS"/>
        <w:caps w:val="0"/>
        <w:smallCaps w:val="0"/>
        <w:strike w:val="0"/>
        <w:dstrike w:val="0"/>
        <w:color w:val="000000"/>
        <w:spacing w:val="0"/>
        <w:w w:val="100"/>
        <w:kern w:val="0"/>
        <w:position w:val="0"/>
        <w:highlight w:val="none"/>
        <w:vertAlign w:val="baseline"/>
      </w:rPr>
    </w:lvl>
    <w:lvl w:ilvl="8" w:tplc="B7165CE8">
      <w:start w:val="1"/>
      <w:numFmt w:val="lowerRoman"/>
      <w:lvlText w:val="%9."/>
      <w:lvlJc w:val="left"/>
      <w:pPr>
        <w:ind w:left="5844" w:hanging="477"/>
      </w:pPr>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57C575E6"/>
    <w:multiLevelType w:val="hybridMultilevel"/>
    <w:tmpl w:val="9E26848A"/>
    <w:styleLink w:val="ImportedStyle24"/>
    <w:lvl w:ilvl="0" w:tplc="04D6069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E632CFC4">
      <w:start w:val="1"/>
      <w:numFmt w:val="lowerLetter"/>
      <w:lvlText w:val="%2."/>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2" w:tplc="4EA44A9A">
      <w:start w:val="1"/>
      <w:numFmt w:val="lowerRoman"/>
      <w:lvlText w:val="%3."/>
      <w:lvlJc w:val="left"/>
      <w:pPr>
        <w:ind w:left="1440" w:hanging="282"/>
      </w:pPr>
      <w:rPr>
        <w:rFonts w:hAnsi="Arial Unicode MS"/>
        <w:b/>
        <w:bCs/>
        <w:caps w:val="0"/>
        <w:smallCaps w:val="0"/>
        <w:strike w:val="0"/>
        <w:dstrike w:val="0"/>
        <w:color w:val="000000"/>
        <w:spacing w:val="0"/>
        <w:w w:val="100"/>
        <w:kern w:val="0"/>
        <w:position w:val="0"/>
        <w:highlight w:val="none"/>
        <w:vertAlign w:val="baseline"/>
      </w:rPr>
    </w:lvl>
    <w:lvl w:ilvl="3" w:tplc="84DE9E6C">
      <w:start w:val="1"/>
      <w:numFmt w:val="decimal"/>
      <w:lvlText w:val="%4."/>
      <w:lvlJc w:val="left"/>
      <w:pPr>
        <w:ind w:left="2160" w:hanging="360"/>
      </w:pPr>
      <w:rPr>
        <w:rFonts w:hAnsi="Arial Unicode MS"/>
        <w:b/>
        <w:bCs/>
        <w:caps w:val="0"/>
        <w:smallCaps w:val="0"/>
        <w:strike w:val="0"/>
        <w:dstrike w:val="0"/>
        <w:color w:val="000000"/>
        <w:spacing w:val="0"/>
        <w:w w:val="100"/>
        <w:kern w:val="0"/>
        <w:position w:val="0"/>
        <w:highlight w:val="none"/>
        <w:vertAlign w:val="baseline"/>
      </w:rPr>
    </w:lvl>
    <w:lvl w:ilvl="4" w:tplc="3A8C6674">
      <w:start w:val="1"/>
      <w:numFmt w:val="lowerLetter"/>
      <w:lvlText w:val="%5."/>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5" w:tplc="E1644C4A">
      <w:start w:val="1"/>
      <w:numFmt w:val="lowerRoman"/>
      <w:lvlText w:val="%6."/>
      <w:lvlJc w:val="left"/>
      <w:pPr>
        <w:ind w:left="3600" w:hanging="282"/>
      </w:pPr>
      <w:rPr>
        <w:rFonts w:hAnsi="Arial Unicode MS"/>
        <w:b/>
        <w:bCs/>
        <w:caps w:val="0"/>
        <w:smallCaps w:val="0"/>
        <w:strike w:val="0"/>
        <w:dstrike w:val="0"/>
        <w:color w:val="000000"/>
        <w:spacing w:val="0"/>
        <w:w w:val="100"/>
        <w:kern w:val="0"/>
        <w:position w:val="0"/>
        <w:highlight w:val="none"/>
        <w:vertAlign w:val="baseline"/>
      </w:rPr>
    </w:lvl>
    <w:lvl w:ilvl="6" w:tplc="49E68924">
      <w:start w:val="1"/>
      <w:numFmt w:val="decimal"/>
      <w:lvlText w:val="%7."/>
      <w:lvlJc w:val="left"/>
      <w:pPr>
        <w:ind w:left="4320" w:hanging="360"/>
      </w:pPr>
      <w:rPr>
        <w:rFonts w:hAnsi="Arial Unicode MS"/>
        <w:b/>
        <w:bCs/>
        <w:caps w:val="0"/>
        <w:smallCaps w:val="0"/>
        <w:strike w:val="0"/>
        <w:dstrike w:val="0"/>
        <w:color w:val="000000"/>
        <w:spacing w:val="0"/>
        <w:w w:val="100"/>
        <w:kern w:val="0"/>
        <w:position w:val="0"/>
        <w:highlight w:val="none"/>
        <w:vertAlign w:val="baseline"/>
      </w:rPr>
    </w:lvl>
    <w:lvl w:ilvl="7" w:tplc="9586CD2E">
      <w:start w:val="1"/>
      <w:numFmt w:val="lowerLetter"/>
      <w:lvlText w:val="%8."/>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8" w:tplc="E656FF64">
      <w:start w:val="1"/>
      <w:numFmt w:val="lowerRoman"/>
      <w:lvlText w:val="%9."/>
      <w:lvlJc w:val="left"/>
      <w:pPr>
        <w:ind w:left="5760" w:hanging="282"/>
      </w:pPr>
      <w:rPr>
        <w:rFonts w:hAnsi="Arial Unicode MS"/>
        <w:b/>
        <w:bCs/>
        <w:caps w:val="0"/>
        <w:smallCaps w:val="0"/>
        <w:strike w:val="0"/>
        <w:dstrike w:val="0"/>
        <w:color w:val="000000"/>
        <w:spacing w:val="0"/>
        <w:w w:val="100"/>
        <w:kern w:val="0"/>
        <w:position w:val="0"/>
        <w:highlight w:val="none"/>
        <w:vertAlign w:val="baseline"/>
      </w:rPr>
    </w:lvl>
  </w:abstractNum>
  <w:abstractNum w:abstractNumId="32" w15:restartNumberingAfterBreak="0">
    <w:nsid w:val="596D78AD"/>
    <w:multiLevelType w:val="hybridMultilevel"/>
    <w:tmpl w:val="A392B322"/>
    <w:styleLink w:val="ImportedStyle31"/>
    <w:lvl w:ilvl="0" w:tplc="C13CC3B8">
      <w:start w:val="1"/>
      <w:numFmt w:val="arabicAlpha"/>
      <w:lvlText w:val="%1."/>
      <w:lvlJc w:val="left"/>
      <w:pPr>
        <w:tabs>
          <w:tab w:val="left" w:pos="226"/>
          <w:tab w:val="num" w:pos="753"/>
          <w:tab w:val="left" w:pos="4844"/>
        </w:tabs>
        <w:ind w:left="884" w:hanging="524"/>
      </w:pPr>
      <w:rPr>
        <w:rFonts w:hAnsi="Arial Unicode MS"/>
        <w:caps w:val="0"/>
        <w:smallCaps w:val="0"/>
        <w:strike w:val="0"/>
        <w:dstrike w:val="0"/>
        <w:color w:val="000000"/>
        <w:spacing w:val="0"/>
        <w:w w:val="100"/>
        <w:kern w:val="0"/>
        <w:position w:val="0"/>
        <w:highlight w:val="none"/>
        <w:vertAlign w:val="baseline"/>
      </w:rPr>
    </w:lvl>
    <w:lvl w:ilvl="1" w:tplc="F24AC1A0">
      <w:start w:val="1"/>
      <w:numFmt w:val="decimal"/>
      <w:lvlText w:val="%2)"/>
      <w:lvlJc w:val="left"/>
      <w:pPr>
        <w:tabs>
          <w:tab w:val="left" w:pos="226"/>
          <w:tab w:val="num" w:pos="1473"/>
          <w:tab w:val="left" w:pos="4844"/>
        </w:tabs>
        <w:ind w:left="1604" w:hanging="524"/>
      </w:pPr>
      <w:rPr>
        <w:rFonts w:hAnsi="Arial Unicode MS"/>
        <w:caps w:val="0"/>
        <w:smallCaps w:val="0"/>
        <w:strike w:val="0"/>
        <w:dstrike w:val="0"/>
        <w:color w:val="000000"/>
        <w:spacing w:val="0"/>
        <w:w w:val="100"/>
        <w:kern w:val="0"/>
        <w:position w:val="0"/>
        <w:highlight w:val="none"/>
        <w:vertAlign w:val="baseline"/>
      </w:rPr>
    </w:lvl>
    <w:lvl w:ilvl="2" w:tplc="A3CAF7C0">
      <w:start w:val="1"/>
      <w:numFmt w:val="decimal"/>
      <w:lvlText w:val="%3."/>
      <w:lvlJc w:val="left"/>
      <w:pPr>
        <w:tabs>
          <w:tab w:val="num" w:pos="226"/>
          <w:tab w:val="left" w:pos="4844"/>
        </w:tabs>
        <w:ind w:left="357" w:hanging="357"/>
      </w:pPr>
      <w:rPr>
        <w:rFonts w:hAnsi="Arial Unicode MS"/>
        <w:caps w:val="0"/>
        <w:smallCaps w:val="0"/>
        <w:strike w:val="0"/>
        <w:dstrike w:val="0"/>
        <w:color w:val="000000"/>
        <w:spacing w:val="0"/>
        <w:w w:val="100"/>
        <w:kern w:val="0"/>
        <w:position w:val="0"/>
        <w:highlight w:val="none"/>
        <w:vertAlign w:val="baseline"/>
      </w:rPr>
    </w:lvl>
    <w:lvl w:ilvl="3" w:tplc="18C81596">
      <w:start w:val="1"/>
      <w:numFmt w:val="decimal"/>
      <w:lvlText w:val="%4."/>
      <w:lvlJc w:val="left"/>
      <w:pPr>
        <w:tabs>
          <w:tab w:val="left" w:pos="226"/>
          <w:tab w:val="num" w:pos="1077"/>
          <w:tab w:val="left" w:pos="4844"/>
        </w:tabs>
        <w:ind w:left="1208" w:hanging="668"/>
      </w:pPr>
      <w:rPr>
        <w:rFonts w:hAnsi="Arial Unicode MS"/>
        <w:caps w:val="0"/>
        <w:smallCaps w:val="0"/>
        <w:strike w:val="0"/>
        <w:dstrike w:val="0"/>
        <w:color w:val="000000"/>
        <w:spacing w:val="0"/>
        <w:w w:val="100"/>
        <w:kern w:val="0"/>
        <w:position w:val="0"/>
        <w:highlight w:val="none"/>
        <w:vertAlign w:val="baseline"/>
      </w:rPr>
    </w:lvl>
    <w:lvl w:ilvl="4" w:tplc="6194F81C">
      <w:start w:val="1"/>
      <w:numFmt w:val="lowerLetter"/>
      <w:lvlText w:val="%5."/>
      <w:lvlJc w:val="left"/>
      <w:pPr>
        <w:tabs>
          <w:tab w:val="left" w:pos="226"/>
          <w:tab w:val="num" w:pos="1797"/>
          <w:tab w:val="left" w:pos="4844"/>
        </w:tabs>
        <w:ind w:left="1928" w:hanging="668"/>
      </w:pPr>
      <w:rPr>
        <w:rFonts w:hAnsi="Arial Unicode MS"/>
        <w:caps w:val="0"/>
        <w:smallCaps w:val="0"/>
        <w:strike w:val="0"/>
        <w:dstrike w:val="0"/>
        <w:color w:val="000000"/>
        <w:spacing w:val="0"/>
        <w:w w:val="100"/>
        <w:kern w:val="0"/>
        <w:position w:val="0"/>
        <w:highlight w:val="none"/>
        <w:vertAlign w:val="baseline"/>
      </w:rPr>
    </w:lvl>
    <w:lvl w:ilvl="5" w:tplc="EAD0C596">
      <w:start w:val="1"/>
      <w:numFmt w:val="lowerRoman"/>
      <w:lvlText w:val="%6."/>
      <w:lvlJc w:val="left"/>
      <w:pPr>
        <w:tabs>
          <w:tab w:val="left" w:pos="226"/>
          <w:tab w:val="num" w:pos="2517"/>
          <w:tab w:val="left" w:pos="4844"/>
        </w:tabs>
        <w:ind w:left="2648" w:hanging="593"/>
      </w:pPr>
      <w:rPr>
        <w:rFonts w:hAnsi="Arial Unicode MS"/>
        <w:caps w:val="0"/>
        <w:smallCaps w:val="0"/>
        <w:strike w:val="0"/>
        <w:dstrike w:val="0"/>
        <w:color w:val="000000"/>
        <w:spacing w:val="0"/>
        <w:w w:val="100"/>
        <w:kern w:val="0"/>
        <w:position w:val="0"/>
        <w:highlight w:val="none"/>
        <w:vertAlign w:val="baseline"/>
      </w:rPr>
    </w:lvl>
    <w:lvl w:ilvl="6" w:tplc="85A0F106">
      <w:start w:val="1"/>
      <w:numFmt w:val="decimal"/>
      <w:lvlText w:val="%7."/>
      <w:lvlJc w:val="left"/>
      <w:pPr>
        <w:tabs>
          <w:tab w:val="left" w:pos="226"/>
          <w:tab w:val="num" w:pos="3237"/>
          <w:tab w:val="left" w:pos="4844"/>
        </w:tabs>
        <w:ind w:left="3368" w:hanging="668"/>
      </w:pPr>
      <w:rPr>
        <w:rFonts w:hAnsi="Arial Unicode MS"/>
        <w:caps w:val="0"/>
        <w:smallCaps w:val="0"/>
        <w:strike w:val="0"/>
        <w:dstrike w:val="0"/>
        <w:color w:val="000000"/>
        <w:spacing w:val="0"/>
        <w:w w:val="100"/>
        <w:kern w:val="0"/>
        <w:position w:val="0"/>
        <w:highlight w:val="none"/>
        <w:vertAlign w:val="baseline"/>
      </w:rPr>
    </w:lvl>
    <w:lvl w:ilvl="7" w:tplc="2660AE60">
      <w:start w:val="1"/>
      <w:numFmt w:val="lowerLetter"/>
      <w:lvlText w:val="%8."/>
      <w:lvlJc w:val="left"/>
      <w:pPr>
        <w:tabs>
          <w:tab w:val="left" w:pos="226"/>
          <w:tab w:val="num" w:pos="3957"/>
          <w:tab w:val="left" w:pos="4844"/>
        </w:tabs>
        <w:ind w:left="4088" w:hanging="668"/>
      </w:pPr>
      <w:rPr>
        <w:rFonts w:hAnsi="Arial Unicode MS"/>
        <w:caps w:val="0"/>
        <w:smallCaps w:val="0"/>
        <w:strike w:val="0"/>
        <w:dstrike w:val="0"/>
        <w:color w:val="000000"/>
        <w:spacing w:val="0"/>
        <w:w w:val="100"/>
        <w:kern w:val="0"/>
        <w:position w:val="0"/>
        <w:highlight w:val="none"/>
        <w:vertAlign w:val="baseline"/>
      </w:rPr>
    </w:lvl>
    <w:lvl w:ilvl="8" w:tplc="4B4041C0">
      <w:start w:val="1"/>
      <w:numFmt w:val="lowerRoman"/>
      <w:lvlText w:val="%9."/>
      <w:lvlJc w:val="left"/>
      <w:pPr>
        <w:tabs>
          <w:tab w:val="left" w:pos="226"/>
          <w:tab w:val="num" w:pos="4677"/>
          <w:tab w:val="left" w:pos="4844"/>
        </w:tabs>
        <w:ind w:left="4808" w:hanging="593"/>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5A2873D6"/>
    <w:multiLevelType w:val="hybridMultilevel"/>
    <w:tmpl w:val="4AFAC816"/>
    <w:styleLink w:val="ImportedStyle21"/>
    <w:lvl w:ilvl="0" w:tplc="A406111C">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E3405D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744C7E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1DEFD9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B2C0A0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BF8753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7643420">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4C00FE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A4E707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4" w15:restartNumberingAfterBreak="0">
    <w:nsid w:val="611F3C28"/>
    <w:multiLevelType w:val="hybridMultilevel"/>
    <w:tmpl w:val="0A62AE4A"/>
    <w:styleLink w:val="ImportedStyle10"/>
    <w:lvl w:ilvl="0" w:tplc="E228CDAA">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1" w:tplc="A9C0DFD0">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rPr>
    </w:lvl>
    <w:lvl w:ilvl="2" w:tplc="EDAC891A">
      <w:start w:val="1"/>
      <w:numFmt w:val="lowerRoman"/>
      <w:lvlText w:val="%3."/>
      <w:lvlJc w:val="left"/>
      <w:pPr>
        <w:ind w:left="2160" w:hanging="282"/>
      </w:pPr>
      <w:rPr>
        <w:rFonts w:hAnsi="Arial Unicode MS"/>
        <w:b/>
        <w:bCs/>
        <w:caps w:val="0"/>
        <w:smallCaps w:val="0"/>
        <w:strike w:val="0"/>
        <w:dstrike w:val="0"/>
        <w:color w:val="000000"/>
        <w:spacing w:val="0"/>
        <w:w w:val="100"/>
        <w:kern w:val="0"/>
        <w:position w:val="0"/>
        <w:highlight w:val="none"/>
        <w:vertAlign w:val="baseline"/>
      </w:rPr>
    </w:lvl>
    <w:lvl w:ilvl="3" w:tplc="5270277C">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4" w:tplc="036A4E4E">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rPr>
    </w:lvl>
    <w:lvl w:ilvl="5" w:tplc="972263E8">
      <w:start w:val="1"/>
      <w:numFmt w:val="lowerRoman"/>
      <w:lvlText w:val="%6."/>
      <w:lvlJc w:val="left"/>
      <w:pPr>
        <w:ind w:left="4320" w:hanging="282"/>
      </w:pPr>
      <w:rPr>
        <w:rFonts w:hAnsi="Arial Unicode MS"/>
        <w:b/>
        <w:bCs/>
        <w:caps w:val="0"/>
        <w:smallCaps w:val="0"/>
        <w:strike w:val="0"/>
        <w:dstrike w:val="0"/>
        <w:color w:val="000000"/>
        <w:spacing w:val="0"/>
        <w:w w:val="100"/>
        <w:kern w:val="0"/>
        <w:position w:val="0"/>
        <w:highlight w:val="none"/>
        <w:vertAlign w:val="baseline"/>
      </w:rPr>
    </w:lvl>
    <w:lvl w:ilvl="6" w:tplc="428EBBF2">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7" w:tplc="E4984922">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rPr>
    </w:lvl>
    <w:lvl w:ilvl="8" w:tplc="F9B40F02">
      <w:start w:val="1"/>
      <w:numFmt w:val="lowerRoman"/>
      <w:lvlText w:val="%9."/>
      <w:lvlJc w:val="left"/>
      <w:pPr>
        <w:ind w:left="6480" w:hanging="282"/>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648A4E8C"/>
    <w:multiLevelType w:val="hybridMultilevel"/>
    <w:tmpl w:val="4E7A2444"/>
    <w:styleLink w:val="ImportedStyle7"/>
    <w:lvl w:ilvl="0" w:tplc="A3103580">
      <w:start w:val="1"/>
      <w:numFmt w:val="decimal"/>
      <w:lvlText w:val="%1."/>
      <w:lvlJc w:val="left"/>
      <w:pPr>
        <w:tabs>
          <w:tab w:val="left" w:pos="226"/>
        </w:tabs>
        <w:ind w:left="644" w:hanging="360"/>
      </w:pPr>
      <w:rPr>
        <w:rFonts w:hAnsi="Arial Unicode MS"/>
        <w:caps w:val="0"/>
        <w:smallCaps w:val="0"/>
        <w:strike w:val="0"/>
        <w:dstrike w:val="0"/>
        <w:color w:val="000000"/>
        <w:spacing w:val="0"/>
        <w:w w:val="100"/>
        <w:kern w:val="0"/>
        <w:position w:val="0"/>
        <w:highlight w:val="none"/>
        <w:vertAlign w:val="baseline"/>
      </w:rPr>
    </w:lvl>
    <w:lvl w:ilvl="1" w:tplc="B630CAF2">
      <w:start w:val="1"/>
      <w:numFmt w:val="lowerLetter"/>
      <w:lvlText w:val="%2."/>
      <w:lvlJc w:val="left"/>
      <w:pPr>
        <w:tabs>
          <w:tab w:val="left" w:pos="226"/>
        </w:tabs>
        <w:ind w:left="1364" w:hanging="360"/>
      </w:pPr>
      <w:rPr>
        <w:rFonts w:hAnsi="Arial Unicode MS"/>
        <w:caps w:val="0"/>
        <w:smallCaps w:val="0"/>
        <w:strike w:val="0"/>
        <w:dstrike w:val="0"/>
        <w:color w:val="000000"/>
        <w:spacing w:val="0"/>
        <w:w w:val="100"/>
        <w:kern w:val="0"/>
        <w:position w:val="0"/>
        <w:highlight w:val="none"/>
        <w:vertAlign w:val="baseline"/>
      </w:rPr>
    </w:lvl>
    <w:lvl w:ilvl="2" w:tplc="468616B8">
      <w:start w:val="1"/>
      <w:numFmt w:val="lowerRoman"/>
      <w:lvlText w:val="%3."/>
      <w:lvlJc w:val="left"/>
      <w:pPr>
        <w:tabs>
          <w:tab w:val="left" w:pos="226"/>
        </w:tabs>
        <w:ind w:left="2084" w:hanging="285"/>
      </w:pPr>
      <w:rPr>
        <w:rFonts w:hAnsi="Arial Unicode MS"/>
        <w:caps w:val="0"/>
        <w:smallCaps w:val="0"/>
        <w:strike w:val="0"/>
        <w:dstrike w:val="0"/>
        <w:color w:val="000000"/>
        <w:spacing w:val="0"/>
        <w:w w:val="100"/>
        <w:kern w:val="0"/>
        <w:position w:val="0"/>
        <w:highlight w:val="none"/>
        <w:vertAlign w:val="baseline"/>
      </w:rPr>
    </w:lvl>
    <w:lvl w:ilvl="3" w:tplc="E42275F6">
      <w:start w:val="1"/>
      <w:numFmt w:val="decimal"/>
      <w:lvlText w:val="%4."/>
      <w:lvlJc w:val="left"/>
      <w:pPr>
        <w:tabs>
          <w:tab w:val="left" w:pos="226"/>
        </w:tabs>
        <w:ind w:left="2804" w:hanging="360"/>
      </w:pPr>
      <w:rPr>
        <w:rFonts w:hAnsi="Arial Unicode MS"/>
        <w:caps w:val="0"/>
        <w:smallCaps w:val="0"/>
        <w:strike w:val="0"/>
        <w:dstrike w:val="0"/>
        <w:color w:val="000000"/>
        <w:spacing w:val="0"/>
        <w:w w:val="100"/>
        <w:kern w:val="0"/>
        <w:position w:val="0"/>
        <w:highlight w:val="none"/>
        <w:vertAlign w:val="baseline"/>
      </w:rPr>
    </w:lvl>
    <w:lvl w:ilvl="4" w:tplc="BDF4AA80">
      <w:start w:val="1"/>
      <w:numFmt w:val="lowerLetter"/>
      <w:lvlText w:val="%5."/>
      <w:lvlJc w:val="left"/>
      <w:pPr>
        <w:tabs>
          <w:tab w:val="left" w:pos="226"/>
        </w:tabs>
        <w:ind w:left="3524" w:hanging="360"/>
      </w:pPr>
      <w:rPr>
        <w:rFonts w:hAnsi="Arial Unicode MS"/>
        <w:caps w:val="0"/>
        <w:smallCaps w:val="0"/>
        <w:strike w:val="0"/>
        <w:dstrike w:val="0"/>
        <w:color w:val="000000"/>
        <w:spacing w:val="0"/>
        <w:w w:val="100"/>
        <w:kern w:val="0"/>
        <w:position w:val="0"/>
        <w:highlight w:val="none"/>
        <w:vertAlign w:val="baseline"/>
      </w:rPr>
    </w:lvl>
    <w:lvl w:ilvl="5" w:tplc="73C4AC2C">
      <w:start w:val="1"/>
      <w:numFmt w:val="lowerRoman"/>
      <w:lvlText w:val="%6."/>
      <w:lvlJc w:val="left"/>
      <w:pPr>
        <w:tabs>
          <w:tab w:val="left" w:pos="226"/>
        </w:tabs>
        <w:ind w:left="4244" w:hanging="285"/>
      </w:pPr>
      <w:rPr>
        <w:rFonts w:hAnsi="Arial Unicode MS"/>
        <w:caps w:val="0"/>
        <w:smallCaps w:val="0"/>
        <w:strike w:val="0"/>
        <w:dstrike w:val="0"/>
        <w:color w:val="000000"/>
        <w:spacing w:val="0"/>
        <w:w w:val="100"/>
        <w:kern w:val="0"/>
        <w:position w:val="0"/>
        <w:highlight w:val="none"/>
        <w:vertAlign w:val="baseline"/>
      </w:rPr>
    </w:lvl>
    <w:lvl w:ilvl="6" w:tplc="C9763866">
      <w:start w:val="1"/>
      <w:numFmt w:val="decimal"/>
      <w:lvlText w:val="%7."/>
      <w:lvlJc w:val="left"/>
      <w:pPr>
        <w:tabs>
          <w:tab w:val="left" w:pos="226"/>
        </w:tabs>
        <w:ind w:left="4964" w:hanging="360"/>
      </w:pPr>
      <w:rPr>
        <w:rFonts w:hAnsi="Arial Unicode MS"/>
        <w:caps w:val="0"/>
        <w:smallCaps w:val="0"/>
        <w:strike w:val="0"/>
        <w:dstrike w:val="0"/>
        <w:color w:val="000000"/>
        <w:spacing w:val="0"/>
        <w:w w:val="100"/>
        <w:kern w:val="0"/>
        <w:position w:val="0"/>
        <w:highlight w:val="none"/>
        <w:vertAlign w:val="baseline"/>
      </w:rPr>
    </w:lvl>
    <w:lvl w:ilvl="7" w:tplc="FB464E92">
      <w:start w:val="1"/>
      <w:numFmt w:val="lowerLetter"/>
      <w:lvlText w:val="%8."/>
      <w:lvlJc w:val="left"/>
      <w:pPr>
        <w:tabs>
          <w:tab w:val="left" w:pos="226"/>
        </w:tabs>
        <w:ind w:left="5684" w:hanging="360"/>
      </w:pPr>
      <w:rPr>
        <w:rFonts w:hAnsi="Arial Unicode MS"/>
        <w:caps w:val="0"/>
        <w:smallCaps w:val="0"/>
        <w:strike w:val="0"/>
        <w:dstrike w:val="0"/>
        <w:color w:val="000000"/>
        <w:spacing w:val="0"/>
        <w:w w:val="100"/>
        <w:kern w:val="0"/>
        <w:position w:val="0"/>
        <w:highlight w:val="none"/>
        <w:vertAlign w:val="baseline"/>
      </w:rPr>
    </w:lvl>
    <w:lvl w:ilvl="8" w:tplc="B2A60458">
      <w:start w:val="1"/>
      <w:numFmt w:val="lowerRoman"/>
      <w:lvlText w:val="%9."/>
      <w:lvlJc w:val="left"/>
      <w:pPr>
        <w:tabs>
          <w:tab w:val="left" w:pos="226"/>
        </w:tabs>
        <w:ind w:left="6404" w:hanging="285"/>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68AD07B2"/>
    <w:multiLevelType w:val="hybridMultilevel"/>
    <w:tmpl w:val="7FEE3222"/>
    <w:lvl w:ilvl="0" w:tplc="135AC830">
      <w:start w:val="1"/>
      <w:numFmt w:val="bullet"/>
      <w:pStyle w:val="Bullet1G"/>
      <w:lvlText w:val="•"/>
      <w:lvlJc w:val="left"/>
      <w:pPr>
        <w:tabs>
          <w:tab w:val="num" w:pos="1701"/>
        </w:tabs>
        <w:ind w:left="1701" w:hanging="170"/>
      </w:pPr>
      <w:rPr>
        <w:rFonts w:ascii="Times New Roman" w:hAnsi="Times New Roman" w:cs="Times New Roman" w:hint="default"/>
      </w:rPr>
    </w:lvl>
    <w:lvl w:ilvl="1" w:tplc="7E88AC94" w:tentative="1">
      <w:start w:val="1"/>
      <w:numFmt w:val="bullet"/>
      <w:lvlText w:val="o"/>
      <w:lvlJc w:val="left"/>
      <w:pPr>
        <w:tabs>
          <w:tab w:val="num" w:pos="3141"/>
        </w:tabs>
        <w:ind w:left="3141" w:hanging="360"/>
      </w:pPr>
      <w:rPr>
        <w:rFonts w:ascii="Courier New" w:hAnsi="Courier New" w:hint="default"/>
      </w:rPr>
    </w:lvl>
    <w:lvl w:ilvl="2" w:tplc="5C0A5348" w:tentative="1">
      <w:start w:val="1"/>
      <w:numFmt w:val="bullet"/>
      <w:lvlText w:val=""/>
      <w:lvlJc w:val="left"/>
      <w:pPr>
        <w:tabs>
          <w:tab w:val="num" w:pos="3861"/>
        </w:tabs>
        <w:ind w:left="3861" w:hanging="360"/>
      </w:pPr>
      <w:rPr>
        <w:rFonts w:ascii="Wingdings" w:hAnsi="Wingdings" w:hint="default"/>
      </w:rPr>
    </w:lvl>
    <w:lvl w:ilvl="3" w:tplc="89589F98" w:tentative="1">
      <w:start w:val="1"/>
      <w:numFmt w:val="bullet"/>
      <w:lvlText w:val=""/>
      <w:lvlJc w:val="left"/>
      <w:pPr>
        <w:tabs>
          <w:tab w:val="num" w:pos="4581"/>
        </w:tabs>
        <w:ind w:left="4581" w:hanging="360"/>
      </w:pPr>
      <w:rPr>
        <w:rFonts w:ascii="Symbol" w:hAnsi="Symbol" w:hint="default"/>
      </w:rPr>
    </w:lvl>
    <w:lvl w:ilvl="4" w:tplc="3CA03392" w:tentative="1">
      <w:start w:val="1"/>
      <w:numFmt w:val="bullet"/>
      <w:lvlText w:val="o"/>
      <w:lvlJc w:val="left"/>
      <w:pPr>
        <w:tabs>
          <w:tab w:val="num" w:pos="5301"/>
        </w:tabs>
        <w:ind w:left="5301" w:hanging="360"/>
      </w:pPr>
      <w:rPr>
        <w:rFonts w:ascii="Courier New" w:hAnsi="Courier New" w:hint="default"/>
      </w:rPr>
    </w:lvl>
    <w:lvl w:ilvl="5" w:tplc="B5A4D808" w:tentative="1">
      <w:start w:val="1"/>
      <w:numFmt w:val="bullet"/>
      <w:lvlText w:val=""/>
      <w:lvlJc w:val="left"/>
      <w:pPr>
        <w:tabs>
          <w:tab w:val="num" w:pos="6021"/>
        </w:tabs>
        <w:ind w:left="6021" w:hanging="360"/>
      </w:pPr>
      <w:rPr>
        <w:rFonts w:ascii="Wingdings" w:hAnsi="Wingdings" w:hint="default"/>
      </w:rPr>
    </w:lvl>
    <w:lvl w:ilvl="6" w:tplc="33C67FC4" w:tentative="1">
      <w:start w:val="1"/>
      <w:numFmt w:val="bullet"/>
      <w:lvlText w:val=""/>
      <w:lvlJc w:val="left"/>
      <w:pPr>
        <w:tabs>
          <w:tab w:val="num" w:pos="6741"/>
        </w:tabs>
        <w:ind w:left="6741" w:hanging="360"/>
      </w:pPr>
      <w:rPr>
        <w:rFonts w:ascii="Symbol" w:hAnsi="Symbol" w:hint="default"/>
      </w:rPr>
    </w:lvl>
    <w:lvl w:ilvl="7" w:tplc="EABA6AB0" w:tentative="1">
      <w:start w:val="1"/>
      <w:numFmt w:val="bullet"/>
      <w:lvlText w:val="o"/>
      <w:lvlJc w:val="left"/>
      <w:pPr>
        <w:tabs>
          <w:tab w:val="num" w:pos="7461"/>
        </w:tabs>
        <w:ind w:left="7461" w:hanging="360"/>
      </w:pPr>
      <w:rPr>
        <w:rFonts w:ascii="Courier New" w:hAnsi="Courier New" w:hint="default"/>
      </w:rPr>
    </w:lvl>
    <w:lvl w:ilvl="8" w:tplc="6852B1D2"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E847B81"/>
    <w:multiLevelType w:val="hybridMultilevel"/>
    <w:tmpl w:val="BEB0E6BC"/>
    <w:styleLink w:val="ImportedStyle14"/>
    <w:lvl w:ilvl="0" w:tplc="460472E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05DE57E2">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E06C4E42">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CE366328">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5EE4D3DA">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F1F02A68">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42343892">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815285D6">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E9700268">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6FAC69F6"/>
    <w:multiLevelType w:val="hybridMultilevel"/>
    <w:tmpl w:val="A30C6F96"/>
    <w:styleLink w:val="ImportedStyle27"/>
    <w:lvl w:ilvl="0" w:tplc="6AACDC7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B821272">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3F65AE4">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7CEB848">
      <w:start w:val="1"/>
      <w:numFmt w:val="bullet"/>
      <w:lvlText w:val="•"/>
      <w:lvlJc w:val="left"/>
      <w:pPr>
        <w:ind w:left="21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2C600B0">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DB12C82A">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EECCE86">
      <w:start w:val="1"/>
      <w:numFmt w:val="bullet"/>
      <w:lvlText w:val="•"/>
      <w:lvlJc w:val="left"/>
      <w:pPr>
        <w:ind w:left="43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8186E9C">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6721D94">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1" w15:restartNumberingAfterBreak="0">
    <w:nsid w:val="71495513"/>
    <w:multiLevelType w:val="hybridMultilevel"/>
    <w:tmpl w:val="2102CBF4"/>
    <w:styleLink w:val="ImportedStyle16"/>
    <w:lvl w:ilvl="0" w:tplc="009E26A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294A7F5A">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154EB24E">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D876AFEA">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50B8F9BA">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EF82DFDA">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4E5EEA8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D1F4FC18">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CAB636AE">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42" w15:restartNumberingAfterBreak="0">
    <w:nsid w:val="715A4AE9"/>
    <w:multiLevelType w:val="hybridMultilevel"/>
    <w:tmpl w:val="224E5F0C"/>
    <w:styleLink w:val="ImportedStyle5"/>
    <w:lvl w:ilvl="0" w:tplc="A6E6717C">
      <w:start w:val="1"/>
      <w:numFmt w:val="decimal"/>
      <w:lvlText w:val="%1."/>
      <w:lvlJc w:val="left"/>
      <w:pPr>
        <w:tabs>
          <w:tab w:val="left" w:pos="276"/>
        </w:tabs>
        <w:ind w:left="778" w:hanging="360"/>
      </w:pPr>
      <w:rPr>
        <w:rFonts w:hAnsi="Arial Unicode MS"/>
        <w:caps w:val="0"/>
        <w:smallCaps w:val="0"/>
        <w:strike w:val="0"/>
        <w:dstrike w:val="0"/>
        <w:color w:val="000000"/>
        <w:spacing w:val="0"/>
        <w:w w:val="100"/>
        <w:kern w:val="0"/>
        <w:position w:val="0"/>
        <w:highlight w:val="none"/>
        <w:vertAlign w:val="baseline"/>
      </w:rPr>
    </w:lvl>
    <w:lvl w:ilvl="1" w:tplc="21341B62">
      <w:start w:val="1"/>
      <w:numFmt w:val="lowerLetter"/>
      <w:lvlText w:val="%2."/>
      <w:lvlJc w:val="left"/>
      <w:pPr>
        <w:tabs>
          <w:tab w:val="left" w:pos="276"/>
        </w:tabs>
        <w:ind w:left="1498" w:hanging="360"/>
      </w:pPr>
      <w:rPr>
        <w:rFonts w:hAnsi="Arial Unicode MS"/>
        <w:caps w:val="0"/>
        <w:smallCaps w:val="0"/>
        <w:strike w:val="0"/>
        <w:dstrike w:val="0"/>
        <w:color w:val="000000"/>
        <w:spacing w:val="0"/>
        <w:w w:val="100"/>
        <w:kern w:val="0"/>
        <w:position w:val="0"/>
        <w:highlight w:val="none"/>
        <w:vertAlign w:val="baseline"/>
      </w:rPr>
    </w:lvl>
    <w:lvl w:ilvl="2" w:tplc="C1B2861A">
      <w:start w:val="1"/>
      <w:numFmt w:val="lowerRoman"/>
      <w:lvlText w:val="%3."/>
      <w:lvlJc w:val="left"/>
      <w:pPr>
        <w:tabs>
          <w:tab w:val="left" w:pos="276"/>
        </w:tabs>
        <w:ind w:left="2218" w:hanging="294"/>
      </w:pPr>
      <w:rPr>
        <w:rFonts w:hAnsi="Arial Unicode MS"/>
        <w:caps w:val="0"/>
        <w:smallCaps w:val="0"/>
        <w:strike w:val="0"/>
        <w:dstrike w:val="0"/>
        <w:color w:val="000000"/>
        <w:spacing w:val="0"/>
        <w:w w:val="100"/>
        <w:kern w:val="0"/>
        <w:position w:val="0"/>
        <w:highlight w:val="none"/>
        <w:vertAlign w:val="baseline"/>
      </w:rPr>
    </w:lvl>
    <w:lvl w:ilvl="3" w:tplc="1714CA3A">
      <w:start w:val="1"/>
      <w:numFmt w:val="decimal"/>
      <w:lvlText w:val="%4."/>
      <w:lvlJc w:val="left"/>
      <w:pPr>
        <w:tabs>
          <w:tab w:val="left" w:pos="276"/>
        </w:tabs>
        <w:ind w:left="2938" w:hanging="360"/>
      </w:pPr>
      <w:rPr>
        <w:rFonts w:hAnsi="Arial Unicode MS"/>
        <w:caps w:val="0"/>
        <w:smallCaps w:val="0"/>
        <w:strike w:val="0"/>
        <w:dstrike w:val="0"/>
        <w:color w:val="000000"/>
        <w:spacing w:val="0"/>
        <w:w w:val="100"/>
        <w:kern w:val="0"/>
        <w:position w:val="0"/>
        <w:highlight w:val="none"/>
        <w:vertAlign w:val="baseline"/>
      </w:rPr>
    </w:lvl>
    <w:lvl w:ilvl="4" w:tplc="9878C842">
      <w:start w:val="1"/>
      <w:numFmt w:val="lowerLetter"/>
      <w:lvlText w:val="%5."/>
      <w:lvlJc w:val="left"/>
      <w:pPr>
        <w:tabs>
          <w:tab w:val="left" w:pos="276"/>
        </w:tabs>
        <w:ind w:left="3658" w:hanging="360"/>
      </w:pPr>
      <w:rPr>
        <w:rFonts w:hAnsi="Arial Unicode MS"/>
        <w:caps w:val="0"/>
        <w:smallCaps w:val="0"/>
        <w:strike w:val="0"/>
        <w:dstrike w:val="0"/>
        <w:color w:val="000000"/>
        <w:spacing w:val="0"/>
        <w:w w:val="100"/>
        <w:kern w:val="0"/>
        <w:position w:val="0"/>
        <w:highlight w:val="none"/>
        <w:vertAlign w:val="baseline"/>
      </w:rPr>
    </w:lvl>
    <w:lvl w:ilvl="5" w:tplc="05D4F3BA">
      <w:start w:val="1"/>
      <w:numFmt w:val="lowerRoman"/>
      <w:lvlText w:val="%6."/>
      <w:lvlJc w:val="left"/>
      <w:pPr>
        <w:tabs>
          <w:tab w:val="left" w:pos="276"/>
        </w:tabs>
        <w:ind w:left="4378" w:hanging="294"/>
      </w:pPr>
      <w:rPr>
        <w:rFonts w:hAnsi="Arial Unicode MS"/>
        <w:caps w:val="0"/>
        <w:smallCaps w:val="0"/>
        <w:strike w:val="0"/>
        <w:dstrike w:val="0"/>
        <w:color w:val="000000"/>
        <w:spacing w:val="0"/>
        <w:w w:val="100"/>
        <w:kern w:val="0"/>
        <w:position w:val="0"/>
        <w:highlight w:val="none"/>
        <w:vertAlign w:val="baseline"/>
      </w:rPr>
    </w:lvl>
    <w:lvl w:ilvl="6" w:tplc="EDB00984">
      <w:start w:val="1"/>
      <w:numFmt w:val="decimal"/>
      <w:lvlText w:val="%7."/>
      <w:lvlJc w:val="left"/>
      <w:pPr>
        <w:tabs>
          <w:tab w:val="left" w:pos="276"/>
        </w:tabs>
        <w:ind w:left="5098" w:hanging="360"/>
      </w:pPr>
      <w:rPr>
        <w:rFonts w:hAnsi="Arial Unicode MS"/>
        <w:caps w:val="0"/>
        <w:smallCaps w:val="0"/>
        <w:strike w:val="0"/>
        <w:dstrike w:val="0"/>
        <w:color w:val="000000"/>
        <w:spacing w:val="0"/>
        <w:w w:val="100"/>
        <w:kern w:val="0"/>
        <w:position w:val="0"/>
        <w:highlight w:val="none"/>
        <w:vertAlign w:val="baseline"/>
      </w:rPr>
    </w:lvl>
    <w:lvl w:ilvl="7" w:tplc="68D2C402">
      <w:start w:val="1"/>
      <w:numFmt w:val="lowerLetter"/>
      <w:lvlText w:val="%8."/>
      <w:lvlJc w:val="left"/>
      <w:pPr>
        <w:tabs>
          <w:tab w:val="left" w:pos="276"/>
        </w:tabs>
        <w:ind w:left="5818" w:hanging="360"/>
      </w:pPr>
      <w:rPr>
        <w:rFonts w:hAnsi="Arial Unicode MS"/>
        <w:caps w:val="0"/>
        <w:smallCaps w:val="0"/>
        <w:strike w:val="0"/>
        <w:dstrike w:val="0"/>
        <w:color w:val="000000"/>
        <w:spacing w:val="0"/>
        <w:w w:val="100"/>
        <w:kern w:val="0"/>
        <w:position w:val="0"/>
        <w:highlight w:val="none"/>
        <w:vertAlign w:val="baseline"/>
      </w:rPr>
    </w:lvl>
    <w:lvl w:ilvl="8" w:tplc="FC48F892">
      <w:start w:val="1"/>
      <w:numFmt w:val="lowerRoman"/>
      <w:lvlText w:val="%9."/>
      <w:lvlJc w:val="left"/>
      <w:pPr>
        <w:tabs>
          <w:tab w:val="left" w:pos="276"/>
        </w:tabs>
        <w:ind w:left="6538" w:hanging="294"/>
      </w:pPr>
      <w:rPr>
        <w:rFonts w:hAnsi="Arial Unicode MS"/>
        <w:caps w:val="0"/>
        <w:smallCaps w:val="0"/>
        <w:strike w:val="0"/>
        <w:dstrike w:val="0"/>
        <w:color w:val="000000"/>
        <w:spacing w:val="0"/>
        <w:w w:val="100"/>
        <w:kern w:val="0"/>
        <w:position w:val="0"/>
        <w:highlight w:val="none"/>
        <w:vertAlign w:val="baseline"/>
      </w:r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45" w15:restartNumberingAfterBreak="0">
    <w:nsid w:val="7C4B2369"/>
    <w:multiLevelType w:val="hybridMultilevel"/>
    <w:tmpl w:val="5100CB3E"/>
    <w:styleLink w:val="ImportedStyle18"/>
    <w:lvl w:ilvl="0" w:tplc="A7C00554">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D12AB0DC">
      <w:start w:val="1"/>
      <w:numFmt w:val="lowerLetter"/>
      <w:lvlText w:val="%2."/>
      <w:lvlJc w:val="left"/>
      <w:pPr>
        <w:tabs>
          <w:tab w:val="left" w:pos="226"/>
        </w:tabs>
        <w:ind w:left="720" w:hanging="360"/>
      </w:pPr>
      <w:rPr>
        <w:rFonts w:hAnsi="Arial Unicode MS"/>
        <w:caps w:val="0"/>
        <w:smallCaps w:val="0"/>
        <w:strike w:val="0"/>
        <w:dstrike w:val="0"/>
        <w:color w:val="000000"/>
        <w:spacing w:val="0"/>
        <w:w w:val="100"/>
        <w:kern w:val="0"/>
        <w:position w:val="0"/>
        <w:highlight w:val="none"/>
        <w:vertAlign w:val="baseline"/>
      </w:rPr>
    </w:lvl>
    <w:lvl w:ilvl="2" w:tplc="6AB8924E">
      <w:start w:val="1"/>
      <w:numFmt w:val="lowerRoman"/>
      <w:lvlText w:val="%3."/>
      <w:lvlJc w:val="left"/>
      <w:pPr>
        <w:tabs>
          <w:tab w:val="left" w:pos="226"/>
        </w:tabs>
        <w:ind w:left="1440" w:hanging="285"/>
      </w:pPr>
      <w:rPr>
        <w:rFonts w:hAnsi="Arial Unicode MS"/>
        <w:caps w:val="0"/>
        <w:smallCaps w:val="0"/>
        <w:strike w:val="0"/>
        <w:dstrike w:val="0"/>
        <w:color w:val="000000"/>
        <w:spacing w:val="0"/>
        <w:w w:val="100"/>
        <w:kern w:val="0"/>
        <w:position w:val="0"/>
        <w:highlight w:val="none"/>
        <w:vertAlign w:val="baseline"/>
      </w:rPr>
    </w:lvl>
    <w:lvl w:ilvl="3" w:tplc="5322A76C">
      <w:start w:val="1"/>
      <w:numFmt w:val="decimal"/>
      <w:lvlText w:val="%4."/>
      <w:lvlJc w:val="left"/>
      <w:pPr>
        <w:tabs>
          <w:tab w:val="left" w:pos="226"/>
        </w:tabs>
        <w:ind w:left="2160" w:hanging="360"/>
      </w:pPr>
      <w:rPr>
        <w:rFonts w:hAnsi="Arial Unicode MS"/>
        <w:caps w:val="0"/>
        <w:smallCaps w:val="0"/>
        <w:strike w:val="0"/>
        <w:dstrike w:val="0"/>
        <w:color w:val="000000"/>
        <w:spacing w:val="0"/>
        <w:w w:val="100"/>
        <w:kern w:val="0"/>
        <w:position w:val="0"/>
        <w:highlight w:val="none"/>
        <w:vertAlign w:val="baseline"/>
      </w:rPr>
    </w:lvl>
    <w:lvl w:ilvl="4" w:tplc="65DE5004">
      <w:start w:val="1"/>
      <w:numFmt w:val="lowerLetter"/>
      <w:lvlText w:val="%5."/>
      <w:lvlJc w:val="left"/>
      <w:pPr>
        <w:tabs>
          <w:tab w:val="left" w:pos="226"/>
        </w:tabs>
        <w:ind w:left="2880" w:hanging="360"/>
      </w:pPr>
      <w:rPr>
        <w:rFonts w:hAnsi="Arial Unicode MS"/>
        <w:caps w:val="0"/>
        <w:smallCaps w:val="0"/>
        <w:strike w:val="0"/>
        <w:dstrike w:val="0"/>
        <w:color w:val="000000"/>
        <w:spacing w:val="0"/>
        <w:w w:val="100"/>
        <w:kern w:val="0"/>
        <w:position w:val="0"/>
        <w:highlight w:val="none"/>
        <w:vertAlign w:val="baseline"/>
      </w:rPr>
    </w:lvl>
    <w:lvl w:ilvl="5" w:tplc="04047AF8">
      <w:start w:val="1"/>
      <w:numFmt w:val="lowerRoman"/>
      <w:lvlText w:val="%6."/>
      <w:lvlJc w:val="left"/>
      <w:pPr>
        <w:tabs>
          <w:tab w:val="left" w:pos="226"/>
        </w:tabs>
        <w:ind w:left="3600" w:hanging="285"/>
      </w:pPr>
      <w:rPr>
        <w:rFonts w:hAnsi="Arial Unicode MS"/>
        <w:caps w:val="0"/>
        <w:smallCaps w:val="0"/>
        <w:strike w:val="0"/>
        <w:dstrike w:val="0"/>
        <w:color w:val="000000"/>
        <w:spacing w:val="0"/>
        <w:w w:val="100"/>
        <w:kern w:val="0"/>
        <w:position w:val="0"/>
        <w:highlight w:val="none"/>
        <w:vertAlign w:val="baseline"/>
      </w:rPr>
    </w:lvl>
    <w:lvl w:ilvl="6" w:tplc="ED58F5C6">
      <w:start w:val="1"/>
      <w:numFmt w:val="decimal"/>
      <w:lvlText w:val="%7."/>
      <w:lvlJc w:val="left"/>
      <w:pPr>
        <w:tabs>
          <w:tab w:val="left" w:pos="226"/>
        </w:tabs>
        <w:ind w:left="4320" w:hanging="360"/>
      </w:pPr>
      <w:rPr>
        <w:rFonts w:hAnsi="Arial Unicode MS"/>
        <w:caps w:val="0"/>
        <w:smallCaps w:val="0"/>
        <w:strike w:val="0"/>
        <w:dstrike w:val="0"/>
        <w:color w:val="000000"/>
        <w:spacing w:val="0"/>
        <w:w w:val="100"/>
        <w:kern w:val="0"/>
        <w:position w:val="0"/>
        <w:highlight w:val="none"/>
        <w:vertAlign w:val="baseline"/>
      </w:rPr>
    </w:lvl>
    <w:lvl w:ilvl="7" w:tplc="748C8A0E">
      <w:start w:val="1"/>
      <w:numFmt w:val="lowerLetter"/>
      <w:lvlText w:val="%8."/>
      <w:lvlJc w:val="left"/>
      <w:pPr>
        <w:tabs>
          <w:tab w:val="left" w:pos="226"/>
        </w:tabs>
        <w:ind w:left="5040" w:hanging="360"/>
      </w:pPr>
      <w:rPr>
        <w:rFonts w:hAnsi="Arial Unicode MS"/>
        <w:caps w:val="0"/>
        <w:smallCaps w:val="0"/>
        <w:strike w:val="0"/>
        <w:dstrike w:val="0"/>
        <w:color w:val="000000"/>
        <w:spacing w:val="0"/>
        <w:w w:val="100"/>
        <w:kern w:val="0"/>
        <w:position w:val="0"/>
        <w:highlight w:val="none"/>
        <w:vertAlign w:val="baseline"/>
      </w:rPr>
    </w:lvl>
    <w:lvl w:ilvl="8" w:tplc="C032E522">
      <w:start w:val="1"/>
      <w:numFmt w:val="lowerRoman"/>
      <w:lvlText w:val="%9."/>
      <w:lvlJc w:val="left"/>
      <w:pPr>
        <w:tabs>
          <w:tab w:val="left" w:pos="226"/>
        </w:tabs>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46" w15:restartNumberingAfterBreak="0">
    <w:nsid w:val="7FF76D37"/>
    <w:multiLevelType w:val="hybridMultilevel"/>
    <w:tmpl w:val="43D2517A"/>
    <w:styleLink w:val="ImportedStyle19"/>
    <w:lvl w:ilvl="0" w:tplc="08564D98">
      <w:start w:val="1"/>
      <w:numFmt w:val="arabicAlpha"/>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4BC43262">
      <w:start w:val="1"/>
      <w:numFmt w:val="lowerLetter"/>
      <w:lvlText w:val="%2."/>
      <w:lvlJc w:val="left"/>
      <w:pPr>
        <w:tabs>
          <w:tab w:val="left" w:pos="226"/>
        </w:tabs>
        <w:ind w:left="720" w:hanging="360"/>
      </w:pPr>
      <w:rPr>
        <w:rFonts w:hAnsi="Arial Unicode MS"/>
        <w:caps w:val="0"/>
        <w:smallCaps w:val="0"/>
        <w:strike w:val="0"/>
        <w:dstrike w:val="0"/>
        <w:color w:val="000000"/>
        <w:spacing w:val="0"/>
        <w:w w:val="100"/>
        <w:kern w:val="0"/>
        <w:position w:val="0"/>
        <w:highlight w:val="none"/>
        <w:vertAlign w:val="baseline"/>
      </w:rPr>
    </w:lvl>
    <w:lvl w:ilvl="2" w:tplc="68BED134">
      <w:start w:val="1"/>
      <w:numFmt w:val="lowerRoman"/>
      <w:lvlText w:val="%3."/>
      <w:lvlJc w:val="left"/>
      <w:pPr>
        <w:tabs>
          <w:tab w:val="left" w:pos="226"/>
        </w:tabs>
        <w:ind w:left="1440" w:hanging="285"/>
      </w:pPr>
      <w:rPr>
        <w:rFonts w:hAnsi="Arial Unicode MS"/>
        <w:caps w:val="0"/>
        <w:smallCaps w:val="0"/>
        <w:strike w:val="0"/>
        <w:dstrike w:val="0"/>
        <w:color w:val="000000"/>
        <w:spacing w:val="0"/>
        <w:w w:val="100"/>
        <w:kern w:val="0"/>
        <w:position w:val="0"/>
        <w:highlight w:val="none"/>
        <w:vertAlign w:val="baseline"/>
      </w:rPr>
    </w:lvl>
    <w:lvl w:ilvl="3" w:tplc="3DFEAF98">
      <w:start w:val="1"/>
      <w:numFmt w:val="decimal"/>
      <w:lvlText w:val="%4."/>
      <w:lvlJc w:val="left"/>
      <w:pPr>
        <w:tabs>
          <w:tab w:val="left" w:pos="226"/>
        </w:tabs>
        <w:ind w:left="2160" w:hanging="360"/>
      </w:pPr>
      <w:rPr>
        <w:rFonts w:hAnsi="Arial Unicode MS"/>
        <w:caps w:val="0"/>
        <w:smallCaps w:val="0"/>
        <w:strike w:val="0"/>
        <w:dstrike w:val="0"/>
        <w:color w:val="000000"/>
        <w:spacing w:val="0"/>
        <w:w w:val="100"/>
        <w:kern w:val="0"/>
        <w:position w:val="0"/>
        <w:highlight w:val="none"/>
        <w:vertAlign w:val="baseline"/>
      </w:rPr>
    </w:lvl>
    <w:lvl w:ilvl="4" w:tplc="F7F86F8E">
      <w:start w:val="1"/>
      <w:numFmt w:val="lowerLetter"/>
      <w:lvlText w:val="%5."/>
      <w:lvlJc w:val="left"/>
      <w:pPr>
        <w:tabs>
          <w:tab w:val="left" w:pos="226"/>
        </w:tabs>
        <w:ind w:left="2880" w:hanging="360"/>
      </w:pPr>
      <w:rPr>
        <w:rFonts w:hAnsi="Arial Unicode MS"/>
        <w:caps w:val="0"/>
        <w:smallCaps w:val="0"/>
        <w:strike w:val="0"/>
        <w:dstrike w:val="0"/>
        <w:color w:val="000000"/>
        <w:spacing w:val="0"/>
        <w:w w:val="100"/>
        <w:kern w:val="0"/>
        <w:position w:val="0"/>
        <w:highlight w:val="none"/>
        <w:vertAlign w:val="baseline"/>
      </w:rPr>
    </w:lvl>
    <w:lvl w:ilvl="5" w:tplc="2206AEBE">
      <w:start w:val="1"/>
      <w:numFmt w:val="lowerRoman"/>
      <w:lvlText w:val="%6."/>
      <w:lvlJc w:val="left"/>
      <w:pPr>
        <w:tabs>
          <w:tab w:val="left" w:pos="226"/>
        </w:tabs>
        <w:ind w:left="3600" w:hanging="285"/>
      </w:pPr>
      <w:rPr>
        <w:rFonts w:hAnsi="Arial Unicode MS"/>
        <w:caps w:val="0"/>
        <w:smallCaps w:val="0"/>
        <w:strike w:val="0"/>
        <w:dstrike w:val="0"/>
        <w:color w:val="000000"/>
        <w:spacing w:val="0"/>
        <w:w w:val="100"/>
        <w:kern w:val="0"/>
        <w:position w:val="0"/>
        <w:highlight w:val="none"/>
        <w:vertAlign w:val="baseline"/>
      </w:rPr>
    </w:lvl>
    <w:lvl w:ilvl="6" w:tplc="1F14BEA2">
      <w:start w:val="1"/>
      <w:numFmt w:val="decimal"/>
      <w:lvlText w:val="%7."/>
      <w:lvlJc w:val="left"/>
      <w:pPr>
        <w:tabs>
          <w:tab w:val="left" w:pos="226"/>
        </w:tabs>
        <w:ind w:left="4320" w:hanging="360"/>
      </w:pPr>
      <w:rPr>
        <w:rFonts w:hAnsi="Arial Unicode MS"/>
        <w:caps w:val="0"/>
        <w:smallCaps w:val="0"/>
        <w:strike w:val="0"/>
        <w:dstrike w:val="0"/>
        <w:color w:val="000000"/>
        <w:spacing w:val="0"/>
        <w:w w:val="100"/>
        <w:kern w:val="0"/>
        <w:position w:val="0"/>
        <w:highlight w:val="none"/>
        <w:vertAlign w:val="baseline"/>
      </w:rPr>
    </w:lvl>
    <w:lvl w:ilvl="7" w:tplc="D7404772">
      <w:start w:val="1"/>
      <w:numFmt w:val="lowerLetter"/>
      <w:lvlText w:val="%8."/>
      <w:lvlJc w:val="left"/>
      <w:pPr>
        <w:tabs>
          <w:tab w:val="left" w:pos="226"/>
        </w:tabs>
        <w:ind w:left="5040" w:hanging="360"/>
      </w:pPr>
      <w:rPr>
        <w:rFonts w:hAnsi="Arial Unicode MS"/>
        <w:caps w:val="0"/>
        <w:smallCaps w:val="0"/>
        <w:strike w:val="0"/>
        <w:dstrike w:val="0"/>
        <w:color w:val="000000"/>
        <w:spacing w:val="0"/>
        <w:w w:val="100"/>
        <w:kern w:val="0"/>
        <w:position w:val="0"/>
        <w:highlight w:val="none"/>
        <w:vertAlign w:val="baseline"/>
      </w:rPr>
    </w:lvl>
    <w:lvl w:ilvl="8" w:tplc="75325EEA">
      <w:start w:val="1"/>
      <w:numFmt w:val="lowerRoman"/>
      <w:lvlText w:val="%9."/>
      <w:lvlJc w:val="left"/>
      <w:pPr>
        <w:tabs>
          <w:tab w:val="left" w:pos="226"/>
        </w:tabs>
        <w:ind w:left="5760" w:hanging="285"/>
      </w:pPr>
      <w:rPr>
        <w:rFonts w:hAnsi="Arial Unicode MS"/>
        <w:caps w:val="0"/>
        <w:smallCaps w:val="0"/>
        <w:strike w:val="0"/>
        <w:dstrike w:val="0"/>
        <w:color w:val="000000"/>
        <w:spacing w:val="0"/>
        <w:w w:val="100"/>
        <w:kern w:val="0"/>
        <w:position w:val="0"/>
        <w:highlight w:val="none"/>
        <w:vertAlign w:val="baseline"/>
      </w:rPr>
    </w:lvl>
  </w:abstractNum>
  <w:num w:numId="1">
    <w:abstractNumId w:val="3"/>
  </w:num>
  <w:num w:numId="2">
    <w:abstractNumId w:val="20"/>
  </w:num>
  <w:num w:numId="3">
    <w:abstractNumId w:val="3"/>
  </w:num>
  <w:num w:numId="4">
    <w:abstractNumId w:val="25"/>
  </w:num>
  <w:num w:numId="5">
    <w:abstractNumId w:val="15"/>
  </w:num>
  <w:num w:numId="6">
    <w:abstractNumId w:val="44"/>
  </w:num>
  <w:num w:numId="7">
    <w:abstractNumId w:val="35"/>
  </w:num>
  <w:num w:numId="8">
    <w:abstractNumId w:val="43"/>
  </w:num>
  <w:num w:numId="9">
    <w:abstractNumId w:val="38"/>
  </w:num>
  <w:num w:numId="10">
    <w:abstractNumId w:val="23"/>
  </w:num>
  <w:num w:numId="11">
    <w:abstractNumId w:val="4"/>
  </w:num>
  <w:num w:numId="12">
    <w:abstractNumId w:val="8"/>
  </w:num>
  <w:num w:numId="13">
    <w:abstractNumId w:val="13"/>
  </w:num>
  <w:num w:numId="14">
    <w:abstractNumId w:val="6"/>
  </w:num>
  <w:num w:numId="15">
    <w:abstractNumId w:val="21"/>
  </w:num>
  <w:num w:numId="16">
    <w:abstractNumId w:val="42"/>
  </w:num>
  <w:num w:numId="17">
    <w:abstractNumId w:val="12"/>
  </w:num>
  <w:num w:numId="18">
    <w:abstractNumId w:val="37"/>
  </w:num>
  <w:num w:numId="19">
    <w:abstractNumId w:val="1"/>
  </w:num>
  <w:num w:numId="20">
    <w:abstractNumId w:val="30"/>
  </w:num>
  <w:num w:numId="21">
    <w:abstractNumId w:val="34"/>
  </w:num>
  <w:num w:numId="22">
    <w:abstractNumId w:val="17"/>
  </w:num>
  <w:num w:numId="23">
    <w:abstractNumId w:val="26"/>
  </w:num>
  <w:num w:numId="24">
    <w:abstractNumId w:val="16"/>
  </w:num>
  <w:num w:numId="25">
    <w:abstractNumId w:val="39"/>
  </w:num>
  <w:num w:numId="26">
    <w:abstractNumId w:val="18"/>
  </w:num>
  <w:num w:numId="27">
    <w:abstractNumId w:val="41"/>
  </w:num>
  <w:num w:numId="28">
    <w:abstractNumId w:val="9"/>
  </w:num>
  <w:num w:numId="29">
    <w:abstractNumId w:val="45"/>
  </w:num>
  <w:num w:numId="30">
    <w:abstractNumId w:val="46"/>
  </w:num>
  <w:num w:numId="31">
    <w:abstractNumId w:val="19"/>
  </w:num>
  <w:num w:numId="32">
    <w:abstractNumId w:val="33"/>
  </w:num>
  <w:num w:numId="33">
    <w:abstractNumId w:val="10"/>
  </w:num>
  <w:num w:numId="34">
    <w:abstractNumId w:val="11"/>
  </w:num>
  <w:num w:numId="35">
    <w:abstractNumId w:val="31"/>
  </w:num>
  <w:num w:numId="36">
    <w:abstractNumId w:val="7"/>
  </w:num>
  <w:num w:numId="37">
    <w:abstractNumId w:val="28"/>
  </w:num>
  <w:num w:numId="38">
    <w:abstractNumId w:val="40"/>
  </w:num>
  <w:num w:numId="39">
    <w:abstractNumId w:val="22"/>
  </w:num>
  <w:num w:numId="40">
    <w:abstractNumId w:val="2"/>
  </w:num>
  <w:num w:numId="41">
    <w:abstractNumId w:val="24"/>
  </w:num>
  <w:num w:numId="42">
    <w:abstractNumId w:val="32"/>
  </w:num>
  <w:num w:numId="43">
    <w:abstractNumId w:val="14"/>
  </w:num>
  <w:num w:numId="44">
    <w:abstractNumId w:val="5"/>
  </w:num>
  <w:num w:numId="45">
    <w:abstractNumId w:val="0"/>
  </w:num>
  <w:num w:numId="46">
    <w:abstractNumId w:val="2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E94796"/>
    <w:rsid w:val="000076D5"/>
    <w:rsid w:val="00043663"/>
    <w:rsid w:val="000505CF"/>
    <w:rsid w:val="000D701C"/>
    <w:rsid w:val="000E2A71"/>
    <w:rsid w:val="000E524A"/>
    <w:rsid w:val="00160263"/>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91FFD"/>
    <w:rsid w:val="003D1062"/>
    <w:rsid w:val="003E159A"/>
    <w:rsid w:val="00405D2E"/>
    <w:rsid w:val="004205C7"/>
    <w:rsid w:val="00420D7B"/>
    <w:rsid w:val="0044366D"/>
    <w:rsid w:val="00450B21"/>
    <w:rsid w:val="00453B63"/>
    <w:rsid w:val="00455780"/>
    <w:rsid w:val="004B0A1C"/>
    <w:rsid w:val="004D298E"/>
    <w:rsid w:val="004E32F4"/>
    <w:rsid w:val="00517BC9"/>
    <w:rsid w:val="00527E4C"/>
    <w:rsid w:val="0054472E"/>
    <w:rsid w:val="0054762C"/>
    <w:rsid w:val="005662A9"/>
    <w:rsid w:val="005709C1"/>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7C1716"/>
    <w:rsid w:val="00852A9A"/>
    <w:rsid w:val="00871544"/>
    <w:rsid w:val="008930DB"/>
    <w:rsid w:val="00895D16"/>
    <w:rsid w:val="008C033D"/>
    <w:rsid w:val="008F49E1"/>
    <w:rsid w:val="0090370F"/>
    <w:rsid w:val="009269D2"/>
    <w:rsid w:val="00942135"/>
    <w:rsid w:val="009521B0"/>
    <w:rsid w:val="009A7E9F"/>
    <w:rsid w:val="009E5018"/>
    <w:rsid w:val="00A12B37"/>
    <w:rsid w:val="00A50EC0"/>
    <w:rsid w:val="00A74331"/>
    <w:rsid w:val="00AB6758"/>
    <w:rsid w:val="00B13763"/>
    <w:rsid w:val="00B20655"/>
    <w:rsid w:val="00B477A4"/>
    <w:rsid w:val="00B54045"/>
    <w:rsid w:val="00C022F5"/>
    <w:rsid w:val="00C438D7"/>
    <w:rsid w:val="00C53FE8"/>
    <w:rsid w:val="00C81B50"/>
    <w:rsid w:val="00CA655B"/>
    <w:rsid w:val="00CB3C3C"/>
    <w:rsid w:val="00CD1801"/>
    <w:rsid w:val="00D01298"/>
    <w:rsid w:val="00D10EF1"/>
    <w:rsid w:val="00D42810"/>
    <w:rsid w:val="00D914A7"/>
    <w:rsid w:val="00DD13C3"/>
    <w:rsid w:val="00DD596E"/>
    <w:rsid w:val="00DD621E"/>
    <w:rsid w:val="00DF0575"/>
    <w:rsid w:val="00E70E04"/>
    <w:rsid w:val="00E94796"/>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849D51"/>
  <w15:docId w15:val="{00C67FD9-6F23-4A26-BB6A-7DC975B69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Appel note de bas de page"/>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3"/>
      </w:numPr>
      <w:suppressAutoHyphens/>
      <w:bidi w:val="0"/>
      <w:spacing w:after="120" w:line="380" w:lineRule="exact"/>
      <w:ind w:right="1247"/>
    </w:pPr>
  </w:style>
  <w:style w:type="paragraph" w:customStyle="1" w:styleId="Bullet2GA">
    <w:name w:val="_Bullet 2_GA"/>
    <w:basedOn w:val="Normal"/>
    <w:qFormat/>
    <w:rsid w:val="00F900C3"/>
    <w:pPr>
      <w:numPr>
        <w:numId w:val="4"/>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2"/>
      </w:numPr>
      <w:suppressAutoHyphens/>
      <w:bidi w:val="0"/>
    </w:pPr>
  </w:style>
  <w:style w:type="paragraph" w:customStyle="1" w:styleId="Roman1GA">
    <w:name w:val="_Roman 1_GA"/>
    <w:basedOn w:val="Bullet1GA"/>
    <w:qFormat/>
    <w:rsid w:val="00F900C3"/>
    <w:pPr>
      <w:numPr>
        <w:numId w:val="5"/>
      </w:numPr>
    </w:pPr>
  </w:style>
  <w:style w:type="paragraph" w:customStyle="1" w:styleId="Roman2GA">
    <w:name w:val="_Roman 2_GA"/>
    <w:basedOn w:val="Bullet2GA"/>
    <w:next w:val="Normal"/>
    <w:qFormat/>
    <w:rsid w:val="00F900C3"/>
    <w:pPr>
      <w:numPr>
        <w:numId w:val="6"/>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8C033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8C033D"/>
    <w:pPr>
      <w:tabs>
        <w:tab w:val="right" w:pos="1218"/>
      </w:tabs>
      <w:suppressAutoHyphens/>
      <w:spacing w:line="215" w:lineRule="exact"/>
      <w:ind w:left="1288" w:right="1247" w:hanging="1288"/>
      <w:jc w:val="left"/>
    </w:pPr>
    <w:rPr>
      <w:rFonts w:eastAsiaTheme="minorEastAsia" w:cs="Times New Roman"/>
      <w:sz w:val="18"/>
      <w:szCs w:val="20"/>
      <w:lang w:eastAsia="zh-CN"/>
    </w:rPr>
  </w:style>
  <w:style w:type="paragraph" w:customStyle="1" w:styleId="HMG">
    <w:name w:val="_ H __M_G"/>
    <w:basedOn w:val="Normal"/>
    <w:next w:val="Normal"/>
    <w:qFormat/>
    <w:rsid w:val="008C033D"/>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cs="Times New Roman"/>
      <w:b/>
      <w:sz w:val="34"/>
      <w:szCs w:val="20"/>
      <w:lang w:val="en-GB"/>
    </w:rPr>
  </w:style>
  <w:style w:type="paragraph" w:customStyle="1" w:styleId="HChG">
    <w:name w:val="_ H _Ch_G"/>
    <w:basedOn w:val="Normal"/>
    <w:next w:val="Normal"/>
    <w:qFormat/>
    <w:rsid w:val="008C033D"/>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szCs w:val="20"/>
      <w:lang w:val="en-GB"/>
    </w:rPr>
  </w:style>
  <w:style w:type="paragraph" w:customStyle="1" w:styleId="H1G">
    <w:name w:val="_ H_1_G"/>
    <w:basedOn w:val="Normal"/>
    <w:next w:val="Normal"/>
    <w:qFormat/>
    <w:rsid w:val="008C033D"/>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szCs w:val="20"/>
      <w:lang w:val="en-GB"/>
    </w:rPr>
  </w:style>
  <w:style w:type="paragraph" w:customStyle="1" w:styleId="H23G">
    <w:name w:val="_ H_2/3_G"/>
    <w:basedOn w:val="Normal"/>
    <w:next w:val="Normal"/>
    <w:qFormat/>
    <w:rsid w:val="008C033D"/>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szCs w:val="20"/>
      <w:lang w:val="en-GB"/>
    </w:rPr>
  </w:style>
  <w:style w:type="paragraph" w:customStyle="1" w:styleId="H4G">
    <w:name w:val="_ H_4_G"/>
    <w:basedOn w:val="Normal"/>
    <w:next w:val="Normal"/>
    <w:qFormat/>
    <w:rsid w:val="008C033D"/>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i/>
      <w:szCs w:val="20"/>
      <w:lang w:val="en-GB"/>
    </w:rPr>
  </w:style>
  <w:style w:type="paragraph" w:customStyle="1" w:styleId="H56G">
    <w:name w:val="_ H_5/6_G"/>
    <w:basedOn w:val="Normal"/>
    <w:next w:val="Normal"/>
    <w:qFormat/>
    <w:rsid w:val="008C033D"/>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szCs w:val="20"/>
      <w:lang w:val="en-GB"/>
    </w:rPr>
  </w:style>
  <w:style w:type="paragraph" w:customStyle="1" w:styleId="SingleTxtG">
    <w:name w:val="_ Single Txt_G"/>
    <w:basedOn w:val="Normal"/>
    <w:link w:val="SingleTxtGChar"/>
    <w:qFormat/>
    <w:rsid w:val="008C033D"/>
    <w:pPr>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8C033D"/>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MG">
    <w:name w:val="__S_M_G"/>
    <w:basedOn w:val="Normal"/>
    <w:next w:val="Normal"/>
    <w:rsid w:val="008C033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SG">
    <w:name w:val="__S_S_G"/>
    <w:basedOn w:val="Normal"/>
    <w:next w:val="Normal"/>
    <w:rsid w:val="008C033D"/>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8C033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8C033D"/>
    <w:pPr>
      <w:numPr>
        <w:numId w:val="9"/>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Bullet2G">
    <w:name w:val="_Bullet 2_G"/>
    <w:basedOn w:val="Normal"/>
    <w:qFormat/>
    <w:rsid w:val="008C033D"/>
    <w:pPr>
      <w:numPr>
        <w:numId w:val="10"/>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ParNoG">
    <w:name w:val="_ParNo_G"/>
    <w:basedOn w:val="Normal"/>
    <w:qFormat/>
    <w:rsid w:val="008C033D"/>
    <w:pPr>
      <w:numPr>
        <w:numId w:val="11"/>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Hyperlink">
    <w:name w:val="Hyperlink"/>
    <w:basedOn w:val="DefaultParagraphFont"/>
    <w:uiPriority w:val="99"/>
    <w:rsid w:val="008C033D"/>
    <w:rPr>
      <w:color w:val="0000FF"/>
      <w:u w:val="none"/>
    </w:rPr>
  </w:style>
  <w:style w:type="character" w:styleId="FollowedHyperlink">
    <w:name w:val="FollowedHyperlink"/>
    <w:basedOn w:val="DefaultParagraphFont"/>
    <w:uiPriority w:val="99"/>
    <w:semiHidden/>
    <w:rsid w:val="008C033D"/>
    <w:rPr>
      <w:color w:val="0000FF"/>
      <w:u w:val="none"/>
    </w:rPr>
  </w:style>
  <w:style w:type="numbering" w:styleId="111111">
    <w:name w:val="Outline List 2"/>
    <w:basedOn w:val="NoList"/>
    <w:semiHidden/>
    <w:rsid w:val="008C033D"/>
    <w:pPr>
      <w:numPr>
        <w:numId w:val="7"/>
      </w:numPr>
    </w:pPr>
  </w:style>
  <w:style w:type="numbering" w:styleId="1ai">
    <w:name w:val="Outline List 1"/>
    <w:basedOn w:val="NoList"/>
    <w:semiHidden/>
    <w:rsid w:val="008C033D"/>
    <w:pPr>
      <w:numPr>
        <w:numId w:val="8"/>
      </w:numPr>
    </w:pPr>
  </w:style>
  <w:style w:type="character" w:customStyle="1" w:styleId="SingleTxtGChar">
    <w:name w:val="_ Single Txt_G Char"/>
    <w:link w:val="SingleTxtG"/>
    <w:locked/>
    <w:rsid w:val="008C033D"/>
    <w:rPr>
      <w:rFonts w:ascii="Times New Roman" w:eastAsiaTheme="minorHAnsi" w:hAnsi="Times New Roman" w:cs="Times New Roman"/>
      <w:sz w:val="20"/>
      <w:szCs w:val="20"/>
      <w:lang w:val="en-GB"/>
    </w:rPr>
  </w:style>
  <w:style w:type="table" w:customStyle="1" w:styleId="TableGrid1">
    <w:name w:val="Table Grid1"/>
    <w:basedOn w:val="TableNormal"/>
    <w:rsid w:val="008C033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MediumShading1-Accent3">
    <w:name w:val="Medium Shading 1 Accent 3"/>
    <w:basedOn w:val="TableNormal"/>
    <w:uiPriority w:val="63"/>
    <w:rsid w:val="008C033D"/>
    <w:pPr>
      <w:spacing w:after="0" w:line="240" w:lineRule="auto"/>
    </w:pPr>
    <w:rPr>
      <w:rFonts w:eastAsiaTheme="minorHAnsi"/>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numbering" w:customStyle="1" w:styleId="NoList1">
    <w:name w:val="No List1"/>
    <w:next w:val="NoList"/>
    <w:uiPriority w:val="99"/>
    <w:semiHidden/>
    <w:unhideWhenUsed/>
    <w:rsid w:val="008C033D"/>
  </w:style>
  <w:style w:type="paragraph" w:customStyle="1" w:styleId="HeaderFooter">
    <w:name w:val="Header &amp; Footer"/>
    <w:rsid w:val="008C033D"/>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rPr>
  </w:style>
  <w:style w:type="paragraph" w:styleId="TOC1">
    <w:name w:val="toc 1"/>
    <w:next w:val="Body"/>
    <w:rsid w:val="008C033D"/>
    <w:pPr>
      <w:pBdr>
        <w:top w:val="nil"/>
        <w:left w:val="nil"/>
        <w:bottom w:val="nil"/>
        <w:right w:val="nil"/>
        <w:between w:val="nil"/>
        <w:bar w:val="nil"/>
      </w:pBdr>
      <w:tabs>
        <w:tab w:val="right" w:leader="dot" w:pos="9182"/>
      </w:tabs>
      <w:bidi/>
    </w:pPr>
    <w:rPr>
      <w:rFonts w:ascii="Calibri" w:eastAsia="Calibri" w:hAnsi="Calibri" w:cs="Calibri"/>
      <w:color w:val="000000"/>
      <w:u w:color="000000"/>
      <w:bdr w:val="nil"/>
      <w:lang w:val="ar-SA"/>
    </w:rPr>
  </w:style>
  <w:style w:type="paragraph" w:customStyle="1" w:styleId="Body">
    <w:name w:val="Body"/>
    <w:rsid w:val="008C033D"/>
    <w:pPr>
      <w:pBdr>
        <w:top w:val="nil"/>
        <w:left w:val="nil"/>
        <w:bottom w:val="nil"/>
        <w:right w:val="nil"/>
        <w:between w:val="nil"/>
        <w:bar w:val="nil"/>
      </w:pBdr>
    </w:pPr>
    <w:rPr>
      <w:rFonts w:ascii="Calibri" w:eastAsia="Calibri" w:hAnsi="Calibri" w:cs="Calibri"/>
      <w:color w:val="000000"/>
      <w:u w:color="000000"/>
      <w:bdr w:val="nil"/>
      <w:lang w:val="ar-SA"/>
    </w:rPr>
  </w:style>
  <w:style w:type="paragraph" w:customStyle="1" w:styleId="Default">
    <w:name w:val="Default"/>
    <w:rsid w:val="008C033D"/>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numbering" w:customStyle="1" w:styleId="ImportedStyle1">
    <w:name w:val="Imported Style 1"/>
    <w:rsid w:val="008C033D"/>
    <w:pPr>
      <w:numPr>
        <w:numId w:val="12"/>
      </w:numPr>
    </w:pPr>
  </w:style>
  <w:style w:type="numbering" w:customStyle="1" w:styleId="ImportedStyle2">
    <w:name w:val="Imported Style 2"/>
    <w:rsid w:val="008C033D"/>
    <w:pPr>
      <w:numPr>
        <w:numId w:val="13"/>
      </w:numPr>
    </w:pPr>
  </w:style>
  <w:style w:type="numbering" w:customStyle="1" w:styleId="ImportedStyle3">
    <w:name w:val="Imported Style 3"/>
    <w:rsid w:val="008C033D"/>
    <w:pPr>
      <w:numPr>
        <w:numId w:val="14"/>
      </w:numPr>
    </w:pPr>
  </w:style>
  <w:style w:type="numbering" w:customStyle="1" w:styleId="ImportedStyle4">
    <w:name w:val="Imported Style 4"/>
    <w:rsid w:val="008C033D"/>
    <w:pPr>
      <w:numPr>
        <w:numId w:val="15"/>
      </w:numPr>
    </w:pPr>
  </w:style>
  <w:style w:type="numbering" w:customStyle="1" w:styleId="ImportedStyle5">
    <w:name w:val="Imported Style 5"/>
    <w:rsid w:val="008C033D"/>
    <w:pPr>
      <w:numPr>
        <w:numId w:val="16"/>
      </w:numPr>
    </w:pPr>
  </w:style>
  <w:style w:type="numbering" w:customStyle="1" w:styleId="ImportedStyle6">
    <w:name w:val="Imported Style 6"/>
    <w:rsid w:val="008C033D"/>
    <w:pPr>
      <w:numPr>
        <w:numId w:val="17"/>
      </w:numPr>
    </w:pPr>
  </w:style>
  <w:style w:type="numbering" w:customStyle="1" w:styleId="ImportedStyle7">
    <w:name w:val="Imported Style 7"/>
    <w:rsid w:val="008C033D"/>
    <w:pPr>
      <w:numPr>
        <w:numId w:val="18"/>
      </w:numPr>
    </w:pPr>
  </w:style>
  <w:style w:type="numbering" w:customStyle="1" w:styleId="ImportedStyle8">
    <w:name w:val="Imported Style 8"/>
    <w:rsid w:val="008C033D"/>
    <w:pPr>
      <w:numPr>
        <w:numId w:val="19"/>
      </w:numPr>
    </w:pPr>
  </w:style>
  <w:style w:type="paragraph" w:customStyle="1" w:styleId="skw-fontsize-3">
    <w:name w:val="skw-fontsize-3"/>
    <w:rsid w:val="008C033D"/>
    <w:pPr>
      <w:pBdr>
        <w:top w:val="nil"/>
        <w:left w:val="nil"/>
        <w:bottom w:val="nil"/>
        <w:right w:val="nil"/>
        <w:between w:val="nil"/>
        <w:bar w:val="nil"/>
      </w:pBdr>
      <w:spacing w:before="100" w:after="100" w:line="240" w:lineRule="auto"/>
    </w:pPr>
    <w:rPr>
      <w:rFonts w:ascii="Arial Unicode MS" w:eastAsia="Arial Unicode MS" w:hAnsi="Arial Unicode MS" w:cs="Arial Unicode MS" w:hint="cs"/>
      <w:color w:val="000000"/>
      <w:sz w:val="24"/>
      <w:szCs w:val="24"/>
      <w:u w:color="000000"/>
      <w:bdr w:val="nil"/>
    </w:rPr>
  </w:style>
  <w:style w:type="numbering" w:customStyle="1" w:styleId="ImportedStyle9">
    <w:name w:val="Imported Style 9"/>
    <w:rsid w:val="008C033D"/>
    <w:pPr>
      <w:numPr>
        <w:numId w:val="20"/>
      </w:numPr>
    </w:pPr>
  </w:style>
  <w:style w:type="numbering" w:customStyle="1" w:styleId="ImportedStyle10">
    <w:name w:val="Imported Style 10"/>
    <w:rsid w:val="008C033D"/>
    <w:pPr>
      <w:numPr>
        <w:numId w:val="21"/>
      </w:numPr>
    </w:pPr>
  </w:style>
  <w:style w:type="paragraph" w:customStyle="1" w:styleId="BodyA">
    <w:name w:val="Body A"/>
    <w:rsid w:val="008C033D"/>
    <w:pPr>
      <w:pBdr>
        <w:top w:val="nil"/>
        <w:left w:val="nil"/>
        <w:bottom w:val="nil"/>
        <w:right w:val="nil"/>
        <w:between w:val="nil"/>
        <w:bar w:val="nil"/>
      </w:pBdr>
      <w:spacing w:after="0" w:line="240" w:lineRule="auto"/>
    </w:pPr>
    <w:rPr>
      <w:rFonts w:ascii="Arial Unicode MS" w:eastAsia="Arial Unicode MS" w:hAnsi="Arial Unicode MS" w:cs="Arial Unicode MS"/>
      <w:color w:val="000000"/>
      <w:u w:color="000000"/>
      <w:bdr w:val="nil"/>
    </w:rPr>
  </w:style>
  <w:style w:type="numbering" w:customStyle="1" w:styleId="ImportedStyle11">
    <w:name w:val="Imported Style 11"/>
    <w:rsid w:val="008C033D"/>
    <w:pPr>
      <w:numPr>
        <w:numId w:val="22"/>
      </w:numPr>
    </w:pPr>
  </w:style>
  <w:style w:type="numbering" w:customStyle="1" w:styleId="ImportedStyle12">
    <w:name w:val="Imported Style 12"/>
    <w:rsid w:val="008C033D"/>
    <w:pPr>
      <w:numPr>
        <w:numId w:val="23"/>
      </w:numPr>
    </w:pPr>
  </w:style>
  <w:style w:type="numbering" w:customStyle="1" w:styleId="ImportedStyle13">
    <w:name w:val="Imported Style 13"/>
    <w:rsid w:val="008C033D"/>
    <w:pPr>
      <w:numPr>
        <w:numId w:val="24"/>
      </w:numPr>
    </w:pPr>
  </w:style>
  <w:style w:type="numbering" w:customStyle="1" w:styleId="ImportedStyle14">
    <w:name w:val="Imported Style 14"/>
    <w:rsid w:val="008C033D"/>
    <w:pPr>
      <w:numPr>
        <w:numId w:val="25"/>
      </w:numPr>
    </w:pPr>
  </w:style>
  <w:style w:type="numbering" w:customStyle="1" w:styleId="ImportedStyle15">
    <w:name w:val="Imported Style 15"/>
    <w:rsid w:val="008C033D"/>
    <w:pPr>
      <w:numPr>
        <w:numId w:val="26"/>
      </w:numPr>
    </w:pPr>
  </w:style>
  <w:style w:type="numbering" w:customStyle="1" w:styleId="ImportedStyle16">
    <w:name w:val="Imported Style 16"/>
    <w:rsid w:val="008C033D"/>
    <w:pPr>
      <w:numPr>
        <w:numId w:val="27"/>
      </w:numPr>
    </w:pPr>
  </w:style>
  <w:style w:type="numbering" w:customStyle="1" w:styleId="ImportedStyle17">
    <w:name w:val="Imported Style 17"/>
    <w:rsid w:val="008C033D"/>
    <w:pPr>
      <w:numPr>
        <w:numId w:val="28"/>
      </w:numPr>
    </w:pPr>
  </w:style>
  <w:style w:type="numbering" w:customStyle="1" w:styleId="ImportedStyle18">
    <w:name w:val="Imported Style 18"/>
    <w:rsid w:val="008C033D"/>
    <w:pPr>
      <w:numPr>
        <w:numId w:val="29"/>
      </w:numPr>
    </w:pPr>
  </w:style>
  <w:style w:type="numbering" w:customStyle="1" w:styleId="ImportedStyle19">
    <w:name w:val="Imported Style 19"/>
    <w:rsid w:val="008C033D"/>
    <w:pPr>
      <w:numPr>
        <w:numId w:val="30"/>
      </w:numPr>
    </w:pPr>
  </w:style>
  <w:style w:type="numbering" w:customStyle="1" w:styleId="ImportedStyle20">
    <w:name w:val="Imported Style 20"/>
    <w:rsid w:val="008C033D"/>
    <w:pPr>
      <w:numPr>
        <w:numId w:val="31"/>
      </w:numPr>
    </w:pPr>
  </w:style>
  <w:style w:type="numbering" w:customStyle="1" w:styleId="ImportedStyle21">
    <w:name w:val="Imported Style 21"/>
    <w:rsid w:val="008C033D"/>
    <w:pPr>
      <w:numPr>
        <w:numId w:val="32"/>
      </w:numPr>
    </w:pPr>
  </w:style>
  <w:style w:type="numbering" w:customStyle="1" w:styleId="ImportedStyle22">
    <w:name w:val="Imported Style 22"/>
    <w:rsid w:val="008C033D"/>
    <w:pPr>
      <w:numPr>
        <w:numId w:val="33"/>
      </w:numPr>
    </w:pPr>
  </w:style>
  <w:style w:type="numbering" w:customStyle="1" w:styleId="ImportedStyle23">
    <w:name w:val="Imported Style 23"/>
    <w:rsid w:val="008C033D"/>
    <w:pPr>
      <w:numPr>
        <w:numId w:val="34"/>
      </w:numPr>
    </w:pPr>
  </w:style>
  <w:style w:type="numbering" w:customStyle="1" w:styleId="ImportedStyle24">
    <w:name w:val="Imported Style 24"/>
    <w:rsid w:val="008C033D"/>
    <w:pPr>
      <w:numPr>
        <w:numId w:val="35"/>
      </w:numPr>
    </w:pPr>
  </w:style>
  <w:style w:type="numbering" w:customStyle="1" w:styleId="ImportedStyle25">
    <w:name w:val="Imported Style 25"/>
    <w:rsid w:val="008C033D"/>
    <w:pPr>
      <w:numPr>
        <w:numId w:val="36"/>
      </w:numPr>
    </w:pPr>
  </w:style>
  <w:style w:type="paragraph" w:styleId="NormalWeb">
    <w:name w:val="Normal (Web)"/>
    <w:uiPriority w:val="99"/>
    <w:rsid w:val="008C033D"/>
    <w:pPr>
      <w:pBdr>
        <w:top w:val="nil"/>
        <w:left w:val="nil"/>
        <w:bottom w:val="nil"/>
        <w:right w:val="nil"/>
        <w:between w:val="nil"/>
        <w:bar w:val="nil"/>
      </w:pBdr>
      <w:spacing w:before="100" w:after="100" w:line="240" w:lineRule="auto"/>
    </w:pPr>
    <w:rPr>
      <w:rFonts w:ascii="Arial Unicode MS" w:eastAsia="Arial Unicode MS" w:hAnsi="Arial Unicode MS" w:cs="Arial Unicode MS" w:hint="cs"/>
      <w:color w:val="000000"/>
      <w:sz w:val="24"/>
      <w:szCs w:val="24"/>
      <w:u w:color="000000"/>
      <w:bdr w:val="nil"/>
    </w:rPr>
  </w:style>
  <w:style w:type="numbering" w:customStyle="1" w:styleId="ImportedStyle26">
    <w:name w:val="Imported Style 26"/>
    <w:rsid w:val="008C033D"/>
    <w:pPr>
      <w:numPr>
        <w:numId w:val="37"/>
      </w:numPr>
    </w:pPr>
  </w:style>
  <w:style w:type="paragraph" w:styleId="Caption">
    <w:name w:val="caption"/>
    <w:rsid w:val="008C033D"/>
    <w:pPr>
      <w:pBdr>
        <w:top w:val="nil"/>
        <w:left w:val="nil"/>
        <w:bottom w:val="nil"/>
        <w:right w:val="nil"/>
        <w:between w:val="nil"/>
        <w:bar w:val="nil"/>
      </w:pBdr>
      <w:suppressAutoHyphens/>
      <w:spacing w:after="0" w:line="240" w:lineRule="auto"/>
      <w:outlineLvl w:val="0"/>
    </w:pPr>
    <w:rPr>
      <w:rFonts w:ascii="Calibri" w:eastAsia="Calibri" w:hAnsi="Calibri" w:cs="Calibri"/>
      <w:color w:val="000000"/>
      <w:sz w:val="36"/>
      <w:szCs w:val="36"/>
      <w:bdr w:val="nil"/>
      <w:lang w:val="ar-SA"/>
    </w:rPr>
  </w:style>
  <w:style w:type="numbering" w:customStyle="1" w:styleId="ImportedStyle27">
    <w:name w:val="Imported Style 27"/>
    <w:rsid w:val="008C033D"/>
    <w:pPr>
      <w:numPr>
        <w:numId w:val="38"/>
      </w:numPr>
    </w:pPr>
  </w:style>
  <w:style w:type="numbering" w:customStyle="1" w:styleId="ImportedStyle28">
    <w:name w:val="Imported Style 28"/>
    <w:rsid w:val="008C033D"/>
    <w:pPr>
      <w:numPr>
        <w:numId w:val="39"/>
      </w:numPr>
    </w:pPr>
  </w:style>
  <w:style w:type="numbering" w:customStyle="1" w:styleId="ImportedStyle29">
    <w:name w:val="Imported Style 29"/>
    <w:rsid w:val="008C033D"/>
    <w:pPr>
      <w:numPr>
        <w:numId w:val="40"/>
      </w:numPr>
    </w:pPr>
  </w:style>
  <w:style w:type="numbering" w:customStyle="1" w:styleId="ImportedStyle30">
    <w:name w:val="Imported Style 30"/>
    <w:rsid w:val="008C033D"/>
    <w:pPr>
      <w:numPr>
        <w:numId w:val="41"/>
      </w:numPr>
    </w:pPr>
  </w:style>
  <w:style w:type="numbering" w:customStyle="1" w:styleId="ImportedStyle31">
    <w:name w:val="Imported Style 31"/>
    <w:rsid w:val="008C033D"/>
    <w:pPr>
      <w:numPr>
        <w:numId w:val="42"/>
      </w:numPr>
    </w:pPr>
  </w:style>
  <w:style w:type="numbering" w:customStyle="1" w:styleId="ImportedStyle32">
    <w:name w:val="Imported Style 32"/>
    <w:rsid w:val="008C033D"/>
    <w:pPr>
      <w:numPr>
        <w:numId w:val="43"/>
      </w:numPr>
    </w:pPr>
  </w:style>
  <w:style w:type="numbering" w:customStyle="1" w:styleId="ImportedStyle33">
    <w:name w:val="Imported Style 33"/>
    <w:rsid w:val="008C033D"/>
    <w:pPr>
      <w:numPr>
        <w:numId w:val="44"/>
      </w:numPr>
    </w:pPr>
  </w:style>
  <w:style w:type="numbering" w:customStyle="1" w:styleId="ImportedStyle34">
    <w:name w:val="Imported Style 34"/>
    <w:rsid w:val="008C033D"/>
    <w:pPr>
      <w:numPr>
        <w:numId w:val="45"/>
      </w:numPr>
    </w:pPr>
  </w:style>
  <w:style w:type="numbering" w:customStyle="1" w:styleId="ImportedStyle35">
    <w:name w:val="Imported Style 35"/>
    <w:rsid w:val="008C033D"/>
    <w:pPr>
      <w:numPr>
        <w:numId w:val="46"/>
      </w:numPr>
    </w:pPr>
  </w:style>
  <w:style w:type="paragraph" w:styleId="CommentText">
    <w:name w:val="annotation text"/>
    <w:basedOn w:val="Normal"/>
    <w:link w:val="CommentTextChar"/>
    <w:uiPriority w:val="99"/>
    <w:unhideWhenUsed/>
    <w:rsid w:val="008C033D"/>
    <w:pPr>
      <w:pBdr>
        <w:top w:val="nil"/>
        <w:left w:val="nil"/>
        <w:bottom w:val="nil"/>
        <w:right w:val="nil"/>
        <w:between w:val="nil"/>
        <w:bar w:val="nil"/>
      </w:pBdr>
      <w:bidi w:val="0"/>
      <w:spacing w:line="240" w:lineRule="auto"/>
      <w:jc w:val="left"/>
    </w:pPr>
    <w:rPr>
      <w:rFonts w:eastAsia="Arial Unicode MS" w:cs="Times New Roman"/>
      <w:szCs w:val="20"/>
      <w:bdr w:val="nil"/>
    </w:rPr>
  </w:style>
  <w:style w:type="character" w:customStyle="1" w:styleId="CommentTextChar">
    <w:name w:val="Comment Text Char"/>
    <w:basedOn w:val="DefaultParagraphFont"/>
    <w:link w:val="CommentText"/>
    <w:uiPriority w:val="99"/>
    <w:rsid w:val="008C033D"/>
    <w:rPr>
      <w:rFonts w:ascii="Times New Roman" w:eastAsia="Arial Unicode MS" w:hAnsi="Times New Roman" w:cs="Times New Roman"/>
      <w:sz w:val="20"/>
      <w:szCs w:val="20"/>
      <w:bdr w:val="nil"/>
    </w:rPr>
  </w:style>
  <w:style w:type="character" w:styleId="CommentReference">
    <w:name w:val="annotation reference"/>
    <w:basedOn w:val="DefaultParagraphFont"/>
    <w:uiPriority w:val="99"/>
    <w:semiHidden/>
    <w:unhideWhenUsed/>
    <w:rsid w:val="008C033D"/>
    <w:rPr>
      <w:sz w:val="16"/>
      <w:szCs w:val="16"/>
    </w:r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link w:val="ListParagraph"/>
    <w:uiPriority w:val="34"/>
    <w:locked/>
    <w:rsid w:val="008C033D"/>
    <w:rPr>
      <w:rFonts w:ascii="Times New Roman" w:hAnsi="Times New Roman" w:cs="Traditional Arabic"/>
      <w:sz w:val="20"/>
      <w:szCs w:val="30"/>
    </w:rPr>
  </w:style>
  <w:style w:type="paragraph" w:styleId="CommentSubject">
    <w:name w:val="annotation subject"/>
    <w:basedOn w:val="CommentText"/>
    <w:next w:val="CommentText"/>
    <w:link w:val="CommentSubjectChar"/>
    <w:uiPriority w:val="99"/>
    <w:semiHidden/>
    <w:unhideWhenUsed/>
    <w:rsid w:val="008C033D"/>
    <w:rPr>
      <w:b/>
      <w:bCs/>
    </w:rPr>
  </w:style>
  <w:style w:type="character" w:customStyle="1" w:styleId="CommentSubjectChar">
    <w:name w:val="Comment Subject Char"/>
    <w:basedOn w:val="CommentTextChar"/>
    <w:link w:val="CommentSubject"/>
    <w:uiPriority w:val="99"/>
    <w:semiHidden/>
    <w:rsid w:val="008C033D"/>
    <w:rPr>
      <w:rFonts w:ascii="Times New Roman" w:eastAsia="Arial Unicode MS" w:hAnsi="Times New Roman" w:cs="Times New Roman"/>
      <w:b/>
      <w:bCs/>
      <w:sz w:val="20"/>
      <w:szCs w:val="20"/>
      <w:bdr w:val="nil"/>
    </w:rPr>
  </w:style>
  <w:style w:type="character" w:customStyle="1" w:styleId="hps">
    <w:name w:val="hps"/>
    <w:basedOn w:val="DefaultParagraphFont"/>
    <w:rsid w:val="008C033D"/>
  </w:style>
  <w:style w:type="paragraph" w:customStyle="1" w:styleId="western">
    <w:name w:val="western"/>
    <w:basedOn w:val="Normal"/>
    <w:rsid w:val="008C033D"/>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8C033D"/>
  </w:style>
  <w:style w:type="paragraph" w:customStyle="1" w:styleId="head31">
    <w:name w:val="head31"/>
    <w:basedOn w:val="Normal"/>
    <w:rsid w:val="008C033D"/>
    <w:pPr>
      <w:bidi w:val="0"/>
      <w:spacing w:before="100" w:beforeAutospacing="1" w:after="300" w:line="330" w:lineRule="atLeast"/>
      <w:jc w:val="left"/>
    </w:pPr>
    <w:rPr>
      <w:rFonts w:cs="Times New Roman"/>
      <w:b/>
      <w:bCs/>
      <w:color w:val="555555"/>
      <w:sz w:val="21"/>
      <w:szCs w:val="21"/>
    </w:rPr>
  </w:style>
  <w:style w:type="character" w:customStyle="1" w:styleId="node-current1">
    <w:name w:val="node-current1"/>
    <w:basedOn w:val="DefaultParagraphFont"/>
    <w:rsid w:val="008C033D"/>
    <w:rPr>
      <w:color w:val="C09331"/>
    </w:rPr>
  </w:style>
  <w:style w:type="paragraph" w:customStyle="1" w:styleId="H23">
    <w:name w:val="_ H_2/3"/>
    <w:basedOn w:val="Normal"/>
    <w:next w:val="SingleTxt"/>
    <w:rsid w:val="008C033D"/>
    <w:pPr>
      <w:keepNext/>
      <w:keepLines/>
      <w:suppressAutoHyphens/>
      <w:spacing w:line="400" w:lineRule="exact"/>
      <w:jc w:val="both"/>
      <w:outlineLvl w:val="1"/>
    </w:pPr>
    <w:rPr>
      <w:b/>
      <w:bCs/>
      <w:spacing w:val="2"/>
      <w:w w:val="103"/>
      <w:kern w:val="14"/>
    </w:rPr>
  </w:style>
  <w:style w:type="paragraph" w:customStyle="1" w:styleId="SingleTxt">
    <w:name w:val="__Single Txt"/>
    <w:basedOn w:val="Normal"/>
    <w:rsid w:val="008C033D"/>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customStyle="1" w:styleId="H1">
    <w:name w:val="_ H_1"/>
    <w:basedOn w:val="Normal"/>
    <w:next w:val="SingleTxt"/>
    <w:rsid w:val="008C033D"/>
    <w:pPr>
      <w:keepNext/>
      <w:keepLines/>
      <w:suppressAutoHyphens/>
      <w:spacing w:line="400" w:lineRule="exact"/>
      <w:outlineLvl w:val="0"/>
    </w:pPr>
    <w:rPr>
      <w:b/>
      <w:bCs/>
      <w:w w:val="103"/>
      <w:kern w:val="14"/>
      <w:sz w:val="24"/>
      <w:szCs w:val="34"/>
    </w:rPr>
  </w:style>
  <w:style w:type="character" w:customStyle="1" w:styleId="style30">
    <w:name w:val="style30"/>
    <w:basedOn w:val="DefaultParagraphFont"/>
    <w:rsid w:val="008C033D"/>
  </w:style>
  <w:style w:type="paragraph" w:styleId="Revision">
    <w:name w:val="Revision"/>
    <w:hidden/>
    <w:uiPriority w:val="99"/>
    <w:semiHidden/>
    <w:rsid w:val="008C033D"/>
    <w:pPr>
      <w:spacing w:after="0" w:line="240" w:lineRule="auto"/>
    </w:pPr>
    <w:rPr>
      <w:rFonts w:eastAsiaTheme="minorHAnsi"/>
    </w:rPr>
  </w:style>
  <w:style w:type="paragraph" w:customStyle="1" w:styleId="MadinahPharagraph">
    <w:name w:val="Madinah Pharagraph"/>
    <w:basedOn w:val="Normal"/>
    <w:uiPriority w:val="99"/>
    <w:rsid w:val="008C033D"/>
    <w:pPr>
      <w:widowControl w:val="0"/>
      <w:suppressAutoHyphens/>
      <w:autoSpaceDE w:val="0"/>
      <w:autoSpaceDN w:val="0"/>
      <w:adjustRightInd w:val="0"/>
      <w:spacing w:after="170" w:line="288" w:lineRule="auto"/>
      <w:jc w:val="both"/>
      <w:textAlignment w:val="center"/>
    </w:pPr>
    <w:rPr>
      <w:rFonts w:ascii="AbdoLine-Thin" w:hAnsi="AbdoLine-Thin" w:cs="AbdoLine-Thin"/>
      <w:color w:val="4C4C4C"/>
      <w:sz w:val="30"/>
    </w:rPr>
  </w:style>
  <w:style w:type="character" w:customStyle="1" w:styleId="UnresolvedMention1">
    <w:name w:val="Unresolved Mention1"/>
    <w:basedOn w:val="DefaultParagraphFont"/>
    <w:uiPriority w:val="99"/>
    <w:semiHidden/>
    <w:unhideWhenUsed/>
    <w:rsid w:val="008C0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csb.gov.bh/ar/civil-service-bureau/values-and-strategy.html" TargetMode="External"/><Relationship Id="rId18" Type="http://schemas.openxmlformats.org/officeDocument/2006/relationships/hyperlink" Target="http://www.legalaffairs.gov.bh/Media/LegalPDF/K4010.pdf" TargetMode="External"/><Relationship Id="rId26" Type="http://schemas.openxmlformats.org/officeDocument/2006/relationships/hyperlink" Target="http://www.legalaffairs.gov.bh/Media/LegalPDF/K5914.pdf" TargetMode="External"/><Relationship Id="rId39" Type="http://schemas.openxmlformats.org/officeDocument/2006/relationships/hyperlink" Target="http://www.legalaffairs.gov.bh/Media/LegalPDF/K4010.pdf" TargetMode="External"/><Relationship Id="rId21" Type="http://schemas.openxmlformats.org/officeDocument/2006/relationships/hyperlink" Target="http://www.legalaffairs.gov.bh/Media/LegalPDF/RCAB7713.pdf" TargetMode="External"/><Relationship Id="rId34" Type="http://schemas.openxmlformats.org/officeDocument/2006/relationships/hyperlink" Target="http://www.legalaffairs.gov.bh/Media/LegalPDF/RJIW0116.pdf" TargetMode="External"/><Relationship Id="rId42" Type="http://schemas.openxmlformats.org/officeDocument/2006/relationships/hyperlink" Target="http://www.nihr.org.bh/MediaHandler/GenericHandler/pdf/Legislation/Law_35_2009_NonBahrainiwife.pdf" TargetMode="External"/><Relationship Id="rId47" Type="http://schemas.openxmlformats.org/officeDocument/2006/relationships/hyperlink" Target="http://www.social.gov.bh/childhood/childhood_protection/child-protection-centre" TargetMode="External"/><Relationship Id="rId50" Type="http://schemas.openxmlformats.org/officeDocument/2006/relationships/hyperlink" Target="http://www.legalaffairs.gov.bh/Media/LegalPDF/L1901.pdf" TargetMode="External"/><Relationship Id="rId55" Type="http://schemas.openxmlformats.org/officeDocument/2006/relationships/hyperlink" Target="http://www.legalaffairs.gov.bh/LegislationSearchDetails.aspx?id=144784" TargetMode="External"/><Relationship Id="rId63" Type="http://schemas.openxmlformats.org/officeDocument/2006/relationships/hyperlink" Target="http://bahrain-history.net/132.html" TargetMode="External"/><Relationship Id="rId7" Type="http://schemas.openxmlformats.org/officeDocument/2006/relationships/hyperlink" Target="http://www.legalaffairs.gov.bh/Media/LegalPDF/K5706.pdf" TargetMode="External"/><Relationship Id="rId2" Type="http://schemas.openxmlformats.org/officeDocument/2006/relationships/hyperlink" Target="http://www.legalaffairs.gov.bh/Media/LegalPDF/L4910.pdf" TargetMode="External"/><Relationship Id="rId16" Type="http://schemas.openxmlformats.org/officeDocument/2006/relationships/hyperlink" Target="http://www.legalaffairs.gov.bh/Media/LegalPDF/K3612.pdf" TargetMode="External"/><Relationship Id="rId20" Type="http://schemas.openxmlformats.org/officeDocument/2006/relationships/hyperlink" Target="http://www.legalaffairs.gov.bh/Media/LegalPDF/RCAB5112.pdf" TargetMode="External"/><Relationship Id="rId29" Type="http://schemas.openxmlformats.org/officeDocument/2006/relationships/hyperlink" Target="http://www.legalaffairs.gov.bh/Media/LegalPDF/L4812.pdf" TargetMode="External"/><Relationship Id="rId41" Type="http://schemas.openxmlformats.org/officeDocument/2006/relationships/hyperlink" Target="http://hajj.moh.gov.bh/PDF/Licensure/Arabic%201995%20Order%20No%201%20on%20Radiology.pdf" TargetMode="External"/><Relationship Id="rId54" Type="http://schemas.openxmlformats.org/officeDocument/2006/relationships/hyperlink" Target="http://www.social.gov.bh/elderly/home_services" TargetMode="External"/><Relationship Id="rId62" Type="http://schemas.openxmlformats.org/officeDocument/2006/relationships/hyperlink" Target="http://www.culture.gov.bh/ar" TargetMode="External"/><Relationship Id="rId1" Type="http://schemas.openxmlformats.org/officeDocument/2006/relationships/hyperlink" Target="http://www.legalaffairs.gov.bh/Media/LegalPDF/K2705.pdf" TargetMode="External"/><Relationship Id="rId6" Type="http://schemas.openxmlformats.org/officeDocument/2006/relationships/hyperlink" Target="http://www.legalaffairs.gov.bh/Media/LegalPDF/L2476.pdf" TargetMode="External"/><Relationship Id="rId11" Type="http://schemas.openxmlformats.org/officeDocument/2006/relationships/hyperlink" Target="http://www.legalaffairs.gov.bh/Media/LegalPDF/L1901.pdf" TargetMode="External"/><Relationship Id="rId24" Type="http://schemas.openxmlformats.org/officeDocument/2006/relationships/hyperlink" Target="http://www.legalaffairs.gov.bh/Media/LegalPDF/K3612.pdf" TargetMode="External"/><Relationship Id="rId32" Type="http://schemas.openxmlformats.org/officeDocument/2006/relationships/hyperlink" Target="http://www.legalaffairs.gov.bh/LegislationSearchDetails.aspx?id=2865" TargetMode="External"/><Relationship Id="rId37" Type="http://schemas.openxmlformats.org/officeDocument/2006/relationships/hyperlink" Target="http://www.legalaffairs.gov.bh/Media/LegalPDF/L2315.pdf" TargetMode="External"/><Relationship Id="rId40" Type="http://schemas.openxmlformats.org/officeDocument/2006/relationships/hyperlink" Target="http://www.nihr.org.bh/MediaHandler/GenericHandler/pdf/Legislation/Law_19_2009_FamilyLaw_section_1.pdf" TargetMode="External"/><Relationship Id="rId45" Type="http://schemas.openxmlformats.org/officeDocument/2006/relationships/hyperlink" Target="http://www.legalaffairs.gov.bh/Media/LegalPDF/K3712.pdf" TargetMode="External"/><Relationship Id="rId53" Type="http://schemas.openxmlformats.org/officeDocument/2006/relationships/hyperlink" Target="http://www.legalaffairs.gov.bh/Media/LegalPDF/RHOS90915.pdf" TargetMode="External"/><Relationship Id="rId58" Type="http://schemas.openxmlformats.org/officeDocument/2006/relationships/hyperlink" Target="http://www.legalaffairs.gov.bh/Media/LegalPDF/L4712.pdf" TargetMode="External"/><Relationship Id="rId66" Type="http://schemas.openxmlformats.org/officeDocument/2006/relationships/hyperlink" Target="https://www.bahrain.bh/wps/wcm/connect/8e38c624-4afb-4088-bbc2-f98169aee1f9/%D8%A7%D9%84%D8%B1%D8%A4%D9%8A%D8%A9+%D8%A7%D9%84%D8%A5%D9%82%D8%AA%D8%B5%D8%A7%D8%AF%D9%8A%D8%A9+2030.pdf?MOD=AJPERES" TargetMode="External"/><Relationship Id="rId5" Type="http://schemas.openxmlformats.org/officeDocument/2006/relationships/hyperlink" Target="http://www.legalaffairs.gov.bh/Media/LegalPDF/K5809.pdf" TargetMode="External"/><Relationship Id="rId15" Type="http://schemas.openxmlformats.org/officeDocument/2006/relationships/hyperlink" Target="http://www.legalaffairs.gov.bh/Media/LegalPDF/RCAB5112.pdf" TargetMode="External"/><Relationship Id="rId23" Type="http://schemas.openxmlformats.org/officeDocument/2006/relationships/hyperlink" Target="http://www.nihr.org.bh/MediaHandler/GenericHandler/pdf/DLaw_5_2002_CEDAW.pdf" TargetMode="External"/><Relationship Id="rId28" Type="http://schemas.openxmlformats.org/officeDocument/2006/relationships/hyperlink" Target="http://www.legalaffairs.gov.bh/Media/LegalPDF/L3302.pdf" TargetMode="External"/><Relationship Id="rId36" Type="http://schemas.openxmlformats.org/officeDocument/2006/relationships/hyperlink" Target="http://www.legalaffairs.gov.bh/Media/LegalPDF/L2215.pdf" TargetMode="External"/><Relationship Id="rId49" Type="http://schemas.openxmlformats.org/officeDocument/2006/relationships/hyperlink" Target="http://www.legalaffairs.gov.bh/Media/LegalPDF/L2313.pdf" TargetMode="External"/><Relationship Id="rId57" Type="http://schemas.openxmlformats.org/officeDocument/2006/relationships/hyperlink" Target="https://www.moh.gov.bh/Content/Files/Health_Improvement_Strategy_2015-2018_Arabic.pdf" TargetMode="External"/><Relationship Id="rId61" Type="http://schemas.openxmlformats.org/officeDocument/2006/relationships/hyperlink" Target="http://www.legalaffairs.gov.bh/Media/LegalPDF/L2598.pdf" TargetMode="External"/><Relationship Id="rId10" Type="http://schemas.openxmlformats.org/officeDocument/2006/relationships/hyperlink" Target="http://www.legalaffairs.gov.bh/Media/LegalPDF/L5010.pdf" TargetMode="External"/><Relationship Id="rId19" Type="http://schemas.openxmlformats.org/officeDocument/2006/relationships/hyperlink" Target="http://www.legalaffairs.gov.bh/Media/LegalPDF/L4810.pdf" TargetMode="External"/><Relationship Id="rId31" Type="http://schemas.openxmlformats.org/officeDocument/2006/relationships/hyperlink" Target="http://www.legalaffairs.gov.bh/LegislationSearchDetails.aspx?id=4273" TargetMode="External"/><Relationship Id="rId44" Type="http://schemas.openxmlformats.org/officeDocument/2006/relationships/hyperlink" Target="http://www.legalaffairs.gov.bh/Media/LegalPDF/K3612.pdf" TargetMode="External"/><Relationship Id="rId52" Type="http://schemas.openxmlformats.org/officeDocument/2006/relationships/hyperlink" Target="http://www.legalaffairs.gov.bh/Media/LegalPDF/L1691.pdf" TargetMode="External"/><Relationship Id="rId60" Type="http://schemas.openxmlformats.org/officeDocument/2006/relationships/hyperlink" Target="http://www.legalaffairs.gov.bh/Media/LegalPDF/K2705.pdf" TargetMode="External"/><Relationship Id="rId65" Type="http://schemas.openxmlformats.org/officeDocument/2006/relationships/hyperlink" Target="http://www.legalaffairs.gov.bh/Media/LegalPDF/K2206.pdf" TargetMode="External"/><Relationship Id="rId4" Type="http://schemas.openxmlformats.org/officeDocument/2006/relationships/hyperlink" Target="http://www.legalaffairs.gov.bh/Media/LegalPDF/K3612.pdf" TargetMode="External"/><Relationship Id="rId9" Type="http://schemas.openxmlformats.org/officeDocument/2006/relationships/hyperlink" Target="http://www.legalaffairs.gov.bh/Media/LegalPDF/L3302.pdf" TargetMode="External"/><Relationship Id="rId14" Type="http://schemas.openxmlformats.org/officeDocument/2006/relationships/hyperlink" Target="http://www.legalaffairs.gov.bh/Media/LegalPDF/L4810.pdf" TargetMode="External"/><Relationship Id="rId22" Type="http://schemas.openxmlformats.org/officeDocument/2006/relationships/hyperlink" Target="https://www.csb.gov.bh/media/document/Ins-05-2013.pdf.pdf" TargetMode="External"/><Relationship Id="rId27" Type="http://schemas.openxmlformats.org/officeDocument/2006/relationships/hyperlink" Target="http://www.legalaffairs.gov.bh/Media/LegalPDF/L3511.pdf" TargetMode="External"/><Relationship Id="rId30" Type="http://schemas.openxmlformats.org/officeDocument/2006/relationships/hyperlink" Target="http://www.legalaffairs.gov.bh/LegislationSearchDetails.aspx?id=573" TargetMode="External"/><Relationship Id="rId35" Type="http://schemas.openxmlformats.org/officeDocument/2006/relationships/hyperlink" Target="http://www.legalaffairs.gov.bh/Media/LegalPDF/K1715.pdf" TargetMode="External"/><Relationship Id="rId43" Type="http://schemas.openxmlformats.org/officeDocument/2006/relationships/hyperlink" Target="http://www.legalaffairs.gov.bh/Media/LegalPDF/RCAB5112.pdf" TargetMode="External"/><Relationship Id="rId48" Type="http://schemas.openxmlformats.org/officeDocument/2006/relationships/hyperlink" Target="http://www.moj.gov.bh/defaultee1d.html?action=article&amp;ID=983" TargetMode="External"/><Relationship Id="rId56" Type="http://schemas.openxmlformats.org/officeDocument/2006/relationships/hyperlink" Target="http://www.legalaffairs.gov.bh/LegislationSearchDetails.aspx?id=30363" TargetMode="External"/><Relationship Id="rId64" Type="http://schemas.openxmlformats.org/officeDocument/2006/relationships/hyperlink" Target="http://www.arcwh.org/ar" TargetMode="External"/><Relationship Id="rId8" Type="http://schemas.openxmlformats.org/officeDocument/2006/relationships/hyperlink" Target="http://www.legalaffairs.gov.bh/Media/LegalPDF/K1906.pdf" TargetMode="External"/><Relationship Id="rId51" Type="http://schemas.openxmlformats.org/officeDocument/2006/relationships/hyperlink" Target="http://www.legalaffairs.gov.bh/Media/LegalPDF/RCAB6413.pdf" TargetMode="External"/><Relationship Id="rId3" Type="http://schemas.openxmlformats.org/officeDocument/2006/relationships/hyperlink" Target="http://www.legalaffairs.gov.bh/Media/LegalPDF/K3712.pdf" TargetMode="External"/><Relationship Id="rId12" Type="http://schemas.openxmlformats.org/officeDocument/2006/relationships/hyperlink" Target="http://www.moic.gov.bh/Ar/Industry/ResourcesLaws/CommerceLaw/CLaws/Pages/GeneralTrade.aspx" TargetMode="External"/><Relationship Id="rId17" Type="http://schemas.openxmlformats.org/officeDocument/2006/relationships/hyperlink" Target="http://www.social.gov.bh/sites/default/files/img/files/FINAL%20BOOKLET%20FOR%20FILM%20SETTING%20proof%203.pdf" TargetMode="External"/><Relationship Id="rId25" Type="http://schemas.openxmlformats.org/officeDocument/2006/relationships/hyperlink" Target="http://lmra.bh/portal/ar/page/show/56" TargetMode="External"/><Relationship Id="rId33" Type="http://schemas.openxmlformats.org/officeDocument/2006/relationships/hyperlink" Target="http://www.legalaffairs.gov.bh/Media/LegalPDF/K1909.pdf" TargetMode="External"/><Relationship Id="rId38" Type="http://schemas.openxmlformats.org/officeDocument/2006/relationships/hyperlink" Target="http://www.moj.gov.bh/defaultf10b.html?action=article&amp;ID=1412" TargetMode="External"/><Relationship Id="rId46" Type="http://schemas.openxmlformats.org/officeDocument/2006/relationships/hyperlink" Target="http://www.gcc-legal.org/LawAsPDF.aspx?opt&amp;country=6&amp;LawID=3548" TargetMode="External"/><Relationship Id="rId59" Type="http://schemas.openxmlformats.org/officeDocument/2006/relationships/hyperlink" Target="http://www.sce.gov.bh/%D9%86%D8%A8%D8%B0%D8%A9?cms=iQRpheuphYtJ6pyXUGiNqkPOz%2b%2fb75L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الإنتاج</c:v>
                </c:pt>
              </c:strCache>
            </c:strRef>
          </c:tx>
          <c:spPr>
            <a:ln w="28575" cap="rnd">
              <a:solidFill>
                <a:schemeClr val="accent1"/>
              </a:solidFill>
              <a:round/>
            </a:ln>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Sheet1!$B$2:$B$6</c:f>
              <c:numCache>
                <c:formatCode>General</c:formatCode>
                <c:ptCount val="5"/>
                <c:pt idx="0">
                  <c:v>186</c:v>
                </c:pt>
                <c:pt idx="1">
                  <c:v>186</c:v>
                </c:pt>
                <c:pt idx="2">
                  <c:v>186</c:v>
                </c:pt>
                <c:pt idx="3">
                  <c:v>186</c:v>
                </c:pt>
                <c:pt idx="4">
                  <c:v>186</c:v>
                </c:pt>
              </c:numCache>
            </c:numRef>
          </c:val>
          <c:smooth val="0"/>
          <c:extLst>
            <c:ext xmlns:c16="http://schemas.microsoft.com/office/drawing/2014/chart" uri="{C3380CC4-5D6E-409C-BE32-E72D297353CC}">
              <c16:uniqueId val="{00000000-D3D4-4A08-90FB-51F2D8AB4F07}"/>
            </c:ext>
          </c:extLst>
        </c:ser>
        <c:ser>
          <c:idx val="1"/>
          <c:order val="1"/>
          <c:tx>
            <c:strRef>
              <c:f>Sheet1!$C$1</c:f>
              <c:strCache>
                <c:ptCount val="1"/>
                <c:pt idx="0">
                  <c:v>الاستهلاك</c:v>
                </c:pt>
              </c:strCache>
            </c:strRef>
          </c:tx>
          <c:spPr>
            <a:ln w="28575" cap="rnd">
              <a:solidFill>
                <a:schemeClr val="accent2"/>
              </a:solidFill>
              <a:round/>
            </a:ln>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Sheet1!$C$2:$C$6</c:f>
              <c:numCache>
                <c:formatCode>General</c:formatCode>
                <c:ptCount val="5"/>
                <c:pt idx="0">
                  <c:v>156.62</c:v>
                </c:pt>
                <c:pt idx="1">
                  <c:v>155.16999999999999</c:v>
                </c:pt>
                <c:pt idx="2">
                  <c:v>155.04</c:v>
                </c:pt>
                <c:pt idx="3">
                  <c:v>155.69999999999999</c:v>
                </c:pt>
                <c:pt idx="4">
                  <c:v>157.04</c:v>
                </c:pt>
              </c:numCache>
            </c:numRef>
          </c:val>
          <c:smooth val="0"/>
          <c:extLst>
            <c:ext xmlns:c16="http://schemas.microsoft.com/office/drawing/2014/chart" uri="{C3380CC4-5D6E-409C-BE32-E72D297353CC}">
              <c16:uniqueId val="{00000001-D3D4-4A08-90FB-51F2D8AB4F07}"/>
            </c:ext>
          </c:extLst>
        </c:ser>
        <c:ser>
          <c:idx val="2"/>
          <c:order val="2"/>
          <c:tx>
            <c:strRef>
              <c:f>Sheet1!$D$1</c:f>
              <c:strCache>
                <c:ptCount val="1"/>
                <c:pt idx="0">
                  <c:v>التخزين</c:v>
                </c:pt>
              </c:strCache>
            </c:strRef>
          </c:tx>
          <c:spPr>
            <a:ln w="28575" cap="rnd">
              <a:solidFill>
                <a:schemeClr val="accent3"/>
              </a:solidFill>
              <a:round/>
            </a:ln>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Sheet1!$D$2:$D$6</c:f>
              <c:numCache>
                <c:formatCode>General</c:formatCode>
                <c:ptCount val="5"/>
                <c:pt idx="0">
                  <c:v>475.93</c:v>
                </c:pt>
                <c:pt idx="1">
                  <c:v>506.86</c:v>
                </c:pt>
                <c:pt idx="2">
                  <c:v>538.11</c:v>
                </c:pt>
                <c:pt idx="3">
                  <c:v>539.02</c:v>
                </c:pt>
                <c:pt idx="4">
                  <c:v>567.95000000000005</c:v>
                </c:pt>
              </c:numCache>
            </c:numRef>
          </c:val>
          <c:smooth val="0"/>
          <c:extLst>
            <c:ext xmlns:c16="http://schemas.microsoft.com/office/drawing/2014/chart" uri="{C3380CC4-5D6E-409C-BE32-E72D297353CC}">
              <c16:uniqueId val="{00000002-D3D4-4A08-90FB-51F2D8AB4F07}"/>
            </c:ext>
          </c:extLst>
        </c:ser>
        <c:dLbls>
          <c:showLegendKey val="0"/>
          <c:showVal val="0"/>
          <c:showCatName val="0"/>
          <c:showSerName val="0"/>
          <c:showPercent val="0"/>
          <c:showBubbleSize val="0"/>
        </c:dLbls>
        <c:smooth val="0"/>
        <c:axId val="373701800"/>
        <c:axId val="498338568"/>
      </c:lineChart>
      <c:catAx>
        <c:axId val="373701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338568"/>
        <c:crosses val="autoZero"/>
        <c:auto val="1"/>
        <c:lblAlgn val="ctr"/>
        <c:lblOffset val="100"/>
        <c:noMultiLvlLbl val="0"/>
      </c:catAx>
      <c:valAx>
        <c:axId val="498338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701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23348-3C97-4FB2-829F-F7EE5405F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83</Pages>
  <Words>26948</Words>
  <Characters>153608</Characters>
  <Application>Microsoft Office Word</Application>
  <DocSecurity>0</DocSecurity>
  <Lines>1280</Lines>
  <Paragraphs>360</Paragraphs>
  <ScaleCrop>false</ScaleCrop>
  <HeadingPairs>
    <vt:vector size="2" baseType="variant">
      <vt:variant>
        <vt:lpstr>Title</vt:lpstr>
      </vt:variant>
      <vt:variant>
        <vt:i4>1</vt:i4>
      </vt:variant>
    </vt:vector>
  </HeadingPairs>
  <TitlesOfParts>
    <vt:vector size="1" baseType="lpstr">
      <vt:lpstr>E/C.12/BHR/1</vt:lpstr>
    </vt:vector>
  </TitlesOfParts>
  <Company>DCM</Company>
  <LinksUpToDate>false</LinksUpToDate>
  <CharactersWithSpaces>180196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E/C.12/BHR/1</dc:title>
  <dc:subject>GE.2007119</dc:subject>
  <dc:creator>Gamal MAHMOUD-ASF</dc:creator>
  <cp:keywords>ODS No.2012251</cp:keywords>
  <dc:description>Distr.: General_x000d_
28 May 2020_x000d_
Original: Arabic_x000d_
Arabic, English, French and Spanish only</dc:description>
  <cp:lastModifiedBy>Gamal Mohamed Abdelhamid Mahmoud</cp:lastModifiedBy>
  <cp:revision>2</cp:revision>
  <dcterms:created xsi:type="dcterms:W3CDTF">2020-06-09T13:56:00Z</dcterms:created>
  <dcterms:modified xsi:type="dcterms:W3CDTF">2020-06-09T13:56:00Z</dcterms:modified>
  <cp:category>Final</cp:category>
</cp:coreProperties>
</file>