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2051" type="#_x0000_t202" style="position:absolute;margin-left:85.05pt;margin-top:722.65pt;width:198pt;height:19.85pt;z-index:1;mso-position-horizontal-relative:page" filled="f" stroked="f">
            <v:textbox inset="0,0,0,0">
              <w:txbxContent>
                <w:p w:rsidR="00000000" w:rsidRDefault="00000000">
                  <w:r>
                    <w:rPr>
                      <w:lang w:val="en-US"/>
                    </w:rPr>
                    <w:t>GE.06-</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43963</w:t>
                  </w:r>
                  <w:r>
                    <w:rPr>
                      <w:lang w:val="en-US"/>
                    </w:rPr>
                    <w:fldChar w:fldCharType="end"/>
                  </w:r>
                  <w:r>
                    <w:rPr>
                      <w:lang w:val="en-US"/>
                    </w:rPr>
                    <w:t xml:space="preserve"> (R)</w:t>
                  </w:r>
                  <w:r>
                    <w:t xml:space="preserve">     190906     231006</w:t>
                  </w:r>
                </w:p>
              </w:txbxContent>
            </v:textbox>
            <w10:wrap anchorx="page"/>
            <w10:anchorlock/>
          </v:shape>
        </w:pict>
      </w:r>
    </w:p>
    <w:tbl>
      <w:tblPr>
        <w:tblW w:w="9667" w:type="dxa"/>
        <w:tblInd w:w="-20" w:type="dxa"/>
        <w:tblLayout w:type="fixed"/>
        <w:tblCellMar>
          <w:left w:w="0" w:type="dxa"/>
          <w:right w:w="0" w:type="dxa"/>
        </w:tblCellMar>
        <w:tblLook w:val="0000" w:firstRow="0" w:lastRow="0" w:firstColumn="0" w:lastColumn="0" w:noHBand="0" w:noVBand="0"/>
      </w:tblPr>
      <w:tblGrid>
        <w:gridCol w:w="28"/>
        <w:gridCol w:w="1530"/>
        <w:gridCol w:w="5015"/>
        <w:gridCol w:w="48"/>
        <w:gridCol w:w="3046"/>
      </w:tblGrid>
      <w:tr w:rsidR="00000000">
        <w:tblPrEx>
          <w:tblCellMar>
            <w:top w:w="0" w:type="dxa"/>
            <w:left w:w="0" w:type="dxa"/>
            <w:bottom w:w="0" w:type="dxa"/>
            <w:right w:w="0" w:type="dxa"/>
          </w:tblCellMar>
        </w:tblPrEx>
        <w:trPr>
          <w:gridBefore w:val="1"/>
          <w:wBefore w:w="28" w:type="dxa"/>
        </w:trPr>
        <w:tc>
          <w:tcPr>
            <w:tcW w:w="6545" w:type="dxa"/>
            <w:gridSpan w:val="2"/>
            <w:tcBorders>
              <w:bottom w:val="single" w:sz="12" w:space="0" w:color="auto"/>
            </w:tcBorders>
          </w:tcPr>
          <w:p w:rsidR="00000000" w:rsidRDefault="00000000">
            <w:pPr>
              <w:spacing w:line="240" w:lineRule="auto"/>
              <w:rPr>
                <w:b/>
                <w:sz w:val="30"/>
              </w:rPr>
            </w:pPr>
            <w:r>
              <w:rPr>
                <w:b/>
                <w:sz w:val="30"/>
              </w:rPr>
              <w:t>ОРГАНИЗАЦИЯ</w:t>
            </w:r>
          </w:p>
          <w:p w:rsidR="00000000" w:rsidRDefault="00000000">
            <w:pPr>
              <w:tabs>
                <w:tab w:val="left" w:pos="0"/>
                <w:tab w:val="left" w:pos="567"/>
                <w:tab w:val="left" w:pos="1134"/>
                <w:tab w:val="left" w:pos="1701"/>
                <w:tab w:val="left" w:pos="2268"/>
                <w:tab w:val="left" w:pos="7086"/>
              </w:tabs>
              <w:suppressAutoHyphens/>
              <w:spacing w:line="240" w:lineRule="auto"/>
              <w:rPr>
                <w:b/>
                <w:sz w:val="30"/>
              </w:rPr>
            </w:pPr>
            <w:r>
              <w:rPr>
                <w:b/>
                <w:sz w:val="30"/>
              </w:rPr>
              <w:t>ОБЪЕДИНЕННЫХ НАЦИЙ</w:t>
            </w:r>
          </w:p>
          <w:p w:rsidR="00000000" w:rsidRDefault="00000000">
            <w:pPr>
              <w:tabs>
                <w:tab w:val="left" w:pos="0"/>
                <w:tab w:val="left" w:pos="567"/>
                <w:tab w:val="left" w:pos="1134"/>
                <w:tab w:val="left" w:pos="1701"/>
                <w:tab w:val="left" w:pos="2268"/>
                <w:tab w:val="left" w:pos="7086"/>
              </w:tabs>
              <w:suppressAutoHyphens/>
              <w:spacing w:line="240" w:lineRule="auto"/>
              <w:rPr>
                <w:b/>
                <w:sz w:val="20"/>
              </w:rPr>
            </w:pPr>
          </w:p>
        </w:tc>
        <w:tc>
          <w:tcPr>
            <w:tcW w:w="3094" w:type="dxa"/>
            <w:gridSpan w:val="2"/>
            <w:tcBorders>
              <w:bottom w:val="single" w:sz="12" w:space="0" w:color="auto"/>
            </w:tcBorders>
          </w:tcPr>
          <w:p w:rsidR="00000000" w:rsidRDefault="00000000">
            <w:pPr>
              <w:pStyle w:val="Heading7"/>
              <w:spacing w:line="240" w:lineRule="auto"/>
              <w:jc w:val="left"/>
              <w:rPr>
                <w:rFonts w:ascii="Times New Roman" w:hAnsi="Times New Roman"/>
                <w:sz w:val="68"/>
              </w:rPr>
            </w:pPr>
            <w:r>
              <w:rPr>
                <w:rFonts w:ascii="Times New Roman" w:hAnsi="Times New Roman"/>
                <w:sz w:val="68"/>
              </w:rPr>
              <w:t>CRC</w:t>
            </w:r>
          </w:p>
        </w:tc>
      </w:tr>
      <w:tr w:rsidR="00000000">
        <w:tblPrEx>
          <w:tblCellMar>
            <w:top w:w="0" w:type="dxa"/>
            <w:left w:w="28" w:type="dxa"/>
            <w:bottom w:w="0" w:type="dxa"/>
            <w:right w:w="28" w:type="dxa"/>
          </w:tblCellMar>
        </w:tblPrEx>
        <w:trPr>
          <w:trHeight w:hRule="exact" w:val="2665"/>
        </w:trPr>
        <w:tc>
          <w:tcPr>
            <w:tcW w:w="1558"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30" w:right="270"/>
              <w:rPr>
                <w:sz w:val="20"/>
              </w:rPr>
            </w:pPr>
          </w:p>
          <w:bookmarkStart w:id="0" w:name="_MON_1000731010"/>
          <w:bookmarkStart w:id="1" w:name="_MON_1113892441"/>
          <w:bookmarkEnd w:id="0"/>
          <w:bookmarkEnd w:id="1"/>
          <w:p w:rsidR="00000000" w:rsidRDefault="00000000">
            <w:pPr>
              <w:tabs>
                <w:tab w:val="left" w:pos="0"/>
                <w:tab w:val="left" w:pos="567"/>
                <w:tab w:val="left" w:pos="1134"/>
                <w:tab w:val="left" w:pos="1701"/>
                <w:tab w:val="left" w:pos="2268"/>
                <w:tab w:val="left" w:pos="7086"/>
              </w:tabs>
              <w:suppressAutoHyphens/>
              <w:ind w:left="30" w:right="270"/>
              <w:rPr>
                <w:sz w:val="2"/>
              </w:rPr>
            </w:pPr>
            <w:r>
              <w:rPr>
                <w:sz w:val="20"/>
              </w:rPr>
              <w:object w:dxaOrig="1216" w:dyaOrig="9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75pt;height:49.5pt" o:ole="" fillcolor="window">
                  <v:imagedata r:id="rId7" o:title=""/>
                </v:shape>
                <o:OLEObject Type="Embed" ProgID="Word.Picture.8" ShapeID="_x0000_i1025" DrawAspect="Content" ObjectID="_139550253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567"/>
                <w:tab w:val="left" w:pos="1134"/>
                <w:tab w:val="left" w:pos="1701"/>
                <w:tab w:val="left" w:pos="2268"/>
                <w:tab w:val="left" w:pos="7086"/>
              </w:tabs>
              <w:suppressAutoHyphens/>
              <w:rPr>
                <w:sz w:val="20"/>
              </w:rPr>
            </w:pPr>
          </w:p>
        </w:tc>
        <w:tc>
          <w:tcPr>
            <w:tcW w:w="5063" w:type="dxa"/>
            <w:gridSpan w:val="2"/>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b/>
                <w:sz w:val="40"/>
              </w:rPr>
            </w:pPr>
            <w:r>
              <w:rPr>
                <w:b/>
                <w:sz w:val="40"/>
              </w:rPr>
              <w:t>Конвенция о</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40"/>
              </w:rPr>
            </w:pPr>
            <w:r>
              <w:rPr>
                <w:b/>
                <w:sz w:val="40"/>
              </w:rPr>
              <w:t>правах ребенка</w:t>
            </w: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p w:rsidR="00000000" w:rsidRDefault="00000000">
            <w:pPr>
              <w:tabs>
                <w:tab w:val="left" w:pos="0"/>
                <w:tab w:val="left" w:pos="567"/>
                <w:tab w:val="left" w:pos="1134"/>
                <w:tab w:val="left" w:pos="1701"/>
                <w:tab w:val="left" w:pos="2268"/>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tabs>
                <w:tab w:val="left" w:pos="0"/>
                <w:tab w:val="left" w:pos="567"/>
                <w:tab w:val="left" w:pos="1134"/>
                <w:tab w:val="left" w:pos="1701"/>
                <w:tab w:val="left" w:pos="2268"/>
                <w:tab w:val="left" w:pos="7086"/>
              </w:tabs>
              <w:suppressAutoHyphens/>
              <w:ind w:left="284"/>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RESTRICTED"/>
                    <w:listEntry w:val="LIMITED"/>
                  </w:ddList>
                </w:ffData>
              </w:fldChar>
            </w:r>
            <w:bookmarkStart w:id="2" w:name="ПолеСоСписком1"/>
            <w:r>
              <w:rPr>
                <w:sz w:val="22"/>
                <w:lang w:val="en-US"/>
              </w:rPr>
              <w:instrText xml:space="preserve"> FORMDROPDOWN </w:instrText>
            </w:r>
            <w:r>
              <w:rPr>
                <w:sz w:val="22"/>
                <w:lang w:val="en-US"/>
              </w:rPr>
            </w:r>
            <w:r>
              <w:rPr>
                <w:sz w:val="22"/>
                <w:lang w:val="en-US"/>
              </w:rPr>
              <w:fldChar w:fldCharType="end"/>
            </w:r>
            <w:bookmarkEnd w:id="2"/>
          </w:p>
          <w:p w:rsidR="00000000" w:rsidRDefault="00000000">
            <w:pPr>
              <w:spacing w:line="216" w:lineRule="auto"/>
              <w:rPr>
                <w:sz w:val="22"/>
                <w:lang w:val="en-US"/>
              </w:rPr>
            </w:pPr>
          </w:p>
          <w:p w:rsidR="00000000" w:rsidRDefault="00000000">
            <w:pPr>
              <w:spacing w:line="216" w:lineRule="auto"/>
              <w:rPr>
                <w:sz w:val="22"/>
                <w:lang w:val="fr-FR"/>
              </w:rPr>
            </w:pPr>
            <w:r>
              <w:rPr>
                <w:sz w:val="22"/>
                <w:lang w:val="en-US"/>
              </w:rPr>
              <w:fldChar w:fldCharType="begin"/>
            </w:r>
            <w:r>
              <w:rPr>
                <w:sz w:val="22"/>
                <w:lang w:val="fr-FR"/>
              </w:rPr>
              <w:instrText xml:space="preserve"> FILLIN  "</w:instrText>
            </w:r>
            <w:r>
              <w:rPr>
                <w:sz w:val="22"/>
                <w:lang w:val="en-US"/>
              </w:rPr>
              <w:instrText>Введите</w:instrText>
            </w:r>
            <w:r>
              <w:rPr>
                <w:sz w:val="22"/>
                <w:lang w:val="fr-FR"/>
              </w:rPr>
              <w:instrText xml:space="preserve"> </w:instrText>
            </w:r>
            <w:r>
              <w:rPr>
                <w:sz w:val="22"/>
                <w:lang w:val="en-US"/>
              </w:rPr>
              <w:instrText>символ</w:instrText>
            </w:r>
            <w:r>
              <w:rPr>
                <w:sz w:val="22"/>
                <w:lang w:val="fr-FR"/>
              </w:rPr>
              <w:instrText xml:space="preserve"> </w:instrText>
            </w:r>
            <w:r>
              <w:rPr>
                <w:sz w:val="22"/>
                <w:lang w:val="en-US"/>
              </w:rPr>
              <w:instrText>документа</w:instrText>
            </w:r>
            <w:r>
              <w:rPr>
                <w:sz w:val="22"/>
                <w:lang w:val="fr-FR"/>
              </w:rPr>
              <w:instrText xml:space="preserve">" \* MERGEFORMAT </w:instrText>
            </w:r>
            <w:r>
              <w:rPr>
                <w:sz w:val="22"/>
                <w:lang w:val="en-US"/>
              </w:rPr>
              <w:fldChar w:fldCharType="separate"/>
            </w:r>
            <w:r>
              <w:rPr>
                <w:sz w:val="22"/>
                <w:lang w:val="fr-FR"/>
              </w:rPr>
              <w:t>CRC/C/KAZ/3</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lang w:val="ru-MO"/>
              </w:rPr>
              <w:instrText>Введите</w:instrText>
            </w:r>
            <w:r>
              <w:rPr>
                <w:sz w:val="22"/>
                <w:lang w:val="en-US"/>
              </w:rPr>
              <w:instrText xml:space="preserve"> </w:instrText>
            </w:r>
            <w:r>
              <w:rPr>
                <w:sz w:val="22"/>
                <w:lang w:val="ru-MO"/>
              </w:rPr>
              <w:instrText>дату</w:instrText>
            </w:r>
            <w:r>
              <w:rPr>
                <w:sz w:val="22"/>
                <w:lang w:val="en-US"/>
              </w:rPr>
              <w:instrText xml:space="preserve"> </w:instrText>
            </w:r>
            <w:r>
              <w:rPr>
                <w:sz w:val="22"/>
                <w:lang w:val="ru-MO"/>
              </w:rPr>
              <w:instrText>документа</w:instrText>
            </w:r>
            <w:r>
              <w:rPr>
                <w:sz w:val="22"/>
                <w:lang w:val="en-US"/>
              </w:rPr>
              <w:instrText xml:space="preserve">" \* MERGEFORMAT </w:instrText>
            </w:r>
            <w:r>
              <w:rPr>
                <w:sz w:val="22"/>
                <w:lang w:val="en-US"/>
              </w:rPr>
              <w:fldChar w:fldCharType="separate"/>
            </w:r>
            <w:r>
              <w:rPr>
                <w:sz w:val="22"/>
                <w:lang w:val="en-US"/>
              </w:rPr>
              <w:t>21 August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ORIGINAL:  RUSSIAN</w:t>
            </w:r>
          </w:p>
          <w:p w:rsidR="00000000" w:rsidRDefault="00000000">
            <w:pPr>
              <w:tabs>
                <w:tab w:val="left" w:pos="0"/>
                <w:tab w:val="left" w:pos="567"/>
                <w:tab w:val="left" w:pos="1134"/>
                <w:tab w:val="left" w:pos="1701"/>
                <w:tab w:val="left" w:pos="2268"/>
                <w:tab w:val="left" w:pos="7086"/>
              </w:tabs>
              <w:suppressAutoHyphens/>
              <w:ind w:left="284"/>
              <w:rPr>
                <w:lang w:val="en-US"/>
              </w:rPr>
            </w:pPr>
          </w:p>
        </w:tc>
      </w:tr>
    </w:tbl>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rPr>
          <w:lang w:val="en-US"/>
        </w:rPr>
      </w:pPr>
    </w:p>
    <w:p w:rsidR="00000000" w:rsidRDefault="00000000">
      <w:pPr>
        <w:pStyle w:val="NormalWeb"/>
        <w:spacing w:before="0" w:beforeAutospacing="0" w:after="0" w:afterAutospacing="0" w:line="288" w:lineRule="auto"/>
        <w:jc w:val="center"/>
        <w:rPr>
          <w:b/>
          <w:szCs w:val="28"/>
        </w:rPr>
      </w:pPr>
      <w:r>
        <w:rPr>
          <w:b/>
          <w:szCs w:val="28"/>
        </w:rPr>
        <w:t>КОМИТЕТ ПО ПРАВАМ РЕБЕНКА</w:t>
      </w:r>
    </w:p>
    <w:p w:rsidR="00000000" w:rsidRDefault="00000000">
      <w:pPr>
        <w:pStyle w:val="NormalWeb"/>
        <w:spacing w:before="0" w:beforeAutospacing="0" w:after="0" w:afterAutospacing="0" w:line="288" w:lineRule="auto"/>
        <w:jc w:val="center"/>
        <w:rPr>
          <w:b/>
          <w:szCs w:val="28"/>
        </w:rPr>
      </w:pPr>
    </w:p>
    <w:p w:rsidR="00000000" w:rsidRDefault="00000000">
      <w:pPr>
        <w:pStyle w:val="NormalWeb"/>
        <w:spacing w:before="0" w:beforeAutospacing="0" w:after="0" w:afterAutospacing="0" w:line="288" w:lineRule="auto"/>
        <w:jc w:val="center"/>
        <w:rPr>
          <w:b/>
          <w:szCs w:val="28"/>
        </w:rPr>
      </w:pPr>
      <w:r>
        <w:rPr>
          <w:b/>
          <w:szCs w:val="28"/>
        </w:rPr>
        <w:t>РАССМОТРЕНИЕ ДОКЛАДОВ, ПРЕДСТАВЛЕННЫХ ГОСУДАРСТВАМИ-</w:t>
      </w:r>
    </w:p>
    <w:p w:rsidR="00000000" w:rsidRDefault="00000000">
      <w:pPr>
        <w:pStyle w:val="NormalWeb"/>
        <w:spacing w:before="0" w:beforeAutospacing="0" w:after="0" w:afterAutospacing="0" w:line="288" w:lineRule="auto"/>
        <w:jc w:val="center"/>
        <w:rPr>
          <w:b/>
          <w:szCs w:val="28"/>
        </w:rPr>
      </w:pPr>
      <w:r>
        <w:rPr>
          <w:b/>
          <w:szCs w:val="28"/>
        </w:rPr>
        <w:t>УЧАСТНИКАМИ В СООТВЕТСТВИИ СО СТАТЬЕЙ 44 КОНВЕНЦИИ</w:t>
      </w:r>
    </w:p>
    <w:p w:rsidR="00000000" w:rsidRDefault="00000000">
      <w:pPr>
        <w:pStyle w:val="NormalWeb"/>
        <w:spacing w:before="0" w:beforeAutospacing="0" w:after="0" w:afterAutospacing="0" w:line="288" w:lineRule="auto"/>
        <w:jc w:val="center"/>
        <w:rPr>
          <w:b/>
          <w:szCs w:val="28"/>
        </w:rPr>
      </w:pPr>
    </w:p>
    <w:p w:rsidR="00000000" w:rsidRDefault="00000000">
      <w:pPr>
        <w:pStyle w:val="NormalWeb"/>
        <w:spacing w:before="0" w:beforeAutospacing="0" w:after="0" w:afterAutospacing="0" w:line="288" w:lineRule="auto"/>
        <w:jc w:val="center"/>
        <w:rPr>
          <w:bCs/>
          <w:szCs w:val="28"/>
        </w:rPr>
      </w:pPr>
      <w:r>
        <w:rPr>
          <w:bCs/>
          <w:szCs w:val="28"/>
          <w:u w:val="single"/>
        </w:rPr>
        <w:t>Вторые и третьи периодические доклады государств-участников</w:t>
      </w:r>
      <w:r>
        <w:rPr>
          <w:bCs/>
          <w:szCs w:val="28"/>
        </w:rPr>
        <w:t>,</w:t>
      </w:r>
    </w:p>
    <w:p w:rsidR="00000000" w:rsidRDefault="00000000">
      <w:pPr>
        <w:pStyle w:val="NormalWeb"/>
        <w:spacing w:before="0" w:beforeAutospacing="0" w:after="0" w:afterAutospacing="0" w:line="288" w:lineRule="auto"/>
        <w:jc w:val="center"/>
        <w:rPr>
          <w:bCs/>
          <w:szCs w:val="28"/>
        </w:rPr>
      </w:pPr>
      <w:r>
        <w:rPr>
          <w:bCs/>
          <w:szCs w:val="28"/>
          <w:u w:val="single"/>
        </w:rPr>
        <w:t>подлежащие представлению в 2006 году</w:t>
      </w:r>
    </w:p>
    <w:p w:rsidR="00000000" w:rsidRDefault="00000000">
      <w:pPr>
        <w:pStyle w:val="NormalWeb"/>
        <w:spacing w:before="0" w:beforeAutospacing="0" w:after="0" w:afterAutospacing="0" w:line="288" w:lineRule="auto"/>
        <w:jc w:val="center"/>
        <w:rPr>
          <w:bCs/>
          <w:szCs w:val="28"/>
        </w:rPr>
      </w:pPr>
    </w:p>
    <w:p w:rsidR="00000000" w:rsidRDefault="00000000">
      <w:pPr>
        <w:pStyle w:val="NormalWeb"/>
        <w:spacing w:before="0" w:beforeAutospacing="0" w:after="0" w:afterAutospacing="0" w:line="288" w:lineRule="auto"/>
        <w:jc w:val="center"/>
        <w:rPr>
          <w:b/>
          <w:szCs w:val="28"/>
        </w:rPr>
      </w:pPr>
      <w:r>
        <w:rPr>
          <w:b/>
          <w:szCs w:val="28"/>
        </w:rPr>
        <w:t>КАЗАХСТАН* **</w:t>
      </w:r>
    </w:p>
    <w:p w:rsidR="00000000" w:rsidRDefault="00000000">
      <w:pPr>
        <w:pStyle w:val="NormalWeb"/>
        <w:spacing w:before="0" w:beforeAutospacing="0" w:after="0" w:afterAutospacing="0" w:line="288" w:lineRule="auto"/>
        <w:rPr>
          <w:b/>
          <w:szCs w:val="28"/>
        </w:rPr>
      </w:pPr>
    </w:p>
    <w:p w:rsidR="00000000" w:rsidRDefault="00000000">
      <w:pPr>
        <w:pStyle w:val="NormalWeb"/>
        <w:spacing w:before="0" w:beforeAutospacing="0" w:after="0" w:afterAutospacing="0" w:line="288" w:lineRule="auto"/>
        <w:jc w:val="right"/>
        <w:rPr>
          <w:bCs/>
          <w:szCs w:val="28"/>
          <w:lang w:val="en-US"/>
        </w:rPr>
      </w:pPr>
      <w:r>
        <w:rPr>
          <w:bCs/>
          <w:szCs w:val="28"/>
          <w:lang w:val="en-US"/>
        </w:rPr>
        <w:sym w:font="Symbol" w:char="F05B"/>
      </w:r>
      <w:r>
        <w:rPr>
          <w:bCs/>
          <w:szCs w:val="28"/>
        </w:rPr>
        <w:t>4 августа 2006 года</w:t>
      </w:r>
      <w:r>
        <w:rPr>
          <w:bCs/>
          <w:szCs w:val="28"/>
          <w:lang w:val="en-US"/>
        </w:rPr>
        <w:sym w:font="Symbol" w:char="F05D"/>
      </w:r>
    </w:p>
    <w:p w:rsidR="00000000" w:rsidRDefault="00000000">
      <w:pPr>
        <w:pStyle w:val="NormalWeb"/>
        <w:spacing w:before="0" w:beforeAutospacing="0" w:after="0" w:afterAutospacing="0" w:line="288" w:lineRule="auto"/>
        <w:rPr>
          <w:bCs/>
          <w:szCs w:val="28"/>
          <w:lang w:val="en-US"/>
        </w:rPr>
      </w:pPr>
    </w:p>
    <w:p w:rsidR="00000000" w:rsidRDefault="00000000">
      <w:pPr>
        <w:pStyle w:val="NormalWeb"/>
        <w:spacing w:before="0" w:beforeAutospacing="0" w:after="0" w:afterAutospacing="0" w:line="288" w:lineRule="auto"/>
        <w:rPr>
          <w:bCs/>
          <w:szCs w:val="28"/>
          <w:lang w:val="en-US"/>
        </w:rPr>
      </w:pPr>
    </w:p>
    <w:p w:rsidR="00000000" w:rsidRDefault="00000000">
      <w:pPr>
        <w:pStyle w:val="NormalWeb"/>
        <w:spacing w:before="0" w:beforeAutospacing="0" w:after="0" w:afterAutospacing="0" w:line="288" w:lineRule="auto"/>
        <w:rPr>
          <w:bCs/>
          <w:szCs w:val="28"/>
          <w:lang w:val="en-US"/>
        </w:rPr>
      </w:pPr>
    </w:p>
    <w:p w:rsidR="00000000" w:rsidRDefault="00000000">
      <w:pPr>
        <w:pStyle w:val="NormalWeb"/>
        <w:spacing w:before="0" w:beforeAutospacing="0" w:after="0" w:afterAutospacing="0" w:line="288" w:lineRule="auto"/>
        <w:rPr>
          <w:bCs/>
          <w:szCs w:val="28"/>
          <w:lang w:val="en-US"/>
        </w:rPr>
      </w:pPr>
    </w:p>
    <w:p w:rsidR="00000000" w:rsidRDefault="00000000">
      <w:pPr>
        <w:pStyle w:val="NormalWeb"/>
        <w:spacing w:before="0" w:beforeAutospacing="0" w:after="0" w:afterAutospacing="0" w:line="288" w:lineRule="auto"/>
        <w:rPr>
          <w:bCs/>
          <w:szCs w:val="28"/>
        </w:rPr>
      </w:pPr>
      <w:r>
        <w:rPr>
          <w:bCs/>
          <w:szCs w:val="28"/>
        </w:rPr>
        <w:t>______________________</w:t>
      </w:r>
    </w:p>
    <w:p w:rsidR="00000000" w:rsidRDefault="00000000">
      <w:pPr>
        <w:pStyle w:val="NormalWeb"/>
        <w:spacing w:before="0" w:beforeAutospacing="0" w:after="0" w:afterAutospacing="0"/>
        <w:rPr>
          <w:bCs/>
          <w:szCs w:val="28"/>
        </w:rPr>
      </w:pPr>
      <w:r>
        <w:rPr>
          <w:bCs/>
          <w:szCs w:val="28"/>
        </w:rPr>
        <w:t>*</w:t>
      </w:r>
      <w:r>
        <w:rPr>
          <w:bCs/>
          <w:szCs w:val="28"/>
        </w:rPr>
        <w:tab/>
        <w:t>В соответствии с информацией, представленной государствам-участникам в отношении оформления их докладов, настоящий документ не был официально отредактирован до его передачи в переводческие службы Организации Объединенных Наций.</w:t>
      </w:r>
    </w:p>
    <w:p w:rsidR="00000000" w:rsidRDefault="00000000">
      <w:pPr>
        <w:pStyle w:val="NormalWeb"/>
        <w:spacing w:before="0" w:beforeAutospacing="0" w:after="0" w:afterAutospacing="0"/>
        <w:rPr>
          <w:bCs/>
          <w:szCs w:val="28"/>
        </w:rPr>
      </w:pPr>
    </w:p>
    <w:p w:rsidR="00000000" w:rsidRDefault="00000000">
      <w:pPr>
        <w:pStyle w:val="NormalWeb"/>
        <w:spacing w:before="0" w:beforeAutospacing="0" w:after="0" w:afterAutospacing="0"/>
        <w:rPr>
          <w:bCs/>
          <w:szCs w:val="28"/>
        </w:rPr>
      </w:pPr>
      <w:r>
        <w:rPr>
          <w:bCs/>
          <w:szCs w:val="28"/>
        </w:rPr>
        <w:t>**</w:t>
      </w:r>
      <w:r>
        <w:rPr>
          <w:bCs/>
          <w:szCs w:val="28"/>
        </w:rPr>
        <w:tab/>
        <w:t xml:space="preserve">В настоящем документе содержатся сведенные в один документ второй и третий периодические доклады Казахстана, подлежавшие представлению в 2006 году.  Первоначальный периодический доклад см. в документе </w:t>
      </w:r>
      <w:r>
        <w:rPr>
          <w:bCs/>
          <w:szCs w:val="28"/>
          <w:lang w:val="en-US"/>
        </w:rPr>
        <w:t>CRC</w:t>
      </w:r>
      <w:r>
        <w:rPr>
          <w:bCs/>
          <w:szCs w:val="28"/>
        </w:rPr>
        <w:t>/</w:t>
      </w:r>
      <w:r>
        <w:rPr>
          <w:bCs/>
          <w:szCs w:val="28"/>
          <w:lang w:val="en-US"/>
        </w:rPr>
        <w:t>C</w:t>
      </w:r>
      <w:r>
        <w:rPr>
          <w:bCs/>
          <w:szCs w:val="28"/>
        </w:rPr>
        <w:t>/41/</w:t>
      </w:r>
      <w:r>
        <w:rPr>
          <w:bCs/>
          <w:szCs w:val="28"/>
          <w:lang w:val="en-US"/>
        </w:rPr>
        <w:t>Add</w:t>
      </w:r>
      <w:r>
        <w:rPr>
          <w:bCs/>
          <w:szCs w:val="28"/>
        </w:rPr>
        <w:t xml:space="preserve">.13;  краткие отчеты см.  в документах </w:t>
      </w:r>
      <w:r>
        <w:rPr>
          <w:bCs/>
          <w:szCs w:val="28"/>
          <w:lang w:val="en-US"/>
        </w:rPr>
        <w:t>CRC</w:t>
      </w:r>
      <w:r>
        <w:rPr>
          <w:bCs/>
          <w:szCs w:val="28"/>
        </w:rPr>
        <w:t>/</w:t>
      </w:r>
      <w:r>
        <w:rPr>
          <w:bCs/>
          <w:szCs w:val="28"/>
          <w:lang w:val="en-US"/>
        </w:rPr>
        <w:t>C</w:t>
      </w:r>
      <w:r>
        <w:rPr>
          <w:bCs/>
          <w:szCs w:val="28"/>
        </w:rPr>
        <w:t>/</w:t>
      </w:r>
      <w:r>
        <w:rPr>
          <w:bCs/>
          <w:szCs w:val="28"/>
          <w:lang w:val="en-US"/>
        </w:rPr>
        <w:t>SR</w:t>
      </w:r>
      <w:r>
        <w:rPr>
          <w:bCs/>
          <w:szCs w:val="28"/>
        </w:rPr>
        <w:t xml:space="preserve">.885 и 886 и </w:t>
      </w:r>
      <w:r>
        <w:rPr>
          <w:bCs/>
          <w:szCs w:val="28"/>
          <w:lang w:val="en-US"/>
        </w:rPr>
        <w:t>CRC</w:t>
      </w:r>
      <w:r>
        <w:rPr>
          <w:bCs/>
          <w:szCs w:val="28"/>
        </w:rPr>
        <w:t>/</w:t>
      </w:r>
      <w:r>
        <w:rPr>
          <w:bCs/>
          <w:szCs w:val="28"/>
          <w:lang w:val="en-US"/>
        </w:rPr>
        <w:t>C</w:t>
      </w:r>
      <w:r>
        <w:rPr>
          <w:bCs/>
          <w:szCs w:val="28"/>
        </w:rPr>
        <w:t>/15/</w:t>
      </w:r>
      <w:r>
        <w:rPr>
          <w:bCs/>
          <w:szCs w:val="28"/>
          <w:lang w:val="en-US"/>
        </w:rPr>
        <w:t>Add</w:t>
      </w:r>
      <w:r>
        <w:rPr>
          <w:bCs/>
          <w:szCs w:val="28"/>
        </w:rPr>
        <w:t>.213.</w:t>
      </w:r>
    </w:p>
    <w:p w:rsidR="00000000" w:rsidRDefault="00000000">
      <w:pPr>
        <w:pStyle w:val="NormalWeb"/>
        <w:spacing w:before="0" w:beforeAutospacing="0" w:after="0" w:afterAutospacing="0" w:line="288" w:lineRule="auto"/>
        <w:jc w:val="center"/>
        <w:rPr>
          <w:b/>
          <w:szCs w:val="28"/>
        </w:rPr>
      </w:pPr>
      <w:r>
        <w:rPr>
          <w:b/>
          <w:szCs w:val="28"/>
        </w:rPr>
        <w:br w:type="page"/>
        <w:t>Введение</w:t>
      </w:r>
    </w:p>
    <w:p w:rsidR="00000000" w:rsidRDefault="00000000">
      <w:pPr>
        <w:pStyle w:val="NormalWeb"/>
        <w:spacing w:before="0" w:beforeAutospacing="0" w:after="0" w:afterAutospacing="0" w:line="288" w:lineRule="auto"/>
        <w:rPr>
          <w:b/>
          <w:szCs w:val="28"/>
        </w:rPr>
      </w:pPr>
    </w:p>
    <w:p w:rsidR="00000000" w:rsidRDefault="00000000">
      <w:pPr>
        <w:pStyle w:val="NormalWeb"/>
        <w:spacing w:before="0" w:beforeAutospacing="0" w:after="0" w:afterAutospacing="0" w:line="288" w:lineRule="auto"/>
        <w:rPr>
          <w:szCs w:val="28"/>
        </w:rPr>
      </w:pPr>
      <w:r>
        <w:rPr>
          <w:szCs w:val="28"/>
        </w:rPr>
        <w:t xml:space="preserve">1.  </w:t>
      </w:r>
      <w:r>
        <w:rPr>
          <w:szCs w:val="28"/>
        </w:rPr>
        <w:tab/>
        <w:t xml:space="preserve">Первоначальный </w:t>
      </w:r>
      <w:bookmarkStart w:id="3" w:name="1"/>
      <w:r>
        <w:rPr>
          <w:szCs w:val="28"/>
        </w:rPr>
        <w:t>доклад Республики Казахстан</w:t>
      </w:r>
      <w:bookmarkEnd w:id="3"/>
      <w:r>
        <w:rPr>
          <w:szCs w:val="28"/>
        </w:rPr>
        <w:t xml:space="preserve"> о выполнении Конвенции о правах ребенка (далее - Конвенция) рассмотрен на тридцать третьей сессии </w:t>
      </w:r>
      <w:bookmarkStart w:id="4" w:name="3"/>
      <w:r>
        <w:rPr>
          <w:szCs w:val="28"/>
        </w:rPr>
        <w:t xml:space="preserve">Комитета </w:t>
      </w:r>
      <w:bookmarkEnd w:id="4"/>
      <w:r>
        <w:rPr>
          <w:szCs w:val="28"/>
        </w:rPr>
        <w:t>Организации Объединенных Наций по правам ребенка (далее - Комитет) 4 июня 2003 года.</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2.  </w:t>
      </w:r>
      <w:r>
        <w:rPr>
          <w:szCs w:val="28"/>
          <w:lang w:val="ru-MO"/>
        </w:rPr>
        <w:tab/>
      </w:r>
      <w:r>
        <w:rPr>
          <w:szCs w:val="28"/>
        </w:rPr>
        <w:t>Настоящий доклад подготовлен во исполнение статьи 44 Конвенции в соответствии с Руководством по форме и содержанию периодических докладов, которые должны представляться государствами-участниками (документ CRC/C/58 от 20 ноября 1996 года), а также Рекомендациями Комитета на основе материалов заинтересованных министерств и ведомств, местных исполнительных органов, в компетенцию которых входит решение вопросов, связанных с положением детей, обеспечением и реализацией их прав, данных государственной статистики, материалов специальных исследований, сведений, полученных от общественных организаций, занимающихся проблемами детства.</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3.  </w:t>
      </w:r>
      <w:r>
        <w:rPr>
          <w:szCs w:val="28"/>
          <w:lang w:val="ru-MO"/>
        </w:rPr>
        <w:tab/>
      </w:r>
      <w:r>
        <w:rPr>
          <w:szCs w:val="28"/>
        </w:rPr>
        <w:t>Вводная часть содержит сведения общего характера о стране и населении, основных тенденциях изменения положения детей в рассматриваемый период.  Основная часть аналитических материалов состоит из 10 разделов и включает информацию о мерах, принятых Республикой Казахстан по осуществлению положений Конвенции в период с 2003 по 2005 год в соответствии со взятыми на себя международными обязательствами, о достигнутом прогрессе, имеющихся трудностях и намечаемых шагах по реализации положений Конвенции в перспективе.</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  </w:t>
      </w:r>
      <w:r>
        <w:rPr>
          <w:szCs w:val="28"/>
          <w:lang w:val="en-US"/>
        </w:rPr>
        <w:tab/>
      </w:r>
      <w:r>
        <w:rPr>
          <w:szCs w:val="28"/>
        </w:rPr>
        <w:t>Исходя из положений пункта 8 Руководства по форме и содержанию периодических докладов, которые должны представляться государствами–участниками в соответствии со статьей 44 Конвенции, в настоящем докладе не повторяется информация, представленная в первоначальном докладе о выполнении Республикой Казахстан положений Конвенции, а в необходимых случаях приводятся ссылки на пункты первого периодического доклада.</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5.  </w:t>
      </w:r>
      <w:r>
        <w:rPr>
          <w:szCs w:val="28"/>
          <w:lang w:val="en-US"/>
        </w:rPr>
        <w:tab/>
      </w:r>
      <w:r>
        <w:rPr>
          <w:szCs w:val="28"/>
        </w:rPr>
        <w:t>Приложения включают перечень основных законодательных и иных нормативных правовых актов Республики Казахстан, реализующих принципы Конвенции, характеризующих изменения положения детей и статистические данные по данному вопросу за период с 2003 по 2005 год.</w:t>
      </w:r>
    </w:p>
    <w:p w:rsidR="00000000" w:rsidRDefault="00000000">
      <w:pPr>
        <w:pStyle w:val="NormalWeb"/>
        <w:spacing w:before="0" w:beforeAutospacing="0" w:after="0" w:afterAutospacing="0" w:line="288" w:lineRule="auto"/>
        <w:rPr>
          <w:szCs w:val="28"/>
        </w:rPr>
      </w:pPr>
    </w:p>
    <w:p w:rsidR="00000000" w:rsidRDefault="00000000">
      <w:pPr>
        <w:pStyle w:val="NormalWeb"/>
        <w:numPr>
          <w:ilvl w:val="0"/>
          <w:numId w:val="4"/>
        </w:numPr>
        <w:tabs>
          <w:tab w:val="left" w:pos="480"/>
          <w:tab w:val="left" w:pos="1680"/>
          <w:tab w:val="left" w:pos="2280"/>
        </w:tabs>
        <w:spacing w:before="0" w:beforeAutospacing="0" w:after="0" w:afterAutospacing="0" w:line="288" w:lineRule="auto"/>
        <w:ind w:left="0" w:firstLine="0"/>
        <w:jc w:val="center"/>
        <w:rPr>
          <w:b/>
          <w:szCs w:val="28"/>
        </w:rPr>
      </w:pPr>
      <w:r>
        <w:rPr>
          <w:b/>
          <w:szCs w:val="28"/>
        </w:rPr>
        <w:t>СВЕДЕНИЯ ОБЩЕГО ХАРАКТЕРА О РЕСПУБЛИКЕ КАЗАХСТАН</w:t>
      </w:r>
    </w:p>
    <w:p w:rsidR="00000000" w:rsidRDefault="00000000">
      <w:pPr>
        <w:pStyle w:val="NormalWeb"/>
        <w:tabs>
          <w:tab w:val="left" w:pos="600"/>
          <w:tab w:val="left" w:pos="1200"/>
          <w:tab w:val="left" w:pos="1680"/>
          <w:tab w:val="left" w:pos="2280"/>
        </w:tabs>
        <w:spacing w:before="0" w:beforeAutospacing="0" w:after="0" w:afterAutospacing="0" w:line="288" w:lineRule="auto"/>
        <w:jc w:val="center"/>
        <w:rPr>
          <w:szCs w:val="28"/>
        </w:rPr>
      </w:pPr>
      <w:r>
        <w:rPr>
          <w:szCs w:val="28"/>
        </w:rPr>
        <w:t>(Страна и люди)</w:t>
      </w:r>
    </w:p>
    <w:p w:rsidR="00000000" w:rsidRDefault="00000000">
      <w:pPr>
        <w:pStyle w:val="NormalWeb"/>
        <w:spacing w:before="0" w:beforeAutospacing="0" w:after="0" w:afterAutospacing="0" w:line="288" w:lineRule="auto"/>
        <w:rPr>
          <w:szCs w:val="28"/>
        </w:rPr>
      </w:pPr>
    </w:p>
    <w:p w:rsidR="00000000" w:rsidRDefault="00000000">
      <w:pPr>
        <w:pStyle w:val="a0"/>
        <w:tabs>
          <w:tab w:val="left" w:pos="0"/>
        </w:tabs>
        <w:spacing w:line="288" w:lineRule="auto"/>
        <w:ind w:firstLine="0"/>
        <w:jc w:val="left"/>
        <w:rPr>
          <w:sz w:val="24"/>
          <w:szCs w:val="28"/>
        </w:rPr>
      </w:pPr>
      <w:r>
        <w:rPr>
          <w:sz w:val="24"/>
          <w:szCs w:val="28"/>
          <w:lang w:eastAsia="ko-KR"/>
        </w:rPr>
        <w:t xml:space="preserve">6.  </w:t>
      </w:r>
      <w:r>
        <w:rPr>
          <w:sz w:val="24"/>
          <w:szCs w:val="28"/>
          <w:lang w:val="en-US" w:eastAsia="ko-KR"/>
        </w:rPr>
        <w:tab/>
      </w:r>
      <w:r>
        <w:rPr>
          <w:sz w:val="24"/>
          <w:szCs w:val="28"/>
          <w:lang w:eastAsia="ko-KR"/>
        </w:rPr>
        <w:t xml:space="preserve">Казахстан занимает территорию в 2 724,9 тысяч кв. км.  </w:t>
      </w:r>
    </w:p>
    <w:p w:rsidR="00000000" w:rsidRDefault="00000000">
      <w:pPr>
        <w:pStyle w:val="a0"/>
        <w:tabs>
          <w:tab w:val="left" w:pos="0"/>
          <w:tab w:val="left" w:pos="600"/>
          <w:tab w:val="left" w:pos="1200"/>
          <w:tab w:val="left" w:pos="9120"/>
        </w:tabs>
        <w:spacing w:line="288" w:lineRule="auto"/>
        <w:ind w:firstLine="0"/>
        <w:jc w:val="left"/>
        <w:rPr>
          <w:sz w:val="24"/>
          <w:szCs w:val="28"/>
        </w:rPr>
      </w:pPr>
      <w:r>
        <w:rPr>
          <w:sz w:val="24"/>
          <w:szCs w:val="28"/>
        </w:rPr>
        <w:t xml:space="preserve">7.  </w:t>
      </w:r>
      <w:r>
        <w:rPr>
          <w:sz w:val="24"/>
          <w:szCs w:val="28"/>
        </w:rPr>
        <w:tab/>
        <w:t>По состоянию на 1 января 2006 года в число административно-территориальных единиц входят 14 областей, 2 города республиканского значения, 160 районов, 39 и 45</w:t>
      </w:r>
      <w:r>
        <w:rPr>
          <w:sz w:val="24"/>
          <w:szCs w:val="28"/>
          <w:lang w:val="en-US"/>
        </w:rPr>
        <w:t> </w:t>
      </w:r>
      <w:r>
        <w:rPr>
          <w:sz w:val="24"/>
          <w:szCs w:val="28"/>
        </w:rPr>
        <w:t>городов областного и районного значения, 8 районов в городах, 161 поселковых и 2</w:t>
      </w:r>
      <w:r>
        <w:rPr>
          <w:sz w:val="24"/>
          <w:szCs w:val="28"/>
          <w:lang w:val="en-US"/>
        </w:rPr>
        <w:t> </w:t>
      </w:r>
      <w:r>
        <w:rPr>
          <w:sz w:val="24"/>
          <w:szCs w:val="28"/>
        </w:rPr>
        <w:t>336</w:t>
      </w:r>
      <w:r>
        <w:rPr>
          <w:sz w:val="24"/>
          <w:szCs w:val="28"/>
          <w:lang w:val="en-US"/>
        </w:rPr>
        <w:t> </w:t>
      </w:r>
      <w:r>
        <w:rPr>
          <w:sz w:val="24"/>
          <w:szCs w:val="28"/>
        </w:rPr>
        <w:t>сельских администраций, 167 поселков и 7</w:t>
      </w:r>
      <w:r>
        <w:rPr>
          <w:sz w:val="24"/>
          <w:szCs w:val="28"/>
          <w:lang w:val="en-US"/>
        </w:rPr>
        <w:t> </w:t>
      </w:r>
      <w:r>
        <w:rPr>
          <w:sz w:val="24"/>
          <w:szCs w:val="28"/>
        </w:rPr>
        <w:t xml:space="preserve">262 аульных/сельских населенных пункта.  </w:t>
      </w:r>
    </w:p>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0"/>
          <w:tab w:val="left" w:pos="560"/>
        </w:tabs>
        <w:spacing w:line="288" w:lineRule="auto"/>
        <w:ind w:firstLine="0"/>
        <w:jc w:val="left"/>
        <w:rPr>
          <w:sz w:val="24"/>
          <w:szCs w:val="28"/>
        </w:rPr>
      </w:pPr>
      <w:r>
        <w:rPr>
          <w:sz w:val="24"/>
          <w:szCs w:val="28"/>
        </w:rPr>
        <w:t xml:space="preserve">8. </w:t>
      </w:r>
      <w:r>
        <w:rPr>
          <w:sz w:val="24"/>
          <w:szCs w:val="28"/>
        </w:rPr>
        <w:tab/>
        <w:t>Численность населения Республики Казахстан к началу 2006 года составляет 15 млн.  218 тысяч человек, из которых 48,1 процент составляет мужское и 51,9 процентов женское население; на долю детей до 4 лет приходится 8,1% (1 228,8 тыс.), детей от 5 до 15 лет – 16,1% (24 562,1 тыс.), мол</w:t>
      </w:r>
      <w:r>
        <w:rPr>
          <w:sz w:val="24"/>
          <w:szCs w:val="28"/>
        </w:rPr>
        <w:t>о</w:t>
      </w:r>
      <w:r>
        <w:rPr>
          <w:sz w:val="24"/>
          <w:szCs w:val="28"/>
        </w:rPr>
        <w:t>дежи (15-29лет) – 27,8% (4228,9 тыс.), взрослого населения:  от 30 до 65 лет – 40,2% (6115,0 тыс.) и 65 лет и старше – 7,8% (1 193,8 тыс.);  при этом 42,5% населения проживает в сельских населенных пунктах, остальные 57,5% - в городах различного значения и поселках городского типа.</w:t>
      </w:r>
    </w:p>
    <w:p w:rsidR="00000000" w:rsidRDefault="00000000">
      <w:pPr>
        <w:pStyle w:val="a0"/>
        <w:tabs>
          <w:tab w:val="left" w:pos="0"/>
        </w:tabs>
        <w:spacing w:line="288" w:lineRule="auto"/>
        <w:ind w:firstLine="0"/>
        <w:jc w:val="left"/>
        <w:rPr>
          <w:sz w:val="24"/>
          <w:szCs w:val="28"/>
        </w:rPr>
      </w:pPr>
    </w:p>
    <w:p w:rsidR="00000000" w:rsidRDefault="00000000">
      <w:pPr>
        <w:pStyle w:val="a1"/>
        <w:tabs>
          <w:tab w:val="left" w:pos="336"/>
        </w:tabs>
        <w:spacing w:before="0" w:after="0" w:line="288" w:lineRule="auto"/>
        <w:rPr>
          <w:szCs w:val="28"/>
        </w:rPr>
      </w:pPr>
      <w:r>
        <w:rPr>
          <w:szCs w:val="28"/>
        </w:rPr>
        <w:t>Компоненты изменения численности населения</w:t>
      </w:r>
    </w:p>
    <w:p w:rsidR="00000000" w:rsidRDefault="00000000">
      <w:pPr>
        <w:pStyle w:val="a0"/>
        <w:spacing w:line="288" w:lineRule="auto"/>
        <w:ind w:firstLine="0"/>
        <w:jc w:val="left"/>
        <w:rPr>
          <w:b/>
          <w:sz w:val="24"/>
          <w:szCs w:val="28"/>
        </w:rPr>
      </w:pPr>
    </w:p>
    <w:tbl>
      <w:tblPr>
        <w:tblW w:w="488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22"/>
        <w:gridCol w:w="1835"/>
        <w:gridCol w:w="1330"/>
        <w:gridCol w:w="1578"/>
        <w:gridCol w:w="1954"/>
        <w:gridCol w:w="1532"/>
      </w:tblGrid>
      <w:tr w:rsidR="00000000">
        <w:tblPrEx>
          <w:tblCellMar>
            <w:top w:w="0" w:type="dxa"/>
            <w:bottom w:w="0" w:type="dxa"/>
          </w:tblCellMar>
        </w:tblPrEx>
        <w:trPr>
          <w:cantSplit/>
        </w:trPr>
        <w:tc>
          <w:tcPr>
            <w:tcW w:w="600" w:type="pct"/>
            <w:vMerge w:val="restart"/>
            <w:tcBorders>
              <w:left w:val="single" w:sz="4" w:space="0" w:color="auto"/>
            </w:tcBorders>
          </w:tcPr>
          <w:p w:rsidR="00000000" w:rsidRDefault="00000000">
            <w:pPr>
              <w:pStyle w:val="a2"/>
              <w:tabs>
                <w:tab w:val="left" w:pos="336"/>
              </w:tabs>
              <w:spacing w:line="288" w:lineRule="auto"/>
              <w:rPr>
                <w:b/>
                <w:sz w:val="24"/>
                <w:szCs w:val="26"/>
              </w:rPr>
            </w:pPr>
            <w:r>
              <w:rPr>
                <w:b/>
                <w:sz w:val="24"/>
                <w:szCs w:val="26"/>
              </w:rPr>
              <w:t>Период</w:t>
            </w:r>
          </w:p>
        </w:tc>
        <w:tc>
          <w:tcPr>
            <w:tcW w:w="981" w:type="pct"/>
            <w:vMerge w:val="restart"/>
          </w:tcPr>
          <w:p w:rsidR="00000000" w:rsidRDefault="00000000">
            <w:pPr>
              <w:pStyle w:val="a2"/>
              <w:tabs>
                <w:tab w:val="left" w:pos="336"/>
              </w:tabs>
              <w:spacing w:line="288" w:lineRule="auto"/>
              <w:rPr>
                <w:b/>
                <w:sz w:val="24"/>
                <w:szCs w:val="26"/>
              </w:rPr>
            </w:pPr>
            <w:r>
              <w:rPr>
                <w:b/>
                <w:sz w:val="24"/>
                <w:szCs w:val="26"/>
              </w:rPr>
              <w:t>Общая числе</w:t>
            </w:r>
            <w:r>
              <w:rPr>
                <w:b/>
                <w:sz w:val="24"/>
                <w:szCs w:val="26"/>
              </w:rPr>
              <w:t>н</w:t>
            </w:r>
            <w:r>
              <w:rPr>
                <w:b/>
                <w:sz w:val="24"/>
                <w:szCs w:val="26"/>
              </w:rPr>
              <w:t>ность насел</w:t>
            </w:r>
            <w:r>
              <w:rPr>
                <w:b/>
                <w:sz w:val="24"/>
                <w:szCs w:val="26"/>
              </w:rPr>
              <w:t>е</w:t>
            </w:r>
            <w:r>
              <w:rPr>
                <w:b/>
                <w:sz w:val="24"/>
                <w:szCs w:val="26"/>
              </w:rPr>
              <w:t>ния на конец года,</w:t>
            </w:r>
          </w:p>
          <w:p w:rsidR="00000000" w:rsidRDefault="00000000">
            <w:pPr>
              <w:pStyle w:val="a2"/>
              <w:tabs>
                <w:tab w:val="left" w:pos="336"/>
              </w:tabs>
              <w:spacing w:line="288" w:lineRule="auto"/>
              <w:rPr>
                <w:b/>
                <w:sz w:val="24"/>
                <w:szCs w:val="26"/>
              </w:rPr>
            </w:pPr>
            <w:r>
              <w:rPr>
                <w:b/>
                <w:sz w:val="24"/>
                <w:szCs w:val="26"/>
              </w:rPr>
              <w:t>тыс. ч</w:t>
            </w:r>
            <w:r>
              <w:rPr>
                <w:b/>
                <w:sz w:val="24"/>
                <w:szCs w:val="26"/>
              </w:rPr>
              <w:t>е</w:t>
            </w:r>
            <w:r>
              <w:rPr>
                <w:b/>
                <w:sz w:val="24"/>
                <w:szCs w:val="26"/>
              </w:rPr>
              <w:t>ловек</w:t>
            </w:r>
          </w:p>
        </w:tc>
        <w:tc>
          <w:tcPr>
            <w:tcW w:w="1555" w:type="pct"/>
            <w:gridSpan w:val="2"/>
          </w:tcPr>
          <w:p w:rsidR="00000000" w:rsidRDefault="00000000">
            <w:pPr>
              <w:pStyle w:val="a2"/>
              <w:tabs>
                <w:tab w:val="left" w:pos="336"/>
              </w:tabs>
              <w:spacing w:line="288" w:lineRule="auto"/>
              <w:rPr>
                <w:b/>
                <w:sz w:val="24"/>
                <w:szCs w:val="26"/>
              </w:rPr>
            </w:pPr>
            <w:r>
              <w:rPr>
                <w:b/>
                <w:sz w:val="24"/>
                <w:szCs w:val="26"/>
              </w:rPr>
              <w:t>Общий прирост или убыль численн</w:t>
            </w:r>
            <w:r>
              <w:rPr>
                <w:b/>
                <w:sz w:val="24"/>
                <w:szCs w:val="26"/>
              </w:rPr>
              <w:t>о</w:t>
            </w:r>
            <w:r>
              <w:rPr>
                <w:b/>
                <w:sz w:val="24"/>
                <w:szCs w:val="26"/>
              </w:rPr>
              <w:t>сти населения за год, всего</w:t>
            </w:r>
          </w:p>
        </w:tc>
        <w:tc>
          <w:tcPr>
            <w:tcW w:w="1864" w:type="pct"/>
            <w:gridSpan w:val="2"/>
            <w:tcBorders>
              <w:right w:val="single" w:sz="4" w:space="0" w:color="auto"/>
            </w:tcBorders>
          </w:tcPr>
          <w:p w:rsidR="00000000" w:rsidRDefault="00000000">
            <w:pPr>
              <w:pStyle w:val="a2"/>
              <w:tabs>
                <w:tab w:val="left" w:pos="336"/>
              </w:tabs>
              <w:spacing w:line="288" w:lineRule="auto"/>
              <w:rPr>
                <w:b/>
                <w:sz w:val="24"/>
                <w:szCs w:val="26"/>
              </w:rPr>
            </w:pPr>
            <w:r>
              <w:rPr>
                <w:b/>
                <w:sz w:val="24"/>
                <w:szCs w:val="26"/>
              </w:rPr>
              <w:t>Прирост (или убыль) численности населения (тыс. человек) за счет:</w:t>
            </w:r>
          </w:p>
        </w:tc>
      </w:tr>
      <w:tr w:rsidR="00000000">
        <w:tblPrEx>
          <w:tblCellMar>
            <w:top w:w="0" w:type="dxa"/>
            <w:bottom w:w="0" w:type="dxa"/>
          </w:tblCellMar>
        </w:tblPrEx>
        <w:trPr>
          <w:cantSplit/>
          <w:trHeight w:val="157"/>
        </w:trPr>
        <w:tc>
          <w:tcPr>
            <w:tcW w:w="600" w:type="pct"/>
            <w:vMerge/>
            <w:tcBorders>
              <w:left w:val="single" w:sz="4" w:space="0" w:color="auto"/>
              <w:bottom w:val="nil"/>
            </w:tcBorders>
            <w:vAlign w:val="center"/>
          </w:tcPr>
          <w:p w:rsidR="00000000" w:rsidRDefault="00000000">
            <w:pPr>
              <w:pStyle w:val="a2"/>
              <w:tabs>
                <w:tab w:val="left" w:pos="336"/>
              </w:tabs>
              <w:spacing w:line="288" w:lineRule="auto"/>
              <w:jc w:val="left"/>
              <w:rPr>
                <w:b/>
                <w:sz w:val="24"/>
                <w:szCs w:val="26"/>
              </w:rPr>
            </w:pPr>
          </w:p>
        </w:tc>
        <w:tc>
          <w:tcPr>
            <w:tcW w:w="981" w:type="pct"/>
            <w:vMerge/>
            <w:tcBorders>
              <w:bottom w:val="nil"/>
            </w:tcBorders>
            <w:vAlign w:val="center"/>
          </w:tcPr>
          <w:p w:rsidR="00000000" w:rsidRDefault="00000000">
            <w:pPr>
              <w:pStyle w:val="a2"/>
              <w:tabs>
                <w:tab w:val="left" w:pos="336"/>
              </w:tabs>
              <w:spacing w:line="288" w:lineRule="auto"/>
              <w:jc w:val="left"/>
              <w:rPr>
                <w:b/>
                <w:sz w:val="24"/>
                <w:szCs w:val="26"/>
              </w:rPr>
            </w:pPr>
          </w:p>
        </w:tc>
        <w:tc>
          <w:tcPr>
            <w:tcW w:w="711" w:type="pct"/>
            <w:tcBorders>
              <w:bottom w:val="nil"/>
            </w:tcBorders>
          </w:tcPr>
          <w:p w:rsidR="00000000" w:rsidRDefault="00000000">
            <w:pPr>
              <w:pStyle w:val="a2"/>
              <w:tabs>
                <w:tab w:val="left" w:pos="336"/>
              </w:tabs>
              <w:spacing w:line="288" w:lineRule="auto"/>
              <w:rPr>
                <w:b/>
                <w:sz w:val="24"/>
                <w:szCs w:val="26"/>
              </w:rPr>
            </w:pPr>
            <w:r>
              <w:rPr>
                <w:b/>
                <w:sz w:val="24"/>
                <w:szCs w:val="26"/>
              </w:rPr>
              <w:t>тыс. человек</w:t>
            </w:r>
          </w:p>
        </w:tc>
        <w:tc>
          <w:tcPr>
            <w:tcW w:w="844" w:type="pct"/>
            <w:tcBorders>
              <w:bottom w:val="nil"/>
            </w:tcBorders>
          </w:tcPr>
          <w:p w:rsidR="00000000" w:rsidRDefault="00000000">
            <w:pPr>
              <w:pStyle w:val="a2"/>
              <w:tabs>
                <w:tab w:val="left" w:pos="336"/>
              </w:tabs>
              <w:spacing w:line="288" w:lineRule="auto"/>
              <w:rPr>
                <w:b/>
                <w:sz w:val="24"/>
                <w:szCs w:val="26"/>
              </w:rPr>
            </w:pPr>
            <w:r>
              <w:rPr>
                <w:b/>
                <w:sz w:val="24"/>
                <w:szCs w:val="26"/>
              </w:rPr>
              <w:t>темп прироста (%)</w:t>
            </w:r>
          </w:p>
        </w:tc>
        <w:tc>
          <w:tcPr>
            <w:tcW w:w="1045" w:type="pct"/>
            <w:tcBorders>
              <w:bottom w:val="single" w:sz="4" w:space="0" w:color="auto"/>
            </w:tcBorders>
          </w:tcPr>
          <w:p w:rsidR="00000000" w:rsidRDefault="00000000">
            <w:pPr>
              <w:pStyle w:val="a2"/>
              <w:tabs>
                <w:tab w:val="left" w:pos="336"/>
              </w:tabs>
              <w:spacing w:line="288" w:lineRule="auto"/>
              <w:rPr>
                <w:b/>
                <w:sz w:val="24"/>
                <w:szCs w:val="26"/>
              </w:rPr>
            </w:pPr>
            <w:r>
              <w:rPr>
                <w:b/>
                <w:sz w:val="24"/>
                <w:szCs w:val="26"/>
              </w:rPr>
              <w:t>естественный прирост</w:t>
            </w:r>
          </w:p>
        </w:tc>
        <w:tc>
          <w:tcPr>
            <w:tcW w:w="819" w:type="pct"/>
            <w:tcBorders>
              <w:bottom w:val="single" w:sz="4" w:space="0" w:color="auto"/>
              <w:right w:val="single" w:sz="4" w:space="0" w:color="auto"/>
            </w:tcBorders>
          </w:tcPr>
          <w:p w:rsidR="00000000" w:rsidRDefault="00000000">
            <w:pPr>
              <w:pStyle w:val="a2"/>
              <w:tabs>
                <w:tab w:val="left" w:pos="336"/>
              </w:tabs>
              <w:spacing w:line="288" w:lineRule="auto"/>
              <w:rPr>
                <w:b/>
                <w:sz w:val="24"/>
                <w:szCs w:val="26"/>
              </w:rPr>
            </w:pPr>
            <w:r>
              <w:rPr>
                <w:b/>
                <w:sz w:val="24"/>
                <w:szCs w:val="26"/>
              </w:rPr>
              <w:t xml:space="preserve">сальдо </w:t>
            </w:r>
            <w:r>
              <w:rPr>
                <w:b/>
                <w:sz w:val="24"/>
                <w:szCs w:val="26"/>
                <w:lang w:val="ru-MO"/>
              </w:rPr>
              <w:t xml:space="preserve">внешней </w:t>
            </w:r>
            <w:r>
              <w:rPr>
                <w:b/>
                <w:sz w:val="24"/>
                <w:szCs w:val="26"/>
              </w:rPr>
              <w:t>миграции</w:t>
            </w:r>
          </w:p>
        </w:tc>
      </w:tr>
      <w:tr w:rsidR="00000000">
        <w:tblPrEx>
          <w:tblCellMar>
            <w:top w:w="0" w:type="dxa"/>
            <w:bottom w:w="0" w:type="dxa"/>
          </w:tblCellMar>
        </w:tblPrEx>
        <w:trPr>
          <w:trHeight w:val="180"/>
        </w:trPr>
        <w:tc>
          <w:tcPr>
            <w:tcW w:w="600" w:type="pct"/>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8"/>
              </w:rPr>
            </w:pPr>
            <w:r>
              <w:rPr>
                <w:sz w:val="24"/>
                <w:szCs w:val="28"/>
              </w:rPr>
              <w:t>2003 год</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14 951,2</w:t>
            </w:r>
          </w:p>
        </w:tc>
        <w:tc>
          <w:tcPr>
            <w:tcW w:w="7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ind w:right="219"/>
              <w:jc w:val="left"/>
              <w:rPr>
                <w:sz w:val="24"/>
                <w:szCs w:val="28"/>
              </w:rPr>
            </w:pPr>
            <w:r>
              <w:rPr>
                <w:sz w:val="24"/>
                <w:szCs w:val="28"/>
              </w:rPr>
              <w:t>84,4</w:t>
            </w:r>
          </w:p>
        </w:tc>
        <w:tc>
          <w:tcPr>
            <w:tcW w:w="84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0,6</w:t>
            </w:r>
          </w:p>
        </w:tc>
        <w:tc>
          <w:tcPr>
            <w:tcW w:w="104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92,7</w:t>
            </w:r>
          </w:p>
        </w:tc>
        <w:tc>
          <w:tcPr>
            <w:tcW w:w="81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-8,3</w:t>
            </w:r>
          </w:p>
        </w:tc>
      </w:tr>
      <w:tr w:rsidR="00000000">
        <w:tblPrEx>
          <w:tblCellMar>
            <w:top w:w="0" w:type="dxa"/>
            <w:bottom w:w="0" w:type="dxa"/>
          </w:tblCellMar>
        </w:tblPrEx>
        <w:trPr>
          <w:trHeight w:val="180"/>
        </w:trPr>
        <w:tc>
          <w:tcPr>
            <w:tcW w:w="600" w:type="pct"/>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8"/>
              </w:rPr>
            </w:pPr>
            <w:r>
              <w:rPr>
                <w:sz w:val="24"/>
                <w:szCs w:val="28"/>
              </w:rPr>
              <w:t>2004 год</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15 074,8</w:t>
            </w:r>
          </w:p>
        </w:tc>
        <w:tc>
          <w:tcPr>
            <w:tcW w:w="7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ind w:right="219"/>
              <w:jc w:val="left"/>
              <w:rPr>
                <w:sz w:val="24"/>
                <w:szCs w:val="28"/>
              </w:rPr>
            </w:pPr>
            <w:r>
              <w:rPr>
                <w:sz w:val="24"/>
                <w:szCs w:val="28"/>
              </w:rPr>
              <w:t>123,6</w:t>
            </w:r>
          </w:p>
        </w:tc>
        <w:tc>
          <w:tcPr>
            <w:tcW w:w="84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0,8</w:t>
            </w:r>
          </w:p>
        </w:tc>
        <w:tc>
          <w:tcPr>
            <w:tcW w:w="104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120,8</w:t>
            </w:r>
          </w:p>
        </w:tc>
        <w:tc>
          <w:tcPr>
            <w:tcW w:w="81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2,8</w:t>
            </w:r>
          </w:p>
        </w:tc>
      </w:tr>
      <w:tr w:rsidR="00000000">
        <w:tblPrEx>
          <w:tblCellMar>
            <w:top w:w="0" w:type="dxa"/>
            <w:bottom w:w="0" w:type="dxa"/>
          </w:tblCellMar>
        </w:tblPrEx>
        <w:trPr>
          <w:trHeight w:val="180"/>
        </w:trPr>
        <w:tc>
          <w:tcPr>
            <w:tcW w:w="600" w:type="pct"/>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8"/>
              </w:rPr>
            </w:pPr>
            <w:r>
              <w:rPr>
                <w:sz w:val="24"/>
                <w:szCs w:val="28"/>
              </w:rPr>
              <w:t>2005 год</w:t>
            </w:r>
          </w:p>
        </w:tc>
        <w:tc>
          <w:tcPr>
            <w:tcW w:w="98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15 217,7</w:t>
            </w:r>
          </w:p>
        </w:tc>
        <w:tc>
          <w:tcPr>
            <w:tcW w:w="711"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ind w:right="219"/>
              <w:jc w:val="left"/>
              <w:rPr>
                <w:sz w:val="24"/>
                <w:szCs w:val="28"/>
              </w:rPr>
            </w:pPr>
            <w:r>
              <w:rPr>
                <w:sz w:val="24"/>
                <w:szCs w:val="28"/>
              </w:rPr>
              <w:t>142,9</w:t>
            </w:r>
          </w:p>
        </w:tc>
        <w:tc>
          <w:tcPr>
            <w:tcW w:w="844"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0,9</w:t>
            </w:r>
          </w:p>
        </w:tc>
        <w:tc>
          <w:tcPr>
            <w:tcW w:w="1045"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120,8</w:t>
            </w:r>
          </w:p>
        </w:tc>
        <w:tc>
          <w:tcPr>
            <w:tcW w:w="819" w:type="pct"/>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8"/>
              </w:rPr>
            </w:pPr>
            <w:r>
              <w:rPr>
                <w:sz w:val="24"/>
                <w:szCs w:val="28"/>
              </w:rPr>
              <w:t>22,1</w:t>
            </w:r>
          </w:p>
        </w:tc>
      </w:tr>
    </w:tbl>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600"/>
        </w:tabs>
        <w:spacing w:line="288" w:lineRule="auto"/>
        <w:ind w:firstLine="0"/>
        <w:jc w:val="left"/>
        <w:rPr>
          <w:sz w:val="24"/>
        </w:rPr>
      </w:pPr>
      <w:r>
        <w:rPr>
          <w:sz w:val="24"/>
          <w:szCs w:val="28"/>
        </w:rPr>
        <w:t xml:space="preserve">9.  </w:t>
      </w:r>
      <w:r>
        <w:rPr>
          <w:sz w:val="24"/>
          <w:szCs w:val="28"/>
        </w:rPr>
        <w:tab/>
        <w:t>Наблюдаются изменения в соотн</w:t>
      </w:r>
      <w:r>
        <w:rPr>
          <w:sz w:val="24"/>
          <w:szCs w:val="28"/>
        </w:rPr>
        <w:t>о</w:t>
      </w:r>
      <w:r>
        <w:rPr>
          <w:sz w:val="24"/>
          <w:szCs w:val="28"/>
        </w:rPr>
        <w:t>шении мужчин и женщин среди жителей республики: на 1 января 2006 года на каждые 1 000 женщин прих</w:t>
      </w:r>
      <w:r>
        <w:rPr>
          <w:sz w:val="24"/>
          <w:szCs w:val="28"/>
        </w:rPr>
        <w:t>о</w:t>
      </w:r>
      <w:r>
        <w:rPr>
          <w:sz w:val="24"/>
          <w:szCs w:val="28"/>
        </w:rPr>
        <w:t>дилось 928 мужчин.  При этом удельный вес мужчин ср</w:t>
      </w:r>
      <w:r>
        <w:rPr>
          <w:sz w:val="24"/>
          <w:szCs w:val="28"/>
        </w:rPr>
        <w:t>е</w:t>
      </w:r>
      <w:r>
        <w:rPr>
          <w:sz w:val="24"/>
          <w:szCs w:val="28"/>
        </w:rPr>
        <w:t>ди нынешнего городского населения страны составляет 46,7%, а в сельской местности – 50%.  В целом по республике общая</w:t>
      </w:r>
      <w:r>
        <w:rPr>
          <w:sz w:val="24"/>
        </w:rPr>
        <w:t xml:space="preserve"> </w:t>
      </w:r>
      <w:r>
        <w:rPr>
          <w:sz w:val="24"/>
          <w:szCs w:val="28"/>
        </w:rPr>
        <w:t>численность мужчин за прошедшие 16 лет (1990-2005 годы) снизилась на 7,2%, хотя за последние 7 лет (1999-2005 годы) возросла на 1,7% и на начало 2006 года с</w:t>
      </w:r>
      <w:r>
        <w:rPr>
          <w:sz w:val="24"/>
          <w:szCs w:val="28"/>
        </w:rPr>
        <w:t>о</w:t>
      </w:r>
      <w:r>
        <w:rPr>
          <w:sz w:val="24"/>
          <w:szCs w:val="28"/>
        </w:rPr>
        <w:t xml:space="preserve">ставляет 7 323,9 тысячи человек;  численность женщин за указанные 16 лет сократилась на 6,1%, а за 1999-2005годы увеличилась на 1,8% и ныне достигла 7 893,8 тысячи человек.  </w:t>
      </w:r>
      <w:r>
        <w:rPr>
          <w:sz w:val="24"/>
          <w:szCs w:val="28"/>
        </w:rPr>
        <w:tab/>
      </w:r>
    </w:p>
    <w:p w:rsidR="00000000" w:rsidRDefault="00000000">
      <w:pPr>
        <w:pStyle w:val="a0"/>
        <w:tabs>
          <w:tab w:val="left" w:pos="336"/>
        </w:tabs>
        <w:spacing w:line="288" w:lineRule="auto"/>
        <w:ind w:firstLine="0"/>
        <w:jc w:val="left"/>
        <w:rPr>
          <w:sz w:val="24"/>
        </w:rPr>
      </w:pPr>
    </w:p>
    <w:p w:rsidR="00000000" w:rsidRDefault="00000000">
      <w:pPr>
        <w:pStyle w:val="a0"/>
        <w:tabs>
          <w:tab w:val="left" w:pos="336"/>
        </w:tabs>
        <w:spacing w:line="288" w:lineRule="auto"/>
        <w:ind w:firstLine="0"/>
        <w:jc w:val="center"/>
        <w:rPr>
          <w:b/>
          <w:sz w:val="24"/>
          <w:szCs w:val="28"/>
        </w:rPr>
      </w:pPr>
      <w:r>
        <w:rPr>
          <w:b/>
          <w:sz w:val="24"/>
          <w:szCs w:val="28"/>
        </w:rPr>
        <w:br w:type="page"/>
        <w:t>Женщины и мужчины по возрастным группам</w:t>
      </w:r>
    </w:p>
    <w:p w:rsidR="00000000" w:rsidRDefault="00000000">
      <w:pPr>
        <w:pStyle w:val="a5"/>
        <w:spacing w:before="0" w:after="0" w:line="288" w:lineRule="auto"/>
        <w:jc w:val="center"/>
        <w:rPr>
          <w:sz w:val="24"/>
          <w:szCs w:val="28"/>
        </w:rPr>
      </w:pPr>
      <w:r>
        <w:rPr>
          <w:sz w:val="24"/>
          <w:szCs w:val="28"/>
        </w:rPr>
        <w:t>(на начало года, человек)</w:t>
      </w:r>
    </w:p>
    <w:p w:rsidR="00000000" w:rsidRDefault="00000000">
      <w:pPr>
        <w:pStyle w:val="a2"/>
      </w:pPr>
    </w:p>
    <w:tbl>
      <w:tblPr>
        <w:tblW w:w="93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1080"/>
        <w:gridCol w:w="1080"/>
        <w:gridCol w:w="720"/>
        <w:gridCol w:w="1080"/>
        <w:gridCol w:w="1013"/>
        <w:gridCol w:w="758"/>
        <w:gridCol w:w="1109"/>
        <w:gridCol w:w="1080"/>
        <w:gridCol w:w="749"/>
      </w:tblGrid>
      <w:tr w:rsidR="00000000">
        <w:tblPrEx>
          <w:tblCellMar>
            <w:top w:w="0" w:type="dxa"/>
            <w:bottom w:w="0" w:type="dxa"/>
          </w:tblCellMar>
        </w:tblPrEx>
        <w:trPr>
          <w:cantSplit/>
        </w:trPr>
        <w:tc>
          <w:tcPr>
            <w:tcW w:w="720" w:type="dxa"/>
            <w:vMerge w:val="restart"/>
            <w:tcBorders>
              <w:left w:val="single" w:sz="4" w:space="0" w:color="auto"/>
              <w:bottom w:val="single" w:sz="4" w:space="0" w:color="auto"/>
              <w:right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Возраст, лет</w:t>
            </w:r>
          </w:p>
        </w:tc>
        <w:tc>
          <w:tcPr>
            <w:tcW w:w="2880" w:type="dxa"/>
            <w:gridSpan w:val="3"/>
            <w:tcBorders>
              <w:left w:val="nil"/>
              <w:bottom w:val="single" w:sz="4" w:space="0" w:color="auto"/>
              <w:right w:val="nil"/>
            </w:tcBorders>
            <w:vAlign w:val="center"/>
          </w:tcPr>
          <w:p w:rsidR="00000000" w:rsidRDefault="00000000">
            <w:pPr>
              <w:pStyle w:val="a2"/>
              <w:spacing w:line="288" w:lineRule="auto"/>
              <w:rPr>
                <w:b/>
                <w:sz w:val="24"/>
                <w:szCs w:val="26"/>
                <w:lang w:val="ru-MO"/>
              </w:rPr>
            </w:pPr>
            <w:r>
              <w:rPr>
                <w:b/>
                <w:sz w:val="24"/>
                <w:szCs w:val="26"/>
              </w:rPr>
              <w:t>200</w:t>
            </w:r>
            <w:r>
              <w:rPr>
                <w:b/>
                <w:sz w:val="24"/>
                <w:szCs w:val="26"/>
                <w:lang w:val="ru-MO"/>
              </w:rPr>
              <w:t>3</w:t>
            </w:r>
          </w:p>
        </w:tc>
        <w:tc>
          <w:tcPr>
            <w:tcW w:w="2851" w:type="dxa"/>
            <w:gridSpan w:val="3"/>
            <w:tcBorders>
              <w:left w:val="single" w:sz="4" w:space="0" w:color="auto"/>
              <w:bottom w:val="single" w:sz="4" w:space="0" w:color="auto"/>
              <w:right w:val="nil"/>
            </w:tcBorders>
            <w:vAlign w:val="center"/>
          </w:tcPr>
          <w:p w:rsidR="00000000" w:rsidRDefault="00000000">
            <w:pPr>
              <w:pStyle w:val="a2"/>
              <w:spacing w:line="288" w:lineRule="auto"/>
              <w:rPr>
                <w:b/>
                <w:sz w:val="24"/>
                <w:szCs w:val="26"/>
                <w:lang w:val="ru-MO"/>
              </w:rPr>
            </w:pPr>
            <w:r>
              <w:rPr>
                <w:b/>
                <w:sz w:val="24"/>
                <w:szCs w:val="26"/>
              </w:rPr>
              <w:t>200</w:t>
            </w:r>
            <w:r>
              <w:rPr>
                <w:b/>
                <w:sz w:val="24"/>
                <w:szCs w:val="26"/>
                <w:lang w:val="ru-MO"/>
              </w:rPr>
              <w:t>4</w:t>
            </w:r>
          </w:p>
        </w:tc>
        <w:tc>
          <w:tcPr>
            <w:tcW w:w="2938" w:type="dxa"/>
            <w:gridSpan w:val="3"/>
            <w:tcBorders>
              <w:left w:val="single" w:sz="4" w:space="0" w:color="auto"/>
              <w:bottom w:val="single" w:sz="4" w:space="0" w:color="auto"/>
              <w:right w:val="single" w:sz="4" w:space="0" w:color="auto"/>
            </w:tcBorders>
            <w:vAlign w:val="center"/>
          </w:tcPr>
          <w:p w:rsidR="00000000" w:rsidRDefault="00000000">
            <w:pPr>
              <w:pStyle w:val="a2"/>
              <w:spacing w:line="288" w:lineRule="auto"/>
              <w:rPr>
                <w:b/>
                <w:sz w:val="24"/>
                <w:szCs w:val="26"/>
              </w:rPr>
            </w:pPr>
            <w:r>
              <w:rPr>
                <w:b/>
                <w:sz w:val="24"/>
                <w:szCs w:val="26"/>
                <w:lang w:val="ru-MO"/>
              </w:rPr>
              <w:t>200</w:t>
            </w:r>
            <w:r>
              <w:rPr>
                <w:b/>
                <w:sz w:val="24"/>
                <w:szCs w:val="26"/>
              </w:rPr>
              <w:t>6</w:t>
            </w:r>
          </w:p>
        </w:tc>
      </w:tr>
      <w:tr w:rsidR="00000000">
        <w:tblPrEx>
          <w:tblCellMar>
            <w:top w:w="0" w:type="dxa"/>
            <w:bottom w:w="0" w:type="dxa"/>
          </w:tblCellMar>
        </w:tblPrEx>
        <w:trPr>
          <w:cantSplit/>
          <w:trHeight w:val="2194"/>
        </w:trPr>
        <w:tc>
          <w:tcPr>
            <w:tcW w:w="720" w:type="dxa"/>
            <w:vMerge/>
            <w:tcBorders>
              <w:left w:val="single" w:sz="4" w:space="0" w:color="auto"/>
              <w:bottom w:val="single" w:sz="4" w:space="0" w:color="auto"/>
              <w:right w:val="single" w:sz="4" w:space="0" w:color="auto"/>
            </w:tcBorders>
            <w:vAlign w:val="center"/>
          </w:tcPr>
          <w:p w:rsidR="00000000" w:rsidRDefault="00000000">
            <w:pPr>
              <w:pStyle w:val="a2"/>
              <w:spacing w:line="288" w:lineRule="auto"/>
              <w:jc w:val="left"/>
              <w:rPr>
                <w:b/>
                <w:sz w:val="24"/>
                <w:szCs w:val="26"/>
              </w:rPr>
            </w:pPr>
          </w:p>
        </w:tc>
        <w:tc>
          <w:tcPr>
            <w:tcW w:w="1080" w:type="dxa"/>
            <w:tcBorders>
              <w:left w:val="nil"/>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 xml:space="preserve">женщины </w:t>
            </w:r>
          </w:p>
        </w:tc>
        <w:tc>
          <w:tcPr>
            <w:tcW w:w="1080" w:type="dxa"/>
            <w:tcBorders>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мужчины</w:t>
            </w:r>
          </w:p>
        </w:tc>
        <w:tc>
          <w:tcPr>
            <w:tcW w:w="720" w:type="dxa"/>
            <w:tcBorders>
              <w:bottom w:val="single" w:sz="4" w:space="0" w:color="auto"/>
              <w:right w:val="nil"/>
            </w:tcBorders>
            <w:textDirection w:val="btLr"/>
            <w:vAlign w:val="center"/>
          </w:tcPr>
          <w:p w:rsidR="00000000" w:rsidRDefault="00000000">
            <w:pPr>
              <w:pStyle w:val="a2"/>
              <w:spacing w:line="288" w:lineRule="auto"/>
              <w:jc w:val="left"/>
              <w:rPr>
                <w:b/>
                <w:sz w:val="24"/>
                <w:szCs w:val="26"/>
              </w:rPr>
            </w:pPr>
            <w:r>
              <w:rPr>
                <w:b/>
                <w:sz w:val="24"/>
                <w:szCs w:val="26"/>
              </w:rPr>
              <w:t xml:space="preserve">на 1000 мужчин приходится жен.  </w:t>
            </w:r>
          </w:p>
        </w:tc>
        <w:tc>
          <w:tcPr>
            <w:tcW w:w="1080" w:type="dxa"/>
            <w:tcBorders>
              <w:left w:val="single" w:sz="4" w:space="0" w:color="auto"/>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 xml:space="preserve">женщины </w:t>
            </w:r>
          </w:p>
        </w:tc>
        <w:tc>
          <w:tcPr>
            <w:tcW w:w="1013" w:type="dxa"/>
            <w:tcBorders>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Мужчины</w:t>
            </w:r>
          </w:p>
        </w:tc>
        <w:tc>
          <w:tcPr>
            <w:tcW w:w="758" w:type="dxa"/>
            <w:tcBorders>
              <w:bottom w:val="single" w:sz="4" w:space="0" w:color="auto"/>
              <w:right w:val="nil"/>
            </w:tcBorders>
            <w:textDirection w:val="btLr"/>
            <w:vAlign w:val="center"/>
          </w:tcPr>
          <w:p w:rsidR="00000000" w:rsidRDefault="00000000">
            <w:pPr>
              <w:pStyle w:val="a2"/>
              <w:spacing w:line="288" w:lineRule="auto"/>
              <w:jc w:val="left"/>
              <w:rPr>
                <w:b/>
                <w:sz w:val="24"/>
                <w:szCs w:val="26"/>
              </w:rPr>
            </w:pPr>
            <w:r>
              <w:rPr>
                <w:b/>
                <w:sz w:val="24"/>
                <w:szCs w:val="26"/>
              </w:rPr>
              <w:t>на 1000 мужчин приходится жен.</w:t>
            </w:r>
          </w:p>
        </w:tc>
        <w:tc>
          <w:tcPr>
            <w:tcW w:w="1109" w:type="dxa"/>
            <w:tcBorders>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Мужчины</w:t>
            </w:r>
          </w:p>
        </w:tc>
        <w:tc>
          <w:tcPr>
            <w:tcW w:w="1080" w:type="dxa"/>
            <w:tcBorders>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 xml:space="preserve">женщины </w:t>
            </w:r>
          </w:p>
        </w:tc>
        <w:tc>
          <w:tcPr>
            <w:tcW w:w="749" w:type="dxa"/>
            <w:tcBorders>
              <w:bottom w:val="single" w:sz="4" w:space="0" w:color="auto"/>
            </w:tcBorders>
            <w:textDirection w:val="btLr"/>
            <w:vAlign w:val="center"/>
          </w:tcPr>
          <w:p w:rsidR="00000000" w:rsidRDefault="00000000">
            <w:pPr>
              <w:pStyle w:val="a2"/>
              <w:spacing w:line="288" w:lineRule="auto"/>
              <w:jc w:val="left"/>
              <w:rPr>
                <w:b/>
                <w:sz w:val="24"/>
                <w:szCs w:val="26"/>
              </w:rPr>
            </w:pPr>
            <w:r>
              <w:rPr>
                <w:b/>
                <w:sz w:val="24"/>
                <w:szCs w:val="26"/>
              </w:rPr>
              <w:t>на 1000 мужчин приходится жен.</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z w:val="24"/>
                <w:szCs w:val="26"/>
              </w:rPr>
            </w:pPr>
            <w:r>
              <w:rPr>
                <w:sz w:val="24"/>
                <w:szCs w:val="26"/>
              </w:rPr>
              <w:t>Всего</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7706664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7160173</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7752206</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7198994</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1077</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7323859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7893827</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1078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0-4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528241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556018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541250</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568803</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952</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630120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598707</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950</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5-9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601535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627231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574457</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601105</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956</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557484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530633</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10-14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741788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767425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967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714696</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741592</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964</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557484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530633</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952</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15-19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756519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780155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775058</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798194</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971</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801753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776812</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969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20-24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636514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652364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649801</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667450</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974</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718044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699835</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25-29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593542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588334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1009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602907</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599571</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1006</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617088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615383</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997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30-34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558640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544788</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1025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564297</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550831</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1024</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563843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579910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1028</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35-39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552163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524254</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1053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542466</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515998</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1051</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516906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540694</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1046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40-44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590461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545551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1082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591724</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546088</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1084</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527892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573692</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1087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45-49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488901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432113</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1131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509588</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451652</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1128</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489328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549987</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1124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50-54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409656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342855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1195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422128</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352814</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1196</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369439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444265</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1203</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55-59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220828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177212</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1246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257307</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204250</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1260</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272083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346651</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1274</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60-64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329061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235455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1398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282136</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lang w:val="ru-MO"/>
              </w:rPr>
            </w:pPr>
            <w:r>
              <w:rPr>
                <w:snapToGrid w:val="0"/>
                <w:sz w:val="24"/>
                <w:szCs w:val="26"/>
              </w:rPr>
              <w:t>19886</w:t>
            </w:r>
            <w:r>
              <w:rPr>
                <w:snapToGrid w:val="0"/>
                <w:sz w:val="24"/>
                <w:szCs w:val="26"/>
                <w:lang w:val="ru-MO"/>
              </w:rPr>
              <w:t>2</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1419</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140876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199415</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1416</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65-69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247794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175010</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1416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281135</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194116</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1448</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210398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320806</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1525</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70-74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198630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116316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1708</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175976</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lang w:val="ru-MO"/>
              </w:rPr>
            </w:pPr>
            <w:r>
              <w:rPr>
                <w:snapToGrid w:val="0"/>
                <w:sz w:val="24"/>
                <w:szCs w:val="26"/>
              </w:rPr>
              <w:t>10440</w:t>
            </w:r>
            <w:r>
              <w:rPr>
                <w:snapToGrid w:val="0"/>
                <w:sz w:val="24"/>
                <w:szCs w:val="26"/>
                <w:lang w:val="ru-MO"/>
              </w:rPr>
              <w:t>7</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1685</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97906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164157</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1677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75-79</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148227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63625</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2330</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160457</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lang w:val="ru-MO"/>
              </w:rPr>
            </w:pPr>
            <w:r>
              <w:rPr>
                <w:snapToGrid w:val="0"/>
                <w:sz w:val="24"/>
                <w:szCs w:val="26"/>
              </w:rPr>
              <w:t>711</w:t>
            </w:r>
            <w:r>
              <w:rPr>
                <w:snapToGrid w:val="0"/>
                <w:sz w:val="24"/>
                <w:szCs w:val="26"/>
                <w:lang w:val="ru-MO"/>
              </w:rPr>
              <w:t>30</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2256</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77887</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164090</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2107</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80-84</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61853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20786</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2976</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65455</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21516</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3042</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27372</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80717</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2949</w:t>
            </w:r>
          </w:p>
        </w:tc>
      </w:tr>
      <w:tr w:rsidR="000000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30" w:type="dxa"/>
            <w:bottom w:w="0" w:type="dxa"/>
            <w:right w:w="30" w:type="dxa"/>
          </w:tblCellMar>
        </w:tblPrEx>
        <w:trPr>
          <w:cantSplit/>
          <w:trHeight w:val="235"/>
        </w:trPr>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3"/>
              <w:spacing w:line="288" w:lineRule="auto"/>
              <w:rPr>
                <w:snapToGrid w:val="0"/>
                <w:sz w:val="24"/>
                <w:szCs w:val="26"/>
              </w:rPr>
            </w:pPr>
            <w:r>
              <w:rPr>
                <w:snapToGrid w:val="0"/>
                <w:sz w:val="24"/>
                <w:szCs w:val="26"/>
              </w:rPr>
              <w:t>85+</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42311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10681</w:t>
            </w:r>
          </w:p>
        </w:tc>
        <w:tc>
          <w:tcPr>
            <w:tcW w:w="72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3961</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41368</w:t>
            </w:r>
          </w:p>
        </w:tc>
        <w:tc>
          <w:tcPr>
            <w:tcW w:w="1013"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10615</w:t>
            </w:r>
          </w:p>
        </w:tc>
        <w:tc>
          <w:tcPr>
            <w:tcW w:w="7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3897</w:t>
            </w:r>
          </w:p>
        </w:tc>
        <w:tc>
          <w:tcPr>
            <w:tcW w:w="110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10893</w:t>
            </w:r>
          </w:p>
        </w:tc>
        <w:tc>
          <w:tcPr>
            <w:tcW w:w="1080"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39538</w:t>
            </w:r>
          </w:p>
        </w:tc>
        <w:tc>
          <w:tcPr>
            <w:tcW w:w="749"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4"/>
              <w:spacing w:line="288" w:lineRule="auto"/>
              <w:jc w:val="left"/>
              <w:rPr>
                <w:snapToGrid w:val="0"/>
                <w:sz w:val="24"/>
                <w:szCs w:val="26"/>
              </w:rPr>
            </w:pPr>
            <w:r>
              <w:rPr>
                <w:snapToGrid w:val="0"/>
                <w:sz w:val="24"/>
                <w:szCs w:val="26"/>
              </w:rPr>
              <w:t>3630</w:t>
            </w:r>
          </w:p>
        </w:tc>
      </w:tr>
    </w:tbl>
    <w:p w:rsidR="00000000" w:rsidRDefault="00000000">
      <w:pPr>
        <w:pStyle w:val="a0"/>
        <w:tabs>
          <w:tab w:val="left" w:pos="336"/>
        </w:tabs>
        <w:spacing w:line="288" w:lineRule="auto"/>
        <w:ind w:firstLine="0"/>
        <w:jc w:val="left"/>
        <w:rPr>
          <w:b/>
          <w:sz w:val="24"/>
          <w:szCs w:val="26"/>
        </w:rPr>
      </w:pPr>
    </w:p>
    <w:p w:rsidR="00000000" w:rsidRDefault="00000000">
      <w:pPr>
        <w:pStyle w:val="a0"/>
        <w:tabs>
          <w:tab w:val="left" w:pos="336"/>
        </w:tabs>
        <w:spacing w:line="288" w:lineRule="auto"/>
        <w:ind w:firstLine="0"/>
        <w:jc w:val="left"/>
        <w:rPr>
          <w:b/>
          <w:sz w:val="24"/>
          <w:szCs w:val="26"/>
        </w:rPr>
      </w:pPr>
    </w:p>
    <w:p w:rsidR="00000000" w:rsidRDefault="00000000">
      <w:pPr>
        <w:pStyle w:val="a0"/>
        <w:tabs>
          <w:tab w:val="left" w:pos="336"/>
        </w:tabs>
        <w:spacing w:line="288" w:lineRule="auto"/>
        <w:ind w:firstLine="0"/>
        <w:jc w:val="center"/>
        <w:rPr>
          <w:b/>
          <w:sz w:val="24"/>
          <w:szCs w:val="28"/>
        </w:rPr>
      </w:pPr>
      <w:r>
        <w:rPr>
          <w:b/>
          <w:sz w:val="24"/>
          <w:szCs w:val="28"/>
        </w:rPr>
        <w:br w:type="page"/>
        <w:t>Структура населения Казахстана по полу</w:t>
      </w:r>
    </w:p>
    <w:p w:rsidR="00000000" w:rsidRDefault="00000000">
      <w:pPr>
        <w:pStyle w:val="a0"/>
        <w:tabs>
          <w:tab w:val="left" w:pos="336"/>
        </w:tabs>
        <w:spacing w:line="288" w:lineRule="auto"/>
        <w:ind w:firstLine="0"/>
        <w:jc w:val="left"/>
        <w:rPr>
          <w:b/>
          <w:sz w:val="24"/>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837"/>
        <w:gridCol w:w="898"/>
        <w:gridCol w:w="898"/>
        <w:gridCol w:w="850"/>
        <w:gridCol w:w="851"/>
        <w:gridCol w:w="850"/>
        <w:gridCol w:w="851"/>
        <w:gridCol w:w="850"/>
        <w:gridCol w:w="845"/>
      </w:tblGrid>
      <w:tr w:rsidR="00000000">
        <w:tblPrEx>
          <w:tblCellMar>
            <w:top w:w="0" w:type="dxa"/>
            <w:bottom w:w="0" w:type="dxa"/>
          </w:tblCellMar>
        </w:tblPrEx>
        <w:trPr>
          <w:cantSplit/>
        </w:trPr>
        <w:tc>
          <w:tcPr>
            <w:tcW w:w="1620" w:type="dxa"/>
            <w:vMerge w:val="restart"/>
            <w:tcBorders>
              <w:left w:val="single" w:sz="4" w:space="0" w:color="auto"/>
            </w:tcBorders>
          </w:tcPr>
          <w:p w:rsidR="00000000" w:rsidRDefault="00000000">
            <w:pPr>
              <w:pStyle w:val="a2"/>
              <w:tabs>
                <w:tab w:val="left" w:pos="336"/>
              </w:tabs>
              <w:spacing w:line="288" w:lineRule="auto"/>
              <w:rPr>
                <w:b/>
                <w:sz w:val="24"/>
                <w:szCs w:val="26"/>
              </w:rPr>
            </w:pPr>
            <w:r>
              <w:rPr>
                <w:b/>
                <w:sz w:val="24"/>
                <w:szCs w:val="26"/>
              </w:rPr>
              <w:t>Возрастные группы</w:t>
            </w:r>
          </w:p>
        </w:tc>
        <w:tc>
          <w:tcPr>
            <w:tcW w:w="2633" w:type="dxa"/>
            <w:gridSpan w:val="3"/>
            <w:vMerge w:val="restart"/>
          </w:tcPr>
          <w:p w:rsidR="00000000" w:rsidRDefault="00000000">
            <w:pPr>
              <w:pStyle w:val="a2"/>
              <w:tabs>
                <w:tab w:val="left" w:pos="336"/>
              </w:tabs>
              <w:spacing w:line="288" w:lineRule="auto"/>
              <w:rPr>
                <w:b/>
                <w:sz w:val="24"/>
                <w:szCs w:val="26"/>
              </w:rPr>
            </w:pPr>
            <w:r>
              <w:rPr>
                <w:b/>
                <w:sz w:val="24"/>
                <w:szCs w:val="26"/>
              </w:rPr>
              <w:t>Все население</w:t>
            </w:r>
          </w:p>
        </w:tc>
        <w:tc>
          <w:tcPr>
            <w:tcW w:w="5097" w:type="dxa"/>
            <w:gridSpan w:val="6"/>
            <w:tcBorders>
              <w:right w:val="single" w:sz="4" w:space="0" w:color="auto"/>
            </w:tcBorders>
          </w:tcPr>
          <w:p w:rsidR="00000000" w:rsidRDefault="00000000">
            <w:pPr>
              <w:pStyle w:val="a2"/>
              <w:tabs>
                <w:tab w:val="left" w:pos="336"/>
              </w:tabs>
              <w:spacing w:line="288" w:lineRule="auto"/>
              <w:rPr>
                <w:b/>
                <w:sz w:val="24"/>
                <w:szCs w:val="26"/>
              </w:rPr>
            </w:pPr>
            <w:r>
              <w:rPr>
                <w:b/>
                <w:sz w:val="24"/>
                <w:szCs w:val="26"/>
              </w:rPr>
              <w:t>в том числе</w:t>
            </w:r>
          </w:p>
        </w:tc>
      </w:tr>
      <w:tr w:rsidR="00000000">
        <w:tblPrEx>
          <w:tblCellMar>
            <w:top w:w="0" w:type="dxa"/>
            <w:bottom w:w="0" w:type="dxa"/>
          </w:tblCellMar>
        </w:tblPrEx>
        <w:trPr>
          <w:cantSplit/>
        </w:trPr>
        <w:tc>
          <w:tcPr>
            <w:tcW w:w="1620" w:type="dxa"/>
            <w:vMerge/>
            <w:tcBorders>
              <w:left w:val="single" w:sz="4" w:space="0" w:color="auto"/>
            </w:tcBorders>
            <w:vAlign w:val="center"/>
          </w:tcPr>
          <w:p w:rsidR="00000000" w:rsidRDefault="00000000">
            <w:pPr>
              <w:pStyle w:val="a2"/>
              <w:tabs>
                <w:tab w:val="left" w:pos="336"/>
              </w:tabs>
              <w:spacing w:line="288" w:lineRule="auto"/>
              <w:jc w:val="left"/>
              <w:rPr>
                <w:b/>
                <w:sz w:val="24"/>
                <w:szCs w:val="26"/>
              </w:rPr>
            </w:pPr>
          </w:p>
        </w:tc>
        <w:tc>
          <w:tcPr>
            <w:tcW w:w="2633" w:type="dxa"/>
            <w:gridSpan w:val="3"/>
            <w:vMerge/>
            <w:vAlign w:val="center"/>
          </w:tcPr>
          <w:p w:rsidR="00000000" w:rsidRDefault="00000000">
            <w:pPr>
              <w:pStyle w:val="a2"/>
              <w:tabs>
                <w:tab w:val="left" w:pos="336"/>
              </w:tabs>
              <w:spacing w:line="288" w:lineRule="auto"/>
              <w:jc w:val="left"/>
              <w:rPr>
                <w:b/>
                <w:sz w:val="24"/>
                <w:szCs w:val="26"/>
              </w:rPr>
            </w:pPr>
          </w:p>
        </w:tc>
        <w:tc>
          <w:tcPr>
            <w:tcW w:w="2551" w:type="dxa"/>
            <w:gridSpan w:val="3"/>
          </w:tcPr>
          <w:p w:rsidR="00000000" w:rsidRDefault="00000000">
            <w:pPr>
              <w:pStyle w:val="a2"/>
              <w:tabs>
                <w:tab w:val="left" w:pos="336"/>
              </w:tabs>
              <w:spacing w:line="288" w:lineRule="auto"/>
              <w:rPr>
                <w:b/>
                <w:sz w:val="24"/>
                <w:szCs w:val="26"/>
              </w:rPr>
            </w:pPr>
            <w:r>
              <w:rPr>
                <w:b/>
                <w:sz w:val="24"/>
                <w:szCs w:val="26"/>
              </w:rPr>
              <w:t>мужчины</w:t>
            </w:r>
          </w:p>
        </w:tc>
        <w:tc>
          <w:tcPr>
            <w:tcW w:w="2546" w:type="dxa"/>
            <w:gridSpan w:val="3"/>
            <w:tcBorders>
              <w:right w:val="single" w:sz="4" w:space="0" w:color="auto"/>
            </w:tcBorders>
          </w:tcPr>
          <w:p w:rsidR="00000000" w:rsidRDefault="00000000">
            <w:pPr>
              <w:pStyle w:val="a2"/>
              <w:tabs>
                <w:tab w:val="left" w:pos="336"/>
              </w:tabs>
              <w:spacing w:line="288" w:lineRule="auto"/>
              <w:rPr>
                <w:b/>
                <w:sz w:val="24"/>
                <w:szCs w:val="26"/>
              </w:rPr>
            </w:pPr>
            <w:r>
              <w:rPr>
                <w:b/>
                <w:sz w:val="24"/>
                <w:szCs w:val="26"/>
              </w:rPr>
              <w:t>женщины</w:t>
            </w:r>
          </w:p>
        </w:tc>
      </w:tr>
      <w:tr w:rsidR="00000000">
        <w:tblPrEx>
          <w:tblCellMar>
            <w:top w:w="0" w:type="dxa"/>
            <w:bottom w:w="0" w:type="dxa"/>
          </w:tblCellMar>
        </w:tblPrEx>
        <w:trPr>
          <w:cantSplit/>
        </w:trPr>
        <w:tc>
          <w:tcPr>
            <w:tcW w:w="1620" w:type="dxa"/>
            <w:vMerge/>
            <w:tcBorders>
              <w:left w:val="single" w:sz="4" w:space="0" w:color="auto"/>
              <w:bottom w:val="nil"/>
            </w:tcBorders>
            <w:vAlign w:val="center"/>
          </w:tcPr>
          <w:p w:rsidR="00000000" w:rsidRDefault="00000000">
            <w:pPr>
              <w:pStyle w:val="a2"/>
              <w:tabs>
                <w:tab w:val="left" w:pos="336"/>
              </w:tabs>
              <w:spacing w:line="288" w:lineRule="auto"/>
              <w:jc w:val="left"/>
              <w:rPr>
                <w:b/>
                <w:sz w:val="24"/>
                <w:szCs w:val="26"/>
              </w:rPr>
            </w:pPr>
          </w:p>
        </w:tc>
        <w:tc>
          <w:tcPr>
            <w:tcW w:w="837" w:type="dxa"/>
            <w:tcBorders>
              <w:bottom w:val="nil"/>
            </w:tcBorders>
            <w:vAlign w:val="center"/>
          </w:tcPr>
          <w:p w:rsidR="00000000" w:rsidRDefault="00000000">
            <w:pPr>
              <w:pStyle w:val="a2"/>
              <w:tabs>
                <w:tab w:val="left" w:pos="336"/>
              </w:tabs>
              <w:spacing w:line="288" w:lineRule="auto"/>
              <w:jc w:val="left"/>
              <w:rPr>
                <w:b/>
                <w:sz w:val="24"/>
                <w:szCs w:val="26"/>
              </w:rPr>
            </w:pPr>
            <w:r>
              <w:rPr>
                <w:b/>
                <w:sz w:val="24"/>
                <w:szCs w:val="26"/>
              </w:rPr>
              <w:t>1989</w:t>
            </w:r>
          </w:p>
        </w:tc>
        <w:tc>
          <w:tcPr>
            <w:tcW w:w="898" w:type="dxa"/>
            <w:tcBorders>
              <w:bottom w:val="nil"/>
            </w:tcBorders>
            <w:vAlign w:val="center"/>
          </w:tcPr>
          <w:p w:rsidR="00000000" w:rsidRDefault="00000000">
            <w:pPr>
              <w:pStyle w:val="a2"/>
              <w:tabs>
                <w:tab w:val="left" w:pos="336"/>
              </w:tabs>
              <w:spacing w:line="288" w:lineRule="auto"/>
              <w:jc w:val="left"/>
              <w:rPr>
                <w:b/>
                <w:sz w:val="24"/>
                <w:szCs w:val="26"/>
              </w:rPr>
            </w:pPr>
            <w:r>
              <w:rPr>
                <w:b/>
                <w:sz w:val="24"/>
                <w:szCs w:val="26"/>
              </w:rPr>
              <w:t>1999</w:t>
            </w:r>
          </w:p>
        </w:tc>
        <w:tc>
          <w:tcPr>
            <w:tcW w:w="898" w:type="dxa"/>
            <w:tcBorders>
              <w:bottom w:val="nil"/>
            </w:tcBorders>
            <w:vAlign w:val="center"/>
          </w:tcPr>
          <w:p w:rsidR="00000000" w:rsidRDefault="00000000">
            <w:pPr>
              <w:pStyle w:val="a2"/>
              <w:tabs>
                <w:tab w:val="left" w:pos="336"/>
              </w:tabs>
              <w:spacing w:line="288" w:lineRule="auto"/>
              <w:jc w:val="left"/>
              <w:rPr>
                <w:b/>
                <w:sz w:val="24"/>
                <w:szCs w:val="26"/>
              </w:rPr>
            </w:pPr>
            <w:r>
              <w:rPr>
                <w:b/>
                <w:sz w:val="24"/>
                <w:szCs w:val="26"/>
              </w:rPr>
              <w:t>2006</w:t>
            </w:r>
          </w:p>
        </w:tc>
        <w:tc>
          <w:tcPr>
            <w:tcW w:w="850" w:type="dxa"/>
            <w:tcBorders>
              <w:bottom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1989</w:t>
            </w:r>
          </w:p>
        </w:tc>
        <w:tc>
          <w:tcPr>
            <w:tcW w:w="851" w:type="dxa"/>
            <w:tcBorders>
              <w:bottom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1999</w:t>
            </w:r>
          </w:p>
        </w:tc>
        <w:tc>
          <w:tcPr>
            <w:tcW w:w="850" w:type="dxa"/>
            <w:tcBorders>
              <w:bottom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2006</w:t>
            </w:r>
          </w:p>
        </w:tc>
        <w:tc>
          <w:tcPr>
            <w:tcW w:w="851" w:type="dxa"/>
            <w:tcBorders>
              <w:bottom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1989</w:t>
            </w:r>
          </w:p>
        </w:tc>
        <w:tc>
          <w:tcPr>
            <w:tcW w:w="850" w:type="dxa"/>
            <w:tcBorders>
              <w:bottom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1999</w:t>
            </w:r>
          </w:p>
        </w:tc>
        <w:tc>
          <w:tcPr>
            <w:tcW w:w="845" w:type="dxa"/>
            <w:tcBorders>
              <w:bottom w:val="single" w:sz="4" w:space="0" w:color="auto"/>
              <w:right w:val="single" w:sz="4" w:space="0" w:color="auto"/>
            </w:tcBorders>
            <w:vAlign w:val="center"/>
          </w:tcPr>
          <w:p w:rsidR="00000000" w:rsidRDefault="00000000">
            <w:pPr>
              <w:pStyle w:val="a2"/>
              <w:tabs>
                <w:tab w:val="left" w:pos="336"/>
              </w:tabs>
              <w:spacing w:line="288" w:lineRule="auto"/>
              <w:jc w:val="left"/>
              <w:rPr>
                <w:b/>
                <w:sz w:val="24"/>
                <w:szCs w:val="26"/>
              </w:rPr>
            </w:pPr>
            <w:r>
              <w:rPr>
                <w:b/>
                <w:sz w:val="24"/>
                <w:szCs w:val="26"/>
              </w:rPr>
              <w:t>2006</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jc w:val="center"/>
              <w:rPr>
                <w:sz w:val="24"/>
                <w:szCs w:val="26"/>
              </w:rPr>
            </w:pPr>
            <w:r>
              <w:rPr>
                <w:sz w:val="24"/>
                <w:szCs w:val="26"/>
              </w:rPr>
              <w:t>1</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2</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3</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4</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5</w:t>
            </w:r>
          </w:p>
        </w:tc>
        <w:tc>
          <w:tcPr>
            <w:tcW w:w="85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6</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7</w:t>
            </w:r>
          </w:p>
        </w:tc>
        <w:tc>
          <w:tcPr>
            <w:tcW w:w="85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8</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9</w:t>
            </w:r>
          </w:p>
        </w:tc>
        <w:tc>
          <w:tcPr>
            <w:tcW w:w="845"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10</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b/>
                <w:sz w:val="24"/>
                <w:szCs w:val="26"/>
              </w:rPr>
            </w:pPr>
            <w:r>
              <w:rPr>
                <w:b/>
                <w:sz w:val="24"/>
                <w:szCs w:val="26"/>
              </w:rPr>
              <w:t xml:space="preserve">Всего </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100,0</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100,0</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100,0</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48,4</w:t>
            </w:r>
          </w:p>
        </w:tc>
        <w:tc>
          <w:tcPr>
            <w:tcW w:w="85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48,2</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48,1</w:t>
            </w:r>
          </w:p>
        </w:tc>
        <w:tc>
          <w:tcPr>
            <w:tcW w:w="85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51,6</w:t>
            </w:r>
          </w:p>
        </w:tc>
        <w:tc>
          <w:tcPr>
            <w:tcW w:w="85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51,8</w:t>
            </w:r>
          </w:p>
        </w:tc>
        <w:tc>
          <w:tcPr>
            <w:tcW w:w="845"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51,9</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 xml:space="preserve"> 0-9 лет</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22,1</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17,8</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15,2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11,2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7,8</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8,7</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7,4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10-14 лет</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9,8</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10,8</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4,9</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5,5</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5,3</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4,4</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15-29 лет</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26,3</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25,3</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27,8</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13,4</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12,7</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14,0</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12,9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12,6</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13,7</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30-44 лет</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19,4</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22,4</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2179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10,6</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9,8</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11,5</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11,1</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45-59 лет</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13,2</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12,9</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16,2</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6,2</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5,9</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7,4</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7,0</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7,0</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8,8</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jc w:val="center"/>
              <w:rPr>
                <w:sz w:val="24"/>
                <w:szCs w:val="26"/>
              </w:rPr>
            </w:pPr>
            <w:r>
              <w:rPr>
                <w:sz w:val="24"/>
                <w:szCs w:val="26"/>
              </w:rPr>
              <w:t>1</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2</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3</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4</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5</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6</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7</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8</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9</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center"/>
              <w:rPr>
                <w:sz w:val="24"/>
                <w:szCs w:val="26"/>
              </w:rPr>
            </w:pPr>
            <w:r>
              <w:rPr>
                <w:sz w:val="24"/>
                <w:szCs w:val="26"/>
              </w:rPr>
              <w:t>10</w:t>
            </w:r>
          </w:p>
        </w:tc>
      </w:tr>
      <w:tr w:rsidR="00000000">
        <w:tblPrEx>
          <w:tblCellMar>
            <w:top w:w="0" w:type="dxa"/>
            <w:bottom w:w="0" w:type="dxa"/>
          </w:tblCellMar>
        </w:tblPrEx>
        <w:tc>
          <w:tcPr>
            <w:tcW w:w="162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4"/>
                <w:szCs w:val="26"/>
              </w:rPr>
            </w:pPr>
            <w:r>
              <w:rPr>
                <w:sz w:val="24"/>
                <w:szCs w:val="26"/>
              </w:rPr>
              <w:t>60 лет и ста</w:t>
            </w:r>
            <w:r>
              <w:rPr>
                <w:sz w:val="24"/>
                <w:szCs w:val="26"/>
              </w:rPr>
              <w:t>р</w:t>
            </w:r>
            <w:r>
              <w:rPr>
                <w:sz w:val="24"/>
                <w:szCs w:val="26"/>
              </w:rPr>
              <w:t>ше</w:t>
            </w:r>
          </w:p>
        </w:tc>
        <w:tc>
          <w:tcPr>
            <w:tcW w:w="83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9,2</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10,8</w:t>
            </w:r>
          </w:p>
        </w:tc>
        <w:tc>
          <w:tcPr>
            <w:tcW w:w="8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10,1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3,1</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4,1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3,7</w:t>
            </w:r>
          </w:p>
        </w:tc>
        <w:tc>
          <w:tcPr>
            <w:tcW w:w="85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6,1</w:t>
            </w:r>
          </w:p>
        </w:tc>
        <w:tc>
          <w:tcPr>
            <w:tcW w:w="8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6,7</w:t>
            </w:r>
          </w:p>
        </w:tc>
        <w:tc>
          <w:tcPr>
            <w:tcW w:w="84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4"/>
                <w:szCs w:val="26"/>
              </w:rPr>
            </w:pPr>
            <w:r>
              <w:rPr>
                <w:sz w:val="24"/>
                <w:szCs w:val="26"/>
              </w:rPr>
              <w:t>6,5</w:t>
            </w:r>
          </w:p>
        </w:tc>
      </w:tr>
    </w:tbl>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0"/>
          <w:tab w:val="left" w:pos="600"/>
        </w:tabs>
        <w:spacing w:line="288" w:lineRule="auto"/>
        <w:ind w:firstLine="0"/>
        <w:jc w:val="left"/>
        <w:rPr>
          <w:sz w:val="24"/>
          <w:szCs w:val="28"/>
        </w:rPr>
      </w:pPr>
      <w:r>
        <w:rPr>
          <w:sz w:val="24"/>
          <w:szCs w:val="28"/>
        </w:rPr>
        <w:t xml:space="preserve">10.  </w:t>
      </w:r>
      <w:r>
        <w:rPr>
          <w:sz w:val="24"/>
          <w:szCs w:val="28"/>
        </w:rPr>
        <w:tab/>
        <w:t>За последние 7 лет наблюдается значительное возрастание как общей численности, так и доли в обществе молодежи в возрасте 15-29 лет (на 445,8 тыс. человек, или 11,8%) и лиц в возрасте 45-59 лет (на 529,7 тыс. человек, или на 27,3%).  В то же время продолжается процесс снижения общей доли молодого поколения общества (дети, подростки и молодежь, т.е. лица в возрасте 0-29 лет):  если на 1 января 1999 году их численность составляла 8 079 тысяч (54%), то на начало 2006 года - 7 908,9 тыс. человек, или 52,2%.  Следствием этого становится дальнейшее старение населения страны:  если в 1989 году средний возраст жителей республики в целом составлял 28,5 лет, в 1999 году – 29,9 лет, то в 2005 году составил 31,6 года.</w:t>
      </w:r>
    </w:p>
    <w:p w:rsidR="00000000" w:rsidRDefault="00000000">
      <w:pPr>
        <w:pStyle w:val="a0"/>
        <w:tabs>
          <w:tab w:val="left" w:pos="336"/>
        </w:tabs>
        <w:spacing w:line="288" w:lineRule="auto"/>
        <w:ind w:firstLine="0"/>
        <w:jc w:val="left"/>
        <w:rPr>
          <w:sz w:val="24"/>
          <w:szCs w:val="28"/>
        </w:rPr>
      </w:pPr>
    </w:p>
    <w:p w:rsidR="00000000" w:rsidRDefault="00000000">
      <w:pPr>
        <w:pStyle w:val="a1"/>
        <w:tabs>
          <w:tab w:val="left" w:pos="336"/>
        </w:tabs>
        <w:spacing w:before="0" w:after="0" w:line="288" w:lineRule="auto"/>
        <w:rPr>
          <w:szCs w:val="28"/>
        </w:rPr>
      </w:pPr>
      <w:r>
        <w:rPr>
          <w:szCs w:val="28"/>
        </w:rPr>
        <w:t>Возрастная структура населения</w:t>
      </w:r>
    </w:p>
    <w:p w:rsidR="00000000" w:rsidRDefault="00000000">
      <w:pPr>
        <w:pStyle w:val="a0"/>
        <w:spacing w:line="288" w:lineRule="auto"/>
        <w:ind w:firstLine="0"/>
        <w:jc w:val="left"/>
        <w:rPr>
          <w:sz w:val="24"/>
        </w:rPr>
      </w:pP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60"/>
        <w:gridCol w:w="900"/>
        <w:gridCol w:w="900"/>
        <w:gridCol w:w="900"/>
        <w:gridCol w:w="900"/>
        <w:gridCol w:w="1080"/>
        <w:gridCol w:w="900"/>
        <w:gridCol w:w="827"/>
        <w:gridCol w:w="858"/>
        <w:gridCol w:w="825"/>
      </w:tblGrid>
      <w:tr w:rsidR="00000000">
        <w:tblPrEx>
          <w:tblCellMar>
            <w:top w:w="0" w:type="dxa"/>
            <w:bottom w:w="0" w:type="dxa"/>
          </w:tblCellMar>
        </w:tblPrEx>
        <w:trPr>
          <w:cantSplit/>
          <w:trHeight w:val="560"/>
        </w:trPr>
        <w:tc>
          <w:tcPr>
            <w:tcW w:w="1260" w:type="dxa"/>
            <w:vMerge w:val="restart"/>
            <w:tcBorders>
              <w:top w:val="single" w:sz="4" w:space="0" w:color="auto"/>
              <w:left w:val="single" w:sz="4" w:space="0" w:color="auto"/>
              <w:bottom w:val="single" w:sz="4" w:space="0" w:color="auto"/>
              <w:right w:val="single" w:sz="4" w:space="0" w:color="auto"/>
            </w:tcBorders>
            <w:textDirection w:val="btLr"/>
            <w:vAlign w:val="center"/>
          </w:tcPr>
          <w:p w:rsidR="00000000" w:rsidRDefault="00000000">
            <w:pPr>
              <w:pStyle w:val="a2"/>
              <w:tabs>
                <w:tab w:val="left" w:pos="336"/>
              </w:tabs>
              <w:spacing w:line="288" w:lineRule="auto"/>
              <w:jc w:val="left"/>
              <w:rPr>
                <w:b/>
                <w:sz w:val="20"/>
              </w:rPr>
            </w:pPr>
            <w:r>
              <w:rPr>
                <w:b/>
                <w:sz w:val="20"/>
              </w:rPr>
              <w:t>Возрастные группы</w:t>
            </w:r>
          </w:p>
        </w:tc>
        <w:tc>
          <w:tcPr>
            <w:tcW w:w="2700" w:type="dxa"/>
            <w:gridSpan w:val="3"/>
            <w:tcBorders>
              <w:top w:val="single" w:sz="4" w:space="0" w:color="auto"/>
              <w:left w:val="single" w:sz="4" w:space="0" w:color="auto"/>
              <w:bottom w:val="single" w:sz="4" w:space="0" w:color="auto"/>
              <w:right w:val="single" w:sz="4" w:space="0" w:color="auto"/>
            </w:tcBorders>
          </w:tcPr>
          <w:p w:rsidR="00000000" w:rsidRDefault="00000000">
            <w:pPr>
              <w:pStyle w:val="a2"/>
              <w:tabs>
                <w:tab w:val="left" w:pos="336"/>
              </w:tabs>
              <w:spacing w:line="288" w:lineRule="auto"/>
              <w:rPr>
                <w:b/>
                <w:sz w:val="20"/>
              </w:rPr>
            </w:pPr>
            <w:r>
              <w:rPr>
                <w:b/>
                <w:sz w:val="20"/>
              </w:rPr>
              <w:t>Все население</w:t>
            </w:r>
          </w:p>
        </w:tc>
        <w:tc>
          <w:tcPr>
            <w:tcW w:w="2880" w:type="dxa"/>
            <w:gridSpan w:val="3"/>
            <w:tcBorders>
              <w:top w:val="single" w:sz="4" w:space="0" w:color="auto"/>
              <w:left w:val="single" w:sz="4" w:space="0" w:color="auto"/>
              <w:bottom w:val="nil"/>
              <w:right w:val="single" w:sz="4" w:space="0" w:color="auto"/>
            </w:tcBorders>
          </w:tcPr>
          <w:p w:rsidR="00000000" w:rsidRDefault="00000000">
            <w:pPr>
              <w:pStyle w:val="a2"/>
              <w:tabs>
                <w:tab w:val="left" w:pos="336"/>
              </w:tabs>
              <w:spacing w:line="288" w:lineRule="auto"/>
              <w:rPr>
                <w:b/>
                <w:sz w:val="20"/>
              </w:rPr>
            </w:pPr>
            <w:r>
              <w:rPr>
                <w:b/>
                <w:sz w:val="20"/>
              </w:rPr>
              <w:t>Мужчины</w:t>
            </w:r>
          </w:p>
          <w:p w:rsidR="00000000" w:rsidRDefault="00000000">
            <w:pPr>
              <w:pStyle w:val="a2"/>
              <w:tabs>
                <w:tab w:val="left" w:pos="336"/>
              </w:tabs>
              <w:spacing w:line="288" w:lineRule="auto"/>
              <w:rPr>
                <w:b/>
                <w:sz w:val="20"/>
              </w:rPr>
            </w:pPr>
            <w:r>
              <w:rPr>
                <w:b/>
                <w:sz w:val="20"/>
              </w:rPr>
              <w:t>(в % к общей чи</w:t>
            </w:r>
            <w:r>
              <w:rPr>
                <w:b/>
                <w:sz w:val="20"/>
              </w:rPr>
              <w:t>с</w:t>
            </w:r>
            <w:r>
              <w:rPr>
                <w:b/>
                <w:sz w:val="20"/>
              </w:rPr>
              <w:t>ленности мужчин)</w:t>
            </w:r>
          </w:p>
        </w:tc>
        <w:tc>
          <w:tcPr>
            <w:tcW w:w="2510" w:type="dxa"/>
            <w:gridSpan w:val="3"/>
            <w:tcBorders>
              <w:top w:val="single" w:sz="4" w:space="0" w:color="auto"/>
              <w:left w:val="single" w:sz="4" w:space="0" w:color="auto"/>
              <w:bottom w:val="single" w:sz="4" w:space="0" w:color="auto"/>
              <w:right w:val="single" w:sz="4" w:space="0" w:color="auto"/>
            </w:tcBorders>
          </w:tcPr>
          <w:p w:rsidR="00000000" w:rsidRDefault="00000000">
            <w:pPr>
              <w:pStyle w:val="a2"/>
              <w:tabs>
                <w:tab w:val="left" w:pos="336"/>
              </w:tabs>
              <w:spacing w:line="288" w:lineRule="auto"/>
              <w:rPr>
                <w:b/>
                <w:sz w:val="20"/>
              </w:rPr>
            </w:pPr>
            <w:r>
              <w:rPr>
                <w:b/>
                <w:sz w:val="20"/>
              </w:rPr>
              <w:t>Женщины</w:t>
            </w:r>
          </w:p>
          <w:p w:rsidR="00000000" w:rsidRDefault="00000000">
            <w:pPr>
              <w:pStyle w:val="a2"/>
              <w:tabs>
                <w:tab w:val="left" w:pos="336"/>
              </w:tabs>
              <w:spacing w:line="288" w:lineRule="auto"/>
              <w:rPr>
                <w:b/>
                <w:sz w:val="20"/>
              </w:rPr>
            </w:pPr>
            <w:r>
              <w:rPr>
                <w:b/>
                <w:sz w:val="20"/>
              </w:rPr>
              <w:t>(в % к общей чи</w:t>
            </w:r>
            <w:r>
              <w:rPr>
                <w:b/>
                <w:sz w:val="20"/>
              </w:rPr>
              <w:t>с</w:t>
            </w:r>
            <w:r>
              <w:rPr>
                <w:b/>
                <w:sz w:val="20"/>
              </w:rPr>
              <w:t>ленности женщин)</w:t>
            </w:r>
          </w:p>
        </w:tc>
      </w:tr>
      <w:tr w:rsidR="00000000">
        <w:tblPrEx>
          <w:tblCellMar>
            <w:top w:w="0" w:type="dxa"/>
            <w:bottom w:w="0" w:type="dxa"/>
          </w:tblCellMar>
        </w:tblPrEx>
        <w:trPr>
          <w:cantSplit/>
        </w:trPr>
        <w:tc>
          <w:tcPr>
            <w:tcW w:w="1260" w:type="dxa"/>
            <w:vMerge/>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p>
        </w:tc>
        <w:tc>
          <w:tcPr>
            <w:tcW w:w="90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1989</w:t>
            </w:r>
          </w:p>
        </w:tc>
        <w:tc>
          <w:tcPr>
            <w:tcW w:w="90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1999</w:t>
            </w:r>
          </w:p>
        </w:tc>
        <w:tc>
          <w:tcPr>
            <w:tcW w:w="90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2006</w:t>
            </w:r>
          </w:p>
        </w:tc>
        <w:tc>
          <w:tcPr>
            <w:tcW w:w="90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1989</w:t>
            </w:r>
          </w:p>
        </w:tc>
        <w:tc>
          <w:tcPr>
            <w:tcW w:w="108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1999</w:t>
            </w:r>
          </w:p>
        </w:tc>
        <w:tc>
          <w:tcPr>
            <w:tcW w:w="900" w:type="dxa"/>
            <w:tcBorders>
              <w:top w:val="single" w:sz="4" w:space="0" w:color="auto"/>
              <w:left w:val="single" w:sz="4" w:space="0" w:color="auto"/>
              <w:bottom w:val="nil"/>
              <w:right w:val="single" w:sz="4" w:space="0" w:color="auto"/>
            </w:tcBorders>
            <w:vAlign w:val="center"/>
          </w:tcPr>
          <w:p w:rsidR="00000000" w:rsidRDefault="00000000">
            <w:pPr>
              <w:pStyle w:val="a2"/>
              <w:tabs>
                <w:tab w:val="left" w:pos="336"/>
              </w:tabs>
              <w:spacing w:line="288" w:lineRule="auto"/>
              <w:jc w:val="left"/>
              <w:rPr>
                <w:b/>
                <w:sz w:val="20"/>
              </w:rPr>
            </w:pPr>
            <w:r>
              <w:rPr>
                <w:b/>
                <w:sz w:val="20"/>
              </w:rPr>
              <w:t>2006</w:t>
            </w:r>
          </w:p>
        </w:tc>
        <w:tc>
          <w:tcPr>
            <w:tcW w:w="827"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2"/>
              <w:tabs>
                <w:tab w:val="left" w:pos="336"/>
              </w:tabs>
              <w:spacing w:line="288" w:lineRule="auto"/>
              <w:jc w:val="left"/>
              <w:rPr>
                <w:b/>
                <w:sz w:val="20"/>
              </w:rPr>
            </w:pPr>
            <w:r>
              <w:rPr>
                <w:b/>
                <w:sz w:val="20"/>
              </w:rPr>
              <w:t>1989</w:t>
            </w:r>
          </w:p>
        </w:tc>
        <w:tc>
          <w:tcPr>
            <w:tcW w:w="858"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2"/>
              <w:tabs>
                <w:tab w:val="left" w:pos="336"/>
              </w:tabs>
              <w:spacing w:line="288" w:lineRule="auto"/>
              <w:jc w:val="left"/>
              <w:rPr>
                <w:b/>
                <w:sz w:val="20"/>
              </w:rPr>
            </w:pPr>
            <w:r>
              <w:rPr>
                <w:b/>
                <w:sz w:val="20"/>
              </w:rPr>
              <w:t>1999</w:t>
            </w:r>
          </w:p>
        </w:tc>
        <w:tc>
          <w:tcPr>
            <w:tcW w:w="825" w:type="dxa"/>
            <w:tcBorders>
              <w:top w:val="single" w:sz="4" w:space="0" w:color="auto"/>
              <w:left w:val="single" w:sz="4" w:space="0" w:color="auto"/>
              <w:bottom w:val="single" w:sz="4" w:space="0" w:color="auto"/>
              <w:right w:val="single" w:sz="4" w:space="0" w:color="auto"/>
            </w:tcBorders>
            <w:vAlign w:val="center"/>
          </w:tcPr>
          <w:p w:rsidR="00000000" w:rsidRDefault="00000000">
            <w:pPr>
              <w:pStyle w:val="a2"/>
              <w:tabs>
                <w:tab w:val="left" w:pos="336"/>
              </w:tabs>
              <w:spacing w:line="288" w:lineRule="auto"/>
              <w:jc w:val="left"/>
              <w:rPr>
                <w:b/>
                <w:sz w:val="20"/>
              </w:rPr>
            </w:pPr>
            <w:r>
              <w:rPr>
                <w:b/>
                <w:sz w:val="20"/>
              </w:rPr>
              <w:t>2006</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b/>
                <w:sz w:val="20"/>
              </w:rPr>
            </w:pPr>
            <w:r>
              <w:rPr>
                <w:b/>
                <w:sz w:val="20"/>
              </w:rPr>
              <w:t>Всего</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827"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858"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825"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0-9 лет</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22,1</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17,8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15,2</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23,2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18,8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16,2</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21,2</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16,8</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14,3</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10-14 лет</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9,0</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11,4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9,5</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9,4</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10,3</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8,5</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15-29 лет</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26,3</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25,3</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27,8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27,6</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26,4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29,2</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25,1</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24,3</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26,5</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30-44 лет</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19,4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21,7</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19,8</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22,5</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22,0</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18,9</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22,1</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21,5</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45-59 лет</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13,2</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12,9</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16,2</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12,8</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12,4</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15,4</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13,5</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13,6</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17,0</w:t>
            </w:r>
          </w:p>
        </w:tc>
      </w:tr>
      <w:tr w:rsidR="00000000">
        <w:tblPrEx>
          <w:tblCellMar>
            <w:top w:w="0" w:type="dxa"/>
            <w:bottom w:w="0" w:type="dxa"/>
          </w:tblCellMar>
        </w:tblPrEx>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60 лет и ста</w:t>
            </w:r>
            <w:r>
              <w:rPr>
                <w:sz w:val="20"/>
              </w:rPr>
              <w:t>р</w:t>
            </w:r>
            <w:r>
              <w:rPr>
                <w:sz w:val="20"/>
              </w:rPr>
              <w:t>ше</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9,2</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10,8</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10,1</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6,4</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8,5</w:t>
            </w:r>
          </w:p>
        </w:tc>
        <w:tc>
          <w:tcPr>
            <w:tcW w:w="90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7,7</w:t>
            </w:r>
          </w:p>
        </w:tc>
        <w:tc>
          <w:tcPr>
            <w:tcW w:w="827"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11,9</w:t>
            </w:r>
          </w:p>
        </w:tc>
        <w:tc>
          <w:tcPr>
            <w:tcW w:w="85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12,9</w:t>
            </w:r>
          </w:p>
        </w:tc>
        <w:tc>
          <w:tcPr>
            <w:tcW w:w="8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12,3</w:t>
            </w:r>
          </w:p>
        </w:tc>
      </w:tr>
    </w:tbl>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600"/>
        </w:tabs>
        <w:spacing w:line="288" w:lineRule="auto"/>
        <w:ind w:firstLine="0"/>
        <w:jc w:val="left"/>
        <w:rPr>
          <w:sz w:val="24"/>
          <w:szCs w:val="28"/>
        </w:rPr>
      </w:pPr>
      <w:r>
        <w:rPr>
          <w:sz w:val="24"/>
          <w:szCs w:val="28"/>
        </w:rPr>
        <w:t xml:space="preserve">11.  </w:t>
      </w:r>
      <w:r>
        <w:rPr>
          <w:sz w:val="24"/>
          <w:szCs w:val="28"/>
        </w:rPr>
        <w:tab/>
        <w:t>Общая численность детей и подростков (0-14 лет) в Республике Казахстан на 1 января 2006 года превышает 3680 тыс. человек, из которых 1 228,8 тысячи (33,4%) приходятся на долю детей в возрасте 0-4 года, 1 088,1 тысяч (29,6%) - 5-9-летних возрастов и 1 363,1 тысяч (37%) - это подростки (10-14 лет включительно).  Гендерный состав молодежи (15-29 лет) по состоянию на 1 января 2006 года свидетельствует о н</w:t>
      </w:r>
      <w:r>
        <w:rPr>
          <w:sz w:val="24"/>
          <w:szCs w:val="28"/>
        </w:rPr>
        <w:t>е</w:t>
      </w:r>
      <w:r>
        <w:rPr>
          <w:sz w:val="24"/>
          <w:szCs w:val="28"/>
        </w:rPr>
        <w:t>котором численном и относительном превосходстве (в отличие от общей структуры населения страны) лиц мужского пола: в целом по указанной возрастной категории соотношение соста</w:t>
      </w:r>
      <w:r>
        <w:rPr>
          <w:sz w:val="24"/>
          <w:szCs w:val="28"/>
        </w:rPr>
        <w:t>в</w:t>
      </w:r>
      <w:r>
        <w:rPr>
          <w:sz w:val="24"/>
          <w:szCs w:val="28"/>
        </w:rPr>
        <w:t>ляет 50,5% и 49,5% в пользу мужчин, из них в возрасте 15-19 лет и 20</w:t>
      </w:r>
      <w:r>
        <w:rPr>
          <w:sz w:val="24"/>
          <w:szCs w:val="28"/>
        </w:rPr>
        <w:noBreakHyphen/>
        <w:t>24 года – по 50,8% и 49,2%, 50,6% и 49,4% соответственно, в возрасте 25-29 лет – 50,1% и 49,9%.</w:t>
      </w:r>
    </w:p>
    <w:p w:rsidR="00000000" w:rsidRDefault="00000000">
      <w:pPr>
        <w:pStyle w:val="a0"/>
        <w:tabs>
          <w:tab w:val="left" w:pos="336"/>
        </w:tabs>
        <w:spacing w:line="288" w:lineRule="auto"/>
        <w:ind w:firstLine="0"/>
        <w:jc w:val="left"/>
        <w:rPr>
          <w:sz w:val="24"/>
          <w:szCs w:val="28"/>
        </w:rPr>
      </w:pPr>
    </w:p>
    <w:p w:rsidR="00000000" w:rsidRDefault="00000000">
      <w:pPr>
        <w:pStyle w:val="a1"/>
        <w:tabs>
          <w:tab w:val="left" w:pos="336"/>
        </w:tabs>
        <w:spacing w:before="0" w:after="0" w:line="288" w:lineRule="auto"/>
        <w:rPr>
          <w:szCs w:val="28"/>
        </w:rPr>
      </w:pPr>
      <w:r>
        <w:rPr>
          <w:szCs w:val="28"/>
        </w:rPr>
        <w:t>Возрастная структура городского и сельского населения</w:t>
      </w:r>
    </w:p>
    <w:p w:rsidR="00000000" w:rsidRDefault="00000000">
      <w:pPr>
        <w:pStyle w:val="a5"/>
        <w:tabs>
          <w:tab w:val="left" w:pos="336"/>
        </w:tabs>
        <w:spacing w:before="0" w:after="0" w:line="288" w:lineRule="auto"/>
        <w:jc w:val="center"/>
        <w:rPr>
          <w:b/>
          <w:bCs/>
          <w:sz w:val="24"/>
          <w:szCs w:val="28"/>
        </w:rPr>
      </w:pPr>
      <w:r>
        <w:rPr>
          <w:b/>
          <w:bCs/>
          <w:sz w:val="24"/>
          <w:szCs w:val="28"/>
        </w:rPr>
        <w:t>на начало года</w:t>
      </w:r>
    </w:p>
    <w:p w:rsidR="00000000" w:rsidRDefault="00000000">
      <w:pPr>
        <w:pStyle w:val="a2"/>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5"/>
        <w:gridCol w:w="1181"/>
        <w:gridCol w:w="1181"/>
        <w:gridCol w:w="1181"/>
        <w:gridCol w:w="1181"/>
        <w:gridCol w:w="1181"/>
        <w:gridCol w:w="1460"/>
      </w:tblGrid>
      <w:tr w:rsidR="00000000">
        <w:tblPrEx>
          <w:tblCellMar>
            <w:top w:w="0" w:type="dxa"/>
            <w:bottom w:w="0" w:type="dxa"/>
          </w:tblCellMar>
        </w:tblPrEx>
        <w:trPr>
          <w:cantSplit/>
          <w:trHeight w:val="610"/>
        </w:trPr>
        <w:tc>
          <w:tcPr>
            <w:tcW w:w="1985" w:type="dxa"/>
            <w:vMerge w:val="restart"/>
            <w:tcBorders>
              <w:left w:val="single" w:sz="4" w:space="0" w:color="auto"/>
            </w:tcBorders>
          </w:tcPr>
          <w:p w:rsidR="00000000" w:rsidRDefault="00000000">
            <w:pPr>
              <w:pStyle w:val="a2"/>
              <w:tabs>
                <w:tab w:val="left" w:pos="336"/>
              </w:tabs>
              <w:spacing w:line="288" w:lineRule="auto"/>
              <w:rPr>
                <w:b/>
                <w:sz w:val="20"/>
              </w:rPr>
            </w:pPr>
            <w:r>
              <w:rPr>
                <w:b/>
                <w:sz w:val="20"/>
              </w:rPr>
              <w:t>Возрастные группы</w:t>
            </w:r>
          </w:p>
        </w:tc>
        <w:tc>
          <w:tcPr>
            <w:tcW w:w="3543" w:type="dxa"/>
            <w:gridSpan w:val="3"/>
          </w:tcPr>
          <w:p w:rsidR="00000000" w:rsidRDefault="00000000">
            <w:pPr>
              <w:pStyle w:val="a2"/>
              <w:tabs>
                <w:tab w:val="left" w:pos="336"/>
              </w:tabs>
              <w:spacing w:line="288" w:lineRule="auto"/>
              <w:rPr>
                <w:b/>
                <w:sz w:val="20"/>
              </w:rPr>
            </w:pPr>
            <w:r>
              <w:rPr>
                <w:b/>
                <w:sz w:val="20"/>
              </w:rPr>
              <w:t>Городская местность</w:t>
            </w:r>
          </w:p>
          <w:p w:rsidR="00000000" w:rsidRDefault="00000000">
            <w:pPr>
              <w:pStyle w:val="a2"/>
              <w:tabs>
                <w:tab w:val="left" w:pos="336"/>
              </w:tabs>
              <w:spacing w:line="288" w:lineRule="auto"/>
              <w:rPr>
                <w:b/>
                <w:sz w:val="20"/>
              </w:rPr>
            </w:pPr>
            <w:r>
              <w:rPr>
                <w:b/>
                <w:sz w:val="20"/>
              </w:rPr>
              <w:t>(в % ко всему населению горо</w:t>
            </w:r>
            <w:r>
              <w:rPr>
                <w:b/>
                <w:sz w:val="20"/>
              </w:rPr>
              <w:t>д</w:t>
            </w:r>
            <w:r>
              <w:rPr>
                <w:b/>
                <w:sz w:val="20"/>
              </w:rPr>
              <w:t>ской местности)</w:t>
            </w:r>
          </w:p>
        </w:tc>
        <w:tc>
          <w:tcPr>
            <w:tcW w:w="3822" w:type="dxa"/>
            <w:gridSpan w:val="3"/>
            <w:tcBorders>
              <w:bottom w:val="single" w:sz="4" w:space="0" w:color="auto"/>
              <w:right w:val="single" w:sz="4" w:space="0" w:color="auto"/>
            </w:tcBorders>
          </w:tcPr>
          <w:p w:rsidR="00000000" w:rsidRDefault="00000000">
            <w:pPr>
              <w:pStyle w:val="a2"/>
              <w:tabs>
                <w:tab w:val="left" w:pos="336"/>
              </w:tabs>
              <w:spacing w:line="288" w:lineRule="auto"/>
              <w:rPr>
                <w:b/>
                <w:sz w:val="20"/>
              </w:rPr>
            </w:pPr>
            <w:r>
              <w:rPr>
                <w:b/>
                <w:sz w:val="20"/>
              </w:rPr>
              <w:t>Сельская местность</w:t>
            </w:r>
          </w:p>
          <w:p w:rsidR="00000000" w:rsidRDefault="00000000">
            <w:pPr>
              <w:pStyle w:val="a2"/>
              <w:tabs>
                <w:tab w:val="left" w:pos="336"/>
              </w:tabs>
              <w:spacing w:line="288" w:lineRule="auto"/>
              <w:rPr>
                <w:b/>
                <w:sz w:val="20"/>
              </w:rPr>
            </w:pPr>
            <w:r>
              <w:rPr>
                <w:b/>
                <w:sz w:val="20"/>
              </w:rPr>
              <w:t>(в % ко всему н</w:t>
            </w:r>
            <w:r>
              <w:rPr>
                <w:b/>
                <w:sz w:val="20"/>
              </w:rPr>
              <w:t>а</w:t>
            </w:r>
            <w:r>
              <w:rPr>
                <w:b/>
                <w:sz w:val="20"/>
              </w:rPr>
              <w:t>селению сельской м</w:t>
            </w:r>
            <w:r>
              <w:rPr>
                <w:b/>
                <w:sz w:val="20"/>
              </w:rPr>
              <w:t>е</w:t>
            </w:r>
            <w:r>
              <w:rPr>
                <w:b/>
                <w:sz w:val="20"/>
              </w:rPr>
              <w:t>стности)</w:t>
            </w:r>
          </w:p>
        </w:tc>
      </w:tr>
      <w:tr w:rsidR="00000000">
        <w:tblPrEx>
          <w:tblCellMar>
            <w:top w:w="0" w:type="dxa"/>
            <w:bottom w:w="0" w:type="dxa"/>
          </w:tblCellMar>
        </w:tblPrEx>
        <w:trPr>
          <w:cantSplit/>
        </w:trPr>
        <w:tc>
          <w:tcPr>
            <w:tcW w:w="1985" w:type="dxa"/>
            <w:vMerge/>
            <w:tcBorders>
              <w:left w:val="single" w:sz="4" w:space="0" w:color="auto"/>
              <w:bottom w:val="nil"/>
            </w:tcBorders>
            <w:vAlign w:val="center"/>
          </w:tcPr>
          <w:p w:rsidR="00000000" w:rsidRDefault="00000000">
            <w:pPr>
              <w:pStyle w:val="a2"/>
              <w:tabs>
                <w:tab w:val="left" w:pos="336"/>
              </w:tabs>
              <w:spacing w:line="288" w:lineRule="auto"/>
              <w:jc w:val="left"/>
              <w:rPr>
                <w:b/>
                <w:sz w:val="20"/>
              </w:rPr>
            </w:pPr>
          </w:p>
        </w:tc>
        <w:tc>
          <w:tcPr>
            <w:tcW w:w="1181" w:type="dxa"/>
            <w:tcBorders>
              <w:bottom w:val="nil"/>
            </w:tcBorders>
            <w:vAlign w:val="center"/>
          </w:tcPr>
          <w:p w:rsidR="00000000" w:rsidRDefault="00000000">
            <w:pPr>
              <w:pStyle w:val="a2"/>
              <w:tabs>
                <w:tab w:val="left" w:pos="336"/>
              </w:tabs>
              <w:spacing w:line="288" w:lineRule="auto"/>
              <w:jc w:val="left"/>
              <w:rPr>
                <w:b/>
                <w:sz w:val="20"/>
              </w:rPr>
            </w:pPr>
            <w:r>
              <w:rPr>
                <w:b/>
                <w:sz w:val="20"/>
              </w:rPr>
              <w:t>1989</w:t>
            </w:r>
          </w:p>
        </w:tc>
        <w:tc>
          <w:tcPr>
            <w:tcW w:w="1181" w:type="dxa"/>
            <w:tcBorders>
              <w:bottom w:val="nil"/>
            </w:tcBorders>
            <w:vAlign w:val="center"/>
          </w:tcPr>
          <w:p w:rsidR="00000000" w:rsidRDefault="00000000">
            <w:pPr>
              <w:pStyle w:val="a2"/>
              <w:tabs>
                <w:tab w:val="left" w:pos="336"/>
              </w:tabs>
              <w:spacing w:line="288" w:lineRule="auto"/>
              <w:jc w:val="left"/>
              <w:rPr>
                <w:b/>
                <w:sz w:val="20"/>
              </w:rPr>
            </w:pPr>
            <w:r>
              <w:rPr>
                <w:b/>
                <w:sz w:val="20"/>
              </w:rPr>
              <w:t>1999</w:t>
            </w:r>
          </w:p>
        </w:tc>
        <w:tc>
          <w:tcPr>
            <w:tcW w:w="1181" w:type="dxa"/>
            <w:tcBorders>
              <w:bottom w:val="nil"/>
            </w:tcBorders>
            <w:vAlign w:val="center"/>
          </w:tcPr>
          <w:p w:rsidR="00000000" w:rsidRDefault="00000000">
            <w:pPr>
              <w:pStyle w:val="a2"/>
              <w:tabs>
                <w:tab w:val="left" w:pos="336"/>
              </w:tabs>
              <w:spacing w:line="288" w:lineRule="auto"/>
              <w:jc w:val="left"/>
              <w:rPr>
                <w:b/>
                <w:sz w:val="20"/>
              </w:rPr>
            </w:pPr>
            <w:r>
              <w:rPr>
                <w:b/>
                <w:sz w:val="20"/>
              </w:rPr>
              <w:t>2006</w:t>
            </w:r>
          </w:p>
        </w:tc>
        <w:tc>
          <w:tcPr>
            <w:tcW w:w="1181" w:type="dxa"/>
            <w:tcBorders>
              <w:bottom w:val="single" w:sz="4" w:space="0" w:color="auto"/>
            </w:tcBorders>
            <w:vAlign w:val="center"/>
          </w:tcPr>
          <w:p w:rsidR="00000000" w:rsidRDefault="00000000">
            <w:pPr>
              <w:pStyle w:val="a2"/>
              <w:tabs>
                <w:tab w:val="left" w:pos="336"/>
              </w:tabs>
              <w:spacing w:line="288" w:lineRule="auto"/>
              <w:jc w:val="left"/>
              <w:rPr>
                <w:b/>
                <w:sz w:val="20"/>
              </w:rPr>
            </w:pPr>
            <w:r>
              <w:rPr>
                <w:b/>
                <w:sz w:val="20"/>
              </w:rPr>
              <w:t>1989</w:t>
            </w:r>
          </w:p>
        </w:tc>
        <w:tc>
          <w:tcPr>
            <w:tcW w:w="1181" w:type="dxa"/>
            <w:tcBorders>
              <w:bottom w:val="single" w:sz="4" w:space="0" w:color="auto"/>
            </w:tcBorders>
            <w:vAlign w:val="center"/>
          </w:tcPr>
          <w:p w:rsidR="00000000" w:rsidRDefault="00000000">
            <w:pPr>
              <w:pStyle w:val="a2"/>
              <w:tabs>
                <w:tab w:val="left" w:pos="336"/>
              </w:tabs>
              <w:spacing w:line="288" w:lineRule="auto"/>
              <w:jc w:val="left"/>
              <w:rPr>
                <w:b/>
                <w:sz w:val="20"/>
              </w:rPr>
            </w:pPr>
            <w:r>
              <w:rPr>
                <w:b/>
                <w:sz w:val="20"/>
              </w:rPr>
              <w:t>1999</w:t>
            </w:r>
          </w:p>
        </w:tc>
        <w:tc>
          <w:tcPr>
            <w:tcW w:w="1460" w:type="dxa"/>
            <w:tcBorders>
              <w:bottom w:val="single" w:sz="4" w:space="0" w:color="auto"/>
              <w:right w:val="single" w:sz="4" w:space="0" w:color="auto"/>
            </w:tcBorders>
            <w:vAlign w:val="center"/>
          </w:tcPr>
          <w:p w:rsidR="00000000" w:rsidRDefault="00000000">
            <w:pPr>
              <w:pStyle w:val="a2"/>
              <w:tabs>
                <w:tab w:val="left" w:pos="336"/>
              </w:tabs>
              <w:spacing w:line="288" w:lineRule="auto"/>
              <w:jc w:val="left"/>
              <w:rPr>
                <w:b/>
                <w:sz w:val="20"/>
              </w:rPr>
            </w:pPr>
            <w:r>
              <w:rPr>
                <w:b/>
                <w:sz w:val="20"/>
              </w:rPr>
              <w:t>2006</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b/>
                <w:sz w:val="20"/>
              </w:rPr>
            </w:pPr>
            <w:r>
              <w:rPr>
                <w:b/>
                <w:sz w:val="20"/>
              </w:rPr>
              <w:t>Всего</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18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181"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c>
          <w:tcPr>
            <w:tcW w:w="1460" w:type="dxa"/>
            <w:tcBorders>
              <w:top w:val="nil"/>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100,0</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0-9 лет</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19,8</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15,4</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14,1</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25,3</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21,1</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16,8</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10-14 лет</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8,5</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9,9</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7,7</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11,5</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12,0</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10,7</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15-29 лет</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26,5</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25,1</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27,2</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26,0</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25,6</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28,5</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30-44 лет</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21,6</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23,7</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22,7</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16,4</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20,7</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20,4</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45-59 лет</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13,8</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14,2</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17,6</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12,4</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11,4</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14,4</w:t>
            </w:r>
          </w:p>
        </w:tc>
      </w:tr>
      <w:tr w:rsidR="00000000">
        <w:tblPrEx>
          <w:tblCellMar>
            <w:top w:w="0" w:type="dxa"/>
            <w:bottom w:w="0" w:type="dxa"/>
          </w:tblCellMar>
        </w:tblPrEx>
        <w:tc>
          <w:tcPr>
            <w:tcW w:w="1985" w:type="dxa"/>
            <w:tcBorders>
              <w:top w:val="single" w:sz="4" w:space="0" w:color="auto"/>
              <w:left w:val="single" w:sz="4" w:space="0" w:color="auto"/>
              <w:bottom w:val="single" w:sz="4" w:space="0" w:color="auto"/>
              <w:right w:val="single" w:sz="4" w:space="0" w:color="auto"/>
            </w:tcBorders>
          </w:tcPr>
          <w:p w:rsidR="00000000" w:rsidRDefault="00000000">
            <w:pPr>
              <w:pStyle w:val="a3"/>
              <w:tabs>
                <w:tab w:val="left" w:pos="336"/>
              </w:tabs>
              <w:spacing w:line="288" w:lineRule="auto"/>
              <w:rPr>
                <w:sz w:val="20"/>
              </w:rPr>
            </w:pPr>
            <w:r>
              <w:rPr>
                <w:sz w:val="20"/>
              </w:rPr>
              <w:t>60 лет и ста</w:t>
            </w:r>
            <w:r>
              <w:rPr>
                <w:sz w:val="20"/>
              </w:rPr>
              <w:t>р</w:t>
            </w:r>
            <w:r>
              <w:rPr>
                <w:sz w:val="20"/>
              </w:rPr>
              <w:t>ше</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9,8</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11,7</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10,7</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8,4</w:t>
            </w:r>
          </w:p>
        </w:tc>
        <w:tc>
          <w:tcPr>
            <w:tcW w:w="118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9,2</w:t>
            </w:r>
          </w:p>
        </w:tc>
        <w:tc>
          <w:tcPr>
            <w:tcW w:w="14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tabs>
                <w:tab w:val="left" w:pos="336"/>
              </w:tabs>
              <w:spacing w:line="288" w:lineRule="auto"/>
              <w:jc w:val="left"/>
              <w:rPr>
                <w:sz w:val="20"/>
              </w:rPr>
            </w:pPr>
            <w:r>
              <w:rPr>
                <w:sz w:val="20"/>
              </w:rPr>
              <w:t>9,2</w:t>
            </w:r>
          </w:p>
        </w:tc>
      </w:tr>
    </w:tbl>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336"/>
        </w:tabs>
        <w:spacing w:line="288" w:lineRule="auto"/>
        <w:ind w:firstLine="0"/>
        <w:jc w:val="left"/>
        <w:rPr>
          <w:sz w:val="24"/>
          <w:szCs w:val="28"/>
        </w:rPr>
      </w:pPr>
    </w:p>
    <w:p w:rsidR="00000000" w:rsidRDefault="00000000">
      <w:pPr>
        <w:pStyle w:val="a0"/>
        <w:tabs>
          <w:tab w:val="left" w:pos="600"/>
        </w:tabs>
        <w:spacing w:line="288" w:lineRule="auto"/>
        <w:ind w:firstLine="0"/>
        <w:jc w:val="left"/>
        <w:rPr>
          <w:sz w:val="24"/>
          <w:szCs w:val="28"/>
        </w:rPr>
      </w:pPr>
      <w:r>
        <w:rPr>
          <w:sz w:val="24"/>
          <w:szCs w:val="28"/>
        </w:rPr>
        <w:t xml:space="preserve">12.  </w:t>
      </w:r>
      <w:r>
        <w:rPr>
          <w:sz w:val="24"/>
          <w:szCs w:val="28"/>
        </w:rPr>
        <w:tab/>
        <w:t xml:space="preserve">Как видно из таблицы, на селе доля детей (0-9лет) все еще значительно больше (за счет многодетности отдельных семей), чем в городской местности, темпы сокращения их численности и удельного веса здесь сложились намного выше, чем в городах.  </w:t>
      </w:r>
    </w:p>
    <w:p w:rsidR="00000000" w:rsidRDefault="00000000">
      <w:pPr>
        <w:pStyle w:val="a0"/>
        <w:tabs>
          <w:tab w:val="left" w:pos="600"/>
        </w:tabs>
        <w:spacing w:line="288" w:lineRule="auto"/>
        <w:ind w:firstLine="0"/>
        <w:jc w:val="left"/>
        <w:rPr>
          <w:sz w:val="24"/>
          <w:szCs w:val="28"/>
        </w:rPr>
      </w:pPr>
    </w:p>
    <w:p w:rsidR="00000000" w:rsidRDefault="00000000">
      <w:pPr>
        <w:pStyle w:val="a0"/>
        <w:tabs>
          <w:tab w:val="left" w:pos="600"/>
        </w:tabs>
        <w:spacing w:line="288" w:lineRule="auto"/>
        <w:ind w:firstLine="0"/>
        <w:jc w:val="left"/>
        <w:rPr>
          <w:sz w:val="24"/>
          <w:szCs w:val="28"/>
        </w:rPr>
      </w:pPr>
      <w:r>
        <w:rPr>
          <w:sz w:val="24"/>
          <w:szCs w:val="28"/>
        </w:rPr>
        <w:t xml:space="preserve">13.  </w:t>
      </w:r>
      <w:r>
        <w:rPr>
          <w:sz w:val="24"/>
          <w:szCs w:val="28"/>
        </w:rPr>
        <w:tab/>
        <w:t xml:space="preserve">Республика Казахстан остается уникальной страной по своему этническому разнообразию – ее населяют представители более 100 больших и малых народов Азии и Европы (с учетом от нескольких десятков до одного–двух-трех сотен представителей народов африканского и американских континентов – почти 130), различных по языку, культуре и особенностям быта, но тесно связанных общностью исторических судеб.  Среди них казахи и русские на 1 января 2006 года составляют почти 85% (в том числе казахи – 58,6% и русские – 26,1%) всего населения Республики.  Следующими относительно многочисленными этносами, общая численность каждого из которых находится в пределах 100-500 тыс. человек, являются украинцы, узбеки, татары, уйгуры, немцы и корейцы, на их долю приходится еще 11%.  От 85 000 до 93 000 человек составляет численность турков, азербайджанцев и белорусов.  </w:t>
      </w:r>
    </w:p>
    <w:p w:rsidR="00000000" w:rsidRDefault="00000000">
      <w:pPr>
        <w:pStyle w:val="a0"/>
        <w:spacing w:line="288" w:lineRule="auto"/>
        <w:ind w:firstLine="0"/>
        <w:jc w:val="left"/>
        <w:rPr>
          <w:sz w:val="24"/>
          <w:szCs w:val="28"/>
        </w:rPr>
      </w:pPr>
    </w:p>
    <w:p w:rsidR="00000000" w:rsidRDefault="00000000">
      <w:pPr>
        <w:pStyle w:val="a1"/>
        <w:spacing w:before="0" w:after="0" w:line="288" w:lineRule="auto"/>
        <w:rPr>
          <w:szCs w:val="28"/>
        </w:rPr>
      </w:pPr>
      <w:r>
        <w:rPr>
          <w:szCs w:val="28"/>
        </w:rPr>
        <w:t>Национальный состав</w:t>
      </w:r>
    </w:p>
    <w:p w:rsidR="00000000" w:rsidRDefault="00000000">
      <w:pPr>
        <w:pStyle w:val="a0"/>
        <w:spacing w:line="288" w:lineRule="auto"/>
        <w:ind w:firstLine="0"/>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1080"/>
        <w:gridCol w:w="1080"/>
        <w:gridCol w:w="1260"/>
        <w:gridCol w:w="1080"/>
        <w:gridCol w:w="1260"/>
        <w:gridCol w:w="1639"/>
      </w:tblGrid>
      <w:tr w:rsidR="00000000">
        <w:tblPrEx>
          <w:tblCellMar>
            <w:top w:w="0" w:type="dxa"/>
            <w:bottom w:w="0" w:type="dxa"/>
          </w:tblCellMar>
        </w:tblPrEx>
        <w:trPr>
          <w:cantSplit/>
        </w:trPr>
        <w:tc>
          <w:tcPr>
            <w:tcW w:w="1980" w:type="dxa"/>
            <w:vMerge w:val="restart"/>
            <w:tcBorders>
              <w:left w:val="single" w:sz="4" w:space="0" w:color="auto"/>
            </w:tcBorders>
          </w:tcPr>
          <w:p w:rsidR="00000000" w:rsidRDefault="00000000">
            <w:pPr>
              <w:pStyle w:val="a2"/>
              <w:rPr>
                <w:b/>
                <w:sz w:val="24"/>
                <w:szCs w:val="26"/>
              </w:rPr>
            </w:pPr>
            <w:r>
              <w:rPr>
                <w:b/>
                <w:sz w:val="24"/>
                <w:szCs w:val="26"/>
              </w:rPr>
              <w:t>Отдельные националь-ности</w:t>
            </w:r>
          </w:p>
        </w:tc>
        <w:tc>
          <w:tcPr>
            <w:tcW w:w="3420" w:type="dxa"/>
            <w:gridSpan w:val="3"/>
            <w:tcBorders>
              <w:bottom w:val="nil"/>
            </w:tcBorders>
          </w:tcPr>
          <w:p w:rsidR="00000000" w:rsidRDefault="00000000">
            <w:pPr>
              <w:pStyle w:val="a2"/>
              <w:rPr>
                <w:b/>
                <w:sz w:val="24"/>
                <w:szCs w:val="26"/>
              </w:rPr>
            </w:pPr>
            <w:r>
              <w:rPr>
                <w:b/>
                <w:sz w:val="24"/>
                <w:szCs w:val="26"/>
              </w:rPr>
              <w:t>Тысяч человек</w:t>
            </w:r>
          </w:p>
        </w:tc>
        <w:tc>
          <w:tcPr>
            <w:tcW w:w="3979" w:type="dxa"/>
            <w:gridSpan w:val="3"/>
            <w:vMerge w:val="restart"/>
            <w:tcBorders>
              <w:right w:val="single" w:sz="4" w:space="0" w:color="auto"/>
            </w:tcBorders>
          </w:tcPr>
          <w:p w:rsidR="00000000" w:rsidRDefault="00000000">
            <w:pPr>
              <w:pStyle w:val="a2"/>
              <w:rPr>
                <w:b/>
                <w:sz w:val="24"/>
                <w:szCs w:val="26"/>
              </w:rPr>
            </w:pPr>
            <w:r>
              <w:rPr>
                <w:b/>
                <w:sz w:val="24"/>
                <w:szCs w:val="26"/>
              </w:rPr>
              <w:t>Удельный вес в % соответствую-щих национальностей в общей численности населения</w:t>
            </w:r>
          </w:p>
        </w:tc>
      </w:tr>
      <w:tr w:rsidR="00000000">
        <w:tblPrEx>
          <w:tblCellMar>
            <w:top w:w="0" w:type="dxa"/>
            <w:bottom w:w="0" w:type="dxa"/>
          </w:tblCellMar>
        </w:tblPrEx>
        <w:trPr>
          <w:cantSplit/>
        </w:trPr>
        <w:tc>
          <w:tcPr>
            <w:tcW w:w="1980" w:type="dxa"/>
            <w:vMerge/>
            <w:tcBorders>
              <w:left w:val="single" w:sz="4" w:space="0" w:color="auto"/>
            </w:tcBorders>
            <w:vAlign w:val="center"/>
          </w:tcPr>
          <w:p w:rsidR="00000000" w:rsidRDefault="00000000">
            <w:pPr>
              <w:pStyle w:val="a2"/>
              <w:jc w:val="left"/>
              <w:rPr>
                <w:b/>
                <w:sz w:val="24"/>
                <w:szCs w:val="26"/>
              </w:rPr>
            </w:pPr>
          </w:p>
        </w:tc>
        <w:tc>
          <w:tcPr>
            <w:tcW w:w="3420" w:type="dxa"/>
            <w:gridSpan w:val="3"/>
            <w:tcBorders>
              <w:bottom w:val="nil"/>
            </w:tcBorders>
          </w:tcPr>
          <w:p w:rsidR="00000000" w:rsidRDefault="00000000">
            <w:pPr>
              <w:pStyle w:val="a2"/>
              <w:rPr>
                <w:b/>
                <w:sz w:val="24"/>
                <w:szCs w:val="26"/>
              </w:rPr>
            </w:pPr>
            <w:r>
              <w:rPr>
                <w:b/>
                <w:sz w:val="24"/>
                <w:szCs w:val="26"/>
              </w:rPr>
              <w:t>по данным переписей</w:t>
            </w:r>
          </w:p>
        </w:tc>
        <w:tc>
          <w:tcPr>
            <w:tcW w:w="3979" w:type="dxa"/>
            <w:gridSpan w:val="3"/>
            <w:vMerge/>
            <w:tcBorders>
              <w:bottom w:val="single" w:sz="4" w:space="0" w:color="auto"/>
              <w:right w:val="single" w:sz="4" w:space="0" w:color="auto"/>
            </w:tcBorders>
            <w:vAlign w:val="center"/>
          </w:tcPr>
          <w:p w:rsidR="00000000" w:rsidRDefault="00000000">
            <w:pPr>
              <w:pStyle w:val="a2"/>
              <w:jc w:val="left"/>
              <w:rPr>
                <w:b/>
                <w:sz w:val="24"/>
                <w:szCs w:val="26"/>
              </w:rPr>
            </w:pPr>
          </w:p>
        </w:tc>
      </w:tr>
      <w:tr w:rsidR="00000000">
        <w:tblPrEx>
          <w:tblCellMar>
            <w:top w:w="0" w:type="dxa"/>
            <w:bottom w:w="0" w:type="dxa"/>
          </w:tblCellMar>
        </w:tblPrEx>
        <w:trPr>
          <w:cantSplit/>
        </w:trPr>
        <w:tc>
          <w:tcPr>
            <w:tcW w:w="1980" w:type="dxa"/>
            <w:vMerge/>
            <w:tcBorders>
              <w:left w:val="single" w:sz="4" w:space="0" w:color="auto"/>
              <w:bottom w:val="nil"/>
            </w:tcBorders>
            <w:vAlign w:val="center"/>
          </w:tcPr>
          <w:p w:rsidR="00000000" w:rsidRDefault="00000000">
            <w:pPr>
              <w:pStyle w:val="a2"/>
              <w:jc w:val="left"/>
              <w:rPr>
                <w:b/>
                <w:sz w:val="24"/>
                <w:szCs w:val="26"/>
              </w:rPr>
            </w:pPr>
          </w:p>
        </w:tc>
        <w:tc>
          <w:tcPr>
            <w:tcW w:w="1080" w:type="dxa"/>
            <w:tcBorders>
              <w:bottom w:val="nil"/>
            </w:tcBorders>
            <w:vAlign w:val="center"/>
          </w:tcPr>
          <w:p w:rsidR="00000000" w:rsidRDefault="00000000">
            <w:pPr>
              <w:pStyle w:val="a2"/>
              <w:jc w:val="left"/>
              <w:rPr>
                <w:b/>
                <w:sz w:val="24"/>
                <w:szCs w:val="26"/>
              </w:rPr>
            </w:pPr>
            <w:r>
              <w:rPr>
                <w:b/>
                <w:sz w:val="24"/>
                <w:szCs w:val="26"/>
              </w:rPr>
              <w:t>1989</w:t>
            </w:r>
          </w:p>
        </w:tc>
        <w:tc>
          <w:tcPr>
            <w:tcW w:w="1080" w:type="dxa"/>
            <w:tcBorders>
              <w:bottom w:val="nil"/>
            </w:tcBorders>
            <w:vAlign w:val="center"/>
          </w:tcPr>
          <w:p w:rsidR="00000000" w:rsidRDefault="00000000">
            <w:pPr>
              <w:pStyle w:val="a2"/>
              <w:jc w:val="left"/>
              <w:rPr>
                <w:b/>
                <w:sz w:val="24"/>
                <w:szCs w:val="26"/>
              </w:rPr>
            </w:pPr>
            <w:r>
              <w:rPr>
                <w:b/>
                <w:sz w:val="24"/>
                <w:szCs w:val="26"/>
              </w:rPr>
              <w:t>1999</w:t>
            </w:r>
          </w:p>
        </w:tc>
        <w:tc>
          <w:tcPr>
            <w:tcW w:w="1260" w:type="dxa"/>
            <w:tcBorders>
              <w:bottom w:val="nil"/>
            </w:tcBorders>
            <w:vAlign w:val="center"/>
          </w:tcPr>
          <w:p w:rsidR="00000000" w:rsidRDefault="00000000">
            <w:pPr>
              <w:pStyle w:val="a2"/>
              <w:jc w:val="left"/>
              <w:rPr>
                <w:b/>
                <w:sz w:val="24"/>
                <w:szCs w:val="26"/>
              </w:rPr>
            </w:pPr>
            <w:r>
              <w:rPr>
                <w:b/>
                <w:sz w:val="24"/>
                <w:szCs w:val="26"/>
              </w:rPr>
              <w:t>на 1.01. 2006</w:t>
            </w:r>
          </w:p>
        </w:tc>
        <w:tc>
          <w:tcPr>
            <w:tcW w:w="1080" w:type="dxa"/>
            <w:tcBorders>
              <w:bottom w:val="single" w:sz="4" w:space="0" w:color="auto"/>
            </w:tcBorders>
            <w:vAlign w:val="center"/>
          </w:tcPr>
          <w:p w:rsidR="00000000" w:rsidRDefault="00000000">
            <w:pPr>
              <w:pStyle w:val="a2"/>
              <w:jc w:val="left"/>
              <w:rPr>
                <w:b/>
                <w:sz w:val="24"/>
                <w:szCs w:val="26"/>
              </w:rPr>
            </w:pPr>
            <w:r>
              <w:rPr>
                <w:b/>
                <w:sz w:val="24"/>
                <w:szCs w:val="26"/>
              </w:rPr>
              <w:t>1989</w:t>
            </w:r>
          </w:p>
        </w:tc>
        <w:tc>
          <w:tcPr>
            <w:tcW w:w="1260" w:type="dxa"/>
            <w:tcBorders>
              <w:bottom w:val="single" w:sz="4" w:space="0" w:color="auto"/>
            </w:tcBorders>
            <w:vAlign w:val="center"/>
          </w:tcPr>
          <w:p w:rsidR="00000000" w:rsidRDefault="00000000">
            <w:pPr>
              <w:pStyle w:val="a2"/>
              <w:jc w:val="left"/>
              <w:rPr>
                <w:b/>
                <w:sz w:val="24"/>
                <w:szCs w:val="26"/>
              </w:rPr>
            </w:pPr>
            <w:r>
              <w:rPr>
                <w:b/>
                <w:sz w:val="24"/>
                <w:szCs w:val="26"/>
              </w:rPr>
              <w:t>1999</w:t>
            </w:r>
          </w:p>
        </w:tc>
        <w:tc>
          <w:tcPr>
            <w:tcW w:w="1639" w:type="dxa"/>
            <w:tcBorders>
              <w:bottom w:val="single" w:sz="4" w:space="0" w:color="auto"/>
              <w:right w:val="single" w:sz="4" w:space="0" w:color="auto"/>
            </w:tcBorders>
            <w:vAlign w:val="center"/>
          </w:tcPr>
          <w:p w:rsidR="00000000" w:rsidRDefault="00000000">
            <w:pPr>
              <w:pStyle w:val="a2"/>
              <w:jc w:val="left"/>
              <w:rPr>
                <w:b/>
                <w:sz w:val="24"/>
                <w:szCs w:val="26"/>
              </w:rPr>
            </w:pPr>
            <w:r>
              <w:rPr>
                <w:b/>
                <w:sz w:val="24"/>
                <w:szCs w:val="26"/>
              </w:rPr>
              <w:t>2006</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jc w:val="center"/>
              <w:rPr>
                <w:sz w:val="24"/>
                <w:szCs w:val="26"/>
              </w:rPr>
            </w:pPr>
            <w:r>
              <w:rPr>
                <w:sz w:val="24"/>
                <w:szCs w:val="26"/>
              </w:rPr>
              <w:t>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4</w:t>
            </w:r>
          </w:p>
        </w:tc>
        <w:tc>
          <w:tcPr>
            <w:tcW w:w="1080" w:type="dxa"/>
            <w:tcBorders>
              <w:top w:val="nil"/>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5</w:t>
            </w:r>
          </w:p>
        </w:tc>
        <w:tc>
          <w:tcPr>
            <w:tcW w:w="1260" w:type="dxa"/>
            <w:tcBorders>
              <w:top w:val="nil"/>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6</w:t>
            </w:r>
          </w:p>
        </w:tc>
        <w:tc>
          <w:tcPr>
            <w:tcW w:w="1639" w:type="dxa"/>
            <w:tcBorders>
              <w:top w:val="nil"/>
              <w:left w:val="single" w:sz="4" w:space="0" w:color="auto"/>
              <w:bottom w:val="single" w:sz="4" w:space="0" w:color="auto"/>
              <w:right w:val="single" w:sz="4" w:space="0" w:color="auto"/>
            </w:tcBorders>
          </w:tcPr>
          <w:p w:rsidR="00000000" w:rsidRDefault="00000000">
            <w:pPr>
              <w:pStyle w:val="a4"/>
              <w:jc w:val="center"/>
              <w:rPr>
                <w:sz w:val="24"/>
                <w:szCs w:val="26"/>
              </w:rPr>
            </w:pPr>
            <w:r>
              <w:rPr>
                <w:sz w:val="24"/>
                <w:szCs w:val="26"/>
              </w:rPr>
              <w:t>7</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b/>
                <w:sz w:val="24"/>
                <w:szCs w:val="26"/>
              </w:rPr>
            </w:pPr>
            <w:r>
              <w:rPr>
                <w:b/>
                <w:sz w:val="24"/>
                <w:szCs w:val="26"/>
              </w:rPr>
              <w:t>Все население</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16199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14953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15218</w:t>
            </w:r>
          </w:p>
        </w:tc>
        <w:tc>
          <w:tcPr>
            <w:tcW w:w="1080" w:type="dxa"/>
            <w:tcBorders>
              <w:top w:val="nil"/>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100,0</w:t>
            </w:r>
          </w:p>
        </w:tc>
        <w:tc>
          <w:tcPr>
            <w:tcW w:w="1260" w:type="dxa"/>
            <w:tcBorders>
              <w:top w:val="nil"/>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100,0</w:t>
            </w:r>
          </w:p>
        </w:tc>
        <w:tc>
          <w:tcPr>
            <w:tcW w:w="1639" w:type="dxa"/>
            <w:tcBorders>
              <w:top w:val="nil"/>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100,0</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jc w:val="center"/>
              <w:rPr>
                <w:sz w:val="24"/>
                <w:szCs w:val="26"/>
              </w:rPr>
            </w:pPr>
            <w:r>
              <w:rPr>
                <w:sz w:val="24"/>
                <w:szCs w:val="26"/>
              </w:rPr>
              <w:t>1</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3</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4</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6</w:t>
            </w:r>
          </w:p>
        </w:tc>
        <w:tc>
          <w:tcPr>
            <w:tcW w:w="163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center"/>
              <w:rPr>
                <w:sz w:val="24"/>
                <w:szCs w:val="26"/>
              </w:rPr>
            </w:pPr>
            <w:r>
              <w:rPr>
                <w:sz w:val="24"/>
                <w:szCs w:val="26"/>
              </w:rPr>
              <w:t>7</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rPr>
                <w:sz w:val="24"/>
                <w:szCs w:val="26"/>
              </w:rPr>
            </w:pPr>
            <w:r>
              <w:rPr>
                <w:sz w:val="24"/>
                <w:szCs w:val="26"/>
              </w:rPr>
              <w:t>казахи</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6497</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7985</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8912</w:t>
            </w:r>
          </w:p>
        </w:tc>
        <w:tc>
          <w:tcPr>
            <w:tcW w:w="108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40,1</w:t>
            </w:r>
          </w:p>
        </w:tc>
        <w:tc>
          <w:tcPr>
            <w:tcW w:w="126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53,4</w:t>
            </w:r>
          </w:p>
        </w:tc>
        <w:tc>
          <w:tcPr>
            <w:tcW w:w="1639"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4"/>
                <w:szCs w:val="26"/>
              </w:rPr>
            </w:pPr>
            <w:r>
              <w:rPr>
                <w:sz w:val="24"/>
                <w:szCs w:val="26"/>
              </w:rPr>
              <w:t>58,6</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русские</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6062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4480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3979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37,4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30,0</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26,0</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украинцы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876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547</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449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5,4</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3,7</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3,0</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узбеки</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331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371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429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2,5</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2,8</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татары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321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249</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229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1,7</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1,5</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уйгуры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182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210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230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1,4</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1,5</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немцы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947</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353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223</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5,8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2,4</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1,5</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корейцы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101</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100</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102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0,7</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0,7</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белорусы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178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112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92</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1,1</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0,7</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0,6</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азербайджанцы</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89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78</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88</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0,5</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0,6</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турки</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49</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76</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85</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0,3</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0,5</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0,6</w:t>
            </w:r>
          </w:p>
        </w:tc>
      </w:tr>
      <w:tr w:rsidR="00000000">
        <w:tblPrEx>
          <w:tblCellMar>
            <w:top w:w="0" w:type="dxa"/>
            <w:bottom w:w="0" w:type="dxa"/>
          </w:tblCellMar>
        </w:tblPrEx>
        <w:tc>
          <w:tcPr>
            <w:tcW w:w="1980" w:type="dxa"/>
            <w:tcBorders>
              <w:top w:val="single" w:sz="4" w:space="0" w:color="auto"/>
              <w:left w:val="single" w:sz="4" w:space="0" w:color="auto"/>
              <w:bottom w:val="single" w:sz="4" w:space="0" w:color="auto"/>
              <w:right w:val="single" w:sz="4" w:space="0" w:color="auto"/>
            </w:tcBorders>
          </w:tcPr>
          <w:p w:rsidR="00000000" w:rsidRDefault="00000000">
            <w:pPr>
              <w:pStyle w:val="a3"/>
              <w:rPr>
                <w:sz w:val="24"/>
                <w:szCs w:val="26"/>
              </w:rPr>
            </w:pPr>
            <w:r>
              <w:rPr>
                <w:sz w:val="24"/>
                <w:szCs w:val="26"/>
              </w:rPr>
              <w:t>другие</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566</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392</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400</w:t>
            </w:r>
          </w:p>
        </w:tc>
        <w:tc>
          <w:tcPr>
            <w:tcW w:w="108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3,5</w:t>
            </w:r>
          </w:p>
        </w:tc>
        <w:tc>
          <w:tcPr>
            <w:tcW w:w="1260"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2,6</w:t>
            </w:r>
          </w:p>
        </w:tc>
        <w:tc>
          <w:tcPr>
            <w:tcW w:w="1639" w:type="dxa"/>
            <w:tcBorders>
              <w:top w:val="single" w:sz="4" w:space="0" w:color="auto"/>
              <w:left w:val="single" w:sz="4" w:space="0" w:color="auto"/>
              <w:bottom w:val="single" w:sz="4" w:space="0" w:color="auto"/>
              <w:right w:val="single" w:sz="4" w:space="0" w:color="auto"/>
            </w:tcBorders>
          </w:tcPr>
          <w:p w:rsidR="00000000" w:rsidRDefault="00000000">
            <w:pPr>
              <w:pStyle w:val="a4"/>
              <w:jc w:val="left"/>
              <w:rPr>
                <w:sz w:val="24"/>
                <w:szCs w:val="26"/>
              </w:rPr>
            </w:pPr>
            <w:r>
              <w:rPr>
                <w:sz w:val="24"/>
                <w:szCs w:val="26"/>
              </w:rPr>
              <w:t>2,6</w:t>
            </w:r>
          </w:p>
        </w:tc>
      </w:tr>
    </w:tbl>
    <w:p w:rsidR="00000000" w:rsidRDefault="00000000">
      <w:pPr>
        <w:pStyle w:val="20"/>
        <w:spacing w:before="0" w:after="0" w:line="288" w:lineRule="auto"/>
        <w:rPr>
          <w:rFonts w:ascii="Times New Roman" w:hAnsi="Times New Roman"/>
          <w:szCs w:val="28"/>
        </w:rPr>
      </w:pPr>
    </w:p>
    <w:p w:rsidR="00000000" w:rsidRDefault="00000000">
      <w:pPr>
        <w:pStyle w:val="20"/>
        <w:spacing w:before="0" w:after="0" w:line="288" w:lineRule="auto"/>
        <w:rPr>
          <w:rFonts w:ascii="Times New Roman" w:hAnsi="Times New Roman"/>
          <w:szCs w:val="28"/>
        </w:rPr>
      </w:pPr>
    </w:p>
    <w:p w:rsidR="00000000" w:rsidRDefault="00000000">
      <w:pPr>
        <w:pStyle w:val="20"/>
        <w:spacing w:before="0" w:after="0" w:line="288" w:lineRule="auto"/>
        <w:jc w:val="center"/>
        <w:rPr>
          <w:rFonts w:ascii="Times New Roman" w:hAnsi="Times New Roman"/>
          <w:szCs w:val="28"/>
        </w:rPr>
      </w:pPr>
      <w:r>
        <w:rPr>
          <w:rFonts w:ascii="Times New Roman" w:hAnsi="Times New Roman"/>
          <w:szCs w:val="28"/>
        </w:rPr>
        <w:t>Естественное движение населения</w:t>
      </w:r>
    </w:p>
    <w:p w:rsidR="00000000" w:rsidRDefault="00000000">
      <w:pPr>
        <w:pStyle w:val="20"/>
        <w:spacing w:before="0" w:after="0" w:line="288" w:lineRule="auto"/>
        <w:rPr>
          <w:rFonts w:ascii="Times New Roman" w:hAnsi="Times New Roman"/>
          <w:szCs w:val="28"/>
        </w:rPr>
      </w:pPr>
    </w:p>
    <w:p w:rsidR="00000000" w:rsidRDefault="00000000">
      <w:pPr>
        <w:pStyle w:val="a0"/>
        <w:tabs>
          <w:tab w:val="left" w:pos="600"/>
        </w:tabs>
        <w:spacing w:line="288" w:lineRule="auto"/>
        <w:ind w:firstLine="0"/>
        <w:jc w:val="left"/>
        <w:rPr>
          <w:sz w:val="24"/>
          <w:szCs w:val="28"/>
        </w:rPr>
      </w:pPr>
      <w:r>
        <w:rPr>
          <w:sz w:val="24"/>
          <w:szCs w:val="28"/>
        </w:rPr>
        <w:t xml:space="preserve">14.  </w:t>
      </w:r>
      <w:r>
        <w:rPr>
          <w:sz w:val="24"/>
          <w:szCs w:val="28"/>
        </w:rPr>
        <w:tab/>
        <w:t>Главным источником не только роста, но и в определенной степ</w:t>
      </w:r>
      <w:r>
        <w:rPr>
          <w:sz w:val="24"/>
          <w:szCs w:val="28"/>
        </w:rPr>
        <w:t>е</w:t>
      </w:r>
      <w:r>
        <w:rPr>
          <w:sz w:val="24"/>
          <w:szCs w:val="28"/>
        </w:rPr>
        <w:t>ни сглаживавшим огромные размеры отрицательного сальдо миграции (превышение числа эмигрантов над иммигрантами) на протяжении 90-х годов, оставался фактор естес</w:t>
      </w:r>
      <w:r>
        <w:rPr>
          <w:sz w:val="24"/>
          <w:szCs w:val="28"/>
        </w:rPr>
        <w:t>т</w:t>
      </w:r>
      <w:r>
        <w:rPr>
          <w:sz w:val="24"/>
          <w:szCs w:val="28"/>
        </w:rPr>
        <w:t>венного прироста населения республики, хотя его абсолютные и относительные величины за этот период также резко снизились.  За последние 15 лет в Казахстане серьезно нарушился сл</w:t>
      </w:r>
      <w:r>
        <w:rPr>
          <w:sz w:val="24"/>
          <w:szCs w:val="28"/>
        </w:rPr>
        <w:t>о</w:t>
      </w:r>
      <w:r>
        <w:rPr>
          <w:sz w:val="24"/>
          <w:szCs w:val="28"/>
        </w:rPr>
        <w:t>жившийся в предшествовавшие этому периоду десятилетия тип воспроизводства населения, который долгие периоды характеризовался значительно высоким естественным приростом бл</w:t>
      </w:r>
      <w:r>
        <w:rPr>
          <w:sz w:val="24"/>
          <w:szCs w:val="28"/>
        </w:rPr>
        <w:t>а</w:t>
      </w:r>
      <w:r>
        <w:rPr>
          <w:sz w:val="24"/>
          <w:szCs w:val="28"/>
        </w:rPr>
        <w:t>годаря высокому уровню рождаемости и относительно низким уровнем смертности с одновр</w:t>
      </w:r>
      <w:r>
        <w:rPr>
          <w:sz w:val="24"/>
          <w:szCs w:val="28"/>
        </w:rPr>
        <w:t>е</w:t>
      </w:r>
      <w:r>
        <w:rPr>
          <w:sz w:val="24"/>
          <w:szCs w:val="28"/>
        </w:rPr>
        <w:t>менно увеличивавшейся продолжительностью средней предстоящей жизни поколений, что видно из приведенных данных.</w:t>
      </w:r>
    </w:p>
    <w:p w:rsidR="00000000" w:rsidRDefault="00000000">
      <w:pPr>
        <w:pStyle w:val="a0"/>
        <w:spacing w:line="288" w:lineRule="auto"/>
        <w:ind w:firstLine="0"/>
        <w:jc w:val="left"/>
        <w:rPr>
          <w:sz w:val="24"/>
          <w:szCs w:val="28"/>
        </w:rPr>
      </w:pPr>
    </w:p>
    <w:p w:rsidR="00000000" w:rsidRDefault="00000000">
      <w:pPr>
        <w:pStyle w:val="a0"/>
        <w:spacing w:line="288" w:lineRule="auto"/>
        <w:ind w:firstLine="0"/>
        <w:jc w:val="left"/>
        <w:rPr>
          <w:sz w:val="24"/>
          <w:szCs w:val="28"/>
        </w:rPr>
      </w:pPr>
    </w:p>
    <w:p w:rsidR="00000000" w:rsidRDefault="00000000">
      <w:pPr>
        <w:pStyle w:val="a0"/>
        <w:spacing w:line="288" w:lineRule="auto"/>
        <w:ind w:firstLine="0"/>
        <w:jc w:val="left"/>
        <w:rPr>
          <w:sz w:val="24"/>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2"/>
        <w:gridCol w:w="1036"/>
        <w:gridCol w:w="1498"/>
        <w:gridCol w:w="1050"/>
        <w:gridCol w:w="1525"/>
        <w:gridCol w:w="994"/>
        <w:gridCol w:w="1461"/>
      </w:tblGrid>
      <w:tr w:rsidR="00000000">
        <w:tblPrEx>
          <w:tblCellMar>
            <w:top w:w="0" w:type="dxa"/>
            <w:bottom w:w="0" w:type="dxa"/>
          </w:tblCellMar>
        </w:tblPrEx>
        <w:trPr>
          <w:cantSplit/>
        </w:trPr>
        <w:tc>
          <w:tcPr>
            <w:tcW w:w="1792" w:type="dxa"/>
            <w:vMerge w:val="restart"/>
            <w:tcBorders>
              <w:left w:val="single" w:sz="4" w:space="0" w:color="auto"/>
            </w:tcBorders>
          </w:tcPr>
          <w:p w:rsidR="00000000" w:rsidRDefault="00000000">
            <w:pPr>
              <w:pStyle w:val="a2"/>
              <w:rPr>
                <w:b/>
                <w:sz w:val="20"/>
              </w:rPr>
            </w:pPr>
            <w:r>
              <w:rPr>
                <w:b/>
                <w:sz w:val="20"/>
              </w:rPr>
              <w:t>П</w:t>
            </w:r>
            <w:r>
              <w:rPr>
                <w:b/>
                <w:sz w:val="20"/>
              </w:rPr>
              <w:t>е</w:t>
            </w:r>
            <w:r>
              <w:rPr>
                <w:b/>
                <w:sz w:val="20"/>
              </w:rPr>
              <w:t>ри</w:t>
            </w:r>
            <w:r>
              <w:rPr>
                <w:b/>
                <w:sz w:val="20"/>
              </w:rPr>
              <w:t>о</w:t>
            </w:r>
            <w:r>
              <w:rPr>
                <w:b/>
                <w:sz w:val="20"/>
              </w:rPr>
              <w:t>ды</w:t>
            </w:r>
          </w:p>
        </w:tc>
        <w:tc>
          <w:tcPr>
            <w:tcW w:w="2534" w:type="dxa"/>
            <w:gridSpan w:val="2"/>
            <w:vMerge w:val="restart"/>
          </w:tcPr>
          <w:p w:rsidR="00000000" w:rsidRDefault="00000000">
            <w:pPr>
              <w:pStyle w:val="a2"/>
              <w:rPr>
                <w:b/>
                <w:sz w:val="20"/>
              </w:rPr>
            </w:pPr>
            <w:r>
              <w:rPr>
                <w:b/>
                <w:sz w:val="20"/>
              </w:rPr>
              <w:t>Естественный прирост насел</w:t>
            </w:r>
            <w:r>
              <w:rPr>
                <w:b/>
                <w:sz w:val="20"/>
              </w:rPr>
              <w:t>е</w:t>
            </w:r>
            <w:r>
              <w:rPr>
                <w:b/>
                <w:sz w:val="20"/>
              </w:rPr>
              <w:t>ния</w:t>
            </w:r>
          </w:p>
        </w:tc>
        <w:tc>
          <w:tcPr>
            <w:tcW w:w="5030" w:type="dxa"/>
            <w:gridSpan w:val="4"/>
            <w:tcBorders>
              <w:right w:val="single" w:sz="4" w:space="0" w:color="auto"/>
            </w:tcBorders>
          </w:tcPr>
          <w:p w:rsidR="00000000" w:rsidRDefault="00000000">
            <w:pPr>
              <w:pStyle w:val="a2"/>
              <w:rPr>
                <w:b/>
                <w:sz w:val="20"/>
              </w:rPr>
            </w:pPr>
            <w:r>
              <w:rPr>
                <w:b/>
                <w:sz w:val="20"/>
              </w:rPr>
              <w:t>Величины прироста и убыли из-за:</w:t>
            </w:r>
          </w:p>
        </w:tc>
      </w:tr>
      <w:tr w:rsidR="00000000">
        <w:tblPrEx>
          <w:tblCellMar>
            <w:top w:w="0" w:type="dxa"/>
            <w:bottom w:w="0" w:type="dxa"/>
          </w:tblCellMar>
        </w:tblPrEx>
        <w:trPr>
          <w:cantSplit/>
        </w:trPr>
        <w:tc>
          <w:tcPr>
            <w:tcW w:w="1792" w:type="dxa"/>
            <w:vMerge/>
            <w:tcBorders>
              <w:left w:val="single" w:sz="4" w:space="0" w:color="auto"/>
            </w:tcBorders>
            <w:vAlign w:val="center"/>
          </w:tcPr>
          <w:p w:rsidR="00000000" w:rsidRDefault="00000000">
            <w:pPr>
              <w:pStyle w:val="a2"/>
              <w:jc w:val="left"/>
              <w:rPr>
                <w:b/>
                <w:sz w:val="20"/>
              </w:rPr>
            </w:pPr>
          </w:p>
        </w:tc>
        <w:tc>
          <w:tcPr>
            <w:tcW w:w="2534" w:type="dxa"/>
            <w:gridSpan w:val="2"/>
            <w:vMerge/>
            <w:vAlign w:val="center"/>
          </w:tcPr>
          <w:p w:rsidR="00000000" w:rsidRDefault="00000000">
            <w:pPr>
              <w:pStyle w:val="a2"/>
              <w:jc w:val="left"/>
              <w:rPr>
                <w:b/>
                <w:sz w:val="20"/>
              </w:rPr>
            </w:pPr>
          </w:p>
        </w:tc>
        <w:tc>
          <w:tcPr>
            <w:tcW w:w="2575" w:type="dxa"/>
            <w:gridSpan w:val="2"/>
          </w:tcPr>
          <w:p w:rsidR="00000000" w:rsidRDefault="00000000">
            <w:pPr>
              <w:pStyle w:val="a2"/>
              <w:rPr>
                <w:b/>
                <w:sz w:val="20"/>
              </w:rPr>
            </w:pPr>
            <w:r>
              <w:rPr>
                <w:b/>
                <w:sz w:val="20"/>
              </w:rPr>
              <w:t>рождаемости н</w:t>
            </w:r>
            <w:r>
              <w:rPr>
                <w:b/>
                <w:sz w:val="20"/>
              </w:rPr>
              <w:t>а</w:t>
            </w:r>
            <w:r>
              <w:rPr>
                <w:b/>
                <w:sz w:val="20"/>
              </w:rPr>
              <w:t>селения</w:t>
            </w:r>
          </w:p>
        </w:tc>
        <w:tc>
          <w:tcPr>
            <w:tcW w:w="2455" w:type="dxa"/>
            <w:gridSpan w:val="2"/>
            <w:tcBorders>
              <w:right w:val="single" w:sz="4" w:space="0" w:color="auto"/>
            </w:tcBorders>
          </w:tcPr>
          <w:p w:rsidR="00000000" w:rsidRDefault="00000000">
            <w:pPr>
              <w:pStyle w:val="a2"/>
              <w:rPr>
                <w:b/>
                <w:sz w:val="20"/>
              </w:rPr>
            </w:pPr>
            <w:r>
              <w:rPr>
                <w:b/>
                <w:sz w:val="20"/>
              </w:rPr>
              <w:t>Смертности нас</w:t>
            </w:r>
            <w:r>
              <w:rPr>
                <w:b/>
                <w:sz w:val="20"/>
              </w:rPr>
              <w:t>е</w:t>
            </w:r>
            <w:r>
              <w:rPr>
                <w:b/>
                <w:sz w:val="20"/>
              </w:rPr>
              <w:t>ления</w:t>
            </w:r>
          </w:p>
        </w:tc>
      </w:tr>
      <w:tr w:rsidR="00000000">
        <w:tblPrEx>
          <w:tblCellMar>
            <w:top w:w="0" w:type="dxa"/>
            <w:bottom w:w="0" w:type="dxa"/>
          </w:tblCellMar>
        </w:tblPrEx>
        <w:trPr>
          <w:cantSplit/>
        </w:trPr>
        <w:tc>
          <w:tcPr>
            <w:tcW w:w="1792" w:type="dxa"/>
            <w:vMerge/>
            <w:tcBorders>
              <w:left w:val="single" w:sz="4" w:space="0" w:color="auto"/>
              <w:bottom w:val="nil"/>
            </w:tcBorders>
            <w:vAlign w:val="center"/>
          </w:tcPr>
          <w:p w:rsidR="00000000" w:rsidRDefault="00000000">
            <w:pPr>
              <w:pStyle w:val="a2"/>
              <w:jc w:val="left"/>
              <w:rPr>
                <w:b/>
                <w:sz w:val="20"/>
              </w:rPr>
            </w:pPr>
          </w:p>
        </w:tc>
        <w:tc>
          <w:tcPr>
            <w:tcW w:w="1036" w:type="dxa"/>
            <w:tcBorders>
              <w:bottom w:val="nil"/>
            </w:tcBorders>
          </w:tcPr>
          <w:p w:rsidR="00000000" w:rsidRDefault="00000000">
            <w:pPr>
              <w:pStyle w:val="a2"/>
              <w:rPr>
                <w:b/>
                <w:sz w:val="20"/>
              </w:rPr>
            </w:pPr>
            <w:r>
              <w:rPr>
                <w:b/>
                <w:sz w:val="20"/>
              </w:rPr>
              <w:t>тыс. чел</w:t>
            </w:r>
            <w:r>
              <w:rPr>
                <w:b/>
                <w:sz w:val="20"/>
              </w:rPr>
              <w:t>о</w:t>
            </w:r>
            <w:r>
              <w:rPr>
                <w:b/>
                <w:sz w:val="20"/>
              </w:rPr>
              <w:t>век</w:t>
            </w:r>
          </w:p>
        </w:tc>
        <w:tc>
          <w:tcPr>
            <w:tcW w:w="1498" w:type="dxa"/>
            <w:tcBorders>
              <w:bottom w:val="nil"/>
            </w:tcBorders>
          </w:tcPr>
          <w:p w:rsidR="00000000" w:rsidRDefault="00000000">
            <w:pPr>
              <w:pStyle w:val="a2"/>
              <w:rPr>
                <w:b/>
                <w:sz w:val="20"/>
              </w:rPr>
            </w:pPr>
            <w:r>
              <w:rPr>
                <w:b/>
                <w:sz w:val="20"/>
              </w:rPr>
              <w:t>коэ</w:t>
            </w:r>
            <w:r>
              <w:rPr>
                <w:b/>
                <w:sz w:val="20"/>
              </w:rPr>
              <w:t>ф</w:t>
            </w:r>
            <w:r>
              <w:rPr>
                <w:b/>
                <w:sz w:val="20"/>
              </w:rPr>
              <w:t>фиц</w:t>
            </w:r>
            <w:r>
              <w:rPr>
                <w:b/>
                <w:sz w:val="20"/>
              </w:rPr>
              <w:t>и</w:t>
            </w:r>
            <w:r>
              <w:rPr>
                <w:b/>
                <w:sz w:val="20"/>
              </w:rPr>
              <w:t>ент приро</w:t>
            </w:r>
            <w:r>
              <w:rPr>
                <w:b/>
                <w:sz w:val="20"/>
              </w:rPr>
              <w:t>с</w:t>
            </w:r>
            <w:r>
              <w:rPr>
                <w:b/>
                <w:sz w:val="20"/>
              </w:rPr>
              <w:t>та</w:t>
            </w:r>
          </w:p>
        </w:tc>
        <w:tc>
          <w:tcPr>
            <w:tcW w:w="1050" w:type="dxa"/>
            <w:tcBorders>
              <w:bottom w:val="nil"/>
            </w:tcBorders>
          </w:tcPr>
          <w:p w:rsidR="00000000" w:rsidRDefault="00000000">
            <w:pPr>
              <w:pStyle w:val="a2"/>
              <w:rPr>
                <w:b/>
                <w:sz w:val="20"/>
              </w:rPr>
            </w:pPr>
            <w:r>
              <w:rPr>
                <w:b/>
                <w:sz w:val="20"/>
              </w:rPr>
              <w:t>тыс. чел</w:t>
            </w:r>
            <w:r>
              <w:rPr>
                <w:b/>
                <w:sz w:val="20"/>
              </w:rPr>
              <w:t>о</w:t>
            </w:r>
            <w:r>
              <w:rPr>
                <w:b/>
                <w:sz w:val="20"/>
              </w:rPr>
              <w:t>век</w:t>
            </w:r>
          </w:p>
        </w:tc>
        <w:tc>
          <w:tcPr>
            <w:tcW w:w="1525" w:type="dxa"/>
            <w:tcBorders>
              <w:bottom w:val="nil"/>
            </w:tcBorders>
          </w:tcPr>
          <w:p w:rsidR="00000000" w:rsidRDefault="00000000">
            <w:pPr>
              <w:pStyle w:val="a2"/>
              <w:rPr>
                <w:b/>
                <w:sz w:val="20"/>
              </w:rPr>
            </w:pPr>
            <w:r>
              <w:rPr>
                <w:b/>
                <w:sz w:val="20"/>
              </w:rPr>
              <w:t>коэ</w:t>
            </w:r>
            <w:r>
              <w:rPr>
                <w:b/>
                <w:sz w:val="20"/>
              </w:rPr>
              <w:t>ф</w:t>
            </w:r>
            <w:r>
              <w:rPr>
                <w:b/>
                <w:sz w:val="20"/>
              </w:rPr>
              <w:t>фициент ро</w:t>
            </w:r>
            <w:r>
              <w:rPr>
                <w:b/>
                <w:sz w:val="20"/>
              </w:rPr>
              <w:t>ж</w:t>
            </w:r>
            <w:r>
              <w:rPr>
                <w:b/>
                <w:sz w:val="20"/>
              </w:rPr>
              <w:t>даем</w:t>
            </w:r>
            <w:r>
              <w:rPr>
                <w:b/>
                <w:sz w:val="20"/>
              </w:rPr>
              <w:t>о</w:t>
            </w:r>
            <w:r>
              <w:rPr>
                <w:b/>
                <w:sz w:val="20"/>
              </w:rPr>
              <w:t>сти</w:t>
            </w:r>
          </w:p>
        </w:tc>
        <w:tc>
          <w:tcPr>
            <w:tcW w:w="994" w:type="dxa"/>
            <w:tcBorders>
              <w:bottom w:val="nil"/>
            </w:tcBorders>
          </w:tcPr>
          <w:p w:rsidR="00000000" w:rsidRDefault="00000000">
            <w:pPr>
              <w:pStyle w:val="a2"/>
              <w:rPr>
                <w:b/>
                <w:sz w:val="20"/>
              </w:rPr>
            </w:pPr>
            <w:r>
              <w:rPr>
                <w:b/>
                <w:sz w:val="20"/>
              </w:rPr>
              <w:t>тыс. чел</w:t>
            </w:r>
            <w:r>
              <w:rPr>
                <w:b/>
                <w:sz w:val="20"/>
              </w:rPr>
              <w:t>о</w:t>
            </w:r>
            <w:r>
              <w:rPr>
                <w:b/>
                <w:sz w:val="20"/>
              </w:rPr>
              <w:t>век</w:t>
            </w:r>
          </w:p>
        </w:tc>
        <w:tc>
          <w:tcPr>
            <w:tcW w:w="1461" w:type="dxa"/>
            <w:tcBorders>
              <w:bottom w:val="nil"/>
              <w:right w:val="single" w:sz="4" w:space="0" w:color="auto"/>
            </w:tcBorders>
          </w:tcPr>
          <w:p w:rsidR="00000000" w:rsidRDefault="00000000">
            <w:pPr>
              <w:pStyle w:val="a2"/>
              <w:rPr>
                <w:b/>
                <w:sz w:val="20"/>
              </w:rPr>
            </w:pPr>
            <w:r>
              <w:rPr>
                <w:b/>
                <w:sz w:val="20"/>
              </w:rPr>
              <w:t>коэ</w:t>
            </w:r>
            <w:r>
              <w:rPr>
                <w:b/>
                <w:sz w:val="20"/>
              </w:rPr>
              <w:t>ф</w:t>
            </w:r>
            <w:r>
              <w:rPr>
                <w:b/>
                <w:sz w:val="20"/>
              </w:rPr>
              <w:t>фициент смер</w:t>
            </w:r>
            <w:r>
              <w:rPr>
                <w:b/>
                <w:sz w:val="20"/>
              </w:rPr>
              <w:t>т</w:t>
            </w:r>
            <w:r>
              <w:rPr>
                <w:b/>
                <w:sz w:val="20"/>
              </w:rPr>
              <w:t>ности</w:t>
            </w:r>
          </w:p>
        </w:tc>
      </w:tr>
      <w:tr w:rsidR="00000000">
        <w:tblPrEx>
          <w:tblCellMar>
            <w:top w:w="0" w:type="dxa"/>
            <w:bottom w:w="0" w:type="dxa"/>
          </w:tblCellMar>
        </w:tblPrEx>
        <w:trPr>
          <w:cantSplit/>
        </w:trPr>
        <w:tc>
          <w:tcPr>
            <w:tcW w:w="179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rPr>
                <w:sz w:val="20"/>
              </w:rPr>
            </w:pPr>
            <w:r>
              <w:rPr>
                <w:sz w:val="20"/>
              </w:rPr>
              <w:t>2003 год</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92,7</w:t>
            </w:r>
          </w:p>
        </w:tc>
        <w:tc>
          <w:tcPr>
            <w:tcW w:w="14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6,2</w:t>
            </w:r>
          </w:p>
        </w:tc>
        <w:tc>
          <w:tcPr>
            <w:tcW w:w="10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247,9</w:t>
            </w:r>
          </w:p>
        </w:tc>
        <w:tc>
          <w:tcPr>
            <w:tcW w:w="15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16,6</w:t>
            </w:r>
          </w:p>
        </w:tc>
        <w:tc>
          <w:tcPr>
            <w:tcW w:w="99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155,3</w:t>
            </w:r>
          </w:p>
        </w:tc>
        <w:tc>
          <w:tcPr>
            <w:tcW w:w="14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10,4</w:t>
            </w:r>
          </w:p>
        </w:tc>
      </w:tr>
      <w:tr w:rsidR="00000000">
        <w:tblPrEx>
          <w:tblCellMar>
            <w:top w:w="0" w:type="dxa"/>
            <w:bottom w:w="0" w:type="dxa"/>
          </w:tblCellMar>
        </w:tblPrEx>
        <w:trPr>
          <w:cantSplit/>
        </w:trPr>
        <w:tc>
          <w:tcPr>
            <w:tcW w:w="179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rPr>
                <w:sz w:val="20"/>
              </w:rPr>
            </w:pPr>
            <w:r>
              <w:rPr>
                <w:sz w:val="20"/>
              </w:rPr>
              <w:t>2004 год</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120,8</w:t>
            </w:r>
          </w:p>
        </w:tc>
        <w:tc>
          <w:tcPr>
            <w:tcW w:w="14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8,1</w:t>
            </w:r>
          </w:p>
        </w:tc>
        <w:tc>
          <w:tcPr>
            <w:tcW w:w="10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273,0</w:t>
            </w:r>
          </w:p>
        </w:tc>
        <w:tc>
          <w:tcPr>
            <w:tcW w:w="15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18,1</w:t>
            </w:r>
          </w:p>
        </w:tc>
        <w:tc>
          <w:tcPr>
            <w:tcW w:w="99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152,2</w:t>
            </w:r>
          </w:p>
        </w:tc>
        <w:tc>
          <w:tcPr>
            <w:tcW w:w="14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10,1</w:t>
            </w:r>
          </w:p>
        </w:tc>
      </w:tr>
      <w:tr w:rsidR="00000000">
        <w:tblPrEx>
          <w:tblCellMar>
            <w:top w:w="0" w:type="dxa"/>
            <w:bottom w:w="0" w:type="dxa"/>
          </w:tblCellMar>
        </w:tblPrEx>
        <w:trPr>
          <w:cantSplit/>
        </w:trPr>
        <w:tc>
          <w:tcPr>
            <w:tcW w:w="179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rPr>
                <w:sz w:val="20"/>
              </w:rPr>
            </w:pPr>
            <w:r>
              <w:rPr>
                <w:sz w:val="20"/>
              </w:rPr>
              <w:t>2005 год</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120,8</w:t>
            </w:r>
          </w:p>
        </w:tc>
        <w:tc>
          <w:tcPr>
            <w:tcW w:w="14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8,0</w:t>
            </w:r>
          </w:p>
        </w:tc>
        <w:tc>
          <w:tcPr>
            <w:tcW w:w="10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278,6</w:t>
            </w:r>
          </w:p>
        </w:tc>
        <w:tc>
          <w:tcPr>
            <w:tcW w:w="15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18,4</w:t>
            </w:r>
          </w:p>
        </w:tc>
        <w:tc>
          <w:tcPr>
            <w:tcW w:w="99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157,8</w:t>
            </w:r>
          </w:p>
        </w:tc>
        <w:tc>
          <w:tcPr>
            <w:tcW w:w="14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10,4</w:t>
            </w:r>
          </w:p>
        </w:tc>
      </w:tr>
      <w:tr w:rsidR="00000000">
        <w:tblPrEx>
          <w:tblCellMar>
            <w:top w:w="0" w:type="dxa"/>
            <w:bottom w:w="0" w:type="dxa"/>
          </w:tblCellMar>
        </w:tblPrEx>
        <w:trPr>
          <w:cantSplit/>
        </w:trPr>
        <w:tc>
          <w:tcPr>
            <w:tcW w:w="1792"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3"/>
              <w:rPr>
                <w:sz w:val="20"/>
              </w:rPr>
            </w:pPr>
            <w:r>
              <w:rPr>
                <w:sz w:val="20"/>
              </w:rPr>
              <w:t xml:space="preserve">2000-2005 </w:t>
            </w:r>
          </w:p>
          <w:p w:rsidR="00000000" w:rsidRDefault="00000000">
            <w:pPr>
              <w:pStyle w:val="a3"/>
              <w:rPr>
                <w:sz w:val="20"/>
              </w:rPr>
            </w:pPr>
            <w:r>
              <w:rPr>
                <w:sz w:val="20"/>
              </w:rPr>
              <w:t>(в среднем за год)</w:t>
            </w:r>
          </w:p>
        </w:tc>
        <w:tc>
          <w:tcPr>
            <w:tcW w:w="1036"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93,0</w:t>
            </w:r>
          </w:p>
        </w:tc>
        <w:tc>
          <w:tcPr>
            <w:tcW w:w="1498"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6,2</w:t>
            </w:r>
          </w:p>
        </w:tc>
        <w:tc>
          <w:tcPr>
            <w:tcW w:w="1050"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245,1</w:t>
            </w:r>
          </w:p>
        </w:tc>
        <w:tc>
          <w:tcPr>
            <w:tcW w:w="1525"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16,4</w:t>
            </w:r>
          </w:p>
        </w:tc>
        <w:tc>
          <w:tcPr>
            <w:tcW w:w="994"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152,1</w:t>
            </w:r>
          </w:p>
        </w:tc>
        <w:tc>
          <w:tcPr>
            <w:tcW w:w="1461" w:type="dxa"/>
            <w:tcBorders>
              <w:top w:val="single" w:sz="4" w:space="0" w:color="auto"/>
              <w:left w:val="single" w:sz="4" w:space="0" w:color="auto"/>
              <w:bottom w:val="single" w:sz="4" w:space="0" w:color="auto"/>
              <w:right w:val="single" w:sz="4" w:space="0" w:color="auto"/>
            </w:tcBorders>
            <w:vAlign w:val="bottom"/>
          </w:tcPr>
          <w:p w:rsidR="00000000" w:rsidRDefault="00000000">
            <w:pPr>
              <w:pStyle w:val="a4"/>
              <w:jc w:val="left"/>
              <w:rPr>
                <w:sz w:val="20"/>
              </w:rPr>
            </w:pPr>
            <w:r>
              <w:rPr>
                <w:sz w:val="20"/>
              </w:rPr>
              <w:t>10,2</w:t>
            </w:r>
          </w:p>
        </w:tc>
      </w:tr>
    </w:tbl>
    <w:p w:rsidR="00000000" w:rsidRDefault="00000000">
      <w:pPr>
        <w:pStyle w:val="a0"/>
        <w:spacing w:line="288" w:lineRule="auto"/>
        <w:ind w:firstLine="0"/>
        <w:jc w:val="left"/>
        <w:rPr>
          <w:sz w:val="24"/>
          <w:szCs w:val="28"/>
          <w:lang w:val="en-US"/>
        </w:rPr>
      </w:pPr>
    </w:p>
    <w:p w:rsidR="00000000" w:rsidRDefault="00000000">
      <w:pPr>
        <w:pStyle w:val="a0"/>
        <w:tabs>
          <w:tab w:val="left" w:pos="600"/>
        </w:tabs>
        <w:spacing w:line="288" w:lineRule="auto"/>
        <w:ind w:firstLine="0"/>
        <w:jc w:val="left"/>
        <w:rPr>
          <w:sz w:val="24"/>
          <w:szCs w:val="28"/>
        </w:rPr>
      </w:pPr>
      <w:r>
        <w:rPr>
          <w:sz w:val="24"/>
          <w:szCs w:val="28"/>
        </w:rPr>
        <w:t xml:space="preserve">15.  </w:t>
      </w:r>
      <w:r>
        <w:rPr>
          <w:sz w:val="24"/>
          <w:szCs w:val="28"/>
        </w:rPr>
        <w:tab/>
        <w:t>С 2000 года естественный прирост населения республики стал постепенно и существенно расти:  с 70 162 человек в 1999 году до 12 0779 – в 2005 году, коэффициент естественного прироста на 1 000 жителей за этот период возрос с 4,7 до 8 человек.</w:t>
      </w:r>
    </w:p>
    <w:p w:rsidR="00000000" w:rsidRDefault="00000000">
      <w:pPr>
        <w:pStyle w:val="a0"/>
        <w:spacing w:line="288" w:lineRule="auto"/>
        <w:ind w:firstLine="0"/>
        <w:jc w:val="left"/>
        <w:rPr>
          <w:sz w:val="24"/>
          <w:szCs w:val="28"/>
        </w:rPr>
      </w:pPr>
    </w:p>
    <w:p w:rsidR="00000000" w:rsidRDefault="00000000">
      <w:pPr>
        <w:pStyle w:val="a0"/>
        <w:spacing w:line="288" w:lineRule="auto"/>
        <w:ind w:firstLine="0"/>
        <w:jc w:val="center"/>
        <w:rPr>
          <w:b/>
          <w:sz w:val="24"/>
          <w:szCs w:val="28"/>
        </w:rPr>
      </w:pPr>
      <w:r>
        <w:rPr>
          <w:b/>
          <w:sz w:val="24"/>
          <w:szCs w:val="28"/>
        </w:rPr>
        <w:t>Показатели естественного движения населения по городской и сельской местности</w:t>
      </w:r>
    </w:p>
    <w:p w:rsidR="00000000" w:rsidRDefault="00000000">
      <w:pPr>
        <w:pStyle w:val="a0"/>
        <w:spacing w:line="288" w:lineRule="auto"/>
        <w:ind w:firstLine="0"/>
        <w:jc w:val="left"/>
        <w:rPr>
          <w:b/>
          <w:sz w:val="24"/>
          <w:szCs w:val="28"/>
        </w:rPr>
      </w:pPr>
    </w:p>
    <w:p w:rsidR="00000000" w:rsidRDefault="00000000">
      <w:pPr>
        <w:pStyle w:val="a0"/>
        <w:spacing w:line="288" w:lineRule="auto"/>
        <w:ind w:firstLine="0"/>
        <w:jc w:val="left"/>
      </w:pPr>
      <w:r>
        <w:pict>
          <v:shape id="_x0000_i1026" type="#_x0000_t75" style="width:468pt;height:251.25pt">
            <v:imagedata r:id="rId9" o:title=""/>
          </v:shape>
        </w:pict>
      </w:r>
    </w:p>
    <w:p w:rsidR="00000000" w:rsidRDefault="00000000">
      <w:pPr>
        <w:pStyle w:val="a0"/>
        <w:spacing w:line="288" w:lineRule="auto"/>
        <w:ind w:firstLine="0"/>
        <w:jc w:val="left"/>
        <w:rPr>
          <w:sz w:val="24"/>
          <w:lang w:val="en-US"/>
        </w:rPr>
      </w:pPr>
    </w:p>
    <w:p w:rsidR="00000000" w:rsidRDefault="00000000">
      <w:pPr>
        <w:pStyle w:val="a0"/>
        <w:spacing w:line="288" w:lineRule="auto"/>
        <w:ind w:firstLine="0"/>
        <w:jc w:val="right"/>
        <w:rPr>
          <w:sz w:val="24"/>
        </w:rPr>
      </w:pPr>
      <w:r>
        <w:rPr>
          <w:sz w:val="24"/>
        </w:rPr>
        <w:t>на 100</w:t>
      </w:r>
      <w:r>
        <w:rPr>
          <w:sz w:val="24"/>
          <w:lang w:val="kk-KZ"/>
        </w:rPr>
        <w:t>0</w:t>
      </w:r>
      <w:r>
        <w:rPr>
          <w:sz w:val="24"/>
        </w:rPr>
        <w:t xml:space="preserve"> человек смертность населения Республики Казахстан</w:t>
      </w:r>
    </w:p>
    <w:p w:rsidR="00000000" w:rsidRDefault="00000000">
      <w:pPr>
        <w:pStyle w:val="a0"/>
        <w:spacing w:line="288" w:lineRule="auto"/>
        <w:ind w:firstLine="0"/>
        <w:jc w:val="left"/>
        <w:rPr>
          <w:sz w:val="24"/>
        </w:rPr>
      </w:pPr>
    </w:p>
    <w:p w:rsidR="00000000" w:rsidRDefault="00000000">
      <w:r>
        <w:pict>
          <v:shape id="_x0000_i1027" type="#_x0000_t75" style="width:468pt;height:251.25pt">
            <v:imagedata r:id="rId10" o:title=""/>
          </v:shape>
        </w:pict>
      </w:r>
    </w:p>
    <w:p w:rsidR="00000000" w:rsidRDefault="00000000"/>
    <w:p w:rsidR="00000000" w:rsidRDefault="00000000">
      <w:pPr>
        <w:pStyle w:val="First"/>
        <w:spacing w:before="0" w:line="288" w:lineRule="auto"/>
        <w:jc w:val="center"/>
        <w:rPr>
          <w:b/>
          <w:sz w:val="24"/>
          <w:szCs w:val="28"/>
          <w:highlight w:val="yellow"/>
        </w:rPr>
      </w:pPr>
      <w:r>
        <w:rPr>
          <w:b/>
          <w:sz w:val="24"/>
          <w:szCs w:val="28"/>
        </w:rPr>
        <w:t>Материнская смертность в 2003-2005 годах</w:t>
      </w:r>
    </w:p>
    <w:p w:rsidR="00000000" w:rsidRDefault="00000000">
      <w:pPr>
        <w:pStyle w:val="First"/>
        <w:spacing w:before="0" w:line="288" w:lineRule="auto"/>
        <w:jc w:val="left"/>
        <w:rPr>
          <w:b/>
          <w:sz w:val="24"/>
          <w:szCs w:val="28"/>
          <w:highlight w:val="yellow"/>
        </w:rPr>
      </w:pPr>
    </w:p>
    <w:p w:rsidR="00000000" w:rsidRDefault="00000000">
      <w:pPr>
        <w:pStyle w:val="First"/>
        <w:tabs>
          <w:tab w:val="left" w:pos="600"/>
        </w:tabs>
        <w:spacing w:before="0" w:line="288" w:lineRule="auto"/>
        <w:jc w:val="left"/>
        <w:rPr>
          <w:sz w:val="24"/>
        </w:rPr>
      </w:pPr>
      <w:r>
        <w:rPr>
          <w:sz w:val="24"/>
        </w:rPr>
        <w:t xml:space="preserve">16.  </w:t>
      </w:r>
      <w:r>
        <w:rPr>
          <w:sz w:val="24"/>
        </w:rPr>
        <w:tab/>
        <w:t>Материнская смертность – число умерших женщин от осложнений беременности, родов и послерод</w:t>
      </w:r>
      <w:r>
        <w:rPr>
          <w:sz w:val="24"/>
        </w:rPr>
        <w:t>о</w:t>
      </w:r>
      <w:r>
        <w:rPr>
          <w:sz w:val="24"/>
        </w:rPr>
        <w:t>вого периода на 100 000 родившихся живыми детей.</w:t>
      </w:r>
    </w:p>
    <w:p w:rsidR="00000000" w:rsidRDefault="00000000">
      <w:pPr>
        <w:pStyle w:val="First"/>
        <w:spacing w:before="0" w:line="288" w:lineRule="auto"/>
        <w:jc w:val="left"/>
        <w:rPr>
          <w:sz w:val="24"/>
        </w:rPr>
      </w:pPr>
    </w:p>
    <w:p w:rsidR="00000000" w:rsidRDefault="00000000">
      <w:pPr>
        <w:pStyle w:val="a0"/>
        <w:spacing w:line="288" w:lineRule="auto"/>
        <w:ind w:firstLine="0"/>
        <w:jc w:val="left"/>
        <w:rPr>
          <w:sz w:val="24"/>
        </w:rPr>
      </w:pP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73"/>
        <w:gridCol w:w="3544"/>
        <w:gridCol w:w="4106"/>
      </w:tblGrid>
      <w:tr w:rsidR="00000000">
        <w:tblPrEx>
          <w:tblCellMar>
            <w:top w:w="0" w:type="dxa"/>
            <w:bottom w:w="0" w:type="dxa"/>
          </w:tblCellMar>
        </w:tblPrEx>
        <w:tc>
          <w:tcPr>
            <w:tcW w:w="1673" w:type="dxa"/>
          </w:tcPr>
          <w:p w:rsidR="00000000" w:rsidRDefault="00000000">
            <w:pPr>
              <w:pStyle w:val="a2"/>
              <w:spacing w:line="288" w:lineRule="auto"/>
              <w:rPr>
                <w:b/>
                <w:sz w:val="24"/>
                <w:szCs w:val="26"/>
              </w:rPr>
            </w:pPr>
            <w:r>
              <w:rPr>
                <w:b/>
                <w:sz w:val="24"/>
                <w:szCs w:val="26"/>
              </w:rPr>
              <w:t>Годы</w:t>
            </w:r>
          </w:p>
        </w:tc>
        <w:tc>
          <w:tcPr>
            <w:tcW w:w="3544" w:type="dxa"/>
          </w:tcPr>
          <w:p w:rsidR="00000000" w:rsidRDefault="00000000">
            <w:pPr>
              <w:pStyle w:val="a2"/>
              <w:spacing w:line="288" w:lineRule="auto"/>
              <w:rPr>
                <w:b/>
                <w:sz w:val="24"/>
                <w:szCs w:val="26"/>
              </w:rPr>
            </w:pPr>
            <w:r>
              <w:rPr>
                <w:b/>
                <w:sz w:val="24"/>
                <w:szCs w:val="26"/>
              </w:rPr>
              <w:t>Число умерших беременных, рожениц, родильниц, человек</w:t>
            </w:r>
          </w:p>
        </w:tc>
        <w:tc>
          <w:tcPr>
            <w:tcW w:w="4106" w:type="dxa"/>
          </w:tcPr>
          <w:p w:rsidR="00000000" w:rsidRDefault="00000000">
            <w:pPr>
              <w:pStyle w:val="a2"/>
              <w:spacing w:line="288" w:lineRule="auto"/>
              <w:rPr>
                <w:b/>
                <w:sz w:val="24"/>
                <w:szCs w:val="26"/>
              </w:rPr>
            </w:pPr>
            <w:r>
              <w:rPr>
                <w:b/>
                <w:sz w:val="24"/>
                <w:szCs w:val="26"/>
              </w:rPr>
              <w:t>На 100 000 родившихся живыми</w:t>
            </w:r>
          </w:p>
        </w:tc>
      </w:tr>
      <w:tr w:rsidR="00000000">
        <w:tblPrEx>
          <w:tblCellMar>
            <w:top w:w="0" w:type="dxa"/>
            <w:bottom w:w="0" w:type="dxa"/>
          </w:tblCellMar>
        </w:tblPrEx>
        <w:tc>
          <w:tcPr>
            <w:tcW w:w="1673" w:type="dxa"/>
          </w:tcPr>
          <w:p w:rsidR="00000000" w:rsidRDefault="00000000">
            <w:pPr>
              <w:pStyle w:val="a3"/>
              <w:spacing w:line="288" w:lineRule="auto"/>
              <w:rPr>
                <w:sz w:val="24"/>
              </w:rPr>
            </w:pPr>
            <w:r>
              <w:rPr>
                <w:sz w:val="24"/>
              </w:rPr>
              <w:t>2003</w:t>
            </w:r>
          </w:p>
        </w:tc>
        <w:tc>
          <w:tcPr>
            <w:tcW w:w="3544" w:type="dxa"/>
          </w:tcPr>
          <w:p w:rsidR="00000000" w:rsidRDefault="00000000">
            <w:pPr>
              <w:pStyle w:val="a4"/>
              <w:spacing w:line="288" w:lineRule="auto"/>
              <w:jc w:val="left"/>
              <w:rPr>
                <w:sz w:val="24"/>
                <w:lang w:val="kk-KZ"/>
              </w:rPr>
            </w:pPr>
            <w:r>
              <w:rPr>
                <w:sz w:val="24"/>
                <w:lang w:val="kk-KZ"/>
              </w:rPr>
              <w:t>104</w:t>
            </w:r>
          </w:p>
        </w:tc>
        <w:tc>
          <w:tcPr>
            <w:tcW w:w="4106" w:type="dxa"/>
          </w:tcPr>
          <w:p w:rsidR="00000000" w:rsidRDefault="00000000">
            <w:pPr>
              <w:pStyle w:val="a4"/>
              <w:spacing w:line="288" w:lineRule="auto"/>
              <w:jc w:val="left"/>
              <w:rPr>
                <w:sz w:val="24"/>
                <w:lang w:val="kk-KZ"/>
              </w:rPr>
            </w:pPr>
            <w:r>
              <w:rPr>
                <w:sz w:val="24"/>
                <w:lang w:val="kk-KZ"/>
              </w:rPr>
              <w:t>42,1</w:t>
            </w:r>
          </w:p>
        </w:tc>
      </w:tr>
      <w:tr w:rsidR="00000000">
        <w:tblPrEx>
          <w:tblCellMar>
            <w:top w:w="0" w:type="dxa"/>
            <w:bottom w:w="0" w:type="dxa"/>
          </w:tblCellMar>
        </w:tblPrEx>
        <w:tc>
          <w:tcPr>
            <w:tcW w:w="1673" w:type="dxa"/>
          </w:tcPr>
          <w:p w:rsidR="00000000" w:rsidRDefault="00000000">
            <w:pPr>
              <w:pStyle w:val="a3"/>
              <w:spacing w:line="288" w:lineRule="auto"/>
              <w:rPr>
                <w:sz w:val="24"/>
              </w:rPr>
            </w:pPr>
            <w:r>
              <w:rPr>
                <w:sz w:val="24"/>
              </w:rPr>
              <w:t>2004</w:t>
            </w:r>
          </w:p>
        </w:tc>
        <w:tc>
          <w:tcPr>
            <w:tcW w:w="3544" w:type="dxa"/>
          </w:tcPr>
          <w:p w:rsidR="00000000" w:rsidRDefault="00000000">
            <w:pPr>
              <w:pStyle w:val="a4"/>
              <w:spacing w:line="288" w:lineRule="auto"/>
              <w:jc w:val="left"/>
              <w:rPr>
                <w:sz w:val="24"/>
                <w:lang w:val="kk-KZ"/>
              </w:rPr>
            </w:pPr>
            <w:r>
              <w:rPr>
                <w:sz w:val="24"/>
                <w:lang w:val="kk-KZ"/>
              </w:rPr>
              <w:t>100</w:t>
            </w:r>
          </w:p>
        </w:tc>
        <w:tc>
          <w:tcPr>
            <w:tcW w:w="4106" w:type="dxa"/>
          </w:tcPr>
          <w:p w:rsidR="00000000" w:rsidRDefault="00000000">
            <w:pPr>
              <w:pStyle w:val="a4"/>
              <w:spacing w:line="288" w:lineRule="auto"/>
              <w:jc w:val="left"/>
              <w:rPr>
                <w:sz w:val="24"/>
                <w:lang w:val="kk-KZ"/>
              </w:rPr>
            </w:pPr>
            <w:r>
              <w:rPr>
                <w:sz w:val="24"/>
                <w:lang w:val="kk-KZ"/>
              </w:rPr>
              <w:t>36,9</w:t>
            </w:r>
          </w:p>
        </w:tc>
      </w:tr>
      <w:tr w:rsidR="00000000">
        <w:tblPrEx>
          <w:tblCellMar>
            <w:top w:w="0" w:type="dxa"/>
            <w:bottom w:w="0" w:type="dxa"/>
          </w:tblCellMar>
        </w:tblPrEx>
        <w:tc>
          <w:tcPr>
            <w:tcW w:w="1673" w:type="dxa"/>
          </w:tcPr>
          <w:p w:rsidR="00000000" w:rsidRDefault="00000000">
            <w:pPr>
              <w:pStyle w:val="a3"/>
              <w:spacing w:line="288" w:lineRule="auto"/>
              <w:rPr>
                <w:sz w:val="24"/>
              </w:rPr>
            </w:pPr>
            <w:r>
              <w:rPr>
                <w:sz w:val="24"/>
              </w:rPr>
              <w:t>2005</w:t>
            </w:r>
          </w:p>
        </w:tc>
        <w:tc>
          <w:tcPr>
            <w:tcW w:w="3544" w:type="dxa"/>
          </w:tcPr>
          <w:p w:rsidR="00000000" w:rsidRDefault="00000000">
            <w:pPr>
              <w:pStyle w:val="a4"/>
              <w:spacing w:line="288" w:lineRule="auto"/>
              <w:jc w:val="left"/>
              <w:rPr>
                <w:sz w:val="24"/>
                <w:lang w:val="kk-KZ"/>
              </w:rPr>
            </w:pPr>
            <w:r>
              <w:rPr>
                <w:sz w:val="24"/>
                <w:lang w:val="kk-KZ"/>
              </w:rPr>
              <w:t>113</w:t>
            </w:r>
          </w:p>
        </w:tc>
        <w:tc>
          <w:tcPr>
            <w:tcW w:w="4106" w:type="dxa"/>
          </w:tcPr>
          <w:p w:rsidR="00000000" w:rsidRDefault="00000000">
            <w:pPr>
              <w:pStyle w:val="a4"/>
              <w:spacing w:line="288" w:lineRule="auto"/>
              <w:jc w:val="left"/>
              <w:rPr>
                <w:sz w:val="24"/>
                <w:lang w:val="kk-KZ"/>
              </w:rPr>
            </w:pPr>
            <w:r>
              <w:rPr>
                <w:sz w:val="24"/>
                <w:lang w:val="kk-KZ"/>
              </w:rPr>
              <w:t>40,5</w:t>
            </w:r>
          </w:p>
        </w:tc>
      </w:tr>
    </w:tbl>
    <w:p w:rsidR="00000000" w:rsidRDefault="00000000">
      <w:pPr>
        <w:pStyle w:val="a1"/>
        <w:spacing w:before="0" w:after="0" w:line="288" w:lineRule="auto"/>
        <w:jc w:val="left"/>
        <w:rPr>
          <w:szCs w:val="28"/>
        </w:rPr>
      </w:pPr>
    </w:p>
    <w:p w:rsidR="00000000" w:rsidRDefault="00000000">
      <w:pPr>
        <w:pStyle w:val="a1"/>
        <w:spacing w:before="0" w:after="0" w:line="288" w:lineRule="auto"/>
        <w:rPr>
          <w:szCs w:val="28"/>
        </w:rPr>
      </w:pPr>
      <w:r>
        <w:rPr>
          <w:szCs w:val="28"/>
        </w:rPr>
        <w:t>Младенческая смертность в 2003-2005 годах</w:t>
      </w:r>
    </w:p>
    <w:p w:rsidR="00000000" w:rsidRDefault="00000000">
      <w:pPr>
        <w:pStyle w:val="a1"/>
        <w:spacing w:before="0" w:after="0" w:line="288" w:lineRule="auto"/>
        <w:jc w:val="left"/>
        <w:rPr>
          <w:szCs w:val="28"/>
        </w:rPr>
      </w:pPr>
    </w:p>
    <w:p w:rsidR="00000000" w:rsidRDefault="00000000">
      <w:pPr>
        <w:pStyle w:val="First"/>
        <w:tabs>
          <w:tab w:val="left" w:pos="600"/>
        </w:tabs>
        <w:spacing w:before="0" w:line="288" w:lineRule="auto"/>
        <w:jc w:val="left"/>
        <w:rPr>
          <w:sz w:val="24"/>
          <w:szCs w:val="28"/>
        </w:rPr>
      </w:pPr>
      <w:r>
        <w:rPr>
          <w:sz w:val="24"/>
          <w:szCs w:val="28"/>
        </w:rPr>
        <w:t xml:space="preserve">17.  </w:t>
      </w:r>
      <w:r>
        <w:rPr>
          <w:sz w:val="24"/>
          <w:szCs w:val="28"/>
        </w:rPr>
        <w:tab/>
        <w:t>Младенческая смертность - число умерших детей в возрасте до 1 года на 1 000 р</w:t>
      </w:r>
      <w:r>
        <w:rPr>
          <w:sz w:val="24"/>
          <w:szCs w:val="28"/>
        </w:rPr>
        <w:t>о</w:t>
      </w:r>
      <w:r>
        <w:rPr>
          <w:sz w:val="24"/>
          <w:szCs w:val="28"/>
        </w:rPr>
        <w:t>ди</w:t>
      </w:r>
      <w:r>
        <w:rPr>
          <w:sz w:val="24"/>
          <w:szCs w:val="28"/>
        </w:rPr>
        <w:t>в</w:t>
      </w:r>
      <w:r>
        <w:rPr>
          <w:sz w:val="24"/>
          <w:szCs w:val="28"/>
        </w:rPr>
        <w:t>шихся живыми.</w:t>
      </w:r>
    </w:p>
    <w:p w:rsidR="00000000" w:rsidRDefault="00000000">
      <w:pPr>
        <w:pStyle w:val="a0"/>
        <w:spacing w:line="288" w:lineRule="auto"/>
        <w:ind w:firstLine="0"/>
        <w:jc w:val="left"/>
        <w:rPr>
          <w:sz w:val="24"/>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20"/>
        <w:gridCol w:w="1924"/>
        <w:gridCol w:w="2552"/>
        <w:gridCol w:w="3269"/>
      </w:tblGrid>
      <w:tr w:rsidR="00000000">
        <w:tblPrEx>
          <w:tblCellMar>
            <w:top w:w="0" w:type="dxa"/>
            <w:bottom w:w="0" w:type="dxa"/>
          </w:tblCellMar>
        </w:tblPrEx>
        <w:trPr>
          <w:cantSplit/>
        </w:trPr>
        <w:tc>
          <w:tcPr>
            <w:tcW w:w="1620" w:type="dxa"/>
            <w:vMerge w:val="restart"/>
          </w:tcPr>
          <w:p w:rsidR="00000000" w:rsidRDefault="00000000">
            <w:pPr>
              <w:pStyle w:val="a2"/>
              <w:spacing w:line="288" w:lineRule="auto"/>
              <w:rPr>
                <w:b/>
                <w:sz w:val="24"/>
                <w:szCs w:val="26"/>
              </w:rPr>
            </w:pPr>
            <w:r>
              <w:rPr>
                <w:b/>
                <w:sz w:val="24"/>
                <w:szCs w:val="26"/>
              </w:rPr>
              <w:t>Годы</w:t>
            </w:r>
          </w:p>
        </w:tc>
        <w:tc>
          <w:tcPr>
            <w:tcW w:w="7745" w:type="dxa"/>
            <w:gridSpan w:val="3"/>
          </w:tcPr>
          <w:p w:rsidR="00000000" w:rsidRDefault="00000000">
            <w:pPr>
              <w:pStyle w:val="a2"/>
              <w:spacing w:line="288" w:lineRule="auto"/>
              <w:rPr>
                <w:b/>
                <w:sz w:val="24"/>
                <w:szCs w:val="26"/>
              </w:rPr>
            </w:pPr>
            <w:r>
              <w:rPr>
                <w:b/>
                <w:sz w:val="24"/>
                <w:szCs w:val="26"/>
              </w:rPr>
              <w:t>Коэффициент смертности</w:t>
            </w:r>
          </w:p>
        </w:tc>
      </w:tr>
      <w:tr w:rsidR="00000000">
        <w:tblPrEx>
          <w:tblCellMar>
            <w:top w:w="0" w:type="dxa"/>
            <w:bottom w:w="0" w:type="dxa"/>
          </w:tblCellMar>
        </w:tblPrEx>
        <w:trPr>
          <w:cantSplit/>
        </w:trPr>
        <w:tc>
          <w:tcPr>
            <w:tcW w:w="1620" w:type="dxa"/>
            <w:vMerge/>
          </w:tcPr>
          <w:p w:rsidR="00000000" w:rsidRDefault="00000000">
            <w:pPr>
              <w:pStyle w:val="a2"/>
              <w:spacing w:line="288" w:lineRule="auto"/>
              <w:jc w:val="left"/>
              <w:rPr>
                <w:b/>
                <w:sz w:val="24"/>
                <w:szCs w:val="26"/>
              </w:rPr>
            </w:pPr>
          </w:p>
        </w:tc>
        <w:tc>
          <w:tcPr>
            <w:tcW w:w="1924" w:type="dxa"/>
          </w:tcPr>
          <w:p w:rsidR="00000000" w:rsidRDefault="00000000">
            <w:pPr>
              <w:pStyle w:val="a2"/>
              <w:spacing w:line="288" w:lineRule="auto"/>
              <w:rPr>
                <w:b/>
                <w:sz w:val="24"/>
                <w:szCs w:val="26"/>
              </w:rPr>
            </w:pPr>
            <w:r>
              <w:rPr>
                <w:b/>
                <w:sz w:val="24"/>
                <w:szCs w:val="26"/>
              </w:rPr>
              <w:t>всего</w:t>
            </w:r>
          </w:p>
        </w:tc>
        <w:tc>
          <w:tcPr>
            <w:tcW w:w="2552" w:type="dxa"/>
          </w:tcPr>
          <w:p w:rsidR="00000000" w:rsidRDefault="00000000">
            <w:pPr>
              <w:pStyle w:val="a2"/>
              <w:spacing w:line="288" w:lineRule="auto"/>
              <w:rPr>
                <w:b/>
                <w:sz w:val="24"/>
                <w:szCs w:val="26"/>
              </w:rPr>
            </w:pPr>
            <w:r>
              <w:rPr>
                <w:b/>
                <w:sz w:val="24"/>
                <w:szCs w:val="26"/>
              </w:rPr>
              <w:t>девочек</w:t>
            </w:r>
          </w:p>
        </w:tc>
        <w:tc>
          <w:tcPr>
            <w:tcW w:w="3269" w:type="dxa"/>
          </w:tcPr>
          <w:p w:rsidR="00000000" w:rsidRDefault="00000000">
            <w:pPr>
              <w:pStyle w:val="a2"/>
              <w:spacing w:line="288" w:lineRule="auto"/>
              <w:rPr>
                <w:b/>
                <w:sz w:val="24"/>
                <w:szCs w:val="26"/>
              </w:rPr>
            </w:pPr>
            <w:r>
              <w:rPr>
                <w:b/>
                <w:sz w:val="24"/>
                <w:szCs w:val="26"/>
              </w:rPr>
              <w:t>мальчиков</w:t>
            </w:r>
          </w:p>
        </w:tc>
      </w:tr>
      <w:tr w:rsidR="00000000">
        <w:tblPrEx>
          <w:tblCellMar>
            <w:top w:w="0" w:type="dxa"/>
            <w:bottom w:w="0" w:type="dxa"/>
          </w:tblCellMar>
        </w:tblPrEx>
        <w:trPr>
          <w:cantSplit/>
        </w:trPr>
        <w:tc>
          <w:tcPr>
            <w:tcW w:w="1620" w:type="dxa"/>
          </w:tcPr>
          <w:p w:rsidR="00000000" w:rsidRDefault="00000000">
            <w:pPr>
              <w:pStyle w:val="a3"/>
              <w:spacing w:line="288" w:lineRule="auto"/>
              <w:rPr>
                <w:sz w:val="24"/>
                <w:szCs w:val="28"/>
              </w:rPr>
            </w:pPr>
            <w:r>
              <w:rPr>
                <w:sz w:val="24"/>
                <w:szCs w:val="28"/>
              </w:rPr>
              <w:t>2003</w:t>
            </w:r>
          </w:p>
        </w:tc>
        <w:tc>
          <w:tcPr>
            <w:tcW w:w="1924" w:type="dxa"/>
          </w:tcPr>
          <w:p w:rsidR="00000000" w:rsidRDefault="00000000">
            <w:pPr>
              <w:pStyle w:val="a4"/>
              <w:spacing w:line="288" w:lineRule="auto"/>
              <w:jc w:val="left"/>
              <w:rPr>
                <w:sz w:val="24"/>
                <w:szCs w:val="28"/>
                <w:lang w:val="ru-MO"/>
              </w:rPr>
            </w:pPr>
            <w:r>
              <w:rPr>
                <w:sz w:val="24"/>
                <w:szCs w:val="28"/>
                <w:lang w:val="ru-MO"/>
              </w:rPr>
              <w:t>15,67</w:t>
            </w:r>
          </w:p>
        </w:tc>
        <w:tc>
          <w:tcPr>
            <w:tcW w:w="2552" w:type="dxa"/>
          </w:tcPr>
          <w:p w:rsidR="00000000" w:rsidRDefault="00000000">
            <w:pPr>
              <w:pStyle w:val="a4"/>
              <w:spacing w:line="288" w:lineRule="auto"/>
              <w:jc w:val="left"/>
              <w:rPr>
                <w:sz w:val="24"/>
                <w:szCs w:val="28"/>
                <w:lang w:val="ru-MO"/>
              </w:rPr>
            </w:pPr>
            <w:r>
              <w:rPr>
                <w:sz w:val="24"/>
                <w:szCs w:val="28"/>
                <w:lang w:val="ru-MO"/>
              </w:rPr>
              <w:t>13,41</w:t>
            </w:r>
          </w:p>
        </w:tc>
        <w:tc>
          <w:tcPr>
            <w:tcW w:w="3269" w:type="dxa"/>
          </w:tcPr>
          <w:p w:rsidR="00000000" w:rsidRDefault="00000000">
            <w:pPr>
              <w:pStyle w:val="a4"/>
              <w:spacing w:line="288" w:lineRule="auto"/>
              <w:jc w:val="left"/>
              <w:rPr>
                <w:sz w:val="24"/>
                <w:szCs w:val="28"/>
                <w:lang w:val="ru-MO"/>
              </w:rPr>
            </w:pPr>
            <w:r>
              <w:rPr>
                <w:sz w:val="24"/>
                <w:szCs w:val="28"/>
                <w:lang w:val="ru-MO"/>
              </w:rPr>
              <w:t>17,80</w:t>
            </w:r>
          </w:p>
        </w:tc>
      </w:tr>
      <w:tr w:rsidR="00000000">
        <w:tblPrEx>
          <w:tblCellMar>
            <w:top w:w="0" w:type="dxa"/>
            <w:bottom w:w="0" w:type="dxa"/>
          </w:tblCellMar>
        </w:tblPrEx>
        <w:trPr>
          <w:cantSplit/>
        </w:trPr>
        <w:tc>
          <w:tcPr>
            <w:tcW w:w="1620" w:type="dxa"/>
          </w:tcPr>
          <w:p w:rsidR="00000000" w:rsidRDefault="00000000">
            <w:pPr>
              <w:pStyle w:val="a3"/>
              <w:spacing w:line="288" w:lineRule="auto"/>
              <w:rPr>
                <w:sz w:val="24"/>
                <w:szCs w:val="28"/>
              </w:rPr>
            </w:pPr>
            <w:r>
              <w:rPr>
                <w:sz w:val="24"/>
                <w:szCs w:val="28"/>
              </w:rPr>
              <w:t>2004</w:t>
            </w:r>
          </w:p>
        </w:tc>
        <w:tc>
          <w:tcPr>
            <w:tcW w:w="1924" w:type="dxa"/>
          </w:tcPr>
          <w:p w:rsidR="00000000" w:rsidRDefault="00000000">
            <w:pPr>
              <w:pStyle w:val="a4"/>
              <w:spacing w:line="288" w:lineRule="auto"/>
              <w:jc w:val="left"/>
              <w:rPr>
                <w:sz w:val="24"/>
                <w:szCs w:val="28"/>
                <w:lang w:val="ru-MO"/>
              </w:rPr>
            </w:pPr>
            <w:r>
              <w:rPr>
                <w:sz w:val="24"/>
                <w:szCs w:val="28"/>
                <w:lang w:val="ru-MO"/>
              </w:rPr>
              <w:t>14,50</w:t>
            </w:r>
          </w:p>
        </w:tc>
        <w:tc>
          <w:tcPr>
            <w:tcW w:w="2552" w:type="dxa"/>
          </w:tcPr>
          <w:p w:rsidR="00000000" w:rsidRDefault="00000000">
            <w:pPr>
              <w:pStyle w:val="a4"/>
              <w:spacing w:line="288" w:lineRule="auto"/>
              <w:jc w:val="left"/>
              <w:rPr>
                <w:sz w:val="24"/>
                <w:szCs w:val="28"/>
                <w:lang w:val="ru-MO"/>
              </w:rPr>
            </w:pPr>
            <w:r>
              <w:rPr>
                <w:sz w:val="24"/>
                <w:szCs w:val="28"/>
                <w:lang w:val="ru-MO"/>
              </w:rPr>
              <w:t>16,47</w:t>
            </w:r>
          </w:p>
        </w:tc>
        <w:tc>
          <w:tcPr>
            <w:tcW w:w="3269" w:type="dxa"/>
          </w:tcPr>
          <w:p w:rsidR="00000000" w:rsidRDefault="00000000">
            <w:pPr>
              <w:pStyle w:val="a4"/>
              <w:spacing w:line="288" w:lineRule="auto"/>
              <w:jc w:val="left"/>
              <w:rPr>
                <w:sz w:val="24"/>
                <w:szCs w:val="28"/>
                <w:lang w:val="ru-MO"/>
              </w:rPr>
            </w:pPr>
            <w:r>
              <w:rPr>
                <w:sz w:val="24"/>
                <w:szCs w:val="28"/>
                <w:lang w:val="ru-MO"/>
              </w:rPr>
              <w:t>12,42</w:t>
            </w:r>
          </w:p>
        </w:tc>
      </w:tr>
      <w:tr w:rsidR="00000000">
        <w:tblPrEx>
          <w:tblCellMar>
            <w:top w:w="0" w:type="dxa"/>
            <w:bottom w:w="0" w:type="dxa"/>
          </w:tblCellMar>
        </w:tblPrEx>
        <w:trPr>
          <w:cantSplit/>
        </w:trPr>
        <w:tc>
          <w:tcPr>
            <w:tcW w:w="1620" w:type="dxa"/>
          </w:tcPr>
          <w:p w:rsidR="00000000" w:rsidRDefault="00000000">
            <w:pPr>
              <w:pStyle w:val="a3"/>
              <w:spacing w:line="288" w:lineRule="auto"/>
              <w:rPr>
                <w:sz w:val="24"/>
                <w:szCs w:val="28"/>
              </w:rPr>
            </w:pPr>
            <w:r>
              <w:rPr>
                <w:sz w:val="24"/>
                <w:szCs w:val="28"/>
              </w:rPr>
              <w:t>2005</w:t>
            </w:r>
          </w:p>
        </w:tc>
        <w:tc>
          <w:tcPr>
            <w:tcW w:w="1924" w:type="dxa"/>
          </w:tcPr>
          <w:p w:rsidR="00000000" w:rsidRDefault="00000000">
            <w:pPr>
              <w:pStyle w:val="a4"/>
              <w:spacing w:line="288" w:lineRule="auto"/>
              <w:jc w:val="left"/>
              <w:rPr>
                <w:sz w:val="24"/>
                <w:lang w:val="ru-MO"/>
              </w:rPr>
            </w:pPr>
            <w:r>
              <w:rPr>
                <w:sz w:val="24"/>
              </w:rPr>
              <w:t>1</w:t>
            </w:r>
            <w:r>
              <w:rPr>
                <w:sz w:val="24"/>
                <w:lang w:val="ru-MO"/>
              </w:rPr>
              <w:t>5,11</w:t>
            </w:r>
          </w:p>
        </w:tc>
        <w:tc>
          <w:tcPr>
            <w:tcW w:w="2552" w:type="dxa"/>
          </w:tcPr>
          <w:p w:rsidR="00000000" w:rsidRDefault="00000000">
            <w:pPr>
              <w:pStyle w:val="a4"/>
              <w:spacing w:line="288" w:lineRule="auto"/>
              <w:jc w:val="left"/>
              <w:rPr>
                <w:sz w:val="24"/>
                <w:lang w:val="ru-MO"/>
              </w:rPr>
            </w:pPr>
            <w:r>
              <w:rPr>
                <w:sz w:val="24"/>
                <w:lang w:val="ru-MO"/>
              </w:rPr>
              <w:t>16,81</w:t>
            </w:r>
          </w:p>
        </w:tc>
        <w:tc>
          <w:tcPr>
            <w:tcW w:w="3269" w:type="dxa"/>
          </w:tcPr>
          <w:p w:rsidR="00000000" w:rsidRDefault="00000000">
            <w:pPr>
              <w:pStyle w:val="a4"/>
              <w:spacing w:line="288" w:lineRule="auto"/>
              <w:jc w:val="left"/>
              <w:rPr>
                <w:sz w:val="24"/>
                <w:lang w:val="ru-MO"/>
              </w:rPr>
            </w:pPr>
            <w:r>
              <w:rPr>
                <w:sz w:val="24"/>
                <w:lang w:val="ru-MO"/>
              </w:rPr>
              <w:t>13,38</w:t>
            </w:r>
          </w:p>
        </w:tc>
      </w:tr>
    </w:tbl>
    <w:p w:rsidR="00000000" w:rsidRDefault="00000000">
      <w:pPr>
        <w:pStyle w:val="First"/>
        <w:spacing w:before="0" w:line="288" w:lineRule="auto"/>
        <w:jc w:val="left"/>
        <w:rPr>
          <w:sz w:val="24"/>
          <w:szCs w:val="28"/>
          <w:highlight w:val="yellow"/>
        </w:rPr>
      </w:pPr>
    </w:p>
    <w:p w:rsidR="00000000" w:rsidRDefault="00000000">
      <w:pPr>
        <w:pStyle w:val="a1"/>
        <w:spacing w:before="0" w:after="0" w:line="288" w:lineRule="auto"/>
        <w:rPr>
          <w:szCs w:val="28"/>
        </w:rPr>
      </w:pPr>
      <w:r>
        <w:rPr>
          <w:szCs w:val="28"/>
        </w:rPr>
        <w:t>Смертность детей в возрасте до 5 лет в 2003-2005 годах</w:t>
      </w:r>
    </w:p>
    <w:p w:rsidR="00000000" w:rsidRDefault="00000000">
      <w:pPr>
        <w:pStyle w:val="a1"/>
        <w:spacing w:before="0" w:after="0" w:line="288" w:lineRule="auto"/>
        <w:jc w:val="left"/>
        <w:rPr>
          <w:szCs w:val="28"/>
        </w:rPr>
      </w:pPr>
    </w:p>
    <w:p w:rsidR="00000000" w:rsidRDefault="00000000">
      <w:pPr>
        <w:pStyle w:val="a5"/>
        <w:spacing w:before="0" w:after="0" w:line="288" w:lineRule="auto"/>
        <w:rPr>
          <w:sz w:val="24"/>
          <w:szCs w:val="24"/>
        </w:rPr>
      </w:pPr>
      <w:r>
        <w:rPr>
          <w:sz w:val="24"/>
          <w:szCs w:val="24"/>
        </w:rPr>
        <w:t>(на 1000 родившихся)</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01"/>
        <w:gridCol w:w="2552"/>
        <w:gridCol w:w="2268"/>
        <w:gridCol w:w="2844"/>
      </w:tblGrid>
      <w:tr w:rsidR="00000000">
        <w:tblPrEx>
          <w:tblCellMar>
            <w:top w:w="0" w:type="dxa"/>
            <w:bottom w:w="0" w:type="dxa"/>
          </w:tblCellMar>
        </w:tblPrEx>
        <w:trPr>
          <w:cantSplit/>
        </w:trPr>
        <w:tc>
          <w:tcPr>
            <w:tcW w:w="1701" w:type="dxa"/>
            <w:vMerge w:val="restart"/>
          </w:tcPr>
          <w:p w:rsidR="00000000" w:rsidRDefault="00000000">
            <w:pPr>
              <w:pStyle w:val="a2"/>
              <w:spacing w:line="288" w:lineRule="auto"/>
              <w:rPr>
                <w:b/>
                <w:sz w:val="24"/>
                <w:szCs w:val="26"/>
              </w:rPr>
            </w:pPr>
            <w:r>
              <w:rPr>
                <w:b/>
                <w:sz w:val="24"/>
                <w:szCs w:val="26"/>
              </w:rPr>
              <w:t>Годы</w:t>
            </w:r>
          </w:p>
        </w:tc>
        <w:tc>
          <w:tcPr>
            <w:tcW w:w="7664" w:type="dxa"/>
            <w:gridSpan w:val="3"/>
          </w:tcPr>
          <w:p w:rsidR="00000000" w:rsidRDefault="00000000">
            <w:pPr>
              <w:pStyle w:val="a2"/>
              <w:spacing w:line="288" w:lineRule="auto"/>
              <w:rPr>
                <w:b/>
                <w:sz w:val="24"/>
                <w:szCs w:val="26"/>
              </w:rPr>
            </w:pPr>
            <w:r>
              <w:rPr>
                <w:b/>
                <w:sz w:val="24"/>
                <w:szCs w:val="26"/>
              </w:rPr>
              <w:t>Коэффициент смертности</w:t>
            </w:r>
          </w:p>
        </w:tc>
      </w:tr>
      <w:tr w:rsidR="00000000">
        <w:tblPrEx>
          <w:tblCellMar>
            <w:top w:w="0" w:type="dxa"/>
            <w:bottom w:w="0" w:type="dxa"/>
          </w:tblCellMar>
        </w:tblPrEx>
        <w:trPr>
          <w:cantSplit/>
        </w:trPr>
        <w:tc>
          <w:tcPr>
            <w:tcW w:w="1701" w:type="dxa"/>
            <w:vMerge/>
          </w:tcPr>
          <w:p w:rsidR="00000000" w:rsidRDefault="00000000">
            <w:pPr>
              <w:pStyle w:val="a2"/>
              <w:spacing w:line="288" w:lineRule="auto"/>
              <w:rPr>
                <w:b/>
                <w:sz w:val="24"/>
                <w:szCs w:val="26"/>
              </w:rPr>
            </w:pPr>
          </w:p>
        </w:tc>
        <w:tc>
          <w:tcPr>
            <w:tcW w:w="2552" w:type="dxa"/>
          </w:tcPr>
          <w:p w:rsidR="00000000" w:rsidRDefault="00000000">
            <w:pPr>
              <w:pStyle w:val="a2"/>
              <w:spacing w:line="288" w:lineRule="auto"/>
              <w:rPr>
                <w:b/>
                <w:sz w:val="24"/>
                <w:szCs w:val="26"/>
              </w:rPr>
            </w:pPr>
            <w:r>
              <w:rPr>
                <w:b/>
                <w:sz w:val="24"/>
                <w:szCs w:val="26"/>
              </w:rPr>
              <w:t>всего</w:t>
            </w:r>
          </w:p>
        </w:tc>
        <w:tc>
          <w:tcPr>
            <w:tcW w:w="2268" w:type="dxa"/>
          </w:tcPr>
          <w:p w:rsidR="00000000" w:rsidRDefault="00000000">
            <w:pPr>
              <w:pStyle w:val="a2"/>
              <w:spacing w:line="288" w:lineRule="auto"/>
              <w:rPr>
                <w:b/>
                <w:sz w:val="24"/>
                <w:szCs w:val="26"/>
              </w:rPr>
            </w:pPr>
            <w:r>
              <w:rPr>
                <w:b/>
                <w:sz w:val="24"/>
                <w:szCs w:val="26"/>
              </w:rPr>
              <w:t>девочек</w:t>
            </w:r>
          </w:p>
        </w:tc>
        <w:tc>
          <w:tcPr>
            <w:tcW w:w="2844" w:type="dxa"/>
          </w:tcPr>
          <w:p w:rsidR="00000000" w:rsidRDefault="00000000">
            <w:pPr>
              <w:pStyle w:val="a2"/>
              <w:spacing w:line="288" w:lineRule="auto"/>
              <w:rPr>
                <w:b/>
                <w:sz w:val="24"/>
                <w:szCs w:val="26"/>
              </w:rPr>
            </w:pPr>
            <w:r>
              <w:rPr>
                <w:b/>
                <w:sz w:val="24"/>
                <w:szCs w:val="26"/>
              </w:rPr>
              <w:t>мальчиков</w:t>
            </w:r>
          </w:p>
        </w:tc>
      </w:tr>
      <w:tr w:rsidR="00000000">
        <w:tblPrEx>
          <w:tblCellMar>
            <w:top w:w="0" w:type="dxa"/>
            <w:bottom w:w="0" w:type="dxa"/>
          </w:tblCellMar>
        </w:tblPrEx>
        <w:trPr>
          <w:cantSplit/>
        </w:trPr>
        <w:tc>
          <w:tcPr>
            <w:tcW w:w="1701" w:type="dxa"/>
          </w:tcPr>
          <w:p w:rsidR="00000000" w:rsidRDefault="00000000">
            <w:pPr>
              <w:pStyle w:val="a3"/>
              <w:spacing w:line="288" w:lineRule="auto"/>
              <w:rPr>
                <w:sz w:val="24"/>
                <w:szCs w:val="28"/>
              </w:rPr>
            </w:pPr>
            <w:r>
              <w:rPr>
                <w:sz w:val="24"/>
                <w:szCs w:val="28"/>
              </w:rPr>
              <w:t>2003</w:t>
            </w:r>
          </w:p>
        </w:tc>
        <w:tc>
          <w:tcPr>
            <w:tcW w:w="2552" w:type="dxa"/>
          </w:tcPr>
          <w:p w:rsidR="00000000" w:rsidRDefault="00000000">
            <w:pPr>
              <w:pStyle w:val="a4"/>
              <w:spacing w:line="288" w:lineRule="auto"/>
              <w:jc w:val="left"/>
              <w:rPr>
                <w:snapToGrid w:val="0"/>
                <w:sz w:val="24"/>
                <w:szCs w:val="28"/>
              </w:rPr>
            </w:pPr>
            <w:r>
              <w:rPr>
                <w:snapToGrid w:val="0"/>
                <w:sz w:val="24"/>
                <w:szCs w:val="28"/>
              </w:rPr>
              <w:t>19,54</w:t>
            </w:r>
          </w:p>
        </w:tc>
        <w:tc>
          <w:tcPr>
            <w:tcW w:w="2268" w:type="dxa"/>
          </w:tcPr>
          <w:p w:rsidR="00000000" w:rsidRDefault="00000000">
            <w:pPr>
              <w:pStyle w:val="a4"/>
              <w:spacing w:line="288" w:lineRule="auto"/>
              <w:jc w:val="left"/>
              <w:rPr>
                <w:snapToGrid w:val="0"/>
                <w:sz w:val="24"/>
                <w:szCs w:val="28"/>
                <w:lang w:val="ru-MO"/>
              </w:rPr>
            </w:pPr>
            <w:r>
              <w:rPr>
                <w:snapToGrid w:val="0"/>
                <w:sz w:val="24"/>
                <w:szCs w:val="28"/>
              </w:rPr>
              <w:t>17,</w:t>
            </w:r>
            <w:r>
              <w:rPr>
                <w:snapToGrid w:val="0"/>
                <w:sz w:val="24"/>
                <w:szCs w:val="28"/>
                <w:lang w:val="ru-MO"/>
              </w:rPr>
              <w:t>02</w:t>
            </w:r>
          </w:p>
        </w:tc>
        <w:tc>
          <w:tcPr>
            <w:tcW w:w="2844" w:type="dxa"/>
          </w:tcPr>
          <w:p w:rsidR="00000000" w:rsidRDefault="00000000">
            <w:pPr>
              <w:pStyle w:val="a4"/>
              <w:spacing w:line="288" w:lineRule="auto"/>
              <w:jc w:val="left"/>
              <w:rPr>
                <w:snapToGrid w:val="0"/>
                <w:sz w:val="24"/>
                <w:szCs w:val="28"/>
                <w:lang w:val="ru-MO"/>
              </w:rPr>
            </w:pPr>
            <w:r>
              <w:rPr>
                <w:snapToGrid w:val="0"/>
                <w:sz w:val="24"/>
                <w:szCs w:val="28"/>
              </w:rPr>
              <w:t>2</w:t>
            </w:r>
            <w:r>
              <w:rPr>
                <w:snapToGrid w:val="0"/>
                <w:sz w:val="24"/>
                <w:szCs w:val="28"/>
                <w:lang w:val="ru-MO"/>
              </w:rPr>
              <w:t>1</w:t>
            </w:r>
            <w:r>
              <w:rPr>
                <w:snapToGrid w:val="0"/>
                <w:sz w:val="24"/>
                <w:szCs w:val="28"/>
              </w:rPr>
              <w:t>,</w:t>
            </w:r>
            <w:r>
              <w:rPr>
                <w:snapToGrid w:val="0"/>
                <w:sz w:val="24"/>
                <w:szCs w:val="28"/>
                <w:lang w:val="ru-MO"/>
              </w:rPr>
              <w:t>93</w:t>
            </w:r>
          </w:p>
        </w:tc>
      </w:tr>
      <w:tr w:rsidR="00000000">
        <w:tblPrEx>
          <w:tblCellMar>
            <w:top w:w="0" w:type="dxa"/>
            <w:bottom w:w="0" w:type="dxa"/>
          </w:tblCellMar>
        </w:tblPrEx>
        <w:trPr>
          <w:cantSplit/>
        </w:trPr>
        <w:tc>
          <w:tcPr>
            <w:tcW w:w="1701" w:type="dxa"/>
          </w:tcPr>
          <w:p w:rsidR="00000000" w:rsidRDefault="00000000">
            <w:pPr>
              <w:pStyle w:val="a3"/>
              <w:spacing w:line="288" w:lineRule="auto"/>
              <w:rPr>
                <w:sz w:val="24"/>
                <w:szCs w:val="28"/>
              </w:rPr>
            </w:pPr>
            <w:r>
              <w:rPr>
                <w:sz w:val="24"/>
                <w:szCs w:val="28"/>
              </w:rPr>
              <w:t>2004</w:t>
            </w:r>
          </w:p>
        </w:tc>
        <w:tc>
          <w:tcPr>
            <w:tcW w:w="2552" w:type="dxa"/>
          </w:tcPr>
          <w:p w:rsidR="00000000" w:rsidRDefault="00000000">
            <w:pPr>
              <w:pStyle w:val="a4"/>
              <w:spacing w:line="288" w:lineRule="auto"/>
              <w:jc w:val="left"/>
              <w:rPr>
                <w:snapToGrid w:val="0"/>
                <w:sz w:val="24"/>
                <w:szCs w:val="28"/>
                <w:lang w:val="ru-MO"/>
              </w:rPr>
            </w:pPr>
            <w:r>
              <w:rPr>
                <w:snapToGrid w:val="0"/>
                <w:sz w:val="24"/>
                <w:szCs w:val="28"/>
                <w:lang w:val="ru-MO"/>
              </w:rPr>
              <w:t>17,7</w:t>
            </w:r>
          </w:p>
        </w:tc>
        <w:tc>
          <w:tcPr>
            <w:tcW w:w="2268" w:type="dxa"/>
          </w:tcPr>
          <w:p w:rsidR="00000000" w:rsidRDefault="00000000">
            <w:pPr>
              <w:pStyle w:val="a4"/>
              <w:spacing w:line="288" w:lineRule="auto"/>
              <w:jc w:val="left"/>
              <w:rPr>
                <w:snapToGrid w:val="0"/>
                <w:sz w:val="24"/>
                <w:szCs w:val="28"/>
                <w:lang w:val="ru-MO"/>
              </w:rPr>
            </w:pPr>
            <w:r>
              <w:rPr>
                <w:snapToGrid w:val="0"/>
                <w:sz w:val="24"/>
                <w:szCs w:val="28"/>
              </w:rPr>
              <w:t>15,19</w:t>
            </w:r>
          </w:p>
        </w:tc>
        <w:tc>
          <w:tcPr>
            <w:tcW w:w="2844" w:type="dxa"/>
          </w:tcPr>
          <w:p w:rsidR="00000000" w:rsidRDefault="00000000">
            <w:pPr>
              <w:pStyle w:val="a4"/>
              <w:spacing w:line="288" w:lineRule="auto"/>
              <w:jc w:val="left"/>
              <w:rPr>
                <w:snapToGrid w:val="0"/>
                <w:sz w:val="24"/>
                <w:szCs w:val="28"/>
              </w:rPr>
            </w:pPr>
            <w:r>
              <w:rPr>
                <w:snapToGrid w:val="0"/>
                <w:sz w:val="24"/>
                <w:szCs w:val="28"/>
              </w:rPr>
              <w:t>20,07</w:t>
            </w:r>
          </w:p>
        </w:tc>
      </w:tr>
      <w:tr w:rsidR="00000000">
        <w:tblPrEx>
          <w:tblCellMar>
            <w:top w:w="0" w:type="dxa"/>
            <w:bottom w:w="0" w:type="dxa"/>
          </w:tblCellMar>
        </w:tblPrEx>
        <w:trPr>
          <w:cantSplit/>
        </w:trPr>
        <w:tc>
          <w:tcPr>
            <w:tcW w:w="1701" w:type="dxa"/>
          </w:tcPr>
          <w:p w:rsidR="00000000" w:rsidRDefault="00000000">
            <w:pPr>
              <w:pStyle w:val="a3"/>
              <w:spacing w:line="288" w:lineRule="auto"/>
              <w:rPr>
                <w:sz w:val="24"/>
                <w:szCs w:val="28"/>
              </w:rPr>
            </w:pPr>
            <w:r>
              <w:rPr>
                <w:sz w:val="24"/>
                <w:szCs w:val="28"/>
              </w:rPr>
              <w:t>2005</w:t>
            </w:r>
          </w:p>
        </w:tc>
        <w:tc>
          <w:tcPr>
            <w:tcW w:w="2552" w:type="dxa"/>
          </w:tcPr>
          <w:p w:rsidR="00000000" w:rsidRDefault="00000000">
            <w:pPr>
              <w:pStyle w:val="a4"/>
              <w:spacing w:line="288" w:lineRule="auto"/>
              <w:jc w:val="left"/>
              <w:rPr>
                <w:snapToGrid w:val="0"/>
                <w:sz w:val="24"/>
                <w:lang w:val="ru-MO"/>
              </w:rPr>
            </w:pPr>
            <w:r>
              <w:rPr>
                <w:snapToGrid w:val="0"/>
                <w:sz w:val="24"/>
                <w:lang w:val="ru-MO"/>
              </w:rPr>
              <w:t>18,82</w:t>
            </w:r>
          </w:p>
        </w:tc>
        <w:tc>
          <w:tcPr>
            <w:tcW w:w="2268" w:type="dxa"/>
          </w:tcPr>
          <w:p w:rsidR="00000000" w:rsidRDefault="00000000">
            <w:pPr>
              <w:pStyle w:val="a4"/>
              <w:spacing w:line="288" w:lineRule="auto"/>
              <w:jc w:val="left"/>
              <w:rPr>
                <w:snapToGrid w:val="0"/>
                <w:sz w:val="24"/>
              </w:rPr>
            </w:pPr>
            <w:r>
              <w:rPr>
                <w:snapToGrid w:val="0"/>
                <w:sz w:val="24"/>
              </w:rPr>
              <w:t>20,84</w:t>
            </w:r>
          </w:p>
        </w:tc>
        <w:tc>
          <w:tcPr>
            <w:tcW w:w="2844" w:type="dxa"/>
          </w:tcPr>
          <w:p w:rsidR="00000000" w:rsidRDefault="00000000">
            <w:pPr>
              <w:pStyle w:val="a4"/>
              <w:spacing w:line="288" w:lineRule="auto"/>
              <w:jc w:val="left"/>
              <w:rPr>
                <w:snapToGrid w:val="0"/>
                <w:sz w:val="24"/>
              </w:rPr>
            </w:pPr>
            <w:r>
              <w:rPr>
                <w:snapToGrid w:val="0"/>
                <w:sz w:val="24"/>
              </w:rPr>
              <w:t>16,70</w:t>
            </w:r>
          </w:p>
        </w:tc>
      </w:tr>
    </w:tbl>
    <w:p w:rsidR="00000000" w:rsidRDefault="00000000">
      <w:pPr>
        <w:rPr>
          <w:szCs w:val="28"/>
        </w:rPr>
      </w:pPr>
    </w:p>
    <w:p w:rsidR="00000000" w:rsidRDefault="00000000">
      <w:pPr>
        <w:rPr>
          <w:szCs w:val="28"/>
        </w:rPr>
      </w:pPr>
    </w:p>
    <w:p w:rsidR="00000000" w:rsidRDefault="00000000">
      <w:pPr>
        <w:pStyle w:val="a0"/>
        <w:tabs>
          <w:tab w:val="left" w:pos="336"/>
        </w:tabs>
        <w:spacing w:line="288" w:lineRule="auto"/>
        <w:ind w:firstLine="0"/>
        <w:jc w:val="center"/>
        <w:rPr>
          <w:b/>
          <w:sz w:val="24"/>
          <w:szCs w:val="28"/>
        </w:rPr>
      </w:pPr>
      <w:r>
        <w:rPr>
          <w:b/>
          <w:sz w:val="24"/>
          <w:szCs w:val="28"/>
        </w:rPr>
        <w:t xml:space="preserve">П.  </w:t>
      </w:r>
      <w:r>
        <w:rPr>
          <w:b/>
          <w:sz w:val="24"/>
          <w:szCs w:val="28"/>
        </w:rPr>
        <w:tab/>
        <w:t>ОБЩИЕ МЕРЫ ПО ОСУЩЕСТВЛЕНИЮ</w:t>
      </w:r>
    </w:p>
    <w:p w:rsidR="00000000" w:rsidRDefault="00000000">
      <w:pPr>
        <w:pStyle w:val="a0"/>
        <w:tabs>
          <w:tab w:val="left" w:pos="336"/>
        </w:tabs>
        <w:spacing w:line="288" w:lineRule="auto"/>
        <w:ind w:firstLine="0"/>
        <w:jc w:val="center"/>
        <w:rPr>
          <w:sz w:val="24"/>
          <w:szCs w:val="28"/>
        </w:rPr>
      </w:pPr>
      <w:r>
        <w:rPr>
          <w:sz w:val="24"/>
          <w:szCs w:val="28"/>
        </w:rPr>
        <w:t>(статьи 4 и 42 и пункт 6 статьи 44)</w:t>
      </w:r>
    </w:p>
    <w:p w:rsidR="00000000" w:rsidRDefault="00000000">
      <w:pPr>
        <w:pStyle w:val="a0"/>
        <w:tabs>
          <w:tab w:val="left" w:pos="336"/>
        </w:tabs>
        <w:spacing w:line="288" w:lineRule="auto"/>
        <w:ind w:firstLine="0"/>
        <w:jc w:val="left"/>
        <w:rPr>
          <w:sz w:val="24"/>
          <w:szCs w:val="28"/>
        </w:rPr>
      </w:pPr>
    </w:p>
    <w:p w:rsidR="00000000" w:rsidRDefault="00000000">
      <w:pPr>
        <w:pStyle w:val="NormalWeb"/>
        <w:tabs>
          <w:tab w:val="left" w:pos="480"/>
        </w:tabs>
        <w:spacing w:before="0" w:beforeAutospacing="0" w:after="0" w:afterAutospacing="0" w:line="288" w:lineRule="auto"/>
        <w:rPr>
          <w:szCs w:val="28"/>
        </w:rPr>
      </w:pPr>
      <w:r>
        <w:rPr>
          <w:szCs w:val="28"/>
        </w:rPr>
        <w:t xml:space="preserve">18.  </w:t>
      </w:r>
      <w:r>
        <w:rPr>
          <w:szCs w:val="28"/>
        </w:rPr>
        <w:tab/>
        <w:t>Республика Казахстан разделяет цели и принципы мирового сообщества, оформленные в итоговом документе двадцать седьмой специальной сессии Генеральной Ассамблее Организации Объединенных Наций по положению детей "Мир, пригодный для жизни детей", и в соответствии со статьей 4 Конвенции принимает законодательные, административные и другие меры для осуществления норм, определенных Конвенцией.</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19.  </w:t>
      </w:r>
      <w:r>
        <w:rPr>
          <w:szCs w:val="28"/>
        </w:rPr>
        <w:tab/>
        <w:t xml:space="preserve">Информация о национальном законодательстве по обеспечению выполнения Конвенции, принятом до 2003 года, содержится в пунктах 21-24, 29, 30, 55-57,70-72, 84 первоначального доклада и в приложении к нему.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20.  </w:t>
      </w:r>
      <w:r>
        <w:rPr>
          <w:szCs w:val="28"/>
        </w:rPr>
        <w:tab/>
        <w:t xml:space="preserve">Процесс имплементации международных норм в области обеспечения прав и интересов детей нашел свое отражение в развитии и совершенствовании национального законодательства Республики Казахстан.  </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21.  </w:t>
      </w:r>
      <w:r>
        <w:rPr>
          <w:szCs w:val="28"/>
        </w:rPr>
        <w:tab/>
        <w:t>Общие принципы и нормы Конвенции (статьи 2, 3, 6 и 12) имплементированы в Конституцию Республики Казахстан, Уголовный, Уголовно-процессуальный и Уголовно-исполнительный кодексы Республики Казахстан.  Был принят целый комплекс законов, основной сферой применения которых стали права и интересы детей (Законы Республики Казахстан "О правах ребенка в Республике Казахстан", "О браке и семье", "О детских деревнях семейного типа и домах юношества" и др.).</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rPr>
          <w:szCs w:val="28"/>
        </w:rPr>
      </w:pPr>
      <w:r>
        <w:rPr>
          <w:szCs w:val="28"/>
        </w:rPr>
        <w:t>22.</w:t>
      </w:r>
      <w:r>
        <w:rPr>
          <w:szCs w:val="28"/>
        </w:rPr>
        <w:tab/>
        <w:t>Реализации прав детей способствуют ратифицированные Казахстаном Факультативные протоколы к Конвенциям, касающихся участия детей в вооруженных конфликтах, а также торговли детьми, детской проституции и детской порнографии.</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rPr>
          <w:szCs w:val="28"/>
        </w:rPr>
      </w:pPr>
      <w:r>
        <w:rPr>
          <w:szCs w:val="28"/>
        </w:rPr>
        <w:t xml:space="preserve">23. </w:t>
      </w:r>
      <w:r>
        <w:rPr>
          <w:szCs w:val="28"/>
        </w:rPr>
        <w:tab/>
        <w:t>При участии Международной организации по миграции в республике продолжается реализация акции "Борьба с торговлей людьми из, в, через и внутри Казахстана".  Она предусматривает обучение сотрудников правоохранительных органов и прокуратуры методике предотвращения трафика с учетом мирового опыта, разработку предложений по совершенствованию национального законодательства по вопросам трафика, а также оказание помощи жертвам трафика.</w:t>
      </w:r>
    </w:p>
    <w:p w:rsidR="00000000" w:rsidRDefault="00000000">
      <w:pPr>
        <w:pStyle w:val="NormalWeb"/>
        <w:tabs>
          <w:tab w:val="left" w:pos="480"/>
        </w:tabs>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rPr>
          <w:szCs w:val="28"/>
        </w:rPr>
      </w:pPr>
      <w:r>
        <w:rPr>
          <w:szCs w:val="28"/>
        </w:rPr>
        <w:t xml:space="preserve">24.  </w:t>
      </w:r>
      <w:r>
        <w:rPr>
          <w:szCs w:val="28"/>
        </w:rPr>
        <w:tab/>
        <w:t>Проведена работа по реализации постановления Правительства Республики Казахстан от 24 февраля 2004 года № 219 "О Плане мероприятий Правительства Республики Казахстан по борьбе, предотвращению и профилактике преступлений по торговле людьми на 2004-2005 годы".</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b/>
          <w:bCs/>
          <w:szCs w:val="28"/>
        </w:rPr>
      </w:pPr>
      <w:r>
        <w:rPr>
          <w:szCs w:val="28"/>
        </w:rPr>
        <w:t xml:space="preserve">25.  </w:t>
      </w:r>
      <w:r>
        <w:rPr>
          <w:szCs w:val="28"/>
        </w:rPr>
        <w:tab/>
        <w:t xml:space="preserve">В январе 2006 года Республикой Казахстан был подготовлен и направлен в Комитет ООН по правам ребенка первый отчет по реализации Факультативного протокола, касающегося торговли детьми, детской проституции и детской порнографии.  </w:t>
      </w:r>
    </w:p>
    <w:p w:rsidR="00000000" w:rsidRDefault="00000000">
      <w:pPr>
        <w:pStyle w:val="NormalWeb"/>
        <w:tabs>
          <w:tab w:val="left" w:pos="600"/>
        </w:tabs>
        <w:spacing w:before="0" w:beforeAutospacing="0" w:after="0" w:afterAutospacing="0" w:line="288" w:lineRule="auto"/>
        <w:rPr>
          <w:b/>
          <w:bCs/>
          <w:szCs w:val="28"/>
        </w:rPr>
      </w:pPr>
    </w:p>
    <w:p w:rsidR="00000000" w:rsidRDefault="00000000">
      <w:pPr>
        <w:tabs>
          <w:tab w:val="left" w:pos="600"/>
        </w:tabs>
        <w:rPr>
          <w:szCs w:val="28"/>
        </w:rPr>
      </w:pPr>
      <w:r>
        <w:rPr>
          <w:szCs w:val="28"/>
        </w:rPr>
        <w:t xml:space="preserve">26.  </w:t>
      </w:r>
      <w:r>
        <w:rPr>
          <w:szCs w:val="28"/>
        </w:rPr>
        <w:tab/>
        <w:t xml:space="preserve">Ратифицированный Республикой Казахстан Факультативный протокол к Конвенции, касающийся участия детей в вооруженных конфликтах, провозглашает недопустимость прямого участия в военных действиях и обязательного призыва в вооруженные силы лиц, не достигших 18–летнего возраста.  Нормы данного протокола имплементированы в статью 41 Закона Республики Казахстан "О правах ребенка в Республике Казахстан", запрещающую привлечение ребенка к участию в военных действиях, вооруженных конфликтах, создание детских военизированных формирований, а также в статью 23 Закона Республики Казахстан "О воинской обязанности и воинской службе", определяющую призыв граждан на срочную воинскую службу в возрасте от 18 до 27 лет.  </w:t>
      </w:r>
    </w:p>
    <w:p w:rsidR="00000000" w:rsidRDefault="00000000">
      <w:pPr>
        <w:rPr>
          <w:szCs w:val="28"/>
        </w:rPr>
      </w:pPr>
    </w:p>
    <w:p w:rsidR="00000000" w:rsidRDefault="00000000">
      <w:pPr>
        <w:rPr>
          <w:b/>
          <w:szCs w:val="28"/>
        </w:rPr>
      </w:pPr>
      <w:r>
        <w:rPr>
          <w:szCs w:val="28"/>
        </w:rPr>
        <w:t xml:space="preserve">27.  </w:t>
      </w:r>
      <w:r>
        <w:rPr>
          <w:szCs w:val="28"/>
        </w:rPr>
        <w:tab/>
        <w:t>Постановлением Правительства Республики Казахстан от 15 октября 2005 года № 1033 был утвержден доклад о мерах, принятых Республикой Казахстан по осуществлению положений Факультативного протокола к Конвенции о правах ребенка,</w:t>
      </w:r>
      <w:r>
        <w:rPr>
          <w:b/>
          <w:szCs w:val="28"/>
        </w:rPr>
        <w:t xml:space="preserve"> </w:t>
      </w:r>
      <w:r>
        <w:rPr>
          <w:szCs w:val="28"/>
        </w:rPr>
        <w:t>касающегося участия детей в вооруженных конфликтах</w:t>
      </w:r>
      <w:r>
        <w:rPr>
          <w:b/>
          <w:szCs w:val="28"/>
        </w:rPr>
        <w:t xml:space="preserve">.  </w:t>
      </w:r>
    </w:p>
    <w:p w:rsidR="00000000" w:rsidRDefault="00000000">
      <w:pPr>
        <w:rPr>
          <w:b/>
          <w:szCs w:val="28"/>
        </w:rPr>
      </w:pPr>
    </w:p>
    <w:p w:rsidR="00000000" w:rsidRDefault="00000000">
      <w:pPr>
        <w:rPr>
          <w:szCs w:val="28"/>
        </w:rPr>
      </w:pPr>
      <w:r>
        <w:rPr>
          <w:szCs w:val="28"/>
        </w:rPr>
        <w:t xml:space="preserve">28.  </w:t>
      </w:r>
      <w:r>
        <w:rPr>
          <w:szCs w:val="28"/>
        </w:rPr>
        <w:tab/>
        <w:t>В течение 2003–2006 годов дальнейшее развитие законодательства по обеспечению прав и интересов детей осуществлялось в целях более полного его соответствия принципам и положениям Конвенции и создания правовых условий для профилактики социального неблагополучия ребенка.  Этому способствовало принятие Законов Республики Казахстан "О системе здравоохранения" от 4 июня 2003 года № 430, "О репродуктивных правах граждан и гарантиях их осуществления" от 16 июня 2004 года № 565, "О профилактике правонарушений среди несовершеннолетних и предупреждении детской безнадзорности и беспризорности" от 9 июля 2004 года № 591, "О профилактике йододефицитных заболеваний" от 14 октября 2003 года № 489, "О воинской обязанности и воинской службе" от 8 июля 2005 года № 74 и других.</w:t>
      </w:r>
    </w:p>
    <w:p w:rsidR="00000000" w:rsidRDefault="00000000">
      <w:pPr>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29.  </w:t>
      </w:r>
      <w:r>
        <w:rPr>
          <w:szCs w:val="28"/>
        </w:rPr>
        <w:tab/>
        <w:t xml:space="preserve">В определенной мере на реализацию национальной политики в отношении соблюдения законных прав и интересов детей направлены государственные отраслевые программы по вопросам соблюдения прав детей в области образования, здравоохранения, снижения бедности, миграционной политики, демографического развития, реабилитации инвалидов и другие.  Среди таких программ можно назвать: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ind w:left="1134" w:hanging="1134"/>
        <w:rPr>
          <w:szCs w:val="28"/>
        </w:rPr>
      </w:pPr>
      <w:r>
        <w:rPr>
          <w:szCs w:val="28"/>
        </w:rPr>
        <w:tab/>
        <w:t>-</w:t>
      </w:r>
      <w:r>
        <w:rPr>
          <w:szCs w:val="28"/>
        </w:rPr>
        <w:tab/>
        <w:t>Государственную программу развития образования в Республике Казахстан на 2005-2010 годы, утвержденную Указом Президента Республики Казахстан от 11 октября 2004 года № 1459;</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Государственную программу реформирования и развития здравоохранения Республики Казахстан на 2005-2010 годы, утвержденную Указом Президента Республики Казахстан от 13 сентября 2004 года № 1438;</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усиления борьбы с туберкулезом в Республики Казахстан на 2004</w:t>
      </w:r>
      <w:r>
        <w:rPr>
          <w:szCs w:val="28"/>
        </w:rPr>
        <w:noBreakHyphen/>
        <w:t>2006 годы, утвержденную постановлением Правительства Республики Казахстан от 13 августа 2004 года № 850;</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по противодействию эпидемии СПИДа в Республике Казахстан на 2001-2005 годы, утвержденную постановлением Правительства Республики Казахстан от 14 сентября 2001 года № 1207;</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ind w:left="1134" w:hanging="1134"/>
        <w:rPr>
          <w:szCs w:val="28"/>
        </w:rPr>
      </w:pPr>
      <w:r>
        <w:rPr>
          <w:szCs w:val="28"/>
        </w:rPr>
        <w:tab/>
        <w:t>-</w:t>
      </w:r>
      <w:r>
        <w:rPr>
          <w:szCs w:val="28"/>
        </w:rPr>
        <w:tab/>
        <w:t>Программу реабилитации инвалидов на 2002-2005 годы, утвержденную постановлением Правительства Республики Казахстан от 29 декабря 2001 года № 1758;</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реабилитации инвалидов на 2006-2008 годы, утвержденную постановлением Правительства Республики Казахстан от 6 января 2006 года № 17;</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занятости населения Республики Казахстан на 2005-2007 годы, утвержденную постановлением Правительства Республики Казахстан от 27 января 2005 года № 68;</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по снижению бедности в Республики Казахстан на 2003-2005 годы, утвержденную постановлением Правительства Республики Казахстан от 26 марта 2003 года № 296;</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дальнейшего углубления социальных реформ в Республике Казахстан на 2005-2007 годы, утвержденную постановлением Правительства Республики Казахстан от 30 ноября 2004 года № 1241;</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Программу "Ауыл мектеб</w:t>
      </w:r>
      <w:r>
        <w:rPr>
          <w:szCs w:val="28"/>
          <w:lang w:val="kk-KZ"/>
        </w:rPr>
        <w:t>і"</w:t>
      </w:r>
      <w:r>
        <w:rPr>
          <w:szCs w:val="28"/>
        </w:rPr>
        <w:t xml:space="preserve"> на 2003-2005 годы, утвержденную постановлением Правительства Республики Казахстан от 4 февраля 2003 года № 128 и другие.</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30.  </w:t>
      </w:r>
      <w:r>
        <w:rPr>
          <w:szCs w:val="28"/>
        </w:rPr>
        <w:tab/>
        <w:t>В целях обеспечения координации по реализации Конвенции на государственном и местном уровнях, включая эффективную координационную деятельность между центральными и местными исполнительными органами, а также сотрудничество с неправительственными общественными организациями и другими секторами гражданского общества постановлением Правительства Республики Казахстан от 13 января 2006 года № 36 создан специальный уполномоченный орган – Комитет по охране прав детей Министерства образования и науки Республики Казахстан.</w:t>
      </w:r>
    </w:p>
    <w:p w:rsidR="00000000" w:rsidRDefault="00000000">
      <w:pPr>
        <w:pStyle w:val="NormalWeb"/>
        <w:spacing w:before="0" w:beforeAutospacing="0" w:after="0" w:afterAutospacing="0" w:line="288" w:lineRule="auto"/>
        <w:rPr>
          <w:szCs w:val="28"/>
        </w:rPr>
      </w:pPr>
    </w:p>
    <w:p w:rsidR="00000000" w:rsidRDefault="00000000">
      <w:pPr>
        <w:tabs>
          <w:tab w:val="left" w:pos="-720"/>
        </w:tabs>
        <w:suppressAutoHyphens/>
        <w:rPr>
          <w:spacing w:val="-2"/>
          <w:szCs w:val="28"/>
        </w:rPr>
      </w:pPr>
      <w:r>
        <w:rPr>
          <w:szCs w:val="28"/>
        </w:rPr>
        <w:t xml:space="preserve">31.  </w:t>
      </w:r>
      <w:r>
        <w:rPr>
          <w:szCs w:val="28"/>
        </w:rPr>
        <w:tab/>
        <w:t>Дальнейшее развитие за отчетный период получила система правовых средств защиты интересов детей.  С учетом пунктов 11 и 12 рекомендаций Комитета, а также его Общего Комментария № 2 о роли национальных институтов по правам человека с момента учреждения Уполномоченного по правам человека в Республике Казахстан произошло упрочение роли национального правозащитного учреждения в системе государственных органов, изменился статус и компетенция Уполномоченного.  Так, Указом Президента Республики Казахстан от 29 ноября 2004 года № 1474 "О дальнейшем совершенствовании системы защиты конституционных прав и свобод человека и гражданина" расширены правозащитные полномочия омбудсмена, введены новые функции:  участие в судебном рассмотрении дела, обращение с ходатайством о проверке законности судебных актов, инициирование парламентских слушаний и направление ходатайств о привлечении к уголовной, гражданской и дисциплинарной ответственности.  Кроме того, в аппарате Уполномоченного по правам человека в Республике Казахстан действует специальный сектор по правам детей.  В 2006 году началась реализация пилотного проекта "</w:t>
      </w:r>
      <w:r>
        <w:rPr>
          <w:spacing w:val="-2"/>
          <w:szCs w:val="28"/>
          <w:lang w:val="af-ZA"/>
        </w:rPr>
        <w:t>Защита прав ребенка и создание механизмов мониторинга прав ребенка</w:t>
      </w:r>
      <w:r>
        <w:rPr>
          <w:spacing w:val="-2"/>
          <w:szCs w:val="28"/>
        </w:rPr>
        <w:t>"</w:t>
      </w:r>
      <w:r>
        <w:rPr>
          <w:szCs w:val="28"/>
        </w:rPr>
        <w:t xml:space="preserve">, рассчитанного на создание специальной структуры омбудсмена по правам ребенка в каждом регионе Казахстана.  </w:t>
      </w:r>
      <w:r>
        <w:rPr>
          <w:spacing w:val="-2"/>
          <w:szCs w:val="28"/>
          <w:lang w:val="af-ZA"/>
        </w:rPr>
        <w:t xml:space="preserve">Проект будет осуществляться совместно с Правительством Казахстана как части программы сотрудничества на 2005-2009 годы.  </w:t>
      </w:r>
      <w:r>
        <w:rPr>
          <w:spacing w:val="-2"/>
          <w:szCs w:val="28"/>
        </w:rPr>
        <w:t>К</w:t>
      </w:r>
      <w:r>
        <w:rPr>
          <w:spacing w:val="-2"/>
          <w:szCs w:val="28"/>
          <w:lang w:val="af-ZA"/>
        </w:rPr>
        <w:t>лючевыми партнерами</w:t>
      </w:r>
      <w:r>
        <w:rPr>
          <w:spacing w:val="-2"/>
          <w:szCs w:val="28"/>
        </w:rPr>
        <w:t xml:space="preserve"> данного проекта будут 90 представителей </w:t>
      </w:r>
      <w:r>
        <w:rPr>
          <w:spacing w:val="-2"/>
          <w:szCs w:val="28"/>
          <w:lang w:val="af-ZA"/>
        </w:rPr>
        <w:t>Министерств</w:t>
      </w:r>
      <w:r>
        <w:rPr>
          <w:spacing w:val="-2"/>
          <w:szCs w:val="28"/>
        </w:rPr>
        <w:t>а</w:t>
      </w:r>
      <w:r>
        <w:rPr>
          <w:spacing w:val="-2"/>
          <w:szCs w:val="28"/>
          <w:lang w:val="af-ZA"/>
        </w:rPr>
        <w:t xml:space="preserve"> образования</w:t>
      </w:r>
      <w:r>
        <w:rPr>
          <w:spacing w:val="-2"/>
          <w:szCs w:val="28"/>
        </w:rPr>
        <w:t xml:space="preserve"> и науки</w:t>
      </w:r>
      <w:r>
        <w:rPr>
          <w:spacing w:val="-2"/>
          <w:szCs w:val="28"/>
          <w:lang w:val="af-ZA"/>
        </w:rPr>
        <w:t>, офис</w:t>
      </w:r>
      <w:r>
        <w:rPr>
          <w:spacing w:val="-2"/>
          <w:szCs w:val="28"/>
        </w:rPr>
        <w:t>а</w:t>
      </w:r>
      <w:r>
        <w:rPr>
          <w:spacing w:val="-2"/>
          <w:szCs w:val="28"/>
          <w:lang w:val="af-ZA"/>
        </w:rPr>
        <w:t xml:space="preserve"> Омбудсмена, местны</w:t>
      </w:r>
      <w:r>
        <w:rPr>
          <w:spacing w:val="-2"/>
          <w:szCs w:val="28"/>
        </w:rPr>
        <w:t>х</w:t>
      </w:r>
      <w:r>
        <w:rPr>
          <w:spacing w:val="-2"/>
          <w:szCs w:val="28"/>
          <w:lang w:val="af-ZA"/>
        </w:rPr>
        <w:t xml:space="preserve"> </w:t>
      </w:r>
      <w:r>
        <w:rPr>
          <w:spacing w:val="-2"/>
          <w:szCs w:val="28"/>
        </w:rPr>
        <w:t>исполнительных органов</w:t>
      </w:r>
      <w:r>
        <w:rPr>
          <w:spacing w:val="-2"/>
          <w:szCs w:val="28"/>
          <w:lang w:val="af-ZA"/>
        </w:rPr>
        <w:t xml:space="preserve">, </w:t>
      </w:r>
      <w:r>
        <w:rPr>
          <w:spacing w:val="-2"/>
          <w:szCs w:val="28"/>
        </w:rPr>
        <w:t>неправительственных общественных организаций,</w:t>
      </w:r>
      <w:r>
        <w:rPr>
          <w:spacing w:val="-2"/>
          <w:szCs w:val="28"/>
          <w:lang w:val="af-ZA"/>
        </w:rPr>
        <w:t xml:space="preserve"> </w:t>
      </w:r>
      <w:r>
        <w:rPr>
          <w:spacing w:val="-2"/>
          <w:szCs w:val="28"/>
        </w:rPr>
        <w:t xml:space="preserve">средств массовой информации и 3 тысячи детей в возрасте от 10 до 17 лет.  </w:t>
      </w:r>
    </w:p>
    <w:p w:rsidR="00000000" w:rsidRDefault="00000000">
      <w:pPr>
        <w:tabs>
          <w:tab w:val="left" w:pos="-720"/>
        </w:tabs>
        <w:suppressAutoHyphens/>
        <w:rPr>
          <w:spacing w:val="-2"/>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32.  </w:t>
      </w:r>
      <w:r>
        <w:rPr>
          <w:szCs w:val="28"/>
        </w:rPr>
        <w:tab/>
        <w:t xml:space="preserve">В соответствии с рекомендациями Комитета о необходимости разработки национального плана действий по улучшению положения детей в стране в настоящее время в республике подготовлен проект постановления Правительства Республики Казахстан "О проекте Указа Президента Республики Казахстан "О Государственной программе "Дети Казахстана" на 2006-2011 годы" и проект Указа Президента Республики Казахстан "О Государственной программе "Дети Казахстана" на 2006-2011 годы".  Данный документ определяет основные направления, приоритеты, задачи государственной политики в области охраны прав и защиты интересов детей, а также основные стратегические направления профилактики и предупреждения социального сиротства.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rPr>
          <w:szCs w:val="28"/>
        </w:rPr>
      </w:pPr>
      <w:r>
        <w:rPr>
          <w:szCs w:val="28"/>
        </w:rPr>
        <w:t xml:space="preserve">33.  </w:t>
      </w:r>
      <w:r>
        <w:rPr>
          <w:szCs w:val="28"/>
        </w:rPr>
        <w:tab/>
        <w:t xml:space="preserve">В отчетный период большое внимание уделялось выполнению пунктов 15, 16 и 17 рекомендаций Комитета в части принятия Казахстаном экономических мер по улучшению положения детей.  В целях защиты прав детей в республике ведется работа по разграничению полномочий между республиканским и региональными уровнями управления в рамках совершенствования межбюджетных отношений.  При этом основной целью является полное выполнение принятых государственных обязательств.  Особое внимание в отчетный период уделялось мобилизации ресурсов для наиболее полного выполнения норм Конвенции.  Новые возможности, предоставляемые наметившимся экономическим ростом, используются для приоритетного финансирования государственной политики в интересах детей в области обучения, воспитания, охраны здоровья, культуры, физической культуры и спорта, социального обслуживания и социальной защиты семьи и детей.  С 2003 года неизменно возрастает доля расходов государственного бюджета на эти цели.  Если в 2003 году расходы на социальную сферу составляли 11,18% к ВВП, то в 2006 году – 11,84% к ВВП (по состоянию на 1 марта 2006 года).  Доля расходов в общем объеме государственного бюджета составляет в 2006 году 41,34%.  </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br w:type="page"/>
        <w:t>Расходы государственного бюджета на социальную сферу</w:t>
      </w:r>
    </w:p>
    <w:p w:rsidR="00000000" w:rsidRDefault="00000000">
      <w:pPr>
        <w:rPr>
          <w:b/>
          <w:szCs w:val="28"/>
        </w:rPr>
      </w:pPr>
    </w:p>
    <w:p w:rsidR="00000000" w:rsidRDefault="00000000">
      <w:pPr>
        <w:jc w:val="right"/>
        <w:rPr>
          <w:szCs w:val="28"/>
        </w:rPr>
      </w:pPr>
      <w:r>
        <w:rPr>
          <w:szCs w:val="28"/>
        </w:rPr>
        <w:t>тыс. тенге</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96"/>
        <w:gridCol w:w="1216"/>
        <w:gridCol w:w="1216"/>
        <w:gridCol w:w="1341"/>
        <w:gridCol w:w="315"/>
        <w:gridCol w:w="1421"/>
        <w:gridCol w:w="1260"/>
      </w:tblGrid>
      <w:tr w:rsidR="00000000">
        <w:trPr>
          <w:tblHeader/>
        </w:trPr>
        <w:tc>
          <w:tcPr>
            <w:tcW w:w="2596" w:type="dxa"/>
          </w:tcPr>
          <w:p w:rsidR="00000000" w:rsidRDefault="00000000">
            <w:pPr>
              <w:spacing w:line="240" w:lineRule="auto"/>
              <w:jc w:val="center"/>
              <w:rPr>
                <w:b/>
                <w:sz w:val="20"/>
              </w:rPr>
            </w:pPr>
          </w:p>
        </w:tc>
        <w:tc>
          <w:tcPr>
            <w:tcW w:w="1216" w:type="dxa"/>
          </w:tcPr>
          <w:p w:rsidR="00000000" w:rsidRDefault="00000000">
            <w:pPr>
              <w:spacing w:line="240" w:lineRule="auto"/>
              <w:jc w:val="center"/>
              <w:rPr>
                <w:b/>
                <w:sz w:val="20"/>
              </w:rPr>
            </w:pPr>
            <w:r>
              <w:rPr>
                <w:b/>
                <w:sz w:val="20"/>
              </w:rPr>
              <w:t>2003 год</w:t>
            </w:r>
          </w:p>
          <w:p w:rsidR="00000000" w:rsidRDefault="00000000">
            <w:pPr>
              <w:spacing w:line="240" w:lineRule="auto"/>
              <w:jc w:val="center"/>
              <w:rPr>
                <w:b/>
                <w:sz w:val="20"/>
              </w:rPr>
            </w:pPr>
            <w:r>
              <w:rPr>
                <w:b/>
                <w:sz w:val="20"/>
              </w:rPr>
              <w:t>отчет</w:t>
            </w:r>
          </w:p>
        </w:tc>
        <w:tc>
          <w:tcPr>
            <w:tcW w:w="1216" w:type="dxa"/>
          </w:tcPr>
          <w:p w:rsidR="00000000" w:rsidRDefault="00000000">
            <w:pPr>
              <w:spacing w:line="240" w:lineRule="auto"/>
              <w:jc w:val="center"/>
              <w:rPr>
                <w:b/>
                <w:sz w:val="20"/>
              </w:rPr>
            </w:pPr>
            <w:r>
              <w:rPr>
                <w:b/>
                <w:sz w:val="20"/>
              </w:rPr>
              <w:t>2004 год</w:t>
            </w:r>
          </w:p>
          <w:p w:rsidR="00000000" w:rsidRDefault="00000000">
            <w:pPr>
              <w:spacing w:line="240" w:lineRule="auto"/>
              <w:jc w:val="center"/>
              <w:rPr>
                <w:b/>
                <w:sz w:val="20"/>
              </w:rPr>
            </w:pPr>
            <w:r>
              <w:rPr>
                <w:b/>
                <w:sz w:val="20"/>
              </w:rPr>
              <w:t>отчет</w:t>
            </w:r>
          </w:p>
          <w:p w:rsidR="00000000" w:rsidRDefault="00000000">
            <w:pPr>
              <w:spacing w:line="240" w:lineRule="auto"/>
              <w:jc w:val="center"/>
              <w:rPr>
                <w:b/>
                <w:sz w:val="20"/>
              </w:rPr>
            </w:pPr>
            <w:r>
              <w:rPr>
                <w:b/>
                <w:sz w:val="20"/>
              </w:rPr>
              <w:t>на 1 января 2005 г.</w:t>
            </w:r>
          </w:p>
        </w:tc>
        <w:tc>
          <w:tcPr>
            <w:tcW w:w="1341" w:type="dxa"/>
          </w:tcPr>
          <w:p w:rsidR="00000000" w:rsidRDefault="00000000">
            <w:pPr>
              <w:spacing w:line="240" w:lineRule="auto"/>
              <w:jc w:val="center"/>
              <w:rPr>
                <w:b/>
                <w:sz w:val="20"/>
              </w:rPr>
            </w:pPr>
            <w:r>
              <w:rPr>
                <w:b/>
                <w:sz w:val="20"/>
              </w:rPr>
              <w:t>2005 год</w:t>
            </w:r>
          </w:p>
          <w:p w:rsidR="00000000" w:rsidRDefault="00000000">
            <w:pPr>
              <w:spacing w:line="240" w:lineRule="auto"/>
              <w:jc w:val="center"/>
              <w:rPr>
                <w:b/>
                <w:sz w:val="20"/>
              </w:rPr>
            </w:pPr>
            <w:r>
              <w:rPr>
                <w:b/>
                <w:sz w:val="20"/>
              </w:rPr>
              <w:t>отчет</w:t>
            </w:r>
          </w:p>
          <w:p w:rsidR="00000000" w:rsidRDefault="00000000">
            <w:pPr>
              <w:spacing w:line="240" w:lineRule="auto"/>
              <w:jc w:val="center"/>
              <w:rPr>
                <w:b/>
                <w:sz w:val="20"/>
              </w:rPr>
            </w:pPr>
            <w:r>
              <w:rPr>
                <w:b/>
                <w:sz w:val="20"/>
              </w:rPr>
              <w:t>на 1 января 200</w:t>
            </w:r>
            <w:r>
              <w:rPr>
                <w:b/>
                <w:sz w:val="20"/>
                <w:lang w:val="kk-KZ"/>
              </w:rPr>
              <w:t>6</w:t>
            </w:r>
            <w:r>
              <w:rPr>
                <w:b/>
                <w:sz w:val="20"/>
              </w:rPr>
              <w:t xml:space="preserve"> г.</w:t>
            </w:r>
          </w:p>
        </w:tc>
        <w:tc>
          <w:tcPr>
            <w:tcW w:w="1736" w:type="dxa"/>
            <w:gridSpan w:val="2"/>
          </w:tcPr>
          <w:p w:rsidR="00000000" w:rsidRDefault="00000000">
            <w:pPr>
              <w:spacing w:line="240" w:lineRule="auto"/>
              <w:jc w:val="center"/>
              <w:rPr>
                <w:b/>
                <w:sz w:val="20"/>
              </w:rPr>
            </w:pPr>
            <w:r>
              <w:rPr>
                <w:b/>
                <w:sz w:val="20"/>
              </w:rPr>
              <w:t>2006 год</w:t>
            </w:r>
          </w:p>
          <w:p w:rsidR="00000000" w:rsidRDefault="00000000">
            <w:pPr>
              <w:spacing w:line="240" w:lineRule="auto"/>
              <w:jc w:val="center"/>
              <w:rPr>
                <w:b/>
                <w:sz w:val="20"/>
              </w:rPr>
            </w:pPr>
            <w:r>
              <w:rPr>
                <w:b/>
                <w:sz w:val="20"/>
              </w:rPr>
              <w:t>р/б-уточненный, м/б – на 1 апреля</w:t>
            </w:r>
          </w:p>
          <w:p w:rsidR="00000000" w:rsidRDefault="00000000">
            <w:pPr>
              <w:spacing w:line="240" w:lineRule="auto"/>
              <w:jc w:val="center"/>
              <w:rPr>
                <w:b/>
                <w:sz w:val="20"/>
              </w:rPr>
            </w:pPr>
            <w:r>
              <w:rPr>
                <w:b/>
                <w:sz w:val="20"/>
              </w:rPr>
              <w:t>2006 года )</w:t>
            </w:r>
          </w:p>
        </w:tc>
        <w:tc>
          <w:tcPr>
            <w:tcW w:w="1260" w:type="dxa"/>
          </w:tcPr>
          <w:p w:rsidR="00000000" w:rsidRDefault="00000000">
            <w:pPr>
              <w:spacing w:line="240" w:lineRule="auto"/>
              <w:jc w:val="center"/>
              <w:rPr>
                <w:b/>
                <w:sz w:val="20"/>
              </w:rPr>
            </w:pPr>
            <w:r>
              <w:rPr>
                <w:b/>
                <w:sz w:val="20"/>
              </w:rPr>
              <w:t>% роста</w:t>
            </w:r>
          </w:p>
          <w:p w:rsidR="00000000" w:rsidRDefault="00000000">
            <w:pPr>
              <w:spacing w:line="240" w:lineRule="auto"/>
              <w:jc w:val="center"/>
              <w:rPr>
                <w:b/>
                <w:sz w:val="20"/>
              </w:rPr>
            </w:pPr>
            <w:r>
              <w:rPr>
                <w:b/>
                <w:sz w:val="20"/>
              </w:rPr>
              <w:t>2006 г.  к</w:t>
            </w:r>
          </w:p>
          <w:p w:rsidR="00000000" w:rsidRDefault="00000000">
            <w:pPr>
              <w:spacing w:line="240" w:lineRule="auto"/>
              <w:jc w:val="center"/>
              <w:rPr>
                <w:b/>
                <w:sz w:val="20"/>
              </w:rPr>
            </w:pPr>
            <w:r>
              <w:rPr>
                <w:b/>
                <w:sz w:val="20"/>
              </w:rPr>
              <w:t>2003 г.</w:t>
            </w:r>
          </w:p>
        </w:tc>
      </w:tr>
      <w:tr w:rsidR="00000000">
        <w:tc>
          <w:tcPr>
            <w:tcW w:w="2596" w:type="dxa"/>
          </w:tcPr>
          <w:p w:rsidR="00000000" w:rsidRDefault="00000000">
            <w:pPr>
              <w:jc w:val="center"/>
              <w:rPr>
                <w:b/>
                <w:sz w:val="20"/>
              </w:rPr>
            </w:pPr>
            <w:r>
              <w:rPr>
                <w:b/>
                <w:sz w:val="20"/>
              </w:rPr>
              <w:t>1</w:t>
            </w:r>
          </w:p>
        </w:tc>
        <w:tc>
          <w:tcPr>
            <w:tcW w:w="1216" w:type="dxa"/>
          </w:tcPr>
          <w:p w:rsidR="00000000" w:rsidRDefault="00000000">
            <w:pPr>
              <w:jc w:val="center"/>
              <w:rPr>
                <w:sz w:val="20"/>
              </w:rPr>
            </w:pPr>
            <w:r>
              <w:rPr>
                <w:sz w:val="20"/>
              </w:rPr>
              <w:t>2</w:t>
            </w:r>
          </w:p>
        </w:tc>
        <w:tc>
          <w:tcPr>
            <w:tcW w:w="1216" w:type="dxa"/>
          </w:tcPr>
          <w:p w:rsidR="00000000" w:rsidRDefault="00000000">
            <w:pPr>
              <w:jc w:val="center"/>
              <w:rPr>
                <w:sz w:val="20"/>
              </w:rPr>
            </w:pPr>
            <w:r>
              <w:rPr>
                <w:sz w:val="20"/>
              </w:rPr>
              <w:t>3</w:t>
            </w:r>
          </w:p>
        </w:tc>
        <w:tc>
          <w:tcPr>
            <w:tcW w:w="1341" w:type="dxa"/>
          </w:tcPr>
          <w:p w:rsidR="00000000" w:rsidRDefault="00000000">
            <w:pPr>
              <w:jc w:val="center"/>
              <w:rPr>
                <w:sz w:val="20"/>
              </w:rPr>
            </w:pPr>
            <w:r>
              <w:rPr>
                <w:sz w:val="20"/>
              </w:rPr>
              <w:t>4</w:t>
            </w:r>
          </w:p>
        </w:tc>
        <w:tc>
          <w:tcPr>
            <w:tcW w:w="1736" w:type="dxa"/>
            <w:gridSpan w:val="2"/>
          </w:tcPr>
          <w:p w:rsidR="00000000" w:rsidRDefault="00000000">
            <w:pPr>
              <w:jc w:val="center"/>
              <w:rPr>
                <w:sz w:val="20"/>
              </w:rPr>
            </w:pPr>
            <w:r>
              <w:rPr>
                <w:sz w:val="20"/>
              </w:rPr>
              <w:t>5</w:t>
            </w:r>
          </w:p>
        </w:tc>
        <w:tc>
          <w:tcPr>
            <w:tcW w:w="1260" w:type="dxa"/>
          </w:tcPr>
          <w:p w:rsidR="00000000" w:rsidRDefault="00000000">
            <w:pPr>
              <w:jc w:val="center"/>
              <w:rPr>
                <w:sz w:val="20"/>
              </w:rPr>
            </w:pPr>
            <w:r>
              <w:rPr>
                <w:sz w:val="20"/>
              </w:rPr>
              <w:t>6</w:t>
            </w:r>
          </w:p>
        </w:tc>
      </w:tr>
      <w:tr w:rsidR="00000000">
        <w:tc>
          <w:tcPr>
            <w:tcW w:w="2596" w:type="dxa"/>
          </w:tcPr>
          <w:p w:rsidR="00000000" w:rsidRDefault="00000000">
            <w:pPr>
              <w:rPr>
                <w:b/>
                <w:sz w:val="20"/>
              </w:rPr>
            </w:pPr>
            <w:r>
              <w:rPr>
                <w:b/>
                <w:sz w:val="20"/>
              </w:rPr>
              <w:t>ВВП</w:t>
            </w:r>
          </w:p>
        </w:tc>
        <w:tc>
          <w:tcPr>
            <w:tcW w:w="1216" w:type="dxa"/>
          </w:tcPr>
          <w:p w:rsidR="00000000" w:rsidRDefault="00000000">
            <w:pPr>
              <w:rPr>
                <w:sz w:val="20"/>
              </w:rPr>
            </w:pPr>
            <w:r>
              <w:rPr>
                <w:sz w:val="20"/>
              </w:rPr>
              <w:t>4612000000</w:t>
            </w:r>
          </w:p>
        </w:tc>
        <w:tc>
          <w:tcPr>
            <w:tcW w:w="1216" w:type="dxa"/>
          </w:tcPr>
          <w:p w:rsidR="00000000" w:rsidRDefault="00000000">
            <w:pPr>
              <w:rPr>
                <w:sz w:val="20"/>
              </w:rPr>
            </w:pPr>
            <w:r>
              <w:rPr>
                <w:sz w:val="20"/>
              </w:rPr>
              <w:t>5870000000</w:t>
            </w:r>
          </w:p>
        </w:tc>
        <w:tc>
          <w:tcPr>
            <w:tcW w:w="1341" w:type="dxa"/>
          </w:tcPr>
          <w:p w:rsidR="00000000" w:rsidRDefault="00000000">
            <w:pPr>
              <w:rPr>
                <w:sz w:val="20"/>
              </w:rPr>
            </w:pPr>
            <w:r>
              <w:rPr>
                <w:sz w:val="20"/>
              </w:rPr>
              <w:t>7457063900</w:t>
            </w:r>
          </w:p>
        </w:tc>
        <w:tc>
          <w:tcPr>
            <w:tcW w:w="1736" w:type="dxa"/>
            <w:gridSpan w:val="2"/>
          </w:tcPr>
          <w:p w:rsidR="00000000" w:rsidRDefault="00000000">
            <w:pPr>
              <w:rPr>
                <w:sz w:val="20"/>
              </w:rPr>
            </w:pPr>
            <w:r>
              <w:rPr>
                <w:sz w:val="20"/>
              </w:rPr>
              <w:t>8725388485</w:t>
            </w:r>
          </w:p>
        </w:tc>
        <w:tc>
          <w:tcPr>
            <w:tcW w:w="1260" w:type="dxa"/>
          </w:tcPr>
          <w:p w:rsidR="00000000" w:rsidRDefault="00000000">
            <w:pPr>
              <w:rPr>
                <w:sz w:val="20"/>
              </w:rPr>
            </w:pPr>
          </w:p>
        </w:tc>
      </w:tr>
      <w:tr w:rsidR="00000000">
        <w:tc>
          <w:tcPr>
            <w:tcW w:w="9365" w:type="dxa"/>
            <w:gridSpan w:val="7"/>
          </w:tcPr>
          <w:p w:rsidR="00000000" w:rsidRDefault="00000000">
            <w:pPr>
              <w:jc w:val="center"/>
              <w:rPr>
                <w:sz w:val="20"/>
              </w:rPr>
            </w:pPr>
            <w:r>
              <w:rPr>
                <w:b/>
                <w:sz w:val="20"/>
              </w:rPr>
              <w:t>Образование</w:t>
            </w:r>
          </w:p>
        </w:tc>
      </w:tr>
      <w:tr w:rsidR="00000000">
        <w:tc>
          <w:tcPr>
            <w:tcW w:w="2596" w:type="dxa"/>
          </w:tcPr>
          <w:p w:rsidR="00000000" w:rsidRDefault="00000000">
            <w:pPr>
              <w:rPr>
                <w:sz w:val="20"/>
              </w:rPr>
            </w:pPr>
            <w:r>
              <w:rPr>
                <w:sz w:val="20"/>
              </w:rPr>
              <w:t>Гос. бюджет</w:t>
            </w:r>
          </w:p>
        </w:tc>
        <w:tc>
          <w:tcPr>
            <w:tcW w:w="1216" w:type="dxa"/>
          </w:tcPr>
          <w:p w:rsidR="00000000" w:rsidRDefault="00000000">
            <w:pPr>
              <w:rPr>
                <w:b/>
                <w:sz w:val="20"/>
              </w:rPr>
            </w:pPr>
            <w:r>
              <w:rPr>
                <w:b/>
                <w:sz w:val="20"/>
              </w:rPr>
              <w:t>152733756</w:t>
            </w:r>
          </w:p>
        </w:tc>
        <w:tc>
          <w:tcPr>
            <w:tcW w:w="1216" w:type="dxa"/>
          </w:tcPr>
          <w:p w:rsidR="00000000" w:rsidRDefault="00000000">
            <w:pPr>
              <w:rPr>
                <w:b/>
                <w:sz w:val="20"/>
              </w:rPr>
            </w:pPr>
            <w:r>
              <w:rPr>
                <w:b/>
                <w:sz w:val="20"/>
              </w:rPr>
              <w:t>195582541</w:t>
            </w:r>
          </w:p>
        </w:tc>
        <w:tc>
          <w:tcPr>
            <w:tcW w:w="1341" w:type="dxa"/>
          </w:tcPr>
          <w:p w:rsidR="00000000" w:rsidRDefault="00000000">
            <w:pPr>
              <w:rPr>
                <w:b/>
                <w:sz w:val="20"/>
              </w:rPr>
            </w:pPr>
            <w:r>
              <w:rPr>
                <w:b/>
                <w:sz w:val="20"/>
              </w:rPr>
              <w:t>261210382</w:t>
            </w:r>
          </w:p>
        </w:tc>
        <w:tc>
          <w:tcPr>
            <w:tcW w:w="1736" w:type="dxa"/>
            <w:gridSpan w:val="2"/>
          </w:tcPr>
          <w:p w:rsidR="00000000" w:rsidRDefault="00000000">
            <w:pPr>
              <w:rPr>
                <w:b/>
                <w:sz w:val="20"/>
              </w:rPr>
            </w:pPr>
            <w:r>
              <w:rPr>
                <w:b/>
                <w:sz w:val="20"/>
              </w:rPr>
              <w:t>316923117,9</w:t>
            </w:r>
          </w:p>
        </w:tc>
        <w:tc>
          <w:tcPr>
            <w:tcW w:w="1260" w:type="dxa"/>
          </w:tcPr>
          <w:p w:rsidR="00000000" w:rsidRDefault="00000000">
            <w:pPr>
              <w:rPr>
                <w:b/>
                <w:sz w:val="20"/>
              </w:rPr>
            </w:pPr>
            <w:r>
              <w:rPr>
                <w:b/>
                <w:sz w:val="20"/>
              </w:rPr>
              <w:t>107,5</w:t>
            </w:r>
          </w:p>
        </w:tc>
      </w:tr>
      <w:tr w:rsidR="00000000">
        <w:tc>
          <w:tcPr>
            <w:tcW w:w="2596" w:type="dxa"/>
          </w:tcPr>
          <w:p w:rsidR="00000000" w:rsidRDefault="00000000">
            <w:pPr>
              <w:rPr>
                <w:sz w:val="20"/>
              </w:rPr>
            </w:pPr>
            <w:r>
              <w:rPr>
                <w:sz w:val="20"/>
              </w:rPr>
              <w:t>в % к ВВП</w:t>
            </w:r>
          </w:p>
        </w:tc>
        <w:tc>
          <w:tcPr>
            <w:tcW w:w="1216" w:type="dxa"/>
          </w:tcPr>
          <w:p w:rsidR="00000000" w:rsidRDefault="00000000">
            <w:pPr>
              <w:rPr>
                <w:sz w:val="20"/>
              </w:rPr>
            </w:pPr>
            <w:r>
              <w:rPr>
                <w:sz w:val="20"/>
              </w:rPr>
              <w:t>3,31</w:t>
            </w:r>
          </w:p>
        </w:tc>
        <w:tc>
          <w:tcPr>
            <w:tcW w:w="1216" w:type="dxa"/>
          </w:tcPr>
          <w:p w:rsidR="00000000" w:rsidRDefault="00000000">
            <w:pPr>
              <w:rPr>
                <w:sz w:val="20"/>
              </w:rPr>
            </w:pPr>
            <w:r>
              <w:rPr>
                <w:sz w:val="20"/>
              </w:rPr>
              <w:t>3,33</w:t>
            </w:r>
          </w:p>
        </w:tc>
        <w:tc>
          <w:tcPr>
            <w:tcW w:w="1341" w:type="dxa"/>
          </w:tcPr>
          <w:p w:rsidR="00000000" w:rsidRDefault="00000000">
            <w:pPr>
              <w:rPr>
                <w:sz w:val="20"/>
              </w:rPr>
            </w:pPr>
            <w:r>
              <w:rPr>
                <w:sz w:val="20"/>
              </w:rPr>
              <w:t>3,51</w:t>
            </w:r>
          </w:p>
        </w:tc>
        <w:tc>
          <w:tcPr>
            <w:tcW w:w="1736" w:type="dxa"/>
            <w:gridSpan w:val="2"/>
          </w:tcPr>
          <w:p w:rsidR="00000000" w:rsidRDefault="00000000">
            <w:pPr>
              <w:rPr>
                <w:sz w:val="20"/>
              </w:rPr>
            </w:pPr>
            <w:r>
              <w:rPr>
                <w:sz w:val="20"/>
              </w:rPr>
              <w:t>3,64</w:t>
            </w:r>
          </w:p>
        </w:tc>
        <w:tc>
          <w:tcPr>
            <w:tcW w:w="1260" w:type="dxa"/>
          </w:tcPr>
          <w:p w:rsidR="00000000" w:rsidRDefault="00000000">
            <w:pPr>
              <w:rPr>
                <w:sz w:val="20"/>
              </w:rPr>
            </w:pPr>
          </w:p>
        </w:tc>
      </w:tr>
      <w:tr w:rsidR="00000000">
        <w:tc>
          <w:tcPr>
            <w:tcW w:w="2596" w:type="dxa"/>
          </w:tcPr>
          <w:p w:rsidR="00000000" w:rsidRDefault="00000000">
            <w:pPr>
              <w:rPr>
                <w:b/>
                <w:sz w:val="20"/>
              </w:rPr>
            </w:pPr>
            <w:r>
              <w:rPr>
                <w:b/>
                <w:sz w:val="20"/>
              </w:rPr>
              <w:t>Респ. бюджет</w:t>
            </w:r>
          </w:p>
        </w:tc>
        <w:tc>
          <w:tcPr>
            <w:tcW w:w="1216" w:type="dxa"/>
          </w:tcPr>
          <w:p w:rsidR="00000000" w:rsidRDefault="00000000">
            <w:pPr>
              <w:rPr>
                <w:b/>
                <w:sz w:val="20"/>
              </w:rPr>
            </w:pPr>
            <w:r>
              <w:rPr>
                <w:b/>
                <w:sz w:val="20"/>
              </w:rPr>
              <w:t>26985547</w:t>
            </w:r>
          </w:p>
        </w:tc>
        <w:tc>
          <w:tcPr>
            <w:tcW w:w="1216" w:type="dxa"/>
          </w:tcPr>
          <w:p w:rsidR="00000000" w:rsidRDefault="00000000">
            <w:pPr>
              <w:rPr>
                <w:b/>
                <w:sz w:val="20"/>
              </w:rPr>
            </w:pPr>
            <w:r>
              <w:rPr>
                <w:b/>
                <w:sz w:val="20"/>
              </w:rPr>
              <w:t>39404620</w:t>
            </w:r>
          </w:p>
        </w:tc>
        <w:tc>
          <w:tcPr>
            <w:tcW w:w="1341" w:type="dxa"/>
          </w:tcPr>
          <w:p w:rsidR="00000000" w:rsidRDefault="00000000">
            <w:pPr>
              <w:rPr>
                <w:b/>
                <w:sz w:val="20"/>
              </w:rPr>
            </w:pPr>
            <w:r>
              <w:rPr>
                <w:b/>
                <w:sz w:val="20"/>
              </w:rPr>
              <w:t>70524799</w:t>
            </w:r>
          </w:p>
        </w:tc>
        <w:tc>
          <w:tcPr>
            <w:tcW w:w="1736" w:type="dxa"/>
            <w:gridSpan w:val="2"/>
          </w:tcPr>
          <w:p w:rsidR="00000000" w:rsidRDefault="00000000">
            <w:pPr>
              <w:rPr>
                <w:b/>
                <w:sz w:val="20"/>
              </w:rPr>
            </w:pPr>
            <w:r>
              <w:rPr>
                <w:b/>
                <w:sz w:val="20"/>
              </w:rPr>
              <w:t>102497447</w:t>
            </w:r>
          </w:p>
        </w:tc>
        <w:tc>
          <w:tcPr>
            <w:tcW w:w="1260" w:type="dxa"/>
          </w:tcPr>
          <w:p w:rsidR="00000000" w:rsidRDefault="00000000">
            <w:pPr>
              <w:rPr>
                <w:b/>
                <w:sz w:val="20"/>
              </w:rPr>
            </w:pPr>
            <w:r>
              <w:rPr>
                <w:b/>
                <w:sz w:val="20"/>
              </w:rPr>
              <w:t>279,8</w:t>
            </w:r>
          </w:p>
        </w:tc>
      </w:tr>
      <w:tr w:rsidR="00000000">
        <w:tc>
          <w:tcPr>
            <w:tcW w:w="2596" w:type="dxa"/>
          </w:tcPr>
          <w:p w:rsidR="00000000" w:rsidRDefault="00000000">
            <w:pPr>
              <w:rPr>
                <w:sz w:val="20"/>
              </w:rPr>
            </w:pPr>
            <w:r>
              <w:rPr>
                <w:sz w:val="20"/>
              </w:rPr>
              <w:t>целевые трансферты</w:t>
            </w:r>
          </w:p>
        </w:tc>
        <w:tc>
          <w:tcPr>
            <w:tcW w:w="1216" w:type="dxa"/>
          </w:tcPr>
          <w:p w:rsidR="00000000" w:rsidRDefault="00000000">
            <w:pPr>
              <w:rPr>
                <w:i/>
                <w:sz w:val="20"/>
              </w:rPr>
            </w:pPr>
            <w:r>
              <w:rPr>
                <w:i/>
                <w:sz w:val="20"/>
              </w:rPr>
              <w:t>5228261</w:t>
            </w:r>
          </w:p>
        </w:tc>
        <w:tc>
          <w:tcPr>
            <w:tcW w:w="1216" w:type="dxa"/>
          </w:tcPr>
          <w:p w:rsidR="00000000" w:rsidRDefault="00000000">
            <w:pPr>
              <w:rPr>
                <w:i/>
                <w:sz w:val="20"/>
              </w:rPr>
            </w:pPr>
            <w:r>
              <w:rPr>
                <w:i/>
                <w:sz w:val="20"/>
              </w:rPr>
              <w:t>11185461</w:t>
            </w:r>
          </w:p>
        </w:tc>
        <w:tc>
          <w:tcPr>
            <w:tcW w:w="1341" w:type="dxa"/>
          </w:tcPr>
          <w:p w:rsidR="00000000" w:rsidRDefault="00000000">
            <w:pPr>
              <w:rPr>
                <w:i/>
                <w:sz w:val="20"/>
              </w:rPr>
            </w:pPr>
            <w:r>
              <w:rPr>
                <w:i/>
                <w:sz w:val="20"/>
              </w:rPr>
              <w:t>22848035</w:t>
            </w:r>
          </w:p>
        </w:tc>
        <w:tc>
          <w:tcPr>
            <w:tcW w:w="1736" w:type="dxa"/>
            <w:gridSpan w:val="2"/>
          </w:tcPr>
          <w:p w:rsidR="00000000" w:rsidRDefault="00000000">
            <w:pPr>
              <w:rPr>
                <w:i/>
                <w:sz w:val="20"/>
              </w:rPr>
            </w:pPr>
            <w:r>
              <w:rPr>
                <w:i/>
                <w:sz w:val="20"/>
              </w:rPr>
              <w:t>30845839</w:t>
            </w:r>
          </w:p>
        </w:tc>
        <w:tc>
          <w:tcPr>
            <w:tcW w:w="1260" w:type="dxa"/>
          </w:tcPr>
          <w:p w:rsidR="00000000" w:rsidRDefault="00000000">
            <w:pPr>
              <w:rPr>
                <w:i/>
                <w:sz w:val="20"/>
              </w:rPr>
            </w:pPr>
          </w:p>
        </w:tc>
      </w:tr>
      <w:tr w:rsidR="00000000">
        <w:tc>
          <w:tcPr>
            <w:tcW w:w="2596" w:type="dxa"/>
          </w:tcPr>
          <w:p w:rsidR="00000000" w:rsidRDefault="00000000">
            <w:pPr>
              <w:rPr>
                <w:sz w:val="20"/>
              </w:rPr>
            </w:pPr>
            <w:r>
              <w:rPr>
                <w:sz w:val="20"/>
              </w:rPr>
              <w:t>в % РБ к ГБ</w:t>
            </w:r>
          </w:p>
        </w:tc>
        <w:tc>
          <w:tcPr>
            <w:tcW w:w="1216" w:type="dxa"/>
          </w:tcPr>
          <w:p w:rsidR="00000000" w:rsidRDefault="00000000">
            <w:pPr>
              <w:rPr>
                <w:sz w:val="20"/>
              </w:rPr>
            </w:pPr>
            <w:r>
              <w:rPr>
                <w:sz w:val="20"/>
              </w:rPr>
              <w:t>17,67</w:t>
            </w:r>
          </w:p>
        </w:tc>
        <w:tc>
          <w:tcPr>
            <w:tcW w:w="1216" w:type="dxa"/>
          </w:tcPr>
          <w:p w:rsidR="00000000" w:rsidRDefault="00000000">
            <w:pPr>
              <w:rPr>
                <w:sz w:val="20"/>
              </w:rPr>
            </w:pPr>
            <w:r>
              <w:rPr>
                <w:sz w:val="20"/>
              </w:rPr>
              <w:t>20,15</w:t>
            </w:r>
          </w:p>
        </w:tc>
        <w:tc>
          <w:tcPr>
            <w:tcW w:w="1341" w:type="dxa"/>
          </w:tcPr>
          <w:p w:rsidR="00000000" w:rsidRDefault="00000000">
            <w:pPr>
              <w:rPr>
                <w:sz w:val="20"/>
              </w:rPr>
            </w:pPr>
            <w:r>
              <w:rPr>
                <w:sz w:val="20"/>
              </w:rPr>
              <w:t>27,00</w:t>
            </w:r>
          </w:p>
        </w:tc>
        <w:tc>
          <w:tcPr>
            <w:tcW w:w="1736" w:type="dxa"/>
            <w:gridSpan w:val="2"/>
          </w:tcPr>
          <w:p w:rsidR="00000000" w:rsidRDefault="00000000">
            <w:pPr>
              <w:rPr>
                <w:sz w:val="20"/>
              </w:rPr>
            </w:pPr>
            <w:r>
              <w:rPr>
                <w:sz w:val="20"/>
              </w:rPr>
              <w:t>32,22</w:t>
            </w: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Местный бюджет</w:t>
            </w:r>
          </w:p>
        </w:tc>
        <w:tc>
          <w:tcPr>
            <w:tcW w:w="1216" w:type="dxa"/>
          </w:tcPr>
          <w:p w:rsidR="00000000" w:rsidRDefault="00000000">
            <w:pPr>
              <w:rPr>
                <w:sz w:val="20"/>
              </w:rPr>
            </w:pPr>
            <w:r>
              <w:rPr>
                <w:sz w:val="20"/>
              </w:rPr>
              <w:t>130976470</w:t>
            </w:r>
          </w:p>
        </w:tc>
        <w:tc>
          <w:tcPr>
            <w:tcW w:w="1216" w:type="dxa"/>
          </w:tcPr>
          <w:p w:rsidR="00000000" w:rsidRDefault="00000000">
            <w:pPr>
              <w:rPr>
                <w:sz w:val="20"/>
              </w:rPr>
            </w:pPr>
            <w:r>
              <w:rPr>
                <w:sz w:val="20"/>
              </w:rPr>
              <w:t>167363382</w:t>
            </w:r>
          </w:p>
        </w:tc>
        <w:tc>
          <w:tcPr>
            <w:tcW w:w="1341" w:type="dxa"/>
          </w:tcPr>
          <w:p w:rsidR="00000000" w:rsidRDefault="00000000">
            <w:pPr>
              <w:rPr>
                <w:sz w:val="20"/>
              </w:rPr>
            </w:pPr>
            <w:r>
              <w:rPr>
                <w:sz w:val="20"/>
              </w:rPr>
              <w:t>213533618</w:t>
            </w:r>
          </w:p>
        </w:tc>
        <w:tc>
          <w:tcPr>
            <w:tcW w:w="1736" w:type="dxa"/>
            <w:gridSpan w:val="2"/>
          </w:tcPr>
          <w:p w:rsidR="00000000" w:rsidRDefault="00000000">
            <w:pPr>
              <w:rPr>
                <w:sz w:val="20"/>
              </w:rPr>
            </w:pPr>
            <w:r>
              <w:rPr>
                <w:sz w:val="20"/>
              </w:rPr>
              <w:t>245663637</w:t>
            </w:r>
          </w:p>
        </w:tc>
        <w:tc>
          <w:tcPr>
            <w:tcW w:w="1260" w:type="dxa"/>
          </w:tcPr>
          <w:p w:rsidR="00000000" w:rsidRDefault="00000000">
            <w:pPr>
              <w:rPr>
                <w:sz w:val="20"/>
              </w:rPr>
            </w:pPr>
            <w:r>
              <w:rPr>
                <w:sz w:val="20"/>
              </w:rPr>
              <w:t>87,6</w:t>
            </w:r>
          </w:p>
        </w:tc>
      </w:tr>
      <w:tr w:rsidR="00000000">
        <w:tc>
          <w:tcPr>
            <w:tcW w:w="9365" w:type="dxa"/>
            <w:gridSpan w:val="7"/>
          </w:tcPr>
          <w:p w:rsidR="00000000" w:rsidRDefault="00000000">
            <w:pPr>
              <w:jc w:val="center"/>
              <w:rPr>
                <w:sz w:val="20"/>
              </w:rPr>
            </w:pPr>
            <w:r>
              <w:rPr>
                <w:b/>
                <w:sz w:val="20"/>
              </w:rPr>
              <w:t>Культура, спорт, туризм и информационное пространство</w:t>
            </w:r>
          </w:p>
        </w:tc>
      </w:tr>
      <w:tr w:rsidR="00000000">
        <w:tc>
          <w:tcPr>
            <w:tcW w:w="2596" w:type="dxa"/>
          </w:tcPr>
          <w:p w:rsidR="00000000" w:rsidRDefault="00000000">
            <w:pPr>
              <w:rPr>
                <w:sz w:val="20"/>
              </w:rPr>
            </w:pPr>
            <w:r>
              <w:rPr>
                <w:sz w:val="20"/>
              </w:rPr>
              <w:t>Гос. бюджет</w:t>
            </w:r>
          </w:p>
        </w:tc>
        <w:tc>
          <w:tcPr>
            <w:tcW w:w="1216" w:type="dxa"/>
          </w:tcPr>
          <w:p w:rsidR="00000000" w:rsidRDefault="00000000">
            <w:pPr>
              <w:rPr>
                <w:b/>
                <w:sz w:val="20"/>
              </w:rPr>
            </w:pPr>
            <w:r>
              <w:rPr>
                <w:b/>
                <w:sz w:val="20"/>
              </w:rPr>
              <w:t>33788200</w:t>
            </w:r>
          </w:p>
        </w:tc>
        <w:tc>
          <w:tcPr>
            <w:tcW w:w="1216" w:type="dxa"/>
          </w:tcPr>
          <w:p w:rsidR="00000000" w:rsidRDefault="00000000">
            <w:pPr>
              <w:rPr>
                <w:b/>
                <w:sz w:val="20"/>
              </w:rPr>
            </w:pPr>
            <w:r>
              <w:rPr>
                <w:b/>
                <w:sz w:val="20"/>
              </w:rPr>
              <w:t>43948441</w:t>
            </w:r>
          </w:p>
        </w:tc>
        <w:tc>
          <w:tcPr>
            <w:tcW w:w="1341" w:type="dxa"/>
          </w:tcPr>
          <w:p w:rsidR="00000000" w:rsidRDefault="00000000">
            <w:pPr>
              <w:rPr>
                <w:b/>
                <w:sz w:val="20"/>
              </w:rPr>
            </w:pPr>
            <w:r>
              <w:rPr>
                <w:b/>
                <w:sz w:val="20"/>
              </w:rPr>
              <w:t>59005102</w:t>
            </w:r>
          </w:p>
        </w:tc>
        <w:tc>
          <w:tcPr>
            <w:tcW w:w="1736" w:type="dxa"/>
            <w:gridSpan w:val="2"/>
          </w:tcPr>
          <w:p w:rsidR="00000000" w:rsidRDefault="00000000">
            <w:pPr>
              <w:rPr>
                <w:b/>
                <w:sz w:val="20"/>
              </w:rPr>
            </w:pPr>
            <w:r>
              <w:rPr>
                <w:b/>
                <w:sz w:val="20"/>
              </w:rPr>
              <w:t>72150346</w:t>
            </w:r>
          </w:p>
        </w:tc>
        <w:tc>
          <w:tcPr>
            <w:tcW w:w="1260" w:type="dxa"/>
          </w:tcPr>
          <w:p w:rsidR="00000000" w:rsidRDefault="00000000">
            <w:pPr>
              <w:rPr>
                <w:b/>
                <w:sz w:val="20"/>
              </w:rPr>
            </w:pPr>
            <w:r>
              <w:rPr>
                <w:b/>
                <w:sz w:val="20"/>
              </w:rPr>
              <w:t>109,7</w:t>
            </w:r>
          </w:p>
        </w:tc>
      </w:tr>
      <w:tr w:rsidR="00000000">
        <w:tc>
          <w:tcPr>
            <w:tcW w:w="2596" w:type="dxa"/>
          </w:tcPr>
          <w:p w:rsidR="00000000" w:rsidRDefault="00000000">
            <w:pPr>
              <w:rPr>
                <w:sz w:val="20"/>
              </w:rPr>
            </w:pPr>
            <w:r>
              <w:rPr>
                <w:sz w:val="20"/>
              </w:rPr>
              <w:t>в % к ВВП</w:t>
            </w:r>
          </w:p>
        </w:tc>
        <w:tc>
          <w:tcPr>
            <w:tcW w:w="1216" w:type="dxa"/>
          </w:tcPr>
          <w:p w:rsidR="00000000" w:rsidRDefault="00000000">
            <w:pPr>
              <w:rPr>
                <w:sz w:val="20"/>
              </w:rPr>
            </w:pPr>
            <w:r>
              <w:rPr>
                <w:sz w:val="20"/>
              </w:rPr>
              <w:t>0,73</w:t>
            </w:r>
          </w:p>
        </w:tc>
        <w:tc>
          <w:tcPr>
            <w:tcW w:w="1216" w:type="dxa"/>
          </w:tcPr>
          <w:p w:rsidR="00000000" w:rsidRDefault="00000000">
            <w:pPr>
              <w:rPr>
                <w:sz w:val="20"/>
              </w:rPr>
            </w:pPr>
            <w:r>
              <w:rPr>
                <w:sz w:val="20"/>
              </w:rPr>
              <w:t>0,75</w:t>
            </w:r>
          </w:p>
        </w:tc>
        <w:tc>
          <w:tcPr>
            <w:tcW w:w="1341" w:type="dxa"/>
          </w:tcPr>
          <w:p w:rsidR="00000000" w:rsidRDefault="00000000">
            <w:pPr>
              <w:rPr>
                <w:sz w:val="20"/>
              </w:rPr>
            </w:pPr>
            <w:r>
              <w:rPr>
                <w:sz w:val="20"/>
              </w:rPr>
              <w:t>0,8</w:t>
            </w:r>
          </w:p>
        </w:tc>
        <w:tc>
          <w:tcPr>
            <w:tcW w:w="1736" w:type="dxa"/>
            <w:gridSpan w:val="2"/>
          </w:tcPr>
          <w:p w:rsidR="00000000" w:rsidRDefault="00000000">
            <w:pPr>
              <w:rPr>
                <w:sz w:val="20"/>
              </w:rPr>
            </w:pPr>
            <w:r>
              <w:rPr>
                <w:sz w:val="20"/>
              </w:rPr>
              <w:t>0,8</w:t>
            </w:r>
          </w:p>
        </w:tc>
        <w:tc>
          <w:tcPr>
            <w:tcW w:w="1260" w:type="dxa"/>
          </w:tcPr>
          <w:p w:rsidR="00000000" w:rsidRDefault="00000000">
            <w:pPr>
              <w:rPr>
                <w:sz w:val="20"/>
              </w:rPr>
            </w:pPr>
          </w:p>
        </w:tc>
      </w:tr>
      <w:tr w:rsidR="00000000">
        <w:tc>
          <w:tcPr>
            <w:tcW w:w="2596" w:type="dxa"/>
          </w:tcPr>
          <w:p w:rsidR="00000000" w:rsidRDefault="00000000">
            <w:pPr>
              <w:rPr>
                <w:b/>
                <w:sz w:val="20"/>
              </w:rPr>
            </w:pPr>
            <w:r>
              <w:rPr>
                <w:b/>
                <w:sz w:val="20"/>
              </w:rPr>
              <w:t>Респ. бюджет</w:t>
            </w:r>
          </w:p>
        </w:tc>
        <w:tc>
          <w:tcPr>
            <w:tcW w:w="1216" w:type="dxa"/>
          </w:tcPr>
          <w:p w:rsidR="00000000" w:rsidRDefault="00000000">
            <w:pPr>
              <w:rPr>
                <w:b/>
                <w:sz w:val="20"/>
              </w:rPr>
            </w:pPr>
            <w:r>
              <w:rPr>
                <w:b/>
                <w:sz w:val="20"/>
              </w:rPr>
              <w:t>12878692</w:t>
            </w:r>
          </w:p>
        </w:tc>
        <w:tc>
          <w:tcPr>
            <w:tcW w:w="1216" w:type="dxa"/>
          </w:tcPr>
          <w:p w:rsidR="00000000" w:rsidRDefault="00000000">
            <w:pPr>
              <w:rPr>
                <w:b/>
                <w:sz w:val="20"/>
              </w:rPr>
            </w:pPr>
            <w:r>
              <w:rPr>
                <w:b/>
                <w:sz w:val="20"/>
              </w:rPr>
              <w:t>18989420</w:t>
            </w:r>
          </w:p>
        </w:tc>
        <w:tc>
          <w:tcPr>
            <w:tcW w:w="1341" w:type="dxa"/>
          </w:tcPr>
          <w:p w:rsidR="00000000" w:rsidRDefault="00000000">
            <w:pPr>
              <w:rPr>
                <w:b/>
                <w:sz w:val="20"/>
              </w:rPr>
            </w:pPr>
            <w:r>
              <w:rPr>
                <w:b/>
                <w:sz w:val="20"/>
              </w:rPr>
              <w:t>27954560</w:t>
            </w:r>
          </w:p>
        </w:tc>
        <w:tc>
          <w:tcPr>
            <w:tcW w:w="1736" w:type="dxa"/>
            <w:gridSpan w:val="2"/>
          </w:tcPr>
          <w:p w:rsidR="00000000" w:rsidRDefault="00000000">
            <w:pPr>
              <w:rPr>
                <w:b/>
                <w:sz w:val="20"/>
              </w:rPr>
            </w:pPr>
            <w:r>
              <w:rPr>
                <w:b/>
                <w:sz w:val="20"/>
              </w:rPr>
              <w:t>39720761</w:t>
            </w:r>
          </w:p>
        </w:tc>
        <w:tc>
          <w:tcPr>
            <w:tcW w:w="1260" w:type="dxa"/>
          </w:tcPr>
          <w:p w:rsidR="00000000" w:rsidRDefault="00000000">
            <w:pPr>
              <w:rPr>
                <w:b/>
                <w:sz w:val="20"/>
              </w:rPr>
            </w:pPr>
            <w:r>
              <w:rPr>
                <w:b/>
                <w:sz w:val="20"/>
              </w:rPr>
              <w:t>208,4</w:t>
            </w:r>
          </w:p>
        </w:tc>
      </w:tr>
      <w:tr w:rsidR="00000000">
        <w:tc>
          <w:tcPr>
            <w:tcW w:w="2596" w:type="dxa"/>
          </w:tcPr>
          <w:p w:rsidR="00000000" w:rsidRDefault="00000000">
            <w:pPr>
              <w:rPr>
                <w:sz w:val="20"/>
              </w:rPr>
            </w:pPr>
            <w:r>
              <w:rPr>
                <w:sz w:val="20"/>
              </w:rPr>
              <w:t>в т.ч.  целевые трансферты</w:t>
            </w:r>
          </w:p>
        </w:tc>
        <w:tc>
          <w:tcPr>
            <w:tcW w:w="1216" w:type="dxa"/>
          </w:tcPr>
          <w:p w:rsidR="00000000" w:rsidRDefault="00000000">
            <w:pPr>
              <w:rPr>
                <w:sz w:val="20"/>
              </w:rPr>
            </w:pPr>
          </w:p>
        </w:tc>
        <w:tc>
          <w:tcPr>
            <w:tcW w:w="1216" w:type="dxa"/>
          </w:tcPr>
          <w:p w:rsidR="00000000" w:rsidRDefault="00000000">
            <w:pPr>
              <w:rPr>
                <w:i/>
                <w:sz w:val="20"/>
              </w:rPr>
            </w:pPr>
            <w:r>
              <w:rPr>
                <w:i/>
                <w:sz w:val="20"/>
              </w:rPr>
              <w:t>3410000</w:t>
            </w:r>
          </w:p>
        </w:tc>
        <w:tc>
          <w:tcPr>
            <w:tcW w:w="1341" w:type="dxa"/>
          </w:tcPr>
          <w:p w:rsidR="00000000" w:rsidRDefault="00000000">
            <w:pPr>
              <w:rPr>
                <w:i/>
                <w:sz w:val="20"/>
              </w:rPr>
            </w:pPr>
            <w:r>
              <w:rPr>
                <w:i/>
                <w:sz w:val="20"/>
              </w:rPr>
              <w:t>2705784</w:t>
            </w:r>
          </w:p>
        </w:tc>
        <w:tc>
          <w:tcPr>
            <w:tcW w:w="1736" w:type="dxa"/>
            <w:gridSpan w:val="2"/>
          </w:tcPr>
          <w:p w:rsidR="00000000" w:rsidRDefault="00000000">
            <w:pPr>
              <w:rPr>
                <w:i/>
                <w:sz w:val="20"/>
              </w:rPr>
            </w:pPr>
            <w:r>
              <w:rPr>
                <w:i/>
                <w:sz w:val="20"/>
              </w:rPr>
              <w:t>3903826</w:t>
            </w:r>
          </w:p>
        </w:tc>
        <w:tc>
          <w:tcPr>
            <w:tcW w:w="1260" w:type="dxa"/>
          </w:tcPr>
          <w:p w:rsidR="00000000" w:rsidRDefault="00000000">
            <w:pPr>
              <w:rPr>
                <w:i/>
                <w:sz w:val="20"/>
              </w:rPr>
            </w:pPr>
          </w:p>
        </w:tc>
      </w:tr>
      <w:tr w:rsidR="00000000">
        <w:tc>
          <w:tcPr>
            <w:tcW w:w="2596" w:type="dxa"/>
          </w:tcPr>
          <w:p w:rsidR="00000000" w:rsidRDefault="00000000">
            <w:pPr>
              <w:rPr>
                <w:sz w:val="20"/>
              </w:rPr>
            </w:pPr>
            <w:r>
              <w:rPr>
                <w:sz w:val="20"/>
              </w:rPr>
              <w:t>в т.ч.  финансовые активы</w:t>
            </w:r>
          </w:p>
        </w:tc>
        <w:tc>
          <w:tcPr>
            <w:tcW w:w="1216" w:type="dxa"/>
          </w:tcPr>
          <w:p w:rsidR="00000000" w:rsidRDefault="00000000">
            <w:pPr>
              <w:rPr>
                <w:sz w:val="20"/>
              </w:rPr>
            </w:pPr>
          </w:p>
        </w:tc>
        <w:tc>
          <w:tcPr>
            <w:tcW w:w="1216" w:type="dxa"/>
          </w:tcPr>
          <w:p w:rsidR="00000000" w:rsidRDefault="00000000">
            <w:pPr>
              <w:rPr>
                <w:i/>
                <w:sz w:val="20"/>
              </w:rPr>
            </w:pPr>
          </w:p>
        </w:tc>
        <w:tc>
          <w:tcPr>
            <w:tcW w:w="1341" w:type="dxa"/>
          </w:tcPr>
          <w:p w:rsidR="00000000" w:rsidRDefault="00000000">
            <w:pPr>
              <w:rPr>
                <w:i/>
                <w:sz w:val="20"/>
              </w:rPr>
            </w:pPr>
            <w:r>
              <w:rPr>
                <w:i/>
                <w:sz w:val="20"/>
              </w:rPr>
              <w:t>1929387</w:t>
            </w:r>
          </w:p>
        </w:tc>
        <w:tc>
          <w:tcPr>
            <w:tcW w:w="1736" w:type="dxa"/>
            <w:gridSpan w:val="2"/>
          </w:tcPr>
          <w:p w:rsidR="00000000" w:rsidRDefault="00000000">
            <w:pPr>
              <w:rPr>
                <w:i/>
                <w:sz w:val="20"/>
              </w:rPr>
            </w:pPr>
            <w:r>
              <w:rPr>
                <w:i/>
                <w:sz w:val="20"/>
              </w:rPr>
              <w:t>1315000</w:t>
            </w:r>
          </w:p>
        </w:tc>
        <w:tc>
          <w:tcPr>
            <w:tcW w:w="1260" w:type="dxa"/>
          </w:tcPr>
          <w:p w:rsidR="00000000" w:rsidRDefault="00000000">
            <w:pPr>
              <w:rPr>
                <w:i/>
                <w:sz w:val="20"/>
              </w:rPr>
            </w:pPr>
          </w:p>
        </w:tc>
      </w:tr>
      <w:tr w:rsidR="00000000">
        <w:tc>
          <w:tcPr>
            <w:tcW w:w="2596" w:type="dxa"/>
          </w:tcPr>
          <w:p w:rsidR="00000000" w:rsidRDefault="00000000">
            <w:pPr>
              <w:rPr>
                <w:sz w:val="20"/>
              </w:rPr>
            </w:pPr>
            <w:r>
              <w:rPr>
                <w:sz w:val="20"/>
              </w:rPr>
              <w:t>в % РБ к ГБ</w:t>
            </w:r>
          </w:p>
        </w:tc>
        <w:tc>
          <w:tcPr>
            <w:tcW w:w="1216" w:type="dxa"/>
          </w:tcPr>
          <w:p w:rsidR="00000000" w:rsidRDefault="00000000">
            <w:pPr>
              <w:rPr>
                <w:sz w:val="20"/>
              </w:rPr>
            </w:pPr>
            <w:r>
              <w:rPr>
                <w:sz w:val="20"/>
              </w:rPr>
              <w:t>38,12</w:t>
            </w:r>
          </w:p>
        </w:tc>
        <w:tc>
          <w:tcPr>
            <w:tcW w:w="1216" w:type="dxa"/>
          </w:tcPr>
          <w:p w:rsidR="00000000" w:rsidRDefault="00000000">
            <w:pPr>
              <w:rPr>
                <w:sz w:val="20"/>
              </w:rPr>
            </w:pPr>
            <w:r>
              <w:rPr>
                <w:sz w:val="20"/>
              </w:rPr>
              <w:t>43,21</w:t>
            </w:r>
          </w:p>
        </w:tc>
        <w:tc>
          <w:tcPr>
            <w:tcW w:w="1341" w:type="dxa"/>
          </w:tcPr>
          <w:p w:rsidR="00000000" w:rsidRDefault="00000000">
            <w:pPr>
              <w:rPr>
                <w:sz w:val="20"/>
              </w:rPr>
            </w:pPr>
            <w:r>
              <w:rPr>
                <w:sz w:val="20"/>
              </w:rPr>
              <w:t>47,38</w:t>
            </w:r>
          </w:p>
        </w:tc>
        <w:tc>
          <w:tcPr>
            <w:tcW w:w="1736" w:type="dxa"/>
            <w:gridSpan w:val="2"/>
          </w:tcPr>
          <w:p w:rsidR="00000000" w:rsidRDefault="00000000">
            <w:pPr>
              <w:rPr>
                <w:sz w:val="20"/>
              </w:rPr>
            </w:pPr>
            <w:r>
              <w:rPr>
                <w:sz w:val="20"/>
              </w:rPr>
              <w:t>55,05</w:t>
            </w: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местный бюджет</w:t>
            </w:r>
          </w:p>
        </w:tc>
        <w:tc>
          <w:tcPr>
            <w:tcW w:w="1216" w:type="dxa"/>
          </w:tcPr>
          <w:p w:rsidR="00000000" w:rsidRDefault="00000000">
            <w:pPr>
              <w:rPr>
                <w:sz w:val="20"/>
              </w:rPr>
            </w:pPr>
            <w:r>
              <w:rPr>
                <w:sz w:val="20"/>
              </w:rPr>
              <w:t>20909508</w:t>
            </w:r>
          </w:p>
        </w:tc>
        <w:tc>
          <w:tcPr>
            <w:tcW w:w="1216" w:type="dxa"/>
          </w:tcPr>
          <w:p w:rsidR="00000000" w:rsidRDefault="00000000">
            <w:pPr>
              <w:rPr>
                <w:sz w:val="20"/>
              </w:rPr>
            </w:pPr>
            <w:r>
              <w:rPr>
                <w:sz w:val="20"/>
              </w:rPr>
              <w:t>28369021</w:t>
            </w:r>
          </w:p>
        </w:tc>
        <w:tc>
          <w:tcPr>
            <w:tcW w:w="1341" w:type="dxa"/>
          </w:tcPr>
          <w:p w:rsidR="00000000" w:rsidRDefault="00000000">
            <w:pPr>
              <w:rPr>
                <w:sz w:val="20"/>
              </w:rPr>
            </w:pPr>
            <w:r>
              <w:rPr>
                <w:sz w:val="20"/>
              </w:rPr>
              <w:t>33756326</w:t>
            </w:r>
          </w:p>
        </w:tc>
        <w:tc>
          <w:tcPr>
            <w:tcW w:w="1736" w:type="dxa"/>
            <w:gridSpan w:val="2"/>
          </w:tcPr>
          <w:p w:rsidR="00000000" w:rsidRDefault="00000000">
            <w:pPr>
              <w:rPr>
                <w:sz w:val="20"/>
              </w:rPr>
            </w:pPr>
            <w:r>
              <w:rPr>
                <w:sz w:val="20"/>
              </w:rPr>
              <w:t>36333411</w:t>
            </w:r>
          </w:p>
        </w:tc>
        <w:tc>
          <w:tcPr>
            <w:tcW w:w="1260" w:type="dxa"/>
          </w:tcPr>
          <w:p w:rsidR="00000000" w:rsidRDefault="00000000">
            <w:pPr>
              <w:rPr>
                <w:sz w:val="20"/>
              </w:rPr>
            </w:pPr>
            <w:r>
              <w:rPr>
                <w:sz w:val="20"/>
              </w:rPr>
              <w:t>73,7</w:t>
            </w:r>
          </w:p>
        </w:tc>
      </w:tr>
      <w:tr w:rsidR="00000000">
        <w:tc>
          <w:tcPr>
            <w:tcW w:w="9365" w:type="dxa"/>
            <w:gridSpan w:val="7"/>
          </w:tcPr>
          <w:p w:rsidR="00000000" w:rsidRDefault="00000000">
            <w:pPr>
              <w:jc w:val="center"/>
              <w:rPr>
                <w:sz w:val="20"/>
              </w:rPr>
            </w:pPr>
            <w:r>
              <w:rPr>
                <w:b/>
                <w:sz w:val="20"/>
              </w:rPr>
              <w:t>Здравоохранение</w:t>
            </w:r>
          </w:p>
        </w:tc>
      </w:tr>
      <w:tr w:rsidR="00000000">
        <w:tc>
          <w:tcPr>
            <w:tcW w:w="2596" w:type="dxa"/>
          </w:tcPr>
          <w:p w:rsidR="00000000" w:rsidRDefault="00000000">
            <w:pPr>
              <w:rPr>
                <w:sz w:val="20"/>
              </w:rPr>
            </w:pPr>
            <w:r>
              <w:rPr>
                <w:sz w:val="20"/>
              </w:rPr>
              <w:t>Гос. бюджет</w:t>
            </w:r>
          </w:p>
        </w:tc>
        <w:tc>
          <w:tcPr>
            <w:tcW w:w="1216" w:type="dxa"/>
          </w:tcPr>
          <w:p w:rsidR="00000000" w:rsidRDefault="00000000">
            <w:pPr>
              <w:rPr>
                <w:b/>
                <w:sz w:val="20"/>
              </w:rPr>
            </w:pPr>
            <w:r>
              <w:rPr>
                <w:b/>
                <w:sz w:val="20"/>
              </w:rPr>
              <w:t>89781172</w:t>
            </w:r>
          </w:p>
        </w:tc>
        <w:tc>
          <w:tcPr>
            <w:tcW w:w="1216" w:type="dxa"/>
          </w:tcPr>
          <w:p w:rsidR="00000000" w:rsidRDefault="00000000">
            <w:pPr>
              <w:rPr>
                <w:b/>
                <w:sz w:val="20"/>
              </w:rPr>
            </w:pPr>
            <w:r>
              <w:rPr>
                <w:b/>
                <w:sz w:val="20"/>
              </w:rPr>
              <w:t>131183524</w:t>
            </w:r>
          </w:p>
        </w:tc>
        <w:tc>
          <w:tcPr>
            <w:tcW w:w="1341" w:type="dxa"/>
          </w:tcPr>
          <w:p w:rsidR="00000000" w:rsidRDefault="00000000">
            <w:pPr>
              <w:rPr>
                <w:b/>
                <w:sz w:val="20"/>
              </w:rPr>
            </w:pPr>
            <w:r>
              <w:rPr>
                <w:b/>
                <w:sz w:val="20"/>
              </w:rPr>
              <w:t>185456218</w:t>
            </w:r>
          </w:p>
        </w:tc>
        <w:tc>
          <w:tcPr>
            <w:tcW w:w="1736" w:type="dxa"/>
            <w:gridSpan w:val="2"/>
          </w:tcPr>
          <w:p w:rsidR="00000000" w:rsidRDefault="00000000">
            <w:pPr>
              <w:rPr>
                <w:b/>
                <w:sz w:val="20"/>
              </w:rPr>
            </w:pPr>
            <w:r>
              <w:rPr>
                <w:b/>
                <w:sz w:val="20"/>
              </w:rPr>
              <w:t>222366884</w:t>
            </w:r>
          </w:p>
        </w:tc>
        <w:tc>
          <w:tcPr>
            <w:tcW w:w="1260" w:type="dxa"/>
          </w:tcPr>
          <w:p w:rsidR="00000000" w:rsidRDefault="00000000">
            <w:pPr>
              <w:rPr>
                <w:b/>
                <w:sz w:val="20"/>
              </w:rPr>
            </w:pPr>
            <w:r>
              <w:rPr>
                <w:b/>
                <w:sz w:val="20"/>
              </w:rPr>
              <w:t>147,7</w:t>
            </w:r>
          </w:p>
        </w:tc>
      </w:tr>
      <w:tr w:rsidR="00000000">
        <w:tc>
          <w:tcPr>
            <w:tcW w:w="2596" w:type="dxa"/>
          </w:tcPr>
          <w:p w:rsidR="00000000" w:rsidRDefault="00000000">
            <w:pPr>
              <w:rPr>
                <w:sz w:val="20"/>
              </w:rPr>
            </w:pPr>
            <w:r>
              <w:rPr>
                <w:sz w:val="20"/>
              </w:rPr>
              <w:t>в % к ВВП</w:t>
            </w:r>
          </w:p>
        </w:tc>
        <w:tc>
          <w:tcPr>
            <w:tcW w:w="1216" w:type="dxa"/>
          </w:tcPr>
          <w:p w:rsidR="00000000" w:rsidRDefault="00000000">
            <w:pPr>
              <w:rPr>
                <w:sz w:val="20"/>
              </w:rPr>
            </w:pPr>
            <w:r>
              <w:rPr>
                <w:sz w:val="20"/>
              </w:rPr>
              <w:t>1,95</w:t>
            </w:r>
          </w:p>
        </w:tc>
        <w:tc>
          <w:tcPr>
            <w:tcW w:w="1216" w:type="dxa"/>
          </w:tcPr>
          <w:p w:rsidR="00000000" w:rsidRDefault="00000000">
            <w:pPr>
              <w:rPr>
                <w:sz w:val="20"/>
              </w:rPr>
            </w:pPr>
            <w:r>
              <w:rPr>
                <w:sz w:val="20"/>
              </w:rPr>
              <w:t>2,23</w:t>
            </w:r>
          </w:p>
        </w:tc>
        <w:tc>
          <w:tcPr>
            <w:tcW w:w="1341" w:type="dxa"/>
          </w:tcPr>
          <w:p w:rsidR="00000000" w:rsidRDefault="00000000">
            <w:pPr>
              <w:rPr>
                <w:sz w:val="20"/>
              </w:rPr>
            </w:pPr>
            <w:r>
              <w:rPr>
                <w:sz w:val="20"/>
              </w:rPr>
              <w:t>2,49</w:t>
            </w:r>
          </w:p>
        </w:tc>
        <w:tc>
          <w:tcPr>
            <w:tcW w:w="1736" w:type="dxa"/>
            <w:gridSpan w:val="2"/>
          </w:tcPr>
          <w:p w:rsidR="00000000" w:rsidRDefault="00000000">
            <w:pPr>
              <w:rPr>
                <w:sz w:val="20"/>
              </w:rPr>
            </w:pPr>
            <w:r>
              <w:rPr>
                <w:sz w:val="20"/>
              </w:rPr>
              <w:t>2,5</w:t>
            </w:r>
          </w:p>
        </w:tc>
        <w:tc>
          <w:tcPr>
            <w:tcW w:w="1260" w:type="dxa"/>
          </w:tcPr>
          <w:p w:rsidR="00000000" w:rsidRDefault="00000000">
            <w:pPr>
              <w:rPr>
                <w:sz w:val="20"/>
              </w:rPr>
            </w:pPr>
          </w:p>
        </w:tc>
      </w:tr>
      <w:tr w:rsidR="00000000">
        <w:tc>
          <w:tcPr>
            <w:tcW w:w="2596" w:type="dxa"/>
          </w:tcPr>
          <w:p w:rsidR="00000000" w:rsidRDefault="00000000">
            <w:pPr>
              <w:rPr>
                <w:b/>
                <w:sz w:val="20"/>
              </w:rPr>
            </w:pPr>
            <w:r>
              <w:rPr>
                <w:b/>
                <w:sz w:val="20"/>
              </w:rPr>
              <w:t>Респ. бюджет</w:t>
            </w:r>
          </w:p>
        </w:tc>
        <w:tc>
          <w:tcPr>
            <w:tcW w:w="1216" w:type="dxa"/>
          </w:tcPr>
          <w:p w:rsidR="00000000" w:rsidRDefault="00000000">
            <w:pPr>
              <w:rPr>
                <w:b/>
                <w:sz w:val="20"/>
              </w:rPr>
            </w:pPr>
            <w:r>
              <w:rPr>
                <w:b/>
                <w:sz w:val="20"/>
              </w:rPr>
              <w:t>19104516</w:t>
            </w:r>
          </w:p>
        </w:tc>
        <w:tc>
          <w:tcPr>
            <w:tcW w:w="1216" w:type="dxa"/>
          </w:tcPr>
          <w:p w:rsidR="00000000" w:rsidRDefault="00000000">
            <w:pPr>
              <w:rPr>
                <w:b/>
                <w:sz w:val="20"/>
              </w:rPr>
            </w:pPr>
            <w:r>
              <w:rPr>
                <w:b/>
                <w:sz w:val="20"/>
              </w:rPr>
              <w:t>29224205</w:t>
            </w:r>
          </w:p>
        </w:tc>
        <w:tc>
          <w:tcPr>
            <w:tcW w:w="1341" w:type="dxa"/>
          </w:tcPr>
          <w:p w:rsidR="00000000" w:rsidRDefault="00000000">
            <w:pPr>
              <w:rPr>
                <w:b/>
                <w:sz w:val="20"/>
              </w:rPr>
            </w:pPr>
            <w:r>
              <w:rPr>
                <w:b/>
                <w:sz w:val="20"/>
              </w:rPr>
              <w:t>56282870</w:t>
            </w:r>
          </w:p>
        </w:tc>
        <w:tc>
          <w:tcPr>
            <w:tcW w:w="1736" w:type="dxa"/>
            <w:gridSpan w:val="2"/>
          </w:tcPr>
          <w:p w:rsidR="00000000" w:rsidRDefault="00000000">
            <w:pPr>
              <w:rPr>
                <w:b/>
                <w:sz w:val="20"/>
              </w:rPr>
            </w:pPr>
            <w:r>
              <w:rPr>
                <w:b/>
                <w:sz w:val="20"/>
              </w:rPr>
              <w:t>80515235</w:t>
            </w:r>
          </w:p>
        </w:tc>
        <w:tc>
          <w:tcPr>
            <w:tcW w:w="1260" w:type="dxa"/>
          </w:tcPr>
          <w:p w:rsidR="00000000" w:rsidRDefault="00000000">
            <w:pPr>
              <w:rPr>
                <w:b/>
                <w:sz w:val="20"/>
              </w:rPr>
            </w:pPr>
            <w:r>
              <w:rPr>
                <w:b/>
                <w:sz w:val="20"/>
              </w:rPr>
              <w:t>321,4</w:t>
            </w:r>
          </w:p>
        </w:tc>
      </w:tr>
      <w:tr w:rsidR="00000000">
        <w:tc>
          <w:tcPr>
            <w:tcW w:w="2596" w:type="dxa"/>
          </w:tcPr>
          <w:p w:rsidR="00000000" w:rsidRDefault="00000000">
            <w:pPr>
              <w:rPr>
                <w:sz w:val="20"/>
              </w:rPr>
            </w:pPr>
            <w:r>
              <w:rPr>
                <w:sz w:val="20"/>
              </w:rPr>
              <w:t>в т.ч. целевые трансферты</w:t>
            </w:r>
          </w:p>
          <w:p w:rsidR="00000000" w:rsidRDefault="00000000">
            <w:pPr>
              <w:rPr>
                <w:sz w:val="20"/>
              </w:rPr>
            </w:pPr>
            <w:r>
              <w:rPr>
                <w:sz w:val="20"/>
              </w:rPr>
              <w:t>**</w:t>
            </w:r>
          </w:p>
        </w:tc>
        <w:tc>
          <w:tcPr>
            <w:tcW w:w="1216" w:type="dxa"/>
          </w:tcPr>
          <w:p w:rsidR="00000000" w:rsidRDefault="00000000">
            <w:pPr>
              <w:rPr>
                <w:i/>
                <w:sz w:val="20"/>
              </w:rPr>
            </w:pPr>
            <w:r>
              <w:rPr>
                <w:i/>
                <w:sz w:val="20"/>
              </w:rPr>
              <w:t>3434844</w:t>
            </w:r>
          </w:p>
        </w:tc>
        <w:tc>
          <w:tcPr>
            <w:tcW w:w="1216" w:type="dxa"/>
          </w:tcPr>
          <w:p w:rsidR="00000000" w:rsidRDefault="00000000">
            <w:pPr>
              <w:rPr>
                <w:i/>
                <w:sz w:val="20"/>
              </w:rPr>
            </w:pPr>
            <w:r>
              <w:rPr>
                <w:i/>
                <w:sz w:val="20"/>
              </w:rPr>
              <w:t>5114962</w:t>
            </w:r>
          </w:p>
        </w:tc>
        <w:tc>
          <w:tcPr>
            <w:tcW w:w="1341" w:type="dxa"/>
          </w:tcPr>
          <w:p w:rsidR="00000000" w:rsidRDefault="00000000">
            <w:pPr>
              <w:rPr>
                <w:i/>
                <w:sz w:val="20"/>
              </w:rPr>
            </w:pPr>
            <w:r>
              <w:rPr>
                <w:i/>
                <w:sz w:val="20"/>
              </w:rPr>
              <w:t>21143084</w:t>
            </w:r>
          </w:p>
        </w:tc>
        <w:tc>
          <w:tcPr>
            <w:tcW w:w="1736" w:type="dxa"/>
            <w:gridSpan w:val="2"/>
          </w:tcPr>
          <w:p w:rsidR="00000000" w:rsidRDefault="00000000">
            <w:pPr>
              <w:rPr>
                <w:i/>
                <w:sz w:val="20"/>
              </w:rPr>
            </w:pPr>
            <w:r>
              <w:rPr>
                <w:i/>
                <w:sz w:val="20"/>
              </w:rPr>
              <w:t>43045583</w:t>
            </w:r>
          </w:p>
        </w:tc>
        <w:tc>
          <w:tcPr>
            <w:tcW w:w="1260" w:type="dxa"/>
          </w:tcPr>
          <w:p w:rsidR="00000000" w:rsidRDefault="00000000">
            <w:pPr>
              <w:rPr>
                <w:i/>
                <w:sz w:val="20"/>
              </w:rPr>
            </w:pPr>
            <w:r>
              <w:rPr>
                <w:i/>
                <w:sz w:val="20"/>
              </w:rPr>
              <w:t>201,6</w:t>
            </w:r>
          </w:p>
        </w:tc>
      </w:tr>
      <w:tr w:rsidR="00000000">
        <w:tc>
          <w:tcPr>
            <w:tcW w:w="2596" w:type="dxa"/>
          </w:tcPr>
          <w:p w:rsidR="00000000" w:rsidRDefault="00000000">
            <w:pPr>
              <w:rPr>
                <w:sz w:val="20"/>
              </w:rPr>
            </w:pPr>
            <w:r>
              <w:rPr>
                <w:sz w:val="20"/>
              </w:rPr>
              <w:t>в т.ч. внешние займы</w:t>
            </w:r>
          </w:p>
        </w:tc>
        <w:tc>
          <w:tcPr>
            <w:tcW w:w="1216" w:type="dxa"/>
          </w:tcPr>
          <w:p w:rsidR="00000000" w:rsidRDefault="00000000">
            <w:pPr>
              <w:rPr>
                <w:sz w:val="20"/>
              </w:rPr>
            </w:pPr>
          </w:p>
        </w:tc>
        <w:tc>
          <w:tcPr>
            <w:tcW w:w="1216" w:type="dxa"/>
          </w:tcPr>
          <w:p w:rsidR="00000000" w:rsidRDefault="00000000">
            <w:pPr>
              <w:rPr>
                <w:sz w:val="20"/>
              </w:rPr>
            </w:pPr>
          </w:p>
        </w:tc>
        <w:tc>
          <w:tcPr>
            <w:tcW w:w="1341" w:type="dxa"/>
          </w:tcPr>
          <w:p w:rsidR="00000000" w:rsidRDefault="00000000">
            <w:pPr>
              <w:rPr>
                <w:sz w:val="20"/>
              </w:rPr>
            </w:pPr>
          </w:p>
        </w:tc>
        <w:tc>
          <w:tcPr>
            <w:tcW w:w="1736" w:type="dxa"/>
            <w:gridSpan w:val="2"/>
          </w:tcPr>
          <w:p w:rsidR="00000000" w:rsidRDefault="00000000">
            <w:pPr>
              <w:rPr>
                <w:sz w:val="20"/>
              </w:rPr>
            </w:pP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в % РБ к ГБ</w:t>
            </w:r>
          </w:p>
        </w:tc>
        <w:tc>
          <w:tcPr>
            <w:tcW w:w="1216" w:type="dxa"/>
          </w:tcPr>
          <w:p w:rsidR="00000000" w:rsidRDefault="00000000">
            <w:pPr>
              <w:rPr>
                <w:sz w:val="20"/>
              </w:rPr>
            </w:pPr>
            <w:r>
              <w:rPr>
                <w:sz w:val="20"/>
              </w:rPr>
              <w:t>21,28</w:t>
            </w:r>
          </w:p>
        </w:tc>
        <w:tc>
          <w:tcPr>
            <w:tcW w:w="1216" w:type="dxa"/>
          </w:tcPr>
          <w:p w:rsidR="00000000" w:rsidRDefault="00000000">
            <w:pPr>
              <w:rPr>
                <w:sz w:val="20"/>
              </w:rPr>
            </w:pPr>
            <w:r>
              <w:rPr>
                <w:sz w:val="20"/>
              </w:rPr>
              <w:t>22,28</w:t>
            </w:r>
          </w:p>
        </w:tc>
        <w:tc>
          <w:tcPr>
            <w:tcW w:w="1341" w:type="dxa"/>
          </w:tcPr>
          <w:p w:rsidR="00000000" w:rsidRDefault="00000000">
            <w:pPr>
              <w:rPr>
                <w:sz w:val="20"/>
              </w:rPr>
            </w:pPr>
            <w:r>
              <w:rPr>
                <w:sz w:val="20"/>
              </w:rPr>
              <w:t>30,35</w:t>
            </w:r>
          </w:p>
        </w:tc>
        <w:tc>
          <w:tcPr>
            <w:tcW w:w="1736" w:type="dxa"/>
            <w:gridSpan w:val="2"/>
          </w:tcPr>
          <w:p w:rsidR="00000000" w:rsidRDefault="00000000">
            <w:pPr>
              <w:rPr>
                <w:sz w:val="20"/>
              </w:rPr>
            </w:pPr>
            <w:r>
              <w:rPr>
                <w:sz w:val="20"/>
              </w:rPr>
              <w:t>36,21</w:t>
            </w: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местный бюджет</w:t>
            </w:r>
          </w:p>
        </w:tc>
        <w:tc>
          <w:tcPr>
            <w:tcW w:w="1216" w:type="dxa"/>
          </w:tcPr>
          <w:p w:rsidR="00000000" w:rsidRDefault="00000000">
            <w:pPr>
              <w:rPr>
                <w:sz w:val="20"/>
              </w:rPr>
            </w:pPr>
            <w:r>
              <w:rPr>
                <w:sz w:val="20"/>
              </w:rPr>
              <w:t>74111500</w:t>
            </w:r>
          </w:p>
        </w:tc>
        <w:tc>
          <w:tcPr>
            <w:tcW w:w="1216" w:type="dxa"/>
          </w:tcPr>
          <w:p w:rsidR="00000000" w:rsidRDefault="00000000">
            <w:pPr>
              <w:rPr>
                <w:sz w:val="20"/>
              </w:rPr>
            </w:pPr>
            <w:r>
              <w:rPr>
                <w:sz w:val="20"/>
              </w:rPr>
              <w:t>107074281</w:t>
            </w:r>
          </w:p>
        </w:tc>
        <w:tc>
          <w:tcPr>
            <w:tcW w:w="1341" w:type="dxa"/>
          </w:tcPr>
          <w:p w:rsidR="00000000" w:rsidRDefault="00000000">
            <w:pPr>
              <w:rPr>
                <w:sz w:val="20"/>
              </w:rPr>
            </w:pPr>
            <w:r>
              <w:rPr>
                <w:sz w:val="20"/>
              </w:rPr>
              <w:t>150316432</w:t>
            </w:r>
          </w:p>
        </w:tc>
        <w:tc>
          <w:tcPr>
            <w:tcW w:w="1736" w:type="dxa"/>
            <w:gridSpan w:val="2"/>
          </w:tcPr>
          <w:p w:rsidR="00000000" w:rsidRDefault="00000000">
            <w:pPr>
              <w:rPr>
                <w:sz w:val="20"/>
              </w:rPr>
            </w:pPr>
            <w:r>
              <w:rPr>
                <w:sz w:val="20"/>
              </w:rPr>
              <w:t>184897232</w:t>
            </w:r>
          </w:p>
        </w:tc>
        <w:tc>
          <w:tcPr>
            <w:tcW w:w="1260" w:type="dxa"/>
          </w:tcPr>
          <w:p w:rsidR="00000000" w:rsidRDefault="00000000">
            <w:pPr>
              <w:rPr>
                <w:sz w:val="20"/>
              </w:rPr>
            </w:pPr>
            <w:r>
              <w:rPr>
                <w:sz w:val="20"/>
              </w:rPr>
              <w:t>149,5</w:t>
            </w:r>
          </w:p>
        </w:tc>
      </w:tr>
      <w:tr w:rsidR="00000000">
        <w:tc>
          <w:tcPr>
            <w:tcW w:w="9365" w:type="dxa"/>
            <w:gridSpan w:val="7"/>
          </w:tcPr>
          <w:p w:rsidR="00000000" w:rsidRDefault="00000000">
            <w:pPr>
              <w:jc w:val="center"/>
              <w:rPr>
                <w:sz w:val="20"/>
              </w:rPr>
            </w:pPr>
            <w:r>
              <w:rPr>
                <w:b/>
                <w:sz w:val="20"/>
              </w:rPr>
              <w:t>Социальное обеспечение и социальная помощь</w:t>
            </w:r>
          </w:p>
        </w:tc>
      </w:tr>
      <w:tr w:rsidR="00000000">
        <w:tc>
          <w:tcPr>
            <w:tcW w:w="2596" w:type="dxa"/>
          </w:tcPr>
          <w:p w:rsidR="00000000" w:rsidRDefault="00000000">
            <w:pPr>
              <w:rPr>
                <w:sz w:val="20"/>
              </w:rPr>
            </w:pPr>
            <w:r>
              <w:rPr>
                <w:sz w:val="20"/>
              </w:rPr>
              <w:t>Гос. бюджет</w:t>
            </w:r>
          </w:p>
        </w:tc>
        <w:tc>
          <w:tcPr>
            <w:tcW w:w="1216" w:type="dxa"/>
          </w:tcPr>
          <w:p w:rsidR="00000000" w:rsidRDefault="00000000">
            <w:pPr>
              <w:rPr>
                <w:b/>
                <w:sz w:val="20"/>
              </w:rPr>
            </w:pPr>
            <w:r>
              <w:rPr>
                <w:b/>
                <w:sz w:val="20"/>
              </w:rPr>
              <w:t>239229805</w:t>
            </w:r>
          </w:p>
        </w:tc>
        <w:tc>
          <w:tcPr>
            <w:tcW w:w="1216" w:type="dxa"/>
          </w:tcPr>
          <w:p w:rsidR="00000000" w:rsidRDefault="00000000">
            <w:pPr>
              <w:rPr>
                <w:b/>
                <w:sz w:val="20"/>
              </w:rPr>
            </w:pPr>
            <w:r>
              <w:rPr>
                <w:b/>
                <w:sz w:val="20"/>
              </w:rPr>
              <w:t>272332989</w:t>
            </w:r>
          </w:p>
        </w:tc>
        <w:tc>
          <w:tcPr>
            <w:tcW w:w="1656" w:type="dxa"/>
            <w:gridSpan w:val="2"/>
          </w:tcPr>
          <w:p w:rsidR="00000000" w:rsidRDefault="00000000">
            <w:pPr>
              <w:rPr>
                <w:b/>
                <w:sz w:val="20"/>
              </w:rPr>
            </w:pPr>
            <w:r>
              <w:rPr>
                <w:b/>
                <w:sz w:val="20"/>
              </w:rPr>
              <w:t>345356311</w:t>
            </w:r>
          </w:p>
        </w:tc>
        <w:tc>
          <w:tcPr>
            <w:tcW w:w="1421" w:type="dxa"/>
          </w:tcPr>
          <w:p w:rsidR="00000000" w:rsidRDefault="00000000">
            <w:pPr>
              <w:rPr>
                <w:b/>
                <w:sz w:val="20"/>
              </w:rPr>
            </w:pPr>
            <w:r>
              <w:rPr>
                <w:b/>
                <w:sz w:val="20"/>
              </w:rPr>
              <w:t>421680900</w:t>
            </w:r>
          </w:p>
        </w:tc>
        <w:tc>
          <w:tcPr>
            <w:tcW w:w="1260" w:type="dxa"/>
          </w:tcPr>
          <w:p w:rsidR="00000000" w:rsidRDefault="00000000">
            <w:pPr>
              <w:rPr>
                <w:b/>
                <w:sz w:val="20"/>
              </w:rPr>
            </w:pPr>
            <w:r>
              <w:rPr>
                <w:b/>
                <w:sz w:val="20"/>
              </w:rPr>
              <w:t>76,2</w:t>
            </w:r>
          </w:p>
        </w:tc>
      </w:tr>
      <w:tr w:rsidR="00000000">
        <w:tc>
          <w:tcPr>
            <w:tcW w:w="2596" w:type="dxa"/>
          </w:tcPr>
          <w:p w:rsidR="00000000" w:rsidRDefault="00000000">
            <w:pPr>
              <w:rPr>
                <w:sz w:val="20"/>
              </w:rPr>
            </w:pPr>
            <w:r>
              <w:rPr>
                <w:sz w:val="20"/>
              </w:rPr>
              <w:t>в % к ВВП</w:t>
            </w:r>
          </w:p>
        </w:tc>
        <w:tc>
          <w:tcPr>
            <w:tcW w:w="1216" w:type="dxa"/>
          </w:tcPr>
          <w:p w:rsidR="00000000" w:rsidRDefault="00000000">
            <w:pPr>
              <w:rPr>
                <w:sz w:val="20"/>
              </w:rPr>
            </w:pPr>
            <w:r>
              <w:rPr>
                <w:sz w:val="20"/>
              </w:rPr>
              <w:t>5,19</w:t>
            </w:r>
          </w:p>
        </w:tc>
        <w:tc>
          <w:tcPr>
            <w:tcW w:w="1216" w:type="dxa"/>
          </w:tcPr>
          <w:p w:rsidR="00000000" w:rsidRDefault="00000000">
            <w:pPr>
              <w:rPr>
                <w:sz w:val="20"/>
              </w:rPr>
            </w:pPr>
            <w:r>
              <w:rPr>
                <w:sz w:val="20"/>
              </w:rPr>
              <w:t>4,64</w:t>
            </w:r>
          </w:p>
        </w:tc>
        <w:tc>
          <w:tcPr>
            <w:tcW w:w="1656" w:type="dxa"/>
            <w:gridSpan w:val="2"/>
          </w:tcPr>
          <w:p w:rsidR="00000000" w:rsidRDefault="00000000">
            <w:pPr>
              <w:rPr>
                <w:sz w:val="20"/>
              </w:rPr>
            </w:pPr>
            <w:r>
              <w:rPr>
                <w:sz w:val="20"/>
              </w:rPr>
              <w:t>4,64</w:t>
            </w:r>
          </w:p>
        </w:tc>
        <w:tc>
          <w:tcPr>
            <w:tcW w:w="1421" w:type="dxa"/>
          </w:tcPr>
          <w:p w:rsidR="00000000" w:rsidRDefault="00000000">
            <w:pPr>
              <w:rPr>
                <w:sz w:val="20"/>
              </w:rPr>
            </w:pPr>
            <w:r>
              <w:rPr>
                <w:sz w:val="20"/>
              </w:rPr>
              <w:t>4,83</w:t>
            </w:r>
          </w:p>
        </w:tc>
        <w:tc>
          <w:tcPr>
            <w:tcW w:w="1260" w:type="dxa"/>
          </w:tcPr>
          <w:p w:rsidR="00000000" w:rsidRDefault="00000000">
            <w:pPr>
              <w:rPr>
                <w:sz w:val="20"/>
              </w:rPr>
            </w:pPr>
          </w:p>
        </w:tc>
      </w:tr>
      <w:tr w:rsidR="00000000">
        <w:tc>
          <w:tcPr>
            <w:tcW w:w="2596" w:type="dxa"/>
          </w:tcPr>
          <w:p w:rsidR="00000000" w:rsidRDefault="00000000">
            <w:pPr>
              <w:rPr>
                <w:b/>
                <w:sz w:val="20"/>
              </w:rPr>
            </w:pPr>
            <w:r>
              <w:rPr>
                <w:b/>
                <w:sz w:val="20"/>
              </w:rPr>
              <w:t>Респ. бюджет</w:t>
            </w:r>
          </w:p>
        </w:tc>
        <w:tc>
          <w:tcPr>
            <w:tcW w:w="1216" w:type="dxa"/>
          </w:tcPr>
          <w:p w:rsidR="00000000" w:rsidRDefault="00000000">
            <w:pPr>
              <w:rPr>
                <w:b/>
                <w:sz w:val="20"/>
              </w:rPr>
            </w:pPr>
            <w:r>
              <w:rPr>
                <w:b/>
                <w:sz w:val="20"/>
              </w:rPr>
              <w:t>202043323</w:t>
            </w:r>
          </w:p>
        </w:tc>
        <w:tc>
          <w:tcPr>
            <w:tcW w:w="1216" w:type="dxa"/>
          </w:tcPr>
          <w:p w:rsidR="00000000" w:rsidRDefault="00000000">
            <w:pPr>
              <w:rPr>
                <w:b/>
                <w:sz w:val="20"/>
              </w:rPr>
            </w:pPr>
            <w:r>
              <w:rPr>
                <w:b/>
                <w:sz w:val="20"/>
              </w:rPr>
              <w:t>232998134</w:t>
            </w:r>
          </w:p>
        </w:tc>
        <w:tc>
          <w:tcPr>
            <w:tcW w:w="1656" w:type="dxa"/>
            <w:gridSpan w:val="2"/>
          </w:tcPr>
          <w:p w:rsidR="00000000" w:rsidRDefault="00000000">
            <w:pPr>
              <w:rPr>
                <w:b/>
                <w:sz w:val="20"/>
              </w:rPr>
            </w:pPr>
            <w:r>
              <w:rPr>
                <w:b/>
                <w:sz w:val="20"/>
              </w:rPr>
              <w:t>314709489</w:t>
            </w:r>
          </w:p>
        </w:tc>
        <w:tc>
          <w:tcPr>
            <w:tcW w:w="1421" w:type="dxa"/>
          </w:tcPr>
          <w:p w:rsidR="00000000" w:rsidRDefault="00000000">
            <w:pPr>
              <w:rPr>
                <w:b/>
                <w:sz w:val="20"/>
              </w:rPr>
            </w:pPr>
            <w:r>
              <w:rPr>
                <w:b/>
                <w:sz w:val="20"/>
              </w:rPr>
              <w:t>388816514</w:t>
            </w:r>
          </w:p>
        </w:tc>
        <w:tc>
          <w:tcPr>
            <w:tcW w:w="1260" w:type="dxa"/>
          </w:tcPr>
          <w:p w:rsidR="00000000" w:rsidRDefault="00000000">
            <w:pPr>
              <w:rPr>
                <w:b/>
                <w:sz w:val="20"/>
              </w:rPr>
            </w:pPr>
            <w:r>
              <w:rPr>
                <w:b/>
                <w:sz w:val="20"/>
              </w:rPr>
              <w:t>92,4</w:t>
            </w:r>
          </w:p>
        </w:tc>
      </w:tr>
      <w:tr w:rsidR="00000000">
        <w:tc>
          <w:tcPr>
            <w:tcW w:w="2596" w:type="dxa"/>
          </w:tcPr>
          <w:p w:rsidR="00000000" w:rsidRDefault="00000000">
            <w:pPr>
              <w:jc w:val="center"/>
              <w:rPr>
                <w:sz w:val="20"/>
              </w:rPr>
            </w:pPr>
            <w:r>
              <w:rPr>
                <w:sz w:val="20"/>
              </w:rPr>
              <w:t>1</w:t>
            </w:r>
          </w:p>
        </w:tc>
        <w:tc>
          <w:tcPr>
            <w:tcW w:w="1216" w:type="dxa"/>
          </w:tcPr>
          <w:p w:rsidR="00000000" w:rsidRDefault="00000000">
            <w:pPr>
              <w:jc w:val="center"/>
              <w:rPr>
                <w:sz w:val="20"/>
              </w:rPr>
            </w:pPr>
            <w:r>
              <w:rPr>
                <w:sz w:val="20"/>
              </w:rPr>
              <w:t>2</w:t>
            </w:r>
          </w:p>
        </w:tc>
        <w:tc>
          <w:tcPr>
            <w:tcW w:w="1216" w:type="dxa"/>
          </w:tcPr>
          <w:p w:rsidR="00000000" w:rsidRDefault="00000000">
            <w:pPr>
              <w:jc w:val="center"/>
              <w:rPr>
                <w:sz w:val="20"/>
              </w:rPr>
            </w:pPr>
            <w:r>
              <w:rPr>
                <w:sz w:val="20"/>
              </w:rPr>
              <w:t>3</w:t>
            </w:r>
          </w:p>
        </w:tc>
        <w:tc>
          <w:tcPr>
            <w:tcW w:w="1656" w:type="dxa"/>
            <w:gridSpan w:val="2"/>
          </w:tcPr>
          <w:p w:rsidR="00000000" w:rsidRDefault="00000000">
            <w:pPr>
              <w:jc w:val="center"/>
              <w:rPr>
                <w:sz w:val="20"/>
              </w:rPr>
            </w:pPr>
            <w:r>
              <w:rPr>
                <w:sz w:val="20"/>
              </w:rPr>
              <w:t>4</w:t>
            </w:r>
          </w:p>
        </w:tc>
        <w:tc>
          <w:tcPr>
            <w:tcW w:w="1421" w:type="dxa"/>
          </w:tcPr>
          <w:p w:rsidR="00000000" w:rsidRDefault="00000000">
            <w:pPr>
              <w:jc w:val="center"/>
              <w:rPr>
                <w:sz w:val="20"/>
              </w:rPr>
            </w:pPr>
            <w:r>
              <w:rPr>
                <w:sz w:val="20"/>
              </w:rPr>
              <w:t>5</w:t>
            </w:r>
          </w:p>
        </w:tc>
        <w:tc>
          <w:tcPr>
            <w:tcW w:w="1260" w:type="dxa"/>
          </w:tcPr>
          <w:p w:rsidR="00000000" w:rsidRDefault="00000000">
            <w:pPr>
              <w:jc w:val="center"/>
              <w:rPr>
                <w:sz w:val="20"/>
              </w:rPr>
            </w:pPr>
            <w:r>
              <w:rPr>
                <w:sz w:val="20"/>
              </w:rPr>
              <w:t>6</w:t>
            </w:r>
          </w:p>
        </w:tc>
      </w:tr>
      <w:tr w:rsidR="00000000">
        <w:tc>
          <w:tcPr>
            <w:tcW w:w="2596" w:type="dxa"/>
          </w:tcPr>
          <w:p w:rsidR="00000000" w:rsidRDefault="00000000">
            <w:pPr>
              <w:rPr>
                <w:sz w:val="20"/>
              </w:rPr>
            </w:pPr>
            <w:r>
              <w:rPr>
                <w:sz w:val="20"/>
              </w:rPr>
              <w:t>в т.ч. целевые трансферты</w:t>
            </w:r>
          </w:p>
        </w:tc>
        <w:tc>
          <w:tcPr>
            <w:tcW w:w="1216" w:type="dxa"/>
          </w:tcPr>
          <w:p w:rsidR="00000000" w:rsidRDefault="00000000">
            <w:pPr>
              <w:rPr>
                <w:i/>
                <w:sz w:val="20"/>
              </w:rPr>
            </w:pPr>
            <w:r>
              <w:rPr>
                <w:i/>
                <w:sz w:val="20"/>
              </w:rPr>
              <w:t>2958575</w:t>
            </w:r>
          </w:p>
        </w:tc>
        <w:tc>
          <w:tcPr>
            <w:tcW w:w="1216" w:type="dxa"/>
          </w:tcPr>
          <w:p w:rsidR="00000000" w:rsidRDefault="00000000">
            <w:pPr>
              <w:rPr>
                <w:i/>
                <w:sz w:val="20"/>
              </w:rPr>
            </w:pPr>
            <w:r>
              <w:rPr>
                <w:i/>
                <w:sz w:val="20"/>
              </w:rPr>
              <w:t>716283</w:t>
            </w:r>
          </w:p>
        </w:tc>
        <w:tc>
          <w:tcPr>
            <w:tcW w:w="1656" w:type="dxa"/>
            <w:gridSpan w:val="2"/>
          </w:tcPr>
          <w:p w:rsidR="00000000" w:rsidRDefault="00000000">
            <w:pPr>
              <w:rPr>
                <w:i/>
                <w:sz w:val="20"/>
              </w:rPr>
            </w:pPr>
            <w:r>
              <w:rPr>
                <w:i/>
                <w:sz w:val="20"/>
              </w:rPr>
              <w:t>3492989</w:t>
            </w:r>
          </w:p>
        </w:tc>
        <w:tc>
          <w:tcPr>
            <w:tcW w:w="1421" w:type="dxa"/>
          </w:tcPr>
          <w:p w:rsidR="00000000" w:rsidRDefault="00000000">
            <w:pPr>
              <w:rPr>
                <w:i/>
                <w:sz w:val="20"/>
              </w:rPr>
            </w:pPr>
            <w:r>
              <w:rPr>
                <w:i/>
                <w:sz w:val="20"/>
              </w:rPr>
              <w:t>5130166</w:t>
            </w:r>
          </w:p>
        </w:tc>
        <w:tc>
          <w:tcPr>
            <w:tcW w:w="1260" w:type="dxa"/>
          </w:tcPr>
          <w:p w:rsidR="00000000" w:rsidRDefault="00000000">
            <w:pPr>
              <w:rPr>
                <w:i/>
                <w:sz w:val="20"/>
              </w:rPr>
            </w:pPr>
          </w:p>
        </w:tc>
      </w:tr>
      <w:tr w:rsidR="00000000">
        <w:tc>
          <w:tcPr>
            <w:tcW w:w="2596" w:type="dxa"/>
          </w:tcPr>
          <w:p w:rsidR="00000000" w:rsidRDefault="00000000">
            <w:pPr>
              <w:rPr>
                <w:sz w:val="20"/>
              </w:rPr>
            </w:pPr>
            <w:r>
              <w:rPr>
                <w:sz w:val="20"/>
              </w:rPr>
              <w:t>в % РБ к ГБ</w:t>
            </w:r>
          </w:p>
        </w:tc>
        <w:tc>
          <w:tcPr>
            <w:tcW w:w="1216" w:type="dxa"/>
          </w:tcPr>
          <w:p w:rsidR="00000000" w:rsidRDefault="00000000">
            <w:pPr>
              <w:rPr>
                <w:sz w:val="20"/>
              </w:rPr>
            </w:pPr>
            <w:r>
              <w:rPr>
                <w:sz w:val="20"/>
              </w:rPr>
              <w:t>84,46</w:t>
            </w:r>
          </w:p>
        </w:tc>
        <w:tc>
          <w:tcPr>
            <w:tcW w:w="1216" w:type="dxa"/>
          </w:tcPr>
          <w:p w:rsidR="00000000" w:rsidRDefault="00000000">
            <w:pPr>
              <w:rPr>
                <w:sz w:val="20"/>
              </w:rPr>
            </w:pPr>
            <w:r>
              <w:rPr>
                <w:sz w:val="20"/>
              </w:rPr>
              <w:t>85,56</w:t>
            </w:r>
          </w:p>
        </w:tc>
        <w:tc>
          <w:tcPr>
            <w:tcW w:w="1656" w:type="dxa"/>
            <w:gridSpan w:val="2"/>
          </w:tcPr>
          <w:p w:rsidR="00000000" w:rsidRDefault="00000000">
            <w:pPr>
              <w:rPr>
                <w:sz w:val="20"/>
              </w:rPr>
            </w:pPr>
            <w:r>
              <w:rPr>
                <w:sz w:val="20"/>
              </w:rPr>
              <w:t>91,13</w:t>
            </w:r>
          </w:p>
        </w:tc>
        <w:tc>
          <w:tcPr>
            <w:tcW w:w="1421" w:type="dxa"/>
          </w:tcPr>
          <w:p w:rsidR="00000000" w:rsidRDefault="00000000">
            <w:pPr>
              <w:rPr>
                <w:sz w:val="20"/>
              </w:rPr>
            </w:pPr>
            <w:r>
              <w:rPr>
                <w:sz w:val="20"/>
              </w:rPr>
              <w:t>92,21</w:t>
            </w: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местный бюджет</w:t>
            </w:r>
          </w:p>
        </w:tc>
        <w:tc>
          <w:tcPr>
            <w:tcW w:w="1216" w:type="dxa"/>
          </w:tcPr>
          <w:p w:rsidR="00000000" w:rsidRDefault="00000000">
            <w:pPr>
              <w:rPr>
                <w:sz w:val="20"/>
              </w:rPr>
            </w:pPr>
            <w:r>
              <w:rPr>
                <w:sz w:val="20"/>
              </w:rPr>
              <w:t>40145057</w:t>
            </w:r>
          </w:p>
        </w:tc>
        <w:tc>
          <w:tcPr>
            <w:tcW w:w="1216" w:type="dxa"/>
          </w:tcPr>
          <w:p w:rsidR="00000000" w:rsidRDefault="00000000">
            <w:pPr>
              <w:rPr>
                <w:sz w:val="20"/>
              </w:rPr>
            </w:pPr>
            <w:r>
              <w:rPr>
                <w:sz w:val="20"/>
              </w:rPr>
              <w:t>40038928</w:t>
            </w:r>
          </w:p>
        </w:tc>
        <w:tc>
          <w:tcPr>
            <w:tcW w:w="1656" w:type="dxa"/>
            <w:gridSpan w:val="2"/>
          </w:tcPr>
          <w:p w:rsidR="00000000" w:rsidRDefault="00000000">
            <w:pPr>
              <w:rPr>
                <w:sz w:val="20"/>
              </w:rPr>
            </w:pPr>
            <w:r>
              <w:rPr>
                <w:sz w:val="20"/>
              </w:rPr>
              <w:t>34139811</w:t>
            </w:r>
          </w:p>
        </w:tc>
        <w:tc>
          <w:tcPr>
            <w:tcW w:w="1421" w:type="dxa"/>
          </w:tcPr>
          <w:p w:rsidR="00000000" w:rsidRDefault="00000000">
            <w:pPr>
              <w:rPr>
                <w:sz w:val="20"/>
              </w:rPr>
            </w:pPr>
            <w:r>
              <w:rPr>
                <w:sz w:val="20"/>
              </w:rPr>
              <w:t>37994552</w:t>
            </w:r>
          </w:p>
        </w:tc>
        <w:tc>
          <w:tcPr>
            <w:tcW w:w="1260" w:type="dxa"/>
          </w:tcPr>
          <w:p w:rsidR="00000000" w:rsidRDefault="00000000">
            <w:pPr>
              <w:rPr>
                <w:sz w:val="20"/>
              </w:rPr>
            </w:pPr>
            <w:r>
              <w:rPr>
                <w:sz w:val="20"/>
              </w:rPr>
              <w:t>-5,4</w:t>
            </w:r>
          </w:p>
        </w:tc>
      </w:tr>
      <w:tr w:rsidR="00000000">
        <w:tc>
          <w:tcPr>
            <w:tcW w:w="2596" w:type="dxa"/>
          </w:tcPr>
          <w:p w:rsidR="00000000" w:rsidRDefault="00000000">
            <w:pPr>
              <w:rPr>
                <w:b/>
                <w:sz w:val="20"/>
              </w:rPr>
            </w:pPr>
            <w:r>
              <w:rPr>
                <w:b/>
                <w:sz w:val="20"/>
              </w:rPr>
              <w:t>Всего расходы на социальную сферу</w:t>
            </w:r>
          </w:p>
        </w:tc>
        <w:tc>
          <w:tcPr>
            <w:tcW w:w="1216" w:type="dxa"/>
          </w:tcPr>
          <w:p w:rsidR="00000000" w:rsidRDefault="00000000">
            <w:pPr>
              <w:rPr>
                <w:b/>
                <w:sz w:val="20"/>
              </w:rPr>
            </w:pPr>
            <w:r>
              <w:rPr>
                <w:b/>
                <w:sz w:val="20"/>
              </w:rPr>
              <w:t>515532933</w:t>
            </w:r>
          </w:p>
        </w:tc>
        <w:tc>
          <w:tcPr>
            <w:tcW w:w="1216" w:type="dxa"/>
          </w:tcPr>
          <w:p w:rsidR="00000000" w:rsidRDefault="00000000">
            <w:pPr>
              <w:rPr>
                <w:b/>
                <w:sz w:val="20"/>
              </w:rPr>
            </w:pPr>
            <w:r>
              <w:rPr>
                <w:b/>
                <w:sz w:val="20"/>
              </w:rPr>
              <w:t>643047495</w:t>
            </w:r>
          </w:p>
        </w:tc>
        <w:tc>
          <w:tcPr>
            <w:tcW w:w="1656" w:type="dxa"/>
            <w:gridSpan w:val="2"/>
          </w:tcPr>
          <w:p w:rsidR="00000000" w:rsidRDefault="00000000">
            <w:pPr>
              <w:rPr>
                <w:b/>
                <w:sz w:val="20"/>
              </w:rPr>
            </w:pPr>
            <w:r>
              <w:rPr>
                <w:b/>
                <w:sz w:val="20"/>
              </w:rPr>
              <w:t>851028013</w:t>
            </w:r>
          </w:p>
        </w:tc>
        <w:tc>
          <w:tcPr>
            <w:tcW w:w="1421" w:type="dxa"/>
          </w:tcPr>
          <w:p w:rsidR="00000000" w:rsidRDefault="00000000">
            <w:pPr>
              <w:rPr>
                <w:b/>
                <w:sz w:val="20"/>
              </w:rPr>
            </w:pPr>
            <w:r>
              <w:rPr>
                <w:b/>
                <w:sz w:val="20"/>
              </w:rPr>
              <w:t>1033513375</w:t>
            </w:r>
          </w:p>
        </w:tc>
        <w:tc>
          <w:tcPr>
            <w:tcW w:w="1260" w:type="dxa"/>
          </w:tcPr>
          <w:p w:rsidR="00000000" w:rsidRDefault="00000000">
            <w:pPr>
              <w:rPr>
                <w:b/>
                <w:sz w:val="20"/>
              </w:rPr>
            </w:pPr>
            <w:r>
              <w:rPr>
                <w:b/>
                <w:sz w:val="20"/>
              </w:rPr>
              <w:t>100,0</w:t>
            </w:r>
          </w:p>
        </w:tc>
      </w:tr>
      <w:tr w:rsidR="00000000">
        <w:tc>
          <w:tcPr>
            <w:tcW w:w="2596" w:type="dxa"/>
          </w:tcPr>
          <w:p w:rsidR="00000000" w:rsidRDefault="00000000">
            <w:pPr>
              <w:rPr>
                <w:sz w:val="20"/>
              </w:rPr>
            </w:pPr>
            <w:r>
              <w:rPr>
                <w:sz w:val="20"/>
              </w:rPr>
              <w:t>в % к ВВП</w:t>
            </w:r>
          </w:p>
        </w:tc>
        <w:tc>
          <w:tcPr>
            <w:tcW w:w="1216" w:type="dxa"/>
          </w:tcPr>
          <w:p w:rsidR="00000000" w:rsidRDefault="00000000">
            <w:pPr>
              <w:rPr>
                <w:sz w:val="20"/>
              </w:rPr>
            </w:pPr>
            <w:r>
              <w:rPr>
                <w:sz w:val="20"/>
              </w:rPr>
              <w:t>11,18</w:t>
            </w:r>
          </w:p>
        </w:tc>
        <w:tc>
          <w:tcPr>
            <w:tcW w:w="1216" w:type="dxa"/>
          </w:tcPr>
          <w:p w:rsidR="00000000" w:rsidRDefault="00000000">
            <w:pPr>
              <w:rPr>
                <w:sz w:val="20"/>
              </w:rPr>
            </w:pPr>
            <w:r>
              <w:rPr>
                <w:sz w:val="20"/>
              </w:rPr>
              <w:t>10,95</w:t>
            </w:r>
          </w:p>
        </w:tc>
        <w:tc>
          <w:tcPr>
            <w:tcW w:w="1656" w:type="dxa"/>
            <w:gridSpan w:val="2"/>
          </w:tcPr>
          <w:p w:rsidR="00000000" w:rsidRDefault="00000000">
            <w:pPr>
              <w:rPr>
                <w:sz w:val="20"/>
              </w:rPr>
            </w:pPr>
            <w:r>
              <w:rPr>
                <w:sz w:val="20"/>
              </w:rPr>
              <w:t>11,42</w:t>
            </w:r>
          </w:p>
        </w:tc>
        <w:tc>
          <w:tcPr>
            <w:tcW w:w="1421" w:type="dxa"/>
          </w:tcPr>
          <w:p w:rsidR="00000000" w:rsidRDefault="00000000">
            <w:pPr>
              <w:rPr>
                <w:sz w:val="20"/>
              </w:rPr>
            </w:pPr>
            <w:r>
              <w:rPr>
                <w:sz w:val="20"/>
              </w:rPr>
              <w:t>11,84</w:t>
            </w:r>
          </w:p>
        </w:tc>
        <w:tc>
          <w:tcPr>
            <w:tcW w:w="1260" w:type="dxa"/>
          </w:tcPr>
          <w:p w:rsidR="00000000" w:rsidRDefault="00000000">
            <w:pPr>
              <w:rPr>
                <w:sz w:val="20"/>
              </w:rPr>
            </w:pPr>
          </w:p>
        </w:tc>
      </w:tr>
      <w:tr w:rsidR="00000000">
        <w:tc>
          <w:tcPr>
            <w:tcW w:w="2596" w:type="dxa"/>
          </w:tcPr>
          <w:p w:rsidR="00000000" w:rsidRDefault="00000000">
            <w:pPr>
              <w:rPr>
                <w:b/>
                <w:sz w:val="20"/>
              </w:rPr>
            </w:pPr>
            <w:r>
              <w:rPr>
                <w:b/>
                <w:sz w:val="20"/>
              </w:rPr>
              <w:t>Респ. бюджет</w:t>
            </w:r>
          </w:p>
        </w:tc>
        <w:tc>
          <w:tcPr>
            <w:tcW w:w="1216" w:type="dxa"/>
          </w:tcPr>
          <w:p w:rsidR="00000000" w:rsidRDefault="00000000">
            <w:pPr>
              <w:rPr>
                <w:b/>
                <w:sz w:val="20"/>
              </w:rPr>
            </w:pPr>
            <w:r>
              <w:rPr>
                <w:b/>
                <w:sz w:val="20"/>
              </w:rPr>
              <w:t>261012078</w:t>
            </w:r>
          </w:p>
        </w:tc>
        <w:tc>
          <w:tcPr>
            <w:tcW w:w="1216" w:type="dxa"/>
          </w:tcPr>
          <w:p w:rsidR="00000000" w:rsidRDefault="00000000">
            <w:pPr>
              <w:rPr>
                <w:b/>
                <w:sz w:val="20"/>
              </w:rPr>
            </w:pPr>
            <w:r>
              <w:rPr>
                <w:b/>
                <w:sz w:val="20"/>
              </w:rPr>
              <w:t>320616379</w:t>
            </w:r>
          </w:p>
        </w:tc>
        <w:tc>
          <w:tcPr>
            <w:tcW w:w="1656" w:type="dxa"/>
            <w:gridSpan w:val="2"/>
          </w:tcPr>
          <w:p w:rsidR="00000000" w:rsidRDefault="00000000">
            <w:pPr>
              <w:rPr>
                <w:b/>
                <w:sz w:val="20"/>
              </w:rPr>
            </w:pPr>
            <w:r>
              <w:rPr>
                <w:b/>
                <w:sz w:val="20"/>
              </w:rPr>
              <w:t>469471718</w:t>
            </w:r>
          </w:p>
        </w:tc>
        <w:tc>
          <w:tcPr>
            <w:tcW w:w="1421" w:type="dxa"/>
          </w:tcPr>
          <w:p w:rsidR="00000000" w:rsidRDefault="00000000">
            <w:pPr>
              <w:rPr>
                <w:b/>
                <w:sz w:val="20"/>
              </w:rPr>
            </w:pPr>
            <w:r>
              <w:rPr>
                <w:b/>
                <w:sz w:val="20"/>
              </w:rPr>
              <w:t>611549957</w:t>
            </w:r>
          </w:p>
        </w:tc>
        <w:tc>
          <w:tcPr>
            <w:tcW w:w="1260" w:type="dxa"/>
          </w:tcPr>
          <w:p w:rsidR="00000000" w:rsidRDefault="00000000">
            <w:pPr>
              <w:rPr>
                <w:b/>
                <w:sz w:val="20"/>
              </w:rPr>
            </w:pPr>
            <w:r>
              <w:rPr>
                <w:b/>
                <w:sz w:val="20"/>
              </w:rPr>
              <w:t>134,3</w:t>
            </w:r>
          </w:p>
        </w:tc>
      </w:tr>
      <w:tr w:rsidR="00000000">
        <w:tc>
          <w:tcPr>
            <w:tcW w:w="2596" w:type="dxa"/>
          </w:tcPr>
          <w:p w:rsidR="00000000" w:rsidRDefault="00000000">
            <w:pPr>
              <w:rPr>
                <w:sz w:val="20"/>
              </w:rPr>
            </w:pPr>
            <w:r>
              <w:rPr>
                <w:sz w:val="20"/>
              </w:rPr>
              <w:t>местный бюджет</w:t>
            </w:r>
          </w:p>
        </w:tc>
        <w:tc>
          <w:tcPr>
            <w:tcW w:w="1216" w:type="dxa"/>
          </w:tcPr>
          <w:p w:rsidR="00000000" w:rsidRDefault="00000000">
            <w:pPr>
              <w:rPr>
                <w:sz w:val="20"/>
              </w:rPr>
            </w:pPr>
            <w:r>
              <w:rPr>
                <w:sz w:val="20"/>
              </w:rPr>
              <w:t>266142535</w:t>
            </w:r>
          </w:p>
        </w:tc>
        <w:tc>
          <w:tcPr>
            <w:tcW w:w="1216" w:type="dxa"/>
          </w:tcPr>
          <w:p w:rsidR="00000000" w:rsidRDefault="00000000">
            <w:pPr>
              <w:rPr>
                <w:sz w:val="20"/>
              </w:rPr>
            </w:pPr>
            <w:r>
              <w:rPr>
                <w:sz w:val="20"/>
              </w:rPr>
              <w:t>342845612</w:t>
            </w:r>
          </w:p>
        </w:tc>
        <w:tc>
          <w:tcPr>
            <w:tcW w:w="1656" w:type="dxa"/>
            <w:gridSpan w:val="2"/>
          </w:tcPr>
          <w:p w:rsidR="00000000" w:rsidRDefault="00000000">
            <w:pPr>
              <w:rPr>
                <w:sz w:val="20"/>
              </w:rPr>
            </w:pPr>
            <w:r>
              <w:rPr>
                <w:sz w:val="20"/>
              </w:rPr>
              <w:t>431746187</w:t>
            </w:r>
          </w:p>
        </w:tc>
        <w:tc>
          <w:tcPr>
            <w:tcW w:w="1421" w:type="dxa"/>
          </w:tcPr>
          <w:p w:rsidR="00000000" w:rsidRDefault="00000000">
            <w:pPr>
              <w:rPr>
                <w:sz w:val="20"/>
              </w:rPr>
            </w:pPr>
            <w:r>
              <w:rPr>
                <w:sz w:val="20"/>
              </w:rPr>
              <w:t>504888832</w:t>
            </w:r>
          </w:p>
        </w:tc>
        <w:tc>
          <w:tcPr>
            <w:tcW w:w="1260" w:type="dxa"/>
          </w:tcPr>
          <w:p w:rsidR="00000000" w:rsidRDefault="00000000">
            <w:pPr>
              <w:rPr>
                <w:sz w:val="20"/>
              </w:rPr>
            </w:pPr>
            <w:r>
              <w:rPr>
                <w:sz w:val="20"/>
              </w:rPr>
              <w:t>89,7</w:t>
            </w:r>
          </w:p>
        </w:tc>
      </w:tr>
      <w:tr w:rsidR="00000000">
        <w:tc>
          <w:tcPr>
            <w:tcW w:w="2596" w:type="dxa"/>
          </w:tcPr>
          <w:p w:rsidR="00000000" w:rsidRDefault="00000000">
            <w:pPr>
              <w:rPr>
                <w:sz w:val="20"/>
              </w:rPr>
            </w:pPr>
            <w:r>
              <w:rPr>
                <w:sz w:val="20"/>
              </w:rPr>
              <w:t>в % РБ к ГБ</w:t>
            </w:r>
          </w:p>
        </w:tc>
        <w:tc>
          <w:tcPr>
            <w:tcW w:w="1216" w:type="dxa"/>
          </w:tcPr>
          <w:p w:rsidR="00000000" w:rsidRDefault="00000000">
            <w:pPr>
              <w:rPr>
                <w:sz w:val="20"/>
              </w:rPr>
            </w:pPr>
            <w:r>
              <w:rPr>
                <w:sz w:val="20"/>
              </w:rPr>
              <w:t>50,63</w:t>
            </w:r>
          </w:p>
        </w:tc>
        <w:tc>
          <w:tcPr>
            <w:tcW w:w="1216" w:type="dxa"/>
          </w:tcPr>
          <w:p w:rsidR="00000000" w:rsidRDefault="00000000">
            <w:pPr>
              <w:rPr>
                <w:sz w:val="20"/>
              </w:rPr>
            </w:pPr>
            <w:r>
              <w:rPr>
                <w:sz w:val="20"/>
              </w:rPr>
              <w:t>49,86</w:t>
            </w:r>
          </w:p>
        </w:tc>
        <w:tc>
          <w:tcPr>
            <w:tcW w:w="1656" w:type="dxa"/>
            <w:gridSpan w:val="2"/>
          </w:tcPr>
          <w:p w:rsidR="00000000" w:rsidRDefault="00000000">
            <w:pPr>
              <w:rPr>
                <w:sz w:val="20"/>
              </w:rPr>
            </w:pPr>
            <w:r>
              <w:rPr>
                <w:sz w:val="20"/>
              </w:rPr>
              <w:t>55,17</w:t>
            </w:r>
          </w:p>
        </w:tc>
        <w:tc>
          <w:tcPr>
            <w:tcW w:w="1421" w:type="dxa"/>
          </w:tcPr>
          <w:p w:rsidR="00000000" w:rsidRDefault="00000000">
            <w:pPr>
              <w:rPr>
                <w:sz w:val="20"/>
              </w:rPr>
            </w:pPr>
            <w:r>
              <w:rPr>
                <w:sz w:val="20"/>
              </w:rPr>
              <w:t>59,17</w:t>
            </w:r>
          </w:p>
        </w:tc>
        <w:tc>
          <w:tcPr>
            <w:tcW w:w="1260" w:type="dxa"/>
          </w:tcPr>
          <w:p w:rsidR="00000000" w:rsidRDefault="00000000">
            <w:pPr>
              <w:rPr>
                <w:sz w:val="20"/>
              </w:rPr>
            </w:pPr>
          </w:p>
        </w:tc>
      </w:tr>
      <w:tr w:rsidR="00000000">
        <w:tc>
          <w:tcPr>
            <w:tcW w:w="2596" w:type="dxa"/>
          </w:tcPr>
          <w:p w:rsidR="00000000" w:rsidRDefault="00000000">
            <w:pPr>
              <w:rPr>
                <w:sz w:val="20"/>
              </w:rPr>
            </w:pPr>
            <w:r>
              <w:rPr>
                <w:sz w:val="20"/>
              </w:rPr>
              <w:t>Всего расходы гос. бюджета</w:t>
            </w:r>
          </w:p>
        </w:tc>
        <w:tc>
          <w:tcPr>
            <w:tcW w:w="1216" w:type="dxa"/>
          </w:tcPr>
          <w:p w:rsidR="00000000" w:rsidRDefault="00000000">
            <w:pPr>
              <w:rPr>
                <w:sz w:val="20"/>
              </w:rPr>
            </w:pPr>
            <w:r>
              <w:rPr>
                <w:sz w:val="20"/>
              </w:rPr>
              <w:t>1068439246</w:t>
            </w:r>
          </w:p>
        </w:tc>
        <w:tc>
          <w:tcPr>
            <w:tcW w:w="1216" w:type="dxa"/>
          </w:tcPr>
          <w:p w:rsidR="00000000" w:rsidRDefault="00000000">
            <w:pPr>
              <w:rPr>
                <w:sz w:val="20"/>
              </w:rPr>
            </w:pPr>
            <w:r>
              <w:rPr>
                <w:sz w:val="20"/>
              </w:rPr>
              <w:t>1323820874</w:t>
            </w:r>
          </w:p>
        </w:tc>
        <w:tc>
          <w:tcPr>
            <w:tcW w:w="1656" w:type="dxa"/>
            <w:gridSpan w:val="2"/>
          </w:tcPr>
          <w:p w:rsidR="00000000" w:rsidRDefault="00000000">
            <w:pPr>
              <w:rPr>
                <w:sz w:val="20"/>
              </w:rPr>
            </w:pPr>
            <w:r>
              <w:rPr>
                <w:sz w:val="20"/>
              </w:rPr>
              <w:t>1946128467</w:t>
            </w:r>
          </w:p>
        </w:tc>
        <w:tc>
          <w:tcPr>
            <w:tcW w:w="1421" w:type="dxa"/>
          </w:tcPr>
          <w:p w:rsidR="00000000" w:rsidRDefault="00000000">
            <w:pPr>
              <w:rPr>
                <w:sz w:val="20"/>
              </w:rPr>
            </w:pPr>
            <w:r>
              <w:rPr>
                <w:sz w:val="20"/>
              </w:rPr>
              <w:t>2500025166</w:t>
            </w:r>
          </w:p>
        </w:tc>
        <w:tc>
          <w:tcPr>
            <w:tcW w:w="1260" w:type="dxa"/>
          </w:tcPr>
          <w:p w:rsidR="00000000" w:rsidRDefault="00000000">
            <w:pPr>
              <w:rPr>
                <w:sz w:val="20"/>
              </w:rPr>
            </w:pPr>
            <w:r>
              <w:rPr>
                <w:sz w:val="20"/>
              </w:rPr>
              <w:t>134,0</w:t>
            </w:r>
          </w:p>
        </w:tc>
      </w:tr>
      <w:tr w:rsidR="00000000">
        <w:tc>
          <w:tcPr>
            <w:tcW w:w="2596" w:type="dxa"/>
          </w:tcPr>
          <w:p w:rsidR="00000000" w:rsidRDefault="00000000">
            <w:pPr>
              <w:rPr>
                <w:sz w:val="20"/>
              </w:rPr>
            </w:pPr>
            <w:r>
              <w:rPr>
                <w:sz w:val="20"/>
              </w:rPr>
              <w:t>в % общих расходов ГБ к расходам ГБ на социальную сферу</w:t>
            </w:r>
          </w:p>
        </w:tc>
        <w:tc>
          <w:tcPr>
            <w:tcW w:w="1216" w:type="dxa"/>
          </w:tcPr>
          <w:p w:rsidR="00000000" w:rsidRDefault="00000000">
            <w:pPr>
              <w:rPr>
                <w:sz w:val="20"/>
              </w:rPr>
            </w:pPr>
            <w:r>
              <w:rPr>
                <w:sz w:val="20"/>
              </w:rPr>
              <w:t>48,25</w:t>
            </w:r>
          </w:p>
        </w:tc>
        <w:tc>
          <w:tcPr>
            <w:tcW w:w="1216" w:type="dxa"/>
          </w:tcPr>
          <w:p w:rsidR="00000000" w:rsidRDefault="00000000">
            <w:pPr>
              <w:rPr>
                <w:sz w:val="20"/>
              </w:rPr>
            </w:pPr>
            <w:r>
              <w:rPr>
                <w:sz w:val="20"/>
              </w:rPr>
              <w:t>48,58</w:t>
            </w:r>
          </w:p>
        </w:tc>
        <w:tc>
          <w:tcPr>
            <w:tcW w:w="1656" w:type="dxa"/>
            <w:gridSpan w:val="2"/>
          </w:tcPr>
          <w:p w:rsidR="00000000" w:rsidRDefault="00000000">
            <w:pPr>
              <w:rPr>
                <w:sz w:val="20"/>
              </w:rPr>
            </w:pPr>
            <w:r>
              <w:rPr>
                <w:sz w:val="20"/>
              </w:rPr>
              <w:t>43,73</w:t>
            </w:r>
          </w:p>
        </w:tc>
        <w:tc>
          <w:tcPr>
            <w:tcW w:w="1421" w:type="dxa"/>
          </w:tcPr>
          <w:p w:rsidR="00000000" w:rsidRDefault="00000000">
            <w:pPr>
              <w:rPr>
                <w:sz w:val="20"/>
              </w:rPr>
            </w:pPr>
            <w:r>
              <w:rPr>
                <w:sz w:val="20"/>
              </w:rPr>
              <w:t>41,34</w:t>
            </w:r>
          </w:p>
        </w:tc>
        <w:tc>
          <w:tcPr>
            <w:tcW w:w="1260" w:type="dxa"/>
          </w:tcPr>
          <w:p w:rsidR="00000000" w:rsidRDefault="00000000">
            <w:pPr>
              <w:rPr>
                <w:sz w:val="20"/>
              </w:rPr>
            </w:pPr>
          </w:p>
        </w:tc>
      </w:tr>
    </w:tbl>
    <w:p w:rsidR="00000000" w:rsidRDefault="00000000"/>
    <w:p w:rsidR="00000000" w:rsidRDefault="00000000">
      <w:r>
        <w:rPr>
          <w:u w:val="single"/>
        </w:rPr>
        <w:t>Примечание</w:t>
      </w:r>
      <w:r>
        <w:t>: расходы местных бюджетов (на 1 апреля 2006 года - скорректированный);  расходы республиканского бюджета – уточненный бюджет;  прогноз ВВП в соответствии с решением РБК от 10 апреля 2006 года;  трансфертами предусмотрены средства, выделенные из резерва Правительства Республики Казахстан – 50,2 млн. тенге.</w:t>
      </w:r>
    </w:p>
    <w:p w:rsidR="00000000" w:rsidRDefault="00000000"/>
    <w:p w:rsidR="00000000" w:rsidRDefault="00000000">
      <w:pPr>
        <w:rPr>
          <w:i/>
          <w:szCs w:val="28"/>
        </w:rPr>
      </w:pPr>
      <w:r>
        <w:rPr>
          <w:szCs w:val="28"/>
        </w:rPr>
        <w:t xml:space="preserve">34.  </w:t>
      </w:r>
      <w:r>
        <w:rPr>
          <w:szCs w:val="28"/>
        </w:rPr>
        <w:tab/>
        <w:t>В Программе Правительства Республики Казахстан на 2003-2006 годы</w:t>
      </w:r>
      <w:r>
        <w:rPr>
          <w:b/>
          <w:szCs w:val="28"/>
        </w:rPr>
        <w:t xml:space="preserve"> </w:t>
      </w:r>
      <w:r>
        <w:rPr>
          <w:szCs w:val="28"/>
        </w:rPr>
        <w:t>и Плане мероприятий по реализации Программы Правительства Республики Казахстан на 2003</w:t>
      </w:r>
      <w:r>
        <w:rPr>
          <w:szCs w:val="28"/>
        </w:rPr>
        <w:noBreakHyphen/>
        <w:t>2006 годы в области социальной политики в числе важнейших приоритетов развития страны определена модернизация образования, имеющая целью создание условий для реализации гражданами своих прав на образование, по своей структуре и качеству соответствующее потребностям экономики и гражданского общества.  Бюджетное финансирование образования в 2006 году увеличено по сравнению с 2003 годом на 107,5%</w:t>
      </w:r>
      <w:r>
        <w:rPr>
          <w:i/>
          <w:szCs w:val="28"/>
        </w:rPr>
        <w:t>.</w:t>
      </w:r>
    </w:p>
    <w:p w:rsidR="00000000" w:rsidRDefault="00000000">
      <w:pPr>
        <w:rPr>
          <w:i/>
          <w:szCs w:val="28"/>
        </w:rPr>
      </w:pPr>
    </w:p>
    <w:p w:rsidR="00000000" w:rsidRDefault="00000000">
      <w:pPr>
        <w:pStyle w:val="BodyTextIndent"/>
        <w:spacing w:line="288" w:lineRule="auto"/>
        <w:ind w:firstLine="0"/>
        <w:jc w:val="left"/>
        <w:rPr>
          <w:sz w:val="24"/>
          <w:szCs w:val="28"/>
        </w:rPr>
      </w:pPr>
      <w:r>
        <w:rPr>
          <w:sz w:val="24"/>
          <w:szCs w:val="28"/>
        </w:rPr>
        <w:t xml:space="preserve">35.  </w:t>
      </w:r>
      <w:r>
        <w:rPr>
          <w:sz w:val="24"/>
          <w:szCs w:val="28"/>
        </w:rPr>
        <w:tab/>
        <w:t>Для обеспечения права детей на получение качественного образования в Республике Казахстан принята Государственная программа развития образования на 2005-2010 годы.  Для реализации названной программы предусмотрены следующие мероприятия:</w:t>
      </w:r>
    </w:p>
    <w:p w:rsidR="00000000" w:rsidRDefault="00000000">
      <w:pPr>
        <w:pStyle w:val="BodyTextIndent"/>
        <w:spacing w:line="288" w:lineRule="auto"/>
        <w:ind w:firstLine="0"/>
        <w:jc w:val="left"/>
        <w:rPr>
          <w:sz w:val="24"/>
          <w:szCs w:val="28"/>
        </w:rPr>
      </w:pPr>
    </w:p>
    <w:p w:rsidR="00000000" w:rsidRDefault="00000000">
      <w:pPr>
        <w:pStyle w:val="BodyTextIndent"/>
        <w:spacing w:line="288" w:lineRule="auto"/>
        <w:ind w:firstLine="0"/>
        <w:jc w:val="left"/>
        <w:rPr>
          <w:sz w:val="24"/>
          <w:szCs w:val="28"/>
        </w:rPr>
      </w:pPr>
      <w:r>
        <w:rPr>
          <w:sz w:val="24"/>
          <w:szCs w:val="28"/>
        </w:rPr>
        <w:tab/>
        <w:t>-</w:t>
      </w:r>
      <w:r>
        <w:rPr>
          <w:sz w:val="24"/>
          <w:szCs w:val="28"/>
        </w:rPr>
        <w:tab/>
        <w:t>создание нормативной правовой базы перехода на 12-летнее обучение;</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left="1134" w:hanging="1134"/>
        <w:jc w:val="left"/>
        <w:rPr>
          <w:sz w:val="24"/>
          <w:szCs w:val="28"/>
        </w:rPr>
      </w:pPr>
      <w:r>
        <w:rPr>
          <w:sz w:val="24"/>
          <w:szCs w:val="28"/>
        </w:rPr>
        <w:tab/>
        <w:t>-</w:t>
      </w:r>
      <w:r>
        <w:rPr>
          <w:sz w:val="24"/>
          <w:szCs w:val="28"/>
        </w:rPr>
        <w:tab/>
        <w:t>усовершенствование базового и профильного содержания образовательных программ, разработка и экспертиза экспериментальных учебных планов, учебников и учебно-методических комплексов;</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left="1134" w:hanging="1134"/>
        <w:jc w:val="left"/>
        <w:rPr>
          <w:sz w:val="24"/>
          <w:szCs w:val="28"/>
        </w:rPr>
      </w:pPr>
      <w:r>
        <w:rPr>
          <w:sz w:val="24"/>
          <w:szCs w:val="28"/>
        </w:rPr>
        <w:tab/>
        <w:t>-</w:t>
      </w:r>
      <w:r>
        <w:rPr>
          <w:sz w:val="24"/>
          <w:szCs w:val="28"/>
        </w:rPr>
        <w:tab/>
        <w:t>создание системы внешней текущей и итоговой оценки учебных достижений обучающихся;</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left="1134" w:hanging="1134"/>
        <w:jc w:val="left"/>
        <w:rPr>
          <w:sz w:val="24"/>
          <w:szCs w:val="28"/>
        </w:rPr>
      </w:pPr>
      <w:r>
        <w:rPr>
          <w:sz w:val="24"/>
          <w:szCs w:val="28"/>
        </w:rPr>
        <w:tab/>
        <w:t>-</w:t>
      </w:r>
      <w:r>
        <w:rPr>
          <w:sz w:val="24"/>
          <w:szCs w:val="28"/>
        </w:rPr>
        <w:tab/>
        <w:t>изменение принципов организации обучения и роли ученика в нем от пассивного "получателя" знаний, умений, навыков к активному субъекту познавательного процесса;</w:t>
      </w:r>
    </w:p>
    <w:p w:rsidR="00000000" w:rsidRDefault="00000000">
      <w:pPr>
        <w:pStyle w:val="BodyTextIndent"/>
        <w:tabs>
          <w:tab w:val="left" w:pos="480"/>
        </w:tabs>
        <w:spacing w:line="288" w:lineRule="auto"/>
        <w:ind w:left="1134" w:hanging="1134"/>
        <w:jc w:val="left"/>
        <w:rPr>
          <w:sz w:val="24"/>
          <w:szCs w:val="28"/>
        </w:rPr>
      </w:pPr>
      <w:r>
        <w:rPr>
          <w:sz w:val="24"/>
          <w:szCs w:val="28"/>
        </w:rPr>
        <w:tab/>
        <w:t>-</w:t>
      </w:r>
      <w:r>
        <w:rPr>
          <w:sz w:val="24"/>
          <w:szCs w:val="28"/>
        </w:rPr>
        <w:tab/>
        <w:t>развитие ученика как личности и субъекта деятельности, формирование ценностных жизненных ориентиров;</w:t>
      </w:r>
    </w:p>
    <w:p w:rsidR="00000000" w:rsidRDefault="00000000">
      <w:pPr>
        <w:pStyle w:val="BodyTextIndent"/>
        <w:tabs>
          <w:tab w:val="left" w:pos="600"/>
          <w:tab w:val="left" w:pos="1080"/>
        </w:tabs>
        <w:spacing w:line="288" w:lineRule="auto"/>
        <w:ind w:firstLine="0"/>
        <w:jc w:val="left"/>
        <w:rPr>
          <w:sz w:val="24"/>
          <w:szCs w:val="28"/>
        </w:rPr>
      </w:pPr>
    </w:p>
    <w:p w:rsidR="00000000" w:rsidRDefault="00000000">
      <w:pPr>
        <w:pStyle w:val="BodyTextIndent"/>
        <w:tabs>
          <w:tab w:val="left" w:pos="600"/>
          <w:tab w:val="left" w:pos="1080"/>
        </w:tabs>
        <w:spacing w:line="288" w:lineRule="auto"/>
        <w:ind w:left="1080" w:hanging="1080"/>
        <w:jc w:val="left"/>
        <w:rPr>
          <w:sz w:val="24"/>
          <w:szCs w:val="28"/>
        </w:rPr>
      </w:pPr>
      <w:r>
        <w:rPr>
          <w:sz w:val="24"/>
          <w:szCs w:val="28"/>
        </w:rPr>
        <w:tab/>
        <w:t>-</w:t>
      </w:r>
      <w:r>
        <w:rPr>
          <w:sz w:val="24"/>
          <w:szCs w:val="28"/>
        </w:rPr>
        <w:tab/>
        <w:t>обновление образовательных программ высшего и послевузовского образования, обеспечение фундаментальности, широкопрофильности, творческого уровня усвоения и применения предметных знаний;</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 w:val="left" w:pos="1080"/>
        </w:tabs>
        <w:spacing w:line="288" w:lineRule="auto"/>
        <w:ind w:left="1080" w:hanging="1080"/>
        <w:jc w:val="left"/>
        <w:rPr>
          <w:sz w:val="24"/>
          <w:szCs w:val="28"/>
        </w:rPr>
      </w:pPr>
      <w:r>
        <w:rPr>
          <w:sz w:val="24"/>
          <w:szCs w:val="28"/>
        </w:rPr>
        <w:tab/>
        <w:t>-</w:t>
      </w:r>
      <w:r>
        <w:rPr>
          <w:sz w:val="24"/>
          <w:szCs w:val="28"/>
        </w:rPr>
        <w:tab/>
        <w:t>внедрение системы менеджмента качества, создание условий для аккредитации профессиональных образовательных программ вузов;</w:t>
      </w:r>
    </w:p>
    <w:p w:rsidR="00000000" w:rsidRDefault="00000000">
      <w:pPr>
        <w:pStyle w:val="BodyTextIndent"/>
        <w:tabs>
          <w:tab w:val="left" w:pos="1080"/>
        </w:tabs>
        <w:spacing w:line="288" w:lineRule="auto"/>
        <w:ind w:left="567" w:firstLine="0"/>
        <w:jc w:val="left"/>
        <w:rPr>
          <w:sz w:val="24"/>
          <w:szCs w:val="28"/>
        </w:rPr>
      </w:pPr>
    </w:p>
    <w:p w:rsidR="00000000" w:rsidRDefault="00000000">
      <w:pPr>
        <w:pStyle w:val="BodyTextIndent"/>
        <w:tabs>
          <w:tab w:val="left" w:pos="480"/>
          <w:tab w:val="left" w:pos="1080"/>
        </w:tabs>
        <w:spacing w:line="288" w:lineRule="auto"/>
        <w:ind w:left="1080" w:hanging="1080"/>
        <w:jc w:val="left"/>
        <w:rPr>
          <w:sz w:val="24"/>
          <w:szCs w:val="28"/>
        </w:rPr>
      </w:pPr>
      <w:r>
        <w:rPr>
          <w:sz w:val="24"/>
          <w:szCs w:val="28"/>
        </w:rPr>
        <w:tab/>
        <w:t>-</w:t>
      </w:r>
      <w:r>
        <w:rPr>
          <w:sz w:val="24"/>
          <w:szCs w:val="28"/>
        </w:rPr>
        <w:tab/>
        <w:t>усовершенствование механизма формирования студенческого контингента с целью отбора наиболее подготовленной молодежи;</w:t>
      </w:r>
    </w:p>
    <w:p w:rsidR="00000000" w:rsidRDefault="00000000">
      <w:pPr>
        <w:pStyle w:val="BodyTextIndent"/>
        <w:tabs>
          <w:tab w:val="left" w:pos="1080"/>
        </w:tabs>
        <w:spacing w:line="288" w:lineRule="auto"/>
        <w:ind w:left="567" w:firstLine="0"/>
        <w:jc w:val="left"/>
        <w:rPr>
          <w:sz w:val="24"/>
          <w:szCs w:val="28"/>
        </w:rPr>
      </w:pPr>
    </w:p>
    <w:p w:rsidR="00000000" w:rsidRDefault="00000000">
      <w:pPr>
        <w:pStyle w:val="BodyTextIndent"/>
        <w:tabs>
          <w:tab w:val="left" w:pos="600"/>
          <w:tab w:val="left" w:pos="1080"/>
        </w:tabs>
        <w:spacing w:line="288" w:lineRule="auto"/>
        <w:ind w:left="1080" w:hanging="1080"/>
        <w:jc w:val="left"/>
        <w:rPr>
          <w:sz w:val="24"/>
          <w:szCs w:val="28"/>
        </w:rPr>
      </w:pPr>
      <w:r>
        <w:rPr>
          <w:sz w:val="24"/>
          <w:szCs w:val="28"/>
        </w:rPr>
        <w:tab/>
        <w:t>-</w:t>
      </w:r>
      <w:r>
        <w:rPr>
          <w:sz w:val="24"/>
          <w:szCs w:val="28"/>
        </w:rPr>
        <w:tab/>
        <w:t>повышение уровня доступности высшего образования путем увеличения количества образовательных грантов и создания новой модели кредитования обучения студентов;</w:t>
      </w:r>
    </w:p>
    <w:p w:rsidR="00000000" w:rsidRDefault="00000000">
      <w:pPr>
        <w:pStyle w:val="BodyTextIndent"/>
        <w:tabs>
          <w:tab w:val="left" w:pos="1080"/>
        </w:tabs>
        <w:spacing w:line="288" w:lineRule="auto"/>
        <w:ind w:left="567" w:firstLine="0"/>
        <w:jc w:val="left"/>
        <w:rPr>
          <w:sz w:val="24"/>
          <w:szCs w:val="28"/>
        </w:rPr>
      </w:pPr>
    </w:p>
    <w:p w:rsidR="00000000" w:rsidRDefault="00000000">
      <w:pPr>
        <w:pStyle w:val="BodyTextIndent"/>
        <w:tabs>
          <w:tab w:val="left" w:pos="600"/>
          <w:tab w:val="left" w:pos="1080"/>
        </w:tabs>
        <w:spacing w:line="288" w:lineRule="auto"/>
        <w:ind w:left="1080" w:hanging="1080"/>
        <w:jc w:val="left"/>
        <w:rPr>
          <w:sz w:val="24"/>
          <w:szCs w:val="28"/>
        </w:rPr>
      </w:pPr>
      <w:r>
        <w:rPr>
          <w:sz w:val="24"/>
          <w:szCs w:val="28"/>
        </w:rPr>
        <w:tab/>
        <w:t>-</w:t>
      </w:r>
      <w:r>
        <w:rPr>
          <w:sz w:val="24"/>
          <w:szCs w:val="28"/>
        </w:rPr>
        <w:tab/>
        <w:t>строительство и реконструкция объектов образования и укрепление их материально-технической базы.</w:t>
      </w:r>
    </w:p>
    <w:p w:rsidR="00000000" w:rsidRDefault="00000000">
      <w:pPr>
        <w:pStyle w:val="BodyTextIndent"/>
        <w:spacing w:line="288" w:lineRule="auto"/>
        <w:ind w:firstLine="0"/>
        <w:jc w:val="left"/>
        <w:rPr>
          <w:sz w:val="24"/>
          <w:szCs w:val="28"/>
        </w:rPr>
      </w:pPr>
    </w:p>
    <w:p w:rsidR="00000000" w:rsidRDefault="00000000">
      <w:pPr>
        <w:pStyle w:val="BodyTextIndent"/>
        <w:spacing w:line="288" w:lineRule="auto"/>
        <w:ind w:firstLine="0"/>
        <w:jc w:val="left"/>
        <w:rPr>
          <w:sz w:val="24"/>
          <w:szCs w:val="28"/>
        </w:rPr>
      </w:pPr>
      <w:r>
        <w:rPr>
          <w:sz w:val="24"/>
          <w:szCs w:val="28"/>
        </w:rPr>
        <w:t>В целом, на реализацию вышеуказанной программы в 2005 году предусмотрено 43,2 млрд. тенге, в 2006 году – 64,9 млрд. тенге.</w:t>
      </w:r>
    </w:p>
    <w:p w:rsidR="00000000" w:rsidRDefault="00000000">
      <w:pPr>
        <w:pStyle w:val="BodyTextIndent"/>
        <w:spacing w:line="288" w:lineRule="auto"/>
        <w:ind w:firstLine="0"/>
        <w:jc w:val="left"/>
        <w:rPr>
          <w:sz w:val="24"/>
          <w:szCs w:val="28"/>
        </w:rPr>
      </w:pPr>
    </w:p>
    <w:p w:rsidR="00000000" w:rsidRDefault="00000000">
      <w:pPr>
        <w:pStyle w:val="BodyText"/>
        <w:tabs>
          <w:tab w:val="left" w:pos="480"/>
        </w:tabs>
        <w:spacing w:after="0" w:line="288" w:lineRule="auto"/>
        <w:rPr>
          <w:szCs w:val="28"/>
        </w:rPr>
      </w:pPr>
      <w:r>
        <w:rPr>
          <w:szCs w:val="28"/>
        </w:rPr>
        <w:t xml:space="preserve">36.  </w:t>
      </w:r>
      <w:r>
        <w:rPr>
          <w:szCs w:val="28"/>
        </w:rPr>
        <w:tab/>
        <w:t>В республике серьезное внимание уделяется вопросам расширения осведомленности специалистов, работающих с детьми, общественности, детей и их родителей об основных положениях Конвенции, их пропаганде и разъяснению.  Так, в 2004 году в рамках 10</w:t>
      </w:r>
      <w:r>
        <w:rPr>
          <w:szCs w:val="28"/>
        </w:rPr>
        <w:noBreakHyphen/>
        <w:t>летия со дня ратификации Республикой Казахстан Конвенции органами образования республики был проведен мониторинг уровня осведомленности детей о положениях Конвенции, просветительской и образовательной деятельности по правам ребенка.  Анализ полученных материалов позволяет сделать вывод о том, что в организациях образования республики активизировалась работа по разъяснению положений Конвенции, как среди учащихся, так и среди родительской общественности и педагогов.  Всего в 2004</w:t>
      </w:r>
      <w:r>
        <w:rPr>
          <w:szCs w:val="28"/>
        </w:rPr>
        <w:noBreakHyphen/>
        <w:t>2005 годах было проведено</w:t>
      </w:r>
      <w:r>
        <w:rPr>
          <w:snapToGrid w:val="0"/>
          <w:szCs w:val="28"/>
        </w:rPr>
        <w:t xml:space="preserve"> свыше 170 семинаров, около 40 </w:t>
      </w:r>
      <w:r>
        <w:rPr>
          <w:szCs w:val="28"/>
        </w:rPr>
        <w:t>круглых столов, 6 000  дебатов, диспутов по вопросам защиты прав и интересов детей, более 30 000 благотворительных акций, около 80 творческих выставок, конкурсов рисунков, плакатов, праздничных концертов.  Для родителей было предусмотрено проведение родительских лекториев, семинаров-тренингов, культурно-массовых мероприятий с участием детей.  В организациях образования оформлены стенды, уголки, посвященные Конвенции о правах ребенка, в библиотеках - стенды по правовому образованию.</w:t>
      </w:r>
    </w:p>
    <w:p w:rsidR="00000000" w:rsidRDefault="00000000">
      <w:pPr>
        <w:pStyle w:val="BodyText"/>
        <w:tabs>
          <w:tab w:val="left" w:pos="600"/>
        </w:tabs>
        <w:spacing w:after="0" w:line="288" w:lineRule="auto"/>
        <w:rPr>
          <w:szCs w:val="28"/>
        </w:rPr>
      </w:pPr>
      <w:r>
        <w:rPr>
          <w:szCs w:val="28"/>
        </w:rPr>
        <w:t xml:space="preserve">37.  </w:t>
      </w:r>
      <w:r>
        <w:rPr>
          <w:szCs w:val="28"/>
        </w:rPr>
        <w:tab/>
        <w:t xml:space="preserve">В год 10-летия со дня ратификации Республикой Казахстан Конвенции была проведена Всеказахстанская акция "Детям особую заботу".  Данная акция была направлена на обеспечение социальной защиты детей и подростков, охрану прав и защиту их интересов, формирование здорового образа жизни, профилактику и предупреждение правонарушений и преступлений.  В ходе всех проводимых и запланированных мероприятий особое внимание уделялось детям-сиротам, детям, оставшимся без попечения родителей, детям-инвалидам, а также детям из многодетных и малообеспеченных семей.  В рамках акции решались вопросы </w:t>
      </w:r>
      <w:r>
        <w:rPr>
          <w:szCs w:val="28"/>
          <w:lang w:val="kk-KZ"/>
        </w:rPr>
        <w:t>создания психолого</w:t>
      </w:r>
      <w:r>
        <w:rPr>
          <w:szCs w:val="28"/>
        </w:rPr>
        <w:t>-с</w:t>
      </w:r>
      <w:r>
        <w:rPr>
          <w:szCs w:val="28"/>
          <w:lang w:val="kk-KZ"/>
        </w:rPr>
        <w:t xml:space="preserve">оциологических служб, школьных советов, конфликтных комиссий, защищающих ребенка от всех форм физического или психологического оскорбления, отсутствия заботы или небрежного обращения.  </w:t>
      </w:r>
      <w:r>
        <w:rPr>
          <w:szCs w:val="28"/>
        </w:rPr>
        <w:t xml:space="preserve">Активное участие в проведении акции принимали участие различные международные и неправительственные организации и объединения, представители национально-культурных центров, меценаты, спонсоры и др.  Все мероприятия по проведению акции широко освещались в средствах массовой информации.  </w:t>
      </w:r>
    </w:p>
    <w:p w:rsidR="00000000" w:rsidRDefault="00000000">
      <w:pPr>
        <w:pStyle w:val="BodyText"/>
        <w:spacing w:after="0" w:line="288" w:lineRule="auto"/>
        <w:rPr>
          <w:szCs w:val="28"/>
        </w:rPr>
      </w:pPr>
    </w:p>
    <w:p w:rsidR="00000000" w:rsidRDefault="00000000">
      <w:pPr>
        <w:pStyle w:val="BodyTextIndent"/>
        <w:spacing w:line="288" w:lineRule="auto"/>
        <w:ind w:firstLine="0"/>
        <w:jc w:val="left"/>
        <w:rPr>
          <w:sz w:val="24"/>
        </w:rPr>
      </w:pPr>
      <w:r>
        <w:rPr>
          <w:sz w:val="24"/>
        </w:rPr>
        <w:t xml:space="preserve">38.  </w:t>
      </w:r>
      <w:r>
        <w:rPr>
          <w:sz w:val="24"/>
        </w:rPr>
        <w:tab/>
        <w:t>В целях предоставления каждому ребенку необходимого объема политико-правовых знаний государственными общеобязательными стандартами образования предусмотрен самостоятельный учебный курс "Человек.  Общество.  Право", учебный предмет "Человек и общество".  Объектами изучения этих курсов являются правовая система казахстанского общества, основы отраслей права, деятельность суда, прокуратуры и других правоохранительных органов.  Совместно с органами юстиции ежегодно проводятся смотры-конкурсы на лучший кабинет права, республиканские олимпиады и турниры по граждановедению и правовым знаниям среди школьников и учащейся молодежи.  В рамках Всемирной программы образования в области прав человека в республике разрабатывается Национальный план действий на первый этап (2005–2007 годы), в котором предусматривается совершенствование нормативной правовой базы в области прав человека, расширение сотрудничества с международными, неправительственными общественными организациями по вопросам образования в области прав человека, проведение различных социологических исследований, вопросы повышения квалификации специалистов, работающих в этом направлении.</w:t>
      </w:r>
    </w:p>
    <w:p w:rsidR="00000000" w:rsidRDefault="00000000">
      <w:pPr>
        <w:pStyle w:val="BodyTextIndent"/>
        <w:spacing w:line="288" w:lineRule="auto"/>
        <w:ind w:firstLine="0"/>
        <w:jc w:val="left"/>
        <w:rPr>
          <w:sz w:val="24"/>
        </w:rPr>
      </w:pPr>
    </w:p>
    <w:p w:rsidR="00000000" w:rsidRDefault="00000000">
      <w:pPr>
        <w:pStyle w:val="BodyTextIndent"/>
        <w:tabs>
          <w:tab w:val="left" w:pos="600"/>
        </w:tabs>
        <w:spacing w:line="288" w:lineRule="auto"/>
        <w:ind w:firstLine="0"/>
        <w:jc w:val="left"/>
        <w:rPr>
          <w:sz w:val="24"/>
          <w:szCs w:val="28"/>
        </w:rPr>
      </w:pPr>
      <w:r>
        <w:rPr>
          <w:sz w:val="24"/>
          <w:szCs w:val="28"/>
        </w:rPr>
        <w:t xml:space="preserve">39.  </w:t>
      </w:r>
      <w:r>
        <w:rPr>
          <w:sz w:val="24"/>
          <w:szCs w:val="28"/>
        </w:rPr>
        <w:tab/>
        <w:t>Совместно с Академией Развития Образования, контрактором Агентства США по международному развитию в 2005 году проведена экспертиза учебников по вопросам права в общеобразовательных школах организован Республиканский семинар для учителей основ государства и права школ и преподавателей колледжей с участием авторов учебников по гражданскому образованию и праву.</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40. </w:t>
      </w:r>
      <w:r>
        <w:rPr>
          <w:sz w:val="24"/>
          <w:szCs w:val="28"/>
        </w:rPr>
        <w:tab/>
        <w:t>Согласно статье 6 Конвенции в целях обеспечения здорового развития ребенка были разработаны учебно-познавательные пособия на казахском и русском языках для учащихся:  "Здоровые привычки", "</w:t>
      </w:r>
      <w:r>
        <w:rPr>
          <w:sz w:val="24"/>
          <w:szCs w:val="28"/>
          <w:lang w:val="kk-KZ"/>
        </w:rPr>
        <w:t>Салауатты әдеттер"</w:t>
      </w:r>
      <w:r>
        <w:rPr>
          <w:sz w:val="24"/>
          <w:szCs w:val="28"/>
        </w:rPr>
        <w:t>, "Твой выбор", "Секреты здоровой жизни" и другие.</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rPr>
      </w:pPr>
      <w:r>
        <w:rPr>
          <w:sz w:val="24"/>
        </w:rPr>
        <w:t xml:space="preserve">41.  </w:t>
      </w:r>
      <w:r>
        <w:rPr>
          <w:sz w:val="24"/>
          <w:lang w:val="en-US"/>
        </w:rPr>
        <w:tab/>
      </w:r>
      <w:r>
        <w:rPr>
          <w:sz w:val="24"/>
        </w:rPr>
        <w:t>Для подготовки ребенка к сознательной жизни в свободном обществе в духе понимания, мира, терпимости, равноправия и дружбы между всеми народами согласно пункту 1</w:t>
      </w:r>
      <w:r>
        <w:rPr>
          <w:sz w:val="24"/>
          <w:lang w:val="kk-KZ"/>
        </w:rPr>
        <w:t xml:space="preserve"> </w:t>
      </w:r>
      <w:r>
        <w:rPr>
          <w:sz w:val="24"/>
        </w:rPr>
        <w:t xml:space="preserve">Г статьи 29 Конвенции в 2004 году был организован Республиканский семинар по обмену опытом работы в рамках программы "Служение обществу".  В работе семинара принимали участие методисты институтов повышения квалификации, директора школ, заместители директоров по воспитательной работе, педагоги организаций образования из всех регионов республики, всего 47 человек.  </w:t>
      </w:r>
    </w:p>
    <w:p w:rsidR="00000000" w:rsidRDefault="00000000">
      <w:pPr>
        <w:pStyle w:val="BodyTextIndent"/>
        <w:spacing w:line="288" w:lineRule="auto"/>
        <w:ind w:firstLine="0"/>
        <w:jc w:val="left"/>
        <w:rPr>
          <w:sz w:val="24"/>
        </w:rPr>
      </w:pPr>
    </w:p>
    <w:p w:rsidR="00000000" w:rsidRDefault="00000000">
      <w:pPr>
        <w:pStyle w:val="BodyTextIndent"/>
        <w:tabs>
          <w:tab w:val="left" w:pos="600"/>
        </w:tabs>
        <w:spacing w:line="288" w:lineRule="auto"/>
        <w:ind w:firstLine="0"/>
        <w:jc w:val="left"/>
        <w:rPr>
          <w:sz w:val="24"/>
          <w:szCs w:val="28"/>
          <w:lang w:val="nl-NL"/>
        </w:rPr>
      </w:pPr>
      <w:r>
        <w:rPr>
          <w:sz w:val="24"/>
          <w:szCs w:val="28"/>
        </w:rPr>
        <w:t xml:space="preserve">42.  </w:t>
      </w:r>
      <w:r>
        <w:rPr>
          <w:sz w:val="24"/>
          <w:szCs w:val="28"/>
        </w:rPr>
        <w:tab/>
        <w:t>В соответствии со статьями 5, 24, 27</w:t>
      </w:r>
      <w:r>
        <w:rPr>
          <w:b/>
          <w:sz w:val="24"/>
          <w:szCs w:val="28"/>
        </w:rPr>
        <w:t xml:space="preserve"> </w:t>
      </w:r>
      <w:r>
        <w:rPr>
          <w:sz w:val="24"/>
          <w:szCs w:val="28"/>
        </w:rPr>
        <w:t>Конвенции в помощь родителям были разработаны методические рекомендации по вопросам семейного воспитания детей, участия родителей в общественной жизни организации образования, профилактики наркомании, табакокурения и алкоголизма среди детей и подростков, обучению родителей самостоятельному выявлению начальных признаков употребления детьми наркотиков.</w:t>
      </w:r>
    </w:p>
    <w:p w:rsidR="00000000" w:rsidRDefault="00000000">
      <w:pPr>
        <w:pStyle w:val="BodyTextIndent"/>
        <w:spacing w:line="288" w:lineRule="auto"/>
        <w:ind w:firstLine="0"/>
        <w:jc w:val="left"/>
        <w:rPr>
          <w:sz w:val="24"/>
          <w:szCs w:val="28"/>
          <w:lang w:val="nl-NL"/>
        </w:rPr>
      </w:pPr>
    </w:p>
    <w:p w:rsidR="00000000" w:rsidRDefault="00000000">
      <w:pPr>
        <w:rPr>
          <w:szCs w:val="28"/>
        </w:rPr>
      </w:pPr>
      <w:r>
        <w:rPr>
          <w:szCs w:val="28"/>
        </w:rPr>
        <w:t xml:space="preserve">43.  </w:t>
      </w:r>
      <w:r>
        <w:rPr>
          <w:szCs w:val="28"/>
        </w:rPr>
        <w:tab/>
        <w:t xml:space="preserve">В целях совершенствования системы социального партнерства органов образования с родительской общественностью, </w:t>
      </w:r>
      <w:r>
        <w:rPr>
          <w:bCs/>
          <w:szCs w:val="28"/>
        </w:rPr>
        <w:t>ф</w:t>
      </w:r>
      <w:r>
        <w:rPr>
          <w:szCs w:val="28"/>
        </w:rPr>
        <w:t xml:space="preserve">ормирования эффективной системы развития педагогики сотрудничества, </w:t>
      </w:r>
      <w:r>
        <w:rPr>
          <w:bCs/>
          <w:szCs w:val="28"/>
        </w:rPr>
        <w:t xml:space="preserve">повышения компетентности родителей в вопросах педагогики и психологии, </w:t>
      </w:r>
      <w:r>
        <w:rPr>
          <w:szCs w:val="28"/>
        </w:rPr>
        <w:t xml:space="preserve">оказания учащимся, студентам и их родителям информационной, правовой, психологической помощи в 2005 году был создан Республиканский общественный совет родителей Министерства образования и науки Республики Казахстан, открыты 2 республиканские и 10 Детских общественных приемных.  В их состав вошли представители родительских комитетов организаций образования, национальных культурных центров, советов старейшин, ветераны войны и труда, органов здравоохранения, внутренних дел, детских общественных объединений и средств массовой информации.  Всего в региональных общественных Советах родителей задействовано более </w:t>
      </w:r>
      <w:r>
        <w:rPr>
          <w:bCs/>
          <w:szCs w:val="28"/>
        </w:rPr>
        <w:t xml:space="preserve">300 </w:t>
      </w:r>
      <w:r>
        <w:rPr>
          <w:szCs w:val="28"/>
        </w:rPr>
        <w:t xml:space="preserve">человек.  </w:t>
      </w:r>
      <w:r>
        <w:rPr>
          <w:bCs/>
          <w:szCs w:val="28"/>
        </w:rPr>
        <w:t xml:space="preserve">Это </w:t>
      </w:r>
      <w:r>
        <w:rPr>
          <w:szCs w:val="28"/>
        </w:rPr>
        <w:t>- 175 представителей родительских комитетов, 62 -педагогической общественности, 15 - Малых Ассамблей народов Казахстана, 12 - средств массовой информации, 6 - ветеранов педагогического труда, 6 - советов старейшин, 5 - органов здравоохранения, 6 – органов внутренних дел, 11 - детских и общественных движений и организаций, 3 – казначейства.</w:t>
      </w:r>
    </w:p>
    <w:p w:rsidR="00000000" w:rsidRDefault="00000000">
      <w:pPr>
        <w:rPr>
          <w:szCs w:val="28"/>
        </w:rPr>
      </w:pPr>
    </w:p>
    <w:p w:rsidR="00000000" w:rsidRDefault="00000000">
      <w:pPr>
        <w:rPr>
          <w:szCs w:val="28"/>
        </w:rPr>
      </w:pPr>
      <w:r>
        <w:rPr>
          <w:szCs w:val="28"/>
        </w:rPr>
        <w:t xml:space="preserve">44.  </w:t>
      </w:r>
      <w:r>
        <w:rPr>
          <w:szCs w:val="28"/>
        </w:rPr>
        <w:tab/>
        <w:t>Для обеспечения</w:t>
      </w:r>
      <w:r>
        <w:rPr>
          <w:bCs/>
          <w:szCs w:val="28"/>
        </w:rPr>
        <w:t xml:space="preserve"> правовых, социально-экономических условий воспитания, социализации и развития молодежи </w:t>
      </w:r>
      <w:r>
        <w:rPr>
          <w:szCs w:val="28"/>
        </w:rPr>
        <w:t>в Программе молодежной политики на 2005</w:t>
      </w:r>
      <w:r>
        <w:rPr>
          <w:szCs w:val="28"/>
        </w:rPr>
        <w:noBreakHyphen/>
        <w:t>2007 годы</w:t>
      </w:r>
      <w:r>
        <w:rPr>
          <w:szCs w:val="28"/>
          <w:lang w:val="kk-KZ"/>
        </w:rPr>
        <w:t xml:space="preserve"> </w:t>
      </w:r>
      <w:r>
        <w:rPr>
          <w:szCs w:val="28"/>
        </w:rPr>
        <w:t>предусмотрено дальнейшее развитие механизмов социальной адаптации и профессиональной востребованности молодежи.  В целом на создание социальных служб, реализацию социально-значимых проектов молодежи в 2005 году из республиканского бюджета выделено 123,6 млн. тенге.  В результате в различных регионах республики дополнительно создано 9 социальных молодежных служб.  Дальнейшее развитие получил механизм, заключающийся в оказании социальной поддержки и развитии молодежи республики через проведение конкурсов социально-значимых проектов.  На эти цели в 2005 году было выделено 53,6 млн. тенге.</w:t>
      </w:r>
    </w:p>
    <w:p w:rsidR="00000000" w:rsidRDefault="00000000">
      <w:pPr>
        <w:rPr>
          <w:szCs w:val="28"/>
        </w:rPr>
      </w:pPr>
    </w:p>
    <w:p w:rsidR="00000000" w:rsidRDefault="00000000">
      <w:pPr>
        <w:rPr>
          <w:szCs w:val="28"/>
        </w:rPr>
      </w:pPr>
      <w:r>
        <w:rPr>
          <w:szCs w:val="28"/>
        </w:rPr>
        <w:t xml:space="preserve">45.  </w:t>
      </w:r>
      <w:r>
        <w:rPr>
          <w:szCs w:val="28"/>
        </w:rPr>
        <w:tab/>
        <w:t>В Республике Казахстан все более значимым в реализации политики в интересах детей на основе Конвенции и выполнении пунктов 21-23 рекомендаций Комитета становится взаимодействие государственных органов власти с международными и неправительственными общественными организациями.  Государственные органы и организации Республики Казахстан тесно сотрудничают с международными организациями системы ООН, а также ЮСАИД, Всемирным банком, Азиатским банком развития, Европейским Союзом и др.), оказывающими содействие в привлечении неправительственных общественных организаций к вопросам охраны прав детей.  Все эти организации способствуют внедрению новых технологий, интерактивных методов обучения, проведению исследований при разработке программ, учебных пособий для учащихся и учителей, обучающих семинаров, конференций и форумов.</w:t>
      </w:r>
    </w:p>
    <w:p w:rsidR="00000000" w:rsidRDefault="00000000">
      <w:pPr>
        <w:rPr>
          <w:szCs w:val="28"/>
        </w:rPr>
      </w:pPr>
    </w:p>
    <w:p w:rsidR="00000000" w:rsidRDefault="00000000">
      <w:pPr>
        <w:rPr>
          <w:szCs w:val="28"/>
        </w:rPr>
      </w:pPr>
      <w:r>
        <w:rPr>
          <w:szCs w:val="28"/>
        </w:rPr>
        <w:t xml:space="preserve">46.  </w:t>
      </w:r>
      <w:r>
        <w:rPr>
          <w:szCs w:val="28"/>
        </w:rPr>
        <w:tab/>
        <w:t>Так, при технической и финансовой поддержке ЮНЕЙДС разработана и действует Программа по противодействию эпидемии СПИДа на 2002 –2005 годы, утвержденная постановлением Правительства Республики Казахстан от 14 сентября 2001 года № 1207.</w:t>
      </w:r>
    </w:p>
    <w:p w:rsidR="00000000" w:rsidRDefault="00000000">
      <w:pPr>
        <w:rPr>
          <w:szCs w:val="28"/>
        </w:rPr>
      </w:pPr>
    </w:p>
    <w:p w:rsidR="00000000" w:rsidRDefault="00000000">
      <w:pPr>
        <w:pStyle w:val="xl173"/>
        <w:spacing w:before="0" w:after="0" w:line="288" w:lineRule="auto"/>
        <w:jc w:val="left"/>
        <w:rPr>
          <w:szCs w:val="28"/>
          <w:lang w:val="ru-RU"/>
        </w:rPr>
      </w:pPr>
      <w:r>
        <w:rPr>
          <w:szCs w:val="28"/>
          <w:lang w:val="ru-RU"/>
        </w:rPr>
        <w:t xml:space="preserve">47.  </w:t>
      </w:r>
      <w:r>
        <w:rPr>
          <w:szCs w:val="28"/>
          <w:lang w:val="ru-RU"/>
        </w:rPr>
        <w:tab/>
        <w:t>При финансовой поддержке ЮНЕСКО проведен семинар - совещание по совершенствованию статистики среднего общего образования в городе Караганде (2</w:t>
      </w:r>
      <w:r>
        <w:rPr>
          <w:szCs w:val="28"/>
          <w:lang w:val="ru-RU"/>
        </w:rPr>
        <w:noBreakHyphen/>
        <w:t xml:space="preserve">3 июля 2003 года).  </w:t>
      </w:r>
    </w:p>
    <w:p w:rsidR="00000000" w:rsidRDefault="00000000">
      <w:pPr>
        <w:pStyle w:val="xl173"/>
        <w:spacing w:before="0" w:after="0" w:line="288" w:lineRule="auto"/>
        <w:jc w:val="left"/>
        <w:rPr>
          <w:szCs w:val="28"/>
          <w:lang w:val="ru-RU"/>
        </w:rPr>
      </w:pPr>
    </w:p>
    <w:p w:rsidR="00000000" w:rsidRDefault="00000000">
      <w:pPr>
        <w:pStyle w:val="BodyText"/>
        <w:spacing w:after="0" w:line="288" w:lineRule="auto"/>
        <w:rPr>
          <w:szCs w:val="28"/>
        </w:rPr>
      </w:pPr>
      <w:r>
        <w:rPr>
          <w:szCs w:val="28"/>
        </w:rPr>
        <w:t xml:space="preserve">48.  </w:t>
      </w:r>
      <w:r>
        <w:rPr>
          <w:szCs w:val="28"/>
        </w:rPr>
        <w:tab/>
        <w:t>Планируется продолжение проекта в рамках Программы "Образование для всех" с целью приведения статистического учета в республике в соответствие со стандартами ЮНЕСКО.</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49.  </w:t>
      </w:r>
      <w:r>
        <w:rPr>
          <w:szCs w:val="28"/>
        </w:rPr>
        <w:tab/>
        <w:t>Совместно с Детским Фондом Организации Объединенных Наций (ЮНИСЕФ) для достижения международных стандартов в области обеспечения качества жизни, "создания среды, доброжелательной к ребенку" реализованы многие программы, проведены заседания, конференции, совещания с участием представителей государственных и негосударственных органов и организаций.</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rPr>
          <w:bCs/>
          <w:szCs w:val="28"/>
        </w:rPr>
      </w:pPr>
      <w:r>
        <w:rPr>
          <w:szCs w:val="28"/>
        </w:rPr>
        <w:t xml:space="preserve">50.  </w:t>
      </w:r>
      <w:r>
        <w:rPr>
          <w:szCs w:val="28"/>
        </w:rPr>
        <w:tab/>
        <w:t>Во всех учебных заведениях среднего профессионального образования комитеты по делам молодежи сотрудничают с различными неправительственными общественными организациями, работодателями по широкому использованию эффективных форм организации труда и взаимопомощи.</w:t>
      </w:r>
    </w:p>
    <w:p w:rsidR="00000000" w:rsidRDefault="00000000">
      <w:pPr>
        <w:pStyle w:val="BodyText"/>
        <w:spacing w:after="0" w:line="288" w:lineRule="auto"/>
        <w:rPr>
          <w:bCs/>
          <w:szCs w:val="28"/>
        </w:rPr>
      </w:pPr>
    </w:p>
    <w:p w:rsidR="00000000" w:rsidRDefault="00000000">
      <w:pPr>
        <w:pStyle w:val="BodyText"/>
        <w:tabs>
          <w:tab w:val="left" w:pos="600"/>
        </w:tabs>
        <w:spacing w:after="0" w:line="288" w:lineRule="auto"/>
        <w:rPr>
          <w:szCs w:val="28"/>
        </w:rPr>
      </w:pPr>
      <w:r>
        <w:rPr>
          <w:szCs w:val="28"/>
        </w:rPr>
        <w:t xml:space="preserve">51.  </w:t>
      </w:r>
      <w:r>
        <w:rPr>
          <w:szCs w:val="28"/>
        </w:rPr>
        <w:tab/>
        <w:t>В целях обеспечения необходимых условий для жизни, обучения и воспитания детей совместно с неправительственными общественными организациями реализуются такие программы и проекты, как "Дети, нуждающиеся в особых мерах защиты", "Мониторинг состояния дошкольного воспитания Республики Казахстан на рубеже веков", "Идентификация услуг и служб, обеспечивающих развитие программ для детей в раннем детстве".  "Жизненные навыки и ВИЧ/СПИД";  "Развитие альтернативных форм воспитания детей, оставшихся без попечения родителей" и др.</w:t>
      </w:r>
    </w:p>
    <w:p w:rsidR="00000000" w:rsidRDefault="00000000">
      <w:pPr>
        <w:pStyle w:val="BodyText"/>
        <w:spacing w:after="0" w:line="288" w:lineRule="auto"/>
        <w:rPr>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52. </w:t>
      </w:r>
      <w:r>
        <w:rPr>
          <w:sz w:val="24"/>
          <w:szCs w:val="28"/>
        </w:rPr>
        <w:tab/>
        <w:t>По проекту "Раннее вмешательство как путь включения детей с проблемами в развитии в образовательный процесс" с 2001 года работает Национальный научно-практический центр коррекционной педагогики</w:t>
      </w:r>
      <w:r>
        <w:rPr>
          <w:b/>
          <w:sz w:val="24"/>
          <w:szCs w:val="28"/>
        </w:rPr>
        <w:t>,</w:t>
      </w:r>
      <w:r>
        <w:rPr>
          <w:sz w:val="24"/>
          <w:szCs w:val="28"/>
        </w:rPr>
        <w:t xml:space="preserve"> на базе которого создана модель центра по инклюзивному образованию, разрабатывается нормативная правовая база по проведению скрининга детей раннего возраста.</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53.  </w:t>
      </w:r>
      <w:r>
        <w:rPr>
          <w:sz w:val="24"/>
          <w:szCs w:val="28"/>
        </w:rPr>
        <w:tab/>
        <w:t>Проект "Всестороннее развитие ребенка" направлен на улучшение среды обучения детей, нуждающихся в особых мерах защиты, профилактику употребления наркотиков в школах, развитие школьного самоуправления посредством школьных советов.</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2"/>
        <w:tabs>
          <w:tab w:val="left" w:pos="600"/>
        </w:tabs>
        <w:spacing w:after="0" w:line="288" w:lineRule="auto"/>
        <w:rPr>
          <w:szCs w:val="28"/>
        </w:rPr>
      </w:pPr>
      <w:r>
        <w:rPr>
          <w:szCs w:val="28"/>
        </w:rPr>
        <w:t xml:space="preserve">54.  </w:t>
      </w:r>
      <w:r>
        <w:rPr>
          <w:szCs w:val="28"/>
        </w:rPr>
        <w:tab/>
        <w:t>По проекту "</w:t>
      </w:r>
      <w:r>
        <w:rPr>
          <w:bCs/>
          <w:szCs w:val="28"/>
        </w:rPr>
        <w:t>Улучшение среды обучения"</w:t>
      </w:r>
      <w:r>
        <w:rPr>
          <w:szCs w:val="28"/>
        </w:rPr>
        <w:t xml:space="preserve"> ведется работа по внедрению проекта "Глобальное образование – жизненные навыки".  Оценка национальных проектов на различных этапах выявила значительные успехи учащихся в эмоциональном развитии и интеллектуальном росте, а также положительные результаты в отношении учащихся к школе, учителям, преподаваемым предметам.</w:t>
      </w:r>
    </w:p>
    <w:p w:rsidR="00000000" w:rsidRDefault="00000000">
      <w:pPr>
        <w:pStyle w:val="BodyText2"/>
        <w:spacing w:after="0" w:line="288" w:lineRule="auto"/>
        <w:rPr>
          <w:szCs w:val="28"/>
        </w:rPr>
      </w:pPr>
    </w:p>
    <w:p w:rsidR="00000000" w:rsidRDefault="00000000">
      <w:pPr>
        <w:pStyle w:val="BodyText"/>
        <w:tabs>
          <w:tab w:val="left" w:pos="600"/>
        </w:tabs>
        <w:spacing w:after="0" w:line="288" w:lineRule="auto"/>
      </w:pPr>
      <w:r>
        <w:t xml:space="preserve">55. </w:t>
      </w:r>
      <w:r>
        <w:tab/>
        <w:t>По направлению работы «Дети, нуждающиеся в особых мерах защиты» совместно с неправительственной общественной организацией «Лига женщин творческой инициативы» апробирован эксперимент по выявлению казахстанских семей, желающих взять на патронатное воспитание детей из домов и интернатов города Алматы.  В 2005 году в двух пилотных регионах (Южно-Казахстанская область и город Астана) созданы центры поддержки семьи и работы над созданием реабилитационных программ для семей, оказавшихся в кризисной ситуации.</w:t>
      </w:r>
    </w:p>
    <w:p w:rsidR="00000000" w:rsidRDefault="00000000">
      <w:pPr>
        <w:tabs>
          <w:tab w:val="left" w:pos="600"/>
        </w:tabs>
        <w:rPr>
          <w:bCs/>
          <w:szCs w:val="28"/>
        </w:rPr>
      </w:pPr>
    </w:p>
    <w:p w:rsidR="00000000" w:rsidRDefault="00000000">
      <w:pPr>
        <w:pStyle w:val="BodyText2"/>
        <w:tabs>
          <w:tab w:val="left" w:pos="600"/>
        </w:tabs>
        <w:spacing w:after="0" w:line="288" w:lineRule="auto"/>
        <w:rPr>
          <w:szCs w:val="28"/>
        </w:rPr>
      </w:pPr>
      <w:r>
        <w:rPr>
          <w:szCs w:val="28"/>
        </w:rPr>
        <w:t xml:space="preserve">56. </w:t>
      </w:r>
      <w:r>
        <w:rPr>
          <w:szCs w:val="28"/>
        </w:rPr>
        <w:tab/>
        <w:t xml:space="preserve"> Содержание работы по </w:t>
      </w:r>
      <w:r>
        <w:rPr>
          <w:bCs/>
          <w:szCs w:val="28"/>
        </w:rPr>
        <w:t>проекту "Программа по благосостоянию молодежи"</w:t>
      </w:r>
      <w:r>
        <w:rPr>
          <w:b/>
          <w:bCs/>
          <w:szCs w:val="28"/>
        </w:rPr>
        <w:t xml:space="preserve"> </w:t>
      </w:r>
      <w:r>
        <w:rPr>
          <w:szCs w:val="28"/>
        </w:rPr>
        <w:t xml:space="preserve">усилило возможности и развитие новых подходов, политики и стратегии в области улучшения осведомленности молодежи о здоровом образе жизни, опасности ИППП, ВИЧ/СПИД, инъекционных наркотиков и потребления вредных веществ, активизировало участие молодежи в жизни гражданского общества, а также в процессах реализации, мониторинга и оценки программ, входящих в сферу их интересов.  </w:t>
      </w:r>
      <w:r>
        <w:rPr>
          <w:rFonts w:eastAsia="Arial Unicode MS"/>
          <w:szCs w:val="28"/>
          <w:lang w:eastAsia="ko-KR"/>
        </w:rPr>
        <w:t xml:space="preserve">В этой связи в городах Алматы, Астане, Кызылорде, Семипалатинске и Текели открыты 5 Молодежных образовательных центров по здоровому образу жизни.  </w:t>
      </w:r>
      <w:r>
        <w:rPr>
          <w:szCs w:val="28"/>
        </w:rPr>
        <w:t xml:space="preserve">Основными мероприятиями этих центров стало обучение здоровому образу жизни, пропаганда здорового образа жизни методом обучения равный - равному, организация интерактивных тренингов и семинаров, консультирование детей и подростков, родителей и разработка информационных материалов по защите здоровья и профилактике заболеваний и поведенческих рисков среди подростков и молодежи.  </w:t>
      </w:r>
    </w:p>
    <w:p w:rsidR="00000000" w:rsidRDefault="00000000">
      <w:pPr>
        <w:pStyle w:val="BodyText2"/>
        <w:spacing w:after="0" w:line="288" w:lineRule="auto"/>
        <w:rPr>
          <w:szCs w:val="28"/>
        </w:rPr>
      </w:pPr>
    </w:p>
    <w:p w:rsidR="00000000" w:rsidRDefault="00000000">
      <w:pPr>
        <w:rPr>
          <w:i/>
          <w:szCs w:val="28"/>
        </w:rPr>
      </w:pPr>
      <w:r>
        <w:rPr>
          <w:szCs w:val="28"/>
        </w:rPr>
        <w:t xml:space="preserve">57. </w:t>
      </w:r>
      <w:r>
        <w:rPr>
          <w:szCs w:val="28"/>
        </w:rPr>
        <w:tab/>
        <w:t xml:space="preserve"> За отчетный период при содействии и активном участии представительств ЮНИСЕФ и ПРООН проведены такие совместные проекты, как "Комплексный подход к социальной сфере в Казахстане" (2003 год), "Снижение бедности в Казахстане" (2004 год), семинары "</w:t>
      </w:r>
      <w:r>
        <w:rPr>
          <w:bCs/>
          <w:iCs/>
          <w:szCs w:val="28"/>
        </w:rPr>
        <w:t xml:space="preserve">Бедность и социальные стандарты в Республике Казахстан:  </w:t>
      </w:r>
      <w:r>
        <w:rPr>
          <w:szCs w:val="28"/>
        </w:rPr>
        <w:t>подходы к совершенствованию методики определения прожиточного минимума", презентация "</w:t>
      </w:r>
      <w:r>
        <w:rPr>
          <w:bCs/>
          <w:iCs/>
          <w:szCs w:val="28"/>
        </w:rPr>
        <w:t>Программы дальнейшего углубления социальных реформ в Республике Казахстан на 2005-2007 годы"</w:t>
      </w:r>
      <w:r>
        <w:rPr>
          <w:szCs w:val="28"/>
        </w:rPr>
        <w:t xml:space="preserve"> (2004 год), семинары:  "Актуальные проблемы совершенствования системы социального обеспечения в Республике Казахстан", "Дальнейшее углубление социальных реформ: совершенствование системы минимальных социальных стандартов, система поддержки материнства и детства" (2005 год).  </w:t>
      </w:r>
    </w:p>
    <w:p w:rsidR="00000000" w:rsidRDefault="00000000">
      <w:pPr>
        <w:rPr>
          <w:i/>
          <w:szCs w:val="28"/>
        </w:rPr>
      </w:pPr>
    </w:p>
    <w:p w:rsidR="00000000" w:rsidRDefault="00000000">
      <w:pPr>
        <w:pStyle w:val="BodyText"/>
        <w:tabs>
          <w:tab w:val="left" w:pos="600"/>
        </w:tabs>
        <w:spacing w:after="0" w:line="288" w:lineRule="auto"/>
        <w:rPr>
          <w:bCs/>
          <w:szCs w:val="28"/>
        </w:rPr>
      </w:pPr>
      <w:r>
        <w:rPr>
          <w:bCs/>
          <w:szCs w:val="28"/>
        </w:rPr>
        <w:t xml:space="preserve">58.  </w:t>
      </w:r>
      <w:r>
        <w:rPr>
          <w:bCs/>
          <w:szCs w:val="28"/>
        </w:rPr>
        <w:tab/>
        <w:t xml:space="preserve">Правительством Республики Казахстан и Детским Фондом </w:t>
      </w:r>
      <w:r>
        <w:rPr>
          <w:szCs w:val="28"/>
        </w:rPr>
        <w:t xml:space="preserve">Организации Объединенных Наций </w:t>
      </w:r>
      <w:r>
        <w:rPr>
          <w:bCs/>
          <w:szCs w:val="28"/>
        </w:rPr>
        <w:t>(ЮНИСЕФ) подписана новая страновая программа с января 2005 года по 31 декабря 2009 года, состоящая из трех компонентов:</w:t>
      </w:r>
    </w:p>
    <w:p w:rsidR="00000000" w:rsidRDefault="00000000">
      <w:pPr>
        <w:pStyle w:val="BodyText"/>
        <w:spacing w:after="0" w:line="288" w:lineRule="auto"/>
        <w:rPr>
          <w:bCs/>
          <w:szCs w:val="28"/>
        </w:rPr>
      </w:pPr>
    </w:p>
    <w:p w:rsidR="00000000" w:rsidRDefault="00000000">
      <w:pPr>
        <w:pStyle w:val="BodyText"/>
        <w:tabs>
          <w:tab w:val="left" w:pos="600"/>
          <w:tab w:val="left" w:pos="1080"/>
        </w:tabs>
        <w:spacing w:after="0" w:line="288" w:lineRule="auto"/>
        <w:rPr>
          <w:bCs/>
          <w:szCs w:val="28"/>
        </w:rPr>
      </w:pPr>
      <w:r>
        <w:rPr>
          <w:bCs/>
          <w:szCs w:val="28"/>
        </w:rPr>
        <w:tab/>
        <w:t xml:space="preserve">1. </w:t>
      </w:r>
      <w:r>
        <w:rPr>
          <w:bCs/>
          <w:szCs w:val="28"/>
        </w:rPr>
        <w:tab/>
        <w:t>"Укрепление потенциала семьи и общества";</w:t>
      </w:r>
    </w:p>
    <w:p w:rsidR="00000000" w:rsidRDefault="00000000">
      <w:pPr>
        <w:pStyle w:val="BodyText"/>
        <w:tabs>
          <w:tab w:val="left" w:pos="600"/>
          <w:tab w:val="left" w:pos="1080"/>
        </w:tabs>
        <w:spacing w:after="0" w:line="288" w:lineRule="auto"/>
        <w:rPr>
          <w:bCs/>
          <w:szCs w:val="28"/>
        </w:rPr>
      </w:pPr>
      <w:r>
        <w:rPr>
          <w:bCs/>
          <w:szCs w:val="28"/>
        </w:rPr>
        <w:tab/>
        <w:t xml:space="preserve">2. </w:t>
      </w:r>
      <w:r>
        <w:rPr>
          <w:bCs/>
          <w:szCs w:val="28"/>
        </w:rPr>
        <w:tab/>
        <w:t>"Усовершенствование системы социальной защиты";</w:t>
      </w:r>
    </w:p>
    <w:p w:rsidR="00000000" w:rsidRDefault="00000000">
      <w:pPr>
        <w:pStyle w:val="BodyText"/>
        <w:tabs>
          <w:tab w:val="left" w:pos="600"/>
          <w:tab w:val="left" w:pos="1080"/>
        </w:tabs>
        <w:spacing w:after="0" w:line="288" w:lineRule="auto"/>
        <w:rPr>
          <w:bCs/>
          <w:szCs w:val="28"/>
        </w:rPr>
      </w:pPr>
      <w:r>
        <w:rPr>
          <w:bCs/>
          <w:szCs w:val="28"/>
        </w:rPr>
        <w:tab/>
        <w:t xml:space="preserve">3.  </w:t>
      </w:r>
      <w:r>
        <w:rPr>
          <w:bCs/>
          <w:szCs w:val="28"/>
        </w:rPr>
        <w:tab/>
        <w:t xml:space="preserve">"Разработка социальной политики и управление".  </w:t>
      </w:r>
    </w:p>
    <w:p w:rsidR="00000000" w:rsidRDefault="00000000">
      <w:pPr>
        <w:pStyle w:val="BodyText"/>
        <w:spacing w:after="0" w:line="288" w:lineRule="auto"/>
        <w:rPr>
          <w:bCs/>
          <w:szCs w:val="28"/>
        </w:rPr>
      </w:pPr>
    </w:p>
    <w:p w:rsidR="00000000" w:rsidRDefault="00000000">
      <w:pPr>
        <w:pStyle w:val="BodyText"/>
        <w:spacing w:after="0" w:line="288" w:lineRule="auto"/>
        <w:rPr>
          <w:bCs/>
          <w:szCs w:val="28"/>
        </w:rPr>
      </w:pPr>
      <w:r>
        <w:rPr>
          <w:bCs/>
          <w:szCs w:val="28"/>
        </w:rPr>
        <w:t>Данная п</w:t>
      </w:r>
      <w:r>
        <w:rPr>
          <w:szCs w:val="28"/>
        </w:rPr>
        <w:t>рограмма охватывает развитие, образование, защиту и участие детей от 0 до 18 лет.</w:t>
      </w:r>
    </w:p>
    <w:p w:rsidR="00000000" w:rsidRDefault="00000000">
      <w:pPr>
        <w:pStyle w:val="BodyText"/>
        <w:spacing w:after="0" w:line="288" w:lineRule="auto"/>
        <w:rPr>
          <w:bCs/>
          <w:szCs w:val="28"/>
        </w:rPr>
      </w:pPr>
    </w:p>
    <w:p w:rsidR="00000000" w:rsidRDefault="00000000">
      <w:pPr>
        <w:pStyle w:val="BodyText"/>
        <w:tabs>
          <w:tab w:val="left" w:pos="480"/>
        </w:tabs>
        <w:spacing w:after="0" w:line="288" w:lineRule="auto"/>
        <w:rPr>
          <w:bCs/>
          <w:szCs w:val="28"/>
        </w:rPr>
      </w:pPr>
      <w:r>
        <w:rPr>
          <w:bCs/>
          <w:szCs w:val="28"/>
        </w:rPr>
        <w:t xml:space="preserve">59.  </w:t>
      </w:r>
      <w:r>
        <w:rPr>
          <w:bCs/>
          <w:szCs w:val="28"/>
        </w:rPr>
        <w:tab/>
        <w:t xml:space="preserve">За этот период из основных ресурсов ЮНИСЕФ на реализацию Программы сотрудничества будет истрачено около 4,9 млн. долл. США и до 2,2 млн. долл. планируется привлечь из дополнительных источников.  </w:t>
      </w:r>
    </w:p>
    <w:p w:rsidR="00000000" w:rsidRDefault="00000000">
      <w:pPr>
        <w:pStyle w:val="BodyText"/>
        <w:spacing w:after="0" w:line="288" w:lineRule="auto"/>
        <w:rPr>
          <w:bCs/>
          <w:szCs w:val="28"/>
        </w:rPr>
      </w:pPr>
    </w:p>
    <w:p w:rsidR="00000000" w:rsidRDefault="00000000">
      <w:pPr>
        <w:pStyle w:val="NormalWeb"/>
        <w:spacing w:before="0" w:beforeAutospacing="0" w:after="0" w:afterAutospacing="0" w:line="288" w:lineRule="auto"/>
        <w:jc w:val="center"/>
        <w:rPr>
          <w:b/>
          <w:szCs w:val="28"/>
        </w:rPr>
      </w:pPr>
      <w:r>
        <w:rPr>
          <w:b/>
          <w:szCs w:val="28"/>
        </w:rPr>
        <w:br w:type="page"/>
        <w:t xml:space="preserve">III.  </w:t>
      </w:r>
      <w:r>
        <w:rPr>
          <w:b/>
          <w:szCs w:val="28"/>
        </w:rPr>
        <w:tab/>
        <w:t>ОПРЕДЕЛЕНИЕ РЕБЕНКА</w:t>
      </w:r>
    </w:p>
    <w:p w:rsidR="00000000" w:rsidRDefault="00000000">
      <w:pPr>
        <w:pStyle w:val="NormalWeb"/>
        <w:spacing w:before="0" w:beforeAutospacing="0" w:after="0" w:afterAutospacing="0" w:line="288" w:lineRule="auto"/>
        <w:jc w:val="center"/>
        <w:rPr>
          <w:bCs/>
          <w:szCs w:val="28"/>
        </w:rPr>
      </w:pPr>
      <w:r>
        <w:rPr>
          <w:bCs/>
          <w:szCs w:val="28"/>
        </w:rPr>
        <w:t>(статья 1)</w:t>
      </w:r>
    </w:p>
    <w:p w:rsidR="00000000" w:rsidRDefault="00000000">
      <w:pPr>
        <w:pStyle w:val="NormalWeb"/>
        <w:spacing w:before="0" w:beforeAutospacing="0" w:after="0" w:afterAutospacing="0" w:line="288" w:lineRule="auto"/>
        <w:rPr>
          <w:b/>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60.  </w:t>
      </w:r>
      <w:r>
        <w:rPr>
          <w:szCs w:val="28"/>
        </w:rPr>
        <w:tab/>
        <w:t>Положения, касающиеся определения ребенка в соответствии со статьей 1 Конвенции, изложены в пунктах 64-65 первоначального доклада о выполнении Конвенции о правах ребенка в 2003 году.</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61.  </w:t>
      </w:r>
      <w:r>
        <w:rPr>
          <w:szCs w:val="28"/>
        </w:rPr>
        <w:tab/>
        <w:t>За отчетный период в республике проделана определенная работа в области труда, занятости и социальной защиты несовершеннолетних граждан.</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62.  </w:t>
      </w:r>
      <w:r>
        <w:rPr>
          <w:sz w:val="24"/>
          <w:szCs w:val="28"/>
        </w:rPr>
        <w:tab/>
        <w:t xml:space="preserve">В соответствии с требованиями пункта 2 статьи 15 Закона Республики Казахстан "О безопасности и охране труда" приказом Министра труда и социальной защиты населения Республики Казахстан от 15 февраля 2005 года № 45-п утвержден Список производств, профессий на тяжелых физических работах и работах с вредными (особо вредными), опасными (особо опасными) условиями труда, на которых запрещается применение труда лиц, не достигших 18 лет.  </w:t>
      </w:r>
    </w:p>
    <w:p w:rsidR="00000000" w:rsidRDefault="00000000">
      <w:pPr>
        <w:pStyle w:val="BodyTextIndent"/>
        <w:spacing w:line="288" w:lineRule="auto"/>
        <w:ind w:firstLine="0"/>
        <w:jc w:val="left"/>
        <w:rPr>
          <w:sz w:val="24"/>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63.  </w:t>
      </w:r>
      <w:r>
        <w:rPr>
          <w:szCs w:val="28"/>
        </w:rPr>
        <w:tab/>
        <w:t xml:space="preserve">Введен запрет на продажу табачных изделий лицам, не достигшим 18 лет (статья 8 Закона Республики Казахстан "О профилактике и ограничении табакокурения").  </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lang w:val="en-US"/>
        </w:rPr>
        <w:t>IV</w:t>
      </w:r>
      <w:r>
        <w:rPr>
          <w:b/>
          <w:szCs w:val="28"/>
        </w:rPr>
        <w:t>.</w:t>
      </w:r>
      <w:r>
        <w:rPr>
          <w:b/>
          <w:szCs w:val="28"/>
        </w:rPr>
        <w:tab/>
        <w:t>ОБЩИЕ ПРИНЦИПЫ</w:t>
      </w:r>
    </w:p>
    <w:p w:rsidR="00000000" w:rsidRDefault="00000000">
      <w:pPr>
        <w:rPr>
          <w:b/>
          <w:szCs w:val="28"/>
        </w:rPr>
      </w:pPr>
    </w:p>
    <w:p w:rsidR="00000000" w:rsidRDefault="00000000">
      <w:pPr>
        <w:jc w:val="center"/>
        <w:rPr>
          <w:b/>
          <w:bCs/>
          <w:szCs w:val="28"/>
        </w:rPr>
      </w:pPr>
      <w:r>
        <w:rPr>
          <w:b/>
          <w:bCs/>
          <w:szCs w:val="28"/>
        </w:rPr>
        <w:t>Недискриминация</w:t>
      </w:r>
    </w:p>
    <w:p w:rsidR="00000000" w:rsidRDefault="00000000">
      <w:pPr>
        <w:jc w:val="center"/>
        <w:rPr>
          <w:szCs w:val="28"/>
        </w:rPr>
      </w:pPr>
      <w:r>
        <w:rPr>
          <w:szCs w:val="28"/>
        </w:rPr>
        <w:t>(статья 2)</w:t>
      </w:r>
    </w:p>
    <w:p w:rsidR="00000000" w:rsidRDefault="00000000">
      <w:pPr>
        <w:rPr>
          <w:szCs w:val="28"/>
        </w:rPr>
      </w:pPr>
    </w:p>
    <w:p w:rsidR="00000000" w:rsidRDefault="00000000">
      <w:pPr>
        <w:rPr>
          <w:szCs w:val="28"/>
        </w:rPr>
      </w:pPr>
      <w:r>
        <w:rPr>
          <w:szCs w:val="28"/>
        </w:rPr>
        <w:t xml:space="preserve">64.  </w:t>
      </w:r>
      <w:r>
        <w:rPr>
          <w:szCs w:val="28"/>
        </w:rPr>
        <w:tab/>
        <w:t xml:space="preserve">Республикой Казахстан принимаются меры по реализации статей 2, 3, 6 и 12 Конвенции и пункта 24 рекомендаций Комитета в части наилучшего обеспечения интересов детей на жизнь и развитие, права на недискриминацию.  </w:t>
      </w:r>
    </w:p>
    <w:p w:rsidR="00000000" w:rsidRDefault="00000000">
      <w:pPr>
        <w:rPr>
          <w:szCs w:val="28"/>
        </w:rPr>
      </w:pPr>
    </w:p>
    <w:p w:rsidR="00000000" w:rsidRDefault="00000000">
      <w:pPr>
        <w:pStyle w:val="NormalWeb"/>
        <w:tabs>
          <w:tab w:val="left" w:pos="567"/>
        </w:tabs>
        <w:spacing w:before="0" w:beforeAutospacing="0" w:after="0" w:afterAutospacing="0" w:line="288" w:lineRule="auto"/>
        <w:rPr>
          <w:bCs/>
          <w:szCs w:val="28"/>
          <w:shd w:val="clear" w:color="auto" w:fill="DFDFDF"/>
        </w:rPr>
      </w:pPr>
      <w:r>
        <w:rPr>
          <w:szCs w:val="28"/>
        </w:rPr>
        <w:t xml:space="preserve">65.  </w:t>
      </w:r>
      <w:r>
        <w:rPr>
          <w:szCs w:val="28"/>
        </w:rPr>
        <w:tab/>
        <w:t xml:space="preserve">В законодательстве Республики Казахстан отсутствуют нормы, содержащие признаки дискриминации прав и свобод человека и гражданина по признакам пола, расы, национальности, языка, происхождения, имущественного положения, места жительства, отношения к религии, убеждений, принадлежности к общественным объединениям и по другим обстоятельствам.  </w:t>
      </w:r>
    </w:p>
    <w:p w:rsidR="00000000" w:rsidRDefault="00000000">
      <w:pPr>
        <w:pStyle w:val="NormalWeb"/>
        <w:tabs>
          <w:tab w:val="left" w:pos="567"/>
        </w:tabs>
        <w:spacing w:before="0" w:beforeAutospacing="0" w:after="0" w:afterAutospacing="0" w:line="288" w:lineRule="auto"/>
        <w:rPr>
          <w:bCs/>
          <w:szCs w:val="28"/>
          <w:shd w:val="clear" w:color="auto" w:fill="DFDFDF"/>
        </w:rPr>
      </w:pPr>
    </w:p>
    <w:p w:rsidR="00000000" w:rsidRDefault="00000000">
      <w:pPr>
        <w:rPr>
          <w:szCs w:val="28"/>
        </w:rPr>
      </w:pPr>
      <w:r>
        <w:rPr>
          <w:szCs w:val="28"/>
        </w:rPr>
        <w:t xml:space="preserve">66.  </w:t>
      </w:r>
      <w:r>
        <w:rPr>
          <w:szCs w:val="28"/>
        </w:rPr>
        <w:tab/>
        <w:t>Указом Президента Республики Казахстан от 29 ноября 2005 года № 1677 утверждена Стратегия гендерного равенства в Республике Казахстан на 2006-2016 годы, направленная на обеспечение равных прав и возможностей всех членов общества вне зависимости от половой принадлежности.</w:t>
      </w:r>
    </w:p>
    <w:p w:rsidR="00000000" w:rsidRDefault="00000000">
      <w:pPr>
        <w:rPr>
          <w:szCs w:val="28"/>
        </w:rPr>
      </w:pPr>
      <w:r>
        <w:rPr>
          <w:szCs w:val="28"/>
        </w:rPr>
        <w:t xml:space="preserve">67. </w:t>
      </w:r>
      <w:r>
        <w:rPr>
          <w:szCs w:val="28"/>
        </w:rPr>
        <w:tab/>
        <w:t xml:space="preserve">Согласно официальной статистике, в Казахстане охват девочек начальным образованием является практически всеобъемлющим.  Кроме того, Казахстан относят к группе стран, где достигнут гендерный паритет в среднем общем образовании.  </w:t>
      </w:r>
    </w:p>
    <w:p w:rsidR="00000000" w:rsidRDefault="00000000">
      <w:pPr>
        <w:rPr>
          <w:szCs w:val="28"/>
        </w:rPr>
      </w:pPr>
    </w:p>
    <w:p w:rsidR="00000000" w:rsidRDefault="00000000">
      <w:pPr>
        <w:pStyle w:val="BodyTextIndent2"/>
        <w:widowControl w:val="0"/>
        <w:spacing w:after="0" w:line="288" w:lineRule="auto"/>
        <w:ind w:left="0"/>
        <w:rPr>
          <w:szCs w:val="28"/>
        </w:rPr>
      </w:pPr>
      <w:r>
        <w:rPr>
          <w:szCs w:val="28"/>
        </w:rPr>
        <w:t xml:space="preserve">68.  </w:t>
      </w:r>
      <w:r>
        <w:rPr>
          <w:szCs w:val="28"/>
        </w:rPr>
        <w:tab/>
        <w:t xml:space="preserve">Из числа обучающихся: </w:t>
      </w:r>
    </w:p>
    <w:p w:rsidR="00000000" w:rsidRDefault="00000000">
      <w:pPr>
        <w:pStyle w:val="BodyTextIndent2"/>
        <w:widowControl w:val="0"/>
        <w:spacing w:after="0" w:line="288" w:lineRule="auto"/>
        <w:ind w:left="0"/>
        <w:rPr>
          <w:szCs w:val="28"/>
        </w:rPr>
      </w:pPr>
    </w:p>
    <w:tbl>
      <w:tblPr>
        <w:tblW w:w="933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8"/>
        <w:gridCol w:w="1532"/>
        <w:gridCol w:w="1800"/>
        <w:gridCol w:w="1800"/>
        <w:gridCol w:w="2137"/>
      </w:tblGrid>
      <w:tr w:rsidR="00000000">
        <w:trPr>
          <w:cantSplit/>
        </w:trPr>
        <w:tc>
          <w:tcPr>
            <w:tcW w:w="2068" w:type="dxa"/>
            <w:vMerge w:val="restart"/>
          </w:tcPr>
          <w:p w:rsidR="00000000" w:rsidRDefault="00000000">
            <w:pPr>
              <w:pStyle w:val="BodyTextIndent2"/>
              <w:widowControl w:val="0"/>
              <w:spacing w:after="0" w:line="240" w:lineRule="auto"/>
              <w:ind w:left="0"/>
              <w:jc w:val="center"/>
              <w:rPr>
                <w:b/>
                <w:szCs w:val="26"/>
              </w:rPr>
            </w:pPr>
            <w:r>
              <w:rPr>
                <w:b/>
                <w:szCs w:val="26"/>
              </w:rPr>
              <w:t>Классы</w:t>
            </w:r>
          </w:p>
        </w:tc>
        <w:tc>
          <w:tcPr>
            <w:tcW w:w="3332" w:type="dxa"/>
            <w:gridSpan w:val="2"/>
          </w:tcPr>
          <w:p w:rsidR="00000000" w:rsidRDefault="00000000">
            <w:pPr>
              <w:pStyle w:val="BodyTextIndent2"/>
              <w:widowControl w:val="0"/>
              <w:spacing w:after="0" w:line="240" w:lineRule="auto"/>
              <w:ind w:left="0"/>
              <w:jc w:val="center"/>
              <w:rPr>
                <w:b/>
                <w:szCs w:val="26"/>
              </w:rPr>
            </w:pPr>
            <w:r>
              <w:rPr>
                <w:b/>
                <w:szCs w:val="26"/>
              </w:rPr>
              <w:t>2003/04</w:t>
            </w:r>
          </w:p>
          <w:p w:rsidR="00000000" w:rsidRDefault="00000000">
            <w:pPr>
              <w:pStyle w:val="BodyTextIndent2"/>
              <w:widowControl w:val="0"/>
              <w:spacing w:after="0" w:line="240" w:lineRule="auto"/>
              <w:ind w:left="0"/>
              <w:jc w:val="center"/>
              <w:rPr>
                <w:b/>
                <w:szCs w:val="26"/>
              </w:rPr>
            </w:pPr>
            <w:r>
              <w:rPr>
                <w:b/>
                <w:szCs w:val="26"/>
              </w:rPr>
              <w:t>учебный год</w:t>
            </w:r>
          </w:p>
        </w:tc>
        <w:tc>
          <w:tcPr>
            <w:tcW w:w="3937" w:type="dxa"/>
            <w:gridSpan w:val="2"/>
          </w:tcPr>
          <w:p w:rsidR="00000000" w:rsidRDefault="00000000">
            <w:pPr>
              <w:pStyle w:val="BodyTextIndent2"/>
              <w:widowControl w:val="0"/>
              <w:spacing w:after="0" w:line="240" w:lineRule="auto"/>
              <w:ind w:left="0"/>
              <w:jc w:val="center"/>
              <w:rPr>
                <w:b/>
                <w:szCs w:val="26"/>
              </w:rPr>
            </w:pPr>
            <w:r>
              <w:rPr>
                <w:b/>
                <w:szCs w:val="26"/>
              </w:rPr>
              <w:t>2005/06</w:t>
            </w:r>
          </w:p>
          <w:p w:rsidR="00000000" w:rsidRDefault="00000000">
            <w:pPr>
              <w:pStyle w:val="BodyTextIndent2"/>
              <w:widowControl w:val="0"/>
              <w:spacing w:after="0" w:line="240" w:lineRule="auto"/>
              <w:ind w:left="0"/>
              <w:jc w:val="center"/>
              <w:rPr>
                <w:b/>
                <w:szCs w:val="26"/>
              </w:rPr>
            </w:pPr>
            <w:r>
              <w:rPr>
                <w:b/>
                <w:szCs w:val="26"/>
              </w:rPr>
              <w:t>учебный год</w:t>
            </w:r>
          </w:p>
        </w:tc>
      </w:tr>
      <w:tr w:rsidR="00000000">
        <w:trPr>
          <w:cantSplit/>
        </w:trPr>
        <w:tc>
          <w:tcPr>
            <w:tcW w:w="2068" w:type="dxa"/>
            <w:vMerge/>
          </w:tcPr>
          <w:p w:rsidR="00000000" w:rsidRDefault="00000000">
            <w:pPr>
              <w:pStyle w:val="BodyTextIndent2"/>
              <w:widowControl w:val="0"/>
              <w:spacing w:after="0" w:line="240" w:lineRule="auto"/>
              <w:ind w:left="0"/>
              <w:jc w:val="center"/>
              <w:rPr>
                <w:szCs w:val="28"/>
              </w:rPr>
            </w:pPr>
          </w:p>
        </w:tc>
        <w:tc>
          <w:tcPr>
            <w:tcW w:w="1532" w:type="dxa"/>
          </w:tcPr>
          <w:p w:rsidR="00000000" w:rsidRDefault="00000000">
            <w:pPr>
              <w:pStyle w:val="BodyTextIndent2"/>
              <w:widowControl w:val="0"/>
              <w:spacing w:after="0" w:line="240" w:lineRule="auto"/>
              <w:ind w:left="0"/>
              <w:jc w:val="center"/>
              <w:rPr>
                <w:b/>
                <w:szCs w:val="26"/>
              </w:rPr>
            </w:pPr>
            <w:r>
              <w:rPr>
                <w:b/>
                <w:szCs w:val="26"/>
              </w:rPr>
              <w:t>девочки</w:t>
            </w:r>
          </w:p>
        </w:tc>
        <w:tc>
          <w:tcPr>
            <w:tcW w:w="1800" w:type="dxa"/>
          </w:tcPr>
          <w:p w:rsidR="00000000" w:rsidRDefault="00000000">
            <w:pPr>
              <w:pStyle w:val="BodyTextIndent2"/>
              <w:widowControl w:val="0"/>
              <w:spacing w:after="0" w:line="240" w:lineRule="auto"/>
              <w:ind w:left="0"/>
              <w:jc w:val="center"/>
              <w:rPr>
                <w:b/>
                <w:szCs w:val="26"/>
              </w:rPr>
            </w:pPr>
            <w:r>
              <w:rPr>
                <w:b/>
                <w:szCs w:val="26"/>
              </w:rPr>
              <w:t>мальчики</w:t>
            </w:r>
          </w:p>
        </w:tc>
        <w:tc>
          <w:tcPr>
            <w:tcW w:w="1800" w:type="dxa"/>
          </w:tcPr>
          <w:p w:rsidR="00000000" w:rsidRDefault="00000000">
            <w:pPr>
              <w:pStyle w:val="BodyTextIndent2"/>
              <w:widowControl w:val="0"/>
              <w:spacing w:after="0" w:line="240" w:lineRule="auto"/>
              <w:ind w:left="0"/>
              <w:jc w:val="center"/>
              <w:rPr>
                <w:b/>
                <w:szCs w:val="26"/>
              </w:rPr>
            </w:pPr>
            <w:r>
              <w:rPr>
                <w:b/>
                <w:szCs w:val="26"/>
              </w:rPr>
              <w:t>девочки</w:t>
            </w:r>
          </w:p>
        </w:tc>
        <w:tc>
          <w:tcPr>
            <w:tcW w:w="2137" w:type="dxa"/>
          </w:tcPr>
          <w:p w:rsidR="00000000" w:rsidRDefault="00000000">
            <w:pPr>
              <w:pStyle w:val="BodyTextIndent2"/>
              <w:widowControl w:val="0"/>
              <w:spacing w:after="0" w:line="240" w:lineRule="auto"/>
              <w:ind w:left="0"/>
              <w:jc w:val="center"/>
              <w:rPr>
                <w:b/>
                <w:szCs w:val="26"/>
              </w:rPr>
            </w:pPr>
            <w:r>
              <w:rPr>
                <w:b/>
                <w:szCs w:val="26"/>
              </w:rPr>
              <w:t>мальчики</w:t>
            </w:r>
          </w:p>
        </w:tc>
      </w:tr>
      <w:tr w:rsidR="00000000">
        <w:tc>
          <w:tcPr>
            <w:tcW w:w="2068" w:type="dxa"/>
          </w:tcPr>
          <w:p w:rsidR="00000000" w:rsidRDefault="00000000">
            <w:pPr>
              <w:pStyle w:val="BodyTextIndent2"/>
              <w:widowControl w:val="0"/>
              <w:spacing w:after="0" w:line="240" w:lineRule="auto"/>
              <w:ind w:left="0"/>
              <w:jc w:val="center"/>
              <w:rPr>
                <w:szCs w:val="28"/>
              </w:rPr>
            </w:pPr>
            <w:r>
              <w:rPr>
                <w:szCs w:val="28"/>
              </w:rPr>
              <w:t>1-4</w:t>
            </w:r>
          </w:p>
        </w:tc>
        <w:tc>
          <w:tcPr>
            <w:tcW w:w="1532" w:type="dxa"/>
          </w:tcPr>
          <w:p w:rsidR="00000000" w:rsidRDefault="00000000">
            <w:pPr>
              <w:pStyle w:val="BodyTextIndent2"/>
              <w:widowControl w:val="0"/>
              <w:spacing w:after="0" w:line="240" w:lineRule="auto"/>
              <w:ind w:left="0"/>
              <w:jc w:val="center"/>
              <w:rPr>
                <w:szCs w:val="28"/>
              </w:rPr>
            </w:pPr>
            <w:r>
              <w:rPr>
                <w:szCs w:val="28"/>
              </w:rPr>
              <w:t>48,9%</w:t>
            </w:r>
          </w:p>
        </w:tc>
        <w:tc>
          <w:tcPr>
            <w:tcW w:w="1800" w:type="dxa"/>
          </w:tcPr>
          <w:p w:rsidR="00000000" w:rsidRDefault="00000000">
            <w:pPr>
              <w:pStyle w:val="BodyTextIndent2"/>
              <w:widowControl w:val="0"/>
              <w:spacing w:after="0" w:line="240" w:lineRule="auto"/>
              <w:ind w:left="0"/>
              <w:jc w:val="center"/>
              <w:rPr>
                <w:szCs w:val="28"/>
              </w:rPr>
            </w:pPr>
            <w:r>
              <w:rPr>
                <w:szCs w:val="28"/>
              </w:rPr>
              <w:t>51,1%</w:t>
            </w:r>
          </w:p>
        </w:tc>
        <w:tc>
          <w:tcPr>
            <w:tcW w:w="1800" w:type="dxa"/>
          </w:tcPr>
          <w:p w:rsidR="00000000" w:rsidRDefault="00000000">
            <w:pPr>
              <w:pStyle w:val="BodyTextIndent2"/>
              <w:widowControl w:val="0"/>
              <w:spacing w:after="0" w:line="240" w:lineRule="auto"/>
              <w:ind w:left="0"/>
              <w:jc w:val="center"/>
              <w:rPr>
                <w:szCs w:val="28"/>
              </w:rPr>
            </w:pPr>
            <w:r>
              <w:rPr>
                <w:szCs w:val="28"/>
              </w:rPr>
              <w:t>48,9%</w:t>
            </w:r>
          </w:p>
        </w:tc>
        <w:tc>
          <w:tcPr>
            <w:tcW w:w="2137" w:type="dxa"/>
          </w:tcPr>
          <w:p w:rsidR="00000000" w:rsidRDefault="00000000">
            <w:pPr>
              <w:pStyle w:val="BodyTextIndent2"/>
              <w:widowControl w:val="0"/>
              <w:spacing w:after="0" w:line="240" w:lineRule="auto"/>
              <w:ind w:left="0"/>
              <w:jc w:val="center"/>
              <w:rPr>
                <w:szCs w:val="28"/>
              </w:rPr>
            </w:pPr>
            <w:r>
              <w:rPr>
                <w:szCs w:val="28"/>
              </w:rPr>
              <w:t>51,1%</w:t>
            </w:r>
          </w:p>
        </w:tc>
      </w:tr>
      <w:tr w:rsidR="00000000">
        <w:tc>
          <w:tcPr>
            <w:tcW w:w="2068" w:type="dxa"/>
          </w:tcPr>
          <w:p w:rsidR="00000000" w:rsidRDefault="00000000">
            <w:pPr>
              <w:pStyle w:val="BodyTextIndent2"/>
              <w:widowControl w:val="0"/>
              <w:spacing w:after="0" w:line="240" w:lineRule="auto"/>
              <w:ind w:left="0"/>
              <w:jc w:val="center"/>
              <w:rPr>
                <w:szCs w:val="28"/>
              </w:rPr>
            </w:pPr>
            <w:r>
              <w:rPr>
                <w:szCs w:val="28"/>
              </w:rPr>
              <w:t>5-9</w:t>
            </w:r>
          </w:p>
        </w:tc>
        <w:tc>
          <w:tcPr>
            <w:tcW w:w="1532" w:type="dxa"/>
          </w:tcPr>
          <w:p w:rsidR="00000000" w:rsidRDefault="00000000">
            <w:pPr>
              <w:pStyle w:val="BodyTextIndent2"/>
              <w:widowControl w:val="0"/>
              <w:spacing w:after="0" w:line="240" w:lineRule="auto"/>
              <w:ind w:left="0"/>
              <w:jc w:val="center"/>
              <w:rPr>
                <w:szCs w:val="28"/>
              </w:rPr>
            </w:pPr>
            <w:r>
              <w:rPr>
                <w:szCs w:val="28"/>
              </w:rPr>
              <w:t>49%</w:t>
            </w:r>
          </w:p>
        </w:tc>
        <w:tc>
          <w:tcPr>
            <w:tcW w:w="1800" w:type="dxa"/>
          </w:tcPr>
          <w:p w:rsidR="00000000" w:rsidRDefault="00000000">
            <w:pPr>
              <w:pStyle w:val="BodyTextIndent2"/>
              <w:widowControl w:val="0"/>
              <w:spacing w:after="0" w:line="240" w:lineRule="auto"/>
              <w:ind w:left="0"/>
              <w:jc w:val="center"/>
              <w:rPr>
                <w:szCs w:val="28"/>
              </w:rPr>
            </w:pPr>
            <w:r>
              <w:rPr>
                <w:szCs w:val="28"/>
              </w:rPr>
              <w:t>51%</w:t>
            </w:r>
          </w:p>
        </w:tc>
        <w:tc>
          <w:tcPr>
            <w:tcW w:w="1800" w:type="dxa"/>
          </w:tcPr>
          <w:p w:rsidR="00000000" w:rsidRDefault="00000000">
            <w:pPr>
              <w:pStyle w:val="BodyTextIndent2"/>
              <w:widowControl w:val="0"/>
              <w:spacing w:after="0" w:line="240" w:lineRule="auto"/>
              <w:ind w:left="0"/>
              <w:jc w:val="center"/>
              <w:rPr>
                <w:szCs w:val="28"/>
              </w:rPr>
            </w:pPr>
            <w:r>
              <w:rPr>
                <w:szCs w:val="28"/>
              </w:rPr>
              <w:t>49,05%</w:t>
            </w:r>
          </w:p>
        </w:tc>
        <w:tc>
          <w:tcPr>
            <w:tcW w:w="2137" w:type="dxa"/>
          </w:tcPr>
          <w:p w:rsidR="00000000" w:rsidRDefault="00000000">
            <w:pPr>
              <w:pStyle w:val="BodyTextIndent2"/>
              <w:widowControl w:val="0"/>
              <w:spacing w:after="0" w:line="240" w:lineRule="auto"/>
              <w:ind w:left="0"/>
              <w:jc w:val="center"/>
              <w:rPr>
                <w:szCs w:val="28"/>
              </w:rPr>
            </w:pPr>
            <w:r>
              <w:rPr>
                <w:szCs w:val="28"/>
              </w:rPr>
              <w:t>50,95%</w:t>
            </w:r>
          </w:p>
        </w:tc>
      </w:tr>
      <w:tr w:rsidR="00000000">
        <w:tc>
          <w:tcPr>
            <w:tcW w:w="2068" w:type="dxa"/>
          </w:tcPr>
          <w:p w:rsidR="00000000" w:rsidRDefault="00000000">
            <w:pPr>
              <w:pStyle w:val="BodyTextIndent2"/>
              <w:widowControl w:val="0"/>
              <w:spacing w:after="0" w:line="240" w:lineRule="auto"/>
              <w:ind w:left="0"/>
              <w:jc w:val="center"/>
              <w:rPr>
                <w:szCs w:val="28"/>
              </w:rPr>
            </w:pPr>
            <w:r>
              <w:rPr>
                <w:szCs w:val="28"/>
              </w:rPr>
              <w:t>10-11(12)</w:t>
            </w:r>
          </w:p>
        </w:tc>
        <w:tc>
          <w:tcPr>
            <w:tcW w:w="1532" w:type="dxa"/>
          </w:tcPr>
          <w:p w:rsidR="00000000" w:rsidRDefault="00000000">
            <w:pPr>
              <w:pStyle w:val="BodyTextIndent2"/>
              <w:widowControl w:val="0"/>
              <w:spacing w:after="0" w:line="240" w:lineRule="auto"/>
              <w:ind w:left="0"/>
              <w:jc w:val="center"/>
              <w:rPr>
                <w:szCs w:val="28"/>
              </w:rPr>
            </w:pPr>
            <w:r>
              <w:rPr>
                <w:szCs w:val="28"/>
              </w:rPr>
              <w:t>52%</w:t>
            </w:r>
          </w:p>
        </w:tc>
        <w:tc>
          <w:tcPr>
            <w:tcW w:w="1800" w:type="dxa"/>
          </w:tcPr>
          <w:p w:rsidR="00000000" w:rsidRDefault="00000000">
            <w:pPr>
              <w:pStyle w:val="BodyTextIndent2"/>
              <w:widowControl w:val="0"/>
              <w:spacing w:after="0" w:line="240" w:lineRule="auto"/>
              <w:ind w:left="0"/>
              <w:jc w:val="center"/>
              <w:rPr>
                <w:szCs w:val="28"/>
              </w:rPr>
            </w:pPr>
            <w:r>
              <w:rPr>
                <w:szCs w:val="28"/>
              </w:rPr>
              <w:t>48%</w:t>
            </w:r>
          </w:p>
        </w:tc>
        <w:tc>
          <w:tcPr>
            <w:tcW w:w="1800" w:type="dxa"/>
          </w:tcPr>
          <w:p w:rsidR="00000000" w:rsidRDefault="00000000">
            <w:pPr>
              <w:pStyle w:val="BodyTextIndent2"/>
              <w:widowControl w:val="0"/>
              <w:spacing w:after="0" w:line="240" w:lineRule="auto"/>
              <w:ind w:left="0"/>
              <w:jc w:val="center"/>
              <w:rPr>
                <w:szCs w:val="28"/>
              </w:rPr>
            </w:pPr>
            <w:r>
              <w:rPr>
                <w:szCs w:val="28"/>
              </w:rPr>
              <w:t>52%</w:t>
            </w:r>
          </w:p>
        </w:tc>
        <w:tc>
          <w:tcPr>
            <w:tcW w:w="2137" w:type="dxa"/>
          </w:tcPr>
          <w:p w:rsidR="00000000" w:rsidRDefault="00000000">
            <w:pPr>
              <w:pStyle w:val="BodyTextIndent2"/>
              <w:widowControl w:val="0"/>
              <w:spacing w:after="0" w:line="240" w:lineRule="auto"/>
              <w:ind w:left="0"/>
              <w:jc w:val="center"/>
              <w:rPr>
                <w:szCs w:val="28"/>
              </w:rPr>
            </w:pPr>
            <w:r>
              <w:rPr>
                <w:szCs w:val="28"/>
              </w:rPr>
              <w:t>48 %</w:t>
            </w:r>
          </w:p>
        </w:tc>
      </w:tr>
    </w:tbl>
    <w:p w:rsidR="00000000" w:rsidRDefault="00000000">
      <w:pPr>
        <w:rPr>
          <w:szCs w:val="28"/>
        </w:rPr>
      </w:pPr>
    </w:p>
    <w:p w:rsidR="00000000" w:rsidRDefault="00000000">
      <w:pPr>
        <w:rPr>
          <w:szCs w:val="28"/>
        </w:rPr>
      </w:pPr>
    </w:p>
    <w:p w:rsidR="00000000" w:rsidRDefault="00000000">
      <w:pPr>
        <w:rPr>
          <w:szCs w:val="28"/>
        </w:rPr>
      </w:pPr>
      <w:r>
        <w:rPr>
          <w:szCs w:val="28"/>
        </w:rPr>
        <w:t xml:space="preserve">69.  </w:t>
      </w:r>
      <w:r>
        <w:rPr>
          <w:szCs w:val="28"/>
        </w:rPr>
        <w:tab/>
        <w:t>В соответствии со Стратегией гендерного равенства в Республике Казахстан на 2006-2016 годы предусматривается обучение детей и молодежи ненасильственному поведению путем внедрения соответствующих программ в систему образования.</w:t>
      </w:r>
    </w:p>
    <w:p w:rsidR="00000000" w:rsidRDefault="00000000">
      <w:pPr>
        <w:rPr>
          <w:szCs w:val="28"/>
        </w:rPr>
      </w:pPr>
    </w:p>
    <w:p w:rsidR="00000000" w:rsidRDefault="00000000">
      <w:pPr>
        <w:rPr>
          <w:szCs w:val="28"/>
        </w:rPr>
      </w:pPr>
      <w:r>
        <w:rPr>
          <w:szCs w:val="28"/>
        </w:rPr>
        <w:t xml:space="preserve">70. </w:t>
      </w:r>
      <w:r>
        <w:rPr>
          <w:szCs w:val="28"/>
        </w:rPr>
        <w:tab/>
        <w:t xml:space="preserve"> При поддержке ЮНИСЕФ научно-практическим центром социально-психологической службы реализован проект "Обучение детей и молодежи ненасильственному поведению" разработаны учебная программа, план и учебно-методический комплект для учащихся 5-10-х классов.</w:t>
      </w:r>
    </w:p>
    <w:p w:rsidR="00000000" w:rsidRDefault="00000000">
      <w:pPr>
        <w:rPr>
          <w:szCs w:val="28"/>
        </w:rPr>
      </w:pPr>
    </w:p>
    <w:p w:rsidR="00000000" w:rsidRDefault="00000000">
      <w:pPr>
        <w:rPr>
          <w:szCs w:val="28"/>
        </w:rPr>
      </w:pPr>
      <w:r>
        <w:rPr>
          <w:szCs w:val="28"/>
        </w:rPr>
        <w:t xml:space="preserve">71.  </w:t>
      </w:r>
      <w:r>
        <w:rPr>
          <w:szCs w:val="28"/>
        </w:rPr>
        <w:tab/>
        <w:t xml:space="preserve">В пункте 4 статьи 12 Конституции Республики Казахстан определено, что иностранцы и лица без гражданства пользуются в республике правами и свободами, а также несут обязанности, установленные для граждан, если иное не предусмотрено Конституцией, законами и международными договорами.  Согласно пункту 1 статьи Закона Республики Казахстан "Об образовании", граждане Республики Казахстан, иностранцы и лица без гражданства имеют право на выбор организаций образования и формы получения образования в соответствии с условиями приема.  </w:t>
      </w:r>
    </w:p>
    <w:p w:rsidR="00000000" w:rsidRDefault="00000000">
      <w:pPr>
        <w:rPr>
          <w:szCs w:val="28"/>
        </w:rPr>
      </w:pPr>
    </w:p>
    <w:p w:rsidR="00000000" w:rsidRDefault="00000000">
      <w:pPr>
        <w:rPr>
          <w:snapToGrid w:val="0"/>
          <w:szCs w:val="28"/>
        </w:rPr>
      </w:pPr>
      <w:r>
        <w:rPr>
          <w:szCs w:val="28"/>
        </w:rPr>
        <w:t xml:space="preserve">72.  </w:t>
      </w:r>
      <w:r>
        <w:rPr>
          <w:szCs w:val="28"/>
        </w:rPr>
        <w:tab/>
        <w:t xml:space="preserve">Однако следует признать, что в вопросе получения качественного образования иностранными гражданами, есть определенные проблемы: незнание казахского и русского языков, запрет отдельных родителей на обучение девушек в старших классах, совместное обучение девочек и мальчиков.  Для решения этих вопросов во всех регионах республики открываются языковые курсы, разрабатывается специальная учебная литература, адаптированная для прибывших детей-иностранцев.  Кроме того, согласно пункту 6 статьи 14 Закона Республики Казахстан "Об образовании", обучение возможно в следующих формах: заочное, вечернее, дистанционное обучение и экстернат.  </w:t>
      </w:r>
    </w:p>
    <w:p w:rsidR="00000000" w:rsidRDefault="00000000">
      <w:pPr>
        <w:rPr>
          <w:rFonts w:eastAsia="Batang"/>
          <w:szCs w:val="28"/>
          <w:lang w:eastAsia="ko-KR"/>
        </w:rPr>
      </w:pPr>
      <w:r>
        <w:rPr>
          <w:szCs w:val="28"/>
        </w:rPr>
        <w:t xml:space="preserve">73.  </w:t>
      </w:r>
      <w:r>
        <w:rPr>
          <w:szCs w:val="28"/>
        </w:rPr>
        <w:tab/>
        <w:t xml:space="preserve">Для обеспечения конституционного права на образование репатриантов (оралманов) в </w:t>
      </w:r>
      <w:r>
        <w:rPr>
          <w:rFonts w:eastAsia="Batang"/>
          <w:szCs w:val="28"/>
          <w:lang w:eastAsia="ko-KR"/>
        </w:rPr>
        <w:t>2005/06 учебном году в общеобразовательных учебных заведениях республики организовано обучение 44 548 детей-репатриантов, в том числе 15 053 – в начальной, 22 910 – основной, 6 553 – старшей ступенях общеобразовательной школы и 32 - инвалида детства.  В организациях общего среднего образования республики для учащихся–оралманов, прибывших из ближнего и дальнего зарубежья:  Узбекистана, Туркменистана, Таджикистана, Кыргызстана, России, Украины, Грузии, Республики Иран, Китая, Монголии, Турции, Пакистана, Саудовской Аравии, Афганистана, в целях ликвидации пробелов в их знаниях и адаптации к образовательным программам проводятся дополнительные уроки, консультации, предусмотрены специальные переходные программы.  Все дети обеспечены бесплатными учебниками и питанием.</w:t>
      </w:r>
    </w:p>
    <w:p w:rsidR="00000000" w:rsidRDefault="00000000">
      <w:pPr>
        <w:rPr>
          <w:rFonts w:eastAsia="Batang"/>
          <w:szCs w:val="28"/>
          <w:lang w:eastAsia="ko-KR"/>
        </w:rPr>
      </w:pPr>
    </w:p>
    <w:p w:rsidR="00000000" w:rsidRDefault="00000000">
      <w:pPr>
        <w:rPr>
          <w:rFonts w:eastAsia="Batang"/>
          <w:szCs w:val="28"/>
          <w:lang w:eastAsia="ko-KR"/>
        </w:rPr>
      </w:pPr>
      <w:r>
        <w:rPr>
          <w:rFonts w:eastAsia="Batang"/>
          <w:szCs w:val="28"/>
          <w:lang w:eastAsia="ko-KR"/>
        </w:rPr>
        <w:t xml:space="preserve">74. </w:t>
      </w:r>
      <w:r>
        <w:rPr>
          <w:rFonts w:eastAsia="Batang"/>
          <w:szCs w:val="28"/>
          <w:lang w:eastAsia="ko-KR"/>
        </w:rPr>
        <w:tab/>
        <w:t xml:space="preserve"> В соответствии с пунктом 1 главы 6 Концепции репатриации этнических казахов на историческую родину, утвержденной постановлением Правительства Республики Казахстан от 16 сентября 1998 года № 900, всем юношам и девушкам казахской национальности, являющимся гражданами других государств, предоставляется право поступления на учебу в организации среднего и высшего профессионального образования, магистратуру, аспирантуру и на стажировку наравне с гражданами Республики Казахстан.  При поступлении на учебу для них предусматривается квота приема в количестве, определяемом Правительством Республики Казахстан.  </w:t>
      </w:r>
    </w:p>
    <w:p w:rsidR="00000000" w:rsidRDefault="00000000">
      <w:pPr>
        <w:rPr>
          <w:rFonts w:eastAsia="Batang"/>
          <w:szCs w:val="28"/>
          <w:lang w:eastAsia="ko-KR"/>
        </w:rPr>
      </w:pPr>
    </w:p>
    <w:p w:rsidR="00000000" w:rsidRDefault="00000000">
      <w:pPr>
        <w:pStyle w:val="BodyText"/>
        <w:tabs>
          <w:tab w:val="left" w:pos="567"/>
        </w:tabs>
        <w:spacing w:after="0" w:line="288" w:lineRule="auto"/>
        <w:rPr>
          <w:szCs w:val="28"/>
        </w:rPr>
      </w:pPr>
      <w:r>
        <w:rPr>
          <w:szCs w:val="28"/>
        </w:rPr>
        <w:t xml:space="preserve">75.  </w:t>
      </w:r>
      <w:r>
        <w:rPr>
          <w:szCs w:val="28"/>
        </w:rPr>
        <w:tab/>
        <w:t>В соответствии с Государственной программой функционирования и развития языков на 2001- 2010 годы в организациях образования республики выполняется одно из основных положений: реализация прав национальных групп в изучении родных языков.</w:t>
      </w:r>
    </w:p>
    <w:p w:rsidR="00000000" w:rsidRDefault="00000000">
      <w:pPr>
        <w:pStyle w:val="BodyText"/>
        <w:tabs>
          <w:tab w:val="left" w:pos="567"/>
        </w:tabs>
        <w:spacing w:after="0" w:line="288" w:lineRule="auto"/>
        <w:rPr>
          <w:szCs w:val="28"/>
        </w:rPr>
      </w:pPr>
    </w:p>
    <w:p w:rsidR="00000000" w:rsidRDefault="00000000">
      <w:pPr>
        <w:pStyle w:val="BodyTextIndent"/>
        <w:spacing w:line="288" w:lineRule="auto"/>
        <w:ind w:firstLine="0"/>
        <w:jc w:val="left"/>
        <w:rPr>
          <w:sz w:val="24"/>
          <w:szCs w:val="28"/>
        </w:rPr>
      </w:pPr>
      <w:r>
        <w:rPr>
          <w:sz w:val="24"/>
          <w:szCs w:val="28"/>
        </w:rPr>
        <w:t xml:space="preserve">76.  </w:t>
      </w:r>
      <w:r>
        <w:rPr>
          <w:sz w:val="24"/>
          <w:szCs w:val="28"/>
        </w:rPr>
        <w:tab/>
        <w:t xml:space="preserve">Из 2 980,1 тыс. учащихся школ республики в 2003/04 учебном году на родном языке обучались: на уйгурском - 20,3 тыс. (0,7%), узбекском - 86,4 тыс. (2,9%), таджикском - 2,9 тыс. (0,09%), украинском - 165 учащихся.  </w:t>
      </w:r>
      <w:r>
        <w:rPr>
          <w:rFonts w:eastAsia="Batang"/>
          <w:sz w:val="24"/>
          <w:szCs w:val="28"/>
          <w:lang w:eastAsia="ko-KR"/>
        </w:rPr>
        <w:t>В 2005/06 учебном году из 2 778 077 учащихся обучается на казахском языке - 1 594 019, русском языке - 107 971, уйгурском языке - 17 525, узбекском - 82 974, таджикском - 3 225, украинском - 178, на немецком языке - 485 учащихся.</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77.  </w:t>
      </w:r>
      <w:r>
        <w:rPr>
          <w:sz w:val="24"/>
          <w:szCs w:val="28"/>
        </w:rPr>
        <w:tab/>
        <w:t xml:space="preserve">В 2003/04 учебном году в 129 общеобразовательных школах республики 17 533 учащихся изучали как самостоятельный предмет 12 родных языков: немецкий – 400, польский – 1 895, украинский – 165, корейский – 463, дунганский – 6673, татарский – 357, турецкий – 6 012, чеченский –145, азербайджанский – 212 человек, курдский – 815, уйгурский – 336, греческий – 60 учащихся.  </w:t>
      </w:r>
    </w:p>
    <w:p w:rsidR="00000000" w:rsidRDefault="00000000">
      <w:pPr>
        <w:pStyle w:val="BodyTextIndent"/>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78.  </w:t>
      </w:r>
      <w:r>
        <w:rPr>
          <w:sz w:val="24"/>
          <w:szCs w:val="28"/>
        </w:rPr>
        <w:tab/>
        <w:t xml:space="preserve">В 2005/06 учебного года в 119 общеобразовательных школах республики 17 150 учащихся изучают как самостоятельный предмет 16 родных языков:  немецкий – 277, польский – 1 830 , корейский – 444, дунганский – 7 154, татарский – 503, турецкий – 4 936, азербайджанский – 430, курдский – 962, уйгурский – 257, чеченский – 199, греческий – 60, армянский – 25, иврит - 40, белорусский - 10, таджикский – 15, украинский – 8 учащихся.  </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79.  </w:t>
      </w:r>
      <w:r>
        <w:rPr>
          <w:sz w:val="24"/>
          <w:szCs w:val="28"/>
        </w:rPr>
        <w:tab/>
        <w:t>В 59 воскресных школах родные языки факультативно или в кружках изучают 2 597 учащихся:  немецкий – 644, корейский – 322, иврит – 173, татарский - 244, польский – 327, украинский – 169, армянский – 92, греческий – 45, азербайджанский – 99, чеченский – 85, белорусский – 63, диалект казаков – 46, чувашский –28, болгарский –25, казахский – 120, русский – 53, персидский (иранский) – 20, дагестанский – 15, таджикский – 14, чешский - 13 учащихся.</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Indent2"/>
        <w:tabs>
          <w:tab w:val="left" w:pos="600"/>
        </w:tabs>
        <w:spacing w:after="0" w:line="288" w:lineRule="auto"/>
        <w:ind w:left="0"/>
        <w:rPr>
          <w:szCs w:val="28"/>
        </w:rPr>
      </w:pPr>
      <w:r>
        <w:rPr>
          <w:szCs w:val="28"/>
        </w:rPr>
        <w:t xml:space="preserve">80.  </w:t>
      </w:r>
      <w:r>
        <w:rPr>
          <w:szCs w:val="28"/>
        </w:rPr>
        <w:tab/>
        <w:t>В Республике Казахстан принимаются меры по предупреждению дискриминации в отношении детей с ограниченными возможностями в развитии.</w:t>
      </w:r>
    </w:p>
    <w:p w:rsidR="00000000" w:rsidRDefault="00000000">
      <w:pPr>
        <w:pStyle w:val="BodyTextIndent2"/>
        <w:spacing w:after="0" w:line="288" w:lineRule="auto"/>
        <w:ind w:left="0"/>
        <w:rPr>
          <w:szCs w:val="28"/>
        </w:rPr>
      </w:pPr>
    </w:p>
    <w:p w:rsidR="00000000" w:rsidRDefault="00000000">
      <w:pPr>
        <w:rPr>
          <w:szCs w:val="28"/>
        </w:rPr>
      </w:pPr>
      <w:r>
        <w:rPr>
          <w:szCs w:val="28"/>
        </w:rPr>
        <w:t xml:space="preserve">81.  </w:t>
      </w:r>
      <w:r>
        <w:rPr>
          <w:szCs w:val="28"/>
        </w:rPr>
        <w:tab/>
        <w:t>В сферу специального образования шире стали внедряться инновационные процессы по интеграции детей в образовательную среду здоровых сверстников.  Совершенствуется работа по изучению инновационных направлений в создании оптимальных условий для профилактики и успешной коррекции нарушений в развитии ребенка, воспитания и обучения, социальной адаптации и интеграции в общество детей с ограниченными возможностями.</w:t>
      </w:r>
    </w:p>
    <w:p w:rsidR="00000000" w:rsidRDefault="00000000">
      <w:pPr>
        <w:rPr>
          <w:szCs w:val="28"/>
        </w:rPr>
      </w:pPr>
    </w:p>
    <w:p w:rsidR="00000000" w:rsidRDefault="00000000">
      <w:pPr>
        <w:rPr>
          <w:szCs w:val="28"/>
        </w:rPr>
      </w:pPr>
      <w:r>
        <w:rPr>
          <w:szCs w:val="28"/>
        </w:rPr>
        <w:t xml:space="preserve">82.  </w:t>
      </w:r>
      <w:r>
        <w:rPr>
          <w:szCs w:val="28"/>
        </w:rPr>
        <w:tab/>
        <w:t xml:space="preserve">Данные экспериментальных педагогических исследований научно-исследовательского института коррекционной педагогики доказывают, что 25% детей с глубокими нарушениями слуха, квалифицирующиеся по первичному нарушению как глухие или слабослышащие четвертой степени, пройдя раннюю комплексную коррекцию, поступают в массовую школу и успешно там обучаются, живут и воспитываются в кругу слышащих людей.  Уровень общего и речевого развития этих детей соответствует или близок возрастной норме.  </w:t>
      </w:r>
    </w:p>
    <w:p w:rsidR="00000000" w:rsidRDefault="00000000">
      <w:pPr>
        <w:rPr>
          <w:szCs w:val="28"/>
        </w:rPr>
      </w:pPr>
    </w:p>
    <w:p w:rsidR="00000000" w:rsidRDefault="00000000">
      <w:pPr>
        <w:rPr>
          <w:szCs w:val="28"/>
        </w:rPr>
      </w:pPr>
      <w:r>
        <w:rPr>
          <w:szCs w:val="28"/>
        </w:rPr>
        <w:t xml:space="preserve">83.  </w:t>
      </w:r>
      <w:r>
        <w:rPr>
          <w:szCs w:val="28"/>
        </w:rPr>
        <w:tab/>
        <w:t xml:space="preserve">В республике принимаются меры по расширению функций специальных коррекционных организаций образования, превращению их в центры оказания квалифицированной специализированной профильной помощи нуждающимся детям.  </w:t>
      </w:r>
    </w:p>
    <w:p w:rsidR="00000000" w:rsidRDefault="00000000">
      <w:pPr>
        <w:rPr>
          <w:szCs w:val="28"/>
        </w:rPr>
      </w:pPr>
    </w:p>
    <w:p w:rsidR="00000000" w:rsidRDefault="00000000">
      <w:pPr>
        <w:rPr>
          <w:szCs w:val="28"/>
        </w:rPr>
      </w:pPr>
      <w:r>
        <w:rPr>
          <w:szCs w:val="28"/>
        </w:rPr>
        <w:t xml:space="preserve">84. </w:t>
      </w:r>
      <w:r>
        <w:rPr>
          <w:szCs w:val="28"/>
        </w:rPr>
        <w:tab/>
        <w:t xml:space="preserve"> Одним из эффективных средств в реабилитации детей с ограниченными возможностями в развитии, их социализации, подготовки к жизни в современном обществе стали компьютеры и информационные технологии.  В этих целях осуществляется научное и практическое решение комплекса задач по четырем направлениям: исследование, диагностирование, психолого-педагогическое и техническое.  Дефектологи страны активно разрешают проблемы внедрения новых информационных технологий в процесс общего и профессионального образования детей этой категории.</w:t>
      </w:r>
    </w:p>
    <w:p w:rsidR="00000000" w:rsidRDefault="00000000">
      <w:pPr>
        <w:rPr>
          <w:szCs w:val="28"/>
        </w:rPr>
      </w:pPr>
    </w:p>
    <w:p w:rsidR="00000000" w:rsidRDefault="00000000">
      <w:pPr>
        <w:rPr>
          <w:szCs w:val="28"/>
        </w:rPr>
      </w:pPr>
      <w:r>
        <w:rPr>
          <w:szCs w:val="28"/>
        </w:rPr>
        <w:t xml:space="preserve">85.  </w:t>
      </w:r>
      <w:r>
        <w:rPr>
          <w:szCs w:val="28"/>
        </w:rPr>
        <w:tab/>
        <w:t>В Республике Казахстан острой проблемой остается трудоустройство детей с ограниченными возможностями в развитии.  Ограниченность выбора профилей труда, слабая профессиональная по</w:t>
      </w:r>
      <w:r>
        <w:rPr>
          <w:szCs w:val="28"/>
        </w:rPr>
        <w:t>д</w:t>
      </w:r>
      <w:r>
        <w:rPr>
          <w:szCs w:val="28"/>
        </w:rPr>
        <w:t xml:space="preserve">готовка не позволяют выпускникам коррекционных организаций быть конкурентоспособными на рынке труда.  Государственные и частные предприятия не всегда заинтересованы в приеме лиц с ограниченной трудоспособностью.  </w:t>
      </w:r>
    </w:p>
    <w:p w:rsidR="00000000" w:rsidRDefault="00000000">
      <w:pPr>
        <w:rPr>
          <w:szCs w:val="28"/>
        </w:rPr>
      </w:pPr>
    </w:p>
    <w:p w:rsidR="00000000" w:rsidRDefault="00000000">
      <w:pPr>
        <w:rPr>
          <w:szCs w:val="28"/>
        </w:rPr>
      </w:pPr>
      <w:r>
        <w:rPr>
          <w:szCs w:val="28"/>
        </w:rPr>
        <w:t xml:space="preserve">86.  </w:t>
      </w:r>
      <w:r>
        <w:rPr>
          <w:szCs w:val="28"/>
        </w:rPr>
        <w:tab/>
        <w:t>Учитывая это, в настоящее время проводится серьезная работа по пересмотру программ начального профессионального образования в рамках реализации мероприятий по з</w:t>
      </w:r>
      <w:r>
        <w:rPr>
          <w:szCs w:val="28"/>
        </w:rPr>
        <w:t>а</w:t>
      </w:r>
      <w:r>
        <w:rPr>
          <w:szCs w:val="28"/>
        </w:rPr>
        <w:t>нятости населения.</w:t>
      </w:r>
    </w:p>
    <w:p w:rsidR="00000000" w:rsidRDefault="00000000">
      <w:pPr>
        <w:rPr>
          <w:szCs w:val="28"/>
        </w:rPr>
      </w:pPr>
    </w:p>
    <w:p w:rsidR="00000000" w:rsidRDefault="00000000">
      <w:pPr>
        <w:rPr>
          <w:szCs w:val="28"/>
        </w:rPr>
      </w:pPr>
      <w:r>
        <w:rPr>
          <w:szCs w:val="28"/>
        </w:rPr>
        <w:t xml:space="preserve">87.  </w:t>
      </w:r>
      <w:r>
        <w:rPr>
          <w:szCs w:val="28"/>
        </w:rPr>
        <w:tab/>
        <w:t xml:space="preserve">Несмотря на принимаемые меры, в Республике Казахстан проблема недискриминации детей с ограниченными возможностями в развитии, решена пока не в полной мере.  </w:t>
      </w:r>
    </w:p>
    <w:p w:rsidR="00000000" w:rsidRDefault="00000000">
      <w:pPr>
        <w:rPr>
          <w:szCs w:val="28"/>
        </w:rPr>
      </w:pPr>
    </w:p>
    <w:p w:rsidR="00000000" w:rsidRDefault="00000000">
      <w:pPr>
        <w:rPr>
          <w:szCs w:val="28"/>
        </w:rPr>
      </w:pPr>
      <w:r>
        <w:rPr>
          <w:szCs w:val="28"/>
        </w:rPr>
        <w:t xml:space="preserve">88.  </w:t>
      </w:r>
      <w:r>
        <w:rPr>
          <w:szCs w:val="28"/>
        </w:rPr>
        <w:tab/>
        <w:t xml:space="preserve">Поэтому основными направлениями развития специального образования для детей с ограниченными возможностями являются: </w:t>
      </w:r>
    </w:p>
    <w:p w:rsidR="00000000" w:rsidRDefault="00000000">
      <w:pPr>
        <w:rPr>
          <w:szCs w:val="28"/>
        </w:rPr>
      </w:pPr>
    </w:p>
    <w:p w:rsidR="00000000" w:rsidRDefault="00000000">
      <w:pPr>
        <w:rPr>
          <w:szCs w:val="28"/>
        </w:rPr>
      </w:pPr>
      <w:r>
        <w:rPr>
          <w:szCs w:val="28"/>
        </w:rPr>
        <w:tab/>
        <w:t>-</w:t>
      </w:r>
      <w:r>
        <w:rPr>
          <w:szCs w:val="28"/>
        </w:rPr>
        <w:tab/>
        <w:t xml:space="preserve">организация обучения детей, ранее считавшимися необучаемыми; </w:t>
      </w:r>
    </w:p>
    <w:p w:rsidR="00000000" w:rsidRDefault="00000000">
      <w:pPr>
        <w:rPr>
          <w:szCs w:val="28"/>
        </w:rPr>
      </w:pPr>
    </w:p>
    <w:p w:rsidR="00000000" w:rsidRDefault="00000000">
      <w:pPr>
        <w:ind w:left="1134" w:hanging="1134"/>
        <w:rPr>
          <w:szCs w:val="28"/>
        </w:rPr>
      </w:pPr>
      <w:r>
        <w:rPr>
          <w:szCs w:val="28"/>
        </w:rPr>
        <w:tab/>
        <w:t>-</w:t>
      </w:r>
      <w:r>
        <w:rPr>
          <w:szCs w:val="28"/>
        </w:rPr>
        <w:tab/>
        <w:t xml:space="preserve">создание системы динамического психолого-педагогического и медико-социального сопровождения детей данной категории; </w:t>
      </w:r>
    </w:p>
    <w:p w:rsidR="00000000" w:rsidRDefault="00000000">
      <w:pPr>
        <w:rPr>
          <w:szCs w:val="28"/>
        </w:rPr>
      </w:pPr>
    </w:p>
    <w:p w:rsidR="00000000" w:rsidRDefault="00000000">
      <w:pPr>
        <w:ind w:left="1134" w:hanging="1134"/>
        <w:rPr>
          <w:szCs w:val="28"/>
        </w:rPr>
      </w:pPr>
      <w:r>
        <w:rPr>
          <w:szCs w:val="28"/>
        </w:rPr>
        <w:tab/>
        <w:t>-</w:t>
      </w:r>
      <w:r>
        <w:rPr>
          <w:szCs w:val="28"/>
        </w:rPr>
        <w:tab/>
        <w:t xml:space="preserve">разработка мер по государственной поддержке интегрированного обучения лиц с ограниченными возможностями, развитию инклюзивного образования; разработка и реализация социальных программ, направленных на воспитание и социализацию личности ребенка с ограниченными возможностями, подготовку к самостоятельной жизни в обществе.  </w:t>
      </w:r>
    </w:p>
    <w:p w:rsidR="00000000" w:rsidRDefault="00000000">
      <w:pPr>
        <w:rPr>
          <w:szCs w:val="28"/>
        </w:rPr>
      </w:pPr>
    </w:p>
    <w:p w:rsidR="00000000" w:rsidRDefault="00000000">
      <w:pPr>
        <w:rPr>
          <w:szCs w:val="28"/>
        </w:rPr>
      </w:pPr>
      <w:r>
        <w:rPr>
          <w:szCs w:val="28"/>
        </w:rPr>
        <w:t xml:space="preserve">89.  </w:t>
      </w:r>
      <w:r>
        <w:rPr>
          <w:szCs w:val="28"/>
        </w:rPr>
        <w:tab/>
        <w:t xml:space="preserve">Для решения этих проблем в </w:t>
      </w:r>
      <w:r>
        <w:rPr>
          <w:snapToGrid w:val="0"/>
          <w:szCs w:val="28"/>
        </w:rPr>
        <w:t xml:space="preserve">рамках </w:t>
      </w:r>
      <w:r>
        <w:rPr>
          <w:szCs w:val="28"/>
        </w:rPr>
        <w:t xml:space="preserve">Государственной программы развития образования в Республике Казахстан на 2005-2010 годы планируется: </w:t>
      </w:r>
    </w:p>
    <w:p w:rsidR="00000000" w:rsidRDefault="00000000">
      <w:pPr>
        <w:rPr>
          <w:szCs w:val="28"/>
        </w:rPr>
      </w:pPr>
    </w:p>
    <w:p w:rsidR="00000000" w:rsidRDefault="00000000">
      <w:pPr>
        <w:ind w:left="1134" w:hanging="1134"/>
        <w:rPr>
          <w:szCs w:val="28"/>
        </w:rPr>
      </w:pPr>
      <w:r>
        <w:rPr>
          <w:szCs w:val="28"/>
        </w:rPr>
        <w:tab/>
        <w:t>-</w:t>
      </w:r>
      <w:r>
        <w:rPr>
          <w:szCs w:val="28"/>
        </w:rPr>
        <w:tab/>
        <w:t xml:space="preserve">строительство в 2006 году за счет республиканского бюджета двух специальных школ-интернатов для детей с нарушениями зрения на 250 мест каждая в городах Алматы и Караганды; </w:t>
      </w:r>
    </w:p>
    <w:p w:rsidR="00000000" w:rsidRDefault="00000000">
      <w:pPr>
        <w:ind w:left="1134" w:hanging="1134"/>
        <w:rPr>
          <w:szCs w:val="28"/>
        </w:rPr>
      </w:pPr>
      <w:r>
        <w:rPr>
          <w:szCs w:val="28"/>
        </w:rPr>
        <w:tab/>
        <w:t>-</w:t>
      </w:r>
      <w:r>
        <w:rPr>
          <w:szCs w:val="28"/>
        </w:rPr>
        <w:tab/>
        <w:t xml:space="preserve">открытие 380 кабинетов коррекции и инклюзивного образования для вовлечения детей с ограниченными возможностями в систему дошкольного образования; </w:t>
      </w:r>
    </w:p>
    <w:p w:rsidR="00000000" w:rsidRDefault="00000000">
      <w:pPr>
        <w:rPr>
          <w:szCs w:val="28"/>
        </w:rPr>
      </w:pPr>
    </w:p>
    <w:p w:rsidR="00000000" w:rsidRDefault="00000000">
      <w:pPr>
        <w:ind w:left="1134" w:hanging="1134"/>
        <w:rPr>
          <w:szCs w:val="28"/>
        </w:rPr>
      </w:pPr>
      <w:r>
        <w:rPr>
          <w:szCs w:val="28"/>
        </w:rPr>
        <w:tab/>
        <w:t>-</w:t>
      </w:r>
      <w:r>
        <w:rPr>
          <w:szCs w:val="28"/>
        </w:rPr>
        <w:tab/>
        <w:t>совершенствование кадрового обеспечения специального образования путем подготовки и переподготовки педагогических кадров.</w:t>
      </w:r>
    </w:p>
    <w:p w:rsidR="00000000" w:rsidRDefault="00000000">
      <w:pPr>
        <w:rPr>
          <w:szCs w:val="28"/>
        </w:rPr>
      </w:pPr>
    </w:p>
    <w:p w:rsidR="00000000" w:rsidRDefault="00000000">
      <w:pPr>
        <w:jc w:val="center"/>
        <w:rPr>
          <w:b/>
          <w:szCs w:val="28"/>
        </w:rPr>
      </w:pPr>
      <w:r>
        <w:rPr>
          <w:b/>
          <w:szCs w:val="28"/>
        </w:rPr>
        <w:t>Наилучшее обеспечение прав ребенка</w:t>
      </w:r>
    </w:p>
    <w:p w:rsidR="00000000" w:rsidRDefault="00000000">
      <w:pPr>
        <w:jc w:val="center"/>
        <w:rPr>
          <w:bCs/>
          <w:szCs w:val="28"/>
        </w:rPr>
      </w:pPr>
      <w:r>
        <w:rPr>
          <w:bCs/>
          <w:szCs w:val="28"/>
        </w:rPr>
        <w:t>(статья 3)</w:t>
      </w:r>
    </w:p>
    <w:p w:rsidR="00000000" w:rsidRDefault="00000000">
      <w:pPr>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90.  </w:t>
      </w:r>
      <w:r>
        <w:rPr>
          <w:szCs w:val="28"/>
        </w:rPr>
        <w:tab/>
        <w:t xml:space="preserve">Принцип наилучшего обеспечения прав детей, необходимость его первоочередного учета в мероприятиях, касающихся детей, закреплен в кодифицированных и других Законах Республики Казахстан "О правах ребенка в Республике Казахстан", "О браке и семье", "Об образовании", "О труде в Республике Казахстан", "Об охране здоровья граждан в Республике Казахстан", "О системе здравоохранения", "О социальной и медико-педагогической коррекционной поддержке детей с ограниченными возможностями", в которых государственная политика в интересах детей признается приоритетной областью деятельности органов государственной власти.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91.  </w:t>
      </w:r>
      <w:r>
        <w:rPr>
          <w:szCs w:val="28"/>
        </w:rPr>
        <w:tab/>
        <w:t xml:space="preserve">Принцип наилучшего обеспечения интересов ребенка учитывается в первоочередном порядке при разводе родителей, устройстве ребенка, оставшегося без попечения родителей, при выделении бюджетных ассигнований, в системе социального обеспечения, при помещении ребенка в различные учреждения по уходу за ним.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92.  </w:t>
      </w:r>
      <w:r>
        <w:rPr>
          <w:szCs w:val="28"/>
        </w:rPr>
        <w:tab/>
        <w:t>В целях наилучшего обеспечения интересов ребенка в области здравоохранения сохраняется и совершенствуется система бесплатного медицинского обслуживания детей, педиатрической службы.  Приказом Министерства здравоохранения Республики Казахстан от 23 декабря 2005 года № 637</w:t>
      </w:r>
      <w:r>
        <w:rPr>
          <w:i/>
          <w:szCs w:val="28"/>
        </w:rPr>
        <w:t xml:space="preserve"> </w:t>
      </w:r>
      <w:r>
        <w:rPr>
          <w:szCs w:val="28"/>
        </w:rPr>
        <w:t>утвержден Перечень видов заболеваний и отдельных видов населения, при амбулаторном лечении которых лекарственные средства и специализированные продукты детского и лечебного питания отпускаются по рецептам бесплатно.</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 xml:space="preserve">93.  </w:t>
      </w:r>
      <w:r>
        <w:rPr>
          <w:szCs w:val="28"/>
        </w:rPr>
        <w:tab/>
        <w:t>Стратегическое направление совершенствования службы охраны здоровья матери и ребенка заключается в повышении доступности первичной медико-санитарной помощи, последовательном укреплении материально-технической базы амбулаторно-поликлинических и стационарных организаций, укомплектовании квалифицированными кадрами.  Кроме того, принимаются меры по переносу акцента со стационарной на амбулаторно-поликлиническую помощь.</w:t>
      </w:r>
    </w:p>
    <w:p w:rsidR="00000000" w:rsidRDefault="00000000">
      <w:pPr>
        <w:rPr>
          <w:szCs w:val="28"/>
        </w:rPr>
      </w:pPr>
    </w:p>
    <w:p w:rsidR="00000000" w:rsidRDefault="00000000">
      <w:pPr>
        <w:rPr>
          <w:szCs w:val="28"/>
        </w:rPr>
      </w:pPr>
      <w:r>
        <w:rPr>
          <w:szCs w:val="28"/>
        </w:rPr>
        <w:t xml:space="preserve">94.  </w:t>
      </w:r>
      <w:r>
        <w:rPr>
          <w:szCs w:val="28"/>
        </w:rPr>
        <w:tab/>
        <w:t>Согласно статье 11 Закона Республики Казахстан от 16 июня 2004 года № 565 "О репродуктивных правах граждан и гарантиях их осуществления" предусмотрено право несовершеннолетних на охрану репродуктивного здоровья, а также нравственно-половое воспитание.</w:t>
      </w:r>
    </w:p>
    <w:p w:rsidR="00000000" w:rsidRDefault="00000000">
      <w:pPr>
        <w:rPr>
          <w:szCs w:val="28"/>
        </w:rPr>
      </w:pPr>
    </w:p>
    <w:p w:rsidR="00000000" w:rsidRDefault="00000000">
      <w:pPr>
        <w:rPr>
          <w:szCs w:val="28"/>
        </w:rPr>
      </w:pPr>
      <w:r>
        <w:rPr>
          <w:szCs w:val="28"/>
        </w:rPr>
        <w:t xml:space="preserve">95.  </w:t>
      </w:r>
      <w:r>
        <w:rPr>
          <w:szCs w:val="28"/>
        </w:rPr>
        <w:tab/>
        <w:t>Основные принципы защиты интересов прав ребенка были отражены в пунктах 98</w:t>
      </w:r>
      <w:r>
        <w:rPr>
          <w:szCs w:val="28"/>
        </w:rPr>
        <w:noBreakHyphen/>
        <w:t>121 первоначального доклада о выполнении Конвенции в 2003 году.</w:t>
      </w:r>
    </w:p>
    <w:p w:rsidR="00000000" w:rsidRDefault="00000000">
      <w:pPr>
        <w:rPr>
          <w:szCs w:val="28"/>
        </w:rPr>
      </w:pPr>
    </w:p>
    <w:p w:rsidR="00000000" w:rsidRDefault="00000000">
      <w:pPr>
        <w:pStyle w:val="NormalWeb"/>
        <w:spacing w:before="0" w:beforeAutospacing="0" w:after="0" w:afterAutospacing="0" w:line="288" w:lineRule="auto"/>
        <w:jc w:val="center"/>
        <w:rPr>
          <w:b/>
          <w:szCs w:val="28"/>
        </w:rPr>
      </w:pPr>
      <w:r>
        <w:rPr>
          <w:b/>
          <w:szCs w:val="28"/>
        </w:rPr>
        <w:t>Право на жизнь, выживание и развитие</w:t>
      </w:r>
    </w:p>
    <w:p w:rsidR="00000000" w:rsidRDefault="00000000">
      <w:pPr>
        <w:pStyle w:val="NormalWeb"/>
        <w:spacing w:before="0" w:beforeAutospacing="0" w:after="0" w:afterAutospacing="0" w:line="288" w:lineRule="auto"/>
        <w:jc w:val="center"/>
        <w:rPr>
          <w:bCs/>
          <w:szCs w:val="28"/>
        </w:rPr>
      </w:pPr>
      <w:r>
        <w:rPr>
          <w:bCs/>
          <w:szCs w:val="28"/>
        </w:rPr>
        <w:t>(статья 6)</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96.  </w:t>
      </w:r>
      <w:r>
        <w:rPr>
          <w:szCs w:val="28"/>
        </w:rPr>
        <w:tab/>
        <w:t xml:space="preserve">Основные принципы права ребенка на жизнь, выживание и развитие отражены в пунктах 122–128 первоначального доклада о выполнении Конвенции в 2003 году.  </w:t>
      </w:r>
    </w:p>
    <w:p w:rsidR="00000000" w:rsidRDefault="00000000">
      <w:pPr>
        <w:pStyle w:val="NormalWeb"/>
        <w:tabs>
          <w:tab w:val="left" w:pos="600"/>
        </w:tabs>
        <w:spacing w:before="0" w:beforeAutospacing="0" w:after="0" w:afterAutospacing="0" w:line="288" w:lineRule="auto"/>
        <w:ind w:firstLine="567"/>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97.  </w:t>
      </w:r>
      <w:r>
        <w:rPr>
          <w:szCs w:val="28"/>
        </w:rPr>
        <w:tab/>
        <w:t>В Республике Казахстан сформирована система, направленная на обеспечение гарантий прав детей на жизнь и обеспечение в максимально возможной степени выживания и развития ребенка.  Приняты специальные меры по обеспечению жизни и развития детей, проживающих в экологически неблагоприятных регионах.</w:t>
      </w:r>
    </w:p>
    <w:p w:rsidR="00000000" w:rsidRDefault="00000000">
      <w:pPr>
        <w:pStyle w:val="NormalWeb"/>
        <w:tabs>
          <w:tab w:val="left" w:pos="600"/>
        </w:tabs>
        <w:spacing w:before="0" w:beforeAutospacing="0" w:after="0" w:afterAutospacing="0" w:line="288" w:lineRule="auto"/>
        <w:rPr>
          <w:szCs w:val="28"/>
        </w:rPr>
      </w:pPr>
    </w:p>
    <w:p w:rsidR="00000000" w:rsidRDefault="00000000">
      <w:pPr>
        <w:tabs>
          <w:tab w:val="left" w:pos="600"/>
        </w:tabs>
        <w:rPr>
          <w:szCs w:val="28"/>
        </w:rPr>
      </w:pPr>
      <w:r>
        <w:rPr>
          <w:szCs w:val="28"/>
        </w:rPr>
        <w:t xml:space="preserve">98.  </w:t>
      </w:r>
      <w:r>
        <w:rPr>
          <w:szCs w:val="28"/>
        </w:rPr>
        <w:tab/>
        <w:t>В целях совершенствования системы здравоохранения разработана и утверждена Указом Президента Республики Казахстан от 13 сентября 2004 года № 1438 Государственная программа реформирования и развития здравоохранения Республики Казахстан на 2005–2010 годы.  В данной программе приоритетное внимание уделено вопросам совершенствования и доступности первичной медико-санитарной помощи и охране здоровья матери ребенка.</w:t>
      </w:r>
    </w:p>
    <w:p w:rsidR="00000000" w:rsidRDefault="00000000">
      <w:pPr>
        <w:rPr>
          <w:szCs w:val="28"/>
        </w:rPr>
      </w:pPr>
    </w:p>
    <w:p w:rsidR="00000000" w:rsidRDefault="00000000">
      <w:pPr>
        <w:rPr>
          <w:szCs w:val="28"/>
        </w:rPr>
      </w:pPr>
      <w:r>
        <w:rPr>
          <w:szCs w:val="28"/>
        </w:rPr>
        <w:t xml:space="preserve">99. </w:t>
      </w:r>
      <w:r>
        <w:rPr>
          <w:szCs w:val="28"/>
        </w:rPr>
        <w:tab/>
        <w:t xml:space="preserve">В соответствии с Государственной программой реформирования и развития здравоохранения Республики Казахстан на 2005-2010 годы Перечень гарантированного объема бесплатной медицинской помощи подлежит пересмотру каждые два года только в сторону расширения.  В связи с чем вышеназванный Перечень по сравнению с предыдущими годами расширен за счет включения мероприятий по осуществлению ежегодных профилактических медицинских осмотров с последующим динамическим наблюдением и оздоровлением женщин репродуктивного возраста и детей до 18 лет.  С 2008 года планируется охватить профилактическими медицинскими осмотрами остальные категории населения республики.  </w:t>
      </w:r>
    </w:p>
    <w:p w:rsidR="00000000" w:rsidRDefault="00000000">
      <w:pPr>
        <w:rPr>
          <w:szCs w:val="28"/>
        </w:rPr>
      </w:pPr>
    </w:p>
    <w:p w:rsidR="00000000" w:rsidRDefault="00000000">
      <w:pPr>
        <w:rPr>
          <w:szCs w:val="28"/>
        </w:rPr>
      </w:pPr>
      <w:r>
        <w:rPr>
          <w:szCs w:val="28"/>
        </w:rPr>
        <w:t xml:space="preserve">100.  </w:t>
      </w:r>
      <w:r>
        <w:rPr>
          <w:szCs w:val="28"/>
        </w:rPr>
        <w:tab/>
        <w:t xml:space="preserve">Кроме того, в Республике Казахстан с 2004 года бесплатно обеспечиваются лекарственными препаратами дети до одного года, находящиеся на амбулаторном уровне, с 2005 года предусмотрено бесплатное лекарственное обеспечение детей до пятилетнего возраста при лечении на амбулаторном уровне наиболее распространенных в данной возрастной категории заболеваний.  С 2006 года в Перечень гарантированного объема бесплатной медицинской помощи включены мероприятия по лекарственному обеспечению детей, состоящих на диспансерном учете (по наиболее распространенным заболеваниям) на амбулаторном уровне лечения.  Перечень заболеваний и лекарственных средств составлен в рамках Стратегии интегрированного ведения болезней детского возраста, рекомендованной Всемирной организации здравоохранения.  </w:t>
      </w:r>
    </w:p>
    <w:p w:rsidR="00000000" w:rsidRDefault="00000000">
      <w:pPr>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101.  </w:t>
      </w:r>
      <w:r>
        <w:rPr>
          <w:szCs w:val="28"/>
        </w:rPr>
        <w:tab/>
        <w:t>Учитывая высокую распространенность среди женщин репродуктивного возраста патологических состояний, связанных с дефицитом железа и йода, с 2005 года все беременные женщины бесплатно обеспечены железом и йодсодержащими препаратами.  Реализация данного мероприятия позволит снизить заболеваемость анемией среди беременных женщин, что в конечном итоге позитивно отразится на снижении показателя материнской и младенческой смертности.</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102.  </w:t>
      </w:r>
      <w:r>
        <w:rPr>
          <w:szCs w:val="28"/>
        </w:rPr>
        <w:tab/>
        <w:t>Важным условием достижения положительных результатов в организации оказания медицинской помощи детям является реализация Указа Президента Республики Казахстан от 13 сентября 2004 года № 1438 "О государственной программе реформирования и развития здравоохранения Республики Казахстан на 2005-2010 годы".  В рамках данного Указа установлены виды и объемы медицинской помощи, предоставляемой детям (скорая помощь, медицинская помощь при социально значимых видах заболеваний, дорогостоящие виды помощи).</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jc w:val="center"/>
        <w:rPr>
          <w:b/>
          <w:szCs w:val="28"/>
        </w:rPr>
      </w:pPr>
      <w:r>
        <w:rPr>
          <w:b/>
          <w:szCs w:val="28"/>
        </w:rPr>
        <w:t>Уважение взглядов детей</w:t>
      </w:r>
    </w:p>
    <w:p w:rsidR="00000000" w:rsidRDefault="00000000">
      <w:pPr>
        <w:pStyle w:val="NormalWeb"/>
        <w:spacing w:before="0" w:beforeAutospacing="0" w:after="0" w:afterAutospacing="0" w:line="288" w:lineRule="auto"/>
        <w:jc w:val="center"/>
        <w:rPr>
          <w:bCs/>
          <w:szCs w:val="28"/>
        </w:rPr>
      </w:pPr>
      <w:r>
        <w:rPr>
          <w:bCs/>
          <w:szCs w:val="28"/>
        </w:rPr>
        <w:t>(статья 12)</w:t>
      </w:r>
    </w:p>
    <w:p w:rsidR="00000000" w:rsidRDefault="00000000">
      <w:pPr>
        <w:pStyle w:val="NormalWeb"/>
        <w:spacing w:before="0" w:beforeAutospacing="0" w:after="0" w:afterAutospacing="0" w:line="288" w:lineRule="auto"/>
        <w:rPr>
          <w:bCs/>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103.  </w:t>
      </w:r>
      <w:r>
        <w:rPr>
          <w:szCs w:val="28"/>
        </w:rPr>
        <w:tab/>
        <w:t>Уважение взглядов детей отражено в Конституции Республики Казахстан, Законах Республики Казахстан "О правах ребенка в Республике Казахстан", "Об образовании", "О браке и семье" и ряде других законов.  В рамках основных прав и свобод человека, принадлежащих ему от рождения, каждому гарантируется свобода мысли и слова.</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104.  </w:t>
      </w:r>
      <w:r>
        <w:rPr>
          <w:szCs w:val="28"/>
        </w:rPr>
        <w:tab/>
        <w:t>В соответствии с Законом Республики Казахстан "О браке и семье" ребенок вправе выражать свое мнение при решении в семье любого вопроса, затрагивающего его интересы, а также быть заслушанным в ходе судебного разбирательства.  Учет мнения ребенка, достигшего возраста 10 лет, обязателен, за исключением случаев, когда это противоречит его интересам.</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105.  </w:t>
      </w:r>
      <w:r>
        <w:rPr>
          <w:szCs w:val="28"/>
        </w:rPr>
        <w:tab/>
        <w:t>Согласно Закону Республики Казахстан "О правах ребенка в Республике Казахстан" каждый ребенок имеет право на выражение своего мнения, свободу совести, развитие своей общественной активности.</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106.  </w:t>
      </w:r>
      <w:r>
        <w:rPr>
          <w:szCs w:val="28"/>
        </w:rPr>
        <w:tab/>
        <w:t xml:space="preserve">В Законе Республики Казахстан "Об образовании" регламентировано право детей участвовать в управлении организациями образования.  </w:t>
      </w:r>
    </w:p>
    <w:p w:rsidR="00000000" w:rsidRDefault="00000000">
      <w:pPr>
        <w:pStyle w:val="NormalWeb"/>
        <w:tabs>
          <w:tab w:val="left" w:pos="600"/>
        </w:tabs>
        <w:spacing w:before="0" w:beforeAutospacing="0" w:after="0" w:afterAutospacing="0" w:line="288" w:lineRule="auto"/>
        <w:rPr>
          <w:szCs w:val="28"/>
        </w:rPr>
      </w:pPr>
    </w:p>
    <w:p w:rsidR="00000000" w:rsidRDefault="00000000">
      <w:pPr>
        <w:tabs>
          <w:tab w:val="left" w:pos="600"/>
        </w:tabs>
        <w:rPr>
          <w:szCs w:val="28"/>
        </w:rPr>
      </w:pPr>
      <w:r>
        <w:rPr>
          <w:szCs w:val="28"/>
        </w:rPr>
        <w:t xml:space="preserve">107.  </w:t>
      </w:r>
      <w:r>
        <w:rPr>
          <w:szCs w:val="28"/>
        </w:rPr>
        <w:tab/>
        <w:t>При поддержке международных и неправительственных общественных организаций (</w:t>
      </w:r>
      <w:r>
        <w:rPr>
          <w:szCs w:val="28"/>
          <w:lang w:eastAsia="ko-KR"/>
        </w:rPr>
        <w:t xml:space="preserve">Ассоциация юных лидеров, Детский Фонд Организации Объединенных Наций (ЮНИСЕФ)) </w:t>
      </w:r>
      <w:r>
        <w:rPr>
          <w:szCs w:val="28"/>
        </w:rPr>
        <w:t>в республике разработана Программа развития ученического самоуправления</w:t>
      </w:r>
      <w:r>
        <w:rPr>
          <w:b/>
          <w:szCs w:val="28"/>
        </w:rPr>
        <w:t xml:space="preserve"> </w:t>
      </w:r>
      <w:r>
        <w:rPr>
          <w:szCs w:val="28"/>
        </w:rPr>
        <w:t>на 2002–2006 годы с целью вовлечения школьников в учебный и во внеучебный процесс.</w:t>
      </w:r>
    </w:p>
    <w:p w:rsidR="00000000" w:rsidRDefault="00000000">
      <w:pPr>
        <w:rPr>
          <w:szCs w:val="28"/>
        </w:rPr>
      </w:pPr>
    </w:p>
    <w:p w:rsidR="00000000" w:rsidRDefault="00000000">
      <w:pPr>
        <w:rPr>
          <w:szCs w:val="28"/>
        </w:rPr>
      </w:pPr>
      <w:r>
        <w:rPr>
          <w:szCs w:val="28"/>
        </w:rPr>
        <w:t xml:space="preserve">108.  </w:t>
      </w:r>
      <w:r>
        <w:rPr>
          <w:szCs w:val="28"/>
        </w:rPr>
        <w:tab/>
        <w:t>Развитие ученического самоуправления, участие детей в Школьном Совете позволяет им оказывать активное влияние и принимать участие в решении вопросов, касающихся их самих.</w:t>
      </w:r>
    </w:p>
    <w:p w:rsidR="00000000" w:rsidRDefault="00000000">
      <w:pPr>
        <w:rPr>
          <w:szCs w:val="28"/>
        </w:rPr>
      </w:pPr>
    </w:p>
    <w:p w:rsidR="00000000" w:rsidRDefault="00000000">
      <w:pPr>
        <w:rPr>
          <w:szCs w:val="28"/>
        </w:rPr>
      </w:pPr>
      <w:r>
        <w:rPr>
          <w:szCs w:val="28"/>
        </w:rPr>
        <w:t xml:space="preserve">109.  </w:t>
      </w:r>
      <w:r>
        <w:rPr>
          <w:szCs w:val="28"/>
        </w:rPr>
        <w:tab/>
        <w:t xml:space="preserve">В рамках данной Программы проведен опрос 850 школьников из 17 школ 4 городов Казахстана:  Алматы, Семипалатинска, Костаная и Тараза.  В результате исследования выяснилось, что наиболее важными проблемами для детей остаются проблемы, связанные с их обучением, досугом в школе, реализацией права голоса и участием в принятии решений, взаимоотношениями со взрослыми и сверстниками и др.).  </w:t>
      </w:r>
    </w:p>
    <w:p w:rsidR="00000000" w:rsidRDefault="00000000">
      <w:pPr>
        <w:rPr>
          <w:szCs w:val="28"/>
        </w:rPr>
      </w:pPr>
    </w:p>
    <w:p w:rsidR="00000000" w:rsidRDefault="00000000">
      <w:pPr>
        <w:pStyle w:val="BodyText"/>
        <w:tabs>
          <w:tab w:val="left" w:pos="600"/>
          <w:tab w:val="left" w:pos="3045"/>
        </w:tabs>
        <w:spacing w:after="0" w:line="288" w:lineRule="auto"/>
        <w:rPr>
          <w:szCs w:val="28"/>
        </w:rPr>
      </w:pPr>
      <w:r>
        <w:rPr>
          <w:szCs w:val="28"/>
        </w:rPr>
        <w:t xml:space="preserve">110.  </w:t>
      </w:r>
      <w:r>
        <w:rPr>
          <w:szCs w:val="28"/>
        </w:rPr>
        <w:tab/>
        <w:t>В апреле-мае 2003 года проведено анкетирование среди 1 000 школьников, преподавателей и родителей Казахстана, для выяснения их отношения к вопросу ученического самоуправления</w:t>
      </w:r>
      <w:r>
        <w:rPr>
          <w:b/>
          <w:szCs w:val="28"/>
        </w:rPr>
        <w:t xml:space="preserve"> </w:t>
      </w:r>
      <w:r>
        <w:rPr>
          <w:szCs w:val="28"/>
        </w:rPr>
        <w:t>в городах Темиртау, Семипалатинске, Шымкенте, Степногорске, Талгаре, Алматы, Уральске, Актобе.</w:t>
      </w:r>
    </w:p>
    <w:p w:rsidR="00000000" w:rsidRDefault="00000000">
      <w:pPr>
        <w:pStyle w:val="BodyText"/>
        <w:tabs>
          <w:tab w:val="left" w:pos="3045"/>
        </w:tabs>
        <w:spacing w:after="0" w:line="288" w:lineRule="auto"/>
        <w:rPr>
          <w:szCs w:val="28"/>
        </w:rPr>
      </w:pPr>
    </w:p>
    <w:p w:rsidR="00000000" w:rsidRDefault="00000000">
      <w:pPr>
        <w:pStyle w:val="BodyText"/>
        <w:tabs>
          <w:tab w:val="left" w:pos="600"/>
          <w:tab w:val="left" w:pos="3045"/>
        </w:tabs>
        <w:spacing w:after="0" w:line="288" w:lineRule="auto"/>
        <w:rPr>
          <w:szCs w:val="28"/>
        </w:rPr>
      </w:pPr>
      <w:r>
        <w:rPr>
          <w:szCs w:val="28"/>
        </w:rPr>
        <w:t xml:space="preserve">111.  </w:t>
      </w:r>
      <w:r>
        <w:rPr>
          <w:szCs w:val="28"/>
        </w:rPr>
        <w:tab/>
        <w:t xml:space="preserve">В 2005 году в Программе развития ученического самоуправления на 2002-2006 годы участвовали 16 пилотных школ республики.  </w:t>
      </w:r>
    </w:p>
    <w:p w:rsidR="00000000" w:rsidRDefault="00000000">
      <w:pPr>
        <w:pStyle w:val="BodyText"/>
        <w:tabs>
          <w:tab w:val="left" w:pos="600"/>
          <w:tab w:val="left" w:pos="3045"/>
        </w:tabs>
        <w:spacing w:after="0" w:line="288" w:lineRule="auto"/>
        <w:rPr>
          <w:szCs w:val="28"/>
        </w:rPr>
      </w:pPr>
    </w:p>
    <w:p w:rsidR="00000000" w:rsidRDefault="00000000">
      <w:pPr>
        <w:pStyle w:val="BodyText"/>
        <w:tabs>
          <w:tab w:val="left" w:pos="600"/>
          <w:tab w:val="left" w:pos="3045"/>
        </w:tabs>
        <w:spacing w:after="0" w:line="288" w:lineRule="auto"/>
        <w:rPr>
          <w:szCs w:val="28"/>
        </w:rPr>
      </w:pPr>
      <w:r>
        <w:rPr>
          <w:szCs w:val="28"/>
        </w:rPr>
        <w:t xml:space="preserve">112.  </w:t>
      </w:r>
      <w:r>
        <w:rPr>
          <w:szCs w:val="28"/>
        </w:rPr>
        <w:tab/>
        <w:t>В рамках этого проекта были разработаны и выпущены 3 000 буклетов, организована телепередача на "Хабаре" в специальной программе "Педсовет", создан видеофильм.</w:t>
      </w:r>
    </w:p>
    <w:p w:rsidR="00000000" w:rsidRDefault="00000000">
      <w:pPr>
        <w:pStyle w:val="BodyText"/>
        <w:tabs>
          <w:tab w:val="left" w:pos="3045"/>
        </w:tabs>
        <w:spacing w:after="0" w:line="288" w:lineRule="auto"/>
        <w:rPr>
          <w:szCs w:val="28"/>
        </w:rPr>
      </w:pPr>
    </w:p>
    <w:p w:rsidR="00000000" w:rsidRDefault="00000000">
      <w:pPr>
        <w:pStyle w:val="BodyText"/>
        <w:tabs>
          <w:tab w:val="left" w:pos="600"/>
        </w:tabs>
        <w:spacing w:after="0" w:line="288" w:lineRule="auto"/>
        <w:rPr>
          <w:rFonts w:eastAsia="MS Mincho"/>
          <w:bCs/>
          <w:szCs w:val="28"/>
        </w:rPr>
      </w:pPr>
      <w:r>
        <w:rPr>
          <w:szCs w:val="28"/>
        </w:rPr>
        <w:t xml:space="preserve">113. </w:t>
      </w:r>
      <w:r>
        <w:rPr>
          <w:szCs w:val="28"/>
        </w:rPr>
        <w:tab/>
        <w:t xml:space="preserve"> В республике признается право детей на участие в культурной, творческой, общественной жизни и на принятие решений, жизненно важных для юных граждан.  </w:t>
      </w:r>
    </w:p>
    <w:p w:rsidR="00000000" w:rsidRDefault="00000000">
      <w:pPr>
        <w:pStyle w:val="BodyText"/>
        <w:spacing w:after="0" w:line="288" w:lineRule="auto"/>
        <w:rPr>
          <w:rFonts w:eastAsia="MS Mincho"/>
          <w:bCs/>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114.  </w:t>
      </w:r>
      <w:r>
        <w:rPr>
          <w:szCs w:val="28"/>
        </w:rPr>
        <w:tab/>
        <w:t>Мнение ребенка, его потребности и интересы учитываются при определении дополнительных образовательных дисциплин, организации внешкольной деятельности, детского общественного движения.  Дети имеют возможность высказывать свое мнение в детских и молодежных телепередачах, через детские и молодежные общественные объединения.</w:t>
      </w:r>
    </w:p>
    <w:p w:rsidR="00000000" w:rsidRDefault="00000000">
      <w:pPr>
        <w:pStyle w:val="NormalWeb"/>
        <w:tabs>
          <w:tab w:val="left" w:pos="600"/>
        </w:tabs>
        <w:spacing w:before="0" w:beforeAutospacing="0" w:after="0" w:afterAutospacing="0" w:line="288" w:lineRule="auto"/>
        <w:rPr>
          <w:szCs w:val="28"/>
        </w:rPr>
      </w:pPr>
    </w:p>
    <w:p w:rsidR="00000000" w:rsidRDefault="00000000">
      <w:pPr>
        <w:tabs>
          <w:tab w:val="left" w:pos="600"/>
        </w:tabs>
        <w:rPr>
          <w:szCs w:val="28"/>
        </w:rPr>
      </w:pPr>
      <w:r>
        <w:rPr>
          <w:szCs w:val="28"/>
        </w:rPr>
        <w:t xml:space="preserve">115.  </w:t>
      </w:r>
      <w:r>
        <w:rPr>
          <w:szCs w:val="28"/>
        </w:rPr>
        <w:tab/>
        <w:t xml:space="preserve">В целях оказания помощи в профессиональном становлении юных журналистов, создании среды профессионального общения в феврале 2005 года в рамках юнкоровской смены Республиканского учебно-оздоровительного центра "Балдаурен" состоялся </w:t>
      </w:r>
      <w:r>
        <w:rPr>
          <w:szCs w:val="28"/>
          <w:lang w:val="en-US"/>
        </w:rPr>
        <w:t>III</w:t>
      </w:r>
      <w:r>
        <w:rPr>
          <w:szCs w:val="28"/>
        </w:rPr>
        <w:t xml:space="preserve"> Молодежный Информационный форум "Кольцо Евразии", участниками которого были 300 юных журналистов Казахстана.  На творческий конкурс поступило более 400 работ из всех областей Казахстана, Российской Федерации, Кыргызстана, Беларуси, Китайской Народной Республики, Вьетнама, Индонезии и Марокко.  В работе форума принимали участие молодые журналисты, а также известные редакторы журналов, авторы телевизионных проектов не только Казахстана, но и Кыргызстана, Беларуси, Украины, Эстонии, Узбекистана, Туркменистана.  Проведение форума способствовало значительному расширению кругозора детей, способных создать новые интересные школьные СМИ.  </w:t>
      </w:r>
    </w:p>
    <w:p w:rsidR="00000000" w:rsidRDefault="00000000">
      <w:pPr>
        <w:rPr>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116. </w:t>
      </w:r>
      <w:r>
        <w:rPr>
          <w:sz w:val="24"/>
          <w:szCs w:val="28"/>
        </w:rPr>
        <w:tab/>
        <w:t>В целях оказания своевременной помощи детям в решении их проблем, сбора и анализа информации о положении дел в вопросах правовой защиты детей, о степени их информированности о своих правах, распространения материалов о правах ребенка с апреля 2004 года в республике открыты детские общественные приемные.  Только в 2005 году в республиканскую общественную приемную в городе Астане поступило более 1 000 звонков от детей и взрослых по вопросам защиты прав детей.</w:t>
      </w:r>
    </w:p>
    <w:p w:rsidR="00000000" w:rsidRDefault="00000000">
      <w:pPr>
        <w:pStyle w:val="BodyTextIndent"/>
        <w:tabs>
          <w:tab w:val="left" w:pos="600"/>
        </w:tabs>
        <w:spacing w:line="288" w:lineRule="auto"/>
        <w:ind w:firstLine="0"/>
        <w:jc w:val="left"/>
        <w:rPr>
          <w:sz w:val="24"/>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117.  </w:t>
      </w:r>
      <w:r>
        <w:rPr>
          <w:szCs w:val="28"/>
        </w:rPr>
        <w:tab/>
        <w:t>В Республике Казахстан профессиональная подготовка специалистов, работающих с детьми (педагоги, сотрудники органов внутренних дел, социальные и медицинские работники), включает изучение положений Конвенции, а также законодательства Республики Казахстан, где закреплены права детей.  Значительную помощь в этом оказывают международные и неправительственные общественные организации.</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118.  </w:t>
      </w:r>
      <w:r>
        <w:rPr>
          <w:szCs w:val="28"/>
        </w:rPr>
        <w:tab/>
        <w:t xml:space="preserve">Основные принципы данной статьи изложены в пунктах 129-133, 142-146 Первоначального доклада о выполнении Конвенции в 2003 году.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jc w:val="center"/>
        <w:rPr>
          <w:b/>
          <w:szCs w:val="28"/>
        </w:rPr>
      </w:pPr>
      <w:r>
        <w:rPr>
          <w:b/>
          <w:szCs w:val="28"/>
        </w:rPr>
        <w:t xml:space="preserve">V.  </w:t>
      </w:r>
      <w:r>
        <w:rPr>
          <w:b/>
          <w:szCs w:val="28"/>
        </w:rPr>
        <w:tab/>
        <w:t>ГРАЖДАНСКИЕ ПРАВА И СВОБОДЫ</w:t>
      </w:r>
    </w:p>
    <w:p w:rsidR="00000000" w:rsidRDefault="00000000">
      <w:pPr>
        <w:pStyle w:val="NormalWeb"/>
        <w:spacing w:before="0" w:beforeAutospacing="0" w:after="0" w:afterAutospacing="0" w:line="288" w:lineRule="auto"/>
        <w:rPr>
          <w:b/>
          <w:szCs w:val="28"/>
        </w:rPr>
      </w:pPr>
    </w:p>
    <w:p w:rsidR="00000000" w:rsidRDefault="00000000">
      <w:pPr>
        <w:pStyle w:val="NormalWeb"/>
        <w:tabs>
          <w:tab w:val="left" w:pos="480"/>
        </w:tabs>
        <w:spacing w:before="0" w:beforeAutospacing="0" w:after="0" w:afterAutospacing="0" w:line="288" w:lineRule="auto"/>
        <w:rPr>
          <w:szCs w:val="28"/>
        </w:rPr>
      </w:pPr>
      <w:r>
        <w:rPr>
          <w:szCs w:val="28"/>
        </w:rPr>
        <w:t xml:space="preserve">119. </w:t>
      </w:r>
      <w:r>
        <w:rPr>
          <w:szCs w:val="28"/>
        </w:rPr>
        <w:tab/>
        <w:t xml:space="preserve">Обретение Казахстаном независимости определило новые приоритеты в жизни страны, среди которых - обеспечение соблюдения прав человека и основных свобод.  На сегодня Казахстан присоединился к основным международным документам в области прав человека, подтвердив тем самым свое намерение продвигаться по пути построения правового, демократического и светского государства, гарантирующего незыблемость прав и основных свобод человека.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120.  </w:t>
      </w:r>
      <w:r>
        <w:rPr>
          <w:szCs w:val="28"/>
        </w:rPr>
        <w:tab/>
        <w:t>Права и свободы человека признаются и гарантируются в соответствии с Конституцией Республики Казахстан.  Конституционные нормы в отношении гражданских прав и свобод детей получили свое развитие в соответствующих законодательных актах Республики Казахстан.</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121.  </w:t>
      </w:r>
      <w:r>
        <w:rPr>
          <w:szCs w:val="28"/>
        </w:rPr>
        <w:tab/>
        <w:t>Защита гражданских прав несовершеннолетних в Республике Казахстан осуществляется судом путем: признания прав; восстановления положения, существовавшего до нарушения права; пресечения действий, нарушающих право или создающих угрозу его нарушения и др.</w:t>
      </w:r>
    </w:p>
    <w:p w:rsidR="00000000" w:rsidRDefault="00000000">
      <w:pPr>
        <w:pStyle w:val="NormalWeb"/>
        <w:tabs>
          <w:tab w:val="left" w:pos="600"/>
        </w:tabs>
        <w:spacing w:before="0" w:beforeAutospacing="0" w:after="0" w:afterAutospacing="0" w:line="288" w:lineRule="auto"/>
        <w:rPr>
          <w:szCs w:val="28"/>
        </w:rPr>
      </w:pPr>
    </w:p>
    <w:p w:rsidR="00000000" w:rsidRDefault="00000000">
      <w:pPr>
        <w:tabs>
          <w:tab w:val="left" w:pos="600"/>
        </w:tabs>
        <w:jc w:val="center"/>
        <w:rPr>
          <w:b/>
          <w:szCs w:val="28"/>
        </w:rPr>
      </w:pPr>
      <w:r>
        <w:rPr>
          <w:b/>
          <w:szCs w:val="28"/>
        </w:rPr>
        <w:t>Имя, национальность и гражданство</w:t>
      </w:r>
    </w:p>
    <w:p w:rsidR="00000000" w:rsidRDefault="00000000">
      <w:pPr>
        <w:tabs>
          <w:tab w:val="left" w:pos="600"/>
        </w:tabs>
        <w:jc w:val="center"/>
        <w:rPr>
          <w:bCs/>
          <w:szCs w:val="28"/>
        </w:rPr>
      </w:pPr>
      <w:r>
        <w:rPr>
          <w:bCs/>
          <w:szCs w:val="28"/>
        </w:rPr>
        <w:t>(статья 7)</w:t>
      </w:r>
    </w:p>
    <w:p w:rsidR="00000000" w:rsidRDefault="00000000">
      <w:pPr>
        <w:tabs>
          <w:tab w:val="left" w:pos="600"/>
        </w:tabs>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122.  </w:t>
      </w:r>
      <w:r>
        <w:rPr>
          <w:szCs w:val="28"/>
        </w:rPr>
        <w:tab/>
        <w:t>Гражданство Республики Казахстан регулируется Конституцией Республики Казахстан, Законом Республики Казахстан "О гражданстве Республики Казахстан", а также другими законодательными актами страны.</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123.  </w:t>
      </w:r>
      <w:r>
        <w:rPr>
          <w:szCs w:val="28"/>
        </w:rPr>
        <w:tab/>
        <w:t>Документом, подтверждающим гражданство Республики Казахстан, является удостоверение личности либо паспорт гражданина Республики Казахстан.  Гражданство детей в возрасте до 16 лет подтверждается их свидетельствами о рождении, паспортом любого из родителей.</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124.  </w:t>
      </w:r>
      <w:r>
        <w:rPr>
          <w:szCs w:val="28"/>
        </w:rPr>
        <w:tab/>
        <w:t>Находящийся на территории Республики Казахстан ребенок, оба родителя которого неизвестны, является гражданином Республики Казахстан.</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125.  </w:t>
      </w:r>
      <w:r>
        <w:rPr>
          <w:szCs w:val="28"/>
        </w:rPr>
        <w:tab/>
        <w:t>Ребенок, один из родителей которого к моменту рождения ребенка состоял в гражданстве Республики Казахстан, а другой являлся лицом без гражданства, либо гражданство его неизвестно, является гражданином Республики Казахстан независимо от места рождения.</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126.  </w:t>
      </w:r>
      <w:r>
        <w:rPr>
          <w:szCs w:val="28"/>
        </w:rPr>
        <w:tab/>
        <w:t>Процедура регистрации рождения ребенка, установления его имени, отчества, фамилии, в том числе применительно к усыновленным детям, детям иностранных граждан, лиц без гражданства закреплена Законом Республики Казахстан "О браке и семье".</w:t>
      </w:r>
    </w:p>
    <w:p w:rsidR="00000000" w:rsidRDefault="00000000">
      <w:pPr>
        <w:pStyle w:val="NormalWeb"/>
        <w:tabs>
          <w:tab w:val="left" w:pos="600"/>
        </w:tabs>
        <w:spacing w:before="0" w:beforeAutospacing="0" w:after="0" w:afterAutospacing="0" w:line="288" w:lineRule="auto"/>
        <w:rPr>
          <w:szCs w:val="28"/>
        </w:rPr>
      </w:pPr>
      <w:r>
        <w:rPr>
          <w:szCs w:val="28"/>
        </w:rPr>
        <w:t xml:space="preserve">127.  </w:t>
      </w:r>
      <w:r>
        <w:rPr>
          <w:szCs w:val="28"/>
        </w:rPr>
        <w:tab/>
        <w:t xml:space="preserve">Права ребенка на имя, национальность и гражданство отражены также в Законе Республики Казахстан "О правах ребенка в Республике Казахстан" и в пунктах 135-140 первоначального доклада о выполнении Конвенции в 2003 году.  </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jc w:val="center"/>
        <w:rPr>
          <w:b/>
          <w:szCs w:val="28"/>
        </w:rPr>
      </w:pPr>
      <w:r>
        <w:rPr>
          <w:b/>
          <w:szCs w:val="28"/>
        </w:rPr>
        <w:t>Сохранение индивидуальности</w:t>
      </w:r>
    </w:p>
    <w:p w:rsidR="00000000" w:rsidRDefault="00000000">
      <w:pPr>
        <w:pStyle w:val="NormalWeb"/>
        <w:tabs>
          <w:tab w:val="left" w:pos="600"/>
        </w:tabs>
        <w:spacing w:before="0" w:beforeAutospacing="0" w:after="0" w:afterAutospacing="0" w:line="288" w:lineRule="auto"/>
        <w:jc w:val="center"/>
        <w:rPr>
          <w:bCs/>
          <w:szCs w:val="28"/>
        </w:rPr>
      </w:pPr>
      <w:r>
        <w:rPr>
          <w:bCs/>
          <w:szCs w:val="28"/>
        </w:rPr>
        <w:t>(статья 8)</w:t>
      </w:r>
    </w:p>
    <w:p w:rsidR="00000000" w:rsidRDefault="00000000">
      <w:pPr>
        <w:pStyle w:val="NormalWeb"/>
        <w:tabs>
          <w:tab w:val="left" w:pos="600"/>
        </w:tabs>
        <w:spacing w:before="0" w:beforeAutospacing="0" w:after="0" w:afterAutospacing="0" w:line="288" w:lineRule="auto"/>
        <w:jc w:val="center"/>
        <w:rPr>
          <w:b/>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128.  </w:t>
      </w:r>
      <w:r>
        <w:rPr>
          <w:szCs w:val="28"/>
        </w:rPr>
        <w:tab/>
        <w:t xml:space="preserve">В Республике Казахстан право ребенка на сохранение своей индивидуальности, включая гражданство, имя и семейные связи предусмотрено в Уголовном и Об административных правонарушениях кодексах Республики Казахстан, Законах Республики Казахстан "О браке и семье", "О гражданстве Республики Казахстан", "О правах ребенка в Республике Казахстан".  Право ребенка на индивидуальность и ее сохранение было подробно отражено в пунктах 214-229 первоначального доклада о выполнении Конвенции в 2003 году.  </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t>Свобода выражения мнения</w:t>
      </w:r>
    </w:p>
    <w:p w:rsidR="00000000" w:rsidRDefault="00000000">
      <w:pPr>
        <w:jc w:val="center"/>
        <w:rPr>
          <w:bCs/>
          <w:szCs w:val="28"/>
        </w:rPr>
      </w:pPr>
      <w:r>
        <w:rPr>
          <w:bCs/>
          <w:szCs w:val="28"/>
        </w:rPr>
        <w:t>(статья 13)</w:t>
      </w:r>
    </w:p>
    <w:p w:rsidR="00000000" w:rsidRDefault="00000000">
      <w:pPr>
        <w:jc w:val="center"/>
        <w:rPr>
          <w:b/>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129.  </w:t>
      </w:r>
      <w:r>
        <w:rPr>
          <w:szCs w:val="28"/>
        </w:rPr>
        <w:tab/>
        <w:t>В соответствии с данной статьей Конвенции, имплементированной в Законе Республики Казахстан "О правах ребенка в Республике Казахстан", каждый ребенок имеет право на свободу слова и выражения своего мнения.</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130.  </w:t>
      </w:r>
      <w:r>
        <w:rPr>
          <w:szCs w:val="28"/>
        </w:rPr>
        <w:tab/>
        <w:t xml:space="preserve">Для выражения своего мнения дети активно участвуют в конференциях, викторинах, правовых лекториях, деловых играх, клубах, круглых столах и форумах.  </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131.  </w:t>
      </w:r>
      <w:r>
        <w:rPr>
          <w:szCs w:val="28"/>
        </w:rPr>
        <w:tab/>
        <w:t xml:space="preserve">Новой формой выражения мнения детей в республике стало внедрение инновационной программы "Дебаты", организованной в рамках социального партнерства с неправительственными общественными организациями.  С 2003 года участниками данной программы явились 13 000 детей в 16 регионах республики.  Проведение дебатов различного уровня помогает детям в поиске информации и изучении материалов по определенной проблеме, формировании критического мышления, потребности к самообразованию.  В проведении дебатов принимают активное участие средства массовой информации.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132.  </w:t>
      </w:r>
      <w:r>
        <w:rPr>
          <w:szCs w:val="28"/>
        </w:rPr>
        <w:tab/>
        <w:t xml:space="preserve">Право ребенка на выражение своего мнения отражено в пунктах 129-132, 142 первоначального доклада о выполнении Конвенции в 2003 году, а также в разделе "Уважение взглядов детей" настоящего доклада.  </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br w:type="page"/>
        <w:t>Свобода мысли, совести и религии</w:t>
      </w:r>
    </w:p>
    <w:p w:rsidR="00000000" w:rsidRDefault="00000000">
      <w:pPr>
        <w:jc w:val="center"/>
        <w:rPr>
          <w:bCs/>
          <w:szCs w:val="28"/>
        </w:rPr>
      </w:pPr>
      <w:r>
        <w:rPr>
          <w:bCs/>
          <w:szCs w:val="28"/>
        </w:rPr>
        <w:t>(статья 14)</w:t>
      </w:r>
    </w:p>
    <w:p w:rsidR="00000000" w:rsidRDefault="00000000">
      <w:pPr>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133.  </w:t>
      </w:r>
      <w:r>
        <w:rPr>
          <w:szCs w:val="28"/>
        </w:rPr>
        <w:tab/>
        <w:t>В Республике Казахстан религиозная сфера регулируется рядом законодательных актов:  Конституцией Республики Казахстан, Гражданским кодексом Республики Казахстан, Законом Республики Казахстан "О свободе вероисповедания и религиозных объединениях", другими нормативными правовыми актами.</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134.  </w:t>
      </w:r>
      <w:r>
        <w:rPr>
          <w:szCs w:val="28"/>
        </w:rPr>
        <w:tab/>
        <w:t xml:space="preserve">Созданы необходимые правовые и организационные условия для мирного сосуществования различных конфессий, сформирована единая государственная политика, направленная на гармонизацию межконфессиональных отношений.  </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135.  </w:t>
      </w:r>
      <w:r>
        <w:rPr>
          <w:szCs w:val="28"/>
        </w:rPr>
        <w:tab/>
        <w:t>Республика Казахстан, утверждая себя демократическим, светским, правовым и социальным государством, уделяет постоянное внимание вопросам соблюдения прав человека на свободу вероисповедания.  Проведенный в 2003 году в городе Астане первый съезд лидеров мировых и традиционных религий является ярким примером деятельности государства в развитии диалога различных культур и цивилизаций, обеспечения защиты прав человека на свободу вероисповедания в соответствии с общепризнанными международными стандартами.</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136.  </w:t>
      </w:r>
      <w:r>
        <w:rPr>
          <w:szCs w:val="28"/>
        </w:rPr>
        <w:tab/>
        <w:t>Конституцией Республики Казахстан каждому гражданину гарантируется свобода совести.</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137. </w:t>
      </w:r>
      <w:r>
        <w:rPr>
          <w:szCs w:val="28"/>
        </w:rPr>
        <w:tab/>
        <w:t>За воспрепятствование осуществлению права на свободу совести и вероисповеданий предусмотрена уголовная ответственность статьей 149 Уголовного кодекса Республики Казахстан.</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BodyText"/>
        <w:tabs>
          <w:tab w:val="left" w:pos="0"/>
          <w:tab w:val="left" w:pos="600"/>
        </w:tabs>
        <w:spacing w:after="0" w:line="288" w:lineRule="auto"/>
        <w:rPr>
          <w:szCs w:val="28"/>
        </w:rPr>
      </w:pPr>
      <w:r>
        <w:rPr>
          <w:szCs w:val="28"/>
        </w:rPr>
        <w:t xml:space="preserve">138.  </w:t>
      </w:r>
      <w:r>
        <w:rPr>
          <w:szCs w:val="28"/>
        </w:rPr>
        <w:tab/>
        <w:t xml:space="preserve">Во исполнение Указа Президента Республики Казахстан от 10 февраля 2000 года № 332 "О мерах по предупреждению и пресечению проявлений терроризма и экстремизма" и приказа Министерства образования и науки Республики Казахстан от 6 января 2003 года №5 «О введении курса "Основы религиоведения"» в 10-11 классах общеобразовательных школ введен факультативный курс "Основы религиоведения".  </w:t>
      </w:r>
    </w:p>
    <w:p w:rsidR="00000000" w:rsidRDefault="00000000">
      <w:pPr>
        <w:pStyle w:val="BodyText"/>
        <w:tabs>
          <w:tab w:val="left" w:pos="0"/>
          <w:tab w:val="left" w:pos="600"/>
        </w:tabs>
        <w:spacing w:after="0" w:line="288" w:lineRule="auto"/>
        <w:rPr>
          <w:szCs w:val="28"/>
        </w:rPr>
      </w:pPr>
    </w:p>
    <w:p w:rsidR="00000000" w:rsidRDefault="00000000">
      <w:pPr>
        <w:pStyle w:val="BodyText"/>
        <w:tabs>
          <w:tab w:val="left" w:pos="600"/>
        </w:tabs>
        <w:spacing w:after="0" w:line="288" w:lineRule="auto"/>
        <w:rPr>
          <w:szCs w:val="28"/>
        </w:rPr>
      </w:pPr>
      <w:r>
        <w:rPr>
          <w:szCs w:val="28"/>
        </w:rPr>
        <w:t xml:space="preserve">139. </w:t>
      </w:r>
      <w:r>
        <w:rPr>
          <w:szCs w:val="28"/>
        </w:rPr>
        <w:tab/>
        <w:t xml:space="preserve"> Основной задачей преподавания этого предмета является ознакомление старшеклассников с религией как общественным явлением, а также формирование сущностного представления об исламе, христианстве и буддизме.</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rPr>
          <w:szCs w:val="28"/>
        </w:rPr>
      </w:pPr>
      <w:r>
        <w:rPr>
          <w:szCs w:val="28"/>
        </w:rPr>
        <w:t xml:space="preserve">140.  </w:t>
      </w:r>
      <w:r>
        <w:rPr>
          <w:szCs w:val="28"/>
        </w:rPr>
        <w:tab/>
        <w:t>В старших классах общеобразовательных школ учащимся дается подробная информация о мировых религиях в рамках обязательных предметов "Всемирная история", "Человек и общество".</w:t>
      </w:r>
    </w:p>
    <w:p w:rsidR="00000000" w:rsidRDefault="00000000">
      <w:pPr>
        <w:pStyle w:val="BodyText"/>
        <w:tabs>
          <w:tab w:val="left" w:pos="600"/>
        </w:tabs>
        <w:spacing w:after="0" w:line="288" w:lineRule="auto"/>
        <w:rPr>
          <w:szCs w:val="28"/>
        </w:rPr>
      </w:pPr>
    </w:p>
    <w:p w:rsidR="00000000" w:rsidRDefault="00000000">
      <w:pPr>
        <w:pStyle w:val="BodyText"/>
        <w:tabs>
          <w:tab w:val="left" w:pos="600"/>
        </w:tabs>
        <w:spacing w:after="0" w:line="288" w:lineRule="auto"/>
        <w:rPr>
          <w:rFonts w:eastAsia="Batang"/>
          <w:szCs w:val="28"/>
          <w:lang w:eastAsia="ko-KR"/>
        </w:rPr>
      </w:pPr>
      <w:r>
        <w:rPr>
          <w:szCs w:val="28"/>
        </w:rPr>
        <w:t xml:space="preserve">141.  </w:t>
      </w:r>
      <w:r>
        <w:rPr>
          <w:szCs w:val="28"/>
        </w:rPr>
        <w:tab/>
        <w:t>В действующих государственных общеобразовательных стандартах начального и</w:t>
      </w:r>
      <w:r>
        <w:rPr>
          <w:rFonts w:eastAsia="Batang"/>
          <w:szCs w:val="28"/>
          <w:lang w:eastAsia="ko-KR"/>
        </w:rPr>
        <w:t xml:space="preserve"> среднего профессионального образования изучение истории религий осуществляется по отдельным темам общеобразовательных и социально-экономических дисциплин.</w:t>
      </w:r>
    </w:p>
    <w:p w:rsidR="00000000" w:rsidRDefault="00000000">
      <w:pPr>
        <w:tabs>
          <w:tab w:val="left" w:pos="600"/>
        </w:tabs>
        <w:rPr>
          <w:rFonts w:eastAsia="Batang"/>
          <w:szCs w:val="28"/>
          <w:lang w:eastAsia="ko-KR"/>
        </w:rPr>
      </w:pPr>
    </w:p>
    <w:p w:rsidR="00000000" w:rsidRDefault="00000000">
      <w:pPr>
        <w:tabs>
          <w:tab w:val="left" w:pos="600"/>
        </w:tabs>
        <w:rPr>
          <w:szCs w:val="28"/>
        </w:rPr>
      </w:pPr>
      <w:r>
        <w:rPr>
          <w:szCs w:val="28"/>
        </w:rPr>
        <w:t xml:space="preserve">142.  </w:t>
      </w:r>
      <w:r>
        <w:rPr>
          <w:szCs w:val="28"/>
        </w:rPr>
        <w:tab/>
        <w:t>Права каждого гражданина Республики Казахстан на свободу совести и религии отражены в пунктах 143-146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Свобода ассоциации</w:t>
      </w:r>
    </w:p>
    <w:p w:rsidR="00000000" w:rsidRDefault="00000000">
      <w:pPr>
        <w:jc w:val="center"/>
        <w:rPr>
          <w:bCs/>
          <w:szCs w:val="28"/>
        </w:rPr>
      </w:pPr>
      <w:r>
        <w:rPr>
          <w:bCs/>
          <w:szCs w:val="28"/>
        </w:rPr>
        <w:t>(статья 15)</w:t>
      </w:r>
    </w:p>
    <w:p w:rsidR="00000000" w:rsidRDefault="00000000">
      <w:pPr>
        <w:jc w:val="center"/>
        <w:rPr>
          <w:b/>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143.  </w:t>
      </w:r>
      <w:r>
        <w:rPr>
          <w:szCs w:val="28"/>
        </w:rPr>
        <w:tab/>
        <w:t>Гражданам Республики Казахстан гарантирована возможность реализации права на объединение, создание, деятельность, реорганизацию или ликвидацию общественных организаций.</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144.  </w:t>
      </w:r>
      <w:r>
        <w:rPr>
          <w:szCs w:val="28"/>
        </w:rPr>
        <w:tab/>
        <w:t>В Республике Казахстан каждый ребенок имеет право на добровольное участие в общественных объединениях, а также других формах некоммерческих организаций и мирных собраниях, разрешенных законодательством Республики Казахстан.</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145. </w:t>
      </w:r>
      <w:r>
        <w:rPr>
          <w:szCs w:val="28"/>
        </w:rPr>
        <w:tab/>
        <w:t xml:space="preserve"> Государственные органы Республики Казахстан содействуют деятельности тех общественных объединений, которые имеют своей целью развитие личности детей, их творческих задатков, социальной активности.</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146.  </w:t>
      </w:r>
      <w:r>
        <w:rPr>
          <w:szCs w:val="28"/>
        </w:rPr>
        <w:tab/>
        <w:t xml:space="preserve">Мнения детей обсуждаются на заседаниях детских и молодежных объединений, сборах активистов детских организаций, конференциях и круглых столах лидеров детского движения, затем они формулируются в едином документе.  </w:t>
      </w:r>
    </w:p>
    <w:p w:rsidR="00000000" w:rsidRDefault="00000000">
      <w:pPr>
        <w:pStyle w:val="NormalWeb"/>
        <w:tabs>
          <w:tab w:val="left" w:pos="600"/>
        </w:tabs>
        <w:spacing w:before="0" w:beforeAutospacing="0" w:after="0" w:afterAutospacing="0" w:line="288" w:lineRule="auto"/>
        <w:rPr>
          <w:szCs w:val="28"/>
        </w:rPr>
      </w:pPr>
    </w:p>
    <w:p w:rsidR="00000000" w:rsidRDefault="00000000">
      <w:pPr>
        <w:pStyle w:val="PlainText"/>
        <w:tabs>
          <w:tab w:val="left" w:pos="600"/>
        </w:tabs>
        <w:spacing w:line="288" w:lineRule="auto"/>
        <w:rPr>
          <w:rFonts w:ascii="Times New Roman" w:hAnsi="Times New Roman"/>
          <w:sz w:val="24"/>
          <w:szCs w:val="28"/>
        </w:rPr>
      </w:pPr>
      <w:r>
        <w:rPr>
          <w:rFonts w:ascii="Times New Roman" w:eastAsia="MS Mincho" w:hAnsi="Times New Roman"/>
          <w:sz w:val="24"/>
          <w:szCs w:val="28"/>
        </w:rPr>
        <w:t xml:space="preserve">147.  </w:t>
      </w:r>
      <w:r>
        <w:rPr>
          <w:rFonts w:ascii="Times New Roman" w:eastAsia="MS Mincho" w:hAnsi="Times New Roman"/>
          <w:sz w:val="24"/>
          <w:szCs w:val="28"/>
        </w:rPr>
        <w:tab/>
        <w:t>В августе 2004 года в Республике Казахстан при поддержке Акима Акмолинской области был проведен с участием 345 детей из всех регионов Казахстана, а также Российской Федерации и Кыргызстана международный саммит "Дети ХХ</w:t>
      </w:r>
      <w:r>
        <w:rPr>
          <w:rFonts w:ascii="Times New Roman" w:eastAsia="MS Mincho" w:hAnsi="Times New Roman"/>
          <w:sz w:val="24"/>
          <w:szCs w:val="28"/>
          <w:lang w:val="en-US"/>
        </w:rPr>
        <w:t>I</w:t>
      </w:r>
      <w:r>
        <w:rPr>
          <w:rFonts w:ascii="Times New Roman" w:eastAsia="MS Mincho" w:hAnsi="Times New Roman"/>
          <w:sz w:val="24"/>
          <w:szCs w:val="28"/>
        </w:rPr>
        <w:t xml:space="preserve"> века:  диалог о времени и о себе", где важное значение было уделено вопросу </w:t>
      </w:r>
      <w:r>
        <w:rPr>
          <w:rFonts w:ascii="Times New Roman" w:hAnsi="Times New Roman"/>
          <w:sz w:val="24"/>
          <w:szCs w:val="28"/>
        </w:rPr>
        <w:t xml:space="preserve">развития детских социальных инициатив.  </w:t>
      </w:r>
    </w:p>
    <w:p w:rsidR="00000000" w:rsidRDefault="00000000">
      <w:pPr>
        <w:pStyle w:val="PlainText"/>
        <w:tabs>
          <w:tab w:val="left" w:pos="600"/>
        </w:tabs>
        <w:spacing w:line="288" w:lineRule="auto"/>
        <w:rPr>
          <w:rFonts w:ascii="Times New Roman" w:hAnsi="Times New Roman"/>
          <w:sz w:val="24"/>
          <w:szCs w:val="28"/>
        </w:rPr>
      </w:pPr>
    </w:p>
    <w:p w:rsidR="00000000" w:rsidRDefault="00000000">
      <w:pPr>
        <w:tabs>
          <w:tab w:val="left" w:pos="600"/>
        </w:tabs>
        <w:rPr>
          <w:szCs w:val="28"/>
        </w:rPr>
      </w:pPr>
      <w:r>
        <w:rPr>
          <w:szCs w:val="28"/>
        </w:rPr>
        <w:t xml:space="preserve">148.  </w:t>
      </w:r>
      <w:r>
        <w:rPr>
          <w:szCs w:val="28"/>
        </w:rPr>
        <w:tab/>
        <w:t xml:space="preserve">В целях поддержки современных детских и молодежных общественных объединений, выступающих в качестве особого социального института, 7 июля 2004 года подписан Закон Республики Казахстан "О государственной молодежной политике в Республике Казахстан".  </w:t>
      </w:r>
    </w:p>
    <w:p w:rsidR="00000000" w:rsidRDefault="00000000">
      <w:pPr>
        <w:rPr>
          <w:szCs w:val="28"/>
        </w:rPr>
      </w:pPr>
    </w:p>
    <w:p w:rsidR="00000000" w:rsidRDefault="00000000">
      <w:pPr>
        <w:rPr>
          <w:szCs w:val="28"/>
        </w:rPr>
      </w:pPr>
      <w:r>
        <w:rPr>
          <w:szCs w:val="28"/>
        </w:rPr>
        <w:t xml:space="preserve">149.  </w:t>
      </w:r>
      <w:r>
        <w:rPr>
          <w:szCs w:val="28"/>
        </w:rPr>
        <w:tab/>
        <w:t>Сегодня в республике действуют более 200</w:t>
      </w:r>
      <w:r>
        <w:rPr>
          <w:b/>
          <w:bCs/>
          <w:szCs w:val="28"/>
        </w:rPr>
        <w:t xml:space="preserve"> </w:t>
      </w:r>
      <w:r>
        <w:rPr>
          <w:szCs w:val="28"/>
        </w:rPr>
        <w:t>детских и молодежных объединений и организаций.  Например, в городе Астане школьниками старших классов и студентами создано общественное объединение "Молодежный парламент города Астаны".  Развитию гражданской активности детей и молодежи способствует созданное в городе Павлодаре общественное объединение "Мы – дети Евразии", в городе Актау – "За будущее Казахстана" и др.</w:t>
      </w:r>
    </w:p>
    <w:p w:rsidR="00000000" w:rsidRDefault="00000000">
      <w:pPr>
        <w:rPr>
          <w:szCs w:val="28"/>
        </w:rPr>
      </w:pPr>
    </w:p>
    <w:p w:rsidR="00000000" w:rsidRDefault="00000000">
      <w:pPr>
        <w:rPr>
          <w:szCs w:val="28"/>
        </w:rPr>
      </w:pPr>
      <w:r>
        <w:rPr>
          <w:szCs w:val="28"/>
        </w:rPr>
        <w:t xml:space="preserve">150.  </w:t>
      </w:r>
      <w:r>
        <w:rPr>
          <w:szCs w:val="28"/>
        </w:rPr>
        <w:tab/>
        <w:t>В октябре 2005 года в Жамбылской области прошел международный семинар «Социально-ориентированная молодежная политика в Казахстане» с участием журналистов "Югендпрессклуб" из Федеративной Республики Германия.  Во время семинара состоялись встречи с лидерами детских и молодежных общественных организаций, комитетов по делам молодежи при высших учебных заведениях и колледжах, молодежных представителей национально – культурных центров.</w:t>
      </w:r>
    </w:p>
    <w:p w:rsidR="00000000" w:rsidRDefault="00000000">
      <w:pPr>
        <w:rPr>
          <w:szCs w:val="28"/>
        </w:rPr>
      </w:pPr>
    </w:p>
    <w:p w:rsidR="00000000" w:rsidRDefault="00000000">
      <w:pPr>
        <w:rPr>
          <w:szCs w:val="28"/>
        </w:rPr>
      </w:pPr>
      <w:r>
        <w:rPr>
          <w:szCs w:val="28"/>
        </w:rPr>
        <w:t xml:space="preserve">151.  </w:t>
      </w:r>
      <w:r>
        <w:rPr>
          <w:szCs w:val="28"/>
        </w:rPr>
        <w:tab/>
        <w:t>Норма статьи 15 Конвенции "Свобода ассоциации" отражена в пунктах 147-150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Защита права на личную жизнь</w:t>
      </w:r>
    </w:p>
    <w:p w:rsidR="00000000" w:rsidRDefault="00000000">
      <w:pPr>
        <w:jc w:val="center"/>
        <w:rPr>
          <w:bCs/>
          <w:szCs w:val="28"/>
        </w:rPr>
      </w:pPr>
      <w:r>
        <w:rPr>
          <w:bCs/>
          <w:szCs w:val="28"/>
        </w:rPr>
        <w:t>(статья 16)</w:t>
      </w:r>
    </w:p>
    <w:p w:rsidR="00000000" w:rsidRDefault="00000000">
      <w:pPr>
        <w:rPr>
          <w:szCs w:val="28"/>
        </w:rPr>
      </w:pPr>
    </w:p>
    <w:p w:rsidR="00000000" w:rsidRDefault="00000000">
      <w:pPr>
        <w:rPr>
          <w:szCs w:val="28"/>
        </w:rPr>
      </w:pPr>
      <w:r>
        <w:rPr>
          <w:szCs w:val="28"/>
        </w:rPr>
        <w:t xml:space="preserve">152.  </w:t>
      </w:r>
      <w:r>
        <w:rPr>
          <w:szCs w:val="28"/>
        </w:rPr>
        <w:tab/>
        <w:t>Согласно Конституции Республики Казахстан, Закону Республики Казахстан "О правах ребенка в Республике Казахстан" и других законодательных актах каждый имеет право на неприкосновенность частной жизни.</w:t>
      </w:r>
    </w:p>
    <w:p w:rsidR="00000000" w:rsidRDefault="00000000">
      <w:pPr>
        <w:rPr>
          <w:szCs w:val="28"/>
        </w:rPr>
      </w:pPr>
    </w:p>
    <w:p w:rsidR="00000000" w:rsidRDefault="00000000">
      <w:pPr>
        <w:rPr>
          <w:szCs w:val="28"/>
        </w:rPr>
      </w:pPr>
      <w:r>
        <w:rPr>
          <w:szCs w:val="28"/>
        </w:rPr>
        <w:t xml:space="preserve">153.  </w:t>
      </w:r>
      <w:r>
        <w:rPr>
          <w:szCs w:val="28"/>
        </w:rPr>
        <w:tab/>
        <w:t>В целях защиты прав ребенка в республике активизировалась деятельность государственных и негосударственных общественных организаций, волонтерского движения по оказанию своевременной помощи детям, оказавшимся в трудной жизненной ситуации.  Постоянно проводятся рейды по выявлению беспризорных и безнадзорных детей.  Ежегодно в республике выявляется около 10 000 таких детей.  Государственными органами принимаются меры по своевременному определению их дальнейшей судьбы: возвращение в семью, определение в интернатное учреждение.</w:t>
      </w:r>
    </w:p>
    <w:p w:rsidR="00000000" w:rsidRDefault="00000000">
      <w:pPr>
        <w:rPr>
          <w:szCs w:val="28"/>
        </w:rPr>
      </w:pPr>
    </w:p>
    <w:p w:rsidR="00000000" w:rsidRDefault="00000000">
      <w:pPr>
        <w:pStyle w:val="BodyText"/>
        <w:tabs>
          <w:tab w:val="left" w:pos="600"/>
        </w:tabs>
        <w:spacing w:after="0" w:line="288" w:lineRule="auto"/>
        <w:rPr>
          <w:szCs w:val="28"/>
        </w:rPr>
      </w:pPr>
      <w:r>
        <w:rPr>
          <w:szCs w:val="28"/>
        </w:rPr>
        <w:t xml:space="preserve">154.  </w:t>
      </w:r>
      <w:r>
        <w:rPr>
          <w:szCs w:val="28"/>
        </w:rPr>
        <w:tab/>
        <w:t>Права ребенка, в том числе ребенка-сироты на сохранение жилья, регламентированы законодательством Республики Казахстан.</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rPr>
          <w:szCs w:val="28"/>
        </w:rPr>
      </w:pPr>
      <w:r>
        <w:rPr>
          <w:szCs w:val="28"/>
        </w:rPr>
        <w:t xml:space="preserve">155.  </w:t>
      </w:r>
      <w:r>
        <w:rPr>
          <w:szCs w:val="28"/>
        </w:rPr>
        <w:tab/>
        <w:t>Так, согласно Закону Республики Казахстан "О браке и семье" ребенок имеет право на распоряжение принадлежащим ему на праве собственности имуществом.  Эта норма обеспечивается статьями 22 и 23 Гражданского кодекса Республики Казахстан (Общая часть).</w:t>
      </w:r>
    </w:p>
    <w:p w:rsidR="00000000" w:rsidRDefault="00000000">
      <w:pPr>
        <w:pStyle w:val="BodyText"/>
        <w:tabs>
          <w:tab w:val="left" w:pos="600"/>
        </w:tabs>
        <w:spacing w:after="0" w:line="288" w:lineRule="auto"/>
        <w:rPr>
          <w:szCs w:val="28"/>
        </w:rPr>
      </w:pPr>
    </w:p>
    <w:p w:rsidR="00000000" w:rsidRDefault="00000000">
      <w:pPr>
        <w:tabs>
          <w:tab w:val="left" w:pos="600"/>
        </w:tabs>
      </w:pPr>
      <w:r>
        <w:t xml:space="preserve">156.  </w:t>
      </w:r>
      <w:r>
        <w:tab/>
        <w:t>В этом же законе определено право собственности ребенка на жилое помещение или право пользования жилым помещением.  Согласно статье 114 Закона РК "О браке и семье" никто не вправе без предварительного разрешения местных исполнительных органов (органы опеки и попечительства) совершать сделки по отчуждению, обмену или дарению имущества подопечному, влекущие отказ от принадлежащих подопечному прав от наследства по закону, а также любые другие сделки, влекущие уменьшение имущества подопечного.</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pPr>
      <w:r>
        <w:t xml:space="preserve">157.  </w:t>
      </w:r>
      <w:r>
        <w:tab/>
        <w:t>В связи с этим местными исполнительными органами осуществляется контроль за выполнением норм законодательства Республики Казахстан и принимаются меры по пресечению фактов незаконного отчуждения жилья.  Такие случаи имели место в городе Алматы, Южно-Казахстанской, Жамбылской, Костанайской, Актюбинской и других регионах республики.  Всего с 2003 по 2005 год были поданы в суд 112 исков по возврату жилья.</w:t>
      </w:r>
    </w:p>
    <w:p w:rsidR="00000000" w:rsidRDefault="00000000">
      <w:pPr>
        <w:rPr>
          <w:szCs w:val="28"/>
        </w:rPr>
      </w:pPr>
    </w:p>
    <w:p w:rsidR="00000000" w:rsidRDefault="00000000">
      <w:pPr>
        <w:rPr>
          <w:szCs w:val="28"/>
        </w:rPr>
      </w:pPr>
      <w:r>
        <w:rPr>
          <w:szCs w:val="28"/>
        </w:rPr>
        <w:t xml:space="preserve">158.  </w:t>
      </w:r>
      <w:r>
        <w:rPr>
          <w:szCs w:val="28"/>
        </w:rPr>
        <w:tab/>
        <w:t xml:space="preserve">Учитывая то, что нормы жилищного законодательства предусматривают сохранение жилплощади за детьми, помещенными на воспитание в государственные детские учреждения, к родственникам-опекунам, она не всегда выполняется.  Из более чем 13 000 детей, воспитывающихся в детских домах и интернатных организациях образования для детей-сирот и детей, оставшихся без попечения родителей, в настоящее время лишь около 3 000 детей имеют закрепленное жилье.  </w:t>
      </w:r>
    </w:p>
    <w:p w:rsidR="00000000" w:rsidRDefault="00000000">
      <w:pPr>
        <w:rPr>
          <w:szCs w:val="28"/>
        </w:rPr>
      </w:pPr>
    </w:p>
    <w:p w:rsidR="00000000" w:rsidRDefault="00000000">
      <w:pPr>
        <w:pStyle w:val="BodyText"/>
        <w:tabs>
          <w:tab w:val="left" w:pos="480"/>
        </w:tabs>
        <w:spacing w:after="0" w:line="288" w:lineRule="auto"/>
        <w:rPr>
          <w:szCs w:val="28"/>
        </w:rPr>
      </w:pPr>
      <w:r>
        <w:rPr>
          <w:szCs w:val="28"/>
        </w:rPr>
        <w:t xml:space="preserve">159.  </w:t>
      </w:r>
      <w:r>
        <w:rPr>
          <w:szCs w:val="28"/>
        </w:rPr>
        <w:tab/>
        <w:t>Для решения этой проблемы в республике для выпускников организаций образования из числа детей-сирот и детей, оставшихся без попечения родителей, открыты 23 дома юношества, где проживают около 1 000 выпускников в возрасте от 17 до 23 лет.  За отчетный период было выделено 129 квартир для детей этой категории, по судебным искам возвращено 32 квартиры, вернулись в закрепленное жилье – 517 детей.</w:t>
      </w:r>
    </w:p>
    <w:p w:rsidR="00000000" w:rsidRDefault="00000000">
      <w:pPr>
        <w:pStyle w:val="BodyText"/>
        <w:spacing w:after="0" w:line="288" w:lineRule="auto"/>
        <w:rPr>
          <w:szCs w:val="28"/>
        </w:rPr>
      </w:pPr>
    </w:p>
    <w:p w:rsidR="00000000" w:rsidRDefault="00000000">
      <w:pPr>
        <w:rPr>
          <w:szCs w:val="28"/>
        </w:rPr>
      </w:pPr>
      <w:r>
        <w:rPr>
          <w:szCs w:val="28"/>
        </w:rPr>
        <w:t xml:space="preserve">160.  </w:t>
      </w:r>
      <w:r>
        <w:rPr>
          <w:szCs w:val="28"/>
        </w:rPr>
        <w:tab/>
        <w:t>Нормы статьи 16 Конвенции "Защита права на личную жизнь" отражены в пунктах 151-152 первоначального доклада о выполнении Конвенции в 2003 году.</w:t>
      </w:r>
    </w:p>
    <w:p w:rsidR="00000000" w:rsidRDefault="00000000">
      <w:pPr>
        <w:rPr>
          <w:szCs w:val="28"/>
        </w:rPr>
      </w:pPr>
    </w:p>
    <w:p w:rsidR="00000000" w:rsidRDefault="00000000">
      <w:pPr>
        <w:keepNext/>
        <w:jc w:val="center"/>
        <w:rPr>
          <w:b/>
          <w:szCs w:val="28"/>
        </w:rPr>
      </w:pPr>
      <w:r>
        <w:rPr>
          <w:b/>
          <w:szCs w:val="28"/>
        </w:rPr>
        <w:t>Доступ к соответствующей информации</w:t>
      </w:r>
    </w:p>
    <w:p w:rsidR="00000000" w:rsidRDefault="00000000">
      <w:pPr>
        <w:keepNext/>
        <w:jc w:val="center"/>
        <w:rPr>
          <w:bCs/>
          <w:szCs w:val="28"/>
        </w:rPr>
      </w:pPr>
      <w:r>
        <w:rPr>
          <w:bCs/>
          <w:szCs w:val="28"/>
        </w:rPr>
        <w:t>(статья 17)</w:t>
      </w:r>
    </w:p>
    <w:p w:rsidR="00000000" w:rsidRDefault="00000000">
      <w:pPr>
        <w:keepNext/>
        <w:jc w:val="center"/>
        <w:rPr>
          <w:b/>
          <w:szCs w:val="28"/>
        </w:rPr>
      </w:pPr>
    </w:p>
    <w:p w:rsidR="00000000" w:rsidRDefault="00000000">
      <w:pPr>
        <w:rPr>
          <w:szCs w:val="28"/>
        </w:rPr>
      </w:pPr>
      <w:r>
        <w:rPr>
          <w:szCs w:val="28"/>
        </w:rPr>
        <w:t xml:space="preserve">161.  </w:t>
      </w:r>
      <w:r>
        <w:rPr>
          <w:szCs w:val="28"/>
        </w:rPr>
        <w:tab/>
        <w:t>Ведется активная работа по дальнейшей компьютеризации школ, подключению их к Интернету и телефонизации.  Сейчас в среднем по республике на 1 компьютер приходится 32 школьника, в сельской местности этот показатель составляет 29 учащихся, в</w:t>
      </w:r>
      <w:r>
        <w:rPr>
          <w:spacing w:val="-6"/>
          <w:szCs w:val="28"/>
        </w:rPr>
        <w:t xml:space="preserve"> организациях начального профессионального образования - 23 учащихся, среднего профессионального образования - 23 учащихся.</w:t>
      </w:r>
    </w:p>
    <w:p w:rsidR="00000000" w:rsidRDefault="00000000">
      <w:pPr>
        <w:rPr>
          <w:szCs w:val="28"/>
        </w:rPr>
      </w:pPr>
    </w:p>
    <w:p w:rsidR="00000000" w:rsidRDefault="00000000">
      <w:pPr>
        <w:rPr>
          <w:szCs w:val="28"/>
        </w:rPr>
      </w:pPr>
      <w:r>
        <w:rPr>
          <w:rFonts w:eastAsia="Batang"/>
          <w:szCs w:val="28"/>
        </w:rPr>
        <w:t xml:space="preserve">162.  </w:t>
      </w:r>
      <w:r>
        <w:rPr>
          <w:rFonts w:eastAsia="Batang"/>
          <w:szCs w:val="28"/>
        </w:rPr>
        <w:tab/>
        <w:t xml:space="preserve">Учитывая задачи, определенные Президентом страны в своем ежегодном Послании народу Казахстана, к 2008 году планируется довести обеспеченность компьютерной техникой из расчета 1 на 20 учащихся.  </w:t>
      </w:r>
    </w:p>
    <w:p w:rsidR="00000000" w:rsidRDefault="00000000">
      <w:pPr>
        <w:rPr>
          <w:szCs w:val="28"/>
        </w:rPr>
      </w:pPr>
    </w:p>
    <w:p w:rsidR="00000000" w:rsidRDefault="00000000">
      <w:pPr>
        <w:rPr>
          <w:szCs w:val="28"/>
        </w:rPr>
      </w:pPr>
      <w:r>
        <w:rPr>
          <w:szCs w:val="28"/>
        </w:rPr>
        <w:t xml:space="preserve">163.  </w:t>
      </w:r>
      <w:r>
        <w:rPr>
          <w:szCs w:val="28"/>
        </w:rPr>
        <w:tab/>
        <w:t xml:space="preserve">Возможность использовать Интернет в учебно-воспитательном процессе имеют около 87% школ, а в сельской местности – 84%.  Телефонизировано 90,8% школ, в том числе 88,6% сельских.  </w:t>
      </w:r>
    </w:p>
    <w:p w:rsidR="00000000" w:rsidRDefault="00000000">
      <w:pPr>
        <w:rPr>
          <w:szCs w:val="28"/>
        </w:rPr>
      </w:pPr>
    </w:p>
    <w:p w:rsidR="00000000" w:rsidRDefault="00000000">
      <w:pPr>
        <w:pStyle w:val="BodyText2"/>
        <w:tabs>
          <w:tab w:val="left" w:pos="600"/>
        </w:tabs>
        <w:spacing w:after="0" w:line="288" w:lineRule="auto"/>
        <w:rPr>
          <w:szCs w:val="28"/>
        </w:rPr>
      </w:pPr>
      <w:r>
        <w:rPr>
          <w:szCs w:val="28"/>
        </w:rPr>
        <w:t xml:space="preserve">164.  </w:t>
      </w:r>
      <w:r>
        <w:rPr>
          <w:szCs w:val="28"/>
        </w:rPr>
        <w:tab/>
        <w:t xml:space="preserve">С учетом положений Государственной программы развития образования в Республике Казахстан на 2005-2010 годы о раннем изучении основ информатики и компьютеризации общеобразовательных школ и дошкольных организаций в настоящее время определяется и укрепляется научно-методическая база по разработке и внедрению новых технологий и содержанию компьютерных программ на казахском, русском и других языках народов Казахстана.  </w:t>
      </w:r>
    </w:p>
    <w:p w:rsidR="00000000" w:rsidRDefault="00000000">
      <w:pPr>
        <w:pStyle w:val="BodyText2"/>
        <w:tabs>
          <w:tab w:val="left" w:pos="600"/>
        </w:tabs>
        <w:spacing w:after="0" w:line="288" w:lineRule="auto"/>
        <w:rPr>
          <w:szCs w:val="28"/>
        </w:rPr>
      </w:pPr>
    </w:p>
    <w:p w:rsidR="00000000" w:rsidRDefault="00000000">
      <w:pPr>
        <w:pStyle w:val="BodyText2"/>
        <w:tabs>
          <w:tab w:val="left" w:pos="600"/>
        </w:tabs>
        <w:spacing w:after="0" w:line="288" w:lineRule="auto"/>
      </w:pPr>
      <w:r>
        <w:rPr>
          <w:rFonts w:eastAsia="Batang"/>
        </w:rPr>
        <w:t xml:space="preserve">165.  </w:t>
      </w:r>
      <w:r>
        <w:rPr>
          <w:rFonts w:eastAsia="Batang"/>
        </w:rPr>
        <w:tab/>
        <w:t xml:space="preserve">В настоящее время 25% учебных предметов обеспечены компьютерными программами.  Продолжается разработка электронных учебников и мультимедийных образовательных программ.  </w:t>
      </w:r>
      <w:r>
        <w:t>В соответствии с Целевой программой подготовки и издания учебников и учебно-методических комплексов для общеобразовательных школ Республики Казахстан разработаны и поэтапно в учебный процесс внедряются отечественные учебники.  В 2005/06 учебном году в учебный процесс внедрены учебники для учащихся девятых классов и переизданы - для учащихся пятых классов.</w:t>
      </w:r>
    </w:p>
    <w:p w:rsidR="00000000" w:rsidRDefault="00000000">
      <w:pPr>
        <w:pStyle w:val="BodyTextIndent2"/>
        <w:spacing w:after="0" w:line="288" w:lineRule="auto"/>
        <w:ind w:left="0"/>
        <w:rPr>
          <w:szCs w:val="28"/>
        </w:rPr>
      </w:pPr>
    </w:p>
    <w:p w:rsidR="00000000" w:rsidRDefault="00000000">
      <w:pPr>
        <w:pStyle w:val="BodyTextIndent2"/>
        <w:tabs>
          <w:tab w:val="left" w:pos="600"/>
        </w:tabs>
        <w:spacing w:after="0" w:line="288" w:lineRule="auto"/>
        <w:ind w:left="0"/>
        <w:rPr>
          <w:szCs w:val="28"/>
        </w:rPr>
      </w:pPr>
      <w:r>
        <w:rPr>
          <w:szCs w:val="28"/>
        </w:rPr>
        <w:t xml:space="preserve">166.  </w:t>
      </w:r>
      <w:r>
        <w:rPr>
          <w:szCs w:val="28"/>
        </w:rPr>
        <w:tab/>
        <w:t>В соответствии с постановлением Правительства Республики Казахстан от 19 февраля 2003 года № 173 "Об утверждении Правил обеспечения учебниками обучающихся и воспитанников организаций образования" бесплатно обеспечиваются учебниками воспитанники интернатных организаций, дети-сироты, дети из малообеспеченных и многодетных семей.</w:t>
      </w:r>
    </w:p>
    <w:p w:rsidR="00000000" w:rsidRDefault="00000000">
      <w:pPr>
        <w:pStyle w:val="BodyTextIndent2"/>
        <w:spacing w:after="0" w:line="288" w:lineRule="auto"/>
        <w:ind w:left="0"/>
        <w:rPr>
          <w:szCs w:val="28"/>
        </w:rPr>
      </w:pPr>
    </w:p>
    <w:p w:rsidR="00000000" w:rsidRDefault="00000000">
      <w:pPr>
        <w:pStyle w:val="BodyText2"/>
        <w:tabs>
          <w:tab w:val="left" w:pos="600"/>
        </w:tabs>
        <w:spacing w:after="0" w:line="288" w:lineRule="auto"/>
        <w:rPr>
          <w:szCs w:val="28"/>
        </w:rPr>
      </w:pPr>
      <w:r>
        <w:rPr>
          <w:szCs w:val="28"/>
        </w:rPr>
        <w:t xml:space="preserve">167.  </w:t>
      </w:r>
      <w:r>
        <w:rPr>
          <w:szCs w:val="28"/>
        </w:rPr>
        <w:tab/>
        <w:t>В целях повышения качества учебников и развития конкурентной среды в 2004 году внесено дополнение в Закон Республики Казахстан "Об образовании", которое предусматривает создание возможности выбора учебной литературы организациями образования (учителями школ), внедрение в учебный процесс альтернативных учебников.</w:t>
      </w:r>
    </w:p>
    <w:p w:rsidR="00000000" w:rsidRDefault="00000000">
      <w:pPr>
        <w:pStyle w:val="BodyText2"/>
        <w:tabs>
          <w:tab w:val="left" w:pos="600"/>
        </w:tabs>
        <w:spacing w:after="0" w:line="288" w:lineRule="auto"/>
        <w:rPr>
          <w:szCs w:val="28"/>
        </w:rPr>
      </w:pPr>
    </w:p>
    <w:p w:rsidR="00000000" w:rsidRDefault="00000000">
      <w:pPr>
        <w:tabs>
          <w:tab w:val="left" w:pos="600"/>
        </w:tabs>
        <w:rPr>
          <w:szCs w:val="28"/>
        </w:rPr>
      </w:pPr>
      <w:r>
        <w:rPr>
          <w:szCs w:val="28"/>
        </w:rPr>
        <w:t xml:space="preserve">168.  </w:t>
      </w:r>
      <w:r>
        <w:rPr>
          <w:szCs w:val="28"/>
        </w:rPr>
        <w:tab/>
        <w:t xml:space="preserve">Постановлением Правительства Республики Казахстан от 29 апреля 2005 года № 405 для организации качественной экспертизы и мониторинга учебной литературы создан Республиканский научно-практический центр "Учебник".  </w:t>
      </w:r>
    </w:p>
    <w:p w:rsidR="00000000" w:rsidRDefault="00000000">
      <w:pPr>
        <w:tabs>
          <w:tab w:val="left" w:pos="600"/>
        </w:tabs>
        <w:rPr>
          <w:szCs w:val="28"/>
        </w:rPr>
      </w:pPr>
    </w:p>
    <w:p w:rsidR="00000000" w:rsidRDefault="00000000">
      <w:pPr>
        <w:pStyle w:val="BodyTextIndent"/>
        <w:tabs>
          <w:tab w:val="left" w:pos="600"/>
        </w:tabs>
        <w:spacing w:line="288" w:lineRule="auto"/>
        <w:ind w:firstLine="0"/>
        <w:jc w:val="left"/>
        <w:rPr>
          <w:sz w:val="24"/>
          <w:szCs w:val="28"/>
        </w:rPr>
      </w:pPr>
      <w:r>
        <w:rPr>
          <w:sz w:val="24"/>
          <w:szCs w:val="28"/>
        </w:rPr>
        <w:t xml:space="preserve">169.  </w:t>
      </w:r>
      <w:r>
        <w:rPr>
          <w:sz w:val="24"/>
          <w:szCs w:val="28"/>
        </w:rPr>
        <w:tab/>
        <w:t xml:space="preserve">Республиканским бюджетом в 2005 году впервые предусмотрены финансовые средства для оплаты работы экспертов учебников и учебно-методических комплексов.  </w:t>
      </w:r>
    </w:p>
    <w:p w:rsidR="00000000" w:rsidRDefault="00000000">
      <w:pPr>
        <w:pStyle w:val="BodyTextIndent"/>
        <w:tabs>
          <w:tab w:val="left" w:pos="600"/>
        </w:tabs>
        <w:spacing w:line="288" w:lineRule="auto"/>
        <w:ind w:firstLine="0"/>
        <w:jc w:val="left"/>
        <w:rPr>
          <w:sz w:val="24"/>
          <w:szCs w:val="28"/>
        </w:rPr>
      </w:pPr>
    </w:p>
    <w:p w:rsidR="00000000" w:rsidRDefault="00000000">
      <w:pPr>
        <w:pStyle w:val="BodyTextIndent2"/>
        <w:tabs>
          <w:tab w:val="left" w:pos="600"/>
        </w:tabs>
        <w:spacing w:after="0" w:line="288" w:lineRule="auto"/>
        <w:ind w:left="0"/>
        <w:rPr>
          <w:szCs w:val="28"/>
        </w:rPr>
      </w:pPr>
      <w:r>
        <w:rPr>
          <w:szCs w:val="28"/>
        </w:rPr>
        <w:t xml:space="preserve">170.  </w:t>
      </w:r>
      <w:r>
        <w:rPr>
          <w:szCs w:val="28"/>
        </w:rPr>
        <w:tab/>
        <w:t>С целью совершенствования нормативной правовой базы по созданию учебной литературы разработаны и утверждены "Рекомендации по разработке учебной литературы для организаций образования в Республике Казахстан" (приказ Министра образования и науки Республики Казахстан от 6 мая 2005 года № 284) и "Правила формирования Банка данных</w:t>
      </w:r>
      <w:r>
        <w:rPr>
          <w:b/>
          <w:szCs w:val="28"/>
        </w:rPr>
        <w:t xml:space="preserve"> </w:t>
      </w:r>
      <w:r>
        <w:rPr>
          <w:szCs w:val="28"/>
        </w:rPr>
        <w:t xml:space="preserve">экспертов учебной литературы" (приказ Министра образования и науки от 15 июня 2005 года № 409).  </w:t>
      </w:r>
    </w:p>
    <w:p w:rsidR="00000000" w:rsidRDefault="00000000">
      <w:pPr>
        <w:pStyle w:val="BodyTextIndent2"/>
        <w:spacing w:after="0" w:line="288" w:lineRule="auto"/>
        <w:ind w:left="0"/>
        <w:rPr>
          <w:szCs w:val="28"/>
        </w:rPr>
      </w:pPr>
    </w:p>
    <w:p w:rsidR="00000000" w:rsidRDefault="00000000">
      <w:pPr>
        <w:rPr>
          <w:szCs w:val="28"/>
        </w:rPr>
      </w:pPr>
      <w:r>
        <w:rPr>
          <w:szCs w:val="28"/>
        </w:rPr>
        <w:t xml:space="preserve">171.  </w:t>
      </w:r>
      <w:r>
        <w:rPr>
          <w:szCs w:val="28"/>
        </w:rPr>
        <w:tab/>
        <w:t xml:space="preserve">Для улучшения качества учебников и учебно-методических комплексов в 2005 году проведены: республиканский семинар "Пути повышения качества учебников нового поколения, создание возможности выбора учебной литературы организациями образования", международный семинар "Сотрудничество в области учебного книгоиздания (Казахстан, Россия, Кыргызстан):  разработка, экспертиза и издание учебной литературы для всех уровней образования", международный семинар "Учебное книгоиздание России и Казахстана:  совместная разработка учебников и УМК по математике, экспертиза их качества".  На этих совещаниях авторы учебников, педагогические работниками, книгоиздатели обсудили проблемные вопросы в области учебного книгоиздания.  </w:t>
      </w:r>
    </w:p>
    <w:p w:rsidR="00000000" w:rsidRDefault="00000000">
      <w:pPr>
        <w:rPr>
          <w:szCs w:val="28"/>
        </w:rPr>
      </w:pPr>
    </w:p>
    <w:p w:rsidR="00000000" w:rsidRDefault="00000000">
      <w:pPr>
        <w:pStyle w:val="Normal1"/>
        <w:tabs>
          <w:tab w:val="left" w:pos="600"/>
        </w:tabs>
        <w:spacing w:before="0" w:after="0" w:line="288" w:lineRule="auto"/>
        <w:rPr>
          <w:szCs w:val="28"/>
        </w:rPr>
      </w:pPr>
      <w:r>
        <w:rPr>
          <w:szCs w:val="28"/>
        </w:rPr>
        <w:t xml:space="preserve">172. </w:t>
      </w:r>
      <w:r>
        <w:rPr>
          <w:szCs w:val="28"/>
        </w:rPr>
        <w:tab/>
        <w:t xml:space="preserve"> В Республике Казахстан принимаются меры по обеспечению детей печатной информацией, включая детские книги.  С целью повышения качества образовательного процесса предшколы и обеспечения детей дошкольного возраста доступными детскими книгами в 2003 году разработаны и введены в учебно-воспитательный процесс предшкольных классов и групп 19 новых учебно-методических комплексов из 82 наименований.  </w:t>
      </w:r>
    </w:p>
    <w:p w:rsidR="00000000" w:rsidRDefault="00000000">
      <w:pPr>
        <w:pStyle w:val="Normal1"/>
        <w:spacing w:before="0" w:after="0" w:line="288" w:lineRule="auto"/>
        <w:rPr>
          <w:szCs w:val="28"/>
        </w:rPr>
      </w:pPr>
    </w:p>
    <w:p w:rsidR="00000000" w:rsidRDefault="00000000">
      <w:pPr>
        <w:rPr>
          <w:szCs w:val="28"/>
        </w:rPr>
      </w:pPr>
      <w:r>
        <w:rPr>
          <w:szCs w:val="28"/>
        </w:rPr>
        <w:t xml:space="preserve">173.  </w:t>
      </w:r>
      <w:r>
        <w:rPr>
          <w:szCs w:val="28"/>
        </w:rPr>
        <w:tab/>
        <w:t>Министерством образования и науки Республики Казахстан в декабре 2005 года была объявлена Республиканская акция "</w:t>
      </w:r>
      <w:r>
        <w:rPr>
          <w:szCs w:val="28"/>
          <w:lang w:val="kk-KZ"/>
        </w:rPr>
        <w:t xml:space="preserve">Сәбилерге - туған ел шуағы" </w:t>
      </w:r>
      <w:r>
        <w:rPr>
          <w:szCs w:val="28"/>
        </w:rPr>
        <w:t>(Страна - дошкольному детству).  Активное участие в акции приняли издательства:  "Шикулла", "Алматык</w:t>
      </w:r>
      <w:r>
        <w:rPr>
          <w:szCs w:val="28"/>
          <w:lang w:val="kk-KZ"/>
        </w:rPr>
        <w:t>ітап"</w:t>
      </w:r>
      <w:r>
        <w:rPr>
          <w:szCs w:val="28"/>
        </w:rPr>
        <w:t>, "Аруна", "Арман-ПВ", "Атамура", которые направили в дошкольные организации детскую литературу на сумму более чем 1,5 млн.тенге.</w:t>
      </w:r>
    </w:p>
    <w:p w:rsidR="00000000" w:rsidRDefault="00000000">
      <w:pPr>
        <w:rPr>
          <w:szCs w:val="28"/>
        </w:rPr>
      </w:pPr>
    </w:p>
    <w:p w:rsidR="00000000" w:rsidRDefault="00000000">
      <w:pPr>
        <w:rPr>
          <w:szCs w:val="28"/>
          <w:lang w:val="kk-KZ"/>
        </w:rPr>
      </w:pPr>
      <w:r>
        <w:rPr>
          <w:szCs w:val="28"/>
        </w:rPr>
        <w:t xml:space="preserve">174.  </w:t>
      </w:r>
      <w:r>
        <w:rPr>
          <w:szCs w:val="28"/>
        </w:rPr>
        <w:tab/>
        <w:t>Доступ к соответствующей информации детей</w:t>
      </w:r>
      <w:r>
        <w:rPr>
          <w:szCs w:val="28"/>
          <w:lang w:val="kk-KZ"/>
        </w:rPr>
        <w:t xml:space="preserve"> является одним из основных направлений государственной политики Республики Казахстан, проводимой через средства массовой информации.</w:t>
      </w:r>
    </w:p>
    <w:p w:rsidR="00000000" w:rsidRDefault="00000000">
      <w:pPr>
        <w:rPr>
          <w:szCs w:val="28"/>
          <w:lang w:val="kk-KZ"/>
        </w:rPr>
      </w:pPr>
    </w:p>
    <w:p w:rsidR="00000000" w:rsidRDefault="00000000">
      <w:pPr>
        <w:rPr>
          <w:szCs w:val="28"/>
          <w:lang w:val="kk-KZ"/>
        </w:rPr>
      </w:pPr>
      <w:r>
        <w:rPr>
          <w:szCs w:val="28"/>
          <w:lang w:val="kk-KZ"/>
        </w:rPr>
        <w:t xml:space="preserve">175.  </w:t>
      </w:r>
      <w:r>
        <w:rPr>
          <w:szCs w:val="28"/>
          <w:lang w:val="kk-KZ"/>
        </w:rPr>
        <w:tab/>
      </w:r>
      <w:r>
        <w:rPr>
          <w:szCs w:val="28"/>
          <w:lang w:val="ru-MO"/>
        </w:rPr>
        <w:t xml:space="preserve">В рамках государственного заказа в целях реализации государственной информационной политики </w:t>
      </w:r>
      <w:r>
        <w:rPr>
          <w:szCs w:val="28"/>
          <w:lang w:val="kk-KZ"/>
        </w:rPr>
        <w:t xml:space="preserve">на </w:t>
      </w:r>
      <w:r>
        <w:rPr>
          <w:szCs w:val="28"/>
        </w:rPr>
        <w:t>каналах "Хабар", "Ел арна", "Казахстан", "</w:t>
      </w:r>
      <w:r>
        <w:rPr>
          <w:szCs w:val="28"/>
          <w:lang w:val="kk-KZ"/>
        </w:rPr>
        <w:t>31 канал", "Радио NS", "ТАН", "Арай-плюс", "Телевидение города Астана", "Carat - прогноз", "Рахат ТВ", "Алва ТВ", "КТК 7"</w:t>
      </w:r>
      <w:r>
        <w:rPr>
          <w:szCs w:val="28"/>
        </w:rPr>
        <w:t xml:space="preserve"> и </w:t>
      </w:r>
      <w:r>
        <w:rPr>
          <w:szCs w:val="28"/>
          <w:lang w:val="kk-KZ"/>
        </w:rPr>
        <w:t>на</w:t>
      </w:r>
      <w:r>
        <w:rPr>
          <w:szCs w:val="28"/>
        </w:rPr>
        <w:t xml:space="preserve"> "Казахском радио" выходят информационно-аналитические, специализированные образовательно-познавательные,</w:t>
      </w:r>
      <w:r>
        <w:rPr>
          <w:szCs w:val="28"/>
          <w:lang w:val="kk-KZ"/>
        </w:rPr>
        <w:t xml:space="preserve"> правовые,</w:t>
      </w:r>
      <w:r>
        <w:rPr>
          <w:szCs w:val="28"/>
        </w:rPr>
        <w:t xml:space="preserve"> молодежные </w:t>
      </w:r>
      <w:r>
        <w:rPr>
          <w:szCs w:val="28"/>
          <w:lang w:val="kk-KZ"/>
        </w:rPr>
        <w:t xml:space="preserve">и детские </w:t>
      </w:r>
      <w:r>
        <w:rPr>
          <w:szCs w:val="28"/>
        </w:rPr>
        <w:t>программы</w:t>
      </w:r>
      <w:r>
        <w:rPr>
          <w:szCs w:val="28"/>
          <w:lang w:val="kk-KZ"/>
        </w:rPr>
        <w:t xml:space="preserve"> "Заң ғана", "Третьего не дано",</w:t>
      </w:r>
      <w:r>
        <w:rPr>
          <w:szCs w:val="28"/>
        </w:rPr>
        <w:t xml:space="preserve"> "</w:t>
      </w:r>
      <w:r>
        <w:rPr>
          <w:szCs w:val="28"/>
          <w:lang w:val="kk-KZ"/>
        </w:rPr>
        <w:t>Азамат",</w:t>
      </w:r>
      <w:r>
        <w:rPr>
          <w:szCs w:val="28"/>
        </w:rPr>
        <w:t xml:space="preserve"> "Топ малыш", "</w:t>
      </w:r>
      <w:r>
        <w:rPr>
          <w:szCs w:val="28"/>
          <w:lang w:val="ru-MO"/>
        </w:rPr>
        <w:t xml:space="preserve">Лидер </w:t>
      </w:r>
      <w:r>
        <w:rPr>
          <w:szCs w:val="28"/>
          <w:lang w:val="en-US"/>
        </w:rPr>
        <w:t>XXI</w:t>
      </w:r>
      <w:r>
        <w:rPr>
          <w:szCs w:val="28"/>
        </w:rPr>
        <w:t xml:space="preserve"> века"</w:t>
      </w:r>
      <w:r>
        <w:rPr>
          <w:szCs w:val="28"/>
          <w:lang w:val="ru-MO"/>
        </w:rPr>
        <w:t>, "</w:t>
      </w:r>
      <w:r>
        <w:rPr>
          <w:szCs w:val="28"/>
          <w:lang w:val="en-US"/>
        </w:rPr>
        <w:t>XXI</w:t>
      </w:r>
      <w:r>
        <w:rPr>
          <w:szCs w:val="28"/>
          <w:lang w:val="ru-MO"/>
        </w:rPr>
        <w:t xml:space="preserve"> ғасыр көшбасшысы", "Сказки дядюшки Баю", "В гостях у Тофика", "Территория трафика", "Екінші сынып", "Алтын қақпа", "Кодекс", "Алтын сақа", "Алтын айдар", "Желтоксан,177:әділет арнасы", "Желтоксан, 177:  территория права", "Детская площадка", "Сиқырлы айна", "Ғажайып ғаламшар", "Образование:  проблемы и перспективы", "Кешкі ертегі", "Собеседник"</w:t>
      </w:r>
      <w:r>
        <w:rPr>
          <w:szCs w:val="28"/>
          <w:lang w:val="kk-KZ"/>
        </w:rPr>
        <w:t>, "Оян қазақ", "Керек кәсіп", "Атажұрт", "Планета детей", "Балауса", "Паритет", "Бетпе-бет", "Парасат", "Бес асыл", "Өнерпаз болсаң", "Тағдырлар, "Қазақстан жастары", "На грани", "Жастар", "Дода", "Отбасы", "Елтаным", "Адам және Заң", "Ана тілі", "Тағылым", "Балғын", "Қоғамдық қабылдау", "Интеллектуальные олимпиады", "Дочки-сыночки" и другие.</w:t>
      </w:r>
    </w:p>
    <w:p w:rsidR="00000000" w:rsidRDefault="00000000">
      <w:pPr>
        <w:rPr>
          <w:szCs w:val="28"/>
          <w:lang w:val="kk-KZ"/>
        </w:rPr>
      </w:pPr>
    </w:p>
    <w:p w:rsidR="00000000" w:rsidRDefault="00000000">
      <w:pPr>
        <w:rPr>
          <w:szCs w:val="28"/>
          <w:lang w:val="kk-KZ"/>
        </w:rPr>
      </w:pPr>
      <w:r>
        <w:rPr>
          <w:szCs w:val="28"/>
          <w:lang w:val="kk-KZ"/>
        </w:rPr>
        <w:t xml:space="preserve">176.  </w:t>
      </w:r>
      <w:r>
        <w:rPr>
          <w:szCs w:val="28"/>
          <w:lang w:val="kk-KZ"/>
        </w:rPr>
        <w:tab/>
        <w:t>По детской тематике активно работают региональные издания:  "Лидер", "Әншi балапан", "Дружные ребята", "Ұлан", "Teenager", "Ералаш", "Бегемот", "Ақ желкен", "Балдырған", "Көгершiн", "Мир детства", "Балапан", "Верблюжонок-Ботақаным", "Отбасы және балабақша-Семья и детский сад", "Сказки старого сундука", "Цветик-семицветик", "Айголек", "Планета детства", "Балбұлақ", "Мөлдір бұлақ", "Балғын", "Мектеп әлемі", "Лицеист", "Зеленое яблоко", "Школьные вести", "Вместе", "Балбөбек", "Детский парк", "Балжұмбақ", "Болажон", "Қошақан", "Жеткiншек", "Жамбыл орендерi".</w:t>
      </w:r>
    </w:p>
    <w:p w:rsidR="00000000" w:rsidRDefault="00000000">
      <w:pPr>
        <w:rPr>
          <w:szCs w:val="28"/>
          <w:lang w:val="kk-KZ"/>
        </w:rPr>
      </w:pPr>
    </w:p>
    <w:p w:rsidR="00000000" w:rsidRDefault="00000000">
      <w:pPr>
        <w:rPr>
          <w:szCs w:val="28"/>
        </w:rPr>
      </w:pPr>
      <w:r>
        <w:rPr>
          <w:szCs w:val="28"/>
        </w:rPr>
        <w:t xml:space="preserve">177.  </w:t>
      </w:r>
      <w:r>
        <w:rPr>
          <w:szCs w:val="28"/>
        </w:rPr>
        <w:tab/>
        <w:t>Права ребенка на доступ к соответствующей информации отражены в пунктах 153</w:t>
      </w:r>
      <w:r>
        <w:rPr>
          <w:szCs w:val="28"/>
        </w:rPr>
        <w:noBreakHyphen/>
        <w:t>158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br w:type="page"/>
        <w:t>Право не быть подвергнутым пыткам или другим жестоким, бесчеловечным</w:t>
      </w:r>
    </w:p>
    <w:p w:rsidR="00000000" w:rsidRDefault="00000000">
      <w:pPr>
        <w:jc w:val="center"/>
        <w:rPr>
          <w:b/>
          <w:szCs w:val="28"/>
        </w:rPr>
      </w:pPr>
      <w:r>
        <w:rPr>
          <w:b/>
          <w:szCs w:val="28"/>
        </w:rPr>
        <w:t>или унижающим достоинство видам обращения или наказания</w:t>
      </w:r>
    </w:p>
    <w:p w:rsidR="00000000" w:rsidRDefault="00000000">
      <w:pPr>
        <w:jc w:val="center"/>
        <w:rPr>
          <w:bCs/>
          <w:szCs w:val="28"/>
        </w:rPr>
      </w:pPr>
      <w:r>
        <w:rPr>
          <w:bCs/>
          <w:szCs w:val="28"/>
        </w:rPr>
        <w:t>(подпункт а) статьи 37)</w:t>
      </w:r>
    </w:p>
    <w:p w:rsidR="00000000" w:rsidRDefault="00000000">
      <w:pPr>
        <w:rPr>
          <w:szCs w:val="28"/>
        </w:rPr>
      </w:pPr>
    </w:p>
    <w:p w:rsidR="00000000" w:rsidRDefault="00000000">
      <w:pPr>
        <w:rPr>
          <w:szCs w:val="28"/>
        </w:rPr>
      </w:pPr>
      <w:r>
        <w:rPr>
          <w:szCs w:val="28"/>
        </w:rPr>
        <w:t xml:space="preserve">178.  </w:t>
      </w:r>
      <w:r>
        <w:rPr>
          <w:szCs w:val="28"/>
        </w:rPr>
        <w:tab/>
        <w:t>Положения данной статьи Конвенции нашли отражение в нормах казахстанского уголовно-процессуального законодательства.  В частности, существует уголовно-правовая защита несовершеннолетних от применения пыток и иных недопустимых методов ведения следствия в отношении всех без исключения участников процесса, в том числе и несовершеннолетних подозреваемых, обвиняемых, потерпевших и свидетелей.</w:t>
      </w:r>
    </w:p>
    <w:p w:rsidR="00000000" w:rsidRDefault="00000000">
      <w:pPr>
        <w:rPr>
          <w:szCs w:val="28"/>
        </w:rPr>
      </w:pPr>
    </w:p>
    <w:p w:rsidR="00000000" w:rsidRDefault="00000000">
      <w:pPr>
        <w:rPr>
          <w:szCs w:val="28"/>
        </w:rPr>
      </w:pPr>
      <w:r>
        <w:rPr>
          <w:szCs w:val="28"/>
        </w:rPr>
        <w:t xml:space="preserve">179.  </w:t>
      </w:r>
      <w:r>
        <w:rPr>
          <w:szCs w:val="28"/>
        </w:rPr>
        <w:tab/>
        <w:t>Уголовно-процессуальный кодекс Республики Казахстан создает определенную систему защиты детей, оказавшихся участниками уголовного судопроизводства, от пыток и иного ненадлежащего обращения.  Дополнительными гарантиями защиты ребенка является обязательное участие защитника, законного представителя и педагога при производстве следственных действий, обязательное предварительное следствие, отдельное от взрослых размещение в местах лишения свободы, немедленное уведомление родственников о задержании ребенка.</w:t>
      </w:r>
    </w:p>
    <w:p w:rsidR="00000000" w:rsidRDefault="00000000">
      <w:pPr>
        <w:rPr>
          <w:szCs w:val="28"/>
        </w:rPr>
      </w:pPr>
    </w:p>
    <w:p w:rsidR="00000000" w:rsidRDefault="00000000">
      <w:pPr>
        <w:rPr>
          <w:szCs w:val="28"/>
        </w:rPr>
      </w:pPr>
      <w:r>
        <w:rPr>
          <w:szCs w:val="28"/>
        </w:rPr>
        <w:t xml:space="preserve">180.  </w:t>
      </w:r>
      <w:r>
        <w:rPr>
          <w:szCs w:val="28"/>
        </w:rPr>
        <w:tab/>
        <w:t xml:space="preserve">В 2004 году Комиссией по правам человека при Президенте Республики Казахстан был подготовлен Доклад "О соблюдении прав человека и гражданина в Республике Казахстан", в одном из разделов которого дан анализ соблюдения прав человека и гражданина в ходе предварительного следствия и дознания, даны конкретные рекомендации по совершенствованию внутриведомственной работы правоохранительных органов по обеспечению полноты учета и регистрации заявлений и сообщений граждан о преступлениях и принятию по ним законных решений.  </w:t>
      </w:r>
    </w:p>
    <w:p w:rsidR="00000000" w:rsidRDefault="00000000">
      <w:pPr>
        <w:rPr>
          <w:szCs w:val="28"/>
        </w:rPr>
      </w:pPr>
    </w:p>
    <w:p w:rsidR="00000000" w:rsidRDefault="00000000">
      <w:pPr>
        <w:rPr>
          <w:szCs w:val="28"/>
        </w:rPr>
      </w:pPr>
      <w:r>
        <w:rPr>
          <w:szCs w:val="28"/>
        </w:rPr>
        <w:t xml:space="preserve">181.  </w:t>
      </w:r>
      <w:r>
        <w:rPr>
          <w:szCs w:val="28"/>
        </w:rPr>
        <w:tab/>
        <w:t>В 2005 году общественным фондом «Центр исследований "Сандж"» совместно с Национальным Центром Республики Казахстан по правам человека, а также министерствами внутренних дел, юстиции проведен анализ системы индикаторов, характеризующих ювенальную юстицию в республике, который показал, что при задержании, аресте и допросах имели место случаи запугивания, рукоприкладства, недостаточного питания детей.</w:t>
      </w:r>
    </w:p>
    <w:p w:rsidR="00000000" w:rsidRDefault="00000000">
      <w:pPr>
        <w:rPr>
          <w:szCs w:val="28"/>
        </w:rPr>
      </w:pPr>
    </w:p>
    <w:p w:rsidR="00000000" w:rsidRDefault="00000000">
      <w:pPr>
        <w:pStyle w:val="BodyText"/>
        <w:spacing w:after="0" w:line="288" w:lineRule="auto"/>
        <w:rPr>
          <w:szCs w:val="28"/>
        </w:rPr>
      </w:pPr>
      <w:r>
        <w:rPr>
          <w:szCs w:val="28"/>
        </w:rPr>
        <w:t xml:space="preserve">182.  </w:t>
      </w:r>
      <w:r>
        <w:rPr>
          <w:szCs w:val="28"/>
        </w:rPr>
        <w:tab/>
        <w:t>В связи с этим в республике были пересмотрены в сторону гуманизации нормативные правовые акты, регламентирующие порядок и условия содержания под стражей несовершеннолетних подозреваемых и обвиняемых в совершении преступлений.  В соответствии с постановлением Правительства Республики Казахстан от 8 сентября 2003 года № 889</w:t>
      </w:r>
      <w:r>
        <w:rPr>
          <w:b/>
          <w:szCs w:val="28"/>
        </w:rPr>
        <w:t xml:space="preserve"> </w:t>
      </w:r>
      <w:r>
        <w:rPr>
          <w:szCs w:val="28"/>
        </w:rPr>
        <w:t xml:space="preserve">установлены повышенные нормы питания, усилен судебный и прокурорский надзор за ведением следствия и дознания.  С 2004 года за превышение и злоупотребление властью в отношении несовершеннолетних к уголовной ответственности было привлечено 185 сотрудников органов внутренних дел.  </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rPr>
          <w:szCs w:val="28"/>
        </w:rPr>
      </w:pPr>
      <w:r>
        <w:rPr>
          <w:szCs w:val="28"/>
        </w:rPr>
        <w:t xml:space="preserve">183.  </w:t>
      </w:r>
      <w:r>
        <w:rPr>
          <w:szCs w:val="28"/>
        </w:rPr>
        <w:tab/>
        <w:t>В соответствии с Уголовным кодексом Республики Казахстан за неисполнение или ненадлежащее исполнение обязанностей по воспитанию несовершеннолетних виновные лица привлекаются к уголовной ответственности.  В течение последних трех лет к уголовной ответственности по данной статье привлекались 298 родителей.</w:t>
      </w:r>
    </w:p>
    <w:p w:rsidR="00000000" w:rsidRDefault="00000000">
      <w:pPr>
        <w:pStyle w:val="BodyText"/>
        <w:tabs>
          <w:tab w:val="left" w:pos="600"/>
        </w:tabs>
        <w:spacing w:after="0" w:line="288" w:lineRule="auto"/>
        <w:rPr>
          <w:szCs w:val="28"/>
        </w:rPr>
      </w:pPr>
    </w:p>
    <w:p w:rsidR="00000000" w:rsidRDefault="00000000">
      <w:pPr>
        <w:tabs>
          <w:tab w:val="left" w:pos="600"/>
        </w:tabs>
        <w:rPr>
          <w:szCs w:val="28"/>
        </w:rPr>
      </w:pPr>
      <w:r>
        <w:rPr>
          <w:szCs w:val="28"/>
        </w:rPr>
        <w:t xml:space="preserve">184. </w:t>
      </w:r>
      <w:r>
        <w:rPr>
          <w:szCs w:val="28"/>
        </w:rPr>
        <w:tab/>
        <w:t xml:space="preserve"> В целях защиты прав и законных интересов несовершеннолетних в соответствии с Законом Республики Казахстан "О Прокур</w:t>
      </w:r>
      <w:r>
        <w:rPr>
          <w:szCs w:val="28"/>
        </w:rPr>
        <w:t>а</w:t>
      </w:r>
      <w:r>
        <w:rPr>
          <w:szCs w:val="28"/>
        </w:rPr>
        <w:t>туре" в марте 2005 года Генеральной прокуратурой Республики Казахстан издан приказ "Об организации прокурорского надзора за применением законодательства о несовершеннолетних".  Данным приказом координация деятельности структурных подразделений Генерал</w:t>
      </w:r>
      <w:r>
        <w:rPr>
          <w:szCs w:val="28"/>
        </w:rPr>
        <w:t>ь</w:t>
      </w:r>
      <w:r>
        <w:rPr>
          <w:szCs w:val="28"/>
        </w:rPr>
        <w:t>ной прокуратуры Республики Казахстан при организации надзора за примен</w:t>
      </w:r>
      <w:r>
        <w:rPr>
          <w:szCs w:val="28"/>
        </w:rPr>
        <w:t>е</w:t>
      </w:r>
      <w:r>
        <w:rPr>
          <w:szCs w:val="28"/>
        </w:rPr>
        <w:t xml:space="preserve">нием законодательства о несовершеннолетних возложена на группу по надзору за применением законов о несовершеннолетних.  В каждом регионе республики надзор за выполнением норм законодательства в отношении несовершеннолетних возложен на старшего помощника прокурора.  </w:t>
      </w:r>
    </w:p>
    <w:p w:rsidR="00000000" w:rsidRDefault="00000000">
      <w:pPr>
        <w:rPr>
          <w:szCs w:val="28"/>
        </w:rPr>
      </w:pPr>
    </w:p>
    <w:p w:rsidR="00000000" w:rsidRDefault="00000000">
      <w:pPr>
        <w:rPr>
          <w:szCs w:val="28"/>
        </w:rPr>
      </w:pPr>
      <w:r>
        <w:rPr>
          <w:szCs w:val="28"/>
        </w:rPr>
        <w:t xml:space="preserve">185.  </w:t>
      </w:r>
      <w:r>
        <w:rPr>
          <w:szCs w:val="28"/>
        </w:rPr>
        <w:tab/>
        <w:t>С 2003 по 2005 год в республике в целях эффективной системы обучения и подготовки персонала мест временного содержания и пенитенциарных учреждений проведены 23 семинара, 10 краткосрочных курсов повышения квалификации, подготовлены и выпущены брошюры, буклеты с содержанием основных положений законов Республики Казахстан и международных правовых актов, признанных Республикой Казахстан, определяющих стандарты обращения с лицами, подвергающимися задержанию либо заключению.</w:t>
      </w:r>
    </w:p>
    <w:p w:rsidR="00000000" w:rsidRDefault="00000000">
      <w:pPr>
        <w:rPr>
          <w:szCs w:val="28"/>
        </w:rPr>
      </w:pPr>
    </w:p>
    <w:p w:rsidR="00000000" w:rsidRDefault="00000000">
      <w:pPr>
        <w:rPr>
          <w:szCs w:val="28"/>
        </w:rPr>
      </w:pPr>
      <w:r>
        <w:rPr>
          <w:szCs w:val="28"/>
        </w:rPr>
        <w:t xml:space="preserve">186.  </w:t>
      </w:r>
      <w:r>
        <w:rPr>
          <w:szCs w:val="28"/>
        </w:rPr>
        <w:tab/>
        <w:t>Для оказания практической помощи сотрудникам учреждений, служб и органов, работающих с детьми в исправительных учреждениях, имеются библиотеки с литературой образовательного содержания в области прав ч</w:t>
      </w:r>
      <w:r>
        <w:rPr>
          <w:szCs w:val="28"/>
        </w:rPr>
        <w:t>е</w:t>
      </w:r>
      <w:r>
        <w:rPr>
          <w:szCs w:val="28"/>
        </w:rPr>
        <w:t xml:space="preserve">ловека.  </w:t>
      </w:r>
    </w:p>
    <w:p w:rsidR="00000000" w:rsidRDefault="00000000">
      <w:pPr>
        <w:rPr>
          <w:szCs w:val="28"/>
        </w:rPr>
      </w:pPr>
    </w:p>
    <w:p w:rsidR="00000000" w:rsidRDefault="00000000">
      <w:pPr>
        <w:rPr>
          <w:szCs w:val="28"/>
        </w:rPr>
      </w:pPr>
      <w:r>
        <w:rPr>
          <w:szCs w:val="28"/>
        </w:rPr>
        <w:t xml:space="preserve">187.  </w:t>
      </w:r>
      <w:r>
        <w:rPr>
          <w:szCs w:val="28"/>
        </w:rPr>
        <w:tab/>
        <w:t xml:space="preserve">Казахской Академией образования им. И. Алтынсарина в 2003 году совместно с неправительственной общественной организацией "Научно-практический Центр социально-психологической службы" было проведено исследование по ненасильственному поведению детей и их отношению к насилию.  В данном исследовании принимали участие дети от 12 до 18 лет из 8 регионов республики, родители, учителя, инспектора по делам несовершеннолетних.  Как показал анализ этих исследований, имеют место факты противоправных действий со стороны сверстников и взрослых: оскорбление, вымогательство, избиение.  Основными причинами такого положения являются отсутствие взаимопонимания и заботы со стороны взрослых, неблагоприятная семейная атмосфера, неспособность молодого человека справиться со стрессами, отсутствие жизненных навыков, в том числе навыков общения со сверстниками и взрослыми.  </w:t>
      </w:r>
    </w:p>
    <w:p w:rsidR="00000000" w:rsidRDefault="00000000">
      <w:pPr>
        <w:rPr>
          <w:szCs w:val="28"/>
        </w:rPr>
      </w:pPr>
    </w:p>
    <w:p w:rsidR="00000000" w:rsidRDefault="00000000">
      <w:pPr>
        <w:pStyle w:val="Subtitle"/>
        <w:jc w:val="left"/>
        <w:rPr>
          <w:bCs/>
          <w:szCs w:val="28"/>
          <w:u w:val="none"/>
        </w:rPr>
      </w:pPr>
      <w:r>
        <w:rPr>
          <w:bCs/>
          <w:szCs w:val="28"/>
          <w:u w:val="none"/>
        </w:rPr>
        <w:t xml:space="preserve">188.  </w:t>
      </w:r>
      <w:r>
        <w:rPr>
          <w:bCs/>
          <w:szCs w:val="28"/>
          <w:u w:val="none"/>
        </w:rPr>
        <w:tab/>
        <w:t>Для формирования эффективной системы развития психологии и педагогики сотрудничества в целях защиты интересов детей при Министерстве образования и науки создан Республиканский общественный Совет родителей, утверждена Комплексная программа воспитания в организациях образования Республики Казахстан на 2006</w:t>
      </w:r>
      <w:r>
        <w:rPr>
          <w:bCs/>
          <w:szCs w:val="28"/>
          <w:u w:val="none"/>
        </w:rPr>
        <w:noBreakHyphen/>
        <w:t>2011годы, разработаны методические рекомендации по формированию позитивного отношения родителей к школе "От сердца к сердцу".  Организациями образования при поддержке неправительственных общественных организаций для привития у детей жизненных навыков ответственного поведения, для сохранения их здоровья внедряются интерактивные тренинговые программы по принципу "Равный – равному".</w:t>
      </w:r>
    </w:p>
    <w:p w:rsidR="00000000" w:rsidRDefault="00000000">
      <w:pPr>
        <w:pStyle w:val="Subtitle"/>
        <w:jc w:val="left"/>
        <w:rPr>
          <w:b/>
          <w:szCs w:val="28"/>
        </w:rPr>
      </w:pPr>
    </w:p>
    <w:p w:rsidR="00000000" w:rsidRDefault="00000000">
      <w:pPr>
        <w:rPr>
          <w:szCs w:val="28"/>
        </w:rPr>
      </w:pPr>
      <w:r>
        <w:rPr>
          <w:szCs w:val="28"/>
        </w:rPr>
        <w:t xml:space="preserve">189.  </w:t>
      </w:r>
      <w:r>
        <w:rPr>
          <w:szCs w:val="28"/>
        </w:rPr>
        <w:tab/>
        <w:t>Право не быть подвергнутым пыткам или другим жестоким, бесчеловечным или унижающим достоинство видам обращения или наказания отражены в пунктах 159-162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lang w:val="en-US"/>
        </w:rPr>
        <w:t>VI</w:t>
      </w:r>
      <w:r>
        <w:rPr>
          <w:b/>
          <w:szCs w:val="28"/>
        </w:rPr>
        <w:t xml:space="preserve">.  </w:t>
      </w:r>
      <w:r>
        <w:rPr>
          <w:b/>
          <w:szCs w:val="28"/>
        </w:rPr>
        <w:tab/>
        <w:t>СЕМЕЙНОЕ ОКРУЖЕНИЕ И АЛЬТЕРНАТИВНЫЙ УХОД</w:t>
      </w:r>
    </w:p>
    <w:p w:rsidR="00000000" w:rsidRDefault="00000000">
      <w:pPr>
        <w:jc w:val="center"/>
        <w:rPr>
          <w:b/>
          <w:szCs w:val="28"/>
        </w:rPr>
      </w:pPr>
    </w:p>
    <w:p w:rsidR="00000000" w:rsidRDefault="00000000">
      <w:pPr>
        <w:jc w:val="center"/>
        <w:rPr>
          <w:b/>
          <w:szCs w:val="28"/>
        </w:rPr>
      </w:pPr>
      <w:r>
        <w:rPr>
          <w:b/>
          <w:szCs w:val="28"/>
        </w:rPr>
        <w:t>Право родителей руководить ребенком</w:t>
      </w:r>
    </w:p>
    <w:p w:rsidR="00000000" w:rsidRDefault="00000000">
      <w:pPr>
        <w:jc w:val="center"/>
        <w:rPr>
          <w:bCs/>
          <w:szCs w:val="28"/>
        </w:rPr>
      </w:pPr>
      <w:r>
        <w:rPr>
          <w:bCs/>
          <w:szCs w:val="28"/>
        </w:rPr>
        <w:t>(статья 5)</w:t>
      </w:r>
    </w:p>
    <w:p w:rsidR="00000000" w:rsidRDefault="00000000">
      <w:pPr>
        <w:jc w:val="center"/>
        <w:rPr>
          <w:b/>
          <w:szCs w:val="28"/>
        </w:rPr>
      </w:pPr>
    </w:p>
    <w:p w:rsidR="00000000" w:rsidRDefault="00000000">
      <w:pPr>
        <w:rPr>
          <w:szCs w:val="28"/>
        </w:rPr>
      </w:pPr>
      <w:r>
        <w:rPr>
          <w:szCs w:val="28"/>
        </w:rPr>
        <w:t xml:space="preserve">190.  </w:t>
      </w:r>
      <w:r>
        <w:rPr>
          <w:szCs w:val="28"/>
        </w:rPr>
        <w:tab/>
        <w:t>На семье и родителях лежит основная обязанность и право по воспитанию и защите детей.  Право родителей руководить ребенком закреплено в действующем законодательстве Республики Казахстан (Законы Республики Казахстан "О браке и семье", "О правах ребенка в Республике Казахстан", "Об образовании" и др.).  Подробная информация по этому вопросу содержится в пунктах 163–169 первоначального доклада о выполнении Конвенции в 2003 году.</w:t>
      </w:r>
    </w:p>
    <w:p w:rsidR="00000000" w:rsidRDefault="00000000">
      <w:pPr>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191.  </w:t>
      </w:r>
      <w:r>
        <w:rPr>
          <w:szCs w:val="28"/>
        </w:rPr>
        <w:tab/>
        <w:t>Одним из направлений деятельности государственных органов является взаимодействие с международными и неправительственными общественными организациями по вопросам охраны прав детей, оказавшихся в трудной жизненной ситуации.</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192.  </w:t>
      </w:r>
      <w:r>
        <w:rPr>
          <w:szCs w:val="28"/>
        </w:rPr>
        <w:tab/>
        <w:t xml:space="preserve">Местными исполнительными органами совместно с Союзом кризисных центров Казахстана в республике ведется работа по созданию социальной инфраструктуры </w:t>
      </w:r>
      <w:r>
        <w:rPr>
          <w:bCs/>
          <w:szCs w:val="28"/>
        </w:rPr>
        <w:t>по</w:t>
      </w:r>
      <w:r>
        <w:rPr>
          <w:szCs w:val="28"/>
        </w:rPr>
        <w:t xml:space="preserve"> вопросам защиты </w:t>
      </w:r>
      <w:r>
        <w:rPr>
          <w:bCs/>
          <w:szCs w:val="28"/>
        </w:rPr>
        <w:t xml:space="preserve">детей через </w:t>
      </w:r>
      <w:r>
        <w:rPr>
          <w:szCs w:val="28"/>
        </w:rPr>
        <w:t>профилактику и своевременное реагирование на семейные проблемы.  Для эффективности работы в этом направлении разрабатываются стандарты социальных услуг с привлечением международных экспертов ЮНИСЕФ с целью определения качества предоставляемых услуг, с</w:t>
      </w:r>
      <w:r>
        <w:rPr>
          <w:b/>
          <w:szCs w:val="28"/>
        </w:rPr>
        <w:t xml:space="preserve"> </w:t>
      </w:r>
      <w:r>
        <w:rPr>
          <w:szCs w:val="28"/>
        </w:rPr>
        <w:t>ноября 2005 года в республике началась реализация проекта "</w:t>
      </w:r>
      <w:r>
        <w:rPr>
          <w:snapToGrid w:val="0"/>
          <w:szCs w:val="28"/>
        </w:rPr>
        <w:t xml:space="preserve">Защита прав детей – новая стратегия государства".  </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rPr>
          <w:szCs w:val="28"/>
        </w:rPr>
      </w:pPr>
      <w:r>
        <w:rPr>
          <w:szCs w:val="28"/>
        </w:rPr>
        <w:t xml:space="preserve">193.  </w:t>
      </w:r>
      <w:r>
        <w:rPr>
          <w:szCs w:val="28"/>
        </w:rPr>
        <w:tab/>
        <w:t>В республике принимаются меры по предоставлению социальных услуг, ориентированных на семью, члены которой находятся в кризисной ситуации, через организацию комплексных психологических, педагогических, юридических, образовательных и коррекционных программ по работе со всеми членами семьи.  В настоящее время в 12 высших учебных заведениях республики готовятся 967 студентов по специальности 050905 "Социальная работа".  В программах подготовки социальных работников и психологов предусмотрены специальные курсы "Социальная защита детей".</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 xml:space="preserve">194.  </w:t>
      </w:r>
      <w:r>
        <w:rPr>
          <w:szCs w:val="28"/>
        </w:rPr>
        <w:tab/>
        <w:t>В настоящее время в Республике Казахстан разрабатываются разнообразные модели служб консультативной помощи семье и детям.  Во всех регионах республики создана сеть социальных служб для семей, имеющих детей-инвалидов.</w:t>
      </w:r>
    </w:p>
    <w:p w:rsidR="00000000" w:rsidRDefault="00000000">
      <w:pPr>
        <w:rPr>
          <w:szCs w:val="28"/>
        </w:rPr>
      </w:pPr>
    </w:p>
    <w:p w:rsidR="00000000" w:rsidRDefault="00000000">
      <w:pPr>
        <w:rPr>
          <w:szCs w:val="28"/>
        </w:rPr>
      </w:pPr>
      <w:r>
        <w:rPr>
          <w:szCs w:val="28"/>
        </w:rPr>
        <w:t xml:space="preserve">195.  </w:t>
      </w:r>
      <w:r>
        <w:rPr>
          <w:szCs w:val="28"/>
        </w:rPr>
        <w:tab/>
        <w:t>Приказом Комитета по стандартизации, метрологии и сертификации Министерства индустрии и торговли Республики Казахстан от 21 февраля 2003 года № 65 утвержден Государственный стандарт "Социальное обслуживание населения.  Социальное обслуживание на дому детей с ограниченными возможностями.  Объем услуг".</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 xml:space="preserve">196.  В рамках Закона Республики Казахстан "О социальной и медико-педагогической коррекционной поддержке детей с ограниченными возможностями" ведется работа по созданию государственной системы раннего выявления отклонений в развитии детей и оказание им специальной помощи.  Для этого открыты и успешно действуют 1 республиканская и 58 психолого-медико-педагогических консультаций, каждая из которых рассчитана на 60 000 детского населения с рождения до совершеннолетия.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197.  Для своевременной коррекционно-педагогической поддержки детей, нуждающихся в психолого-педагогической и медико-социальной помощи, местными исполнительными органами с 2003 года открыты 13 реабилитационных центров, 103 кабинета психолого-педагогической коррекции, 114 логопедических пунктов при общеобразовательных школах, где консультативная помощь оказывается также и родителям детей.  Знания и информация о развитии детей и развивающихся способностях каждого ребенка доводятся до родителей педагогами, психологами, в том числе школьными врачами, социальными работниками.  Развиваются специальные формы и методы работы социальных, педагогических, медицинских и других учреждений с семьей на разных этапах ее развития.  </w:t>
      </w:r>
    </w:p>
    <w:p w:rsidR="00000000" w:rsidRDefault="00000000">
      <w:pPr>
        <w:jc w:val="center"/>
        <w:rPr>
          <w:b/>
          <w:szCs w:val="28"/>
        </w:rPr>
      </w:pPr>
      <w:r>
        <w:rPr>
          <w:b/>
          <w:szCs w:val="28"/>
        </w:rPr>
        <w:t>Ответственность родителей</w:t>
      </w:r>
    </w:p>
    <w:p w:rsidR="00000000" w:rsidRDefault="00000000">
      <w:pPr>
        <w:jc w:val="center"/>
        <w:rPr>
          <w:bCs/>
          <w:szCs w:val="28"/>
        </w:rPr>
      </w:pPr>
      <w:r>
        <w:rPr>
          <w:bCs/>
          <w:szCs w:val="28"/>
        </w:rPr>
        <w:t>(пункты 1 и 2 статьи 18)</w:t>
      </w:r>
    </w:p>
    <w:p w:rsidR="00000000" w:rsidRDefault="00000000">
      <w:pPr>
        <w:rPr>
          <w:szCs w:val="28"/>
        </w:rPr>
      </w:pPr>
    </w:p>
    <w:p w:rsidR="00000000" w:rsidRDefault="00000000">
      <w:pPr>
        <w:rPr>
          <w:szCs w:val="28"/>
        </w:rPr>
      </w:pPr>
      <w:r>
        <w:rPr>
          <w:szCs w:val="28"/>
        </w:rPr>
        <w:t>198.  В соответствии с Конституцией Республики Казахстан забота о детях и их воспитании является естественным правом и обязанностью родителей.  Подробная информация по этому вопросу содержится в пунктах 170-174 первоначального доклада о выполнении Конвенции в 2003 году.</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199.  Выполняя Конвенцию, Республика Казахстан признает ключевую роль семьи в воспитании ребенка и стремится создать в рамках имеющихся ресурсов наиболее благоприятные условия для выполнения семьей своих функций.  При этом размеры выплат семьям с детьми, охват детей различного рода развивающими услугами и присмотром увеличиваются.</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200.  В целях оказания помощи родителям в обучении детей-инвалидов на дому учебно-воспитательными организациями издан приказ Министерства образования и науки Республики Казахстан от 26 ноября 2004 года № 974 "Об утверждении Правил о порядке организации учебных занятий для детей-инвалидов, проходящих курс лечения в стационарных лечебно-профилактических, реабилитационных и других организациях здравоохранения, оказания помощи родителям в обучении детей-инвалидов на дому учебно-воспитательными организациями".</w:t>
      </w:r>
    </w:p>
    <w:p w:rsidR="00000000" w:rsidRDefault="00000000">
      <w:pPr>
        <w:pStyle w:val="NormalWeb"/>
        <w:spacing w:before="0" w:beforeAutospacing="0" w:after="0" w:afterAutospacing="0" w:line="288" w:lineRule="auto"/>
        <w:rPr>
          <w:szCs w:val="28"/>
        </w:rPr>
      </w:pPr>
    </w:p>
    <w:p w:rsidR="00000000" w:rsidRDefault="00000000">
      <w:pPr>
        <w:pStyle w:val="BodyText"/>
        <w:tabs>
          <w:tab w:val="left" w:pos="709"/>
        </w:tabs>
        <w:spacing w:after="0" w:line="288" w:lineRule="auto"/>
        <w:rPr>
          <w:szCs w:val="28"/>
        </w:rPr>
      </w:pPr>
      <w:r>
        <w:rPr>
          <w:szCs w:val="28"/>
        </w:rPr>
        <w:t>201.  Вместе с тем в республике имеют место факты снижения ответственности отдельных родителей за воспитание детей.  Так, в 2003-2005 годах за неисполнение обязанностей по воспитанию несовершеннолетних детей к административной ответственности привлечены 15 768 родителей и лиц, их заменяющих, лишены родительских прав в судебном порядке – 4 220 родителей.</w:t>
      </w:r>
    </w:p>
    <w:p w:rsidR="00000000" w:rsidRDefault="00000000">
      <w:pPr>
        <w:pStyle w:val="BodyText"/>
        <w:tabs>
          <w:tab w:val="left" w:pos="709"/>
        </w:tabs>
        <w:spacing w:after="0" w:line="288" w:lineRule="auto"/>
        <w:rPr>
          <w:szCs w:val="28"/>
        </w:rPr>
      </w:pPr>
    </w:p>
    <w:p w:rsidR="00000000" w:rsidRDefault="00000000">
      <w:pPr>
        <w:pStyle w:val="BodyText"/>
        <w:tabs>
          <w:tab w:val="left" w:pos="709"/>
        </w:tabs>
        <w:spacing w:after="0" w:line="288" w:lineRule="auto"/>
        <w:rPr>
          <w:szCs w:val="28"/>
        </w:rPr>
      </w:pPr>
      <w:r>
        <w:rPr>
          <w:szCs w:val="28"/>
        </w:rPr>
        <w:t>202.  Только в 2005 году в органах внутренних дел республики состояли на учете более 12 000 неблагополучных семей, в судебном порядке лишены родительских прав свыше 1 000 родителей, к 680 родителям применена вынужденная мера, как отобрание ребенка.  К административной ответственности привлечены более 2 000 родителей.</w:t>
      </w:r>
    </w:p>
    <w:p w:rsidR="00000000" w:rsidRDefault="00000000">
      <w:pPr>
        <w:pStyle w:val="BodyText"/>
        <w:tabs>
          <w:tab w:val="left" w:pos="709"/>
        </w:tabs>
        <w:spacing w:after="0" w:line="288" w:lineRule="auto"/>
        <w:rPr>
          <w:szCs w:val="28"/>
        </w:rPr>
      </w:pPr>
    </w:p>
    <w:p w:rsidR="00000000" w:rsidRDefault="00000000">
      <w:pPr>
        <w:pStyle w:val="BodyText"/>
        <w:tabs>
          <w:tab w:val="left" w:pos="709"/>
        </w:tabs>
        <w:spacing w:after="0" w:line="288" w:lineRule="auto"/>
        <w:rPr>
          <w:szCs w:val="28"/>
        </w:rPr>
      </w:pPr>
      <w:r>
        <w:rPr>
          <w:szCs w:val="28"/>
        </w:rPr>
        <w:t>203.  В целях раннего выявления семейного неблагополучия в республике принимаются комплексные меры на республиканском и региональном уровнях.  За отчетный период Министерством труда и социальной защиты населения открыты 16 центров социального обслуживания семьи и детей, при поддержке неправительственных общественных организаций – 16 психолого-педагогических центров для оказания помощи асоциальным семьям, склонным к негативным проявлениям.</w:t>
      </w:r>
    </w:p>
    <w:p w:rsidR="00000000" w:rsidRDefault="00000000">
      <w:pPr>
        <w:pStyle w:val="NormalWeb"/>
        <w:spacing w:before="0" w:beforeAutospacing="0" w:after="0" w:afterAutospacing="0" w:line="288" w:lineRule="auto"/>
        <w:rPr>
          <w:szCs w:val="28"/>
        </w:rPr>
      </w:pPr>
      <w:r>
        <w:rPr>
          <w:szCs w:val="28"/>
        </w:rPr>
        <w:t>204.  Для повышения статуса семейного воспитания в организациях образования республики традиционным стало проведение конкурса "Лучшая семья года", созданы клубы из числа родителей "Семейная встреча".</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 xml:space="preserve">205.  В апреле 2003 года в городе Алматы была проведена Международная научно-практическая конференция "Школа и семья: проблемы взаимодействия и пути их решения".  </w:t>
      </w:r>
    </w:p>
    <w:p w:rsidR="00000000" w:rsidRDefault="00000000">
      <w:pPr>
        <w:rPr>
          <w:szCs w:val="28"/>
        </w:rPr>
      </w:pPr>
    </w:p>
    <w:p w:rsidR="00000000" w:rsidRDefault="00000000">
      <w:pPr>
        <w:rPr>
          <w:szCs w:val="28"/>
        </w:rPr>
      </w:pPr>
      <w:r>
        <w:rPr>
          <w:szCs w:val="28"/>
        </w:rPr>
        <w:t>206.  В 2004-2005 годах во всех регионах республики проводились областные, районные, городские родительские собрания, конференции, круглые столы на темы:  "Роль семьи и школы в формировании личности", "Повышение ответственности родителей в воспитании личности", "Нравственное воспитание в семье", в которых приняли участие около 100 000 родителей, представители органов образования, здравоохранения, социальной защиты населения, правоохранительных органов, центров СПИД, ЗОЖ и других заинтересованных организаций.  На этих мероприятиях широко обсуждались вопросы повышения роли семьи в воспитании детей, психолого-педагогической подготовки родителей, помощи неблагополучным семьям, семьям, оказавшимся в трудной жизненной ситуации.</w:t>
      </w:r>
    </w:p>
    <w:p w:rsidR="00000000" w:rsidRDefault="00000000">
      <w:pPr>
        <w:rPr>
          <w:szCs w:val="28"/>
        </w:rPr>
      </w:pPr>
    </w:p>
    <w:p w:rsidR="00000000" w:rsidRDefault="00000000">
      <w:pPr>
        <w:pStyle w:val="BodyText"/>
        <w:spacing w:after="0" w:line="288" w:lineRule="auto"/>
        <w:rPr>
          <w:szCs w:val="28"/>
        </w:rPr>
      </w:pPr>
      <w:r>
        <w:rPr>
          <w:szCs w:val="28"/>
        </w:rPr>
        <w:t xml:space="preserve">207.  Республиканским институтом повышения квалификации руководящих и научно-педагогических кадров системы образования Республики Казахстан в настоящее время ведется научное исследование по теме "Взаимодействие субъектов воспитания в формировании личности", разрабатывается методическое пособие в помощь родителям по воспитанию детей, планируется проведение обучающего семинара для представителей общественных Советов родителей республики, а также курсовых мероприятий по вопросам организации взаимодействия школы с родительской общественностью.  На курсах повышения квалификации для различных категорий педагогических работников предусмотрено чтение обязательных лекций по вопросам работы с родителями.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208.  В целях обобщения и распространения опыта работы создан Республиканский банк данных о лучших родительских общественных организациях, Министерством образования и науки Республики Казахстан открыта страница </w:t>
      </w:r>
      <w:r>
        <w:rPr>
          <w:szCs w:val="28"/>
          <w:lang w:val="en-US"/>
        </w:rPr>
        <w:t>WEB</w:t>
      </w:r>
      <w:r>
        <w:rPr>
          <w:szCs w:val="28"/>
        </w:rPr>
        <w:t>-сайта о педагогическом взаимодействии с родительской общественностью.</w:t>
      </w:r>
    </w:p>
    <w:p w:rsidR="00000000" w:rsidRDefault="00000000">
      <w:pPr>
        <w:pStyle w:val="BodyText"/>
        <w:spacing w:after="0" w:line="288" w:lineRule="auto"/>
        <w:rPr>
          <w:szCs w:val="28"/>
        </w:rPr>
      </w:pPr>
    </w:p>
    <w:p w:rsidR="00000000" w:rsidRDefault="00000000">
      <w:pPr>
        <w:jc w:val="center"/>
        <w:rPr>
          <w:b/>
          <w:szCs w:val="28"/>
        </w:rPr>
      </w:pPr>
      <w:r>
        <w:rPr>
          <w:b/>
          <w:szCs w:val="28"/>
        </w:rPr>
        <w:t>Разлучение с родителями</w:t>
      </w:r>
    </w:p>
    <w:p w:rsidR="00000000" w:rsidRDefault="00000000">
      <w:pPr>
        <w:jc w:val="center"/>
        <w:rPr>
          <w:bCs/>
          <w:szCs w:val="28"/>
        </w:rPr>
      </w:pPr>
      <w:r>
        <w:rPr>
          <w:bCs/>
          <w:szCs w:val="28"/>
        </w:rPr>
        <w:t>(статья 9)</w:t>
      </w:r>
    </w:p>
    <w:p w:rsidR="00000000" w:rsidRDefault="00000000">
      <w:pPr>
        <w:jc w:val="center"/>
        <w:rPr>
          <w:b/>
          <w:szCs w:val="28"/>
        </w:rPr>
      </w:pPr>
    </w:p>
    <w:p w:rsidR="00000000" w:rsidRDefault="00000000">
      <w:pPr>
        <w:rPr>
          <w:szCs w:val="28"/>
        </w:rPr>
      </w:pPr>
      <w:r>
        <w:rPr>
          <w:szCs w:val="28"/>
        </w:rPr>
        <w:t xml:space="preserve">209.  В республике вопросы разлучения детей с родителями определены в Уголовном, Уголовно-процессуальном, Уголовно-исполнительном кодексах Республики Казахстан, Законах Республики Казахстан "О браке и семье", "О правах ребенка в Республике Казахстан".  </w:t>
      </w:r>
    </w:p>
    <w:p w:rsidR="00000000" w:rsidRDefault="00000000">
      <w:pPr>
        <w:rPr>
          <w:szCs w:val="28"/>
        </w:rPr>
      </w:pPr>
    </w:p>
    <w:p w:rsidR="00000000" w:rsidRDefault="00000000">
      <w:pPr>
        <w:rPr>
          <w:szCs w:val="28"/>
        </w:rPr>
      </w:pPr>
      <w:r>
        <w:rPr>
          <w:szCs w:val="28"/>
        </w:rPr>
        <w:t>210.  Вопросы разлучения детей с родителями отражены в пунктах 175-187 первоначального доклада о выполнении Конвенции в 2003 году и разделе "Ответственность родителей" настоящего доклада.</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 xml:space="preserve">211.  Для минимизации последствий дезорганизации семьи, ее социальной реабилитации и сохранения ребенка в биологической семье в республике развиваются различные меры профилактики семейного неблагополучия.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b/>
          <w:bCs/>
        </w:rPr>
      </w:pPr>
      <w:r>
        <w:rPr>
          <w:szCs w:val="28"/>
        </w:rPr>
        <w:t xml:space="preserve">212.  Так, наряду с работой органов опеки и попечительства Законом Республики Казахстан "О профилактике правонарушений среди несовершеннолетних и предупреждении детской безнадзорности и беспризорности" функции проведения индивидуальной профилактической работы в отношении родителей или законных представителей несовершеннолетних, если они не исполняют своих обязанностей по их воспитанию, обучению и содержанию и отрицательно влияют на их поведение либо жестоко обращаются с ними, предоставлены всем органам и учреждениям системы профилактики безнадзорности и правонарушений несовершеннолетних.  </w:t>
      </w:r>
    </w:p>
    <w:p w:rsidR="00000000" w:rsidRDefault="00000000">
      <w:pPr>
        <w:pStyle w:val="NormalWeb"/>
        <w:spacing w:before="0" w:beforeAutospacing="0" w:after="0" w:afterAutospacing="0" w:line="288" w:lineRule="auto"/>
        <w:rPr>
          <w:b/>
          <w:bCs/>
        </w:rPr>
      </w:pPr>
    </w:p>
    <w:p w:rsidR="00000000" w:rsidRDefault="00000000">
      <w:pPr>
        <w:pStyle w:val="NormalWeb"/>
        <w:spacing w:before="0" w:beforeAutospacing="0" w:after="0" w:afterAutospacing="0" w:line="288" w:lineRule="auto"/>
        <w:rPr>
          <w:szCs w:val="28"/>
        </w:rPr>
      </w:pPr>
      <w:r>
        <w:rPr>
          <w:szCs w:val="28"/>
        </w:rPr>
        <w:t>213.  Органы внутренних дел республики совместно с уголовно-исполнительными инспекциями Министерства юстиции Республики Казахстан готовят материалы в отношении осужденных женщин, отбывание наказания которым отсрочено в порядке статьи 72 Уголовного кодекса Республики Казахстан, не исполняющих своих обязанностей по воспитанию, обучению, содержанию детей и (или) отрицательно влияющих на их поведение.</w:t>
      </w:r>
    </w:p>
    <w:p w:rsidR="00000000" w:rsidRDefault="00000000">
      <w:pPr>
        <w:pStyle w:val="NormalWeb"/>
        <w:spacing w:before="0" w:beforeAutospacing="0" w:after="0" w:afterAutospacing="0" w:line="288" w:lineRule="auto"/>
        <w:rPr>
          <w:szCs w:val="28"/>
        </w:rPr>
      </w:pPr>
      <w:r>
        <w:rPr>
          <w:szCs w:val="28"/>
        </w:rPr>
        <w:br/>
        <w:t>214.  В целях создания необходимых условий для жизни, обучения и воспитания дети, оставшиеся без попечения родителей, определяются в государственные учреждения или передаются в семьи граждан Республики Казахстан под опеку, попечительство.</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215.  В настоящее время в организациях системы образования, здравоохранения, социальной защиты населения республики воспитываются свыше 16 000 детей, оставшихся без попечения родителей.  Из них отказных детей – более 3 000, подкидышей – свыше 1 000, детей, чьи родители лишены родительских прав - более 5 000, находятся в местах заключения – около 1 000, в розыске – около 3 000, на длительном лечении – свыше 900.</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b/>
          <w:szCs w:val="28"/>
        </w:rPr>
      </w:pPr>
    </w:p>
    <w:p w:rsidR="00000000" w:rsidRDefault="00000000">
      <w:pPr>
        <w:pStyle w:val="NormalWeb"/>
        <w:spacing w:before="0" w:beforeAutospacing="0" w:after="0" w:afterAutospacing="0" w:line="288" w:lineRule="auto"/>
        <w:jc w:val="center"/>
        <w:rPr>
          <w:b/>
          <w:szCs w:val="28"/>
        </w:rPr>
      </w:pPr>
      <w:r>
        <w:rPr>
          <w:b/>
          <w:szCs w:val="28"/>
        </w:rPr>
        <w:t>Воссоединение с семьей</w:t>
      </w:r>
    </w:p>
    <w:p w:rsidR="00000000" w:rsidRDefault="00000000">
      <w:pPr>
        <w:pStyle w:val="NormalWeb"/>
        <w:spacing w:before="0" w:beforeAutospacing="0" w:after="0" w:afterAutospacing="0" w:line="288" w:lineRule="auto"/>
        <w:jc w:val="center"/>
        <w:rPr>
          <w:bCs/>
          <w:szCs w:val="28"/>
        </w:rPr>
      </w:pPr>
      <w:r>
        <w:rPr>
          <w:bCs/>
          <w:szCs w:val="28"/>
        </w:rPr>
        <w:t>(статья 10)</w:t>
      </w:r>
    </w:p>
    <w:p w:rsidR="00000000" w:rsidRDefault="00000000">
      <w:pPr>
        <w:pStyle w:val="NormalWeb"/>
        <w:spacing w:before="0" w:beforeAutospacing="0" w:after="0" w:afterAutospacing="0" w:line="288" w:lineRule="auto"/>
        <w:jc w:val="center"/>
        <w:rPr>
          <w:b/>
          <w:szCs w:val="28"/>
        </w:rPr>
      </w:pPr>
    </w:p>
    <w:p w:rsidR="00000000" w:rsidRDefault="00000000">
      <w:pPr>
        <w:pStyle w:val="NormalWeb"/>
        <w:spacing w:before="0" w:beforeAutospacing="0" w:after="0" w:afterAutospacing="0" w:line="288" w:lineRule="auto"/>
        <w:rPr>
          <w:szCs w:val="28"/>
        </w:rPr>
      </w:pPr>
      <w:r>
        <w:rPr>
          <w:szCs w:val="28"/>
        </w:rPr>
        <w:t xml:space="preserve">216.  Выезд несовершеннолетнего ребенка за пределы Республики Казахстан регламентируется законодательством Республики Казахстан.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217.  В связи с тем, что безвизовое перемещение граждан между государствами СНГ привело к неконтролируемой миграции подростков без сопровождения взрослых членов семьи, в целях обеспечения воссоединения детей с семьей и для предотвращения безнадзорности несовершеннолетних, 7 октября 2002 года подписано Соглашение о сотрудничестве государств-участников Содружества Независимых Государств в вопросах возвращения несовершеннолетних в государства их постоянного проживания.</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218.  Данное Соглашение утверждено постановлением Правительства Республики Казахстан от 12 июля 2004 года № 756.</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219.  На основании этого Соглашения за последние три года за пределы республики доставлены 310 подростков в государства их постоянного проживания.  </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220.  Подробная информация по этому вопросу содержится в пунктах 188-192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Незаконное перемещение и невозвращение</w:t>
      </w:r>
    </w:p>
    <w:p w:rsidR="00000000" w:rsidRDefault="00000000">
      <w:pPr>
        <w:jc w:val="center"/>
        <w:rPr>
          <w:bCs/>
          <w:szCs w:val="28"/>
        </w:rPr>
      </w:pPr>
      <w:r>
        <w:rPr>
          <w:bCs/>
          <w:szCs w:val="28"/>
        </w:rPr>
        <w:t>(статья 11)</w:t>
      </w:r>
    </w:p>
    <w:p w:rsidR="00000000" w:rsidRDefault="00000000">
      <w:pPr>
        <w:rPr>
          <w:szCs w:val="28"/>
        </w:rPr>
      </w:pPr>
    </w:p>
    <w:p w:rsidR="00000000" w:rsidRDefault="00000000">
      <w:pPr>
        <w:rPr>
          <w:szCs w:val="28"/>
        </w:rPr>
      </w:pPr>
      <w:r>
        <w:rPr>
          <w:szCs w:val="28"/>
        </w:rPr>
        <w:t xml:space="preserve">221.  В целях дальнейшего совершенствования работы по незаконному вывозу несовершеннолетних в республике созданы подразделения органов внутренних дел по борьбе с трафиком людей.  </w:t>
      </w:r>
    </w:p>
    <w:p w:rsidR="00000000" w:rsidRDefault="00000000">
      <w:pPr>
        <w:rPr>
          <w:szCs w:val="28"/>
        </w:rPr>
      </w:pPr>
    </w:p>
    <w:p w:rsidR="00000000" w:rsidRDefault="00000000">
      <w:pPr>
        <w:rPr>
          <w:szCs w:val="28"/>
        </w:rPr>
      </w:pPr>
      <w:r>
        <w:rPr>
          <w:szCs w:val="28"/>
        </w:rPr>
        <w:t>222.  Приказом Министерства внутренних дел создан Международный учебный центр подготовки специалистов по борьбе с торговлей людьми и нелегальной миграцией.</w:t>
      </w:r>
    </w:p>
    <w:p w:rsidR="00000000" w:rsidRDefault="00000000">
      <w:pPr>
        <w:rPr>
          <w:szCs w:val="28"/>
        </w:rPr>
      </w:pPr>
    </w:p>
    <w:p w:rsidR="00000000" w:rsidRDefault="00000000">
      <w:pPr>
        <w:rPr>
          <w:szCs w:val="28"/>
        </w:rPr>
      </w:pPr>
      <w:r>
        <w:rPr>
          <w:szCs w:val="28"/>
        </w:rPr>
        <w:t>223.  За 2002-2004 годы органами внутренних дел по статье 128 Уголовного Кодекса Республики Казахстан "Вербовка, а также вывоз и транзит людей для эксплуатации" возбуждены 19 уголовных дел, в том числе по вербовке несовершеннолетних – 3.</w:t>
      </w:r>
    </w:p>
    <w:p w:rsidR="00000000" w:rsidRDefault="00000000">
      <w:pPr>
        <w:rPr>
          <w:szCs w:val="28"/>
        </w:rPr>
      </w:pPr>
    </w:p>
    <w:p w:rsidR="00000000" w:rsidRDefault="00000000">
      <w:pPr>
        <w:rPr>
          <w:szCs w:val="28"/>
        </w:rPr>
      </w:pPr>
      <w:r>
        <w:rPr>
          <w:szCs w:val="28"/>
        </w:rPr>
        <w:t>224.  Министерством юстиции Республики Казахстан совместно с государственными органами разработан План мероприятий Правительства Республики Казахстан по борьбе, предотвращению и профилактике преступлений по торговле людьми на 2006-2008 годы, утвержденный постановлением Правительства Республики Казахстан от 10 апреля 2006 года № 261, который охватывает также вопросы торговли несовершеннолетними.  В настоящее время готовится к ратификации Конвенция ООН "Против транснациональной организованной преступности" и дополняющий ее Протокол "О предупреждении и пресечении торговли людьми, особенно женщинами и детьми" и Протокол "Против незаконного вывоза мигрантов по суше, морю и воздуху".</w:t>
      </w:r>
    </w:p>
    <w:p w:rsidR="00000000" w:rsidRDefault="00000000">
      <w:pPr>
        <w:rPr>
          <w:szCs w:val="28"/>
        </w:rPr>
      </w:pPr>
    </w:p>
    <w:p w:rsidR="00000000" w:rsidRDefault="00000000">
      <w:pPr>
        <w:rPr>
          <w:szCs w:val="28"/>
        </w:rPr>
      </w:pPr>
      <w:r>
        <w:rPr>
          <w:szCs w:val="28"/>
        </w:rPr>
        <w:t>225.  Нормы статьи 11 Конвенции о незаконном перемещении и невозвращении отражены в пунктах 193-194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Восстановление содержания ребенка</w:t>
      </w:r>
    </w:p>
    <w:p w:rsidR="00000000" w:rsidRDefault="00000000">
      <w:pPr>
        <w:jc w:val="center"/>
        <w:rPr>
          <w:szCs w:val="28"/>
        </w:rPr>
      </w:pPr>
      <w:r>
        <w:rPr>
          <w:szCs w:val="28"/>
        </w:rPr>
        <w:t>(пункт 4 статьи 27)</w:t>
      </w:r>
    </w:p>
    <w:p w:rsidR="00000000" w:rsidRDefault="00000000">
      <w:pPr>
        <w:rPr>
          <w:szCs w:val="28"/>
        </w:rPr>
      </w:pPr>
    </w:p>
    <w:p w:rsidR="00000000" w:rsidRDefault="00000000">
      <w:pPr>
        <w:rPr>
          <w:szCs w:val="28"/>
        </w:rPr>
      </w:pPr>
      <w:r>
        <w:rPr>
          <w:szCs w:val="28"/>
        </w:rPr>
        <w:t>226.  Вопросы восстановления содержания ребенка в Республике Казахстан регламентируются законодательством Республики Казахстан и отражены в пунктах 195</w:t>
      </w:r>
      <w:r>
        <w:rPr>
          <w:szCs w:val="28"/>
        </w:rPr>
        <w:noBreakHyphen/>
        <w:t>199 первоначального доклада о выполнении Конвенции в 2003 году.</w:t>
      </w:r>
    </w:p>
    <w:p w:rsidR="00000000" w:rsidRDefault="00000000">
      <w:pPr>
        <w:rPr>
          <w:szCs w:val="28"/>
        </w:rPr>
      </w:pPr>
    </w:p>
    <w:p w:rsidR="00000000" w:rsidRDefault="00000000">
      <w:pPr>
        <w:pStyle w:val="Heading2"/>
        <w:jc w:val="center"/>
        <w:rPr>
          <w:b/>
          <w:bCs/>
          <w:iCs/>
          <w:u w:val="none"/>
        </w:rPr>
      </w:pPr>
      <w:r>
        <w:rPr>
          <w:b/>
          <w:bCs/>
          <w:iCs/>
          <w:u w:val="none"/>
        </w:rPr>
        <w:t>Дети, лишенные семейного окружения</w:t>
      </w:r>
    </w:p>
    <w:p w:rsidR="00000000" w:rsidRDefault="00000000">
      <w:pPr>
        <w:pStyle w:val="Heading2"/>
        <w:jc w:val="center"/>
        <w:rPr>
          <w:iCs/>
          <w:u w:val="none"/>
        </w:rPr>
      </w:pPr>
      <w:r>
        <w:rPr>
          <w:iCs/>
          <w:u w:val="none"/>
        </w:rPr>
        <w:t>(статья 20)</w:t>
      </w:r>
    </w:p>
    <w:p w:rsidR="00000000" w:rsidRDefault="00000000">
      <w:pPr>
        <w:pStyle w:val="Heading2"/>
        <w:rPr>
          <w:b/>
          <w:i/>
        </w:rPr>
      </w:pPr>
    </w:p>
    <w:p w:rsidR="00000000" w:rsidRDefault="00000000">
      <w:pPr>
        <w:pStyle w:val="NormalWeb"/>
        <w:spacing w:before="0" w:beforeAutospacing="0" w:after="0" w:afterAutospacing="0" w:line="288" w:lineRule="auto"/>
        <w:rPr>
          <w:b/>
          <w:szCs w:val="28"/>
        </w:rPr>
      </w:pPr>
      <w:r>
        <w:rPr>
          <w:szCs w:val="28"/>
        </w:rPr>
        <w:t>227.  Обязанности соответствующих органов и организаций по обеспечению прав детей, лишенных своего семейного окружения, отражены в Гражданском кодексе Республики Казахстан, Законах Республики Казахстан "О браке и семье", "О детских деревнях семейного типа и домах юношества", "О правах ребенка в Республике Казахстан", "О гражданстве Республики Казахстан", "О жилищных отношениях".</w:t>
      </w:r>
    </w:p>
    <w:p w:rsidR="00000000" w:rsidRDefault="00000000">
      <w:pPr>
        <w:pStyle w:val="NormalWeb"/>
        <w:spacing w:before="0" w:beforeAutospacing="0" w:after="0" w:afterAutospacing="0" w:line="288" w:lineRule="auto"/>
        <w:rPr>
          <w:b/>
          <w:szCs w:val="28"/>
        </w:rPr>
      </w:pPr>
    </w:p>
    <w:p w:rsidR="00000000" w:rsidRDefault="00000000">
      <w:r>
        <w:rPr>
          <w:szCs w:val="28"/>
        </w:rPr>
        <w:t>228.  Н</w:t>
      </w:r>
      <w:r>
        <w:t>ачиная с 1988 года</w:t>
      </w:r>
      <w:r>
        <w:rPr>
          <w:szCs w:val="28"/>
        </w:rPr>
        <w:t xml:space="preserve"> по настоящее время в республике </w:t>
      </w:r>
      <w:r>
        <w:t>переданы в семьи:  под опеку, попечительство, усыновление, патронат более 80 000 детей.  На 1 января 2006 года воспитываются в государственных организациях системы здравоохранения, социальной защиты населения, образования свыше 16 000 детей, оставшихся без попечения родителей.</w:t>
      </w:r>
    </w:p>
    <w:p w:rsidR="00000000" w:rsidRDefault="00000000"/>
    <w:p w:rsidR="00000000" w:rsidRDefault="00000000">
      <w:r>
        <w:t>229.  Для оказания государственной поддержки детям, оставшимся без попечения родителей, в системе образования республики действуют 110 организаций образования: 75 детских дома и интернатов, 29 детских дома семейного типа, 6 детских деревень семейного типа.  Дополнительно к этому открыты 10 частных детских домов, 3 – "</w:t>
      </w:r>
      <w:r>
        <w:rPr>
          <w:lang w:val="en-US"/>
        </w:rPr>
        <w:t>SOS</w:t>
      </w:r>
      <w:r>
        <w:t>-Детские деревни".  Для выпускников из числа детей-сирот функционируют 23 Дома юношества, где они проживают до 23 лет.</w:t>
      </w:r>
    </w:p>
    <w:p w:rsidR="00000000" w:rsidRDefault="00000000"/>
    <w:p w:rsidR="00000000" w:rsidRDefault="00000000">
      <w:pPr>
        <w:rPr>
          <w:szCs w:val="28"/>
        </w:rPr>
      </w:pPr>
      <w:r>
        <w:t>230.  В республике продолжается работа по</w:t>
      </w:r>
      <w:r>
        <w:rPr>
          <w:szCs w:val="28"/>
        </w:rPr>
        <w:t xml:space="preserve"> деинституционализации детских домов и интернатных учреждений для детей, оставшихся без попечения родителей, с целью приближения условий содержания в них к семейным.  В целях разукрупнения детских домов сегодня многие из них работают по типу семьи.  Дети живут в группах по 8</w:t>
      </w:r>
      <w:r>
        <w:rPr>
          <w:szCs w:val="28"/>
        </w:rPr>
        <w:noBreakHyphen/>
        <w:t>10 человек, связанные между собой родственными отношениями, привязанностью и дружбой.</w:t>
      </w:r>
    </w:p>
    <w:p w:rsidR="00000000" w:rsidRDefault="00000000">
      <w:pPr>
        <w:rPr>
          <w:szCs w:val="28"/>
        </w:rPr>
      </w:pPr>
    </w:p>
    <w:p w:rsidR="00000000" w:rsidRDefault="00000000">
      <w:pPr>
        <w:rPr>
          <w:szCs w:val="28"/>
        </w:rPr>
      </w:pPr>
      <w:r>
        <w:rPr>
          <w:szCs w:val="28"/>
        </w:rPr>
        <w:t>231.  Начиная с 2003 года в республике ведется работа по перестройке существующей системы устройства детей, оставшихся без попечения родителей, сирот путем внедрения новых форм семейного воспитания.  Для развития новых форм семейного воспитания Правительством Республики Казахстан принято постановление от 11 марта 2004 года № 306 "Об утверждении Правил выплаты денежных средств на содержание ребенка (детей), переданного патронатным воспитателям".  В настоящее время в патронатных семьях живут около 2 000 детей.  На эти цели из средств Республиканского бюджета в виде целевых трансфертов в 200</w:t>
      </w:r>
      <w:r>
        <w:rPr>
          <w:szCs w:val="28"/>
          <w:lang w:val="kk-KZ"/>
        </w:rPr>
        <w:t>5</w:t>
      </w:r>
      <w:r>
        <w:rPr>
          <w:szCs w:val="28"/>
        </w:rPr>
        <w:t xml:space="preserve"> году выделено </w:t>
      </w:r>
      <w:r>
        <w:rPr>
          <w:szCs w:val="28"/>
          <w:lang w:val="kk-KZ"/>
        </w:rPr>
        <w:t>28</w:t>
      </w:r>
      <w:r>
        <w:rPr>
          <w:szCs w:val="28"/>
        </w:rPr>
        <w:t>9</w:t>
      </w:r>
      <w:r>
        <w:rPr>
          <w:szCs w:val="28"/>
          <w:lang w:val="kk-KZ"/>
        </w:rPr>
        <w:t xml:space="preserve"> </w:t>
      </w:r>
      <w:r>
        <w:rPr>
          <w:szCs w:val="28"/>
        </w:rPr>
        <w:t xml:space="preserve">млн. </w:t>
      </w:r>
      <w:r>
        <w:rPr>
          <w:szCs w:val="28"/>
          <w:lang w:val="kk-KZ"/>
        </w:rPr>
        <w:t>147</w:t>
      </w:r>
      <w:r>
        <w:rPr>
          <w:szCs w:val="28"/>
        </w:rPr>
        <w:t xml:space="preserve"> тыс. тенге.  </w:t>
      </w:r>
    </w:p>
    <w:p w:rsidR="00000000" w:rsidRDefault="00000000">
      <w:pPr>
        <w:rPr>
          <w:szCs w:val="28"/>
        </w:rPr>
      </w:pPr>
    </w:p>
    <w:p w:rsidR="00000000" w:rsidRDefault="00000000">
      <w:pPr>
        <w:pStyle w:val="BodyText"/>
        <w:spacing w:after="0" w:line="288" w:lineRule="auto"/>
        <w:rPr>
          <w:szCs w:val="28"/>
        </w:rPr>
      </w:pPr>
      <w:r>
        <w:rPr>
          <w:bCs/>
          <w:szCs w:val="28"/>
        </w:rPr>
        <w:t>232.  Однако,</w:t>
      </w:r>
      <w:r>
        <w:rPr>
          <w:szCs w:val="28"/>
        </w:rPr>
        <w:t xml:space="preserve"> как показывает практика, в этом вопросе есть определенные проблемы.  Так, немалую группу патронатных воспитателей составляют одинокие или разведенные женщины, что не в полной мере позволяет понять и оценить детям гендерные модели поведения в семье.  Кроме того, случается, что патронатные воспитатели не вполне осознанно идут на этот поступок, руководствуясь чисто эмоциональными мотивами попробовать себя в качестве родителя.</w:t>
      </w:r>
    </w:p>
    <w:p w:rsidR="00000000" w:rsidRDefault="00000000">
      <w:pPr>
        <w:pStyle w:val="BodyText"/>
        <w:spacing w:after="0" w:line="288" w:lineRule="auto"/>
        <w:rPr>
          <w:szCs w:val="28"/>
        </w:rPr>
      </w:pPr>
    </w:p>
    <w:p w:rsidR="00000000" w:rsidRDefault="00000000">
      <w:pPr>
        <w:pStyle w:val="BodyText3"/>
        <w:spacing w:after="0" w:line="288" w:lineRule="auto"/>
        <w:rPr>
          <w:sz w:val="24"/>
          <w:szCs w:val="28"/>
        </w:rPr>
      </w:pPr>
      <w:r>
        <w:rPr>
          <w:sz w:val="24"/>
          <w:szCs w:val="28"/>
        </w:rPr>
        <w:t>233.  Поэтому в настоящее время в республике начата работа по осуществлению специальной программы "Школа приемных родителей", в которой предусматривается обучение родителей служению ребенку, умению создавать с ним отношения на основе добра, любви, совместного творчества, уважения его личности, заботы о его будущем.</w:t>
      </w:r>
    </w:p>
    <w:p w:rsidR="00000000" w:rsidRDefault="00000000">
      <w:pPr>
        <w:pStyle w:val="BodyText3"/>
        <w:spacing w:after="0" w:line="288" w:lineRule="auto"/>
        <w:rPr>
          <w:sz w:val="24"/>
          <w:szCs w:val="28"/>
        </w:rPr>
      </w:pPr>
    </w:p>
    <w:p w:rsidR="00000000" w:rsidRDefault="00000000">
      <w:pPr>
        <w:pStyle w:val="NormalWeb"/>
        <w:tabs>
          <w:tab w:val="left" w:pos="720"/>
          <w:tab w:val="left" w:pos="8280"/>
        </w:tabs>
        <w:spacing w:before="0" w:beforeAutospacing="0" w:after="0" w:afterAutospacing="0" w:line="288" w:lineRule="auto"/>
        <w:rPr>
          <w:szCs w:val="28"/>
        </w:rPr>
      </w:pPr>
      <w:r>
        <w:rPr>
          <w:szCs w:val="28"/>
        </w:rPr>
        <w:t xml:space="preserve">234.  Для распространения правовой и методической информации об институте патронатного воспитания планируется создать специальную информационную сеть, открыть на </w:t>
      </w:r>
      <w:r>
        <w:rPr>
          <w:szCs w:val="28"/>
          <w:lang w:val="en-US"/>
        </w:rPr>
        <w:t>WEB</w:t>
      </w:r>
      <w:r>
        <w:rPr>
          <w:szCs w:val="28"/>
        </w:rPr>
        <w:t xml:space="preserve">-сайте Министерства образования и науки Республики Казахстан информационный форум "Дорога к дому" для патронатных воспитателей, опекунов, специалистов органов опеки и попечительства с целью оказания им юридической и психологической помощи.  </w:t>
      </w:r>
    </w:p>
    <w:p w:rsidR="00000000" w:rsidRDefault="00000000">
      <w:pPr>
        <w:pStyle w:val="NormalWeb"/>
        <w:tabs>
          <w:tab w:val="left" w:pos="720"/>
          <w:tab w:val="left" w:pos="8280"/>
        </w:tabs>
        <w:spacing w:before="0" w:beforeAutospacing="0" w:after="0" w:afterAutospacing="0" w:line="288" w:lineRule="auto"/>
        <w:rPr>
          <w:szCs w:val="28"/>
        </w:rPr>
      </w:pPr>
    </w:p>
    <w:p w:rsidR="00000000" w:rsidRDefault="00000000">
      <w:pPr>
        <w:pStyle w:val="BodyText3"/>
        <w:spacing w:after="0" w:line="288" w:lineRule="auto"/>
        <w:rPr>
          <w:sz w:val="24"/>
          <w:szCs w:val="28"/>
        </w:rPr>
      </w:pPr>
      <w:r>
        <w:rPr>
          <w:sz w:val="24"/>
          <w:szCs w:val="28"/>
        </w:rPr>
        <w:t xml:space="preserve">235.  В республике имеются определенные проблемы в своевременном выявлении детей, оказавшихся в трудной жизненной ситуации из-за отсутствия необходимого числа специалистов органов опеки и попечительства.  </w:t>
      </w:r>
    </w:p>
    <w:p w:rsidR="00000000" w:rsidRDefault="00000000">
      <w:pPr>
        <w:pStyle w:val="BodyText3"/>
        <w:spacing w:after="0" w:line="288" w:lineRule="auto"/>
        <w:rPr>
          <w:sz w:val="24"/>
          <w:szCs w:val="28"/>
        </w:rPr>
      </w:pPr>
    </w:p>
    <w:p w:rsidR="00000000" w:rsidRDefault="00000000">
      <w:pPr>
        <w:pStyle w:val="BodyText3"/>
        <w:spacing w:after="0" w:line="288" w:lineRule="auto"/>
        <w:rPr>
          <w:sz w:val="24"/>
          <w:szCs w:val="28"/>
        </w:rPr>
      </w:pPr>
      <w:r>
        <w:rPr>
          <w:sz w:val="24"/>
          <w:szCs w:val="28"/>
        </w:rPr>
        <w:t xml:space="preserve">236.  В настоящее время для решения этого вопроса разработан проект Государственной программы "Дети Казахстана" на 2006-2011 годы.  </w:t>
      </w:r>
    </w:p>
    <w:p w:rsidR="00000000" w:rsidRDefault="00000000">
      <w:pPr>
        <w:pStyle w:val="BodyText3"/>
        <w:spacing w:after="0" w:line="288" w:lineRule="auto"/>
        <w:rPr>
          <w:sz w:val="24"/>
          <w:szCs w:val="28"/>
        </w:rPr>
      </w:pPr>
    </w:p>
    <w:p w:rsidR="00000000" w:rsidRDefault="00000000">
      <w:pPr>
        <w:rPr>
          <w:szCs w:val="28"/>
        </w:rPr>
      </w:pPr>
      <w:r>
        <w:rPr>
          <w:szCs w:val="28"/>
        </w:rPr>
        <w:t>237.  Вопросы о детях, лишенных семейного окружения, раскрыты в пунктах 200-213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Усыновление (удочерение)</w:t>
      </w:r>
    </w:p>
    <w:p w:rsidR="00000000" w:rsidRDefault="00000000">
      <w:pPr>
        <w:jc w:val="center"/>
        <w:rPr>
          <w:bCs/>
          <w:szCs w:val="28"/>
        </w:rPr>
      </w:pPr>
      <w:r>
        <w:rPr>
          <w:bCs/>
          <w:szCs w:val="28"/>
        </w:rPr>
        <w:t>(статья 21)</w:t>
      </w:r>
    </w:p>
    <w:p w:rsidR="00000000" w:rsidRDefault="00000000">
      <w:pPr>
        <w:rPr>
          <w:szCs w:val="28"/>
        </w:rPr>
      </w:pPr>
    </w:p>
    <w:p w:rsidR="00000000" w:rsidRDefault="00000000">
      <w:pPr>
        <w:pStyle w:val="NormalWeb"/>
        <w:tabs>
          <w:tab w:val="left" w:pos="720"/>
          <w:tab w:val="left" w:pos="8280"/>
        </w:tabs>
        <w:spacing w:before="0" w:beforeAutospacing="0" w:after="0" w:afterAutospacing="0" w:line="288" w:lineRule="auto"/>
      </w:pPr>
      <w:r>
        <w:rPr>
          <w:szCs w:val="28"/>
        </w:rPr>
        <w:t>238.  В настоящее время постановлением Правительства Республики Казахстан от 13 января 2006 года № 36 создан Комитет по охране прав детей Министерства образования и науки, в структуре которого имеется отдел по вопросам усыновления (удочерения), который</w:t>
      </w:r>
      <w:r>
        <w:t xml:space="preserve"> в установленном законодательством порядке будет обеспечивать координацию и направление деятельности заинтересованных министерств и ведомств, местных исполнительных органов, неправительственных общественных организаций в этом направлении.</w:t>
      </w:r>
    </w:p>
    <w:p w:rsidR="00000000" w:rsidRDefault="00000000">
      <w:pPr>
        <w:pStyle w:val="NormalWeb"/>
        <w:tabs>
          <w:tab w:val="left" w:pos="720"/>
          <w:tab w:val="left" w:pos="8280"/>
        </w:tabs>
        <w:spacing w:before="0" w:beforeAutospacing="0" w:after="0" w:afterAutospacing="0" w:line="288" w:lineRule="auto"/>
      </w:pPr>
    </w:p>
    <w:p w:rsidR="00000000" w:rsidRDefault="00000000">
      <w:pPr>
        <w:pStyle w:val="BodyTextIndent3"/>
        <w:spacing w:after="0" w:line="288" w:lineRule="auto"/>
        <w:ind w:left="0"/>
        <w:rPr>
          <w:sz w:val="24"/>
          <w:szCs w:val="28"/>
        </w:rPr>
      </w:pPr>
      <w:r>
        <w:rPr>
          <w:sz w:val="24"/>
          <w:szCs w:val="28"/>
        </w:rPr>
        <w:t xml:space="preserve">239.  В соответствии со статьей 21 Конвенции "усыновление в другой стране может рассматриваться в качестве альтернативного способа ухода за ребенком, если ребенок не может быть передан на воспитание или помещен в семью, которая могла бы обеспечить его воспитание или усыновление, если обеспечение какого-либо подходящего ухода в стране происхождения ребенка является невозможным".  </w:t>
      </w:r>
    </w:p>
    <w:p w:rsidR="00000000" w:rsidRDefault="00000000">
      <w:pPr>
        <w:pStyle w:val="BodyTextIndent3"/>
        <w:spacing w:after="0" w:line="288" w:lineRule="auto"/>
        <w:ind w:left="0"/>
        <w:rPr>
          <w:sz w:val="24"/>
          <w:szCs w:val="28"/>
        </w:rPr>
      </w:pPr>
    </w:p>
    <w:p w:rsidR="00000000" w:rsidRDefault="00000000">
      <w:r>
        <w:rPr>
          <w:szCs w:val="28"/>
        </w:rPr>
        <w:t>240.  Этому принципу отвечает действующее законодательство</w:t>
      </w:r>
      <w:r>
        <w:t xml:space="preserve"> Республики Казахстан.  Статьей 52 Закона Республики Казахстан "О браке и семье" определено право ребенка жить и воспитываться в семье.</w:t>
      </w:r>
    </w:p>
    <w:p w:rsidR="00000000" w:rsidRDefault="00000000"/>
    <w:p w:rsidR="00000000" w:rsidRDefault="00000000">
      <w:pPr>
        <w:rPr>
          <w:szCs w:val="28"/>
        </w:rPr>
      </w:pPr>
      <w:r>
        <w:rPr>
          <w:szCs w:val="28"/>
        </w:rPr>
        <w:t>241.  В соответствии со статьей 76 Закона Республики Казахстан "О браке и семье" допускается усыновление (удочерение) в отношении несовершеннолетних детей и только в их интересах.  Дети, являющиеся гражданами Казахстана, могут быть переданы на усыновление (удочерение) иностранцам только в тех случаях, если не представляется возможным передать этих детей на воспитание гражданам республики, постоянно проживающим на территории Казахстана, либо на усыновление (удочерение) родственникам детей, независимо от гражданства и места жительства.</w:t>
      </w:r>
    </w:p>
    <w:p w:rsidR="00000000" w:rsidRDefault="00000000">
      <w:pPr>
        <w:rPr>
          <w:szCs w:val="28"/>
        </w:rPr>
      </w:pPr>
    </w:p>
    <w:p w:rsidR="00000000" w:rsidRDefault="00000000">
      <w:pPr>
        <w:pStyle w:val="BodyText"/>
        <w:spacing w:after="0" w:line="288" w:lineRule="auto"/>
        <w:rPr>
          <w:szCs w:val="28"/>
        </w:rPr>
      </w:pPr>
      <w:r>
        <w:rPr>
          <w:szCs w:val="28"/>
        </w:rPr>
        <w:t xml:space="preserve">242.  Порядок усыновления (удочерения) ребенка определен статьей 77 Закона Республики Казахстан "О браке и семье", которая предусматривает судебную процедуру усыновления детей с участием прокурора, органов опеки и попечительства.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243.  Кроме того, в соответствии с пунктом 3 статьи 101 Закона Республики Казахстан "О браке и семье» порядок организации Централизованного учета детей утвержден постановлением Правительства Республики Казахстан от 9 сентября 1999 года № 1346 "О Правилах организации централизованного учета детей, оставшихся без попечения родителей".  В апреле 2002 года Правительством Республики Казахстан принято постановление "О внесении дополнений в постановление Правительства Республики Казахстан от 9 сентября 1999 года № 1346".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244.  Для регулирования вопросов применения судами Закона Республики Казахстан "О браке и семье" Верховным Судом Республики Казахстан принято постановление от 22 декабря 2000 года № 17 "О некоторых вопросах применения судами законодательства о браке и семье при рассмотрении дел об усыновлении (удочерении) детей".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245.  Постановлением Правительства Республики Казахстан от 12 ноября 2002 года № 1197 определен Порядок передачи детей, являющихся гражданами Республики Казахстан, на усыновление (удочерение) иностранцам.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246.  Министерством образования и науки Республики Казахстан совместно с министерствами иностранных дел, юстиции, внутренних дел издан приказ "Об организации оперативного обмена информацией по усыновлению (удочерению) детей, оставшихся без попечения родителей, иностранцами" от 22 августа 2002 года № 814 в соответствии с которым ежемесячно проводится сверка данных об усыновленных (удочеренных) иностранцами детях.</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247.  Для усиления контроля за международным усыновлением (удочерением) Министерством иностранных дел издан приказ от 11 апреля 2003 года № 08-1/31 "Об утверждении инструкции по постановке на учет детей, являющихся гражданами Республики Казахстан, переданных на усыновление (удочерение) иностранцам".  В соответствии с пунктом 2 указанной инструкции постановка усыновленных (удочеренных) детей на консульский учет осуществляется до выезда из Республики Казахстан в Министерстве иностранных дел Республики Казахстан.</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248.  В январе 2006 года Министерством иностранных дел Республики Казахстан внесены изменения в "Правила об учете иностранных граждан, желающих усыновить детей, являющихся гражданами Республики Казахстан" от 17 июня 1999 года № 655 в части предоставления дополнительных документов о наличии или отсутствии судимости у усыновителей (удочерителей) и процедуры осуществления контроля за усыновленными (удочеренными) казахстанскими детьми консульскими должностными лицами.  </w:t>
      </w:r>
    </w:p>
    <w:p w:rsidR="00000000" w:rsidRDefault="00000000">
      <w:pPr>
        <w:pStyle w:val="BodyText"/>
        <w:spacing w:after="0" w:line="288" w:lineRule="auto"/>
        <w:rPr>
          <w:szCs w:val="28"/>
        </w:rPr>
      </w:pPr>
    </w:p>
    <w:p w:rsidR="00000000" w:rsidRDefault="00000000">
      <w:pPr>
        <w:pStyle w:val="BodyTextIndent"/>
        <w:spacing w:line="288" w:lineRule="auto"/>
        <w:ind w:firstLine="0"/>
        <w:jc w:val="left"/>
        <w:rPr>
          <w:sz w:val="24"/>
          <w:szCs w:val="28"/>
        </w:rPr>
      </w:pPr>
      <w:r>
        <w:rPr>
          <w:sz w:val="24"/>
          <w:szCs w:val="28"/>
        </w:rPr>
        <w:t xml:space="preserve">249.  В целях создания системы сотрудничества между договаривающимися государствами для обеспечения гарантий по предотвращению похищения, продажи детей в республике разработан и внесен в Парламент Республики Казахстан проект Закона Республики Казахстан "О присоединении и ратификации Республикой Казахстан Конвенции о защите детей и сотрудничестве в отношении иностранного усыновления" и Закона Республики Казахстан "О присоединении и ратификации Республикой Казахстан Конвенции о защите детей".  </w:t>
      </w:r>
    </w:p>
    <w:p w:rsidR="00000000" w:rsidRDefault="00000000">
      <w:pPr>
        <w:pStyle w:val="BodyTextIndent"/>
        <w:spacing w:line="288" w:lineRule="auto"/>
        <w:ind w:firstLine="0"/>
        <w:jc w:val="left"/>
        <w:rPr>
          <w:sz w:val="24"/>
          <w:szCs w:val="28"/>
        </w:rPr>
      </w:pPr>
    </w:p>
    <w:p w:rsidR="00000000" w:rsidRDefault="00000000">
      <w:r>
        <w:t>250.  С 2003 по 2005 год в семьи на усыновление (удочерение) переданы 10 685 детей, оставшихся без попечения родителей, в том числе:</w:t>
      </w:r>
    </w:p>
    <w:p w:rsidR="00000000" w:rsidRDefault="00000000"/>
    <w:p w:rsidR="00000000" w:rsidRDefault="00000000">
      <w:r>
        <w:tab/>
        <w:t>-</w:t>
      </w:r>
      <w:r>
        <w:tab/>
        <w:t>гражданам Республики Казахстан - 7732 ребенка,</w:t>
      </w:r>
    </w:p>
    <w:p w:rsidR="00000000" w:rsidRDefault="00000000">
      <w:r>
        <w:tab/>
        <w:t>-</w:t>
      </w:r>
      <w:r>
        <w:tab/>
        <w:t xml:space="preserve">родственникам- иностранцам – 232 детей, </w:t>
      </w:r>
    </w:p>
    <w:p w:rsidR="00000000" w:rsidRDefault="00000000">
      <w:r>
        <w:tab/>
        <w:t>-</w:t>
      </w:r>
      <w:r>
        <w:tab/>
        <w:t>иностранным гражданам – 2 721 ребенка.</w:t>
      </w:r>
    </w:p>
    <w:p w:rsidR="00000000" w:rsidRDefault="00000000"/>
    <w:p w:rsidR="00000000" w:rsidRDefault="00000000">
      <w:pPr>
        <w:pStyle w:val="BodyTextIndent2"/>
        <w:spacing w:after="0" w:line="288" w:lineRule="auto"/>
        <w:ind w:left="0"/>
        <w:rPr>
          <w:szCs w:val="28"/>
        </w:rPr>
      </w:pPr>
      <w:r>
        <w:rPr>
          <w:szCs w:val="28"/>
        </w:rPr>
        <w:t>251.  Одной из причин отказов родителей от детей является состояние здоровья детей: более 80% усыновленных (удочеренных) детей-сирот имеют отставания в физическом и психическом развитии, больны наследственными, венерическими, сердечно-сосудистыми заболеваниями.</w:t>
      </w:r>
    </w:p>
    <w:p w:rsidR="00000000" w:rsidRDefault="00000000">
      <w:pPr>
        <w:pStyle w:val="BodyTextIndent2"/>
        <w:spacing w:after="0" w:line="288" w:lineRule="auto"/>
        <w:ind w:left="0"/>
        <w:rPr>
          <w:szCs w:val="28"/>
        </w:rPr>
      </w:pPr>
    </w:p>
    <w:p w:rsidR="00000000" w:rsidRDefault="00000000">
      <w:pPr>
        <w:pStyle w:val="BodyTextIndent2"/>
        <w:spacing w:after="0" w:line="288" w:lineRule="auto"/>
        <w:ind w:left="0"/>
        <w:rPr>
          <w:szCs w:val="28"/>
        </w:rPr>
      </w:pPr>
      <w:r>
        <w:rPr>
          <w:szCs w:val="28"/>
        </w:rPr>
        <w:t>252.  Несмотря на то, что процедура усыновления (удочерения) в республике определена законодательством нашей страны, на практике некоторые нормы требуют внесения дополнений и изменений.  Так, в целях защиты прав усыновленных (удочеренных) иностранцами казахстанских детей планируется внесение дополнений и изменений в следующие нормативные правовые акты:  Гражданский кодекс Республики Казахстан, законы Республики Казахстан:  "О браке и семье", "О гражданстве", "О правовом положении иностранных граждан в Республике Казахстан" по вопросам ограничения прав в отношении лиц, состоящих в однополых браках, и лиц, придерживающихся нетрадиционной сексуальной ориентации, неполных семей, в части определения возрастного ценза усыновителей, критериев оценки их финансовой состоятельности.  В законодательстве Республики Казахстан будут предусмотрены нормы, регулирующие вопросы контроля за усыновленными иностранцами детьми и возврата их в случае нарушений их законных прав.</w:t>
      </w:r>
    </w:p>
    <w:p w:rsidR="00000000" w:rsidRDefault="00000000">
      <w:pPr>
        <w:pStyle w:val="BodyTextIndent2"/>
        <w:spacing w:after="0" w:line="288" w:lineRule="auto"/>
        <w:ind w:left="0"/>
        <w:rPr>
          <w:szCs w:val="28"/>
        </w:rPr>
      </w:pPr>
    </w:p>
    <w:p w:rsidR="00000000" w:rsidRDefault="00000000">
      <w:r>
        <w:t>253.  В настоящее время разрабатывается информационно-просветительская программа, раскрывающая негативные последствия сиротства, пропагандирующая ценности семьи и семейного воспитания для привлечения внимания общественности к развитию семейного воспитания детей, оставшихся без попечения родителей, а также формирования общественного мнения в части укрепления права ребенка расти в семье, на государственном и русском языках с последующим размещением в средствах массовой информации.</w:t>
      </w:r>
    </w:p>
    <w:p w:rsidR="00000000" w:rsidRDefault="00000000"/>
    <w:p w:rsidR="00000000" w:rsidRDefault="00000000">
      <w:pPr>
        <w:rPr>
          <w:szCs w:val="28"/>
        </w:rPr>
      </w:pPr>
      <w:r>
        <w:rPr>
          <w:szCs w:val="28"/>
        </w:rPr>
        <w:t>254.  Вопросы об усыновлении (удочерении) детей, лишенных семейного окружения, раскрыты в пунктах 214-229 Первоначального доклада о выполнении Конвенции в 2003 году.</w:t>
      </w:r>
    </w:p>
    <w:p w:rsidR="00000000" w:rsidRDefault="00000000">
      <w:pPr>
        <w:rPr>
          <w:szCs w:val="28"/>
        </w:rPr>
      </w:pPr>
    </w:p>
    <w:p w:rsidR="00000000" w:rsidRDefault="00000000">
      <w:pPr>
        <w:jc w:val="center"/>
        <w:rPr>
          <w:b/>
          <w:szCs w:val="28"/>
        </w:rPr>
      </w:pPr>
      <w:r>
        <w:rPr>
          <w:b/>
          <w:szCs w:val="28"/>
        </w:rPr>
        <w:t>Периодическая оценка условий, связанных с попечением о ребенке</w:t>
      </w:r>
    </w:p>
    <w:p w:rsidR="00000000" w:rsidRDefault="00000000">
      <w:pPr>
        <w:jc w:val="center"/>
        <w:rPr>
          <w:bCs/>
          <w:szCs w:val="28"/>
        </w:rPr>
      </w:pPr>
      <w:r>
        <w:rPr>
          <w:bCs/>
          <w:szCs w:val="28"/>
        </w:rPr>
        <w:t>(статья 25)</w:t>
      </w:r>
    </w:p>
    <w:p w:rsidR="00000000" w:rsidRDefault="00000000">
      <w:pPr>
        <w:rPr>
          <w:szCs w:val="28"/>
        </w:rPr>
      </w:pPr>
    </w:p>
    <w:p w:rsidR="00000000" w:rsidRDefault="00000000">
      <w:pPr>
        <w:rPr>
          <w:szCs w:val="28"/>
        </w:rPr>
      </w:pPr>
      <w:r>
        <w:rPr>
          <w:szCs w:val="28"/>
        </w:rPr>
        <w:t>255.  В соответствии со статьей 25 Конвенции информация о периодической оценке попечения и всех других условий, связанных с попечением о ребенке, его защитой, физическим либо психическим лечением, представлена в пунктах 230–231 первоначального доклада о выполнении Конвенции в 2003 году.  Указанные ранее нормы и правила действуют в полном объеме и в настоящее время.</w:t>
      </w:r>
    </w:p>
    <w:p w:rsidR="00000000" w:rsidRDefault="00000000">
      <w:pPr>
        <w:rPr>
          <w:szCs w:val="28"/>
        </w:rPr>
      </w:pPr>
    </w:p>
    <w:p w:rsidR="00000000" w:rsidRDefault="00000000">
      <w:pPr>
        <w:pStyle w:val="NormalWeb"/>
        <w:spacing w:before="0" w:beforeAutospacing="0" w:after="0" w:afterAutospacing="0" w:line="288" w:lineRule="auto"/>
        <w:rPr>
          <w:rFonts w:eastAsia="MS Mincho"/>
          <w:szCs w:val="28"/>
        </w:rPr>
      </w:pPr>
      <w:r>
        <w:rPr>
          <w:szCs w:val="28"/>
        </w:rPr>
        <w:t xml:space="preserve">256.  В сентябре 2004 года </w:t>
      </w:r>
      <w:r>
        <w:rPr>
          <w:rFonts w:eastAsia="MS Mincho"/>
          <w:szCs w:val="28"/>
        </w:rPr>
        <w:t>на заседании Комиссии по правам человека при Президенте Республики Казахстан был заслушан отчет министерств и ведомств республики о проводимой работе по защите прав и интересов детей, созданию условий содержания, воспитания и обучения детей, оставшихся без попечения родителей в рамках выполнения положений Конвенции.</w:t>
      </w:r>
    </w:p>
    <w:p w:rsidR="00000000" w:rsidRDefault="00000000">
      <w:pPr>
        <w:pStyle w:val="NormalWeb"/>
        <w:spacing w:before="0" w:beforeAutospacing="0" w:after="0" w:afterAutospacing="0" w:line="288" w:lineRule="auto"/>
        <w:rPr>
          <w:rFonts w:eastAsia="MS Mincho"/>
          <w:szCs w:val="28"/>
        </w:rPr>
      </w:pPr>
    </w:p>
    <w:p w:rsidR="00000000" w:rsidRDefault="00000000">
      <w:pPr>
        <w:pStyle w:val="NormalWeb"/>
        <w:spacing w:before="0" w:beforeAutospacing="0" w:after="0" w:afterAutospacing="0" w:line="288" w:lineRule="auto"/>
        <w:rPr>
          <w:rFonts w:eastAsia="MS Mincho"/>
          <w:szCs w:val="28"/>
        </w:rPr>
      </w:pPr>
      <w:r>
        <w:rPr>
          <w:rFonts w:eastAsia="MS Mincho"/>
          <w:szCs w:val="28"/>
        </w:rPr>
        <w:t>257.  Министерством образования и науки Республики Казахстан в 2003 и 2004 годах были изучены вопросы обеспечения условий проживания детей, оставшихся без попечения родителей, в детских домах и интернатных учреждениях Актюбинской и Южно-Казахстанской областях.</w:t>
      </w:r>
    </w:p>
    <w:p w:rsidR="00000000" w:rsidRDefault="00000000">
      <w:pPr>
        <w:pStyle w:val="NormalWeb"/>
        <w:spacing w:before="0" w:beforeAutospacing="0" w:after="0" w:afterAutospacing="0" w:line="288" w:lineRule="auto"/>
        <w:rPr>
          <w:rFonts w:eastAsia="MS Mincho"/>
          <w:szCs w:val="28"/>
        </w:rPr>
      </w:pPr>
    </w:p>
    <w:p w:rsidR="00000000" w:rsidRDefault="00000000">
      <w:pPr>
        <w:pStyle w:val="NormalWeb"/>
        <w:spacing w:before="0" w:beforeAutospacing="0" w:after="0" w:afterAutospacing="0" w:line="288" w:lineRule="auto"/>
        <w:rPr>
          <w:szCs w:val="28"/>
        </w:rPr>
      </w:pPr>
      <w:r>
        <w:rPr>
          <w:rFonts w:eastAsia="MS Mincho"/>
          <w:szCs w:val="28"/>
        </w:rPr>
        <w:t xml:space="preserve">258.  </w:t>
      </w:r>
      <w:r>
        <w:rPr>
          <w:szCs w:val="28"/>
        </w:rPr>
        <w:t>Наряду с усилением ведомственного и прокурорского контроля за условиями содержания детей в специализированных учреждениях для детей, оставшихся без попечения родителей, создаются возможности для независимого контроля за положением детей со стороны национального правозащитного учреждения.  Так, за отчетный период Национальным центром по правам человека в Республике Казахстан был проведен мониторинг соблюдения прав детей в интернатных учреждениях Южно-Казахстанской, Кызылординской, Атырауской, Мангыстауской, Павлодарской, Западно-Казахстанской, Жамбылской, Восточно-Казахстанской, Северо-Казахстанской областей, в городах Астане и Алматы.  Анализ посещения детских интернатных учреждений выявил сразу несколько проблем.  Это проблемы недостаточного финансирования интернатных учреждений, устройство детей после выпуска из учреждений, ограниченность детей в получении информации.</w:t>
      </w:r>
    </w:p>
    <w:p w:rsidR="00000000" w:rsidRDefault="00000000">
      <w:pPr>
        <w:pStyle w:val="NormalWeb"/>
        <w:spacing w:before="0" w:beforeAutospacing="0" w:after="0" w:afterAutospacing="0" w:line="288" w:lineRule="auto"/>
        <w:rPr>
          <w:szCs w:val="28"/>
        </w:rPr>
      </w:pPr>
      <w:r>
        <w:rPr>
          <w:szCs w:val="28"/>
        </w:rPr>
        <w:t xml:space="preserve">259.  В 2005 году Уполномоченным по правам человека в Республике Казахстан был подготовлен доклад о соблюдении прав детей в Республике Казахстан, в котором проведен анализ состояния прав и свобод ребенка в стране, а также соответствие их международным стандартам в области прав ребенка.  </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t xml:space="preserve">Защита от злоупотребления и небрежного обращения (статья 19), а также </w:t>
      </w:r>
    </w:p>
    <w:p w:rsidR="00000000" w:rsidRDefault="00000000">
      <w:pPr>
        <w:jc w:val="center"/>
        <w:rPr>
          <w:b/>
          <w:szCs w:val="28"/>
        </w:rPr>
      </w:pPr>
      <w:r>
        <w:rPr>
          <w:b/>
          <w:szCs w:val="28"/>
        </w:rPr>
        <w:t>физическое и психическое восстановление и социальная реинтеграция</w:t>
      </w:r>
    </w:p>
    <w:p w:rsidR="00000000" w:rsidRDefault="00000000">
      <w:pPr>
        <w:jc w:val="center"/>
        <w:rPr>
          <w:bCs/>
          <w:szCs w:val="28"/>
        </w:rPr>
      </w:pPr>
      <w:r>
        <w:rPr>
          <w:bCs/>
          <w:szCs w:val="28"/>
        </w:rPr>
        <w:t>(статья 39)</w:t>
      </w:r>
    </w:p>
    <w:p w:rsidR="00000000" w:rsidRDefault="00000000">
      <w:pPr>
        <w:jc w:val="center"/>
        <w:rPr>
          <w:b/>
          <w:szCs w:val="28"/>
        </w:rPr>
      </w:pPr>
    </w:p>
    <w:p w:rsidR="00000000" w:rsidRDefault="00000000">
      <w:pPr>
        <w:rPr>
          <w:szCs w:val="28"/>
        </w:rPr>
      </w:pPr>
      <w:r>
        <w:rPr>
          <w:szCs w:val="28"/>
        </w:rPr>
        <w:t>260.  Вопросы защиты детей от злоупотребления и небрежного обращения изложены в разделе "Право не быть подвергнутым пыткам или другим жестоким, бесчеловечным или унижающим достоинство видам обращения или наказания" настоящего доклада, а также в пунктах 232-234 первоначального доклада о выполнении Конвенции в 2003 году.</w:t>
      </w:r>
    </w:p>
    <w:p w:rsidR="00000000" w:rsidRDefault="00000000">
      <w:pPr>
        <w:rPr>
          <w:szCs w:val="28"/>
        </w:rPr>
      </w:pPr>
    </w:p>
    <w:p w:rsidR="00000000" w:rsidRDefault="00000000">
      <w:pPr>
        <w:pStyle w:val="BodyTextIndent"/>
        <w:spacing w:line="288" w:lineRule="auto"/>
        <w:ind w:firstLine="0"/>
        <w:jc w:val="left"/>
        <w:rPr>
          <w:sz w:val="24"/>
          <w:szCs w:val="28"/>
        </w:rPr>
      </w:pPr>
      <w:r>
        <w:rPr>
          <w:sz w:val="24"/>
        </w:rPr>
        <w:t>261.  За отчетный период расширена правовая база, являющаяся основой защиты прав несовершеннолетних от всех форм физического и психического насилия.  В целях реализации Закона Республики Казахстан "О профилактике правонарушений среди несовершеннолетних и предупреждении детской безнадзорности и беспризорности" постановлением Правительства Республики Казахстан от 1 декабря 2005 года № 1179 утверждено Положение о комиссиях по делам несовершеннолетних и защите их прав.  Данным постановлением также определен правовой статус специальных организаций образования, осуществляющих воспитание, обучение и социальную реабилитацию подростков, систематически совершающих административные правонарушения, злостно уклоняющихся от получения среднего образования.  Эти организации играют действенную роль в профилактике подростковой преступности.  Сегодня таких организаций в республике 11, в которых воспитываются более 840 подростков.</w:t>
      </w:r>
    </w:p>
    <w:p w:rsidR="00000000" w:rsidRDefault="00000000">
      <w:pPr>
        <w:pStyle w:val="BodyTextIndent"/>
        <w:spacing w:line="288" w:lineRule="auto"/>
        <w:ind w:firstLine="0"/>
        <w:jc w:val="left"/>
        <w:rPr>
          <w:sz w:val="24"/>
          <w:szCs w:val="28"/>
        </w:rPr>
      </w:pPr>
    </w:p>
    <w:p w:rsidR="00000000" w:rsidRDefault="00000000">
      <w:pPr>
        <w:pStyle w:val="NormalWeb"/>
        <w:spacing w:before="0" w:beforeAutospacing="0" w:after="0" w:afterAutospacing="0" w:line="288" w:lineRule="auto"/>
        <w:rPr>
          <w:szCs w:val="28"/>
        </w:rPr>
      </w:pPr>
      <w:r>
        <w:rPr>
          <w:szCs w:val="28"/>
        </w:rPr>
        <w:t xml:space="preserve">262.  Для оздоровления оперативной обстановки среди несовершеннолетних, повышения информированности о противоправных намерениях среди учащихся в республике согласно приказу Министерства внутренних дел Республики Казахстан от 21 июня 2005 года № 372 введены должности участковых инспекторов полиции по делам несовершеннолетних, закрепленных за организациями образования.  В настоящее время в 15 регионах страны введено 517 должностей школьных инспекторов полиции.  </w:t>
      </w:r>
    </w:p>
    <w:p w:rsidR="00000000" w:rsidRDefault="00000000">
      <w:pPr>
        <w:pStyle w:val="NormalWeb"/>
        <w:spacing w:before="0" w:beforeAutospacing="0" w:after="0" w:afterAutospacing="0" w:line="288" w:lineRule="auto"/>
        <w:rPr>
          <w:szCs w:val="28"/>
        </w:rPr>
      </w:pPr>
    </w:p>
    <w:p w:rsidR="00000000" w:rsidRDefault="00000000">
      <w:pPr>
        <w:tabs>
          <w:tab w:val="left" w:pos="0"/>
        </w:tabs>
        <w:rPr>
          <w:szCs w:val="28"/>
        </w:rPr>
      </w:pPr>
      <w:r>
        <w:rPr>
          <w:szCs w:val="28"/>
        </w:rPr>
        <w:t>263.  Согласно требованиям Закона Республики Казахстан "Об образовании" систематически проводятся рейдовые мероприятия по выявлению детей и подростков школьного возраста, не посещающих общеобразовательные учебные заведения.  В результате проведенной профилактической работы за последние три года в стране наблюдается устойчивое снижение подростковой преступности.  За анализируемый период количество преступлений, совершенных несовершеннолетними снизилось на 26,3% (с 7 001 до 5 544 преступлений).  Наблюдается снижение числа убийств - на 48,8%, умышленного причинения тяжкого вреда здоровью - на 9,8%, изнасилований - на 73,4%, фактов хулиганств - на 43,3%, краж чужого имущества - на 31,8%.</w:t>
      </w:r>
    </w:p>
    <w:p w:rsidR="00000000" w:rsidRDefault="00000000">
      <w:pPr>
        <w:tabs>
          <w:tab w:val="left" w:pos="0"/>
        </w:tabs>
        <w:rPr>
          <w:szCs w:val="28"/>
        </w:rPr>
      </w:pPr>
    </w:p>
    <w:p w:rsidR="00000000" w:rsidRDefault="00000000">
      <w:pPr>
        <w:jc w:val="center"/>
        <w:rPr>
          <w:b/>
          <w:szCs w:val="28"/>
        </w:rPr>
      </w:pPr>
      <w:r>
        <w:rPr>
          <w:b/>
          <w:szCs w:val="28"/>
          <w:lang w:val="en-US"/>
        </w:rPr>
        <w:t>VII</w:t>
      </w:r>
      <w:r>
        <w:rPr>
          <w:b/>
          <w:szCs w:val="28"/>
        </w:rPr>
        <w:t xml:space="preserve">.  </w:t>
      </w:r>
      <w:r>
        <w:rPr>
          <w:b/>
          <w:szCs w:val="28"/>
        </w:rPr>
        <w:tab/>
        <w:t>ПЕРВИЧНОЕ МЕДИЦИНСКОЕ ОБСЛУЖИВАНИЕ</w:t>
      </w:r>
    </w:p>
    <w:p w:rsidR="00000000" w:rsidRDefault="00000000">
      <w:pPr>
        <w:jc w:val="center"/>
        <w:rPr>
          <w:b/>
          <w:szCs w:val="28"/>
        </w:rPr>
      </w:pPr>
      <w:r>
        <w:rPr>
          <w:b/>
          <w:szCs w:val="28"/>
        </w:rPr>
        <w:t>И БЛАГОСОСТОЯНИЕ</w:t>
      </w:r>
    </w:p>
    <w:p w:rsidR="00000000" w:rsidRDefault="00000000">
      <w:pPr>
        <w:jc w:val="center"/>
        <w:rPr>
          <w:b/>
          <w:szCs w:val="28"/>
        </w:rPr>
      </w:pPr>
    </w:p>
    <w:p w:rsidR="00000000" w:rsidRDefault="00000000">
      <w:pPr>
        <w:tabs>
          <w:tab w:val="left" w:pos="2955"/>
        </w:tabs>
        <w:kinsoku w:val="0"/>
        <w:overflowPunct w:val="0"/>
        <w:autoSpaceDE w:val="0"/>
        <w:autoSpaceDN w:val="0"/>
        <w:jc w:val="center"/>
        <w:rPr>
          <w:b/>
          <w:szCs w:val="28"/>
        </w:rPr>
      </w:pPr>
      <w:r>
        <w:rPr>
          <w:b/>
          <w:szCs w:val="28"/>
        </w:rPr>
        <w:t>Неполноценные дети</w:t>
      </w:r>
    </w:p>
    <w:p w:rsidR="00000000" w:rsidRDefault="00000000">
      <w:pPr>
        <w:pStyle w:val="Heading2"/>
        <w:keepNext w:val="0"/>
        <w:kinsoku w:val="0"/>
        <w:overflowPunct w:val="0"/>
        <w:autoSpaceDE w:val="0"/>
        <w:autoSpaceDN w:val="0"/>
        <w:jc w:val="center"/>
        <w:rPr>
          <w:bCs/>
          <w:u w:val="none"/>
        </w:rPr>
      </w:pPr>
      <w:r>
        <w:rPr>
          <w:bCs/>
          <w:u w:val="none"/>
        </w:rPr>
        <w:t>(статья 23)</w:t>
      </w:r>
    </w:p>
    <w:p w:rsidR="00000000" w:rsidRDefault="00000000">
      <w:pPr>
        <w:pStyle w:val="Heading2"/>
        <w:keepNext w:val="0"/>
        <w:kinsoku w:val="0"/>
        <w:overflowPunct w:val="0"/>
        <w:autoSpaceDE w:val="0"/>
        <w:autoSpaceDN w:val="0"/>
        <w:rPr>
          <w:bCs/>
          <w:i/>
          <w:u w:val="none"/>
        </w:rPr>
      </w:pPr>
    </w:p>
    <w:p w:rsidR="00000000" w:rsidRDefault="00000000">
      <w:pPr>
        <w:pStyle w:val="PlainText"/>
        <w:spacing w:line="288" w:lineRule="auto"/>
        <w:rPr>
          <w:rFonts w:ascii="Times New Roman" w:hAnsi="Times New Roman"/>
          <w:sz w:val="24"/>
          <w:szCs w:val="28"/>
        </w:rPr>
      </w:pPr>
      <w:r>
        <w:rPr>
          <w:rFonts w:ascii="Times New Roman" w:hAnsi="Times New Roman"/>
          <w:sz w:val="24"/>
          <w:szCs w:val="28"/>
        </w:rPr>
        <w:t>264.  Вопросы обеспечения жизнедеятельности детей с недостатками в развитии определены в Законах Республики Казахстан "Об образовании", "О правах ребенка в Республике Казахстан", "О социальной и медико-педагогической коррекционной поддержке детей с ограниченными возможностями", "О психиатрической помощи и гарантиях прав граждан при ее оказании" и других.</w:t>
      </w:r>
    </w:p>
    <w:p w:rsidR="00000000" w:rsidRDefault="00000000">
      <w:pPr>
        <w:pStyle w:val="PlainText"/>
        <w:spacing w:line="288" w:lineRule="auto"/>
        <w:rPr>
          <w:rFonts w:ascii="Times New Roman" w:hAnsi="Times New Roman"/>
          <w:sz w:val="24"/>
          <w:szCs w:val="28"/>
        </w:rPr>
      </w:pPr>
    </w:p>
    <w:p w:rsidR="00000000" w:rsidRDefault="00000000">
      <w:pPr>
        <w:pStyle w:val="PlainText"/>
        <w:spacing w:line="288" w:lineRule="auto"/>
        <w:rPr>
          <w:rFonts w:ascii="Times New Roman" w:hAnsi="Times New Roman"/>
          <w:sz w:val="24"/>
          <w:szCs w:val="28"/>
        </w:rPr>
      </w:pPr>
      <w:r>
        <w:rPr>
          <w:rFonts w:ascii="Times New Roman" w:hAnsi="Times New Roman"/>
          <w:sz w:val="24"/>
          <w:szCs w:val="28"/>
        </w:rPr>
        <w:t>265.  Важное значение в республике уделяется социальной защите инвалидов, в том числе детей-инвалидов, реабилитации и интеграции их в общество.  Всего в республике 47,6 тысяч детей-инвалидов до 16 лет.</w:t>
      </w:r>
    </w:p>
    <w:p w:rsidR="00000000" w:rsidRDefault="00000000">
      <w:pPr>
        <w:pStyle w:val="PlainText"/>
        <w:spacing w:line="288" w:lineRule="auto"/>
        <w:rPr>
          <w:rFonts w:ascii="Times New Roman" w:hAnsi="Times New Roman"/>
          <w:sz w:val="24"/>
          <w:szCs w:val="28"/>
        </w:rPr>
      </w:pPr>
    </w:p>
    <w:p w:rsidR="00000000" w:rsidRDefault="00000000">
      <w:pPr>
        <w:pStyle w:val="PlainText"/>
        <w:spacing w:line="288" w:lineRule="auto"/>
        <w:rPr>
          <w:rFonts w:ascii="Times New Roman" w:hAnsi="Times New Roman"/>
          <w:sz w:val="24"/>
          <w:szCs w:val="28"/>
        </w:rPr>
      </w:pPr>
      <w:r>
        <w:rPr>
          <w:rFonts w:ascii="Times New Roman" w:hAnsi="Times New Roman"/>
          <w:sz w:val="24"/>
          <w:szCs w:val="28"/>
        </w:rPr>
        <w:t xml:space="preserve">266.  По состоянию на 1 января 2006 года </w:t>
      </w:r>
      <w:r>
        <w:rPr>
          <w:rFonts w:ascii="Times New Roman" w:hAnsi="Times New Roman"/>
          <w:iCs/>
          <w:sz w:val="24"/>
          <w:szCs w:val="28"/>
        </w:rPr>
        <w:t xml:space="preserve">размер </w:t>
      </w:r>
      <w:r>
        <w:rPr>
          <w:rFonts w:ascii="Times New Roman" w:hAnsi="Times New Roman"/>
          <w:sz w:val="24"/>
          <w:szCs w:val="28"/>
        </w:rPr>
        <w:t xml:space="preserve">государственного социального </w:t>
      </w:r>
      <w:r>
        <w:rPr>
          <w:rFonts w:ascii="Times New Roman" w:hAnsi="Times New Roman"/>
          <w:iCs/>
          <w:sz w:val="24"/>
          <w:szCs w:val="28"/>
        </w:rPr>
        <w:t>пособия составляет 7 945 тенге и специальное государственное пособие – 927 тенге</w:t>
      </w:r>
      <w:r>
        <w:rPr>
          <w:rFonts w:ascii="Times New Roman" w:hAnsi="Times New Roman"/>
          <w:sz w:val="24"/>
          <w:szCs w:val="28"/>
        </w:rPr>
        <w:t>).</w:t>
      </w:r>
    </w:p>
    <w:p w:rsidR="00000000" w:rsidRDefault="00000000">
      <w:pPr>
        <w:pStyle w:val="PlainText"/>
        <w:spacing w:line="288" w:lineRule="auto"/>
        <w:rPr>
          <w:rFonts w:ascii="Times New Roman" w:hAnsi="Times New Roman"/>
          <w:sz w:val="24"/>
          <w:szCs w:val="28"/>
        </w:rPr>
      </w:pPr>
    </w:p>
    <w:p w:rsidR="00000000" w:rsidRDefault="00000000">
      <w:pPr>
        <w:pStyle w:val="PlainText"/>
        <w:spacing w:line="288" w:lineRule="auto"/>
        <w:rPr>
          <w:rFonts w:ascii="Times New Roman" w:hAnsi="Times New Roman"/>
          <w:sz w:val="24"/>
          <w:szCs w:val="28"/>
        </w:rPr>
      </w:pPr>
      <w:r>
        <w:rPr>
          <w:rFonts w:ascii="Times New Roman" w:hAnsi="Times New Roman"/>
          <w:sz w:val="24"/>
          <w:szCs w:val="28"/>
        </w:rPr>
        <w:t>267.  В соответствии с посланием Президента страны народу Казахстана с января 2005 года размер пособия детям-инвалидам до 16 лет увеличился еще на три месячных расчетных показателя или на 2 985 тенге.</w:t>
      </w:r>
    </w:p>
    <w:p w:rsidR="00000000" w:rsidRDefault="00000000">
      <w:pPr>
        <w:pStyle w:val="PlainText"/>
        <w:spacing w:line="288" w:lineRule="auto"/>
        <w:rPr>
          <w:rFonts w:ascii="Times New Roman" w:hAnsi="Times New Roman"/>
          <w:sz w:val="24"/>
          <w:szCs w:val="28"/>
        </w:rPr>
      </w:pPr>
    </w:p>
    <w:p w:rsidR="00000000" w:rsidRDefault="00000000">
      <w:pPr>
        <w:pStyle w:val="PlainText"/>
        <w:spacing w:line="288" w:lineRule="auto"/>
        <w:rPr>
          <w:rFonts w:ascii="Times New Roman" w:hAnsi="Times New Roman"/>
          <w:sz w:val="24"/>
          <w:szCs w:val="28"/>
        </w:rPr>
      </w:pPr>
      <w:r>
        <w:rPr>
          <w:rFonts w:ascii="Times New Roman" w:hAnsi="Times New Roman"/>
          <w:sz w:val="24"/>
          <w:szCs w:val="28"/>
        </w:rPr>
        <w:t>268.  В целях расширения возможности участия инвалидов в полноценной жизни, создания условий для вовлечения их в трудовую деятельность, обеспечения доступа к социальной инфраструктуре принят Закон Республики Казахстан "О социальной защите инвалидов".</w:t>
      </w:r>
    </w:p>
    <w:p w:rsidR="00000000" w:rsidRDefault="00000000">
      <w:pPr>
        <w:pStyle w:val="PlainText"/>
        <w:spacing w:line="288" w:lineRule="auto"/>
        <w:rPr>
          <w:rFonts w:ascii="Times New Roman" w:hAnsi="Times New Roman"/>
          <w:sz w:val="24"/>
          <w:szCs w:val="28"/>
        </w:rPr>
      </w:pPr>
    </w:p>
    <w:p w:rsidR="00000000" w:rsidRDefault="00000000">
      <w:pPr>
        <w:pStyle w:val="PlainText"/>
        <w:tabs>
          <w:tab w:val="left" w:pos="0"/>
        </w:tabs>
        <w:spacing w:line="288" w:lineRule="auto"/>
        <w:rPr>
          <w:rFonts w:ascii="Times New Roman" w:hAnsi="Times New Roman"/>
          <w:sz w:val="24"/>
          <w:szCs w:val="28"/>
        </w:rPr>
      </w:pPr>
      <w:r>
        <w:rPr>
          <w:rFonts w:ascii="Times New Roman" w:hAnsi="Times New Roman"/>
          <w:sz w:val="24"/>
          <w:szCs w:val="28"/>
        </w:rPr>
        <w:t>269.  В настоящее время в республике выявлены более 120 000 детей с ограниченными возможностями.</w:t>
      </w:r>
    </w:p>
    <w:p w:rsidR="00000000" w:rsidRDefault="00000000">
      <w:pPr>
        <w:pStyle w:val="PlainText"/>
        <w:tabs>
          <w:tab w:val="left" w:pos="0"/>
        </w:tabs>
        <w:spacing w:line="288" w:lineRule="auto"/>
        <w:rPr>
          <w:rFonts w:ascii="Times New Roman" w:hAnsi="Times New Roman"/>
          <w:sz w:val="24"/>
          <w:szCs w:val="28"/>
        </w:rPr>
      </w:pPr>
    </w:p>
    <w:p w:rsidR="00000000" w:rsidRDefault="00000000">
      <w:pPr>
        <w:pStyle w:val="PlainText"/>
        <w:tabs>
          <w:tab w:val="left" w:pos="0"/>
        </w:tabs>
        <w:spacing w:line="288" w:lineRule="auto"/>
        <w:rPr>
          <w:rFonts w:ascii="Times New Roman" w:hAnsi="Times New Roman"/>
          <w:sz w:val="24"/>
          <w:szCs w:val="28"/>
        </w:rPr>
      </w:pPr>
      <w:r>
        <w:rPr>
          <w:rFonts w:ascii="Times New Roman" w:hAnsi="Times New Roman"/>
          <w:sz w:val="24"/>
          <w:szCs w:val="28"/>
        </w:rPr>
        <w:t xml:space="preserve">270.  Законом Республики Казахстан "О социальной и медико-педагогической коррекционной поддержке детей с ограниченными возможностями" определены формы и методы социальной, медико-педагогической коррекционной поддержки детей с ограниченными возможностями.  Данный закон направлен на создание эффективной системы помощи детям, решение проблем, связанных с их воспитанием, обучением, трудовой и профессиональной подготовкой, профилактику детской инвалидности.  </w:t>
      </w:r>
    </w:p>
    <w:p w:rsidR="00000000" w:rsidRDefault="00000000">
      <w:pPr>
        <w:pStyle w:val="PlainText"/>
        <w:tabs>
          <w:tab w:val="left" w:pos="0"/>
        </w:tabs>
        <w:spacing w:line="288" w:lineRule="auto"/>
        <w:rPr>
          <w:rFonts w:ascii="Times New Roman" w:hAnsi="Times New Roman"/>
          <w:sz w:val="24"/>
          <w:szCs w:val="28"/>
        </w:rPr>
      </w:pPr>
    </w:p>
    <w:p w:rsidR="00000000" w:rsidRDefault="00000000">
      <w:pPr>
        <w:rPr>
          <w:szCs w:val="28"/>
        </w:rPr>
      </w:pPr>
      <w:r>
        <w:rPr>
          <w:szCs w:val="28"/>
        </w:rPr>
        <w:t xml:space="preserve">271.  Для оказания социальной и медико-педагогической коррекционной помощи детям с ограниченными возможностями и решения проблем, связанных с их воспитанием и обучением, трудовой и профессиональной подготовкой, постановлением Правительства Республики Казахстан от 7 октября 2004 года № 1032 внесены дополнения в постановление Правительства Республики Казахстан от 17 мая 2000 года № 738 "Об утверждении размеров и источников оказания социальной помощи гражданам в период получения образования", постановлением Правительства Республики Казахстан от 3 февраля 2005 года № 100 утверждены Типовые правила деятельности специальных организаций образования.  </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 xml:space="preserve">272.  В помощь специалистам органов и организаций образования, здравоохранения и социальной защиты населения утверждены приказами Министерства образования и науки Республики Казахстан от 23 февраля 2004 года № 134 обязательные минимальные требования к материально-техническому и учебно-методическому оснащению организаций образования для детей с ограниченными возможностями, от 3 сентября 2004 года № 712 - Правила о порядке организации деятельности реабилитационного центра, кабинетов психолого-педагогической коррекции, логопедического пункта, осуществляющих обучение детей с ограниченными возможностями, в мае 2005 года разработан "Классификатор компенсаторных технических и иных вспомогательных средств для лиц с физическими нарушениями" и другие.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273.  В настоящее время в республике действуют 102 специальные коррекционные организации образования для детей с ограниченными возможностями с контингентом 17 861 ребенок:</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ab/>
        <w:t>-</w:t>
      </w:r>
      <w:r>
        <w:rPr>
          <w:szCs w:val="28"/>
        </w:rPr>
        <w:tab/>
        <w:t>для неслышащих (глухих) детей;</w:t>
      </w:r>
    </w:p>
    <w:p w:rsidR="00000000" w:rsidRDefault="00000000">
      <w:pPr>
        <w:pStyle w:val="NormalWeb"/>
        <w:spacing w:before="0" w:beforeAutospacing="0" w:after="0" w:afterAutospacing="0" w:line="288" w:lineRule="auto"/>
        <w:rPr>
          <w:szCs w:val="28"/>
        </w:rPr>
      </w:pPr>
      <w:r>
        <w:rPr>
          <w:szCs w:val="28"/>
        </w:rPr>
        <w:tab/>
        <w:t>-</w:t>
      </w:r>
      <w:r>
        <w:rPr>
          <w:szCs w:val="28"/>
        </w:rPr>
        <w:tab/>
        <w:t>для слабослышащих и позднооглохших детей;</w:t>
      </w:r>
    </w:p>
    <w:p w:rsidR="00000000" w:rsidRDefault="00000000">
      <w:pPr>
        <w:rPr>
          <w:szCs w:val="28"/>
        </w:rPr>
      </w:pPr>
      <w:r>
        <w:rPr>
          <w:szCs w:val="28"/>
        </w:rPr>
        <w:tab/>
        <w:t>-</w:t>
      </w:r>
      <w:r>
        <w:rPr>
          <w:szCs w:val="28"/>
        </w:rPr>
        <w:tab/>
        <w:t>для незрячих (слепых) детей;</w:t>
      </w:r>
    </w:p>
    <w:p w:rsidR="00000000" w:rsidRDefault="00000000">
      <w:pPr>
        <w:rPr>
          <w:szCs w:val="28"/>
        </w:rPr>
      </w:pPr>
      <w:r>
        <w:rPr>
          <w:szCs w:val="28"/>
        </w:rPr>
        <w:tab/>
        <w:t>-</w:t>
      </w:r>
      <w:r>
        <w:rPr>
          <w:szCs w:val="28"/>
        </w:rPr>
        <w:tab/>
        <w:t>для слабовидящих и поздно ослепших детей;</w:t>
      </w:r>
    </w:p>
    <w:p w:rsidR="00000000" w:rsidRDefault="00000000">
      <w:pPr>
        <w:rPr>
          <w:szCs w:val="28"/>
        </w:rPr>
      </w:pPr>
      <w:r>
        <w:rPr>
          <w:szCs w:val="28"/>
        </w:rPr>
        <w:tab/>
        <w:t>-</w:t>
      </w:r>
      <w:r>
        <w:rPr>
          <w:szCs w:val="28"/>
        </w:rPr>
        <w:tab/>
        <w:t>для детей с нарушениями опорно-двигательного аппарата;</w:t>
      </w:r>
    </w:p>
    <w:p w:rsidR="00000000" w:rsidRDefault="00000000">
      <w:pPr>
        <w:rPr>
          <w:szCs w:val="28"/>
        </w:rPr>
      </w:pPr>
      <w:r>
        <w:rPr>
          <w:szCs w:val="28"/>
        </w:rPr>
        <w:tab/>
        <w:t>-</w:t>
      </w:r>
      <w:r>
        <w:rPr>
          <w:szCs w:val="28"/>
        </w:rPr>
        <w:tab/>
        <w:t>для детей с тяжелыми нарушениями речи;</w:t>
      </w:r>
    </w:p>
    <w:p w:rsidR="00000000" w:rsidRDefault="00000000">
      <w:pPr>
        <w:rPr>
          <w:szCs w:val="28"/>
        </w:rPr>
      </w:pPr>
      <w:r>
        <w:rPr>
          <w:szCs w:val="28"/>
        </w:rPr>
        <w:tab/>
        <w:t>-</w:t>
      </w:r>
      <w:r>
        <w:rPr>
          <w:szCs w:val="28"/>
        </w:rPr>
        <w:tab/>
        <w:t>для детей с задержкой психического развития;</w:t>
      </w:r>
    </w:p>
    <w:p w:rsidR="00000000" w:rsidRDefault="00000000">
      <w:pPr>
        <w:rPr>
          <w:szCs w:val="28"/>
        </w:rPr>
      </w:pPr>
      <w:r>
        <w:rPr>
          <w:szCs w:val="28"/>
        </w:rPr>
        <w:tab/>
        <w:t>-</w:t>
      </w:r>
      <w:r>
        <w:rPr>
          <w:szCs w:val="28"/>
        </w:rPr>
        <w:tab/>
        <w:t xml:space="preserve">для детей с интеллектуальными нарушениями (умственной отсталостью).  </w:t>
      </w:r>
    </w:p>
    <w:p w:rsidR="00000000" w:rsidRDefault="00000000">
      <w:pPr>
        <w:rPr>
          <w:szCs w:val="28"/>
        </w:rPr>
      </w:pPr>
    </w:p>
    <w:p w:rsidR="00000000" w:rsidRDefault="00000000">
      <w:pPr>
        <w:pStyle w:val="17"/>
        <w:spacing w:line="288" w:lineRule="auto"/>
        <w:ind w:firstLine="0"/>
        <w:jc w:val="left"/>
        <w:rPr>
          <w:sz w:val="24"/>
          <w:szCs w:val="28"/>
          <w:lang w:val="kk-KZ"/>
        </w:rPr>
      </w:pPr>
      <w:r>
        <w:rPr>
          <w:sz w:val="24"/>
          <w:szCs w:val="28"/>
        </w:rPr>
        <w:t xml:space="preserve">274.  Серьезное внимание уделяется обеспечению детей с ограниченными возможностями учебниками, учебно-методическими комплектами.  Ежегодно из республиканского бюджета </w:t>
      </w:r>
      <w:r>
        <w:rPr>
          <w:sz w:val="24"/>
          <w:szCs w:val="28"/>
          <w:lang w:val="kk-KZ"/>
        </w:rPr>
        <w:t xml:space="preserve">по </w:t>
      </w:r>
      <w:r>
        <w:rPr>
          <w:sz w:val="24"/>
          <w:szCs w:val="28"/>
        </w:rPr>
        <w:t>программ</w:t>
      </w:r>
      <w:r>
        <w:rPr>
          <w:sz w:val="24"/>
          <w:szCs w:val="28"/>
          <w:lang w:val="kk-KZ"/>
        </w:rPr>
        <w:t>е</w:t>
      </w:r>
      <w:r>
        <w:rPr>
          <w:sz w:val="24"/>
          <w:szCs w:val="28"/>
        </w:rPr>
        <w:t xml:space="preserve"> 008 "Разработка, издание и доставка нового поколения учебников для специализированных коррекционных учреждений" на эти цели выделяются соответствующие средства.  </w:t>
      </w:r>
      <w:r>
        <w:rPr>
          <w:sz w:val="24"/>
          <w:szCs w:val="28"/>
          <w:lang w:val="kk-KZ"/>
        </w:rPr>
        <w:t xml:space="preserve">Всего с 2003 года разработаны и изданы более 104 оригинальных учебников и 82 учебно-методических комплекта для детей с нарушениями интеллекта, слуха и речи.  Адаптированы и изданы 42 учебника для слепых детей по системе "Брайля" и с укрупненным шрифтом для слабовидящих детей.  </w:t>
      </w:r>
    </w:p>
    <w:p w:rsidR="00000000" w:rsidRDefault="00000000">
      <w:pPr>
        <w:pStyle w:val="17"/>
        <w:spacing w:line="288" w:lineRule="auto"/>
        <w:ind w:firstLine="0"/>
        <w:jc w:val="left"/>
        <w:rPr>
          <w:sz w:val="24"/>
          <w:szCs w:val="28"/>
          <w:lang w:val="kk-KZ"/>
        </w:rPr>
      </w:pPr>
    </w:p>
    <w:p w:rsidR="00000000" w:rsidRDefault="00000000">
      <w:pPr>
        <w:rPr>
          <w:szCs w:val="28"/>
        </w:rPr>
      </w:pPr>
      <w:r>
        <w:rPr>
          <w:szCs w:val="28"/>
        </w:rPr>
        <w:t>275.  В рамках выделенных средств из республиканского бюджета специальные коррекционные организации образования обеспечиваются специальными техническими и вспомогательными средствами обучения:  сурдооборудованием, тифлотехническими средствами, коррекционно-развивающим оборудованием.  В 2004 году на эти цели было выделено 110,3 млн. тенге, в 2005 году – 202, 9 млн. тенге, в 2006 году – 118,1 млн. тенге.</w:t>
      </w:r>
    </w:p>
    <w:p w:rsidR="00000000" w:rsidRDefault="00000000">
      <w:pPr>
        <w:rPr>
          <w:szCs w:val="28"/>
        </w:rPr>
      </w:pPr>
    </w:p>
    <w:p w:rsidR="00000000" w:rsidRDefault="00000000">
      <w:pPr>
        <w:rPr>
          <w:szCs w:val="28"/>
        </w:rPr>
      </w:pPr>
      <w:r>
        <w:rPr>
          <w:szCs w:val="28"/>
        </w:rPr>
        <w:t xml:space="preserve">276.  В целях научно-исследовательского обеспечения, оказания социальной, медицинской и коррекционно-педагогической помощи детям, их родителям и педагогической общественности постановлением Правительства Республики Казахстан от 22 февраля 2004 года № 222 Республиканский научно-практический центр социальной адаптации и профессионально-трудовой реабилитации детей и подростков, имеющих недостатки в развитии, был преобразован в национальный научно-практический центр коррекционной педагогики.  Сегодня центром коррекционной педагогики ведутся фундаментальные исследования в области специальной педагогики и психологии, разрабатываются научно-обоснованные методы в развитии специального образования, рассматриваются новые подходы в подготовке и переподготовке специальных педагогов, психологов.  На базе данного центра проводятся обучающие семинары, курсы, тренинги для медицинских и педагогических работников вновь открытых психолого-медико-педагогических консультаций, реабилитационных центров и кабинетов психолого-педагогической коррекции по скринингу детей раннего возраста, совершенствованию системы специального образования.  Национальный научно-практический центр коррекционной педагогики активно развивает международное сотрудничество с международными организациями и рядом стран (Швеция, Дания, США, Германия, Великобритания и другие).  </w:t>
      </w:r>
    </w:p>
    <w:p w:rsidR="00000000" w:rsidRDefault="00000000">
      <w:pPr>
        <w:rPr>
          <w:szCs w:val="28"/>
        </w:rPr>
      </w:pPr>
    </w:p>
    <w:p w:rsidR="00000000" w:rsidRDefault="00000000">
      <w:pPr>
        <w:rPr>
          <w:szCs w:val="28"/>
        </w:rPr>
      </w:pPr>
      <w:r>
        <w:rPr>
          <w:szCs w:val="28"/>
        </w:rPr>
        <w:t>277.  В сферу специального образования внедряются инновационные процессы по интеграции детей с ограниченными возможностями в образовательную среду, по раннему вмешательству в развитие аномального ребенка.  Так, в детских садах городов Алматы, Актюбинска, Семипалатинска, Павлодара, Петропавловска, Усть-Каменогорска открыты инклюзи</w:t>
      </w:r>
      <w:r>
        <w:rPr>
          <w:szCs w:val="28"/>
        </w:rPr>
        <w:t>в</w:t>
      </w:r>
      <w:r>
        <w:rPr>
          <w:szCs w:val="28"/>
        </w:rPr>
        <w:t>ные группы для воспитания детей с ограниченными возможностями, где внедрена педагогическая технология по включению д</w:t>
      </w:r>
      <w:r>
        <w:rPr>
          <w:szCs w:val="28"/>
        </w:rPr>
        <w:t>е</w:t>
      </w:r>
      <w:r>
        <w:rPr>
          <w:szCs w:val="28"/>
        </w:rPr>
        <w:t>тей данной категории в общеобразовательный процесс с одновременным коррекц</w:t>
      </w:r>
      <w:r>
        <w:rPr>
          <w:szCs w:val="28"/>
        </w:rPr>
        <w:t>и</w:t>
      </w:r>
      <w:r>
        <w:rPr>
          <w:szCs w:val="28"/>
        </w:rPr>
        <w:t>онно-развивающим обучением здор</w:t>
      </w:r>
      <w:r>
        <w:rPr>
          <w:szCs w:val="28"/>
        </w:rPr>
        <w:t>о</w:t>
      </w:r>
      <w:r>
        <w:rPr>
          <w:szCs w:val="28"/>
        </w:rPr>
        <w:t xml:space="preserve">вых и больных детей.  </w:t>
      </w:r>
    </w:p>
    <w:p w:rsidR="00000000" w:rsidRDefault="00000000">
      <w:pPr>
        <w:rPr>
          <w:szCs w:val="28"/>
        </w:rPr>
      </w:pPr>
    </w:p>
    <w:p w:rsidR="00000000" w:rsidRDefault="00000000">
      <w:pPr>
        <w:rPr>
          <w:szCs w:val="28"/>
        </w:rPr>
      </w:pPr>
      <w:r>
        <w:rPr>
          <w:szCs w:val="28"/>
        </w:rPr>
        <w:t xml:space="preserve">278.  В целях привлечения детей с ограниченными возможностями к активному и равному участию в культурной жизни, выявлению талантливых детей-инвалидов в сфере художественного творчества, спорта ведется работа по поддержке программ специального образования.  В рамках программы сотрудничества Министерства образования и науки и Детского Фонда ООН ЮНИСЕФ по программе "Всестороннее развитие ребенка", подпрограмме "Дети, нуждающиеся в особых мерах защиты" на базе национального научно-практического центра коррекционной педагогики создана модель ресурсного центра по инклюзивному образованию (включение детей с ограниченными возможностями в общеобразовательный процесс), проведены международная научно-практическая конференция "Особенности обучения детей с ограниченными возможностями" с участием ученых России в области специальной педагогики, республиканский семинар "О единой системе реабилитации инвалидов в Казахстане".  </w:t>
      </w:r>
    </w:p>
    <w:p w:rsidR="00000000" w:rsidRDefault="00000000">
      <w:pPr>
        <w:rPr>
          <w:szCs w:val="28"/>
        </w:rPr>
      </w:pPr>
    </w:p>
    <w:p w:rsidR="00000000" w:rsidRDefault="00000000">
      <w:pPr>
        <w:rPr>
          <w:szCs w:val="28"/>
        </w:rPr>
      </w:pPr>
      <w:r>
        <w:rPr>
          <w:szCs w:val="28"/>
        </w:rPr>
        <w:t>279.  К проведению различных исследований о положении детей с ограниченными возможностями, их семей, выполнению региональных социальных программ в интересах детей активно привлекаются неправительственные общественные организации.  В рамках проекта ЮНЕСКО "Содействие базовому образованию детей со специальными нуждами" регулярно проводятся тренинги для руководителей организаций образования, областных психолого-медико-педагогических консультаций и специальных коррекционных учреждений.</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 xml:space="preserve">280.  В соответствии с Соглашением о сотрудничестве между Общественным Объединением "Спешиал Олимпикс Казахстан", Министерством образования и науки Республики Казахстан и ежегодному календарному плану спортивно-массовых мероприятий проводятся спортивные мероприятия среди детей с умственными нарушениями, детей-инвалидов.  Так, сборная команда "Спешиал Олимпикс Казахстана" заняла призовые первые и вторые места в </w:t>
      </w:r>
      <w:r>
        <w:rPr>
          <w:szCs w:val="28"/>
          <w:lang w:val="en-US"/>
        </w:rPr>
        <w:t>VIII</w:t>
      </w:r>
      <w:r>
        <w:rPr>
          <w:szCs w:val="28"/>
        </w:rPr>
        <w:t xml:space="preserve"> Всемирных Зимних Специальных Олимпийских Играх в Японии в 2005 году.</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 xml:space="preserve">281.  Однако, несмотря на то, что в республике система специального образования последовательно расширяется, еще не все нуждающиеся дети обеспечены специальным образованием.  В настоящее время в общеобразовательных школах республики обучаются более 50 000 детей без квалифицированной помощи специалистов.  Только в 643 специальных классах общеобразовательных школ созданы условия для обучения 6 480 детей с интеллектуальными нарушениями и задержкой психического развития.  </w:t>
      </w:r>
    </w:p>
    <w:p w:rsidR="00000000" w:rsidRDefault="00000000">
      <w:pPr>
        <w:rPr>
          <w:szCs w:val="28"/>
        </w:rPr>
      </w:pPr>
      <w:r>
        <w:rPr>
          <w:szCs w:val="28"/>
        </w:rPr>
        <w:t>282.  В целях решения названных и других проблем в вопросах обучения и воспитания детей с ограниченными возможностями начато строительство двух республиканских школ-интернатов в городах Алматы и Караганде</w:t>
      </w:r>
      <w:r>
        <w:rPr>
          <w:szCs w:val="28"/>
          <w:lang w:val="kk-KZ"/>
        </w:rPr>
        <w:t xml:space="preserve"> для детей с нарушениями зрения</w:t>
      </w:r>
      <w:r>
        <w:rPr>
          <w:szCs w:val="28"/>
        </w:rPr>
        <w:t>, планируется разработать проект постановления Правительства Республики Казахстан "Об утверждении Плана мероприятий по социальной и медико-педагогической коррекционной поддержке детей с ограниченными возможностями".</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283.  Вопросы обеспечения жизнедеятельности неполноценных детей раскрыты в пунктах 235-253 первоначального доклада о выполнении Конвенции в 2003 году.</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t>Охрана здоровья и услуги в области здравоохранения</w:t>
      </w:r>
    </w:p>
    <w:p w:rsidR="00000000" w:rsidRDefault="00000000">
      <w:pPr>
        <w:jc w:val="center"/>
        <w:rPr>
          <w:bCs/>
          <w:szCs w:val="28"/>
        </w:rPr>
      </w:pPr>
      <w:r>
        <w:rPr>
          <w:bCs/>
          <w:szCs w:val="28"/>
        </w:rPr>
        <w:t>(статья 24)</w:t>
      </w:r>
    </w:p>
    <w:p w:rsidR="00000000" w:rsidRDefault="00000000">
      <w:pPr>
        <w:rPr>
          <w:szCs w:val="28"/>
        </w:rPr>
      </w:pPr>
    </w:p>
    <w:p w:rsidR="00000000" w:rsidRDefault="00000000">
      <w:pPr>
        <w:rPr>
          <w:szCs w:val="28"/>
        </w:rPr>
      </w:pPr>
      <w:r>
        <w:rPr>
          <w:szCs w:val="28"/>
        </w:rPr>
        <w:t xml:space="preserve">284.  Согласно статье 8 Закона Республики Казахстан "О правах ребенка в Республике Казахстан" каждый ребенок имеет неотъемлемое право на охрану здоровья.  Кроме того, </w:t>
      </w:r>
      <w:bookmarkStart w:id="5" w:name="SUB80200"/>
      <w:bookmarkEnd w:id="5"/>
      <w:r>
        <w:rPr>
          <w:szCs w:val="28"/>
        </w:rPr>
        <w:t xml:space="preserve">государство создает условия матери по охране ее здоровья для обеспечения рождения здорового ребенка.  </w:t>
      </w:r>
    </w:p>
    <w:p w:rsidR="00000000" w:rsidRDefault="00000000">
      <w:pPr>
        <w:rPr>
          <w:szCs w:val="28"/>
        </w:rPr>
      </w:pPr>
    </w:p>
    <w:p w:rsidR="00000000" w:rsidRDefault="00000000">
      <w:pPr>
        <w:rPr>
          <w:szCs w:val="28"/>
        </w:rPr>
      </w:pPr>
      <w:bookmarkStart w:id="6" w:name="SUB80300"/>
      <w:bookmarkEnd w:id="6"/>
      <w:r>
        <w:rPr>
          <w:szCs w:val="28"/>
        </w:rPr>
        <w:t xml:space="preserve">285.  В Республике Казахстан с целью повышения качества и доступности медицинской помощи населению ежегодно увеличиваются объемы финансирования отрасли здравоохранения.  В течение последних пяти лет доля расходов от ВВП на систему здравоохранения республики с учетом медицинского образования увеличилась с 1,97% в 2001 году до 2,6% в 2006 году.  </w:t>
      </w:r>
    </w:p>
    <w:p w:rsidR="00000000" w:rsidRDefault="00000000">
      <w:pPr>
        <w:rPr>
          <w:szCs w:val="28"/>
        </w:rPr>
      </w:pPr>
    </w:p>
    <w:p w:rsidR="00000000" w:rsidRDefault="00000000">
      <w:pPr>
        <w:rPr>
          <w:szCs w:val="28"/>
        </w:rPr>
      </w:pPr>
      <w:r>
        <w:rPr>
          <w:szCs w:val="28"/>
        </w:rPr>
        <w:t xml:space="preserve">286.  В целях повышения качества оказываемых населению медицинских услуг постановлением Правительства Республики Казахстан от 15 декабря 2004 года № 1327 организован Комитет по контролю за качеством медицинских услуг при Министерстве здравоохранения Республики Казахстан.  Основной функцией созданного органа является мониторинг за качеством медицинской помощи предоставляемых населению, в том числе детям, с последующим предоставлением рекомендаций по устранению выявленных недостатков.  </w:t>
      </w:r>
    </w:p>
    <w:p w:rsidR="00000000" w:rsidRDefault="00000000">
      <w:pPr>
        <w:rPr>
          <w:szCs w:val="28"/>
        </w:rPr>
      </w:pPr>
    </w:p>
    <w:p w:rsidR="00000000" w:rsidRDefault="00000000">
      <w:pPr>
        <w:rPr>
          <w:szCs w:val="28"/>
        </w:rPr>
      </w:pPr>
      <w:r>
        <w:rPr>
          <w:szCs w:val="28"/>
        </w:rPr>
        <w:t xml:space="preserve">287.  В целях создания эффективной системы управления качеством услуг в области здравоохранения подготовлена Концепция совершенствования качества медицинской помощи, предусматривающая поэтапное и поступательное развитие всех элементов системы.  </w:t>
      </w:r>
    </w:p>
    <w:p w:rsidR="00000000" w:rsidRDefault="00000000">
      <w:pPr>
        <w:rPr>
          <w:szCs w:val="28"/>
        </w:rPr>
      </w:pPr>
    </w:p>
    <w:p w:rsidR="00000000" w:rsidRDefault="00000000">
      <w:pPr>
        <w:rPr>
          <w:szCs w:val="28"/>
        </w:rPr>
      </w:pPr>
      <w:r>
        <w:rPr>
          <w:szCs w:val="28"/>
        </w:rPr>
        <w:t xml:space="preserve">288.  В </w:t>
      </w:r>
      <w:r>
        <w:rPr>
          <w:bCs/>
          <w:szCs w:val="28"/>
        </w:rPr>
        <w:t>2006-2007</w:t>
      </w:r>
      <w:r>
        <w:rPr>
          <w:szCs w:val="28"/>
        </w:rPr>
        <w:t xml:space="preserve"> годах будет создана система управления качеством медицинской помощи в соответствии с международными стандартами, состоящая из трех уровней:</w:t>
      </w:r>
    </w:p>
    <w:p w:rsidR="00000000" w:rsidRDefault="00000000">
      <w:pPr>
        <w:rPr>
          <w:szCs w:val="28"/>
        </w:rPr>
      </w:pPr>
      <w:r>
        <w:rPr>
          <w:szCs w:val="28"/>
        </w:rPr>
        <w:tab/>
        <w:t xml:space="preserve">1) </w:t>
      </w:r>
      <w:r>
        <w:rPr>
          <w:szCs w:val="28"/>
        </w:rPr>
        <w:tab/>
        <w:t>1-й уровень – внутрибольничный контроль;</w:t>
      </w:r>
    </w:p>
    <w:p w:rsidR="00000000" w:rsidRDefault="00000000">
      <w:pPr>
        <w:rPr>
          <w:szCs w:val="28"/>
        </w:rPr>
      </w:pPr>
      <w:r>
        <w:rPr>
          <w:szCs w:val="28"/>
        </w:rPr>
        <w:tab/>
        <w:t>2)</w:t>
      </w:r>
      <w:r>
        <w:rPr>
          <w:szCs w:val="28"/>
        </w:rPr>
        <w:tab/>
        <w:t>2-й уровень – независимая медицинская экспертиза;</w:t>
      </w:r>
    </w:p>
    <w:p w:rsidR="00000000" w:rsidRDefault="00000000">
      <w:pPr>
        <w:rPr>
          <w:szCs w:val="28"/>
        </w:rPr>
      </w:pPr>
      <w:r>
        <w:rPr>
          <w:szCs w:val="28"/>
        </w:rPr>
        <w:tab/>
        <w:t>3)</w:t>
      </w:r>
      <w:r>
        <w:rPr>
          <w:szCs w:val="28"/>
        </w:rPr>
        <w:tab/>
        <w:t>3-й уровень – обязательный государственный контроль.</w:t>
      </w:r>
    </w:p>
    <w:p w:rsidR="00000000" w:rsidRDefault="00000000">
      <w:pPr>
        <w:rPr>
          <w:szCs w:val="28"/>
        </w:rPr>
      </w:pPr>
    </w:p>
    <w:p w:rsidR="00000000" w:rsidRDefault="00000000">
      <w:pPr>
        <w:rPr>
          <w:szCs w:val="28"/>
        </w:rPr>
      </w:pPr>
      <w:r>
        <w:rPr>
          <w:szCs w:val="28"/>
        </w:rPr>
        <w:t xml:space="preserve">289.  Основой системы обеспечения качества станет внутренний менеджмент и аудит медицинских организаций, а также независимая экспертиза медицинской деятельности.  </w:t>
      </w:r>
    </w:p>
    <w:p w:rsidR="00000000" w:rsidRDefault="00000000">
      <w:pPr>
        <w:rPr>
          <w:szCs w:val="28"/>
        </w:rPr>
      </w:pPr>
    </w:p>
    <w:p w:rsidR="00000000" w:rsidRDefault="00000000">
      <w:pPr>
        <w:pStyle w:val="BodyTextIndent"/>
        <w:spacing w:line="288" w:lineRule="auto"/>
        <w:ind w:firstLine="0"/>
        <w:jc w:val="left"/>
        <w:rPr>
          <w:sz w:val="24"/>
          <w:szCs w:val="28"/>
        </w:rPr>
      </w:pPr>
      <w:r>
        <w:rPr>
          <w:sz w:val="24"/>
          <w:szCs w:val="28"/>
        </w:rPr>
        <w:t xml:space="preserve">290.  В настоящее время завершается работа по созданию системы аккредитации медицинских организаций – это подготовка государственных стандартов и правил аккредитации.  </w:t>
      </w:r>
    </w:p>
    <w:p w:rsidR="00000000" w:rsidRDefault="00000000">
      <w:pPr>
        <w:pStyle w:val="BodyTextIndent"/>
        <w:spacing w:line="288" w:lineRule="auto"/>
        <w:ind w:firstLine="0"/>
        <w:jc w:val="left"/>
        <w:rPr>
          <w:sz w:val="24"/>
          <w:szCs w:val="28"/>
        </w:rPr>
      </w:pPr>
    </w:p>
    <w:p w:rsidR="00000000" w:rsidRDefault="00000000">
      <w:pPr>
        <w:pStyle w:val="BodyTextIndent"/>
        <w:spacing w:line="288" w:lineRule="auto"/>
        <w:ind w:firstLine="0"/>
        <w:jc w:val="left"/>
        <w:rPr>
          <w:sz w:val="24"/>
          <w:szCs w:val="28"/>
        </w:rPr>
      </w:pPr>
      <w:r>
        <w:rPr>
          <w:sz w:val="24"/>
          <w:szCs w:val="28"/>
        </w:rPr>
        <w:t xml:space="preserve">291.  Определены концептуально новые подходы к оценке профессиональной компетенции медицинских кадров, учитывающие международный опыт системы допуска врачей к практической деятельности.  При этом будут четко обозначены права и ответственность медицинских работников и пациентов.  </w:t>
      </w:r>
    </w:p>
    <w:p w:rsidR="00000000" w:rsidRDefault="00000000">
      <w:pPr>
        <w:pStyle w:val="BodyTextIndent"/>
        <w:spacing w:line="288" w:lineRule="auto"/>
        <w:ind w:firstLine="0"/>
        <w:jc w:val="left"/>
        <w:rPr>
          <w:sz w:val="24"/>
          <w:szCs w:val="28"/>
        </w:rPr>
      </w:pPr>
    </w:p>
    <w:p w:rsidR="00000000" w:rsidRDefault="00000000">
      <w:pPr>
        <w:rPr>
          <w:szCs w:val="28"/>
        </w:rPr>
      </w:pPr>
      <w:r>
        <w:rPr>
          <w:szCs w:val="28"/>
        </w:rPr>
        <w:t>292.  С целью реализации пункта 26 рекомендаций Комитета в части повышения доступности высококвалифицированной медицинской помощи детям и женщинам, проживающим в отдаленных сельских регионах, в республике на протяжении ряда лет успешно функционируют передвижные детско-женские консультации.  Указанные консультации организованы на базе детских областных больниц или областных перинатальных центров и укомплектованы квалифицированными специалистами педиатрического и акушерско-гинекологического профилей, обеспечены транспортом, медицинским оборудованием и лекарственными препаратами.  Специалисты передвижных консультаций осуществляют, в соответствии с утвержденными графиками, выезды в отдаленные районы области.</w:t>
      </w:r>
    </w:p>
    <w:p w:rsidR="00000000" w:rsidRDefault="00000000">
      <w:pPr>
        <w:rPr>
          <w:szCs w:val="28"/>
        </w:rPr>
      </w:pPr>
    </w:p>
    <w:p w:rsidR="00000000" w:rsidRDefault="00000000">
      <w:pPr>
        <w:rPr>
          <w:szCs w:val="28"/>
        </w:rPr>
      </w:pPr>
      <w:r>
        <w:rPr>
          <w:szCs w:val="28"/>
        </w:rPr>
        <w:t xml:space="preserve">293.  В Республике Казахстан серьезное внимание уделяется реализации пункта 56 рекомендаций Комитета в части снижения показателей материнской, младенческой и детской смертности.  </w:t>
      </w:r>
    </w:p>
    <w:p w:rsidR="00000000" w:rsidRDefault="00000000">
      <w:pPr>
        <w:rPr>
          <w:szCs w:val="28"/>
        </w:rPr>
      </w:pPr>
    </w:p>
    <w:p w:rsidR="00000000" w:rsidRDefault="00000000">
      <w:pPr>
        <w:rPr>
          <w:szCs w:val="28"/>
        </w:rPr>
      </w:pPr>
      <w:r>
        <w:rPr>
          <w:szCs w:val="28"/>
        </w:rPr>
        <w:t xml:space="preserve">294.  Показатель младенческой смертности в Республике Казахстан в последние годы имеет отчетливую тенденцию к снижению.  По итогам 2005 года показатель младенческой смертности составил 15,1 на 1 000 живорожденных, что на 24,6% ниже по сравнению с 2000 годом.  По предварительным данным показатель младенческой смертности за три месяца 2006 года составил 13,6 на 1 000 родившихся живыми против 14,9 за аналогичный период 2005 года.  </w:t>
      </w:r>
    </w:p>
    <w:p w:rsidR="00000000" w:rsidRDefault="00000000">
      <w:pPr>
        <w:rPr>
          <w:szCs w:val="28"/>
        </w:rPr>
      </w:pPr>
    </w:p>
    <w:p w:rsidR="00000000" w:rsidRDefault="00000000">
      <w:pPr>
        <w:rPr>
          <w:szCs w:val="28"/>
        </w:rPr>
      </w:pPr>
      <w:r>
        <w:rPr>
          <w:szCs w:val="28"/>
        </w:rPr>
        <w:t xml:space="preserve">295.  В республике осуществляется анализ младенческой смертности по половому признаку, местожительству ребенка.  По итогам 2005 года показатель младенческой смертности среди мальчиков составил 16,8 на 1 000 живорожденных, против 13,3 показателя среди девочек.  Показатель младенческой смертности среди детей городского населения составил 16,7 на 1000 живорожденных, против 12,7 показателя смертности детей из сельской местности.  </w:t>
      </w:r>
    </w:p>
    <w:p w:rsidR="00000000" w:rsidRDefault="00000000">
      <w:pPr>
        <w:rPr>
          <w:szCs w:val="28"/>
        </w:rPr>
      </w:pPr>
    </w:p>
    <w:p w:rsidR="00000000" w:rsidRDefault="00000000">
      <w:pPr>
        <w:pStyle w:val="BodyTextIndent"/>
        <w:spacing w:line="288" w:lineRule="auto"/>
        <w:ind w:firstLine="0"/>
        <w:jc w:val="left"/>
        <w:rPr>
          <w:sz w:val="24"/>
        </w:rPr>
      </w:pPr>
      <w:r>
        <w:rPr>
          <w:sz w:val="24"/>
        </w:rPr>
        <w:t>296.  На протяжении ряда лет в республике основными причинами младенческой смертности являются некоторые состояния перинатального периода, врожденные пороки развития и заболевания органов дыхания.  Немаловажной причиной, способствующей смертности детей первого года жизни является низкий индекс здоровья матерей, отражающийся на состоянии здоровья новорожденных и в дальнейшем на выживании детей первого года жизни.  Низкая обеспеченность детского населения медицинскими кадрами способствует повышению нагрузки на специалистов, что отрицательно сказывается на качестве оказываемых медицинских услуг.  Слабая материально-техническая база детских лечебно-профилактических организаций также отражается на качестве медицинской помощи.</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szCs w:val="28"/>
        </w:rPr>
      </w:pPr>
      <w:r>
        <w:rPr>
          <w:sz w:val="24"/>
          <w:szCs w:val="28"/>
        </w:rPr>
        <w:t xml:space="preserve">297.  Для решения вышеназванных проблем в рамках Государственной программы реформирования и развития здравоохранения Республики Казахстан на 2005–2010 годы предусмотрены соответствующие мероприятия.  </w:t>
      </w:r>
    </w:p>
    <w:p w:rsidR="00000000" w:rsidRDefault="00000000">
      <w:pPr>
        <w:pStyle w:val="BodyTextIndent"/>
        <w:spacing w:line="288" w:lineRule="auto"/>
        <w:ind w:firstLine="0"/>
        <w:jc w:val="left"/>
        <w:rPr>
          <w:sz w:val="24"/>
          <w:szCs w:val="28"/>
        </w:rPr>
      </w:pPr>
    </w:p>
    <w:p w:rsidR="00000000" w:rsidRDefault="00000000">
      <w:pPr>
        <w:rPr>
          <w:szCs w:val="28"/>
        </w:rPr>
      </w:pPr>
      <w:r>
        <w:rPr>
          <w:szCs w:val="28"/>
        </w:rPr>
        <w:t xml:space="preserve">298.  Помимо оздоровления женщин репродуктивного возраста с 2006 года осуществляются мероприятия по проведению ежегодных профилактических осмотров детей до 18 лет с последующим динамическим наблюдением и оздоровлением выявленных больных.  </w:t>
      </w:r>
    </w:p>
    <w:p w:rsidR="00000000" w:rsidRDefault="00000000">
      <w:pPr>
        <w:rPr>
          <w:szCs w:val="28"/>
        </w:rPr>
      </w:pPr>
    </w:p>
    <w:p w:rsidR="00000000" w:rsidRDefault="00000000">
      <w:pPr>
        <w:rPr>
          <w:szCs w:val="28"/>
        </w:rPr>
      </w:pPr>
      <w:r>
        <w:rPr>
          <w:szCs w:val="28"/>
        </w:rPr>
        <w:t xml:space="preserve">299.  С целью повышения доступности лекарственных средств с 2005 года дети до пятилетнего возраста бесплатно обеспечиваются препаратами при лечении наиболее распространенных заболеваний на амбулаторном уровне.  С 2006 года предусмотрены финансовые средства для бесплатного обеспечения лекарственными препаратами на амбулаторном уровне детей и подростков, состоящих на диспансерном учете.  </w:t>
      </w:r>
    </w:p>
    <w:p w:rsidR="00000000" w:rsidRDefault="00000000">
      <w:pPr>
        <w:rPr>
          <w:szCs w:val="28"/>
        </w:rPr>
      </w:pPr>
    </w:p>
    <w:p w:rsidR="00000000" w:rsidRDefault="00000000">
      <w:pPr>
        <w:rPr>
          <w:szCs w:val="28"/>
        </w:rPr>
      </w:pPr>
      <w:r>
        <w:rPr>
          <w:szCs w:val="28"/>
        </w:rPr>
        <w:t>300.  В рамках вышеуказанной Государственной программы с 2005 года осуществляются мероприятия по доведению оснащенности детских лечебно-профилактических организаций медицинским оборудованием в соответствие с утвержденными нормативами.  В приоритетном порядке приобретается оборудование, предназначенное для диагностики и оказания неотложной помощи детям (дыхательные аппараты, дозаторы лекарственных средств, диагностическое оборудование) и выхаживания новорожденных (кювезы).</w:t>
      </w:r>
    </w:p>
    <w:p w:rsidR="00000000" w:rsidRDefault="00000000">
      <w:pPr>
        <w:pStyle w:val="BodyTextIndent"/>
        <w:spacing w:line="288" w:lineRule="auto"/>
        <w:ind w:firstLine="0"/>
        <w:jc w:val="left"/>
        <w:rPr>
          <w:sz w:val="24"/>
          <w:szCs w:val="28"/>
        </w:rPr>
      </w:pPr>
      <w:r>
        <w:rPr>
          <w:sz w:val="24"/>
          <w:szCs w:val="28"/>
        </w:rPr>
        <w:t>301.  Для принятия адекватных управленческих мер по снижению младенческой и перинатальной смертности разработан План мероприятий по переходу Республики Казахстан на критерии живорождения и мертворождения, рекомендованные Всемирной организацией здравоохранения, утвержденные распоряжением Премьер-министра Республики Казахстан от 1 марта 2006 года № 38-р.</w:t>
      </w:r>
    </w:p>
    <w:p w:rsidR="00000000" w:rsidRDefault="00000000">
      <w:pPr>
        <w:pStyle w:val="BodyTextIndent"/>
        <w:spacing w:line="288" w:lineRule="auto"/>
        <w:ind w:firstLine="0"/>
        <w:jc w:val="left"/>
        <w:rPr>
          <w:sz w:val="24"/>
          <w:szCs w:val="28"/>
        </w:rPr>
      </w:pPr>
    </w:p>
    <w:p w:rsidR="00000000" w:rsidRDefault="00000000">
      <w:pPr>
        <w:rPr>
          <w:bCs/>
          <w:szCs w:val="28"/>
        </w:rPr>
      </w:pPr>
      <w:r>
        <w:rPr>
          <w:szCs w:val="28"/>
        </w:rPr>
        <w:t>302.  В реализуемой Государственной программе реформирования и развития здравоохранения Республики Казахстан на 2005-2010 годы особое внимание уделяется совершенствованию первичной медико-санитарной помощи.  В частности, принято постановление Правительства Республики Казахстан от 28 декабря 2005 года № 1304 "О мерах совершенствования первичной медико-санитарной помощи населению Республики Казахстан".  Д</w:t>
      </w:r>
      <w:r>
        <w:rPr>
          <w:bCs/>
          <w:szCs w:val="28"/>
        </w:rPr>
        <w:t>анным постановлением утвержден новый государственный норматив сети</w:t>
      </w:r>
      <w:r>
        <w:rPr>
          <w:szCs w:val="28"/>
        </w:rPr>
        <w:t xml:space="preserve"> первичной медико-санитарной помощи населению</w:t>
      </w:r>
      <w:r>
        <w:rPr>
          <w:bCs/>
          <w:szCs w:val="28"/>
        </w:rPr>
        <w:t xml:space="preserve">, предусматривающий типизацию существующих структур, создание центров </w:t>
      </w:r>
      <w:r>
        <w:rPr>
          <w:szCs w:val="28"/>
        </w:rPr>
        <w:t>первичной медико-санитарной помощи населению</w:t>
      </w:r>
      <w:r>
        <w:rPr>
          <w:bCs/>
          <w:szCs w:val="28"/>
        </w:rPr>
        <w:t xml:space="preserve"> в населенных пунктах с численностью населения от 5 000 до 10 000 человек, медицинских пунктов на базе фельдшерских, фельдшерско-акушерских пунктов.  </w:t>
      </w:r>
    </w:p>
    <w:p w:rsidR="00000000" w:rsidRDefault="00000000">
      <w:pPr>
        <w:rPr>
          <w:bCs/>
          <w:szCs w:val="28"/>
        </w:rPr>
      </w:pPr>
    </w:p>
    <w:p w:rsidR="00000000" w:rsidRDefault="00000000">
      <w:pPr>
        <w:rPr>
          <w:szCs w:val="28"/>
        </w:rPr>
      </w:pPr>
      <w:r>
        <w:rPr>
          <w:bCs/>
          <w:szCs w:val="28"/>
        </w:rPr>
        <w:t>303.  Д</w:t>
      </w:r>
      <w:r>
        <w:rPr>
          <w:szCs w:val="28"/>
        </w:rPr>
        <w:t xml:space="preserve">ля повышения доступности </w:t>
      </w:r>
      <w:r>
        <w:rPr>
          <w:bCs/>
          <w:szCs w:val="28"/>
        </w:rPr>
        <w:t>квалифицированной</w:t>
      </w:r>
      <w:r>
        <w:rPr>
          <w:szCs w:val="28"/>
        </w:rPr>
        <w:t xml:space="preserve"> помощи сельскому населению</w:t>
      </w:r>
      <w:r>
        <w:rPr>
          <w:bCs/>
          <w:szCs w:val="28"/>
        </w:rPr>
        <w:t xml:space="preserve"> в сельских округах </w:t>
      </w:r>
      <w:r>
        <w:rPr>
          <w:szCs w:val="28"/>
        </w:rPr>
        <w:t>с количеством проживающего населения от 1 000 до 5 000 человек</w:t>
      </w:r>
      <w:r>
        <w:rPr>
          <w:bCs/>
          <w:szCs w:val="28"/>
        </w:rPr>
        <w:t xml:space="preserve"> предусматривается создание врачебных амбулаторий.  Для этого </w:t>
      </w:r>
      <w:r>
        <w:rPr>
          <w:szCs w:val="28"/>
        </w:rPr>
        <w:t>в рамках отдельной республиканской бюджетной программы в 2006 году планируется обеспечить врачами 762 сельских округа, где ранее их не было, а также доукомплектовать штатами средних медицинских работников существующие организации на селе.</w:t>
      </w:r>
    </w:p>
    <w:p w:rsidR="00000000" w:rsidRDefault="00000000">
      <w:pPr>
        <w:rPr>
          <w:szCs w:val="28"/>
        </w:rPr>
      </w:pPr>
    </w:p>
    <w:p w:rsidR="00000000" w:rsidRDefault="00000000">
      <w:pPr>
        <w:pStyle w:val="BodyTextIndent3"/>
        <w:spacing w:after="0" w:line="288" w:lineRule="auto"/>
        <w:ind w:left="0"/>
        <w:rPr>
          <w:sz w:val="24"/>
          <w:szCs w:val="28"/>
        </w:rPr>
      </w:pPr>
      <w:r>
        <w:rPr>
          <w:sz w:val="24"/>
          <w:szCs w:val="28"/>
        </w:rPr>
        <w:t xml:space="preserve">304.  В республике принимаются меры по укомплектованию и закреплению медицинских кадров в медицинских организациях, в первую очередь на селе.  С этой целью внесены соответствующие дополнения в ряд законопроектов.  Законопроектом "О внесении изменений и дополнений в некоторые законодательные акты Республики Казахстан по вопросам здравоохранения" предусмотрены меры закрепления кадров в сельской местности.  Так, в Закон Республики Казахстан "Об образовании" в компетенцию Правительства Республики Казахстан отнесено определение квоты для подготовки специалистов по медицинским специальностям при условии дальнейшей работы в сельской местности в течение трех лет после окончания высшего учебного заведения.  </w:t>
      </w:r>
    </w:p>
    <w:p w:rsidR="00000000" w:rsidRDefault="00000000">
      <w:pPr>
        <w:pStyle w:val="BodyTextIndent3"/>
        <w:spacing w:after="0" w:line="288" w:lineRule="auto"/>
        <w:ind w:left="0"/>
        <w:rPr>
          <w:sz w:val="24"/>
          <w:szCs w:val="28"/>
        </w:rPr>
      </w:pPr>
    </w:p>
    <w:p w:rsidR="00000000" w:rsidRDefault="00000000">
      <w:pPr>
        <w:pStyle w:val="BodyTextIndent3"/>
        <w:spacing w:after="0" w:line="288" w:lineRule="auto"/>
        <w:ind w:left="0"/>
        <w:rPr>
          <w:sz w:val="24"/>
          <w:szCs w:val="28"/>
        </w:rPr>
      </w:pPr>
      <w:r>
        <w:rPr>
          <w:sz w:val="24"/>
          <w:szCs w:val="28"/>
        </w:rPr>
        <w:t xml:space="preserve">305.  С целью повышения качества оказания медицинских услуг детям в республике реализуются мероприятия совместно с международными, неправительственными общественными организациями, Всемирной организацией здравоохранения.  </w:t>
      </w:r>
    </w:p>
    <w:p w:rsidR="00000000" w:rsidRDefault="00000000">
      <w:pPr>
        <w:pStyle w:val="BodyTextIndent3"/>
        <w:spacing w:after="0" w:line="288" w:lineRule="auto"/>
        <w:ind w:left="0"/>
        <w:rPr>
          <w:sz w:val="24"/>
          <w:szCs w:val="28"/>
        </w:rPr>
      </w:pPr>
    </w:p>
    <w:p w:rsidR="00000000" w:rsidRDefault="00000000">
      <w:pPr>
        <w:rPr>
          <w:szCs w:val="28"/>
        </w:rPr>
      </w:pPr>
      <w:r>
        <w:rPr>
          <w:szCs w:val="28"/>
        </w:rPr>
        <w:t>306.  Иммунизация населения является одной из приоритетных направлений профилактической медицины Республики Казахстан.  Работа по иммунопрофилактике проводится по шести основным направлениям:</w:t>
      </w:r>
    </w:p>
    <w:p w:rsidR="00000000" w:rsidRDefault="00000000">
      <w:pPr>
        <w:rPr>
          <w:szCs w:val="28"/>
        </w:rPr>
      </w:pPr>
    </w:p>
    <w:p w:rsidR="00000000" w:rsidRDefault="00000000">
      <w:pPr>
        <w:rPr>
          <w:szCs w:val="28"/>
        </w:rPr>
      </w:pPr>
      <w:r>
        <w:rPr>
          <w:szCs w:val="28"/>
        </w:rPr>
        <w:tab/>
        <w:t xml:space="preserve">1) </w:t>
      </w:r>
      <w:r>
        <w:rPr>
          <w:szCs w:val="28"/>
        </w:rPr>
        <w:tab/>
        <w:t>управление процессом иммунизации населения (подготовка нормативно – правовых документов);</w:t>
      </w:r>
    </w:p>
    <w:p w:rsidR="00000000" w:rsidRDefault="00000000">
      <w:pPr>
        <w:rPr>
          <w:szCs w:val="28"/>
        </w:rPr>
      </w:pPr>
    </w:p>
    <w:p w:rsidR="00000000" w:rsidRDefault="00000000">
      <w:pPr>
        <w:rPr>
          <w:szCs w:val="28"/>
        </w:rPr>
      </w:pPr>
      <w:r>
        <w:rPr>
          <w:szCs w:val="28"/>
        </w:rPr>
        <w:tab/>
        <w:t xml:space="preserve">2) </w:t>
      </w:r>
      <w:r>
        <w:rPr>
          <w:szCs w:val="28"/>
        </w:rPr>
        <w:tab/>
        <w:t>формирование бюджетных средств по закупу вакцин;</w:t>
      </w:r>
    </w:p>
    <w:p w:rsidR="00000000" w:rsidRDefault="00000000">
      <w:pPr>
        <w:rPr>
          <w:szCs w:val="28"/>
        </w:rPr>
      </w:pPr>
    </w:p>
    <w:p w:rsidR="00000000" w:rsidRDefault="00000000">
      <w:pPr>
        <w:rPr>
          <w:szCs w:val="28"/>
        </w:rPr>
      </w:pPr>
      <w:r>
        <w:rPr>
          <w:szCs w:val="28"/>
        </w:rPr>
        <w:tab/>
        <w:t xml:space="preserve">3) </w:t>
      </w:r>
      <w:r>
        <w:rPr>
          <w:szCs w:val="28"/>
        </w:rPr>
        <w:tab/>
        <w:t>решение проблем безопасной практики иммунизации (в том числе "холодовая цепь" при транспортировке и хранению вакцин, сбор и утилизация шприцев, обучение, аттестация специалистов);</w:t>
      </w:r>
    </w:p>
    <w:p w:rsidR="00000000" w:rsidRDefault="00000000">
      <w:pPr>
        <w:rPr>
          <w:szCs w:val="28"/>
        </w:rPr>
      </w:pPr>
    </w:p>
    <w:p w:rsidR="00000000" w:rsidRDefault="00000000">
      <w:pPr>
        <w:rPr>
          <w:szCs w:val="28"/>
        </w:rPr>
      </w:pPr>
      <w:r>
        <w:rPr>
          <w:szCs w:val="28"/>
        </w:rPr>
        <w:tab/>
        <w:t xml:space="preserve">4) </w:t>
      </w:r>
      <w:r>
        <w:rPr>
          <w:szCs w:val="28"/>
        </w:rPr>
        <w:tab/>
        <w:t>процессы закупа вакцин;</w:t>
      </w:r>
    </w:p>
    <w:p w:rsidR="00000000" w:rsidRDefault="00000000">
      <w:pPr>
        <w:rPr>
          <w:szCs w:val="28"/>
        </w:rPr>
      </w:pPr>
    </w:p>
    <w:p w:rsidR="00000000" w:rsidRDefault="00000000">
      <w:pPr>
        <w:rPr>
          <w:szCs w:val="28"/>
        </w:rPr>
      </w:pPr>
      <w:r>
        <w:rPr>
          <w:szCs w:val="28"/>
        </w:rPr>
        <w:tab/>
        <w:t xml:space="preserve">5) </w:t>
      </w:r>
      <w:r>
        <w:rPr>
          <w:szCs w:val="28"/>
        </w:rPr>
        <w:tab/>
        <w:t>подготовка кадров;</w:t>
      </w:r>
    </w:p>
    <w:p w:rsidR="00000000" w:rsidRDefault="00000000">
      <w:pPr>
        <w:rPr>
          <w:szCs w:val="28"/>
        </w:rPr>
      </w:pPr>
    </w:p>
    <w:p w:rsidR="00000000" w:rsidRDefault="00000000">
      <w:pPr>
        <w:rPr>
          <w:szCs w:val="28"/>
        </w:rPr>
      </w:pPr>
      <w:r>
        <w:rPr>
          <w:szCs w:val="28"/>
        </w:rPr>
        <w:tab/>
        <w:t>6) просвещение населения в вопросах иммунизации.</w:t>
      </w:r>
    </w:p>
    <w:p w:rsidR="00000000" w:rsidRDefault="00000000">
      <w:pPr>
        <w:rPr>
          <w:szCs w:val="28"/>
        </w:rPr>
      </w:pPr>
    </w:p>
    <w:p w:rsidR="00000000" w:rsidRDefault="00000000">
      <w:pPr>
        <w:rPr>
          <w:szCs w:val="28"/>
        </w:rPr>
      </w:pPr>
      <w:r>
        <w:rPr>
          <w:szCs w:val="28"/>
        </w:rPr>
        <w:t xml:space="preserve">307.  Благодаря целенаправленной политике государства в области иммунизации населения, в настоящее время в стране ликвидирован полиомиелит, заболеваемость столбняком, дифтерией, доведена до единичных случаев заболеваемость коклюшем, снизилась заболеваемость вирусным гепатитом "В", эпидемическим паротитом.  Казахстан приступил к реализации программы ВОЗ по элиминации кори и краснухи.  </w:t>
      </w:r>
    </w:p>
    <w:p w:rsidR="00000000" w:rsidRDefault="00000000">
      <w:pPr>
        <w:rPr>
          <w:szCs w:val="28"/>
        </w:rPr>
      </w:pPr>
    </w:p>
    <w:p w:rsidR="00000000" w:rsidRDefault="00000000">
      <w:pPr>
        <w:rPr>
          <w:szCs w:val="28"/>
        </w:rPr>
      </w:pPr>
      <w:r>
        <w:rPr>
          <w:szCs w:val="28"/>
        </w:rPr>
        <w:t>308.  В республике налажено бесперебойное снабжение регионов вакцинами.  В настоящее время 95% детей обеспечивается вакцинацией.  Для своевременного охвата прививками сельского населения создано 900 выездных прививочных бригад.  С 2005 года около 7 000 медицинских работников прошли подготовку и аттестацию с выдачей удостоверения, допускающего к проведению прививок.</w:t>
      </w:r>
    </w:p>
    <w:p w:rsidR="00000000" w:rsidRDefault="00000000">
      <w:pPr>
        <w:rPr>
          <w:szCs w:val="28"/>
        </w:rPr>
      </w:pPr>
    </w:p>
    <w:p w:rsidR="00000000" w:rsidRDefault="00000000">
      <w:pPr>
        <w:rPr>
          <w:szCs w:val="28"/>
        </w:rPr>
      </w:pPr>
      <w:r>
        <w:rPr>
          <w:szCs w:val="28"/>
        </w:rPr>
        <w:t xml:space="preserve">309.  Решен вопрос создания "холодовой цепи" для хранения и транспортировки вакцин.  </w:t>
      </w:r>
    </w:p>
    <w:p w:rsidR="00000000" w:rsidRDefault="00000000">
      <w:pPr>
        <w:rPr>
          <w:szCs w:val="28"/>
        </w:rPr>
      </w:pPr>
    </w:p>
    <w:p w:rsidR="00000000" w:rsidRDefault="00000000">
      <w:pPr>
        <w:rPr>
          <w:szCs w:val="28"/>
        </w:rPr>
      </w:pPr>
      <w:r>
        <w:rPr>
          <w:szCs w:val="28"/>
        </w:rPr>
        <w:t>310.  В Прививочном паспорте отражаются все прививки, получаемые населением в течение всей жизни.</w:t>
      </w:r>
    </w:p>
    <w:p w:rsidR="00000000" w:rsidRDefault="00000000">
      <w:pPr>
        <w:rPr>
          <w:szCs w:val="28"/>
        </w:rPr>
      </w:pPr>
    </w:p>
    <w:p w:rsidR="00000000" w:rsidRDefault="00000000">
      <w:pPr>
        <w:rPr>
          <w:szCs w:val="28"/>
        </w:rPr>
      </w:pPr>
      <w:r>
        <w:rPr>
          <w:szCs w:val="28"/>
        </w:rPr>
        <w:t>311.  Документом, регламентирующим проведение профилактических прививок, утверждающим национальный календарь прививок, является постановление Правительства Республики Казахстан от 23 мая 2003 года № 488 "О мерах по улучшению вакцинации населения против инфекционных заболеваний".  В соответствии с данным постановлением закуп вакцин против 13 инфекционных заболеваний (туберкулез, гепатит "В", полиомиелит, коклюш, столбняк, дифтерия, корь, краснуха, эпидемический паротит, бешенство, брюшной тиф, клещевой энцефалит, чума) осуществляется за счет средств республиканского бюджета, вакцины против 4 инфекций (гепатит "А", туляремия, сибирская язва, грипп) - за счет средств местного бюджета.</w:t>
      </w:r>
    </w:p>
    <w:p w:rsidR="00000000" w:rsidRDefault="00000000">
      <w:pPr>
        <w:rPr>
          <w:szCs w:val="28"/>
        </w:rPr>
      </w:pPr>
    </w:p>
    <w:p w:rsidR="00000000" w:rsidRDefault="00000000">
      <w:pPr>
        <w:pStyle w:val="BodyText2"/>
        <w:tabs>
          <w:tab w:val="left" w:pos="567"/>
        </w:tabs>
        <w:spacing w:after="0" w:line="288" w:lineRule="auto"/>
        <w:jc w:val="center"/>
        <w:rPr>
          <w:b/>
          <w:szCs w:val="28"/>
        </w:rPr>
      </w:pPr>
      <w:r>
        <w:rPr>
          <w:b/>
          <w:szCs w:val="28"/>
        </w:rPr>
        <w:t>Общая заболеваемость детей по отдельным классам болезней и группам болезней в Республике Казахстан за 2003 -2005 годы</w:t>
      </w:r>
    </w:p>
    <w:p w:rsidR="00000000" w:rsidRDefault="00000000">
      <w:pPr>
        <w:pStyle w:val="BodyText2"/>
        <w:tabs>
          <w:tab w:val="left" w:pos="567"/>
        </w:tabs>
        <w:spacing w:after="0" w:line="288" w:lineRule="auto"/>
        <w:jc w:val="center"/>
        <w:rPr>
          <w:b/>
          <w:szCs w:val="28"/>
        </w:rPr>
      </w:pPr>
      <w:r>
        <w:rPr>
          <w:b/>
          <w:szCs w:val="28"/>
        </w:rPr>
        <w:t>(число заболеваний, зарегистрированных впервые в жизни, на 100 000 детского населения)</w:t>
      </w:r>
    </w:p>
    <w:p w:rsidR="00000000" w:rsidRDefault="00000000">
      <w:pPr>
        <w:pStyle w:val="BodyText2"/>
        <w:tabs>
          <w:tab w:val="left" w:pos="567"/>
        </w:tabs>
        <w:spacing w:after="0" w:line="288" w:lineRule="auto"/>
        <w:rPr>
          <w:b/>
          <w:szCs w:val="28"/>
        </w:rPr>
      </w:pPr>
    </w:p>
    <w:tbl>
      <w:tblPr>
        <w:tblW w:w="9351"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474"/>
        <w:gridCol w:w="1175"/>
        <w:gridCol w:w="1302"/>
        <w:gridCol w:w="1400"/>
      </w:tblGrid>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1593"/>
                <w:tab w:val="left" w:pos="2451"/>
              </w:tabs>
              <w:spacing w:after="0" w:line="288" w:lineRule="auto"/>
              <w:jc w:val="center"/>
              <w:rPr>
                <w:b/>
                <w:szCs w:val="26"/>
              </w:rPr>
            </w:pPr>
            <w:r>
              <w:rPr>
                <w:b/>
                <w:szCs w:val="26"/>
              </w:rPr>
              <w:t>Основные группы болезней</w:t>
            </w:r>
          </w:p>
        </w:tc>
        <w:tc>
          <w:tcPr>
            <w:tcW w:w="1175"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
                <w:bCs/>
                <w:szCs w:val="26"/>
              </w:rPr>
            </w:pPr>
            <w:r>
              <w:rPr>
                <w:b/>
                <w:bCs/>
                <w:szCs w:val="26"/>
              </w:rPr>
              <w:t>2003</w:t>
            </w:r>
          </w:p>
        </w:tc>
        <w:tc>
          <w:tcPr>
            <w:tcW w:w="1302"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
                <w:szCs w:val="26"/>
              </w:rPr>
            </w:pPr>
            <w:r>
              <w:rPr>
                <w:b/>
                <w:szCs w:val="26"/>
              </w:rPr>
              <w:t>2004</w:t>
            </w:r>
          </w:p>
        </w:tc>
        <w:tc>
          <w:tcPr>
            <w:tcW w:w="1400"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
                <w:szCs w:val="26"/>
              </w:rPr>
            </w:pPr>
            <w:r>
              <w:rPr>
                <w:b/>
                <w:szCs w:val="26"/>
              </w:rPr>
              <w:t>2005</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1593"/>
                <w:tab w:val="left" w:pos="2451"/>
              </w:tabs>
              <w:spacing w:after="0" w:line="288" w:lineRule="auto"/>
              <w:jc w:val="center"/>
              <w:rPr>
                <w:szCs w:val="26"/>
              </w:rPr>
            </w:pPr>
            <w:r>
              <w:rPr>
                <w:szCs w:val="26"/>
              </w:rPr>
              <w:t>1</w:t>
            </w:r>
          </w:p>
        </w:tc>
        <w:tc>
          <w:tcPr>
            <w:tcW w:w="1175"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Cs/>
                <w:szCs w:val="26"/>
              </w:rPr>
            </w:pPr>
            <w:r>
              <w:rPr>
                <w:bCs/>
                <w:szCs w:val="26"/>
              </w:rPr>
              <w:t>2</w:t>
            </w:r>
          </w:p>
        </w:tc>
        <w:tc>
          <w:tcPr>
            <w:tcW w:w="1302"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szCs w:val="26"/>
              </w:rPr>
            </w:pPr>
            <w:r>
              <w:rPr>
                <w:szCs w:val="26"/>
              </w:rPr>
              <w:t>3</w:t>
            </w:r>
          </w:p>
        </w:tc>
        <w:tc>
          <w:tcPr>
            <w:tcW w:w="1400" w:type="dxa"/>
            <w:tcBorders>
              <w:top w:val="single" w:sz="6" w:space="0" w:color="auto"/>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szCs w:val="26"/>
              </w:rPr>
            </w:pPr>
            <w:r>
              <w:rPr>
                <w:szCs w:val="26"/>
              </w:rPr>
              <w:t>4</w:t>
            </w:r>
          </w:p>
        </w:tc>
      </w:tr>
      <w:tr w:rsidR="00000000">
        <w:tblPrEx>
          <w:tblCellMar>
            <w:top w:w="0" w:type="dxa"/>
            <w:bottom w:w="0" w:type="dxa"/>
          </w:tblCellMar>
        </w:tblPrEx>
        <w:trPr>
          <w:trHeight w:val="497"/>
        </w:trPr>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Всего, в том числе:</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115287,3</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119878,2</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124825,3</w:t>
            </w:r>
          </w:p>
        </w:tc>
      </w:tr>
      <w:tr w:rsidR="00000000">
        <w:tblPrEx>
          <w:tblCellMar>
            <w:top w:w="0" w:type="dxa"/>
            <w:bottom w:w="0" w:type="dxa"/>
          </w:tblCellMar>
        </w:tblPrEx>
        <w:trPr>
          <w:trHeight w:val="513"/>
        </w:trPr>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инфекционные и паразитарные болезни</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5303,0</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4961,4</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4510,6</w:t>
            </w:r>
          </w:p>
        </w:tc>
      </w:tr>
      <w:tr w:rsidR="00000000">
        <w:tblPrEx>
          <w:tblCellMar>
            <w:top w:w="0" w:type="dxa"/>
            <w:bottom w:w="0" w:type="dxa"/>
          </w:tblCellMar>
        </w:tblPrEx>
        <w:trPr>
          <w:trHeight w:val="370"/>
        </w:trPr>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новообразования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133,9</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140,6</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159,6</w:t>
            </w:r>
          </w:p>
        </w:tc>
      </w:tr>
      <w:tr w:rsidR="00000000">
        <w:tblPrEx>
          <w:tblCellMar>
            <w:top w:w="0" w:type="dxa"/>
            <w:bottom w:w="0" w:type="dxa"/>
          </w:tblCellMar>
        </w:tblPrEx>
        <w:trPr>
          <w:trHeight w:val="584"/>
        </w:trPr>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 xml:space="preserve">болезни крови, кроветворных органов и отдельные нарушения с вовлечением иммунного механизма  </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6516,1</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6786,5</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7653,0</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эндокринные болезни, расстройства питания и обмена веществ</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2665,7</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2664,2</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2878,8</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lang w:val="en-US"/>
              </w:rPr>
            </w:pPr>
            <w:r>
              <w:rPr>
                <w:bCs/>
                <w:szCs w:val="26"/>
              </w:rPr>
              <w:t xml:space="preserve">психические расстройства и расстройства </w:t>
            </w:r>
          </w:p>
          <w:p w:rsidR="00000000" w:rsidRDefault="00000000">
            <w:pPr>
              <w:pStyle w:val="BodyText2"/>
              <w:tabs>
                <w:tab w:val="left" w:pos="567"/>
                <w:tab w:val="left" w:pos="798"/>
                <w:tab w:val="left" w:pos="2451"/>
              </w:tabs>
              <w:spacing w:after="0" w:line="288" w:lineRule="auto"/>
              <w:rPr>
                <w:bCs/>
                <w:szCs w:val="26"/>
              </w:rPr>
            </w:pPr>
            <w:r>
              <w:rPr>
                <w:bCs/>
                <w:szCs w:val="26"/>
              </w:rPr>
              <w:t>поведения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1560,5</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1589,4</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1535,3</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Cs/>
                <w:szCs w:val="26"/>
              </w:rPr>
            </w:pPr>
            <w:r>
              <w:rPr>
                <w:bCs/>
                <w:szCs w:val="26"/>
              </w:rPr>
              <w:t>1</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Cs/>
                <w:szCs w:val="26"/>
              </w:rPr>
            </w:pPr>
            <w:r>
              <w:rPr>
                <w:bCs/>
                <w:szCs w:val="26"/>
              </w:rPr>
              <w:t>2</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Cs/>
                <w:szCs w:val="26"/>
              </w:rPr>
            </w:pPr>
            <w:r>
              <w:rPr>
                <w:bCs/>
                <w:szCs w:val="26"/>
              </w:rPr>
              <w:t>3</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jc w:val="center"/>
              <w:rPr>
                <w:bCs/>
                <w:szCs w:val="26"/>
              </w:rPr>
            </w:pPr>
            <w:r>
              <w:rPr>
                <w:bCs/>
                <w:szCs w:val="26"/>
              </w:rPr>
              <w:t>4</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нервной системы</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5196,0</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5279,8</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5336,1</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глаз и его придатков</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5487,1</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5577,6</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5343,2</w:t>
            </w:r>
          </w:p>
        </w:tc>
      </w:tr>
      <w:tr w:rsidR="00000000">
        <w:tblPrEx>
          <w:tblCellMar>
            <w:top w:w="0" w:type="dxa"/>
            <w:bottom w:w="0" w:type="dxa"/>
          </w:tblCellMar>
        </w:tblPrEx>
        <w:trPr>
          <w:trHeight w:val="331"/>
        </w:trPr>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уха и сосцевидного отростка</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3625,6</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3592,1</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3728,0</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системы кровообращения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1137,1</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1201,5</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1099,2</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органов дыхания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54402,1</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58258,7</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61513,3</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органов пищеварения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9698,6</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9443,8</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9910,0</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кожи и подкожной клетчатки</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6109,3</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6280,5</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6318,5</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костно-мышечной системы и соединительной ткани</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2109,6</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2077,9</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2091,8</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болезни мочеполовой системы</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3473,4</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3541,8</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3586,2</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врожденные аномалии (пороки развития), деформации и хромосомные нарушения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1195,1</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1222,0</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1291,7</w:t>
            </w:r>
          </w:p>
        </w:tc>
      </w:tr>
      <w:tr w:rsidR="00000000">
        <w:tblPrEx>
          <w:tblCellMar>
            <w:top w:w="0" w:type="dxa"/>
            <w:bottom w:w="0" w:type="dxa"/>
          </w:tblCellMar>
        </w:tblPrEx>
        <w:tc>
          <w:tcPr>
            <w:tcW w:w="5474" w:type="dxa"/>
            <w:tcBorders>
              <w:top w:val="single" w:sz="6" w:space="0" w:color="auto"/>
              <w:left w:val="single" w:sz="6" w:space="0" w:color="auto"/>
              <w:bottom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травмы и отравления</w:t>
            </w:r>
          </w:p>
        </w:tc>
        <w:tc>
          <w:tcPr>
            <w:tcW w:w="1175"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3403,6</w:t>
            </w:r>
          </w:p>
        </w:tc>
        <w:tc>
          <w:tcPr>
            <w:tcW w:w="1302"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3596,1</w:t>
            </w:r>
          </w:p>
        </w:tc>
        <w:tc>
          <w:tcPr>
            <w:tcW w:w="1400" w:type="dxa"/>
            <w:tcBorders>
              <w:left w:val="single" w:sz="6" w:space="0" w:color="auto"/>
              <w:right w:val="single" w:sz="6" w:space="0" w:color="auto"/>
            </w:tcBorders>
          </w:tcPr>
          <w:p w:rsidR="00000000" w:rsidRDefault="00000000">
            <w:pPr>
              <w:pStyle w:val="BodyText2"/>
              <w:tabs>
                <w:tab w:val="left" w:pos="567"/>
                <w:tab w:val="left" w:pos="798"/>
                <w:tab w:val="left" w:pos="2451"/>
              </w:tabs>
              <w:spacing w:after="0" w:line="288" w:lineRule="auto"/>
              <w:rPr>
                <w:bCs/>
                <w:szCs w:val="26"/>
              </w:rPr>
            </w:pPr>
            <w:r>
              <w:rPr>
                <w:bCs/>
                <w:szCs w:val="26"/>
              </w:rPr>
              <w:t>3719,5</w:t>
            </w:r>
          </w:p>
        </w:tc>
      </w:tr>
    </w:tbl>
    <w:p w:rsidR="00000000" w:rsidRDefault="00000000">
      <w:pPr>
        <w:rPr>
          <w:szCs w:val="28"/>
        </w:rPr>
      </w:pPr>
      <w:r>
        <w:rPr>
          <w:szCs w:val="28"/>
        </w:rPr>
        <w:t xml:space="preserve">312.  Как видно из представленной таблицы, заболеваемость детей имеет тенденцию к росту практически по всем группам нозологий.  Одной из причин роста заболеваемости является активизация работы детских лечебно-профилактических организаций по профилактическим осмотрам детей декретированного возраста.  </w:t>
      </w:r>
    </w:p>
    <w:p w:rsidR="00000000" w:rsidRDefault="00000000">
      <w:pPr>
        <w:rPr>
          <w:szCs w:val="28"/>
        </w:rPr>
      </w:pPr>
    </w:p>
    <w:p w:rsidR="00000000" w:rsidRDefault="00000000">
      <w:pPr>
        <w:rPr>
          <w:szCs w:val="28"/>
        </w:rPr>
      </w:pPr>
      <w:r>
        <w:rPr>
          <w:szCs w:val="28"/>
        </w:rPr>
        <w:t>313.  В рамках Государственной программы реформирования и развития здравоохранения Республики Казахстан на 2005-2010 годы с 2006 года предусмотрены меры по ежегодному профилактическому осмотру детей с последующим оздоровлением выявленных больных.</w:t>
      </w:r>
    </w:p>
    <w:p w:rsidR="00000000" w:rsidRDefault="00000000">
      <w:pPr>
        <w:rPr>
          <w:szCs w:val="28"/>
        </w:rPr>
      </w:pPr>
    </w:p>
    <w:p w:rsidR="00000000" w:rsidRDefault="00000000">
      <w:pPr>
        <w:rPr>
          <w:szCs w:val="28"/>
        </w:rPr>
      </w:pPr>
      <w:r>
        <w:rPr>
          <w:szCs w:val="28"/>
        </w:rPr>
        <w:t xml:space="preserve">314.  Реализуемые мероприятия в области охраны здоровья матери и ребенка позволили стабилизировать число детей, рожденных недоношенными.  По итогам 2005 года процент детей родившихся с низкой массой тела составил 5,05%, против 5,25% в 2004 году.  </w:t>
      </w:r>
    </w:p>
    <w:p w:rsidR="00000000" w:rsidRDefault="00000000">
      <w:pPr>
        <w:rPr>
          <w:szCs w:val="28"/>
        </w:rPr>
      </w:pPr>
    </w:p>
    <w:p w:rsidR="00000000" w:rsidRDefault="00000000">
      <w:pPr>
        <w:rPr>
          <w:szCs w:val="28"/>
        </w:rPr>
      </w:pPr>
      <w:r>
        <w:rPr>
          <w:szCs w:val="28"/>
        </w:rPr>
        <w:t xml:space="preserve">315.  Показатель материнской смертности по итогам 2005 года по оперативным данным составил 40,2 на 100 000 родившихся живыми, что на 5% ниже аналогичного показателя в 2003 году.  </w:t>
      </w:r>
    </w:p>
    <w:p w:rsidR="00000000" w:rsidRDefault="00000000">
      <w:pPr>
        <w:rPr>
          <w:szCs w:val="28"/>
        </w:rPr>
      </w:pPr>
    </w:p>
    <w:p w:rsidR="00000000" w:rsidRDefault="00000000">
      <w:pPr>
        <w:rPr>
          <w:szCs w:val="28"/>
        </w:rPr>
      </w:pPr>
      <w:r>
        <w:rPr>
          <w:szCs w:val="28"/>
        </w:rPr>
        <w:t xml:space="preserve">316.  По предварительным данным по итогам трех месяцев 2006 года показатель материнской смертности составил 43,9 на 100 000 живорожденных, против 48,9 за аналогичный период 2005 года.  </w:t>
      </w:r>
    </w:p>
    <w:p w:rsidR="00000000" w:rsidRDefault="00000000">
      <w:pPr>
        <w:rPr>
          <w:szCs w:val="28"/>
        </w:rPr>
      </w:pPr>
    </w:p>
    <w:p w:rsidR="00000000" w:rsidRDefault="00000000">
      <w:pPr>
        <w:rPr>
          <w:szCs w:val="28"/>
        </w:rPr>
      </w:pPr>
      <w:r>
        <w:rPr>
          <w:szCs w:val="28"/>
        </w:rPr>
        <w:t xml:space="preserve">317.  Основными причинами материнской смертности явились причины, связанные с беременностью, родами и послеродовым периодом, где акушерские кровотечения занимают ведущее место.  На втором месте - преэклампсия, эклампсия, на третьем месте аборты, на четвертом - прочие причины и на пятом месте - экстрагенитальные заболевания.  </w:t>
      </w:r>
    </w:p>
    <w:p w:rsidR="00000000" w:rsidRDefault="00000000">
      <w:pPr>
        <w:rPr>
          <w:szCs w:val="28"/>
        </w:rPr>
      </w:pPr>
    </w:p>
    <w:p w:rsidR="00000000" w:rsidRDefault="00000000">
      <w:pPr>
        <w:rPr>
          <w:szCs w:val="28"/>
        </w:rPr>
      </w:pPr>
      <w:r>
        <w:rPr>
          <w:szCs w:val="28"/>
        </w:rPr>
        <w:t xml:space="preserve">318.  Одной из основных причин высокого уровня материнской смертности является также низкий индекс здоровья женщин репродуктивного возраста, низкая обеспеченность врачами акушерами-гинекологами.  </w:t>
      </w:r>
    </w:p>
    <w:p w:rsidR="00000000" w:rsidRDefault="00000000">
      <w:pPr>
        <w:rPr>
          <w:szCs w:val="28"/>
        </w:rPr>
      </w:pPr>
    </w:p>
    <w:p w:rsidR="00000000" w:rsidRDefault="00000000">
      <w:pPr>
        <w:rPr>
          <w:szCs w:val="28"/>
        </w:rPr>
      </w:pPr>
      <w:r>
        <w:rPr>
          <w:szCs w:val="28"/>
        </w:rPr>
        <w:t xml:space="preserve">319.  Для решения вышеназванных проблем, в рамках Государственной программы реформирования и развития здравоохранения Республики Казахстан на 2005-2010 годы предусмотрен ряд мероприятий.  В частности, с отчетного года осуществляются профилактические медицинские осмотры женщин репродуктивного возраста, с последующим динамическим наблюдением и оздоровлением.  </w:t>
      </w:r>
    </w:p>
    <w:p w:rsidR="00000000" w:rsidRDefault="00000000">
      <w:pPr>
        <w:rPr>
          <w:szCs w:val="28"/>
        </w:rPr>
      </w:pPr>
    </w:p>
    <w:p w:rsidR="00000000" w:rsidRDefault="00000000">
      <w:pPr>
        <w:rPr>
          <w:szCs w:val="28"/>
        </w:rPr>
      </w:pPr>
      <w:r>
        <w:rPr>
          <w:szCs w:val="28"/>
        </w:rPr>
        <w:t>320.  С целью повышения уровня квалификации врачей акушеров-гинекологов осуществляются циклы усовершенствования с выездом специалистов республиканских организаций (Республиканский научно-исследовательский центр охраны здоровья матери и ребенка, Алматинский государственный институт усовершенствования врачей) в регионы с высокими показателями материнской смертности.  С 2005 года впервые осуществляется обучение специалистов за рубежом.  За отчетный период 20 врачей и 20 медицинских сестер прошли полугодовое обучение в лучших детских и родовспомогательных организациях Израиля.</w:t>
      </w:r>
    </w:p>
    <w:p w:rsidR="00000000" w:rsidRDefault="00000000">
      <w:pPr>
        <w:rPr>
          <w:szCs w:val="28"/>
        </w:rPr>
      </w:pPr>
    </w:p>
    <w:p w:rsidR="00000000" w:rsidRDefault="00000000">
      <w:pPr>
        <w:rPr>
          <w:szCs w:val="28"/>
        </w:rPr>
      </w:pPr>
      <w:r>
        <w:rPr>
          <w:szCs w:val="28"/>
        </w:rPr>
        <w:t>321.  С целью укрепления материально-технической базы родовспомогательных организаций предусмотрено выделение целевых текущих трансфертов областным бюджетам, бюджетам городов Астаны и Алматы.  К 2008 году все детские и родовспомогательные организации будут оснащены медицинским оборудованием и изделиями медицинского назначения в соответствии с нормативами оснащения.</w:t>
      </w:r>
    </w:p>
    <w:p w:rsidR="00000000" w:rsidRDefault="00000000">
      <w:pPr>
        <w:rPr>
          <w:szCs w:val="28"/>
        </w:rPr>
      </w:pPr>
    </w:p>
    <w:p w:rsidR="00000000" w:rsidRDefault="00000000">
      <w:pPr>
        <w:rPr>
          <w:szCs w:val="28"/>
        </w:rPr>
      </w:pPr>
      <w:r>
        <w:rPr>
          <w:szCs w:val="28"/>
        </w:rPr>
        <w:t>322.  В Республике Казахстан особое внимание уделяется реализации пункта 57 рекомендаций Комитета в части снижения показателей беременности и абортов среди подростков.</w:t>
      </w:r>
      <w:r>
        <w:rPr>
          <w:szCs w:val="28"/>
        </w:rPr>
        <w:tab/>
        <w:t xml:space="preserve">Аборты у подростков оказывают негативное влияние на репродуктивное здоровье девочек, приводя к воспалительным заболеваниям половых органов, бесплодию, а также отрицательно влияют на течение последующих беременностей и родов, увеличивая частоту невынашивания, материнской и перинатальной смертности.  </w:t>
      </w:r>
    </w:p>
    <w:p w:rsidR="00000000" w:rsidRDefault="00000000">
      <w:pPr>
        <w:rPr>
          <w:szCs w:val="28"/>
        </w:rPr>
      </w:pPr>
    </w:p>
    <w:p w:rsidR="00000000" w:rsidRDefault="00000000">
      <w:pPr>
        <w:pStyle w:val="a1"/>
        <w:spacing w:before="0" w:after="0" w:line="288" w:lineRule="auto"/>
        <w:rPr>
          <w:szCs w:val="28"/>
        </w:rPr>
      </w:pPr>
      <w:r>
        <w:rPr>
          <w:szCs w:val="28"/>
        </w:rPr>
        <w:t>Аборты по возрастным группам в 2003–2005 годах</w:t>
      </w:r>
    </w:p>
    <w:p w:rsidR="00000000" w:rsidRDefault="00000000">
      <w:pPr>
        <w:pStyle w:val="a1"/>
        <w:spacing w:before="0" w:after="0" w:line="288" w:lineRule="auto"/>
        <w:rPr>
          <w:szCs w:val="28"/>
        </w:rPr>
      </w:pPr>
      <w:r>
        <w:rPr>
          <w:szCs w:val="28"/>
        </w:rPr>
        <w:t>(число абортов в тысячах и на 1000 женщин в возрасте 15-49 лет)</w:t>
      </w:r>
    </w:p>
    <w:p w:rsidR="00000000" w:rsidRDefault="00000000">
      <w:pPr>
        <w:pStyle w:val="a0"/>
        <w:spacing w:line="288" w:lineRule="auto"/>
        <w:ind w:firstLine="0"/>
        <w:jc w:val="left"/>
        <w:rPr>
          <w:sz w:val="24"/>
        </w:rPr>
      </w:pPr>
    </w:p>
    <w:tbl>
      <w:tblPr>
        <w:tblW w:w="9351" w:type="dxa"/>
        <w:tblInd w:w="108" w:type="dxa"/>
        <w:tblLayout w:type="fixed"/>
        <w:tblLook w:val="0000" w:firstRow="0" w:lastRow="0" w:firstColumn="0" w:lastColumn="0" w:noHBand="0" w:noVBand="0"/>
      </w:tblPr>
      <w:tblGrid>
        <w:gridCol w:w="2127"/>
        <w:gridCol w:w="3633"/>
        <w:gridCol w:w="3591"/>
      </w:tblGrid>
      <w:tr w:rsidR="00000000">
        <w:tblPrEx>
          <w:tblCellMar>
            <w:top w:w="0" w:type="dxa"/>
            <w:bottom w:w="0" w:type="dxa"/>
          </w:tblCellMar>
        </w:tblPrEx>
        <w:trPr>
          <w:tblHeader/>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2"/>
              <w:spacing w:line="288" w:lineRule="auto"/>
              <w:rPr>
                <w:b/>
                <w:sz w:val="24"/>
                <w:szCs w:val="26"/>
              </w:rPr>
            </w:pPr>
            <w:r>
              <w:rPr>
                <w:b/>
                <w:sz w:val="24"/>
                <w:szCs w:val="26"/>
              </w:rPr>
              <w:t>Возраст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2"/>
              <w:spacing w:line="288" w:lineRule="auto"/>
              <w:rPr>
                <w:b/>
                <w:sz w:val="24"/>
                <w:szCs w:val="26"/>
              </w:rPr>
            </w:pPr>
            <w:r>
              <w:rPr>
                <w:b/>
                <w:sz w:val="24"/>
                <w:szCs w:val="26"/>
              </w:rPr>
              <w:t>Число абортов, тыс.</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2"/>
              <w:spacing w:line="288" w:lineRule="auto"/>
              <w:rPr>
                <w:b/>
                <w:sz w:val="24"/>
                <w:szCs w:val="26"/>
              </w:rPr>
            </w:pPr>
            <w:r>
              <w:rPr>
                <w:b/>
                <w:sz w:val="24"/>
                <w:szCs w:val="26"/>
              </w:rPr>
              <w:t>На 1 000 женщин в возрасте 15</w:t>
            </w:r>
            <w:r>
              <w:rPr>
                <w:b/>
                <w:sz w:val="24"/>
                <w:szCs w:val="26"/>
              </w:rPr>
              <w:noBreakHyphen/>
              <w:t>49 лет</w:t>
            </w:r>
          </w:p>
        </w:tc>
      </w:tr>
      <w:tr w:rsidR="00000000">
        <w:tblPrEx>
          <w:tblCellMar>
            <w:top w:w="0" w:type="dxa"/>
            <w:bottom w:w="0" w:type="dxa"/>
          </w:tblCellMar>
        </w:tblPrEx>
        <w:trPr>
          <w:cantSplit/>
        </w:trPr>
        <w:tc>
          <w:tcPr>
            <w:tcW w:w="9351" w:type="dxa"/>
            <w:gridSpan w:val="3"/>
            <w:tcBorders>
              <w:top w:val="single" w:sz="4" w:space="0" w:color="auto"/>
              <w:left w:val="single" w:sz="4" w:space="0" w:color="auto"/>
              <w:bottom w:val="single" w:sz="4" w:space="0" w:color="auto"/>
              <w:right w:val="single" w:sz="4" w:space="0" w:color="auto"/>
            </w:tcBorders>
          </w:tcPr>
          <w:p w:rsidR="00000000" w:rsidRDefault="00000000">
            <w:pPr>
              <w:pStyle w:val="a1"/>
              <w:spacing w:before="0" w:after="0" w:line="288" w:lineRule="auto"/>
              <w:rPr>
                <w:snapToGrid w:val="0"/>
                <w:szCs w:val="26"/>
              </w:rPr>
            </w:pPr>
            <w:r>
              <w:rPr>
                <w:snapToGrid w:val="0"/>
                <w:szCs w:val="26"/>
              </w:rPr>
              <w:t>2003 год</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до 15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0,1</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15–18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6,2</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19–34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95,6</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35 и старше</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25,2</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Всего</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127,1</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z w:val="24"/>
                <w:szCs w:val="26"/>
              </w:rPr>
            </w:pPr>
            <w:r>
              <w:rPr>
                <w:sz w:val="24"/>
                <w:szCs w:val="26"/>
              </w:rPr>
              <w:t>29,5</w:t>
            </w:r>
          </w:p>
        </w:tc>
      </w:tr>
      <w:tr w:rsidR="00000000">
        <w:tblPrEx>
          <w:tblCellMar>
            <w:top w:w="0" w:type="dxa"/>
            <w:bottom w:w="0" w:type="dxa"/>
          </w:tblCellMar>
        </w:tblPrEx>
        <w:trPr>
          <w:cantSplit/>
        </w:trPr>
        <w:tc>
          <w:tcPr>
            <w:tcW w:w="9351" w:type="dxa"/>
            <w:gridSpan w:val="3"/>
            <w:tcBorders>
              <w:top w:val="single" w:sz="4" w:space="0" w:color="auto"/>
              <w:left w:val="single" w:sz="4" w:space="0" w:color="auto"/>
              <w:bottom w:val="single" w:sz="4" w:space="0" w:color="auto"/>
              <w:right w:val="single" w:sz="4" w:space="0" w:color="auto"/>
            </w:tcBorders>
          </w:tcPr>
          <w:p w:rsidR="00000000" w:rsidRDefault="00000000">
            <w:pPr>
              <w:pStyle w:val="a1"/>
              <w:spacing w:before="0" w:after="0" w:line="288" w:lineRule="auto"/>
              <w:rPr>
                <w:snapToGrid w:val="0"/>
                <w:szCs w:val="26"/>
              </w:rPr>
            </w:pPr>
            <w:r>
              <w:rPr>
                <w:snapToGrid w:val="0"/>
                <w:szCs w:val="26"/>
              </w:rPr>
              <w:t>2004 год</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до 15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0,1</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15–18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6,4</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19–34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97,7</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35 и старше</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25,3</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Всего</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129,5</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30,3</w:t>
            </w:r>
          </w:p>
        </w:tc>
      </w:tr>
      <w:tr w:rsidR="00000000">
        <w:tblPrEx>
          <w:tblCellMar>
            <w:top w:w="0" w:type="dxa"/>
            <w:bottom w:w="0" w:type="dxa"/>
          </w:tblCellMar>
        </w:tblPrEx>
        <w:trPr>
          <w:cantSplit/>
        </w:trPr>
        <w:tc>
          <w:tcPr>
            <w:tcW w:w="9351" w:type="dxa"/>
            <w:gridSpan w:val="3"/>
            <w:tcBorders>
              <w:top w:val="single" w:sz="4" w:space="0" w:color="auto"/>
              <w:left w:val="single" w:sz="4" w:space="0" w:color="auto"/>
              <w:bottom w:val="single" w:sz="4" w:space="0" w:color="auto"/>
              <w:right w:val="single" w:sz="4" w:space="0" w:color="auto"/>
            </w:tcBorders>
          </w:tcPr>
          <w:p w:rsidR="00000000" w:rsidRDefault="00000000">
            <w:pPr>
              <w:pStyle w:val="a1"/>
              <w:pageBreakBefore/>
              <w:spacing w:before="0" w:after="0" w:line="288" w:lineRule="auto"/>
              <w:rPr>
                <w:snapToGrid w:val="0"/>
                <w:szCs w:val="26"/>
              </w:rPr>
            </w:pPr>
            <w:r>
              <w:rPr>
                <w:snapToGrid w:val="0"/>
                <w:szCs w:val="26"/>
              </w:rPr>
              <w:t>2005 год</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до 15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0,1</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15–18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6,2</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19–34 лет</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94,9</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35 и старше</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24,4</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0,0</w:t>
            </w:r>
          </w:p>
        </w:tc>
      </w:tr>
      <w:tr w:rsidR="00000000">
        <w:tblPrEx>
          <w:tblCellMar>
            <w:top w:w="0" w:type="dxa"/>
            <w:bottom w:w="0" w:type="dxa"/>
          </w:tblCellMar>
        </w:tblPrEx>
        <w:trPr>
          <w:cantSplit/>
        </w:trPr>
        <w:tc>
          <w:tcPr>
            <w:tcW w:w="2127" w:type="dxa"/>
            <w:tcBorders>
              <w:top w:val="single" w:sz="4" w:space="0" w:color="auto"/>
              <w:left w:val="single" w:sz="4" w:space="0" w:color="auto"/>
              <w:bottom w:val="single" w:sz="4" w:space="0" w:color="auto"/>
              <w:right w:val="single" w:sz="4" w:space="0" w:color="auto"/>
            </w:tcBorders>
          </w:tcPr>
          <w:p w:rsidR="00000000" w:rsidRDefault="00000000">
            <w:pPr>
              <w:pStyle w:val="a3"/>
              <w:spacing w:line="288" w:lineRule="auto"/>
              <w:rPr>
                <w:sz w:val="24"/>
                <w:szCs w:val="26"/>
              </w:rPr>
            </w:pPr>
            <w:r>
              <w:rPr>
                <w:sz w:val="24"/>
                <w:szCs w:val="26"/>
              </w:rPr>
              <w:t>Всего</w:t>
            </w:r>
          </w:p>
        </w:tc>
        <w:tc>
          <w:tcPr>
            <w:tcW w:w="3633"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125,6</w:t>
            </w:r>
          </w:p>
        </w:tc>
        <w:tc>
          <w:tcPr>
            <w:tcW w:w="3591" w:type="dxa"/>
            <w:tcBorders>
              <w:top w:val="single" w:sz="4" w:space="0" w:color="auto"/>
              <w:left w:val="single" w:sz="4" w:space="0" w:color="auto"/>
              <w:bottom w:val="single" w:sz="4" w:space="0" w:color="auto"/>
              <w:right w:val="single" w:sz="4" w:space="0" w:color="auto"/>
            </w:tcBorders>
          </w:tcPr>
          <w:p w:rsidR="00000000" w:rsidRDefault="00000000">
            <w:pPr>
              <w:pStyle w:val="a4"/>
              <w:spacing w:line="288" w:lineRule="auto"/>
              <w:jc w:val="center"/>
              <w:rPr>
                <w:snapToGrid w:val="0"/>
                <w:sz w:val="24"/>
                <w:szCs w:val="26"/>
              </w:rPr>
            </w:pPr>
            <w:r>
              <w:rPr>
                <w:snapToGrid w:val="0"/>
                <w:sz w:val="24"/>
                <w:szCs w:val="26"/>
              </w:rPr>
              <w:t>28,9</w:t>
            </w:r>
          </w:p>
        </w:tc>
      </w:tr>
    </w:tbl>
    <w:p w:rsidR="00000000" w:rsidRDefault="00000000">
      <w:pPr>
        <w:rPr>
          <w:szCs w:val="26"/>
        </w:rPr>
      </w:pPr>
    </w:p>
    <w:p w:rsidR="00000000" w:rsidRDefault="00000000">
      <w:pPr>
        <w:rPr>
          <w:szCs w:val="26"/>
        </w:rPr>
      </w:pPr>
    </w:p>
    <w:p w:rsidR="00000000" w:rsidRDefault="00000000">
      <w:pPr>
        <w:rPr>
          <w:i/>
          <w:szCs w:val="28"/>
        </w:rPr>
      </w:pPr>
      <w:r>
        <w:rPr>
          <w:szCs w:val="28"/>
        </w:rPr>
        <w:t xml:space="preserve">323.  В 2005 году показатель абортов составил 28,9 на 1 000 женщин репродуктивного возраста.  </w:t>
      </w:r>
    </w:p>
    <w:p w:rsidR="00000000" w:rsidRDefault="00000000">
      <w:pPr>
        <w:rPr>
          <w:i/>
          <w:szCs w:val="28"/>
        </w:rPr>
      </w:pPr>
    </w:p>
    <w:p w:rsidR="00000000" w:rsidRDefault="00000000">
      <w:pPr>
        <w:rPr>
          <w:szCs w:val="28"/>
        </w:rPr>
      </w:pPr>
      <w:r>
        <w:rPr>
          <w:szCs w:val="28"/>
        </w:rPr>
        <w:t>324.  Абсолютное число женщин, умерших от осложнений после аборта, уменьшилось с 27 в 2002 году до 17 в 2005 году.  В 2005 году из общего числа абортов 5% (125 654 человек) составляют аборты среди девочек-подростков.</w:t>
      </w:r>
    </w:p>
    <w:p w:rsidR="00000000" w:rsidRDefault="00000000">
      <w:pPr>
        <w:rPr>
          <w:szCs w:val="28"/>
        </w:rPr>
      </w:pPr>
    </w:p>
    <w:p w:rsidR="00000000" w:rsidRDefault="00000000">
      <w:pPr>
        <w:rPr>
          <w:i/>
          <w:szCs w:val="28"/>
        </w:rPr>
      </w:pPr>
      <w:r>
        <w:rPr>
          <w:szCs w:val="28"/>
        </w:rPr>
        <w:t xml:space="preserve">325.  В целях сохранения и укрепления репродуктивного здоровья населения республики реализуется Закон Республики Казахстан "О репродуктивных правах граждан и гарантиях их осуществления" и целый ряд нормативных правовых актов, регламентирующих деятельность медицинских организаций в области репродуктивного здоровья.  </w:t>
      </w:r>
    </w:p>
    <w:p w:rsidR="00000000" w:rsidRDefault="00000000">
      <w:pPr>
        <w:rPr>
          <w:i/>
          <w:szCs w:val="28"/>
        </w:rPr>
      </w:pPr>
    </w:p>
    <w:p w:rsidR="00000000" w:rsidRDefault="00000000">
      <w:pPr>
        <w:rPr>
          <w:szCs w:val="28"/>
        </w:rPr>
      </w:pPr>
      <w:r>
        <w:rPr>
          <w:szCs w:val="28"/>
        </w:rPr>
        <w:t>326.  Особое внимание уделяется в Республике Казахстан реализации пункта 58 рекомендаций Комитета в части обеспечения доступа к чистой воде, безопасным продуктам питания, решения проблем Аральского моря и Семипалатинского полигона.  В соответствии с Законом Республики Казахстан "О санитарно-эпидемиологическом благополучии населения" осуществляется санитарно-эпидемиологический мониторинг, а также санитарно-противоэпидемические мероприятия, направленные на предупреждение ухудшения условий водопользования и неблагоприятного влияния небезопасной питьевой воды на состояние здоровья населения.</w:t>
      </w:r>
    </w:p>
    <w:p w:rsidR="00000000" w:rsidRDefault="00000000">
      <w:pPr>
        <w:rPr>
          <w:szCs w:val="28"/>
        </w:rPr>
      </w:pPr>
    </w:p>
    <w:p w:rsidR="00000000" w:rsidRDefault="00000000">
      <w:pPr>
        <w:rPr>
          <w:szCs w:val="28"/>
        </w:rPr>
      </w:pPr>
      <w:r>
        <w:rPr>
          <w:szCs w:val="28"/>
        </w:rPr>
        <w:t>327.  В рамках мероприятий по улучшению качества и рациональному использованию питьевой воды во всех областях республики ежегодно проводится смотр готовности объектов водоснабжения к работе в весенне-летний период.  В ходе смотра разрабатываются соответствующие мероприятия по дальнейшему обеспечению санитарно-эпидемиологического благополучия населения.</w:t>
      </w:r>
    </w:p>
    <w:p w:rsidR="00000000" w:rsidRDefault="00000000">
      <w:pPr>
        <w:rPr>
          <w:szCs w:val="28"/>
        </w:rPr>
      </w:pPr>
    </w:p>
    <w:p w:rsidR="00000000" w:rsidRDefault="00000000">
      <w:pPr>
        <w:rPr>
          <w:szCs w:val="28"/>
        </w:rPr>
      </w:pPr>
      <w:r>
        <w:rPr>
          <w:szCs w:val="28"/>
        </w:rPr>
        <w:t xml:space="preserve">328.  Решению проблем питьевой воды в сельской местности способствовало принятие Государственной программы развития сельских территорий.  За период с 2001 по 2004 год сократился удельный вес водопроводов, не отвечающих санитарно-эпидемиологическим требованиям с 23,4% до 17,7%.  В 2005 году построено, реконструировано, восстановлено 44 водопровода, проведен ремонт 192 действующих сооружений водоснабжения.  </w:t>
      </w:r>
    </w:p>
    <w:p w:rsidR="00000000" w:rsidRDefault="00000000">
      <w:pPr>
        <w:rPr>
          <w:szCs w:val="28"/>
        </w:rPr>
      </w:pPr>
    </w:p>
    <w:p w:rsidR="00000000" w:rsidRDefault="00000000">
      <w:pPr>
        <w:rPr>
          <w:szCs w:val="28"/>
        </w:rPr>
      </w:pPr>
      <w:r>
        <w:rPr>
          <w:szCs w:val="28"/>
        </w:rPr>
        <w:t>329.  Удельный вес проб питьевой водопроводной воды, не отвечающих нормативам по микробиологическим показателям, снизился</w:t>
      </w:r>
      <w:r>
        <w:rPr>
          <w:i/>
          <w:szCs w:val="28"/>
        </w:rPr>
        <w:t xml:space="preserve"> </w:t>
      </w:r>
      <w:r>
        <w:rPr>
          <w:szCs w:val="28"/>
        </w:rPr>
        <w:t>с 3,9% в 2001 году до 2% в 2004 году, по санитарно-химическим показателям с 8,5% в 2001 году до 3,1% в 2004 году.</w:t>
      </w:r>
    </w:p>
    <w:p w:rsidR="00000000" w:rsidRDefault="00000000">
      <w:pPr>
        <w:rPr>
          <w:szCs w:val="28"/>
        </w:rPr>
      </w:pPr>
    </w:p>
    <w:p w:rsidR="00000000" w:rsidRDefault="00000000">
      <w:pPr>
        <w:rPr>
          <w:szCs w:val="28"/>
        </w:rPr>
      </w:pPr>
      <w:r>
        <w:rPr>
          <w:szCs w:val="28"/>
        </w:rPr>
        <w:t>330.  В ходе реализации мероприятий "Программы по комплексному решению проблем Приаралья на 2004-2006 годы", утвержденной постановлением Правительства Республики Казахстан от 7 мая 2004 года №520 в Кызылординской области более чем в 30 населенных пунктах отремонтированы и восстановлены объекты водоснабжения, благодаря чему около 35 000 сельских населенных пунктов обеспечены доброкачественной питьевой водой.  Завершена реконструкция Жиделинского группового водопровода протяженностью 44 километра, Арало-Сарыбулакского группового водопровода протяженностью 22 километра.  Стабилизировалась ситуация с питьевым водоснабжением в населенных пунктах Казалинского района.  В настоящее время начато строительство трех, на очереди - еще четырех групповых водопроводов.</w:t>
      </w:r>
    </w:p>
    <w:p w:rsidR="00000000" w:rsidRDefault="00000000">
      <w:pPr>
        <w:rPr>
          <w:szCs w:val="28"/>
        </w:rPr>
      </w:pPr>
    </w:p>
    <w:p w:rsidR="00000000" w:rsidRDefault="00000000">
      <w:pPr>
        <w:rPr>
          <w:szCs w:val="28"/>
        </w:rPr>
      </w:pPr>
      <w:r>
        <w:rPr>
          <w:szCs w:val="28"/>
        </w:rPr>
        <w:t>331.  В Актюбинской области продолжается реконструкция комплекса сооружений водопровода в селе Байганин Байганинского района и города Кандыагаш.  Улучшено питьевое водоснабжение в селе Нура Иргизского района, где ранее население обеспечивалась привозной водой.  По программе на реке Нура установлена водоочистная установка "Ручеек 30/06", где очистка речной воды осуществляется методом мембранных технологий.</w:t>
      </w:r>
    </w:p>
    <w:p w:rsidR="00000000" w:rsidRDefault="00000000">
      <w:pPr>
        <w:rPr>
          <w:szCs w:val="28"/>
        </w:rPr>
      </w:pPr>
    </w:p>
    <w:p w:rsidR="00000000" w:rsidRDefault="00000000">
      <w:pPr>
        <w:rPr>
          <w:szCs w:val="28"/>
        </w:rPr>
      </w:pPr>
      <w:r>
        <w:rPr>
          <w:szCs w:val="28"/>
        </w:rPr>
        <w:t xml:space="preserve">332.  В Южно-Казахстанской области продолжается строительство Кентау-Туркестанского водопровода, ведется разработка проектно-сметной документации по реконструкции Шардаринского и Тасты-Шуйского группового водопроводов.  </w:t>
      </w:r>
    </w:p>
    <w:p w:rsidR="00000000" w:rsidRDefault="00000000">
      <w:pPr>
        <w:rPr>
          <w:szCs w:val="28"/>
        </w:rPr>
      </w:pPr>
    </w:p>
    <w:p w:rsidR="00000000" w:rsidRDefault="00000000">
      <w:pPr>
        <w:rPr>
          <w:szCs w:val="28"/>
        </w:rPr>
      </w:pPr>
      <w:r>
        <w:rPr>
          <w:szCs w:val="28"/>
        </w:rPr>
        <w:t>333.  Продолжается работа по проведению</w:t>
      </w:r>
      <w:r>
        <w:rPr>
          <w:b/>
          <w:szCs w:val="28"/>
        </w:rPr>
        <w:t xml:space="preserve"> </w:t>
      </w:r>
      <w:r>
        <w:rPr>
          <w:szCs w:val="28"/>
        </w:rPr>
        <w:t>мониторинга состояния здоровья населения и окружающей среды.  По пилотному проекту (Япония) начато изучение состояния здоровья женщин детородного возраста и распространенность эндемического зоба в Кызылординской и Алматинской областях.</w:t>
      </w:r>
    </w:p>
    <w:p w:rsidR="00000000" w:rsidRDefault="00000000">
      <w:pPr>
        <w:rPr>
          <w:szCs w:val="28"/>
        </w:rPr>
      </w:pPr>
    </w:p>
    <w:p w:rsidR="00000000" w:rsidRDefault="00000000">
      <w:pPr>
        <w:tabs>
          <w:tab w:val="left" w:pos="720"/>
        </w:tabs>
        <w:rPr>
          <w:szCs w:val="28"/>
        </w:rPr>
      </w:pPr>
      <w:r>
        <w:rPr>
          <w:szCs w:val="28"/>
        </w:rPr>
        <w:t>334.  В соответствии с Законами Республики Казахстан "О санитарно-эпидемиологическом благополучии населения" и "О качестве и безопасности пищевых продуктов" органами государственного санитарно-эпидемиологического надзора устанавливаются требования к безопасности по обороту пищевых продуктов.  Санитарной службой ведется определенная работа по защите потребительского рынка от небезопасной для здоровья населения пищевой продукции.  Ежемесячно проводятся исследования пищевой продукции на соответствие санитарно-эпидемиологическим правилам и нормам.</w:t>
      </w:r>
    </w:p>
    <w:p w:rsidR="00000000" w:rsidRDefault="00000000">
      <w:pPr>
        <w:tabs>
          <w:tab w:val="left" w:pos="720"/>
        </w:tabs>
        <w:rPr>
          <w:szCs w:val="28"/>
        </w:rPr>
      </w:pPr>
    </w:p>
    <w:p w:rsidR="00000000" w:rsidRDefault="00000000">
      <w:pPr>
        <w:tabs>
          <w:tab w:val="left" w:pos="720"/>
        </w:tabs>
        <w:rPr>
          <w:szCs w:val="28"/>
        </w:rPr>
      </w:pPr>
      <w:r>
        <w:rPr>
          <w:szCs w:val="28"/>
        </w:rPr>
        <w:t>335.  Следует отметить, что основными несоответствия санитарно-эпидемиологическим правилам и нормам являются в 52% случаев - реализация продуктов питания с истекшим сроком годности, в 18% - несоответствие по органолептическим и физико-химическим показателям, в 26% - отсутствие документов, подтверждающих качество и безопасность продукции, в 4% - по результатам бактериологических исследований.</w:t>
      </w:r>
    </w:p>
    <w:p w:rsidR="00000000" w:rsidRDefault="00000000">
      <w:pPr>
        <w:tabs>
          <w:tab w:val="left" w:pos="720"/>
        </w:tabs>
        <w:rPr>
          <w:szCs w:val="28"/>
        </w:rPr>
      </w:pPr>
    </w:p>
    <w:p w:rsidR="00000000" w:rsidRDefault="00000000">
      <w:pPr>
        <w:tabs>
          <w:tab w:val="left" w:pos="720"/>
        </w:tabs>
        <w:rPr>
          <w:szCs w:val="28"/>
        </w:rPr>
      </w:pPr>
      <w:r>
        <w:rPr>
          <w:szCs w:val="28"/>
        </w:rPr>
        <w:t xml:space="preserve">336.  Одним из эффективных способов профилактики йодной недостаточности является обогащение пищевой соли препаратами йода.  В этой связи, с принятием Закона "О профилактике йододефицитных заболеваний" на территории республики вся ввозимая и выпускаемая на солепроизводящих предприятиях пищевая соль подлежит обязательному йодированию.  </w:t>
      </w:r>
    </w:p>
    <w:p w:rsidR="00000000" w:rsidRDefault="00000000">
      <w:pPr>
        <w:tabs>
          <w:tab w:val="left" w:pos="720"/>
        </w:tabs>
        <w:rPr>
          <w:szCs w:val="28"/>
        </w:rPr>
      </w:pPr>
    </w:p>
    <w:p w:rsidR="00000000" w:rsidRDefault="00000000">
      <w:pPr>
        <w:rPr>
          <w:szCs w:val="28"/>
        </w:rPr>
      </w:pPr>
      <w:r>
        <w:rPr>
          <w:szCs w:val="28"/>
        </w:rPr>
        <w:t xml:space="preserve">337.  В рамках Государственной программы реформирования и развития здравоохранения на 2005-2010 годы, предусмотрена бесплатная выдача йодо- и железосодержащих препаратов беременным.  </w:t>
      </w:r>
    </w:p>
    <w:p w:rsidR="00000000" w:rsidRDefault="00000000">
      <w:pPr>
        <w:rPr>
          <w:szCs w:val="28"/>
        </w:rPr>
      </w:pPr>
    </w:p>
    <w:p w:rsidR="00000000" w:rsidRDefault="00000000">
      <w:pPr>
        <w:rPr>
          <w:szCs w:val="28"/>
        </w:rPr>
      </w:pPr>
      <w:r>
        <w:rPr>
          <w:szCs w:val="28"/>
        </w:rPr>
        <w:t>338.  Учитывая, что население в республике характеризуется сравнительно невысоким уровнем потребления мясных и рыбных продуктов, являющихся основным поставщиком солей железа, относительно низким уровнем потребления овощей и фруктов (особенно в зимне-весенний период) и витамина "С", способствующих улучшению всасывания солей железа, повсеместным потреблением в большом количестве чая, ухудшающего абсорбцию солей железа, Законом "О качестве и безопасности пищевых продуктов" предусмотрена обязательная фортификация пшеничной муки витаминно-минеральной добавкой.  Фортификация пшеничной муки витаминно-минеральной добавкой, основана на рекомендуемых ВОЗ величинах потребления железа и других пищевых веществ, исходя из накопленного в мире опыта по обогащению продуктов питания витаминами и минералами.</w:t>
      </w:r>
    </w:p>
    <w:p w:rsidR="00000000" w:rsidRDefault="00000000">
      <w:pPr>
        <w:rPr>
          <w:szCs w:val="28"/>
        </w:rPr>
      </w:pPr>
    </w:p>
    <w:p w:rsidR="00000000" w:rsidRDefault="00000000">
      <w:pPr>
        <w:rPr>
          <w:szCs w:val="28"/>
        </w:rPr>
      </w:pPr>
      <w:r>
        <w:rPr>
          <w:szCs w:val="28"/>
        </w:rPr>
        <w:t>339.  В целях минимизации отдаленных последствий облучения населения на Семипалатинском ядерном полигоне принято постановление Правительства Республики Казахстан от 20 сентября 2005 года № 927 "Об утверждении Программы по комплексному решению проблем бывшего Семипалатинского испытательного ядерного полигона на 2005–2007 годы".</w:t>
      </w:r>
    </w:p>
    <w:p w:rsidR="00000000" w:rsidRDefault="00000000">
      <w:pPr>
        <w:rPr>
          <w:szCs w:val="28"/>
        </w:rPr>
      </w:pPr>
    </w:p>
    <w:p w:rsidR="00000000" w:rsidRDefault="00000000">
      <w:pPr>
        <w:rPr>
          <w:szCs w:val="28"/>
        </w:rPr>
      </w:pPr>
      <w:r>
        <w:rPr>
          <w:szCs w:val="28"/>
        </w:rPr>
        <w:t xml:space="preserve">340.  Кроме того, органами здравоохранения республики осуществляется целый ряд мероприятий по медицинской реабилитации населения, пострадавшего в результате ядерных испытаний.  В частности, создан Государственный медицинский регистр пострадавших вследствие ядерных испытаний.  Реализуется бюджетная программа по оказанию высокоспециализированной медицинской помощи населению по разделу "Радиационная медицина".  </w:t>
      </w:r>
    </w:p>
    <w:p w:rsidR="00000000" w:rsidRDefault="00000000">
      <w:pPr>
        <w:rPr>
          <w:szCs w:val="28"/>
        </w:rPr>
      </w:pPr>
    </w:p>
    <w:p w:rsidR="00000000" w:rsidRDefault="00000000">
      <w:pPr>
        <w:rPr>
          <w:szCs w:val="28"/>
        </w:rPr>
      </w:pPr>
      <w:r>
        <w:rPr>
          <w:szCs w:val="28"/>
        </w:rPr>
        <w:t>341.  С целью осуществления мониторинга за состоянием здоровья населения, пострадавшего от ионизирующих излучений вследствие испытаний на Семипалатинском полигоне, создан клинико-реабилитационный центр при НИИ радиационной медицины и экологии Министерства здравоохранения Республики Казахстан.  В настоящее время осуществляется первичный скрининг населения, проживающего вблизи бывшего ядерного полигона.  С целью выявл</w:t>
      </w:r>
      <w:r>
        <w:rPr>
          <w:szCs w:val="28"/>
        </w:rPr>
        <w:t>е</w:t>
      </w:r>
      <w:r>
        <w:rPr>
          <w:szCs w:val="28"/>
        </w:rPr>
        <w:t xml:space="preserve">ния ранних форм радиационно-индуцированных заболеваний осмотрены жители Абайского, Бескарагайского, Бородулихинского районов, Восточно-Казахстанской области.  </w:t>
      </w:r>
    </w:p>
    <w:p w:rsidR="00000000" w:rsidRDefault="00000000">
      <w:pPr>
        <w:rPr>
          <w:szCs w:val="28"/>
        </w:rPr>
      </w:pPr>
    </w:p>
    <w:p w:rsidR="00000000" w:rsidRDefault="00000000">
      <w:pPr>
        <w:rPr>
          <w:szCs w:val="28"/>
        </w:rPr>
      </w:pPr>
      <w:r>
        <w:rPr>
          <w:szCs w:val="28"/>
        </w:rPr>
        <w:t>342.  В рамках реализации Государственной программы реформирования и развития здравоохранения Республики Казахстан в 2005 году предусмотрены средства на строительство и реконструкцию объектов здравоохранения для Восточно-Казахстанской области, в том числе на продолжение строительства Радиологического центра областного онкологического диспансера в городе Семипалатинске, который будет завершен в 2006 году.</w:t>
      </w:r>
    </w:p>
    <w:p w:rsidR="00000000" w:rsidRDefault="00000000">
      <w:pPr>
        <w:rPr>
          <w:szCs w:val="28"/>
        </w:rPr>
      </w:pPr>
    </w:p>
    <w:p w:rsidR="00000000" w:rsidRDefault="00000000">
      <w:pPr>
        <w:rPr>
          <w:szCs w:val="28"/>
        </w:rPr>
      </w:pPr>
      <w:r>
        <w:rPr>
          <w:szCs w:val="28"/>
        </w:rPr>
        <w:t>343.  В рамках реализации решений 52 Ассамблеи ООН правительство Японии ок</w:t>
      </w:r>
      <w:r>
        <w:rPr>
          <w:szCs w:val="28"/>
        </w:rPr>
        <w:t>а</w:t>
      </w:r>
      <w:r>
        <w:rPr>
          <w:szCs w:val="28"/>
        </w:rPr>
        <w:t>зало содействие медицинским учреждениям города Семипалатинска, предоставив грант по проекту "Улучшение медицинской службы в Семипалатинском регионе".  В ходе реализации проекта получено диагностическое оборудование для выявления злокачественных заболеваний, заболеваний щитовидной жел</w:t>
      </w:r>
      <w:r>
        <w:rPr>
          <w:szCs w:val="28"/>
        </w:rPr>
        <w:t>е</w:t>
      </w:r>
      <w:r>
        <w:rPr>
          <w:szCs w:val="28"/>
        </w:rPr>
        <w:t xml:space="preserve">зы, болезней крови.  </w:t>
      </w:r>
    </w:p>
    <w:p w:rsidR="00000000" w:rsidRDefault="00000000">
      <w:pPr>
        <w:rPr>
          <w:szCs w:val="28"/>
        </w:rPr>
      </w:pPr>
    </w:p>
    <w:p w:rsidR="00000000" w:rsidRDefault="00000000">
      <w:pPr>
        <w:rPr>
          <w:szCs w:val="28"/>
        </w:rPr>
      </w:pPr>
      <w:r>
        <w:rPr>
          <w:szCs w:val="28"/>
        </w:rPr>
        <w:t>344.  Особое значение, как того требуют пункт 57 рекомендаций Комитета, придается решению проблем, связанных с ВИЧ/СПИДом, наркоманией, алкоголизмом и повышенным уровнем табакокурения.</w:t>
      </w:r>
    </w:p>
    <w:p w:rsidR="00000000" w:rsidRDefault="00000000">
      <w:pPr>
        <w:rPr>
          <w:szCs w:val="28"/>
        </w:rPr>
      </w:pPr>
    </w:p>
    <w:p w:rsidR="00000000" w:rsidRDefault="00000000">
      <w:pPr>
        <w:rPr>
          <w:szCs w:val="28"/>
        </w:rPr>
      </w:pPr>
      <w:r>
        <w:rPr>
          <w:szCs w:val="28"/>
        </w:rPr>
        <w:t xml:space="preserve">345.  В Республике Казахстан на 1 декабря 2005 года зарегистрировано 5 541 ВИЧ-инфицированный, в том числе детей до 14 лет - 41 человек, что составило 0,74% от общего числа инфицированных.  </w:t>
      </w:r>
    </w:p>
    <w:p w:rsidR="00000000" w:rsidRDefault="00000000">
      <w:pPr>
        <w:rPr>
          <w:szCs w:val="28"/>
        </w:rPr>
      </w:pPr>
    </w:p>
    <w:p w:rsidR="00000000" w:rsidRDefault="00000000">
      <w:pPr>
        <w:rPr>
          <w:szCs w:val="28"/>
        </w:rPr>
      </w:pPr>
      <w:r>
        <w:rPr>
          <w:szCs w:val="28"/>
        </w:rPr>
        <w:t xml:space="preserve">346.  Распределение среди инфицированных по возрастным группам выглядит следующим образом: </w:t>
      </w:r>
    </w:p>
    <w:p w:rsidR="00000000" w:rsidRDefault="00000000">
      <w:pPr>
        <w:rPr>
          <w:szCs w:val="28"/>
        </w:rPr>
      </w:pPr>
      <w:r>
        <w:rPr>
          <w:szCs w:val="28"/>
        </w:rPr>
        <w:tab/>
        <w:t>-</w:t>
      </w:r>
      <w:r>
        <w:rPr>
          <w:szCs w:val="28"/>
        </w:rPr>
        <w:tab/>
        <w:t>от 0 до 1 года - 13 человек (0,2%);</w:t>
      </w:r>
    </w:p>
    <w:p w:rsidR="00000000" w:rsidRDefault="00000000">
      <w:pPr>
        <w:rPr>
          <w:szCs w:val="28"/>
        </w:rPr>
      </w:pPr>
      <w:r>
        <w:rPr>
          <w:szCs w:val="28"/>
        </w:rPr>
        <w:tab/>
        <w:t>-</w:t>
      </w:r>
      <w:r>
        <w:rPr>
          <w:szCs w:val="28"/>
        </w:rPr>
        <w:tab/>
        <w:t>от 2 до 5 лет – 10 человек (0,2%);</w:t>
      </w:r>
    </w:p>
    <w:p w:rsidR="00000000" w:rsidRDefault="00000000">
      <w:pPr>
        <w:rPr>
          <w:szCs w:val="28"/>
        </w:rPr>
      </w:pPr>
      <w:r>
        <w:rPr>
          <w:szCs w:val="28"/>
        </w:rPr>
        <w:tab/>
        <w:t>-</w:t>
      </w:r>
      <w:r>
        <w:rPr>
          <w:szCs w:val="28"/>
        </w:rPr>
        <w:tab/>
        <w:t xml:space="preserve">от 6 до 10 лет - 2 человека (0,04%); </w:t>
      </w:r>
    </w:p>
    <w:p w:rsidR="00000000" w:rsidRDefault="00000000">
      <w:pPr>
        <w:rPr>
          <w:szCs w:val="28"/>
        </w:rPr>
      </w:pPr>
      <w:r>
        <w:rPr>
          <w:szCs w:val="28"/>
        </w:rPr>
        <w:tab/>
        <w:t>-</w:t>
      </w:r>
      <w:r>
        <w:rPr>
          <w:szCs w:val="28"/>
        </w:rPr>
        <w:tab/>
        <w:t xml:space="preserve">от 11 до 14 лет - 16 человек (0,3%); </w:t>
      </w:r>
    </w:p>
    <w:p w:rsidR="00000000" w:rsidRDefault="00000000">
      <w:pPr>
        <w:rPr>
          <w:szCs w:val="28"/>
        </w:rPr>
      </w:pPr>
      <w:r>
        <w:rPr>
          <w:szCs w:val="28"/>
        </w:rPr>
        <w:tab/>
        <w:t>-</w:t>
      </w:r>
      <w:r>
        <w:rPr>
          <w:szCs w:val="28"/>
        </w:rPr>
        <w:tab/>
        <w:t>от 15 до 19 лет - 498 человек (9,0%).</w:t>
      </w:r>
    </w:p>
    <w:p w:rsidR="00000000" w:rsidRDefault="00000000">
      <w:pPr>
        <w:rPr>
          <w:szCs w:val="28"/>
        </w:rPr>
      </w:pPr>
    </w:p>
    <w:p w:rsidR="00000000" w:rsidRDefault="00000000">
      <w:pPr>
        <w:rPr>
          <w:szCs w:val="28"/>
        </w:rPr>
      </w:pPr>
      <w:r>
        <w:rPr>
          <w:szCs w:val="28"/>
        </w:rPr>
        <w:t xml:space="preserve">347.  Распределение ВИЧ-инфицированных по социальным группам выглядит следующим образом: </w:t>
      </w:r>
    </w:p>
    <w:p w:rsidR="00000000" w:rsidRDefault="00000000">
      <w:pPr>
        <w:rPr>
          <w:szCs w:val="28"/>
        </w:rPr>
      </w:pPr>
    </w:p>
    <w:p w:rsidR="00000000" w:rsidRDefault="00000000">
      <w:pPr>
        <w:rPr>
          <w:szCs w:val="28"/>
        </w:rPr>
      </w:pPr>
      <w:r>
        <w:rPr>
          <w:szCs w:val="28"/>
        </w:rPr>
        <w:tab/>
        <w:t>-</w:t>
      </w:r>
      <w:r>
        <w:rPr>
          <w:szCs w:val="28"/>
        </w:rPr>
        <w:tab/>
        <w:t>детей посещающих школу – 31 человек (0,6%);</w:t>
      </w:r>
    </w:p>
    <w:p w:rsidR="00000000" w:rsidRDefault="00000000">
      <w:pPr>
        <w:rPr>
          <w:szCs w:val="28"/>
        </w:rPr>
      </w:pPr>
      <w:r>
        <w:rPr>
          <w:szCs w:val="28"/>
        </w:rPr>
        <w:tab/>
        <w:t>-</w:t>
      </w:r>
      <w:r>
        <w:rPr>
          <w:szCs w:val="28"/>
        </w:rPr>
        <w:tab/>
        <w:t xml:space="preserve">неорганизованных детей школьного возраста – 22 человека (0,4%); </w:t>
      </w:r>
    </w:p>
    <w:p w:rsidR="00000000" w:rsidRDefault="00000000">
      <w:pPr>
        <w:rPr>
          <w:szCs w:val="28"/>
        </w:rPr>
      </w:pPr>
      <w:r>
        <w:rPr>
          <w:szCs w:val="28"/>
        </w:rPr>
        <w:tab/>
        <w:t>-</w:t>
      </w:r>
      <w:r>
        <w:rPr>
          <w:szCs w:val="28"/>
        </w:rPr>
        <w:tab/>
        <w:t xml:space="preserve">неорганизованных детей дошкольного возраста 23 человека (0,4%); </w:t>
      </w:r>
    </w:p>
    <w:p w:rsidR="00000000" w:rsidRDefault="00000000">
      <w:pPr>
        <w:ind w:left="1134" w:hanging="1134"/>
        <w:rPr>
          <w:szCs w:val="28"/>
        </w:rPr>
      </w:pPr>
      <w:r>
        <w:rPr>
          <w:szCs w:val="28"/>
        </w:rPr>
        <w:tab/>
        <w:t>-</w:t>
      </w:r>
      <w:r>
        <w:rPr>
          <w:szCs w:val="28"/>
        </w:rPr>
        <w:tab/>
        <w:t>учащихся средних специальных учебных заведений и высших учебных заведений - 77 человек (1,4%).</w:t>
      </w:r>
    </w:p>
    <w:p w:rsidR="00000000" w:rsidRDefault="00000000">
      <w:pPr>
        <w:rPr>
          <w:szCs w:val="28"/>
        </w:rPr>
      </w:pPr>
    </w:p>
    <w:p w:rsidR="00000000" w:rsidRDefault="00000000">
      <w:pPr>
        <w:rPr>
          <w:szCs w:val="28"/>
        </w:rPr>
      </w:pPr>
      <w:r>
        <w:rPr>
          <w:szCs w:val="28"/>
        </w:rPr>
        <w:t xml:space="preserve">348.  Согласно Концепции Государственной политики по противодействию эпидемии СПИДа, утвержденной постановлением Правительства Республики Казахстан от 5 декабря 2000 года № 1808, и Программе по противодействию эпидемии СПИДа на 2001-2005 годы от 14 сентября 2001 года № 1207 приоритетными для профилактических вмешательств определено поведение человека.  Приоритетными группами населения выбраны следующие целевые группы: потребители наркотиков, лица, занимающиеся проституцией, подростки и молодежь.  </w:t>
      </w:r>
    </w:p>
    <w:p w:rsidR="00000000" w:rsidRDefault="00000000">
      <w:pPr>
        <w:rPr>
          <w:szCs w:val="28"/>
        </w:rPr>
      </w:pPr>
    </w:p>
    <w:p w:rsidR="00000000" w:rsidRDefault="00000000">
      <w:pPr>
        <w:rPr>
          <w:szCs w:val="28"/>
        </w:rPr>
      </w:pPr>
      <w:r>
        <w:rPr>
          <w:szCs w:val="28"/>
        </w:rPr>
        <w:t xml:space="preserve">349.  Меры по противодействию эпидемии ВИЧ/СПИДа будут предприниматься по пяти ключевым направлениям: </w:t>
      </w:r>
    </w:p>
    <w:p w:rsidR="00000000" w:rsidRDefault="00000000">
      <w:pPr>
        <w:rPr>
          <w:szCs w:val="28"/>
        </w:rPr>
      </w:pPr>
    </w:p>
    <w:p w:rsidR="00000000" w:rsidRDefault="00000000">
      <w:pPr>
        <w:rPr>
          <w:szCs w:val="28"/>
        </w:rPr>
      </w:pPr>
      <w:r>
        <w:rPr>
          <w:szCs w:val="28"/>
          <w:lang w:val="en-US"/>
        </w:rPr>
        <w:tab/>
      </w:r>
      <w:r>
        <w:rPr>
          <w:szCs w:val="28"/>
        </w:rPr>
        <w:t>1)</w:t>
      </w:r>
      <w:r>
        <w:rPr>
          <w:szCs w:val="28"/>
        </w:rPr>
        <w:tab/>
        <w:t>с</w:t>
      </w:r>
      <w:r>
        <w:rPr>
          <w:bCs/>
          <w:iCs/>
          <w:szCs w:val="28"/>
        </w:rPr>
        <w:t>овершенствование политики правоотношений, создание правовой и социальной среды, благоприятной для осуществления профилактических и лечебных вмешательств;</w:t>
      </w:r>
    </w:p>
    <w:p w:rsidR="00000000" w:rsidRDefault="00000000">
      <w:pPr>
        <w:rPr>
          <w:szCs w:val="28"/>
        </w:rPr>
      </w:pPr>
    </w:p>
    <w:p w:rsidR="00000000" w:rsidRDefault="00000000">
      <w:pPr>
        <w:rPr>
          <w:szCs w:val="28"/>
        </w:rPr>
      </w:pPr>
      <w:r>
        <w:rPr>
          <w:szCs w:val="28"/>
        </w:rPr>
        <w:tab/>
        <w:t>2)</w:t>
      </w:r>
      <w:r>
        <w:rPr>
          <w:szCs w:val="28"/>
          <w:lang w:val="en-US"/>
        </w:rPr>
        <w:tab/>
      </w:r>
      <w:r>
        <w:rPr>
          <w:szCs w:val="28"/>
        </w:rPr>
        <w:t xml:space="preserve">претворение в жизнь профилактических программ; </w:t>
      </w:r>
    </w:p>
    <w:p w:rsidR="00000000" w:rsidRDefault="00000000">
      <w:pPr>
        <w:rPr>
          <w:szCs w:val="28"/>
        </w:rPr>
      </w:pPr>
    </w:p>
    <w:p w:rsidR="00000000" w:rsidRDefault="00000000">
      <w:pPr>
        <w:rPr>
          <w:bCs/>
          <w:szCs w:val="28"/>
        </w:rPr>
      </w:pPr>
      <w:r>
        <w:rPr>
          <w:szCs w:val="28"/>
        </w:rPr>
        <w:tab/>
        <w:t>3)</w:t>
      </w:r>
      <w:r>
        <w:rPr>
          <w:szCs w:val="28"/>
          <w:lang w:val="en-US"/>
        </w:rPr>
        <w:tab/>
      </w:r>
      <w:r>
        <w:rPr>
          <w:szCs w:val="28"/>
        </w:rPr>
        <w:t>п</w:t>
      </w:r>
      <w:r>
        <w:rPr>
          <w:bCs/>
          <w:szCs w:val="28"/>
        </w:rPr>
        <w:t>ретворение в жизнь программ лечения, ухода и поддержки;</w:t>
      </w:r>
    </w:p>
    <w:p w:rsidR="00000000" w:rsidRDefault="00000000">
      <w:pPr>
        <w:rPr>
          <w:bCs/>
          <w:szCs w:val="28"/>
        </w:rPr>
      </w:pPr>
    </w:p>
    <w:p w:rsidR="00000000" w:rsidRDefault="00000000">
      <w:pPr>
        <w:rPr>
          <w:szCs w:val="28"/>
        </w:rPr>
      </w:pPr>
      <w:r>
        <w:rPr>
          <w:bCs/>
          <w:szCs w:val="28"/>
        </w:rPr>
        <w:tab/>
        <w:t>4)</w:t>
      </w:r>
      <w:r>
        <w:rPr>
          <w:bCs/>
          <w:szCs w:val="28"/>
          <w:lang w:val="en-US"/>
        </w:rPr>
        <w:tab/>
      </w:r>
      <w:r>
        <w:rPr>
          <w:bCs/>
          <w:szCs w:val="28"/>
        </w:rPr>
        <w:t>р</w:t>
      </w:r>
      <w:r>
        <w:rPr>
          <w:szCs w:val="28"/>
        </w:rPr>
        <w:t>еализация социальных проектов для людей, пострадавших от ВИЧ-инфекции;</w:t>
      </w:r>
    </w:p>
    <w:p w:rsidR="00000000" w:rsidRDefault="00000000">
      <w:pPr>
        <w:rPr>
          <w:szCs w:val="28"/>
        </w:rPr>
      </w:pPr>
    </w:p>
    <w:p w:rsidR="00000000" w:rsidRDefault="00000000">
      <w:pPr>
        <w:rPr>
          <w:szCs w:val="28"/>
        </w:rPr>
      </w:pPr>
      <w:r>
        <w:rPr>
          <w:szCs w:val="28"/>
        </w:rPr>
        <w:tab/>
        <w:t>5)</w:t>
      </w:r>
      <w:r>
        <w:rPr>
          <w:szCs w:val="28"/>
          <w:lang w:val="en-US"/>
        </w:rPr>
        <w:tab/>
      </w:r>
      <w:r>
        <w:rPr>
          <w:szCs w:val="28"/>
        </w:rPr>
        <w:t>совершенствование эпидемиологического слежения, мониторинга, оценки, планирования и прогнозирования.</w:t>
      </w:r>
    </w:p>
    <w:p w:rsidR="00000000" w:rsidRDefault="00000000">
      <w:pPr>
        <w:rPr>
          <w:szCs w:val="28"/>
        </w:rPr>
      </w:pPr>
    </w:p>
    <w:p w:rsidR="00000000" w:rsidRDefault="00000000">
      <w:pPr>
        <w:rPr>
          <w:szCs w:val="28"/>
        </w:rPr>
      </w:pPr>
      <w:r>
        <w:rPr>
          <w:szCs w:val="28"/>
        </w:rPr>
        <w:t xml:space="preserve">350.  Среди населения в настоящее время проводится комплекс профилактических мероприятий.  Активно проводятся профилактические программы среди потребителей инъекционных наркотиков.  Создано 89 пунктов доверия, где производится обмен использованных шприцев, консультирование наркоманов, информационная работа для формирования безопасного поведения в плане заражения ВИЧ.  В настоящее время приступили к реализации проекта по информационной работе среди лиц, занимающихся проституцией.  </w:t>
      </w:r>
    </w:p>
    <w:p w:rsidR="00000000" w:rsidRDefault="00000000">
      <w:pPr>
        <w:rPr>
          <w:szCs w:val="28"/>
        </w:rPr>
      </w:pPr>
    </w:p>
    <w:p w:rsidR="00000000" w:rsidRDefault="00000000">
      <w:pPr>
        <w:rPr>
          <w:szCs w:val="28"/>
        </w:rPr>
      </w:pPr>
      <w:r>
        <w:rPr>
          <w:szCs w:val="28"/>
        </w:rPr>
        <w:t xml:space="preserve">351.  По инициативе центров СПИД, центров формирования здорового образа жизни, общественных организаций, проводятся различные массовые мероприятия для молодежи, посвященные вопросам СПИДа: театрализованные представления, конкурсы рисунков, сочинений, концерты, КВНы, вечера вопросов и ответов, на дискотеках проводится информационная работа.  </w:t>
      </w:r>
    </w:p>
    <w:p w:rsidR="00000000" w:rsidRDefault="00000000">
      <w:pPr>
        <w:rPr>
          <w:szCs w:val="28"/>
        </w:rPr>
      </w:pPr>
    </w:p>
    <w:p w:rsidR="00000000" w:rsidRDefault="00000000">
      <w:pPr>
        <w:rPr>
          <w:szCs w:val="28"/>
        </w:rPr>
      </w:pPr>
      <w:r>
        <w:rPr>
          <w:szCs w:val="28"/>
        </w:rPr>
        <w:t>352.  Учитывая то, что эта работа не носит систематический характер и охватывает обычно организованные коллективы, планируется информационной работой охватить неорганизованную молодежь.  Основной проблемой является недостаток средств на выпуск информационных материалов и проведение массовых мероприятий.</w:t>
      </w:r>
    </w:p>
    <w:p w:rsidR="00000000" w:rsidRDefault="00000000">
      <w:pPr>
        <w:rPr>
          <w:szCs w:val="28"/>
        </w:rPr>
      </w:pPr>
    </w:p>
    <w:p w:rsidR="00000000" w:rsidRDefault="00000000">
      <w:pPr>
        <w:rPr>
          <w:szCs w:val="28"/>
        </w:rPr>
      </w:pPr>
      <w:r>
        <w:rPr>
          <w:szCs w:val="28"/>
        </w:rPr>
        <w:t>353.  Республика Казахстан активно работает с международными организациями по реализации программ, направленных на охрану здоровья матери и ребенка.</w:t>
      </w:r>
    </w:p>
    <w:p w:rsidR="00000000" w:rsidRDefault="00000000">
      <w:pPr>
        <w:rPr>
          <w:szCs w:val="28"/>
        </w:rPr>
      </w:pPr>
    </w:p>
    <w:p w:rsidR="00000000" w:rsidRDefault="00000000">
      <w:pPr>
        <w:rPr>
          <w:szCs w:val="28"/>
        </w:rPr>
      </w:pPr>
      <w:r>
        <w:rPr>
          <w:szCs w:val="28"/>
        </w:rPr>
        <w:t>354.  П</w:t>
      </w:r>
      <w:r>
        <w:rPr>
          <w:rFonts w:eastAsia="Batang"/>
          <w:szCs w:val="28"/>
          <w:lang w:eastAsia="ko-KR"/>
        </w:rPr>
        <w:t xml:space="preserve">ри технической поддержке международных организаций продолжается работа по внедрению Стратегии интегрированного ведения болезней детского возраста, рекомендованной Всемирной организацией здравоохранения.  Основной целью данной Стратегии является повышение качества медицинского обслуживания детей раннего возраста на амбулаторном уровне.  </w:t>
      </w:r>
      <w:r>
        <w:rPr>
          <w:szCs w:val="28"/>
        </w:rPr>
        <w:t xml:space="preserve">На текущий период внедрение Стратегии интегрированного ведения болезней детского возраста осуществляется в пяти областях республики (Восточно-Казахстанская, Алматинская, Карагандинская, Кызылординская, Южно-Казахстанская области) и в городе Астане.  </w:t>
      </w:r>
    </w:p>
    <w:p w:rsidR="00000000" w:rsidRDefault="00000000">
      <w:pPr>
        <w:rPr>
          <w:szCs w:val="28"/>
        </w:rPr>
      </w:pPr>
    </w:p>
    <w:p w:rsidR="00000000" w:rsidRDefault="00000000">
      <w:pPr>
        <w:pStyle w:val="BodyText"/>
        <w:spacing w:after="0" w:line="288" w:lineRule="auto"/>
        <w:rPr>
          <w:szCs w:val="28"/>
        </w:rPr>
      </w:pPr>
      <w:r>
        <w:rPr>
          <w:szCs w:val="28"/>
        </w:rPr>
        <w:t xml:space="preserve">355.  Проводимая работа уже имеет положительные результаты.  В республике уменьшилась заболеваемость новорожденных, достигнуты значительные успехи в области поддержки и распространения грудного вскармливания.  Число детей до 6 месячного возраста, находящихся на исключительно грудном вскармливании, за последние годы увеличилось в три раза.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356.  Программным документом в сотрудничестве с ЮНИСЕФ является Основное соглашение, подписанное между Правительством Республики Казахстан и Детским Фондом ООН на 2005–2009 годы.  В соответствии с этим соглашением в республике реализуется программа "Укрепление потенциала семьи и общества", включающая следующие проекты: улучшение качества охраны здоровья матери и ребенка, первичная медико-санитарная помощь и услуги, дружественные к молодежи; улучшение родительских навыков; предупреждение микронутриентной недостаточности.  </w:t>
      </w:r>
    </w:p>
    <w:p w:rsidR="00000000" w:rsidRDefault="00000000">
      <w:pPr>
        <w:pStyle w:val="BodyText"/>
        <w:spacing w:after="0" w:line="288" w:lineRule="auto"/>
        <w:rPr>
          <w:szCs w:val="28"/>
        </w:rPr>
      </w:pPr>
    </w:p>
    <w:p w:rsidR="00000000" w:rsidRDefault="00000000">
      <w:pPr>
        <w:rPr>
          <w:szCs w:val="28"/>
        </w:rPr>
      </w:pPr>
      <w:r>
        <w:rPr>
          <w:szCs w:val="28"/>
        </w:rPr>
        <w:t>357.  Кроме того, совместно с международными организациями (ВОЗ, ЮНИСЕФ, ЮНФПА и другими) в республике реализуется проект "Безопасное материнство и детство".  Основными целями проекта являются:</w:t>
      </w:r>
    </w:p>
    <w:p w:rsidR="00000000" w:rsidRDefault="00000000">
      <w:pPr>
        <w:rPr>
          <w:szCs w:val="28"/>
        </w:rPr>
      </w:pPr>
    </w:p>
    <w:p w:rsidR="00000000" w:rsidRDefault="00000000">
      <w:pPr>
        <w:rPr>
          <w:szCs w:val="28"/>
        </w:rPr>
      </w:pPr>
      <w:r>
        <w:rPr>
          <w:szCs w:val="28"/>
        </w:rPr>
        <w:tab/>
        <w:t xml:space="preserve">1) </w:t>
      </w:r>
      <w:r>
        <w:rPr>
          <w:szCs w:val="28"/>
        </w:rPr>
        <w:tab/>
        <w:t>улучшение качества оказываемой медицинской помощи женщинам и новорожденным путем повышения квалификации медицинских работников;</w:t>
      </w:r>
    </w:p>
    <w:p w:rsidR="00000000" w:rsidRDefault="00000000">
      <w:pPr>
        <w:rPr>
          <w:szCs w:val="28"/>
        </w:rPr>
      </w:pPr>
    </w:p>
    <w:p w:rsidR="00000000" w:rsidRDefault="00000000">
      <w:pPr>
        <w:rPr>
          <w:szCs w:val="28"/>
        </w:rPr>
      </w:pPr>
      <w:r>
        <w:rPr>
          <w:szCs w:val="28"/>
        </w:rPr>
        <w:tab/>
        <w:t xml:space="preserve">2) </w:t>
      </w:r>
      <w:r>
        <w:rPr>
          <w:szCs w:val="28"/>
        </w:rPr>
        <w:tab/>
        <w:t>повышение эффективности системы здравоохранения;</w:t>
      </w:r>
    </w:p>
    <w:p w:rsidR="00000000" w:rsidRDefault="00000000">
      <w:pPr>
        <w:rPr>
          <w:szCs w:val="28"/>
        </w:rPr>
      </w:pPr>
    </w:p>
    <w:p w:rsidR="00000000" w:rsidRDefault="00000000">
      <w:pPr>
        <w:rPr>
          <w:szCs w:val="28"/>
        </w:rPr>
      </w:pPr>
      <w:r>
        <w:rPr>
          <w:szCs w:val="28"/>
        </w:rPr>
        <w:tab/>
        <w:t xml:space="preserve">3) </w:t>
      </w:r>
      <w:r>
        <w:rPr>
          <w:szCs w:val="28"/>
        </w:rPr>
        <w:tab/>
        <w:t>вовлечение семьи и общества в принятие решений по обеспечению здоровья матери и ребенка.</w:t>
      </w:r>
    </w:p>
    <w:p w:rsidR="00000000" w:rsidRDefault="00000000">
      <w:pPr>
        <w:rPr>
          <w:szCs w:val="28"/>
        </w:rPr>
      </w:pPr>
    </w:p>
    <w:p w:rsidR="00000000" w:rsidRDefault="00000000">
      <w:pPr>
        <w:rPr>
          <w:szCs w:val="28"/>
        </w:rPr>
      </w:pPr>
      <w:r>
        <w:rPr>
          <w:szCs w:val="28"/>
        </w:rPr>
        <w:t>358.  Стратегия безопасного материнства основывается на следующих принципах:</w:t>
      </w:r>
    </w:p>
    <w:p w:rsidR="00000000" w:rsidRDefault="00000000">
      <w:pPr>
        <w:rPr>
          <w:szCs w:val="28"/>
        </w:rPr>
      </w:pPr>
    </w:p>
    <w:p w:rsidR="00000000" w:rsidRDefault="00000000">
      <w:pPr>
        <w:rPr>
          <w:szCs w:val="28"/>
        </w:rPr>
      </w:pPr>
      <w:r>
        <w:rPr>
          <w:szCs w:val="28"/>
        </w:rPr>
        <w:tab/>
        <w:t xml:space="preserve">1) </w:t>
      </w:r>
      <w:r>
        <w:rPr>
          <w:szCs w:val="28"/>
        </w:rPr>
        <w:tab/>
        <w:t>демедикализация ─ основывается на том, что "беременность ─ это не болезнь и роды не должны рассматриваться заранее как проблема, а новорожденные ─ как пациенты" и, соответственно, около 80% женщин не нуждаются в излишних вмешательствах и лечении;</w:t>
      </w:r>
    </w:p>
    <w:p w:rsidR="00000000" w:rsidRDefault="00000000">
      <w:pPr>
        <w:rPr>
          <w:szCs w:val="28"/>
        </w:rPr>
      </w:pPr>
    </w:p>
    <w:p w:rsidR="00000000" w:rsidRDefault="00000000">
      <w:pPr>
        <w:rPr>
          <w:szCs w:val="28"/>
        </w:rPr>
      </w:pPr>
      <w:r>
        <w:rPr>
          <w:szCs w:val="28"/>
        </w:rPr>
        <w:tab/>
        <w:t xml:space="preserve">2) </w:t>
      </w:r>
      <w:r>
        <w:rPr>
          <w:szCs w:val="28"/>
        </w:rPr>
        <w:tab/>
        <w:t>все технологии, применяемые в родовспоможении, должны соответствовать принятым в мировой практике, основываться на доказательной медицине и быть адаптированными к местным потребностям;</w:t>
      </w:r>
    </w:p>
    <w:p w:rsidR="00000000" w:rsidRDefault="00000000">
      <w:pPr>
        <w:rPr>
          <w:szCs w:val="28"/>
        </w:rPr>
      </w:pPr>
    </w:p>
    <w:p w:rsidR="00000000" w:rsidRDefault="00000000">
      <w:pPr>
        <w:rPr>
          <w:szCs w:val="28"/>
        </w:rPr>
      </w:pPr>
      <w:r>
        <w:rPr>
          <w:szCs w:val="28"/>
        </w:rPr>
        <w:tab/>
        <w:t xml:space="preserve">3) </w:t>
      </w:r>
      <w:r>
        <w:rPr>
          <w:szCs w:val="28"/>
        </w:rPr>
        <w:tab/>
        <w:t>регионализация ─ это рациональное распределение медицинских услуг по оказанию специализированной помощи, позволяющей разумно использовать ресурсы (лекарственные средства, оборудование, квалифицированные кадры), отпускаемые на развитие службы;</w:t>
      </w:r>
    </w:p>
    <w:p w:rsidR="00000000" w:rsidRDefault="00000000">
      <w:pPr>
        <w:rPr>
          <w:szCs w:val="28"/>
        </w:rPr>
      </w:pPr>
    </w:p>
    <w:p w:rsidR="00000000" w:rsidRDefault="00000000">
      <w:pPr>
        <w:rPr>
          <w:szCs w:val="28"/>
        </w:rPr>
      </w:pPr>
      <w:r>
        <w:rPr>
          <w:szCs w:val="28"/>
        </w:rPr>
        <w:tab/>
        <w:t xml:space="preserve">4) </w:t>
      </w:r>
      <w:r>
        <w:rPr>
          <w:szCs w:val="28"/>
        </w:rPr>
        <w:tab/>
        <w:t>перинатальная помощь должна основываться на информированности, заинтересованности и участии женщины и ее семьи в принятии решений по вопросам их здоровья.</w:t>
      </w:r>
    </w:p>
    <w:p w:rsidR="00000000" w:rsidRDefault="00000000">
      <w:pPr>
        <w:rPr>
          <w:szCs w:val="28"/>
        </w:rPr>
      </w:pPr>
    </w:p>
    <w:p w:rsidR="00000000" w:rsidRDefault="00000000">
      <w:pPr>
        <w:rPr>
          <w:szCs w:val="28"/>
        </w:rPr>
      </w:pPr>
      <w:r>
        <w:rPr>
          <w:szCs w:val="28"/>
        </w:rPr>
        <w:t>359.  С 2003 года началось внедрение данного проекта в пилотных медицинских организациях.  Во всех пилотных организациях упразднены обсервационные отделения, о</w:t>
      </w:r>
      <w:r>
        <w:rPr>
          <w:bCs/>
          <w:szCs w:val="28"/>
        </w:rPr>
        <w:t>ткрыты индивидуальные родовые палаты</w:t>
      </w:r>
      <w:r>
        <w:rPr>
          <w:szCs w:val="28"/>
        </w:rPr>
        <w:t xml:space="preserve">.  Обработка палат проводилась моющими средствами, и роды проходили в чистых, а не в стерильных условиях.  Активно поощрялись партнерские роды, свободные посещения родильниц, </w:t>
      </w:r>
      <w:r>
        <w:rPr>
          <w:bCs/>
          <w:szCs w:val="28"/>
        </w:rPr>
        <w:t>участие матери и отца в уходе за новорожденным.  В</w:t>
      </w:r>
      <w:r>
        <w:rPr>
          <w:szCs w:val="28"/>
        </w:rPr>
        <w:t xml:space="preserve"> результате в сравнении с данными 2001 года снизилась частота акушерских осложнений, послеродовых кровотечений, родового травматизма матерей, показатели ранней неонатальной и материнской смертности, заболеваемости новорожденных, снизилось необоснованное применение медикаментов в родах, частота родостимуляций и оперативного родоразрешения, отказ от применения рутинных акушерских пособий (к</w:t>
      </w:r>
      <w:r>
        <w:rPr>
          <w:bCs/>
          <w:szCs w:val="28"/>
        </w:rPr>
        <w:t>лизмы, бритье, применение спазмолитиков, эпизио-, перинеотомия, катетеризация мочевого пузыря, отсасывание слизи из верхних дыхательных путей новорожденного (без показаний), осмотр родовых путей на зеркалах после родов (без показаний)</w:t>
      </w:r>
      <w:r>
        <w:rPr>
          <w:szCs w:val="28"/>
        </w:rPr>
        <w:t>, снизилась частота внутриутробной гипоксии плода в родах, п</w:t>
      </w:r>
      <w:r>
        <w:rPr>
          <w:bCs/>
          <w:szCs w:val="28"/>
        </w:rPr>
        <w:t>овысилось чувство безопасности и удовлетворенности у женщин в родах (профессиональное ведение родов и партнёрские роды).</w:t>
      </w:r>
    </w:p>
    <w:p w:rsidR="00000000" w:rsidRDefault="00000000">
      <w:pPr>
        <w:rPr>
          <w:szCs w:val="28"/>
        </w:rPr>
      </w:pPr>
    </w:p>
    <w:p w:rsidR="00000000" w:rsidRDefault="00000000">
      <w:pPr>
        <w:rPr>
          <w:szCs w:val="28"/>
        </w:rPr>
      </w:pPr>
      <w:r>
        <w:rPr>
          <w:szCs w:val="28"/>
        </w:rPr>
        <w:t>360.  Итоги внедрения стратегии безопасного материнства за период 2002</w:t>
      </w:r>
      <w:r>
        <w:rPr>
          <w:i/>
          <w:szCs w:val="28"/>
        </w:rPr>
        <w:t>-</w:t>
      </w:r>
      <w:r>
        <w:rPr>
          <w:szCs w:val="28"/>
        </w:rPr>
        <w:t xml:space="preserve">2005 годы были обсуждены на координационном совещании в июле 2005 года в городе Алматы.  </w:t>
      </w:r>
    </w:p>
    <w:p w:rsidR="00000000" w:rsidRDefault="00000000">
      <w:pPr>
        <w:rPr>
          <w:szCs w:val="28"/>
        </w:rPr>
      </w:pPr>
    </w:p>
    <w:p w:rsidR="00000000" w:rsidRDefault="00000000">
      <w:pPr>
        <w:pStyle w:val="BodyText2"/>
        <w:spacing w:after="0" w:line="288" w:lineRule="auto"/>
        <w:rPr>
          <w:szCs w:val="28"/>
        </w:rPr>
      </w:pPr>
      <w:r>
        <w:rPr>
          <w:szCs w:val="28"/>
        </w:rPr>
        <w:t xml:space="preserve">361.  С целью совершенствования и повышения доступности высокоспециализированной медицинской помощи женщинам и детям в текущем году планируется открытие в городе Астане Республиканского научного центра материнства и детства на 500 коек, соответствующего требованиям мирового стандарта.  </w:t>
      </w:r>
    </w:p>
    <w:p w:rsidR="00000000" w:rsidRDefault="00000000">
      <w:pPr>
        <w:pStyle w:val="BodyText2"/>
        <w:spacing w:after="0" w:line="288" w:lineRule="auto"/>
        <w:rPr>
          <w:szCs w:val="28"/>
        </w:rPr>
      </w:pPr>
    </w:p>
    <w:p w:rsidR="00000000" w:rsidRDefault="00000000">
      <w:pPr>
        <w:pStyle w:val="BodyText2"/>
        <w:spacing w:after="0" w:line="288" w:lineRule="auto"/>
        <w:rPr>
          <w:szCs w:val="28"/>
        </w:rPr>
      </w:pPr>
      <w:r>
        <w:rPr>
          <w:szCs w:val="28"/>
        </w:rPr>
        <w:t>362.  Учитывая высокую потребность в реабилитационной помощи детям с ограниченными возможностями, начато строительство Республиканского детского реабилитационного центра на 300 коек в городе Астане.</w:t>
      </w:r>
    </w:p>
    <w:p w:rsidR="00000000" w:rsidRDefault="00000000">
      <w:pPr>
        <w:pStyle w:val="BodyText2"/>
        <w:spacing w:after="0" w:line="288" w:lineRule="auto"/>
        <w:rPr>
          <w:szCs w:val="28"/>
        </w:rPr>
      </w:pPr>
    </w:p>
    <w:p w:rsidR="00000000" w:rsidRDefault="00000000">
      <w:pPr>
        <w:rPr>
          <w:szCs w:val="28"/>
        </w:rPr>
      </w:pPr>
      <w:r>
        <w:rPr>
          <w:szCs w:val="28"/>
        </w:rPr>
        <w:t xml:space="preserve">363.  Осуществляется оснащение современным медицинским оборудованием республиканских медицинских организаций, оказывающих медицинскую помощь женщинам и детям (Республиканский научно-исследовательский центр охраны здоровья матери и ребенка, Научный центр педиатрии и детской хирургии, Республиканская детская клиническая больница "Аксай", Детский клинический санаторий "Алатау").  </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364.  Вопросы охраны здоровья детей и услуги в области здравоохранения отражены в пунктах 254-303 Первоначального доклада о выполнении Конвенции в 2003 году.</w:t>
      </w:r>
    </w:p>
    <w:p w:rsidR="00000000" w:rsidRDefault="00000000">
      <w:pPr>
        <w:pStyle w:val="NormalWeb"/>
        <w:spacing w:before="0" w:beforeAutospacing="0" w:after="0" w:afterAutospacing="0" w:line="288" w:lineRule="auto"/>
        <w:rPr>
          <w:szCs w:val="28"/>
        </w:rPr>
      </w:pPr>
    </w:p>
    <w:p w:rsidR="00000000" w:rsidRDefault="00000000">
      <w:pPr>
        <w:jc w:val="center"/>
        <w:rPr>
          <w:b/>
          <w:szCs w:val="28"/>
        </w:rPr>
      </w:pPr>
      <w:r>
        <w:rPr>
          <w:b/>
          <w:szCs w:val="28"/>
        </w:rPr>
        <w:br w:type="page"/>
        <w:t>Социальное обеспечение, службы и учреждения по уходу за детьми</w:t>
      </w:r>
    </w:p>
    <w:p w:rsidR="00000000" w:rsidRDefault="00000000">
      <w:pPr>
        <w:jc w:val="center"/>
        <w:rPr>
          <w:bCs/>
          <w:szCs w:val="28"/>
        </w:rPr>
      </w:pPr>
      <w:r>
        <w:rPr>
          <w:bCs/>
          <w:szCs w:val="28"/>
        </w:rPr>
        <w:t>(статья 26 и пункт 3 статьи 18)</w:t>
      </w:r>
    </w:p>
    <w:p w:rsidR="00000000" w:rsidRDefault="00000000">
      <w:pPr>
        <w:rPr>
          <w:szCs w:val="28"/>
        </w:rPr>
      </w:pPr>
    </w:p>
    <w:p w:rsidR="00000000" w:rsidRDefault="00000000">
      <w:pPr>
        <w:rPr>
          <w:szCs w:val="28"/>
        </w:rPr>
      </w:pPr>
      <w:r>
        <w:rPr>
          <w:szCs w:val="28"/>
        </w:rPr>
        <w:t xml:space="preserve">365.  Особое внимание в Республике Казахстан уделяется выполнению статьи 26 и пункта 3 статьи 27 Конвенции, пунктов 26-28, 51, 52, 53 рекомендаций Комитета в части социальной защиты детей, а также семей, имеющих детей.  </w:t>
      </w:r>
    </w:p>
    <w:p w:rsidR="00000000" w:rsidRDefault="00000000">
      <w:pPr>
        <w:rPr>
          <w:szCs w:val="28"/>
        </w:rPr>
      </w:pPr>
    </w:p>
    <w:p w:rsidR="00000000" w:rsidRDefault="00000000">
      <w:pPr>
        <w:rPr>
          <w:szCs w:val="28"/>
        </w:rPr>
      </w:pPr>
      <w:r>
        <w:rPr>
          <w:szCs w:val="28"/>
        </w:rPr>
        <w:t>366.  Социальная защита детей осуществляется в рамках Законов Республики Казахстан "О специальном государственном пособии в Республике Казахстан", "О государственных социальных пособиях по инвалидности, по случаю потери кормильца и по возрасту в Республике Казахстан", "О социальной защите инвалидов в Республике Казахстан", "О социальной и медико-педагогической коррекционной поддержке детей с ограниченными возможностями", "Об обязательном социальном страховании", "О занятости населения", "О труде в Республике Казахстан", "О безопасности и охране труда", "О государственной адресной социальной помощи", "О государственных пособиях семьям, имеющим детей" и др.</w:t>
      </w:r>
    </w:p>
    <w:p w:rsidR="00000000" w:rsidRDefault="00000000">
      <w:pPr>
        <w:rPr>
          <w:szCs w:val="28"/>
        </w:rPr>
      </w:pPr>
    </w:p>
    <w:p w:rsidR="00000000" w:rsidRDefault="00000000">
      <w:pPr>
        <w:rPr>
          <w:szCs w:val="28"/>
        </w:rPr>
      </w:pPr>
      <w:r>
        <w:rPr>
          <w:szCs w:val="28"/>
        </w:rPr>
        <w:t xml:space="preserve">367.  Социальная поддержка многодетных матерей и семей в республике осуществляется согласно Закону Республики Казахстан "О специальном государственном пособии в Республике Казахстан".  </w:t>
      </w:r>
    </w:p>
    <w:p w:rsidR="00000000" w:rsidRDefault="00000000">
      <w:pPr>
        <w:rPr>
          <w:szCs w:val="28"/>
        </w:rPr>
      </w:pPr>
    </w:p>
    <w:p w:rsidR="00000000" w:rsidRDefault="00000000">
      <w:pPr>
        <w:rPr>
          <w:szCs w:val="28"/>
        </w:rPr>
      </w:pPr>
      <w:r>
        <w:rPr>
          <w:szCs w:val="28"/>
        </w:rPr>
        <w:t>368.  Многодетные матери, награжденные подвесками "Алтын ал</w:t>
      </w:r>
      <w:r>
        <w:rPr>
          <w:szCs w:val="28"/>
          <w:lang w:val="kk-KZ"/>
        </w:rPr>
        <w:t>қа", "</w:t>
      </w:r>
      <w:r>
        <w:rPr>
          <w:szCs w:val="28"/>
        </w:rPr>
        <w:t>Кум</w:t>
      </w:r>
      <w:r>
        <w:rPr>
          <w:szCs w:val="28"/>
          <w:lang w:val="en-US"/>
        </w:rPr>
        <w:t>i</w:t>
      </w:r>
      <w:r>
        <w:rPr>
          <w:szCs w:val="28"/>
        </w:rPr>
        <w:t>с ал</w:t>
      </w:r>
      <w:r>
        <w:rPr>
          <w:szCs w:val="28"/>
          <w:lang w:val="kk-KZ"/>
        </w:rPr>
        <w:t>қ</w:t>
      </w:r>
      <w:r>
        <w:rPr>
          <w:szCs w:val="28"/>
        </w:rPr>
        <w:t xml:space="preserve">а" или получившие ранее звание "Мать-героиня", а также награжденные орденами "Материнская слава" </w:t>
      </w:r>
      <w:r>
        <w:rPr>
          <w:szCs w:val="28"/>
          <w:lang w:val="en-US"/>
        </w:rPr>
        <w:t>I</w:t>
      </w:r>
      <w:r>
        <w:rPr>
          <w:szCs w:val="28"/>
        </w:rPr>
        <w:t xml:space="preserve"> и </w:t>
      </w:r>
      <w:r>
        <w:rPr>
          <w:szCs w:val="28"/>
          <w:lang w:val="en-US"/>
        </w:rPr>
        <w:t>II</w:t>
      </w:r>
      <w:r>
        <w:rPr>
          <w:szCs w:val="28"/>
        </w:rPr>
        <w:t xml:space="preserve"> степени; многодетные семьи, имеющие четырех и более совместно проживающих несовершеннолетних детей (в том числе детей, обучающихся на очном отделении в высших и средних профессиональных учебных заведениях, - после достижения ими совершеннолетия до времени окончания ими учебных заведений) имеют право на назначение специального государственного пособия (далее - пособие) в размере 3,9 месячного расчетного показателя (4 017 тенге).</w:t>
      </w:r>
    </w:p>
    <w:p w:rsidR="00000000" w:rsidRDefault="00000000">
      <w:pPr>
        <w:rPr>
          <w:szCs w:val="28"/>
        </w:rPr>
      </w:pPr>
    </w:p>
    <w:p w:rsidR="00000000" w:rsidRDefault="00000000">
      <w:pPr>
        <w:rPr>
          <w:szCs w:val="28"/>
        </w:rPr>
      </w:pPr>
      <w:r>
        <w:rPr>
          <w:szCs w:val="28"/>
        </w:rPr>
        <w:t>369.  В соответствии с Законом Республики Казахстан "О государственной адресной социальной помощи" многодетным семьям, имеющим доход ниже черты бедности, выплачивается адресная социальная помощь на каждого члена семьи.  Размер адресной социальной помощи составляет разницу между среднедушевым доходом и чертой бедности из расчета на каждого члена семьи, установленной в областях, городах Астане и Алматы.</w:t>
      </w:r>
    </w:p>
    <w:p w:rsidR="00000000" w:rsidRDefault="00000000">
      <w:pPr>
        <w:rPr>
          <w:szCs w:val="28"/>
        </w:rPr>
      </w:pPr>
    </w:p>
    <w:p w:rsidR="00000000" w:rsidRDefault="00000000">
      <w:pPr>
        <w:rPr>
          <w:szCs w:val="28"/>
        </w:rPr>
      </w:pPr>
      <w:r>
        <w:rPr>
          <w:szCs w:val="28"/>
        </w:rPr>
        <w:t xml:space="preserve">370.  Доля детей до 18 лет в числе получателей адресной социальной помощи по состоянию на 1 января 2006 года составила 62,6%, превысив показатель 61,8%, сложившийся за аналогичный отчетный период 2004 года.  В связи с увеличением доли детей в числе получателей адресной социальной помощи наблюдается увеличение доли лиц, занятых по уходу за детьми с 13,8% (на 1 января 2005 года) до 14,3% по состоянию на 1 января 2006 года.  </w:t>
      </w:r>
    </w:p>
    <w:p w:rsidR="00000000" w:rsidRDefault="00000000">
      <w:pPr>
        <w:rPr>
          <w:szCs w:val="28"/>
        </w:rPr>
      </w:pPr>
    </w:p>
    <w:p w:rsidR="00000000" w:rsidRDefault="00000000">
      <w:pPr>
        <w:rPr>
          <w:szCs w:val="28"/>
        </w:rPr>
      </w:pPr>
      <w:r>
        <w:rPr>
          <w:szCs w:val="28"/>
        </w:rPr>
        <w:t>371.  В соответствии с Посланием Главы государства народу Казахстана от 18 февраля 2005 года реализуется Программа дальнейшего углубления социальных реформ на 2005</w:t>
      </w:r>
      <w:r>
        <w:rPr>
          <w:szCs w:val="28"/>
        </w:rPr>
        <w:noBreakHyphen/>
        <w:t xml:space="preserve">2007 годы, которая предусматривает меры дальнейшего совершенствования социального обеспечения населения и благоприятно затронет интересы практически каждой семьи казахстанцев.  В связи с чем 28 июня 2005 года в целях защиты материнства и детства, а также государственной поддержки малообеспеченных семей с детьми принят Закон Республики Казахстан "О государственных пособиях семьям, имеющим детей".  Согласно данному Закону, наряду с выплатой единовременного государственного пособия в связи с рождением ребенка (в размере 15-ти месячного расчетного показателя), с 2003 года выплачиваемого независимо от доходов лица (семьи), предусмотрено введение двух дополнительных видов детских пособий: </w:t>
      </w:r>
    </w:p>
    <w:p w:rsidR="00000000" w:rsidRDefault="00000000">
      <w:pPr>
        <w:rPr>
          <w:szCs w:val="28"/>
        </w:rPr>
      </w:pPr>
    </w:p>
    <w:p w:rsidR="00000000" w:rsidRDefault="00000000">
      <w:pPr>
        <w:pStyle w:val="BodyText"/>
        <w:tabs>
          <w:tab w:val="left" w:pos="480"/>
        </w:tabs>
        <w:spacing w:after="0" w:line="288" w:lineRule="auto"/>
        <w:ind w:left="1134" w:hanging="1134"/>
        <w:rPr>
          <w:szCs w:val="28"/>
        </w:rPr>
      </w:pPr>
      <w:r>
        <w:rPr>
          <w:szCs w:val="28"/>
        </w:rPr>
        <w:tab/>
        <w:t>-</w:t>
      </w:r>
      <w:r>
        <w:rPr>
          <w:szCs w:val="28"/>
        </w:rPr>
        <w:tab/>
        <w:t>с 1 января 2006 года - пособия на детей до 18 лет, которые будут выплачиваться семьям со среднедушевым доходом ниже стоимости продовольственной корзины.  Размер пособий на детей составит один месячный расчетный показатель ежемесячно на каждого ребенка (1 030 тенге в 2006 году);</w:t>
      </w:r>
    </w:p>
    <w:p w:rsidR="00000000" w:rsidRDefault="00000000">
      <w:pPr>
        <w:pStyle w:val="BodyText"/>
        <w:spacing w:after="0" w:line="288" w:lineRule="auto"/>
        <w:rPr>
          <w:szCs w:val="28"/>
        </w:rPr>
      </w:pPr>
    </w:p>
    <w:p w:rsidR="00000000" w:rsidRDefault="00000000">
      <w:pPr>
        <w:pStyle w:val="BodyText"/>
        <w:tabs>
          <w:tab w:val="left" w:pos="600"/>
        </w:tabs>
        <w:spacing w:after="0" w:line="288" w:lineRule="auto"/>
        <w:ind w:left="1134" w:hanging="1134"/>
        <w:rPr>
          <w:szCs w:val="28"/>
        </w:rPr>
      </w:pPr>
      <w:r>
        <w:rPr>
          <w:szCs w:val="28"/>
        </w:rPr>
        <w:tab/>
        <w:t>-</w:t>
      </w:r>
      <w:r>
        <w:rPr>
          <w:szCs w:val="28"/>
        </w:rPr>
        <w:tab/>
        <w:t xml:space="preserve">с 1 июля 2006 года - пособия по уходу за ребенком до достижения им возраста одного года, которое будет выплачиваться ежемесячно независимо от дохода семьи.  </w:t>
      </w:r>
    </w:p>
    <w:p w:rsidR="00000000" w:rsidRDefault="00000000">
      <w:pPr>
        <w:pStyle w:val="BodyText"/>
        <w:spacing w:after="0" w:line="288" w:lineRule="auto"/>
        <w:rPr>
          <w:szCs w:val="28"/>
        </w:rPr>
      </w:pPr>
    </w:p>
    <w:p w:rsidR="00000000" w:rsidRDefault="00000000">
      <w:pPr>
        <w:rPr>
          <w:szCs w:val="28"/>
        </w:rPr>
      </w:pPr>
      <w:r>
        <w:rPr>
          <w:szCs w:val="28"/>
        </w:rPr>
        <w:t>372.  При этом размеры пособий по уходу будут дифференцированы в зависимости от очередности рождения ребенка и составят:</w:t>
      </w:r>
    </w:p>
    <w:p w:rsidR="00000000" w:rsidRDefault="00000000">
      <w:pPr>
        <w:rPr>
          <w:szCs w:val="28"/>
        </w:rPr>
      </w:pPr>
    </w:p>
    <w:p w:rsidR="00000000" w:rsidRDefault="00000000">
      <w:pPr>
        <w:rPr>
          <w:szCs w:val="28"/>
        </w:rPr>
      </w:pPr>
      <w:r>
        <w:rPr>
          <w:szCs w:val="28"/>
        </w:rPr>
        <w:tab/>
        <w:t>-</w:t>
      </w:r>
      <w:r>
        <w:rPr>
          <w:szCs w:val="28"/>
        </w:rPr>
        <w:tab/>
        <w:t>на первого ребенка – 3 месячных расчетных показателя;</w:t>
      </w:r>
    </w:p>
    <w:p w:rsidR="00000000" w:rsidRDefault="00000000">
      <w:pPr>
        <w:rPr>
          <w:szCs w:val="28"/>
        </w:rPr>
      </w:pPr>
    </w:p>
    <w:p w:rsidR="00000000" w:rsidRDefault="00000000">
      <w:pPr>
        <w:rPr>
          <w:szCs w:val="28"/>
        </w:rPr>
      </w:pPr>
      <w:r>
        <w:rPr>
          <w:szCs w:val="28"/>
        </w:rPr>
        <w:tab/>
        <w:t>-</w:t>
      </w:r>
      <w:r>
        <w:rPr>
          <w:szCs w:val="28"/>
        </w:rPr>
        <w:tab/>
        <w:t>на второго ребенка – 3,5 месячных расчетных показателя;</w:t>
      </w:r>
    </w:p>
    <w:p w:rsidR="00000000" w:rsidRDefault="00000000">
      <w:pPr>
        <w:rPr>
          <w:szCs w:val="28"/>
        </w:rPr>
      </w:pPr>
    </w:p>
    <w:p w:rsidR="00000000" w:rsidRDefault="00000000">
      <w:pPr>
        <w:rPr>
          <w:szCs w:val="28"/>
        </w:rPr>
      </w:pPr>
      <w:r>
        <w:rPr>
          <w:szCs w:val="28"/>
        </w:rPr>
        <w:tab/>
        <w:t>-</w:t>
      </w:r>
      <w:r>
        <w:rPr>
          <w:szCs w:val="28"/>
        </w:rPr>
        <w:tab/>
        <w:t>на третьего ребенка – 4 месячных расчетных показателя;</w:t>
      </w:r>
    </w:p>
    <w:p w:rsidR="00000000" w:rsidRDefault="00000000">
      <w:pPr>
        <w:rPr>
          <w:szCs w:val="28"/>
        </w:rPr>
      </w:pPr>
    </w:p>
    <w:p w:rsidR="00000000" w:rsidRDefault="00000000">
      <w:pPr>
        <w:rPr>
          <w:szCs w:val="28"/>
        </w:rPr>
      </w:pPr>
      <w:r>
        <w:rPr>
          <w:szCs w:val="28"/>
        </w:rPr>
        <w:tab/>
        <w:t>-</w:t>
      </w:r>
      <w:r>
        <w:rPr>
          <w:szCs w:val="28"/>
        </w:rPr>
        <w:tab/>
        <w:t>на четвертого и более ребенка - 4,5 месячных расчетных показателя.</w:t>
      </w:r>
    </w:p>
    <w:p w:rsidR="00000000" w:rsidRDefault="00000000">
      <w:pPr>
        <w:rPr>
          <w:szCs w:val="28"/>
        </w:rPr>
      </w:pPr>
    </w:p>
    <w:p w:rsidR="00000000" w:rsidRDefault="00000000">
      <w:pPr>
        <w:rPr>
          <w:szCs w:val="28"/>
        </w:rPr>
      </w:pPr>
      <w:r>
        <w:rPr>
          <w:szCs w:val="28"/>
        </w:rPr>
        <w:t>373.  Размеры пособий определены, исходя из экономических возможностей государства и будут ежегодно увеличиваться в связи с изменением месячного расчетного показателя, утверждаемого Законом Республики Казахстан о республиканском бюджете на соответствующий финансовый год.</w:t>
      </w:r>
    </w:p>
    <w:p w:rsidR="00000000" w:rsidRDefault="00000000">
      <w:pPr>
        <w:rPr>
          <w:szCs w:val="28"/>
        </w:rPr>
      </w:pPr>
    </w:p>
    <w:p w:rsidR="00000000" w:rsidRDefault="00000000">
      <w:pPr>
        <w:rPr>
          <w:szCs w:val="28"/>
        </w:rPr>
      </w:pPr>
      <w:r>
        <w:rPr>
          <w:szCs w:val="28"/>
        </w:rPr>
        <w:t xml:space="preserve">374.  Для реализации Закона Республики Казахстан "О государственных пособиях семьям, имеющим детей" в 2006 году государством предусмотрено 6,5 млрд. тенге для выплаты пособия на детей, 6,3 млрд. тенге – для выплаты пособия по уходу и 4,3 млрд. тенге – для выплаты пособия в связи с рождением ребенка.  </w:t>
      </w:r>
    </w:p>
    <w:p w:rsidR="00000000" w:rsidRDefault="00000000">
      <w:pPr>
        <w:rPr>
          <w:szCs w:val="28"/>
        </w:rPr>
      </w:pPr>
    </w:p>
    <w:p w:rsidR="00000000" w:rsidRDefault="00000000">
      <w:pPr>
        <w:rPr>
          <w:szCs w:val="28"/>
        </w:rPr>
      </w:pPr>
      <w:r>
        <w:rPr>
          <w:szCs w:val="28"/>
        </w:rPr>
        <w:t>375.  В целях реализации пункта 3 статьи 3 Конвенции в республике созданы и функционируют 90 отделений социальной помощи на дому, которые обслуживают более 10 000 детей-инвалидов.  По линии образования развивается сеть психолого-медико-педагогических консультаций, реабилитационных центров, кабинетов коррекции, ориентированных на медико-социальную реабилитацию и максимально возможное развитие детей с тяжелыми дефектами здоровья.</w:t>
      </w:r>
    </w:p>
    <w:p w:rsidR="00000000" w:rsidRDefault="00000000">
      <w:pPr>
        <w:rPr>
          <w:szCs w:val="28"/>
        </w:rPr>
      </w:pPr>
    </w:p>
    <w:p w:rsidR="00000000" w:rsidRDefault="00000000">
      <w:pPr>
        <w:rPr>
          <w:szCs w:val="28"/>
        </w:rPr>
      </w:pPr>
      <w:r>
        <w:rPr>
          <w:szCs w:val="28"/>
        </w:rPr>
        <w:t>376.  В Республике действуют 18 детских медико-социальных учреждений, в том числе 17 для умственно-отсталых детей, 1 - для детей с физическими недостатками, в которых проживают 2 988 детей-инвалидов, в том числе 737 являются сиротами или остались без попечения родителей.  Республикой Казахстан принимаются меры по ежегодному увеличению затрат на содержание этих детей.  Так, если в 2003 году указанные затраты составляли 231,0 тысяч тенге на одного проживающего, то в 2004 году – 286,7 тысяч тенге.</w:t>
      </w:r>
    </w:p>
    <w:p w:rsidR="00000000" w:rsidRDefault="00000000">
      <w:pPr>
        <w:rPr>
          <w:szCs w:val="28"/>
        </w:rPr>
      </w:pPr>
    </w:p>
    <w:p w:rsidR="00000000" w:rsidRDefault="00000000">
      <w:pPr>
        <w:rPr>
          <w:szCs w:val="28"/>
        </w:rPr>
      </w:pPr>
      <w:r>
        <w:rPr>
          <w:szCs w:val="28"/>
        </w:rPr>
        <w:t>377.  В целях выполнения статьи 23 Конвенции в апреле 2005 года был принят новый Закон Республики Казахстан "О социальной защите инвалидов в Республике Казахстан".  Данный Закон уточняет и систематизирует основные направления государственной политики по социальной защите инвалидов.  В нем определены права инвалидов на социальную защиту, интеграцию в общество, доступ к информации, образованию, свободному выбору рода деятельности с учетом состояния здоровья, бесплатную медицинскую помощь, профессиональную подготовку и переподготовку, восстановление</w:t>
      </w:r>
      <w:r>
        <w:rPr>
          <w:szCs w:val="28"/>
        </w:rPr>
        <w:br/>
        <w:t>трудоспособности и трудоустройство.  В законе также определены нормы, регулирующие конкретные мероприятия по проведению медицинской, социальной и профессиональной реабилитации инвалидов.</w:t>
      </w:r>
    </w:p>
    <w:p w:rsidR="00000000" w:rsidRDefault="00000000">
      <w:pPr>
        <w:rPr>
          <w:szCs w:val="28"/>
        </w:rPr>
      </w:pPr>
    </w:p>
    <w:p w:rsidR="00000000" w:rsidRDefault="00000000">
      <w:pPr>
        <w:rPr>
          <w:szCs w:val="28"/>
        </w:rPr>
      </w:pPr>
      <w:r>
        <w:rPr>
          <w:szCs w:val="28"/>
        </w:rPr>
        <w:t xml:space="preserve">378.  Согласно постановлению Правительства Республики Казахстан от 6 декабря 2004 года № 1276 "О внесении дополнения в постановление Правительства РК от 11 ноября 2002 года № 1188" определена квота </w:t>
      </w:r>
      <w:r>
        <w:rPr>
          <w:bCs/>
          <w:szCs w:val="28"/>
        </w:rPr>
        <w:t xml:space="preserve">для </w:t>
      </w:r>
      <w:r>
        <w:rPr>
          <w:szCs w:val="28"/>
        </w:rPr>
        <w:t>инвалидов I и II групп, инвалидов с детства, детей-инвалидов при поступлении на учебу в организации образования среднего профессионального и высшего профессионального образования в</w:t>
      </w:r>
      <w:r>
        <w:rPr>
          <w:bCs/>
          <w:szCs w:val="28"/>
        </w:rPr>
        <w:t xml:space="preserve"> размере</w:t>
      </w:r>
      <w:r>
        <w:rPr>
          <w:szCs w:val="28"/>
        </w:rPr>
        <w:t xml:space="preserve"> 0,5% для детей-сирот и детей, оставшихся без попечения родителей – 1% от утвержденного государственного образовательного заказа.</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 xml:space="preserve">379.  Инвалидам, обучающимся в высших учебных заведениях, учащимся средних профессиональных учебных заведений, обучающимся в организациях образования по государственному заказу или гранту, в соответствии с законодательством Республики Казахстан предоставляются льготы по стипендиальному обеспечению.  Согласно </w:t>
      </w:r>
      <w:r>
        <w:rPr>
          <w:bCs/>
          <w:szCs w:val="28"/>
        </w:rPr>
        <w:t xml:space="preserve">Правилам назначения и выплаты государственных стипендий отдельным категориям обучающихся в организациях образования, утвержденным </w:t>
      </w:r>
      <w:r>
        <w:rPr>
          <w:szCs w:val="28"/>
        </w:rPr>
        <w:t xml:space="preserve">постановлением Правительства Республики Казахстан от 10 декабря 1999 года № 1903, слепым или глухонемым студентам, магистрантам высших профессиональных учебных заведений, учащимся средних профессиональных учебных заведений установлена надбавка к государственной стипендии в размере 75% к первоначальному размеру стипендии.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380.  Студентам, магистрантам высших профессиональных учебных заведений, учащимся средних профессиональных учебных заведений, ставшим инвалидами вследствие ранения, контузии, увечья или заболеваний, полученных в боевых действиях, либо при выполнении иных обязанностей воинской службы, вследствие катастрофы на Чернобыльской АЭС и других радиационных катастроф и аварий на объектах гражданского или военного назначения, испытания ядерного оружия или при условии, что их инвалидность генетически связана с радиационным облучением одного из родителей, надбавка к государственной стипендии составляет 50% к первоначальному размеру стипендии.</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381.  Дети-инвалиды до 18 лет в соответствии с Правилами обеспечения инвалидов протезно-ортопедической помощью и техническими вспомогательными (компенсаторными) средствами, утвержденными постановлением Правительства Р</w:t>
      </w:r>
      <w:r>
        <w:rPr>
          <w:szCs w:val="28"/>
          <w:lang w:val="kk-KZ"/>
        </w:rPr>
        <w:t xml:space="preserve">еспублики </w:t>
      </w:r>
      <w:r>
        <w:rPr>
          <w:szCs w:val="28"/>
        </w:rPr>
        <w:t>К</w:t>
      </w:r>
      <w:r>
        <w:rPr>
          <w:szCs w:val="28"/>
          <w:lang w:val="kk-KZ"/>
        </w:rPr>
        <w:t>азахстан</w:t>
      </w:r>
      <w:r>
        <w:rPr>
          <w:szCs w:val="28"/>
        </w:rPr>
        <w:t xml:space="preserve"> от 20 июля 2005 года № 754 "О некоторых вопросах реабилитации инвалидов", обеспечиваются указанными видами социальной реабилитации за счёт средств государственного заказа в соответствии с законодательством Республики Казахстан о государственных закупках.</w:t>
      </w:r>
    </w:p>
    <w:p w:rsidR="00000000" w:rsidRDefault="00000000">
      <w:pPr>
        <w:rPr>
          <w:szCs w:val="28"/>
        </w:rPr>
      </w:pPr>
    </w:p>
    <w:p w:rsidR="00000000" w:rsidRDefault="00000000">
      <w:pPr>
        <w:rPr>
          <w:szCs w:val="28"/>
        </w:rPr>
      </w:pPr>
      <w:r>
        <w:rPr>
          <w:szCs w:val="28"/>
        </w:rPr>
        <w:t>382.  В результате принимаемых мер, за последние годы значительно увеличилось финансирование средств на обеспечение инвалидов протезно-ортопедической помощью и слухопротезирование.  Так, если в 2002 году на оказание протезно-ортопедической помощи из бюджета инвалидам было выделено 143, 2 млн. тенге, приобретение сурдосредств – 91, 9 млн. тенге, то в 2005 году соответственно 444,9 млн. тенге и 221,4 млн. тенге.</w:t>
      </w:r>
    </w:p>
    <w:p w:rsidR="00000000" w:rsidRDefault="00000000">
      <w:pPr>
        <w:rPr>
          <w:szCs w:val="28"/>
        </w:rPr>
      </w:pPr>
    </w:p>
    <w:p w:rsidR="00000000" w:rsidRDefault="00000000">
      <w:pPr>
        <w:rPr>
          <w:szCs w:val="28"/>
        </w:rPr>
      </w:pPr>
      <w:r>
        <w:rPr>
          <w:szCs w:val="28"/>
        </w:rPr>
        <w:t>383.  В 2004 году протезно-ортопедическую помощь получили 8 678 и слухопротезную помощь – 1 536 детей-инвалидов, в 2005 году соответственно более 9 000 и 1200 детей-инвалидов.</w:t>
      </w:r>
    </w:p>
    <w:p w:rsidR="00000000" w:rsidRDefault="00000000">
      <w:pPr>
        <w:rPr>
          <w:szCs w:val="28"/>
        </w:rPr>
      </w:pPr>
    </w:p>
    <w:p w:rsidR="00000000" w:rsidRDefault="00000000">
      <w:pPr>
        <w:rPr>
          <w:szCs w:val="28"/>
        </w:rPr>
      </w:pPr>
      <w:r>
        <w:rPr>
          <w:bCs/>
          <w:szCs w:val="28"/>
        </w:rPr>
        <w:t>384.  Реализация</w:t>
      </w:r>
      <w:r>
        <w:rPr>
          <w:szCs w:val="28"/>
        </w:rPr>
        <w:t xml:space="preserve"> Программы реабилитации инвалидов на 2002-2005 годы позволила обеспечить реорганизацию службы медико-социальной экспертизы, расширить сеть стационарных учреждений социального обслуживания, отделений социальной помощи на дому, увеличить объемы и улучшить качество предоставляемых инвалидам технических вспомогательных средств, предусмотреть меры по обеспечению доступа инвалидам к инфраструктуре.  </w:t>
      </w:r>
    </w:p>
    <w:p w:rsidR="00000000" w:rsidRDefault="00000000">
      <w:pPr>
        <w:rPr>
          <w:szCs w:val="28"/>
        </w:rPr>
      </w:pPr>
    </w:p>
    <w:p w:rsidR="00000000" w:rsidRDefault="00000000">
      <w:pPr>
        <w:rPr>
          <w:szCs w:val="28"/>
        </w:rPr>
      </w:pPr>
      <w:r>
        <w:rPr>
          <w:spacing w:val="-1"/>
          <w:szCs w:val="28"/>
        </w:rPr>
        <w:t xml:space="preserve">385.  </w:t>
      </w:r>
      <w:r>
        <w:rPr>
          <w:bCs/>
          <w:szCs w:val="28"/>
        </w:rPr>
        <w:t>П</w:t>
      </w:r>
      <w:r>
        <w:rPr>
          <w:szCs w:val="28"/>
        </w:rPr>
        <w:t>остановлением Правительства Республики Казахстан от 6 января 2006 года № 17 утверждена "Программа реабилитации инвалидов на 2006-2008 годы".  Данная Программа предусматривает совершенствование системы профилактики инвалидности, а также комплекс мер, направленный на предупреждение возникновения физических, умственных, психических и сенсорных дефектов (профилактика первого уровня) и предупреждение перехода дефекта в постоянное функциональное ограничение или инвалидность (профилактика второго уровня).</w:t>
      </w:r>
    </w:p>
    <w:p w:rsidR="00000000" w:rsidRDefault="00000000">
      <w:pPr>
        <w:rPr>
          <w:szCs w:val="28"/>
        </w:rPr>
      </w:pPr>
    </w:p>
    <w:p w:rsidR="00000000" w:rsidRDefault="00000000">
      <w:pPr>
        <w:rPr>
          <w:i/>
          <w:szCs w:val="28"/>
        </w:rPr>
      </w:pPr>
      <w:r>
        <w:rPr>
          <w:szCs w:val="28"/>
        </w:rPr>
        <w:tab/>
        <w:t xml:space="preserve">Реализация Программы обеспечит: </w:t>
      </w:r>
    </w:p>
    <w:p w:rsidR="00000000" w:rsidRDefault="00000000">
      <w:pPr>
        <w:rPr>
          <w:i/>
          <w:szCs w:val="28"/>
        </w:rPr>
      </w:pPr>
    </w:p>
    <w:p w:rsidR="00000000" w:rsidRDefault="00000000">
      <w:pPr>
        <w:rPr>
          <w:szCs w:val="28"/>
        </w:rPr>
      </w:pPr>
      <w:r>
        <w:rPr>
          <w:szCs w:val="28"/>
        </w:rPr>
        <w:tab/>
        <w:t xml:space="preserve">1) </w:t>
      </w:r>
      <w:r>
        <w:rPr>
          <w:szCs w:val="28"/>
        </w:rPr>
        <w:tab/>
        <w:t>своевременное проведение и улучшение качества</w:t>
      </w:r>
      <w:r>
        <w:rPr>
          <w:i/>
          <w:szCs w:val="28"/>
        </w:rPr>
        <w:t xml:space="preserve"> </w:t>
      </w:r>
      <w:r>
        <w:rPr>
          <w:szCs w:val="28"/>
        </w:rPr>
        <w:t>скринингового тестирования женщин в женских консультациях и родовспомогательных учреждениях; детей раннего возраста, что позволит выявить патологию на ранних стадиях её развития;</w:t>
      </w:r>
    </w:p>
    <w:p w:rsidR="00000000" w:rsidRDefault="00000000">
      <w:pPr>
        <w:rPr>
          <w:szCs w:val="28"/>
        </w:rPr>
      </w:pPr>
    </w:p>
    <w:p w:rsidR="00000000" w:rsidRDefault="00000000">
      <w:pPr>
        <w:rPr>
          <w:szCs w:val="28"/>
        </w:rPr>
      </w:pPr>
      <w:r>
        <w:rPr>
          <w:szCs w:val="28"/>
        </w:rPr>
        <w:tab/>
        <w:t xml:space="preserve">2) </w:t>
      </w:r>
      <w:r>
        <w:rPr>
          <w:szCs w:val="28"/>
        </w:rPr>
        <w:tab/>
        <w:t>проведение аттестации рабочих мест, соблюдение условий, безопасности и охраны труда;</w:t>
      </w:r>
    </w:p>
    <w:p w:rsidR="00000000" w:rsidRDefault="00000000">
      <w:pPr>
        <w:rPr>
          <w:szCs w:val="28"/>
        </w:rPr>
      </w:pPr>
    </w:p>
    <w:p w:rsidR="00000000" w:rsidRDefault="00000000">
      <w:pPr>
        <w:rPr>
          <w:szCs w:val="28"/>
        </w:rPr>
      </w:pPr>
      <w:r>
        <w:rPr>
          <w:szCs w:val="28"/>
        </w:rPr>
        <w:tab/>
        <w:t xml:space="preserve">3) </w:t>
      </w:r>
      <w:r>
        <w:rPr>
          <w:szCs w:val="28"/>
        </w:rPr>
        <w:tab/>
        <w:t>создание банка данных лиц, имеющих инвалидность.</w:t>
      </w:r>
      <w:r>
        <w:rPr>
          <w:b/>
          <w:i/>
          <w:szCs w:val="28"/>
        </w:rPr>
        <w:tab/>
      </w:r>
    </w:p>
    <w:p w:rsidR="00000000" w:rsidRDefault="00000000">
      <w:pPr>
        <w:rPr>
          <w:szCs w:val="28"/>
        </w:rPr>
      </w:pPr>
    </w:p>
    <w:p w:rsidR="00000000" w:rsidRDefault="00000000">
      <w:pPr>
        <w:rPr>
          <w:b/>
          <w:i/>
          <w:szCs w:val="28"/>
        </w:rPr>
      </w:pPr>
      <w:r>
        <w:rPr>
          <w:bCs/>
          <w:szCs w:val="28"/>
        </w:rPr>
        <w:t xml:space="preserve">386.  </w:t>
      </w:r>
      <w:r>
        <w:rPr>
          <w:spacing w:val="-1"/>
          <w:szCs w:val="28"/>
        </w:rPr>
        <w:t xml:space="preserve">В соответствии с Планом мероприятий по реализации Программы реабилитации инвалидов на 2002-2005 годы Министерством труда и социальной защиты населения Республики Казахстан в 2004 году было </w:t>
      </w:r>
      <w:r>
        <w:rPr>
          <w:szCs w:val="28"/>
        </w:rPr>
        <w:t>разработано и начато поэтапное внедрение аппаратно-программного обеспечения "</w:t>
      </w:r>
      <w:r>
        <w:rPr>
          <w:spacing w:val="-1"/>
          <w:szCs w:val="28"/>
        </w:rPr>
        <w:t>Централизованная база данных инвалидов".</w:t>
      </w:r>
    </w:p>
    <w:p w:rsidR="00000000" w:rsidRDefault="00000000">
      <w:pPr>
        <w:rPr>
          <w:b/>
          <w:i/>
          <w:szCs w:val="28"/>
        </w:rPr>
      </w:pPr>
    </w:p>
    <w:p w:rsidR="00000000" w:rsidRDefault="00000000">
      <w:pPr>
        <w:rPr>
          <w:szCs w:val="28"/>
        </w:rPr>
      </w:pPr>
      <w:r>
        <w:rPr>
          <w:szCs w:val="28"/>
        </w:rPr>
        <w:t xml:space="preserve">387.  Республикой Казахстан в целях реализации пункта 52 и подпункта б) </w:t>
      </w:r>
      <w:r>
        <w:rPr>
          <w:bCs/>
          <w:szCs w:val="28"/>
        </w:rPr>
        <w:t xml:space="preserve">пункта 54 рекомендаций Комитета </w:t>
      </w:r>
      <w:r>
        <w:rPr>
          <w:bCs/>
          <w:szCs w:val="28"/>
          <w:lang w:val="kk-KZ"/>
        </w:rPr>
        <w:t xml:space="preserve">в декабре 2004 года внесены изменения и дополнения </w:t>
      </w:r>
      <w:r>
        <w:rPr>
          <w:bCs/>
          <w:szCs w:val="28"/>
        </w:rPr>
        <w:t>в Закон Республики Казахстан от 16 июня 1997 года № 126 "О государственных социальных пособиях по инвалидности по случаю потери кормильца и по возрасту в Республике Казахстан".  Согласно данным дополнениям к категории детей-инвалидов, имеющих право на пособия</w:t>
      </w:r>
      <w:r>
        <w:rPr>
          <w:szCs w:val="28"/>
        </w:rPr>
        <w:t xml:space="preserve"> </w:t>
      </w:r>
      <w:r>
        <w:rPr>
          <w:bCs/>
          <w:szCs w:val="28"/>
        </w:rPr>
        <w:t xml:space="preserve">по инвалидности, включены дети до 18-летнего возраста.  </w:t>
      </w:r>
      <w:r>
        <w:rPr>
          <w:szCs w:val="28"/>
        </w:rPr>
        <w:t xml:space="preserve">В соответствии с Законом Республики Казахстан "О специальном государственном пособии в Республике Казахстан" детям-инвалидам до 16 лет выплачивается пособие в размере 0,9 месячного расчетного показателя (927 тенге), детям-инвалидам с 16 до 18 лет </w:t>
      </w:r>
      <w:r>
        <w:rPr>
          <w:szCs w:val="28"/>
          <w:lang w:val="en-US"/>
        </w:rPr>
        <w:t>I</w:t>
      </w:r>
      <w:r>
        <w:rPr>
          <w:szCs w:val="28"/>
        </w:rPr>
        <w:t xml:space="preserve">, </w:t>
      </w:r>
      <w:r>
        <w:rPr>
          <w:szCs w:val="28"/>
          <w:lang w:val="en-US"/>
        </w:rPr>
        <w:t>II</w:t>
      </w:r>
      <w:r>
        <w:rPr>
          <w:szCs w:val="28"/>
        </w:rPr>
        <w:t xml:space="preserve"> групп – 1,4 месячного расчетного показателя (1 442 тенге), </w:t>
      </w:r>
      <w:r>
        <w:rPr>
          <w:szCs w:val="28"/>
          <w:lang w:val="en-US"/>
        </w:rPr>
        <w:t>III</w:t>
      </w:r>
      <w:r>
        <w:rPr>
          <w:szCs w:val="28"/>
        </w:rPr>
        <w:t xml:space="preserve"> группы – 0,6 месячного расчетного показателя (618 тенге).  Размер пособия ежегодно увеличивается в связи с изменением размера месячного расчетного показателя, утверждаемого Законом Республики Казахстан о республиканском бюджете на соответствующий финансовый год.  </w:t>
      </w:r>
    </w:p>
    <w:p w:rsidR="00000000" w:rsidRDefault="00000000">
      <w:pPr>
        <w:rPr>
          <w:szCs w:val="28"/>
        </w:rPr>
      </w:pPr>
    </w:p>
    <w:p w:rsidR="00000000" w:rsidRDefault="00000000">
      <w:pPr>
        <w:rPr>
          <w:szCs w:val="28"/>
        </w:rPr>
      </w:pPr>
      <w:r>
        <w:rPr>
          <w:szCs w:val="28"/>
        </w:rPr>
        <w:t>388.  Согласно Закону Республики Казахстан "О социальной и медико-педагогической коррекционной поддержке детей с ограниченными возможностями" создаются отделения социальной помощи на дому семьям, имеющим детей-инвалидов.  Основными задачами отделений являются выявление детей-инвалидов, нуждающихся в постороннем уходе, привитие им социальных навыков, навыков самообслуживания, организация досуга, обучение родителей и членов семьи общению с детьми-инвалидами и уходу за ними, оказание консультативной медицинской и правовой помощи.  В 2003-2004 годах создано 90 таких отделений, обслуживающих около 10 000 детей-инвалидов.</w:t>
      </w:r>
    </w:p>
    <w:p w:rsidR="00000000" w:rsidRDefault="00000000">
      <w:pPr>
        <w:rPr>
          <w:szCs w:val="28"/>
        </w:rPr>
      </w:pPr>
    </w:p>
    <w:p w:rsidR="00000000" w:rsidRDefault="00000000">
      <w:pPr>
        <w:rPr>
          <w:szCs w:val="28"/>
        </w:rPr>
      </w:pPr>
      <w:r>
        <w:rPr>
          <w:szCs w:val="28"/>
        </w:rPr>
        <w:t>389.  В целях реализации статьи 26 Конвенции с 1 января 2005 года в Республике Казахстан введен в действие Закон "Об обязательном социальном страховании", устанавливающий правовые, экономические и организационные основы обязательного социального страхования как одной из форм социальной защиты граждан, осуществляемой государством.</w:t>
      </w:r>
    </w:p>
    <w:p w:rsidR="00000000" w:rsidRDefault="00000000">
      <w:pPr>
        <w:rPr>
          <w:szCs w:val="28"/>
        </w:rPr>
      </w:pPr>
    </w:p>
    <w:p w:rsidR="00000000" w:rsidRDefault="00000000">
      <w:pPr>
        <w:rPr>
          <w:szCs w:val="28"/>
        </w:rPr>
      </w:pPr>
      <w:r>
        <w:rPr>
          <w:szCs w:val="28"/>
        </w:rPr>
        <w:t>390.  Одним из видов обязательного социального страхования является страхование на случай потери кормильца.  Право на назначение и получение социальных выплат на случай потери кормильца имеют следующие члены семьи умершего (признанного судом безвестно отсутствующим или объявленного умершим) кормильца - участника системы обязательного социального страхования, за которого производились социальные отчисления:</w:t>
      </w:r>
    </w:p>
    <w:p w:rsidR="00000000" w:rsidRDefault="00000000">
      <w:pPr>
        <w:rPr>
          <w:szCs w:val="28"/>
        </w:rPr>
      </w:pPr>
    </w:p>
    <w:p w:rsidR="00000000" w:rsidRDefault="00000000">
      <w:pPr>
        <w:tabs>
          <w:tab w:val="left" w:pos="360"/>
          <w:tab w:val="left" w:pos="720"/>
        </w:tabs>
        <w:rPr>
          <w:szCs w:val="28"/>
        </w:rPr>
      </w:pPr>
      <w:r>
        <w:rPr>
          <w:szCs w:val="28"/>
        </w:rPr>
        <w:tab/>
      </w:r>
      <w:r>
        <w:rPr>
          <w:szCs w:val="28"/>
        </w:rPr>
        <w:tab/>
        <w:t xml:space="preserve">1) </w:t>
      </w:r>
      <w:r>
        <w:rPr>
          <w:szCs w:val="28"/>
        </w:rPr>
        <w:tab/>
        <w:t>дети, в том числе усыновленные (удочеренные), братья, сестры и внуки, не достигшие восемнадцати лет и старше этого возраста, если они стали инвалидами до достижения восемнадцати лет.  При этом братья, сестры и внуки - при условии, если они не имеют трудоспособных родителей или если они не получают алименты от родителей.  Если лица, ставшие инвалидами, обучаются в учебных заведениях среднего общего, начального профессионального, по очной форме среднего и высшего профессионального образования, социальная выплата осуществляется до окончания учебного заведения;</w:t>
      </w:r>
    </w:p>
    <w:p w:rsidR="00000000" w:rsidRDefault="00000000">
      <w:pPr>
        <w:tabs>
          <w:tab w:val="left" w:pos="720"/>
        </w:tabs>
        <w:rPr>
          <w:szCs w:val="28"/>
        </w:rPr>
      </w:pPr>
      <w:r>
        <w:rPr>
          <w:szCs w:val="28"/>
        </w:rPr>
        <w:tab/>
        <w:t xml:space="preserve">2) </w:t>
      </w:r>
      <w:r>
        <w:rPr>
          <w:szCs w:val="28"/>
        </w:rPr>
        <w:tab/>
        <w:t>один из родителей или супруг, либо дед, бабушка, брат или сестра независимо от возраста и трудоспособности, если он (она) занят (занята) уходом за детьми, братьями, сестрами или внуками умершего (признанного судом безвестно отсутствующим или объявленного умершим) кормильца, не достигшими полутора лет.</w:t>
      </w:r>
    </w:p>
    <w:p w:rsidR="00000000" w:rsidRDefault="00000000">
      <w:pPr>
        <w:tabs>
          <w:tab w:val="left" w:pos="720"/>
        </w:tabs>
        <w:rPr>
          <w:szCs w:val="28"/>
        </w:rPr>
      </w:pPr>
    </w:p>
    <w:p w:rsidR="00000000" w:rsidRDefault="00000000">
      <w:pPr>
        <w:rPr>
          <w:szCs w:val="28"/>
        </w:rPr>
      </w:pPr>
      <w:r>
        <w:rPr>
          <w:szCs w:val="28"/>
        </w:rPr>
        <w:t>391.  Социальные выплаты, назначенные детям, оставшимся без попечения родителей - участникам системы обязательного социального страхования, за которых производились социальные отчисления, выплачиваются усыновителю, опекуну (попечителю) за каждого потерянного родителя в соответствии с законодательными актами Республики Казахстан.</w:t>
      </w:r>
    </w:p>
    <w:p w:rsidR="00000000" w:rsidRDefault="00000000">
      <w:pPr>
        <w:rPr>
          <w:szCs w:val="28"/>
        </w:rPr>
      </w:pPr>
    </w:p>
    <w:p w:rsidR="00000000" w:rsidRDefault="00000000">
      <w:pPr>
        <w:rPr>
          <w:szCs w:val="28"/>
        </w:rPr>
      </w:pPr>
      <w:r>
        <w:rPr>
          <w:szCs w:val="28"/>
        </w:rPr>
        <w:t>392.  Социальные выплаты на случай потери кормильца выплачиваются членам семьи умершего (признанного судом безвестно отсутствующим или объявленного умершим) кормильца, состоявшим на его иждивении, ежемесячно на протяжении периода времени, в течение которого член (члены) семьи умершего (признанного судом безвестно отсутствующим или объявленного умершим) кормильца сохраняет (сохраняют) право на получение социальных выплат.</w:t>
      </w:r>
    </w:p>
    <w:p w:rsidR="00000000" w:rsidRDefault="00000000">
      <w:pPr>
        <w:rPr>
          <w:szCs w:val="28"/>
        </w:rPr>
      </w:pPr>
    </w:p>
    <w:p w:rsidR="00000000" w:rsidRDefault="00000000">
      <w:pPr>
        <w:jc w:val="center"/>
        <w:rPr>
          <w:b/>
          <w:szCs w:val="28"/>
        </w:rPr>
      </w:pPr>
      <w:r>
        <w:rPr>
          <w:b/>
          <w:szCs w:val="28"/>
          <w:lang w:val="en-US"/>
        </w:rPr>
        <w:t>VIII</w:t>
      </w:r>
      <w:r>
        <w:rPr>
          <w:b/>
          <w:szCs w:val="28"/>
        </w:rPr>
        <w:t>.  ОБРАЗОВАНИЕ, ОТДЫХ И КУЛЬТУРНЫЕ МЕРОПРИЯТИЯ</w:t>
      </w:r>
    </w:p>
    <w:p w:rsidR="00000000" w:rsidRDefault="00000000">
      <w:pPr>
        <w:rPr>
          <w:b/>
          <w:szCs w:val="28"/>
        </w:rPr>
      </w:pPr>
    </w:p>
    <w:p w:rsidR="00000000" w:rsidRDefault="00000000">
      <w:pPr>
        <w:jc w:val="center"/>
        <w:rPr>
          <w:b/>
          <w:szCs w:val="28"/>
        </w:rPr>
      </w:pPr>
      <w:r>
        <w:rPr>
          <w:b/>
          <w:szCs w:val="28"/>
        </w:rPr>
        <w:t>Образование, включая профессиональную подготовку и ориентацию</w:t>
      </w:r>
    </w:p>
    <w:p w:rsidR="00000000" w:rsidRDefault="00000000">
      <w:pPr>
        <w:jc w:val="center"/>
        <w:rPr>
          <w:bCs/>
          <w:szCs w:val="28"/>
        </w:rPr>
      </w:pPr>
      <w:r>
        <w:rPr>
          <w:bCs/>
          <w:szCs w:val="28"/>
        </w:rPr>
        <w:t>(статья 28)</w:t>
      </w:r>
    </w:p>
    <w:p w:rsidR="00000000" w:rsidRDefault="00000000">
      <w:pPr>
        <w:rPr>
          <w:szCs w:val="28"/>
        </w:rPr>
      </w:pPr>
    </w:p>
    <w:p w:rsidR="00000000" w:rsidRDefault="00000000">
      <w:pPr>
        <w:rPr>
          <w:szCs w:val="28"/>
        </w:rPr>
      </w:pPr>
      <w:r>
        <w:rPr>
          <w:szCs w:val="28"/>
        </w:rPr>
        <w:t xml:space="preserve">393.  Право на образование в республике гарантировано Конституцией Республики Казахстан.  В соответствии со статьей 30 Конституции Республики Казахстан гражданам гарантируется обязательное бесплатное среднее образование.  </w:t>
      </w:r>
    </w:p>
    <w:p w:rsidR="00000000" w:rsidRDefault="00000000">
      <w:pPr>
        <w:rPr>
          <w:szCs w:val="28"/>
        </w:rPr>
      </w:pPr>
    </w:p>
    <w:p w:rsidR="00000000" w:rsidRDefault="00000000">
      <w:pPr>
        <w:rPr>
          <w:szCs w:val="28"/>
        </w:rPr>
      </w:pPr>
      <w:r>
        <w:rPr>
          <w:szCs w:val="28"/>
        </w:rPr>
        <w:t>394.  Национальная модель образования республики включает в себя четыре уровня образования, что соответствует Международной классификации образования, рекомендованной ЮНЕСКО в 1997 году:</w:t>
      </w:r>
    </w:p>
    <w:p w:rsidR="00000000" w:rsidRDefault="00000000">
      <w:pPr>
        <w:rPr>
          <w:szCs w:val="28"/>
        </w:rPr>
      </w:pPr>
    </w:p>
    <w:p w:rsidR="00000000" w:rsidRDefault="00000000">
      <w:pPr>
        <w:rPr>
          <w:szCs w:val="28"/>
        </w:rPr>
      </w:pPr>
      <w:r>
        <w:rPr>
          <w:szCs w:val="28"/>
        </w:rPr>
        <w:tab/>
        <w:t>-</w:t>
      </w:r>
      <w:r>
        <w:rPr>
          <w:szCs w:val="28"/>
        </w:rPr>
        <w:tab/>
        <w:t>дошкольное воспитание и обучение,</w:t>
      </w:r>
    </w:p>
    <w:p w:rsidR="00000000" w:rsidRDefault="00000000">
      <w:pPr>
        <w:rPr>
          <w:szCs w:val="28"/>
        </w:rPr>
      </w:pPr>
      <w:r>
        <w:rPr>
          <w:szCs w:val="28"/>
        </w:rPr>
        <w:tab/>
        <w:t>-</w:t>
      </w:r>
      <w:r>
        <w:rPr>
          <w:szCs w:val="28"/>
        </w:rPr>
        <w:tab/>
        <w:t xml:space="preserve">среднее образование, </w:t>
      </w:r>
    </w:p>
    <w:p w:rsidR="00000000" w:rsidRDefault="00000000">
      <w:pPr>
        <w:rPr>
          <w:szCs w:val="28"/>
        </w:rPr>
      </w:pPr>
      <w:r>
        <w:rPr>
          <w:szCs w:val="28"/>
        </w:rPr>
        <w:tab/>
        <w:t>-</w:t>
      </w:r>
      <w:r>
        <w:rPr>
          <w:szCs w:val="28"/>
        </w:rPr>
        <w:tab/>
        <w:t>высшее профессиональное образование,</w:t>
      </w:r>
    </w:p>
    <w:p w:rsidR="00000000" w:rsidRDefault="00000000">
      <w:pPr>
        <w:rPr>
          <w:szCs w:val="28"/>
        </w:rPr>
      </w:pPr>
      <w:r>
        <w:rPr>
          <w:szCs w:val="28"/>
        </w:rPr>
        <w:tab/>
        <w:t>-</w:t>
      </w:r>
      <w:r>
        <w:rPr>
          <w:szCs w:val="28"/>
        </w:rPr>
        <w:tab/>
        <w:t>послевузовское профессиональное образование.</w:t>
      </w:r>
    </w:p>
    <w:p w:rsidR="00000000" w:rsidRDefault="00000000">
      <w:pPr>
        <w:rPr>
          <w:szCs w:val="28"/>
        </w:rPr>
      </w:pPr>
    </w:p>
    <w:p w:rsidR="00000000" w:rsidRDefault="00000000">
      <w:pPr>
        <w:pStyle w:val="BodyTextIndent"/>
        <w:spacing w:line="288" w:lineRule="auto"/>
        <w:ind w:firstLine="0"/>
        <w:jc w:val="left"/>
        <w:rPr>
          <w:sz w:val="24"/>
          <w:szCs w:val="28"/>
        </w:rPr>
      </w:pPr>
      <w:r>
        <w:rPr>
          <w:sz w:val="24"/>
        </w:rPr>
        <w:t>395.  В настоящее время в республике проживают более 5 миллионов детей с рождения до совершеннолетия (с 0 до 18 лет).  Из них:  1 млн  508 тысяч детей дошкольного возраста, около 3 млн. – дети школьного возраста.</w:t>
      </w:r>
    </w:p>
    <w:p w:rsidR="00000000" w:rsidRDefault="00000000">
      <w:pPr>
        <w:pStyle w:val="BodyTextIndent"/>
        <w:spacing w:line="288" w:lineRule="auto"/>
        <w:ind w:firstLine="0"/>
        <w:jc w:val="left"/>
        <w:rPr>
          <w:sz w:val="24"/>
          <w:szCs w:val="28"/>
        </w:rPr>
      </w:pPr>
    </w:p>
    <w:p w:rsidR="00000000" w:rsidRDefault="00000000">
      <w:pPr>
        <w:rPr>
          <w:szCs w:val="28"/>
        </w:rPr>
      </w:pPr>
      <w:r>
        <w:rPr>
          <w:szCs w:val="28"/>
        </w:rPr>
        <w:t>396.  Развитие системы образования в новых условиях становится определяющим фактором социально-экономического роста страны, поэтому сегодня высока потребность в качестве и ценности знаний.  В этих целях принята Государственная программа развития образования Республики Казахстан на 2005-2010 годы.</w:t>
      </w:r>
    </w:p>
    <w:p w:rsidR="00000000" w:rsidRDefault="00000000">
      <w:pPr>
        <w:rPr>
          <w:szCs w:val="28"/>
        </w:rPr>
      </w:pPr>
    </w:p>
    <w:p w:rsidR="00000000" w:rsidRDefault="00000000">
      <w:pPr>
        <w:pStyle w:val="BodyTextIndent"/>
        <w:spacing w:line="288" w:lineRule="auto"/>
        <w:ind w:firstLine="0"/>
        <w:jc w:val="left"/>
        <w:rPr>
          <w:sz w:val="24"/>
        </w:rPr>
      </w:pPr>
      <w:r>
        <w:rPr>
          <w:sz w:val="24"/>
        </w:rPr>
        <w:t>397.  На ее реализацию предусмотрено выделение из республиканского бюджета более 330 млрд. тенге или свыше 2,5 млрд. долларов США.  Данная мера позволит повсеместно укрепить материально-техническую базу организаций образования.</w:t>
      </w:r>
    </w:p>
    <w:p w:rsidR="00000000" w:rsidRDefault="00000000">
      <w:pPr>
        <w:pStyle w:val="BodyTextIndent"/>
        <w:spacing w:line="288" w:lineRule="auto"/>
        <w:ind w:firstLine="0"/>
        <w:jc w:val="left"/>
        <w:rPr>
          <w:sz w:val="24"/>
        </w:rPr>
      </w:pPr>
    </w:p>
    <w:p w:rsidR="00000000" w:rsidRDefault="00000000">
      <w:pPr>
        <w:rPr>
          <w:szCs w:val="28"/>
        </w:rPr>
      </w:pPr>
      <w:r>
        <w:rPr>
          <w:szCs w:val="28"/>
        </w:rPr>
        <w:t>398.  В Государственной программе развития образования Республики Казахстан на 2005</w:t>
      </w:r>
      <w:r>
        <w:rPr>
          <w:szCs w:val="28"/>
        </w:rPr>
        <w:noBreakHyphen/>
        <w:t xml:space="preserve">2010 годы серьезное внимание уделяется доступности дошкольного воспитания.  </w:t>
      </w:r>
    </w:p>
    <w:p w:rsidR="00000000" w:rsidRDefault="00000000">
      <w:pPr>
        <w:rPr>
          <w:szCs w:val="28"/>
        </w:rPr>
      </w:pPr>
    </w:p>
    <w:p w:rsidR="00000000" w:rsidRDefault="00000000">
      <w:pPr>
        <w:rPr>
          <w:szCs w:val="28"/>
        </w:rPr>
      </w:pPr>
      <w:r>
        <w:rPr>
          <w:szCs w:val="28"/>
        </w:rPr>
        <w:t xml:space="preserve">399.  Постановлением Правительства Республики Казахстан от 21 декабря 2004 года № 1353 утверждены типовые правила деятельности дошкольных организаций образования, где определены основные виды и функции дошкольных организаций, установлен порядок оплаты родителей за содержание детей в государственных дошкольных организациях.  От оплаты за детский сад освобождаются дети с ограниченными возможностями и дети, состоящие в контакте с туберкулезными больными.  </w:t>
      </w:r>
    </w:p>
    <w:p w:rsidR="00000000" w:rsidRDefault="00000000">
      <w:pPr>
        <w:rPr>
          <w:szCs w:val="28"/>
        </w:rPr>
      </w:pPr>
    </w:p>
    <w:p w:rsidR="00000000" w:rsidRDefault="00000000">
      <w:pPr>
        <w:rPr>
          <w:szCs w:val="28"/>
        </w:rPr>
      </w:pPr>
      <w:r>
        <w:rPr>
          <w:szCs w:val="28"/>
        </w:rPr>
        <w:t xml:space="preserve">400.  С целью развития низкозатратных форм дошкольного образования Министерством образования и науки Республики Казахстан издан приказ от 27 июня 2005 года № 441 "Об утверждении Типовых правил деятельности дошкольных мини-центров с полным и неполным днем пребывания детей".  Дошкольные мини-центры могут функционировать по гибкому режиму от 2 до 7 раз в неделю, от 2 до 10 часов в день, как в утренние часы, так и во второй половине дня.  </w:t>
      </w:r>
    </w:p>
    <w:p w:rsidR="00000000" w:rsidRDefault="00000000">
      <w:pPr>
        <w:rPr>
          <w:szCs w:val="28"/>
        </w:rPr>
      </w:pPr>
    </w:p>
    <w:p w:rsidR="00000000" w:rsidRDefault="00000000">
      <w:pPr>
        <w:pStyle w:val="BodyText3"/>
        <w:spacing w:after="0" w:line="288" w:lineRule="auto"/>
        <w:rPr>
          <w:b/>
          <w:i/>
          <w:sz w:val="24"/>
          <w:szCs w:val="28"/>
        </w:rPr>
      </w:pPr>
      <w:r>
        <w:rPr>
          <w:sz w:val="24"/>
          <w:szCs w:val="28"/>
        </w:rPr>
        <w:t>401.  Для углубления реформ в системе дошкольного воспитания приказом Министерства образования и науки Республики Казахстан от 14 мая 2004 года № 410 утвержден государственный общеобязательный стандарт дошкольного воспитания и обучения.  Принятие стандарта создает условия для получения каждым ребенком обязательного минимума с</w:t>
      </w:r>
      <w:r>
        <w:rPr>
          <w:sz w:val="24"/>
          <w:szCs w:val="28"/>
        </w:rPr>
        <w:t>о</w:t>
      </w:r>
      <w:r>
        <w:rPr>
          <w:sz w:val="24"/>
          <w:szCs w:val="28"/>
        </w:rPr>
        <w:t>держания дошкольного воспитания и обучения, обеспечивающего эквивалентность и единый стартовый уровень подготовки детей к школьному обучению на всей территории ре</w:t>
      </w:r>
      <w:r>
        <w:rPr>
          <w:sz w:val="24"/>
          <w:szCs w:val="28"/>
        </w:rPr>
        <w:t>с</w:t>
      </w:r>
      <w:r>
        <w:rPr>
          <w:sz w:val="24"/>
          <w:szCs w:val="28"/>
        </w:rPr>
        <w:t xml:space="preserve">публики.  </w:t>
      </w:r>
    </w:p>
    <w:p w:rsidR="00000000" w:rsidRDefault="00000000">
      <w:pPr>
        <w:pStyle w:val="BodyText3"/>
        <w:spacing w:after="0" w:line="288" w:lineRule="auto"/>
        <w:rPr>
          <w:b/>
          <w:i/>
          <w:sz w:val="24"/>
          <w:szCs w:val="28"/>
        </w:rPr>
      </w:pPr>
    </w:p>
    <w:p w:rsidR="00000000" w:rsidRDefault="00000000">
      <w:pPr>
        <w:rPr>
          <w:szCs w:val="28"/>
        </w:rPr>
      </w:pPr>
      <w:r>
        <w:rPr>
          <w:szCs w:val="28"/>
        </w:rPr>
        <w:t>402.  В настоящее время в Республике Казахстан функционирует 1283 дошкольных организаций образования, в них воспитываются 192,5 тыс. детей.  Сеть дошкольных организаций по сравнению с 2003 годом увеличилась на 127 единиц, контингент – на 31,8 тыс. детей.  Только в 2005 году года открыты 102 дошкольные организации на 10,2 тыс. мест, из них в городской местности – 34, в сельской – 68.  Охват детей дошкольного возраста детскими садами по сравнению с 2003 годом в среднем по стране вырос на 4,1% и составляет 23,2%.  В городе 36,4% детей ходят в детские сады (+4,7%), на селе – 6,7% (+2,2%).</w:t>
      </w:r>
    </w:p>
    <w:p w:rsidR="00000000" w:rsidRDefault="00000000">
      <w:pPr>
        <w:rPr>
          <w:szCs w:val="28"/>
        </w:rPr>
      </w:pPr>
    </w:p>
    <w:p w:rsidR="00000000" w:rsidRDefault="00000000">
      <w:pPr>
        <w:rPr>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1010"/>
        <w:gridCol w:w="1074"/>
        <w:gridCol w:w="1022"/>
        <w:gridCol w:w="923"/>
        <w:gridCol w:w="1074"/>
        <w:gridCol w:w="1022"/>
        <w:gridCol w:w="1411"/>
      </w:tblGrid>
      <w:tr w:rsidR="00000000">
        <w:trPr>
          <w:cantSplit/>
        </w:trPr>
        <w:tc>
          <w:tcPr>
            <w:tcW w:w="1957" w:type="dxa"/>
            <w:vMerge w:val="restart"/>
          </w:tcPr>
          <w:p w:rsidR="00000000" w:rsidRDefault="00000000">
            <w:pPr>
              <w:jc w:val="center"/>
              <w:rPr>
                <w:b/>
                <w:szCs w:val="26"/>
              </w:rPr>
            </w:pPr>
          </w:p>
          <w:p w:rsidR="00000000" w:rsidRDefault="00000000">
            <w:pPr>
              <w:jc w:val="center"/>
              <w:rPr>
                <w:b/>
                <w:szCs w:val="26"/>
              </w:rPr>
            </w:pPr>
          </w:p>
          <w:p w:rsidR="00000000" w:rsidRDefault="00000000">
            <w:pPr>
              <w:jc w:val="center"/>
              <w:rPr>
                <w:b/>
                <w:szCs w:val="26"/>
              </w:rPr>
            </w:pPr>
          </w:p>
          <w:p w:rsidR="00000000" w:rsidRDefault="00000000">
            <w:pPr>
              <w:jc w:val="center"/>
              <w:rPr>
                <w:b/>
                <w:szCs w:val="26"/>
              </w:rPr>
            </w:pPr>
          </w:p>
          <w:p w:rsidR="00000000" w:rsidRDefault="00000000">
            <w:pPr>
              <w:jc w:val="center"/>
              <w:rPr>
                <w:b/>
                <w:szCs w:val="26"/>
              </w:rPr>
            </w:pPr>
          </w:p>
          <w:p w:rsidR="00000000" w:rsidRDefault="00000000">
            <w:pPr>
              <w:jc w:val="center"/>
              <w:rPr>
                <w:b/>
                <w:szCs w:val="26"/>
              </w:rPr>
            </w:pPr>
            <w:r>
              <w:rPr>
                <w:b/>
                <w:szCs w:val="26"/>
              </w:rPr>
              <w:t>Наименование областей</w:t>
            </w:r>
          </w:p>
        </w:tc>
        <w:tc>
          <w:tcPr>
            <w:tcW w:w="3202" w:type="dxa"/>
            <w:gridSpan w:val="3"/>
          </w:tcPr>
          <w:p w:rsidR="00000000" w:rsidRDefault="00000000">
            <w:pPr>
              <w:jc w:val="center"/>
              <w:rPr>
                <w:b/>
                <w:szCs w:val="26"/>
              </w:rPr>
            </w:pPr>
            <w:r>
              <w:rPr>
                <w:b/>
                <w:szCs w:val="26"/>
              </w:rPr>
              <w:t xml:space="preserve">2003 </w:t>
            </w:r>
          </w:p>
        </w:tc>
        <w:tc>
          <w:tcPr>
            <w:tcW w:w="3154" w:type="dxa"/>
            <w:gridSpan w:val="3"/>
          </w:tcPr>
          <w:p w:rsidR="00000000" w:rsidRDefault="00000000">
            <w:pPr>
              <w:jc w:val="center"/>
              <w:rPr>
                <w:b/>
                <w:szCs w:val="26"/>
              </w:rPr>
            </w:pPr>
            <w:r>
              <w:rPr>
                <w:b/>
                <w:szCs w:val="26"/>
              </w:rPr>
              <w:t>2005</w:t>
            </w:r>
          </w:p>
        </w:tc>
        <w:tc>
          <w:tcPr>
            <w:tcW w:w="1432" w:type="dxa"/>
          </w:tcPr>
          <w:p w:rsidR="00000000" w:rsidRDefault="00000000">
            <w:pPr>
              <w:jc w:val="center"/>
              <w:rPr>
                <w:b/>
                <w:szCs w:val="26"/>
              </w:rPr>
            </w:pPr>
            <w:r>
              <w:rPr>
                <w:b/>
                <w:szCs w:val="26"/>
              </w:rPr>
              <w:t>Динамика</w:t>
            </w:r>
          </w:p>
          <w:p w:rsidR="00000000" w:rsidRDefault="00000000">
            <w:pPr>
              <w:jc w:val="center"/>
              <w:rPr>
                <w:b/>
                <w:szCs w:val="26"/>
              </w:rPr>
            </w:pPr>
            <w:r>
              <w:rPr>
                <w:b/>
                <w:szCs w:val="26"/>
              </w:rPr>
              <w:t>2003-2005</w:t>
            </w:r>
          </w:p>
        </w:tc>
      </w:tr>
      <w:tr w:rsidR="00000000">
        <w:trPr>
          <w:cantSplit/>
          <w:trHeight w:val="2515"/>
        </w:trPr>
        <w:tc>
          <w:tcPr>
            <w:tcW w:w="1957" w:type="dxa"/>
            <w:vMerge/>
            <w:textDirection w:val="btLr"/>
          </w:tcPr>
          <w:p w:rsidR="00000000" w:rsidRDefault="00000000">
            <w:pPr>
              <w:rPr>
                <w:szCs w:val="26"/>
              </w:rPr>
            </w:pPr>
          </w:p>
        </w:tc>
        <w:tc>
          <w:tcPr>
            <w:tcW w:w="1036" w:type="dxa"/>
            <w:textDirection w:val="btLr"/>
          </w:tcPr>
          <w:p w:rsidR="00000000" w:rsidRDefault="00000000">
            <w:pPr>
              <w:rPr>
                <w:szCs w:val="26"/>
              </w:rPr>
            </w:pPr>
            <w:r>
              <w:rPr>
                <w:szCs w:val="26"/>
              </w:rPr>
              <w:t>Количество</w:t>
            </w:r>
          </w:p>
          <w:p w:rsidR="00000000" w:rsidRDefault="00000000">
            <w:pPr>
              <w:rPr>
                <w:szCs w:val="26"/>
              </w:rPr>
            </w:pPr>
            <w:r>
              <w:rPr>
                <w:szCs w:val="26"/>
              </w:rPr>
              <w:t>ДО</w:t>
            </w:r>
          </w:p>
        </w:tc>
        <w:tc>
          <w:tcPr>
            <w:tcW w:w="1114" w:type="dxa"/>
            <w:textDirection w:val="btLr"/>
            <w:vAlign w:val="center"/>
          </w:tcPr>
          <w:p w:rsidR="00000000" w:rsidRDefault="00000000">
            <w:pPr>
              <w:rPr>
                <w:bCs/>
                <w:szCs w:val="26"/>
              </w:rPr>
            </w:pPr>
            <w:r>
              <w:rPr>
                <w:bCs/>
                <w:szCs w:val="26"/>
              </w:rPr>
              <w:t>В них детей</w:t>
            </w:r>
          </w:p>
        </w:tc>
        <w:tc>
          <w:tcPr>
            <w:tcW w:w="1052" w:type="dxa"/>
            <w:textDirection w:val="btLr"/>
            <w:vAlign w:val="center"/>
          </w:tcPr>
          <w:p w:rsidR="00000000" w:rsidRDefault="00000000">
            <w:pPr>
              <w:rPr>
                <w:bCs/>
                <w:szCs w:val="26"/>
              </w:rPr>
            </w:pPr>
            <w:r>
              <w:rPr>
                <w:bCs/>
                <w:szCs w:val="26"/>
              </w:rPr>
              <w:t xml:space="preserve">% охвата ДО детей от количества детей </w:t>
            </w:r>
          </w:p>
          <w:p w:rsidR="00000000" w:rsidRDefault="00000000">
            <w:pPr>
              <w:rPr>
                <w:bCs/>
                <w:szCs w:val="26"/>
              </w:rPr>
            </w:pPr>
            <w:r>
              <w:rPr>
                <w:bCs/>
                <w:szCs w:val="26"/>
              </w:rPr>
              <w:t>1-6 лет</w:t>
            </w:r>
          </w:p>
        </w:tc>
        <w:tc>
          <w:tcPr>
            <w:tcW w:w="988" w:type="dxa"/>
            <w:textDirection w:val="btLr"/>
            <w:vAlign w:val="center"/>
          </w:tcPr>
          <w:p w:rsidR="00000000" w:rsidRDefault="00000000">
            <w:pPr>
              <w:rPr>
                <w:bCs/>
                <w:szCs w:val="26"/>
              </w:rPr>
            </w:pPr>
            <w:r>
              <w:rPr>
                <w:bCs/>
                <w:szCs w:val="26"/>
              </w:rPr>
              <w:t>Количество ДО</w:t>
            </w:r>
          </w:p>
        </w:tc>
        <w:tc>
          <w:tcPr>
            <w:tcW w:w="1114" w:type="dxa"/>
            <w:textDirection w:val="btLr"/>
            <w:vAlign w:val="center"/>
          </w:tcPr>
          <w:p w:rsidR="00000000" w:rsidRDefault="00000000">
            <w:pPr>
              <w:rPr>
                <w:bCs/>
                <w:szCs w:val="26"/>
              </w:rPr>
            </w:pPr>
            <w:r>
              <w:rPr>
                <w:bCs/>
                <w:szCs w:val="26"/>
              </w:rPr>
              <w:t>в них детей</w:t>
            </w:r>
          </w:p>
        </w:tc>
        <w:tc>
          <w:tcPr>
            <w:tcW w:w="1052" w:type="dxa"/>
            <w:textDirection w:val="btLr"/>
            <w:vAlign w:val="center"/>
          </w:tcPr>
          <w:p w:rsidR="00000000" w:rsidRDefault="00000000">
            <w:pPr>
              <w:rPr>
                <w:bCs/>
                <w:szCs w:val="26"/>
              </w:rPr>
            </w:pPr>
            <w:r>
              <w:rPr>
                <w:bCs/>
                <w:szCs w:val="26"/>
              </w:rPr>
              <w:t xml:space="preserve">% охвата ДО детей от количества детей </w:t>
            </w:r>
          </w:p>
          <w:p w:rsidR="00000000" w:rsidRDefault="00000000">
            <w:pPr>
              <w:rPr>
                <w:bCs/>
                <w:szCs w:val="26"/>
              </w:rPr>
            </w:pPr>
            <w:r>
              <w:rPr>
                <w:bCs/>
                <w:szCs w:val="26"/>
              </w:rPr>
              <w:t>1-6 лет</w:t>
            </w:r>
          </w:p>
        </w:tc>
        <w:tc>
          <w:tcPr>
            <w:tcW w:w="1432" w:type="dxa"/>
            <w:textDirection w:val="btLr"/>
            <w:vAlign w:val="center"/>
          </w:tcPr>
          <w:p w:rsidR="00000000" w:rsidRDefault="00000000">
            <w:pPr>
              <w:rPr>
                <w:bCs/>
                <w:szCs w:val="26"/>
              </w:rPr>
            </w:pPr>
            <w:r>
              <w:rPr>
                <w:bCs/>
                <w:szCs w:val="26"/>
              </w:rPr>
              <w:t>% охвата ДО детей от количества детей 1-6 лет</w:t>
            </w:r>
          </w:p>
        </w:tc>
      </w:tr>
      <w:tr w:rsidR="00000000">
        <w:tc>
          <w:tcPr>
            <w:tcW w:w="1957" w:type="dxa"/>
            <w:vAlign w:val="bottom"/>
          </w:tcPr>
          <w:p w:rsidR="00000000" w:rsidRDefault="00000000">
            <w:pPr>
              <w:jc w:val="center"/>
              <w:rPr>
                <w:szCs w:val="26"/>
              </w:rPr>
            </w:pPr>
            <w:r>
              <w:rPr>
                <w:szCs w:val="26"/>
              </w:rPr>
              <w:t>1</w:t>
            </w:r>
          </w:p>
        </w:tc>
        <w:tc>
          <w:tcPr>
            <w:tcW w:w="1036" w:type="dxa"/>
            <w:vAlign w:val="bottom"/>
          </w:tcPr>
          <w:p w:rsidR="00000000" w:rsidRDefault="00000000">
            <w:pPr>
              <w:jc w:val="center"/>
              <w:rPr>
                <w:szCs w:val="26"/>
              </w:rPr>
            </w:pPr>
            <w:r>
              <w:rPr>
                <w:szCs w:val="26"/>
              </w:rPr>
              <w:t>2</w:t>
            </w:r>
          </w:p>
        </w:tc>
        <w:tc>
          <w:tcPr>
            <w:tcW w:w="1114" w:type="dxa"/>
            <w:vAlign w:val="bottom"/>
          </w:tcPr>
          <w:p w:rsidR="00000000" w:rsidRDefault="00000000">
            <w:pPr>
              <w:jc w:val="center"/>
              <w:rPr>
                <w:szCs w:val="26"/>
              </w:rPr>
            </w:pPr>
            <w:r>
              <w:rPr>
                <w:szCs w:val="26"/>
              </w:rPr>
              <w:t>3</w:t>
            </w:r>
          </w:p>
        </w:tc>
        <w:tc>
          <w:tcPr>
            <w:tcW w:w="1052" w:type="dxa"/>
            <w:vAlign w:val="bottom"/>
          </w:tcPr>
          <w:p w:rsidR="00000000" w:rsidRDefault="00000000">
            <w:pPr>
              <w:jc w:val="center"/>
              <w:rPr>
                <w:szCs w:val="26"/>
              </w:rPr>
            </w:pPr>
            <w:r>
              <w:rPr>
                <w:szCs w:val="26"/>
              </w:rPr>
              <w:t>4</w:t>
            </w:r>
          </w:p>
        </w:tc>
        <w:tc>
          <w:tcPr>
            <w:tcW w:w="988" w:type="dxa"/>
            <w:vAlign w:val="bottom"/>
          </w:tcPr>
          <w:p w:rsidR="00000000" w:rsidRDefault="00000000">
            <w:pPr>
              <w:jc w:val="center"/>
              <w:rPr>
                <w:szCs w:val="26"/>
              </w:rPr>
            </w:pPr>
            <w:r>
              <w:rPr>
                <w:szCs w:val="26"/>
              </w:rPr>
              <w:t>5</w:t>
            </w:r>
          </w:p>
        </w:tc>
        <w:tc>
          <w:tcPr>
            <w:tcW w:w="1114" w:type="dxa"/>
            <w:vAlign w:val="bottom"/>
          </w:tcPr>
          <w:p w:rsidR="00000000" w:rsidRDefault="00000000">
            <w:pPr>
              <w:jc w:val="center"/>
              <w:rPr>
                <w:szCs w:val="26"/>
              </w:rPr>
            </w:pPr>
            <w:r>
              <w:rPr>
                <w:szCs w:val="26"/>
              </w:rPr>
              <w:t>6</w:t>
            </w:r>
          </w:p>
        </w:tc>
        <w:tc>
          <w:tcPr>
            <w:tcW w:w="1052" w:type="dxa"/>
            <w:vAlign w:val="bottom"/>
          </w:tcPr>
          <w:p w:rsidR="00000000" w:rsidRDefault="00000000">
            <w:pPr>
              <w:jc w:val="center"/>
              <w:rPr>
                <w:szCs w:val="26"/>
              </w:rPr>
            </w:pPr>
            <w:r>
              <w:rPr>
                <w:szCs w:val="26"/>
              </w:rPr>
              <w:t>7</w:t>
            </w:r>
          </w:p>
        </w:tc>
        <w:tc>
          <w:tcPr>
            <w:tcW w:w="1432" w:type="dxa"/>
            <w:vAlign w:val="bottom"/>
          </w:tcPr>
          <w:p w:rsidR="00000000" w:rsidRDefault="00000000">
            <w:pPr>
              <w:jc w:val="center"/>
              <w:rPr>
                <w:szCs w:val="26"/>
              </w:rPr>
            </w:pPr>
            <w:r>
              <w:rPr>
                <w:szCs w:val="26"/>
              </w:rPr>
              <w:t>8</w:t>
            </w:r>
          </w:p>
        </w:tc>
      </w:tr>
      <w:tr w:rsidR="00000000">
        <w:tc>
          <w:tcPr>
            <w:tcW w:w="1957" w:type="dxa"/>
            <w:vAlign w:val="bottom"/>
          </w:tcPr>
          <w:p w:rsidR="00000000" w:rsidRDefault="00000000">
            <w:pPr>
              <w:rPr>
                <w:szCs w:val="26"/>
              </w:rPr>
            </w:pPr>
            <w:r>
              <w:rPr>
                <w:szCs w:val="26"/>
              </w:rPr>
              <w:t>Акмолинская</w:t>
            </w:r>
          </w:p>
        </w:tc>
        <w:tc>
          <w:tcPr>
            <w:tcW w:w="1036" w:type="dxa"/>
            <w:vAlign w:val="bottom"/>
          </w:tcPr>
          <w:p w:rsidR="00000000" w:rsidRDefault="00000000">
            <w:pPr>
              <w:rPr>
                <w:szCs w:val="26"/>
              </w:rPr>
            </w:pPr>
            <w:r>
              <w:rPr>
                <w:szCs w:val="26"/>
              </w:rPr>
              <w:t>75</w:t>
            </w:r>
          </w:p>
        </w:tc>
        <w:tc>
          <w:tcPr>
            <w:tcW w:w="1114" w:type="dxa"/>
            <w:vAlign w:val="bottom"/>
          </w:tcPr>
          <w:p w:rsidR="00000000" w:rsidRDefault="00000000">
            <w:pPr>
              <w:rPr>
                <w:szCs w:val="26"/>
              </w:rPr>
            </w:pPr>
            <w:r>
              <w:rPr>
                <w:szCs w:val="26"/>
              </w:rPr>
              <w:t>6857</w:t>
            </w:r>
          </w:p>
        </w:tc>
        <w:tc>
          <w:tcPr>
            <w:tcW w:w="1052" w:type="dxa"/>
            <w:vAlign w:val="bottom"/>
          </w:tcPr>
          <w:p w:rsidR="00000000" w:rsidRDefault="00000000">
            <w:pPr>
              <w:rPr>
                <w:szCs w:val="26"/>
              </w:rPr>
            </w:pPr>
            <w:r>
              <w:rPr>
                <w:szCs w:val="26"/>
              </w:rPr>
              <w:t>18,8</w:t>
            </w:r>
          </w:p>
        </w:tc>
        <w:tc>
          <w:tcPr>
            <w:tcW w:w="988" w:type="dxa"/>
            <w:vAlign w:val="bottom"/>
          </w:tcPr>
          <w:p w:rsidR="00000000" w:rsidRDefault="00000000">
            <w:pPr>
              <w:rPr>
                <w:szCs w:val="26"/>
              </w:rPr>
            </w:pPr>
            <w:r>
              <w:rPr>
                <w:szCs w:val="26"/>
              </w:rPr>
              <w:t>85</w:t>
            </w:r>
          </w:p>
        </w:tc>
        <w:tc>
          <w:tcPr>
            <w:tcW w:w="1114" w:type="dxa"/>
            <w:vAlign w:val="bottom"/>
          </w:tcPr>
          <w:p w:rsidR="00000000" w:rsidRDefault="00000000">
            <w:pPr>
              <w:rPr>
                <w:szCs w:val="26"/>
              </w:rPr>
            </w:pPr>
            <w:r>
              <w:rPr>
                <w:szCs w:val="26"/>
              </w:rPr>
              <w:t>8035</w:t>
            </w:r>
          </w:p>
        </w:tc>
        <w:tc>
          <w:tcPr>
            <w:tcW w:w="1052" w:type="dxa"/>
            <w:vAlign w:val="bottom"/>
          </w:tcPr>
          <w:p w:rsidR="00000000" w:rsidRDefault="00000000">
            <w:pPr>
              <w:rPr>
                <w:szCs w:val="26"/>
              </w:rPr>
            </w:pPr>
            <w:r>
              <w:rPr>
                <w:szCs w:val="26"/>
              </w:rPr>
              <w:t>22,2</w:t>
            </w:r>
          </w:p>
        </w:tc>
        <w:tc>
          <w:tcPr>
            <w:tcW w:w="1432" w:type="dxa"/>
            <w:vAlign w:val="bottom"/>
          </w:tcPr>
          <w:p w:rsidR="00000000" w:rsidRDefault="00000000">
            <w:pPr>
              <w:rPr>
                <w:szCs w:val="26"/>
              </w:rPr>
            </w:pPr>
            <w:r>
              <w:rPr>
                <w:szCs w:val="26"/>
              </w:rPr>
              <w:t>+3,4</w:t>
            </w:r>
          </w:p>
        </w:tc>
      </w:tr>
      <w:tr w:rsidR="00000000">
        <w:tc>
          <w:tcPr>
            <w:tcW w:w="1957" w:type="dxa"/>
            <w:vAlign w:val="bottom"/>
          </w:tcPr>
          <w:p w:rsidR="00000000" w:rsidRDefault="00000000">
            <w:pPr>
              <w:rPr>
                <w:szCs w:val="26"/>
              </w:rPr>
            </w:pPr>
            <w:r>
              <w:rPr>
                <w:szCs w:val="26"/>
              </w:rPr>
              <w:t>Актюбинская</w:t>
            </w:r>
          </w:p>
        </w:tc>
        <w:tc>
          <w:tcPr>
            <w:tcW w:w="1036" w:type="dxa"/>
            <w:vAlign w:val="bottom"/>
          </w:tcPr>
          <w:p w:rsidR="00000000" w:rsidRDefault="00000000">
            <w:pPr>
              <w:rPr>
                <w:szCs w:val="26"/>
              </w:rPr>
            </w:pPr>
            <w:r>
              <w:rPr>
                <w:szCs w:val="26"/>
              </w:rPr>
              <w:t>72</w:t>
            </w:r>
          </w:p>
        </w:tc>
        <w:tc>
          <w:tcPr>
            <w:tcW w:w="1114" w:type="dxa"/>
            <w:vAlign w:val="bottom"/>
          </w:tcPr>
          <w:p w:rsidR="00000000" w:rsidRDefault="00000000">
            <w:pPr>
              <w:rPr>
                <w:szCs w:val="26"/>
              </w:rPr>
            </w:pPr>
            <w:r>
              <w:rPr>
                <w:szCs w:val="26"/>
              </w:rPr>
              <w:t>8607</w:t>
            </w:r>
          </w:p>
        </w:tc>
        <w:tc>
          <w:tcPr>
            <w:tcW w:w="1052" w:type="dxa"/>
            <w:vAlign w:val="bottom"/>
          </w:tcPr>
          <w:p w:rsidR="00000000" w:rsidRDefault="00000000">
            <w:pPr>
              <w:rPr>
                <w:szCs w:val="26"/>
              </w:rPr>
            </w:pPr>
            <w:r>
              <w:rPr>
                <w:szCs w:val="26"/>
              </w:rPr>
              <w:t>20,2</w:t>
            </w:r>
          </w:p>
        </w:tc>
        <w:tc>
          <w:tcPr>
            <w:tcW w:w="988" w:type="dxa"/>
            <w:vAlign w:val="bottom"/>
          </w:tcPr>
          <w:p w:rsidR="00000000" w:rsidRDefault="00000000">
            <w:pPr>
              <w:rPr>
                <w:szCs w:val="26"/>
              </w:rPr>
            </w:pPr>
            <w:r>
              <w:rPr>
                <w:szCs w:val="26"/>
              </w:rPr>
              <w:t>71</w:t>
            </w:r>
          </w:p>
        </w:tc>
        <w:tc>
          <w:tcPr>
            <w:tcW w:w="1114" w:type="dxa"/>
            <w:vAlign w:val="bottom"/>
          </w:tcPr>
          <w:p w:rsidR="00000000" w:rsidRDefault="00000000">
            <w:pPr>
              <w:rPr>
                <w:szCs w:val="26"/>
              </w:rPr>
            </w:pPr>
            <w:r>
              <w:rPr>
                <w:szCs w:val="26"/>
              </w:rPr>
              <w:t>10194</w:t>
            </w:r>
          </w:p>
        </w:tc>
        <w:tc>
          <w:tcPr>
            <w:tcW w:w="1052" w:type="dxa"/>
            <w:vAlign w:val="bottom"/>
          </w:tcPr>
          <w:p w:rsidR="00000000" w:rsidRDefault="00000000">
            <w:pPr>
              <w:rPr>
                <w:szCs w:val="26"/>
              </w:rPr>
            </w:pPr>
            <w:r>
              <w:rPr>
                <w:szCs w:val="26"/>
              </w:rPr>
              <w:t>29,3</w:t>
            </w:r>
          </w:p>
        </w:tc>
        <w:tc>
          <w:tcPr>
            <w:tcW w:w="1432" w:type="dxa"/>
            <w:vAlign w:val="bottom"/>
          </w:tcPr>
          <w:p w:rsidR="00000000" w:rsidRDefault="00000000">
            <w:pPr>
              <w:rPr>
                <w:szCs w:val="26"/>
              </w:rPr>
            </w:pPr>
            <w:r>
              <w:rPr>
                <w:szCs w:val="26"/>
              </w:rPr>
              <w:t>+9,1</w:t>
            </w:r>
          </w:p>
        </w:tc>
      </w:tr>
      <w:tr w:rsidR="00000000">
        <w:tc>
          <w:tcPr>
            <w:tcW w:w="1957" w:type="dxa"/>
            <w:vAlign w:val="bottom"/>
          </w:tcPr>
          <w:p w:rsidR="00000000" w:rsidRDefault="00000000">
            <w:pPr>
              <w:rPr>
                <w:szCs w:val="26"/>
              </w:rPr>
            </w:pPr>
            <w:r>
              <w:rPr>
                <w:szCs w:val="26"/>
              </w:rPr>
              <w:t>Алматинская</w:t>
            </w:r>
          </w:p>
        </w:tc>
        <w:tc>
          <w:tcPr>
            <w:tcW w:w="1036" w:type="dxa"/>
            <w:vAlign w:val="bottom"/>
          </w:tcPr>
          <w:p w:rsidR="00000000" w:rsidRDefault="00000000">
            <w:pPr>
              <w:rPr>
                <w:szCs w:val="26"/>
              </w:rPr>
            </w:pPr>
            <w:r>
              <w:rPr>
                <w:szCs w:val="26"/>
              </w:rPr>
              <w:t>44</w:t>
            </w:r>
          </w:p>
        </w:tc>
        <w:tc>
          <w:tcPr>
            <w:tcW w:w="1114" w:type="dxa"/>
            <w:vAlign w:val="bottom"/>
          </w:tcPr>
          <w:p w:rsidR="00000000" w:rsidRDefault="00000000">
            <w:pPr>
              <w:rPr>
                <w:szCs w:val="26"/>
              </w:rPr>
            </w:pPr>
            <w:r>
              <w:rPr>
                <w:szCs w:val="26"/>
              </w:rPr>
              <w:t>4729</w:t>
            </w:r>
          </w:p>
        </w:tc>
        <w:tc>
          <w:tcPr>
            <w:tcW w:w="1052" w:type="dxa"/>
            <w:vAlign w:val="bottom"/>
          </w:tcPr>
          <w:p w:rsidR="00000000" w:rsidRDefault="00000000">
            <w:pPr>
              <w:rPr>
                <w:szCs w:val="26"/>
              </w:rPr>
            </w:pPr>
            <w:r>
              <w:rPr>
                <w:szCs w:val="26"/>
              </w:rPr>
              <w:t>4,5</w:t>
            </w:r>
          </w:p>
        </w:tc>
        <w:tc>
          <w:tcPr>
            <w:tcW w:w="988" w:type="dxa"/>
            <w:vAlign w:val="bottom"/>
          </w:tcPr>
          <w:p w:rsidR="00000000" w:rsidRDefault="00000000">
            <w:pPr>
              <w:rPr>
                <w:szCs w:val="26"/>
              </w:rPr>
            </w:pPr>
            <w:r>
              <w:rPr>
                <w:szCs w:val="26"/>
              </w:rPr>
              <w:t>51</w:t>
            </w:r>
          </w:p>
        </w:tc>
        <w:tc>
          <w:tcPr>
            <w:tcW w:w="1114" w:type="dxa"/>
            <w:vAlign w:val="bottom"/>
          </w:tcPr>
          <w:p w:rsidR="00000000" w:rsidRDefault="00000000">
            <w:pPr>
              <w:rPr>
                <w:szCs w:val="26"/>
              </w:rPr>
            </w:pPr>
            <w:r>
              <w:rPr>
                <w:szCs w:val="26"/>
              </w:rPr>
              <w:t>6371</w:t>
            </w:r>
          </w:p>
        </w:tc>
        <w:tc>
          <w:tcPr>
            <w:tcW w:w="1052" w:type="dxa"/>
            <w:vAlign w:val="bottom"/>
          </w:tcPr>
          <w:p w:rsidR="00000000" w:rsidRDefault="00000000">
            <w:pPr>
              <w:rPr>
                <w:szCs w:val="26"/>
              </w:rPr>
            </w:pPr>
            <w:r>
              <w:rPr>
                <w:szCs w:val="26"/>
              </w:rPr>
              <w:t>6,2</w:t>
            </w:r>
          </w:p>
        </w:tc>
        <w:tc>
          <w:tcPr>
            <w:tcW w:w="1432" w:type="dxa"/>
            <w:vAlign w:val="bottom"/>
          </w:tcPr>
          <w:p w:rsidR="00000000" w:rsidRDefault="00000000">
            <w:pPr>
              <w:rPr>
                <w:szCs w:val="26"/>
              </w:rPr>
            </w:pPr>
            <w:r>
              <w:rPr>
                <w:szCs w:val="26"/>
              </w:rPr>
              <w:t>+1,7</w:t>
            </w:r>
          </w:p>
        </w:tc>
      </w:tr>
      <w:tr w:rsidR="00000000">
        <w:tc>
          <w:tcPr>
            <w:tcW w:w="1957" w:type="dxa"/>
            <w:vAlign w:val="bottom"/>
          </w:tcPr>
          <w:p w:rsidR="00000000" w:rsidRDefault="00000000">
            <w:pPr>
              <w:rPr>
                <w:szCs w:val="26"/>
              </w:rPr>
            </w:pPr>
            <w:r>
              <w:rPr>
                <w:szCs w:val="26"/>
              </w:rPr>
              <w:t>Атырауская</w:t>
            </w:r>
          </w:p>
        </w:tc>
        <w:tc>
          <w:tcPr>
            <w:tcW w:w="1036" w:type="dxa"/>
            <w:vAlign w:val="bottom"/>
          </w:tcPr>
          <w:p w:rsidR="00000000" w:rsidRDefault="00000000">
            <w:pPr>
              <w:rPr>
                <w:szCs w:val="26"/>
              </w:rPr>
            </w:pPr>
            <w:r>
              <w:rPr>
                <w:szCs w:val="26"/>
              </w:rPr>
              <w:t>84</w:t>
            </w:r>
          </w:p>
        </w:tc>
        <w:tc>
          <w:tcPr>
            <w:tcW w:w="1114" w:type="dxa"/>
            <w:vAlign w:val="bottom"/>
          </w:tcPr>
          <w:p w:rsidR="00000000" w:rsidRDefault="00000000">
            <w:pPr>
              <w:rPr>
                <w:szCs w:val="26"/>
              </w:rPr>
            </w:pPr>
            <w:r>
              <w:rPr>
                <w:szCs w:val="26"/>
              </w:rPr>
              <w:t>8553</w:t>
            </w:r>
          </w:p>
        </w:tc>
        <w:tc>
          <w:tcPr>
            <w:tcW w:w="1052" w:type="dxa"/>
            <w:vAlign w:val="bottom"/>
          </w:tcPr>
          <w:p w:rsidR="00000000" w:rsidRDefault="00000000">
            <w:pPr>
              <w:rPr>
                <w:szCs w:val="26"/>
              </w:rPr>
            </w:pPr>
            <w:r>
              <w:rPr>
                <w:szCs w:val="26"/>
              </w:rPr>
              <w:t>31,4</w:t>
            </w:r>
          </w:p>
        </w:tc>
        <w:tc>
          <w:tcPr>
            <w:tcW w:w="988" w:type="dxa"/>
            <w:vAlign w:val="bottom"/>
          </w:tcPr>
          <w:p w:rsidR="00000000" w:rsidRDefault="00000000">
            <w:pPr>
              <w:rPr>
                <w:szCs w:val="26"/>
              </w:rPr>
            </w:pPr>
            <w:r>
              <w:rPr>
                <w:szCs w:val="26"/>
              </w:rPr>
              <w:t>90</w:t>
            </w:r>
          </w:p>
        </w:tc>
        <w:tc>
          <w:tcPr>
            <w:tcW w:w="1114" w:type="dxa"/>
            <w:vAlign w:val="bottom"/>
          </w:tcPr>
          <w:p w:rsidR="00000000" w:rsidRDefault="00000000">
            <w:pPr>
              <w:rPr>
                <w:szCs w:val="26"/>
              </w:rPr>
            </w:pPr>
            <w:r>
              <w:rPr>
                <w:szCs w:val="26"/>
              </w:rPr>
              <w:t>9867</w:t>
            </w:r>
          </w:p>
        </w:tc>
        <w:tc>
          <w:tcPr>
            <w:tcW w:w="1052" w:type="dxa"/>
            <w:vAlign w:val="bottom"/>
          </w:tcPr>
          <w:p w:rsidR="00000000" w:rsidRDefault="00000000">
            <w:pPr>
              <w:rPr>
                <w:szCs w:val="26"/>
              </w:rPr>
            </w:pPr>
            <w:r>
              <w:rPr>
                <w:szCs w:val="26"/>
              </w:rPr>
              <w:t>33,1</w:t>
            </w:r>
          </w:p>
        </w:tc>
        <w:tc>
          <w:tcPr>
            <w:tcW w:w="1432" w:type="dxa"/>
            <w:vAlign w:val="bottom"/>
          </w:tcPr>
          <w:p w:rsidR="00000000" w:rsidRDefault="00000000">
            <w:pPr>
              <w:rPr>
                <w:szCs w:val="26"/>
              </w:rPr>
            </w:pPr>
            <w:r>
              <w:rPr>
                <w:szCs w:val="26"/>
              </w:rPr>
              <w:t>+1,7</w:t>
            </w:r>
          </w:p>
        </w:tc>
      </w:tr>
      <w:tr w:rsidR="00000000">
        <w:tc>
          <w:tcPr>
            <w:tcW w:w="1957" w:type="dxa"/>
            <w:vAlign w:val="bottom"/>
          </w:tcPr>
          <w:p w:rsidR="00000000" w:rsidRDefault="00000000">
            <w:pPr>
              <w:rPr>
                <w:szCs w:val="26"/>
              </w:rPr>
            </w:pPr>
            <w:r>
              <w:rPr>
                <w:szCs w:val="26"/>
              </w:rPr>
              <w:t>ВКО</w:t>
            </w:r>
          </w:p>
        </w:tc>
        <w:tc>
          <w:tcPr>
            <w:tcW w:w="1036" w:type="dxa"/>
            <w:vAlign w:val="bottom"/>
          </w:tcPr>
          <w:p w:rsidR="00000000" w:rsidRDefault="00000000">
            <w:pPr>
              <w:rPr>
                <w:szCs w:val="26"/>
              </w:rPr>
            </w:pPr>
            <w:r>
              <w:rPr>
                <w:szCs w:val="26"/>
              </w:rPr>
              <w:t>72</w:t>
            </w:r>
          </w:p>
        </w:tc>
        <w:tc>
          <w:tcPr>
            <w:tcW w:w="1114" w:type="dxa"/>
            <w:vAlign w:val="bottom"/>
          </w:tcPr>
          <w:p w:rsidR="00000000" w:rsidRDefault="00000000">
            <w:pPr>
              <w:rPr>
                <w:szCs w:val="26"/>
              </w:rPr>
            </w:pPr>
            <w:r>
              <w:rPr>
                <w:szCs w:val="26"/>
              </w:rPr>
              <w:t>11751</w:t>
            </w:r>
          </w:p>
        </w:tc>
        <w:tc>
          <w:tcPr>
            <w:tcW w:w="1052" w:type="dxa"/>
            <w:vAlign w:val="bottom"/>
          </w:tcPr>
          <w:p w:rsidR="00000000" w:rsidRDefault="00000000">
            <w:pPr>
              <w:rPr>
                <w:szCs w:val="26"/>
              </w:rPr>
            </w:pPr>
            <w:r>
              <w:rPr>
                <w:szCs w:val="26"/>
              </w:rPr>
              <w:t>19,0</w:t>
            </w:r>
          </w:p>
        </w:tc>
        <w:tc>
          <w:tcPr>
            <w:tcW w:w="988" w:type="dxa"/>
            <w:vAlign w:val="bottom"/>
          </w:tcPr>
          <w:p w:rsidR="00000000" w:rsidRDefault="00000000">
            <w:pPr>
              <w:rPr>
                <w:szCs w:val="26"/>
              </w:rPr>
            </w:pPr>
            <w:r>
              <w:rPr>
                <w:szCs w:val="26"/>
              </w:rPr>
              <w:t>80</w:t>
            </w:r>
          </w:p>
        </w:tc>
        <w:tc>
          <w:tcPr>
            <w:tcW w:w="1114" w:type="dxa"/>
            <w:vAlign w:val="bottom"/>
          </w:tcPr>
          <w:p w:rsidR="00000000" w:rsidRDefault="00000000">
            <w:pPr>
              <w:rPr>
                <w:szCs w:val="26"/>
              </w:rPr>
            </w:pPr>
            <w:r>
              <w:rPr>
                <w:szCs w:val="26"/>
              </w:rPr>
              <w:t>13743</w:t>
            </w:r>
          </w:p>
        </w:tc>
        <w:tc>
          <w:tcPr>
            <w:tcW w:w="1052" w:type="dxa"/>
            <w:vAlign w:val="bottom"/>
          </w:tcPr>
          <w:p w:rsidR="00000000" w:rsidRDefault="00000000">
            <w:pPr>
              <w:rPr>
                <w:szCs w:val="26"/>
              </w:rPr>
            </w:pPr>
            <w:r>
              <w:rPr>
                <w:szCs w:val="26"/>
              </w:rPr>
              <w:t>23,4</w:t>
            </w:r>
          </w:p>
        </w:tc>
        <w:tc>
          <w:tcPr>
            <w:tcW w:w="1432" w:type="dxa"/>
            <w:vAlign w:val="bottom"/>
          </w:tcPr>
          <w:p w:rsidR="00000000" w:rsidRDefault="00000000">
            <w:pPr>
              <w:rPr>
                <w:szCs w:val="26"/>
              </w:rPr>
            </w:pPr>
            <w:r>
              <w:rPr>
                <w:szCs w:val="26"/>
              </w:rPr>
              <w:t>+4,4</w:t>
            </w:r>
          </w:p>
        </w:tc>
      </w:tr>
      <w:tr w:rsidR="00000000">
        <w:tc>
          <w:tcPr>
            <w:tcW w:w="1957" w:type="dxa"/>
            <w:vAlign w:val="bottom"/>
          </w:tcPr>
          <w:p w:rsidR="00000000" w:rsidRDefault="00000000">
            <w:pPr>
              <w:rPr>
                <w:szCs w:val="26"/>
              </w:rPr>
            </w:pPr>
            <w:r>
              <w:rPr>
                <w:szCs w:val="26"/>
              </w:rPr>
              <w:t>Жамбылская</w:t>
            </w:r>
          </w:p>
        </w:tc>
        <w:tc>
          <w:tcPr>
            <w:tcW w:w="1036" w:type="dxa"/>
            <w:vAlign w:val="bottom"/>
          </w:tcPr>
          <w:p w:rsidR="00000000" w:rsidRDefault="00000000">
            <w:pPr>
              <w:rPr>
                <w:szCs w:val="26"/>
              </w:rPr>
            </w:pPr>
            <w:r>
              <w:rPr>
                <w:szCs w:val="26"/>
              </w:rPr>
              <w:t>47</w:t>
            </w:r>
          </w:p>
        </w:tc>
        <w:tc>
          <w:tcPr>
            <w:tcW w:w="1114" w:type="dxa"/>
            <w:vAlign w:val="bottom"/>
          </w:tcPr>
          <w:p w:rsidR="00000000" w:rsidRDefault="00000000">
            <w:pPr>
              <w:rPr>
                <w:szCs w:val="26"/>
              </w:rPr>
            </w:pPr>
            <w:r>
              <w:rPr>
                <w:szCs w:val="26"/>
              </w:rPr>
              <w:t>8168</w:t>
            </w:r>
          </w:p>
        </w:tc>
        <w:tc>
          <w:tcPr>
            <w:tcW w:w="1052" w:type="dxa"/>
            <w:vAlign w:val="bottom"/>
          </w:tcPr>
          <w:p w:rsidR="00000000" w:rsidRDefault="00000000">
            <w:pPr>
              <w:rPr>
                <w:szCs w:val="26"/>
              </w:rPr>
            </w:pPr>
            <w:r>
              <w:rPr>
                <w:szCs w:val="26"/>
              </w:rPr>
              <w:t>14,1</w:t>
            </w:r>
          </w:p>
        </w:tc>
        <w:tc>
          <w:tcPr>
            <w:tcW w:w="988" w:type="dxa"/>
            <w:vAlign w:val="bottom"/>
          </w:tcPr>
          <w:p w:rsidR="00000000" w:rsidRDefault="00000000">
            <w:pPr>
              <w:rPr>
                <w:szCs w:val="26"/>
              </w:rPr>
            </w:pPr>
            <w:r>
              <w:rPr>
                <w:szCs w:val="26"/>
              </w:rPr>
              <w:t>53</w:t>
            </w:r>
          </w:p>
        </w:tc>
        <w:tc>
          <w:tcPr>
            <w:tcW w:w="1114" w:type="dxa"/>
            <w:vAlign w:val="bottom"/>
          </w:tcPr>
          <w:p w:rsidR="00000000" w:rsidRDefault="00000000">
            <w:pPr>
              <w:rPr>
                <w:szCs w:val="26"/>
              </w:rPr>
            </w:pPr>
            <w:r>
              <w:rPr>
                <w:szCs w:val="26"/>
              </w:rPr>
              <w:t>9256</w:t>
            </w:r>
          </w:p>
        </w:tc>
        <w:tc>
          <w:tcPr>
            <w:tcW w:w="1052" w:type="dxa"/>
            <w:vAlign w:val="bottom"/>
          </w:tcPr>
          <w:p w:rsidR="00000000" w:rsidRDefault="00000000">
            <w:pPr>
              <w:rPr>
                <w:szCs w:val="26"/>
              </w:rPr>
            </w:pPr>
            <w:r>
              <w:rPr>
                <w:szCs w:val="26"/>
              </w:rPr>
              <w:t>16,1</w:t>
            </w:r>
          </w:p>
        </w:tc>
        <w:tc>
          <w:tcPr>
            <w:tcW w:w="1432" w:type="dxa"/>
            <w:vAlign w:val="bottom"/>
          </w:tcPr>
          <w:p w:rsidR="00000000" w:rsidRDefault="00000000">
            <w:pPr>
              <w:rPr>
                <w:szCs w:val="26"/>
              </w:rPr>
            </w:pPr>
            <w:r>
              <w:rPr>
                <w:szCs w:val="26"/>
              </w:rPr>
              <w:t>+2</w:t>
            </w:r>
          </w:p>
        </w:tc>
      </w:tr>
      <w:tr w:rsidR="00000000">
        <w:tc>
          <w:tcPr>
            <w:tcW w:w="1957" w:type="dxa"/>
            <w:vAlign w:val="bottom"/>
          </w:tcPr>
          <w:p w:rsidR="00000000" w:rsidRDefault="00000000">
            <w:pPr>
              <w:rPr>
                <w:szCs w:val="26"/>
              </w:rPr>
            </w:pPr>
            <w:r>
              <w:rPr>
                <w:szCs w:val="26"/>
              </w:rPr>
              <w:t>ЗКО</w:t>
            </w:r>
          </w:p>
        </w:tc>
        <w:tc>
          <w:tcPr>
            <w:tcW w:w="1036" w:type="dxa"/>
            <w:vAlign w:val="bottom"/>
          </w:tcPr>
          <w:p w:rsidR="00000000" w:rsidRDefault="00000000">
            <w:pPr>
              <w:rPr>
                <w:szCs w:val="26"/>
              </w:rPr>
            </w:pPr>
            <w:r>
              <w:rPr>
                <w:szCs w:val="26"/>
              </w:rPr>
              <w:t>63</w:t>
            </w:r>
          </w:p>
        </w:tc>
        <w:tc>
          <w:tcPr>
            <w:tcW w:w="1114" w:type="dxa"/>
            <w:vAlign w:val="bottom"/>
          </w:tcPr>
          <w:p w:rsidR="00000000" w:rsidRDefault="00000000">
            <w:pPr>
              <w:rPr>
                <w:szCs w:val="26"/>
              </w:rPr>
            </w:pPr>
            <w:r>
              <w:rPr>
                <w:szCs w:val="26"/>
              </w:rPr>
              <w:t>8508</w:t>
            </w:r>
          </w:p>
        </w:tc>
        <w:tc>
          <w:tcPr>
            <w:tcW w:w="1052" w:type="dxa"/>
            <w:vAlign w:val="bottom"/>
          </w:tcPr>
          <w:p w:rsidR="00000000" w:rsidRDefault="00000000">
            <w:pPr>
              <w:rPr>
                <w:szCs w:val="26"/>
              </w:rPr>
            </w:pPr>
            <w:r>
              <w:rPr>
                <w:szCs w:val="26"/>
              </w:rPr>
              <w:t>27,6</w:t>
            </w:r>
          </w:p>
        </w:tc>
        <w:tc>
          <w:tcPr>
            <w:tcW w:w="988" w:type="dxa"/>
            <w:vAlign w:val="bottom"/>
          </w:tcPr>
          <w:p w:rsidR="00000000" w:rsidRDefault="00000000">
            <w:pPr>
              <w:rPr>
                <w:szCs w:val="26"/>
              </w:rPr>
            </w:pPr>
            <w:r>
              <w:rPr>
                <w:szCs w:val="26"/>
              </w:rPr>
              <w:t>72</w:t>
            </w:r>
          </w:p>
        </w:tc>
        <w:tc>
          <w:tcPr>
            <w:tcW w:w="1114" w:type="dxa"/>
            <w:vAlign w:val="bottom"/>
          </w:tcPr>
          <w:p w:rsidR="00000000" w:rsidRDefault="00000000">
            <w:pPr>
              <w:rPr>
                <w:szCs w:val="26"/>
              </w:rPr>
            </w:pPr>
            <w:r>
              <w:rPr>
                <w:szCs w:val="26"/>
              </w:rPr>
              <w:t>9768</w:t>
            </w:r>
          </w:p>
        </w:tc>
        <w:tc>
          <w:tcPr>
            <w:tcW w:w="1052" w:type="dxa"/>
            <w:vAlign w:val="bottom"/>
          </w:tcPr>
          <w:p w:rsidR="00000000" w:rsidRDefault="00000000">
            <w:pPr>
              <w:rPr>
                <w:szCs w:val="26"/>
              </w:rPr>
            </w:pPr>
            <w:r>
              <w:rPr>
                <w:szCs w:val="26"/>
              </w:rPr>
              <w:t>31,4</w:t>
            </w:r>
          </w:p>
        </w:tc>
        <w:tc>
          <w:tcPr>
            <w:tcW w:w="1432" w:type="dxa"/>
            <w:vAlign w:val="bottom"/>
          </w:tcPr>
          <w:p w:rsidR="00000000" w:rsidRDefault="00000000">
            <w:pPr>
              <w:rPr>
                <w:szCs w:val="26"/>
              </w:rPr>
            </w:pPr>
            <w:r>
              <w:rPr>
                <w:szCs w:val="26"/>
              </w:rPr>
              <w:t>+3,8</w:t>
            </w:r>
          </w:p>
        </w:tc>
      </w:tr>
      <w:tr w:rsidR="00000000">
        <w:tc>
          <w:tcPr>
            <w:tcW w:w="1957" w:type="dxa"/>
            <w:vAlign w:val="bottom"/>
          </w:tcPr>
          <w:p w:rsidR="00000000" w:rsidRDefault="00000000">
            <w:pPr>
              <w:jc w:val="center"/>
              <w:rPr>
                <w:szCs w:val="26"/>
              </w:rPr>
            </w:pPr>
            <w:r>
              <w:rPr>
                <w:szCs w:val="26"/>
              </w:rPr>
              <w:t>1</w:t>
            </w:r>
          </w:p>
        </w:tc>
        <w:tc>
          <w:tcPr>
            <w:tcW w:w="1036" w:type="dxa"/>
            <w:vAlign w:val="bottom"/>
          </w:tcPr>
          <w:p w:rsidR="00000000" w:rsidRDefault="00000000">
            <w:pPr>
              <w:jc w:val="center"/>
              <w:rPr>
                <w:szCs w:val="26"/>
              </w:rPr>
            </w:pPr>
            <w:r>
              <w:rPr>
                <w:szCs w:val="26"/>
              </w:rPr>
              <w:t>2</w:t>
            </w:r>
          </w:p>
        </w:tc>
        <w:tc>
          <w:tcPr>
            <w:tcW w:w="1114" w:type="dxa"/>
            <w:vAlign w:val="bottom"/>
          </w:tcPr>
          <w:p w:rsidR="00000000" w:rsidRDefault="00000000">
            <w:pPr>
              <w:jc w:val="center"/>
              <w:rPr>
                <w:szCs w:val="26"/>
              </w:rPr>
            </w:pPr>
            <w:r>
              <w:rPr>
                <w:szCs w:val="26"/>
              </w:rPr>
              <w:t>3</w:t>
            </w:r>
          </w:p>
        </w:tc>
        <w:tc>
          <w:tcPr>
            <w:tcW w:w="1052" w:type="dxa"/>
            <w:vAlign w:val="bottom"/>
          </w:tcPr>
          <w:p w:rsidR="00000000" w:rsidRDefault="00000000">
            <w:pPr>
              <w:jc w:val="center"/>
              <w:rPr>
                <w:szCs w:val="26"/>
              </w:rPr>
            </w:pPr>
            <w:r>
              <w:rPr>
                <w:szCs w:val="26"/>
              </w:rPr>
              <w:t>4</w:t>
            </w:r>
          </w:p>
        </w:tc>
        <w:tc>
          <w:tcPr>
            <w:tcW w:w="988" w:type="dxa"/>
            <w:vAlign w:val="bottom"/>
          </w:tcPr>
          <w:p w:rsidR="00000000" w:rsidRDefault="00000000">
            <w:pPr>
              <w:jc w:val="center"/>
              <w:rPr>
                <w:szCs w:val="26"/>
              </w:rPr>
            </w:pPr>
            <w:r>
              <w:rPr>
                <w:szCs w:val="26"/>
              </w:rPr>
              <w:t>5</w:t>
            </w:r>
          </w:p>
        </w:tc>
        <w:tc>
          <w:tcPr>
            <w:tcW w:w="1114" w:type="dxa"/>
            <w:vAlign w:val="bottom"/>
          </w:tcPr>
          <w:p w:rsidR="00000000" w:rsidRDefault="00000000">
            <w:pPr>
              <w:jc w:val="center"/>
              <w:rPr>
                <w:szCs w:val="26"/>
              </w:rPr>
            </w:pPr>
            <w:r>
              <w:rPr>
                <w:szCs w:val="26"/>
              </w:rPr>
              <w:t>6</w:t>
            </w:r>
          </w:p>
        </w:tc>
        <w:tc>
          <w:tcPr>
            <w:tcW w:w="1052" w:type="dxa"/>
            <w:vAlign w:val="bottom"/>
          </w:tcPr>
          <w:p w:rsidR="00000000" w:rsidRDefault="00000000">
            <w:pPr>
              <w:jc w:val="center"/>
              <w:rPr>
                <w:szCs w:val="26"/>
              </w:rPr>
            </w:pPr>
            <w:r>
              <w:rPr>
                <w:szCs w:val="26"/>
              </w:rPr>
              <w:t>7</w:t>
            </w:r>
          </w:p>
        </w:tc>
        <w:tc>
          <w:tcPr>
            <w:tcW w:w="1432" w:type="dxa"/>
            <w:vAlign w:val="bottom"/>
          </w:tcPr>
          <w:p w:rsidR="00000000" w:rsidRDefault="00000000">
            <w:pPr>
              <w:jc w:val="center"/>
              <w:rPr>
                <w:szCs w:val="26"/>
              </w:rPr>
            </w:pPr>
            <w:r>
              <w:rPr>
                <w:szCs w:val="26"/>
              </w:rPr>
              <w:t>8</w:t>
            </w:r>
          </w:p>
        </w:tc>
      </w:tr>
      <w:tr w:rsidR="00000000">
        <w:tc>
          <w:tcPr>
            <w:tcW w:w="1957" w:type="dxa"/>
            <w:vAlign w:val="bottom"/>
          </w:tcPr>
          <w:p w:rsidR="00000000" w:rsidRDefault="00000000">
            <w:pPr>
              <w:rPr>
                <w:szCs w:val="26"/>
              </w:rPr>
            </w:pPr>
            <w:r>
              <w:rPr>
                <w:szCs w:val="26"/>
              </w:rPr>
              <w:t>Карагандин</w:t>
            </w:r>
          </w:p>
        </w:tc>
        <w:tc>
          <w:tcPr>
            <w:tcW w:w="1036" w:type="dxa"/>
            <w:vAlign w:val="bottom"/>
          </w:tcPr>
          <w:p w:rsidR="00000000" w:rsidRDefault="00000000">
            <w:pPr>
              <w:rPr>
                <w:szCs w:val="26"/>
              </w:rPr>
            </w:pPr>
            <w:r>
              <w:rPr>
                <w:szCs w:val="26"/>
              </w:rPr>
              <w:t>127</w:t>
            </w:r>
          </w:p>
        </w:tc>
        <w:tc>
          <w:tcPr>
            <w:tcW w:w="1114" w:type="dxa"/>
            <w:vAlign w:val="bottom"/>
          </w:tcPr>
          <w:p w:rsidR="00000000" w:rsidRDefault="00000000">
            <w:pPr>
              <w:rPr>
                <w:szCs w:val="26"/>
              </w:rPr>
            </w:pPr>
            <w:r>
              <w:rPr>
                <w:szCs w:val="26"/>
              </w:rPr>
              <w:t>19382</w:t>
            </w:r>
          </w:p>
        </w:tc>
        <w:tc>
          <w:tcPr>
            <w:tcW w:w="1052" w:type="dxa"/>
            <w:vAlign w:val="bottom"/>
          </w:tcPr>
          <w:p w:rsidR="00000000" w:rsidRDefault="00000000">
            <w:pPr>
              <w:rPr>
                <w:szCs w:val="26"/>
              </w:rPr>
            </w:pPr>
            <w:r>
              <w:rPr>
                <w:szCs w:val="26"/>
              </w:rPr>
              <w:t>33,7</w:t>
            </w:r>
          </w:p>
        </w:tc>
        <w:tc>
          <w:tcPr>
            <w:tcW w:w="988" w:type="dxa"/>
            <w:vAlign w:val="bottom"/>
          </w:tcPr>
          <w:p w:rsidR="00000000" w:rsidRDefault="00000000">
            <w:pPr>
              <w:rPr>
                <w:szCs w:val="26"/>
              </w:rPr>
            </w:pPr>
            <w:r>
              <w:rPr>
                <w:szCs w:val="26"/>
              </w:rPr>
              <w:t>140</w:t>
            </w:r>
          </w:p>
        </w:tc>
        <w:tc>
          <w:tcPr>
            <w:tcW w:w="1114" w:type="dxa"/>
            <w:vAlign w:val="bottom"/>
          </w:tcPr>
          <w:p w:rsidR="00000000" w:rsidRDefault="00000000">
            <w:pPr>
              <w:rPr>
                <w:szCs w:val="26"/>
              </w:rPr>
            </w:pPr>
            <w:r>
              <w:rPr>
                <w:szCs w:val="26"/>
              </w:rPr>
              <w:t>22517</w:t>
            </w:r>
          </w:p>
        </w:tc>
        <w:tc>
          <w:tcPr>
            <w:tcW w:w="1052" w:type="dxa"/>
            <w:vAlign w:val="bottom"/>
          </w:tcPr>
          <w:p w:rsidR="00000000" w:rsidRDefault="00000000">
            <w:pPr>
              <w:rPr>
                <w:szCs w:val="26"/>
              </w:rPr>
            </w:pPr>
            <w:r>
              <w:rPr>
                <w:szCs w:val="26"/>
              </w:rPr>
              <w:t>46,8</w:t>
            </w:r>
          </w:p>
        </w:tc>
        <w:tc>
          <w:tcPr>
            <w:tcW w:w="1432" w:type="dxa"/>
            <w:vAlign w:val="bottom"/>
          </w:tcPr>
          <w:p w:rsidR="00000000" w:rsidRDefault="00000000">
            <w:pPr>
              <w:rPr>
                <w:szCs w:val="26"/>
              </w:rPr>
            </w:pPr>
            <w:r>
              <w:rPr>
                <w:szCs w:val="26"/>
              </w:rPr>
              <w:t>+13,1</w:t>
            </w:r>
          </w:p>
        </w:tc>
      </w:tr>
      <w:tr w:rsidR="00000000">
        <w:tc>
          <w:tcPr>
            <w:tcW w:w="1957" w:type="dxa"/>
            <w:vAlign w:val="bottom"/>
          </w:tcPr>
          <w:p w:rsidR="00000000" w:rsidRDefault="00000000">
            <w:pPr>
              <w:rPr>
                <w:szCs w:val="26"/>
              </w:rPr>
            </w:pPr>
            <w:r>
              <w:rPr>
                <w:szCs w:val="26"/>
              </w:rPr>
              <w:t>Кызылординс</w:t>
            </w:r>
          </w:p>
        </w:tc>
        <w:tc>
          <w:tcPr>
            <w:tcW w:w="1036" w:type="dxa"/>
            <w:vAlign w:val="bottom"/>
          </w:tcPr>
          <w:p w:rsidR="00000000" w:rsidRDefault="00000000">
            <w:pPr>
              <w:rPr>
                <w:szCs w:val="26"/>
              </w:rPr>
            </w:pPr>
            <w:r>
              <w:rPr>
                <w:szCs w:val="26"/>
              </w:rPr>
              <w:t>67</w:t>
            </w:r>
          </w:p>
        </w:tc>
        <w:tc>
          <w:tcPr>
            <w:tcW w:w="1114" w:type="dxa"/>
            <w:vAlign w:val="bottom"/>
          </w:tcPr>
          <w:p w:rsidR="00000000" w:rsidRDefault="00000000">
            <w:pPr>
              <w:rPr>
                <w:szCs w:val="26"/>
              </w:rPr>
            </w:pPr>
            <w:r>
              <w:rPr>
                <w:szCs w:val="26"/>
              </w:rPr>
              <w:t>4476</w:t>
            </w:r>
          </w:p>
        </w:tc>
        <w:tc>
          <w:tcPr>
            <w:tcW w:w="1052" w:type="dxa"/>
            <w:vAlign w:val="bottom"/>
          </w:tcPr>
          <w:p w:rsidR="00000000" w:rsidRDefault="00000000">
            <w:pPr>
              <w:rPr>
                <w:szCs w:val="26"/>
              </w:rPr>
            </w:pPr>
            <w:r>
              <w:rPr>
                <w:szCs w:val="26"/>
              </w:rPr>
              <w:t>7,9</w:t>
            </w:r>
          </w:p>
        </w:tc>
        <w:tc>
          <w:tcPr>
            <w:tcW w:w="988" w:type="dxa"/>
            <w:vAlign w:val="bottom"/>
          </w:tcPr>
          <w:p w:rsidR="00000000" w:rsidRDefault="00000000">
            <w:pPr>
              <w:rPr>
                <w:szCs w:val="26"/>
              </w:rPr>
            </w:pPr>
            <w:r>
              <w:rPr>
                <w:szCs w:val="26"/>
              </w:rPr>
              <w:t>91</w:t>
            </w:r>
          </w:p>
        </w:tc>
        <w:tc>
          <w:tcPr>
            <w:tcW w:w="1114" w:type="dxa"/>
            <w:vAlign w:val="bottom"/>
          </w:tcPr>
          <w:p w:rsidR="00000000" w:rsidRDefault="00000000">
            <w:pPr>
              <w:rPr>
                <w:szCs w:val="26"/>
              </w:rPr>
            </w:pPr>
            <w:r>
              <w:rPr>
                <w:szCs w:val="26"/>
              </w:rPr>
              <w:t>6914</w:t>
            </w:r>
          </w:p>
        </w:tc>
        <w:tc>
          <w:tcPr>
            <w:tcW w:w="1052" w:type="dxa"/>
            <w:vAlign w:val="bottom"/>
          </w:tcPr>
          <w:p w:rsidR="00000000" w:rsidRDefault="00000000">
            <w:pPr>
              <w:rPr>
                <w:szCs w:val="26"/>
              </w:rPr>
            </w:pPr>
            <w:r>
              <w:rPr>
                <w:szCs w:val="26"/>
              </w:rPr>
              <w:t>14,4</w:t>
            </w:r>
          </w:p>
        </w:tc>
        <w:tc>
          <w:tcPr>
            <w:tcW w:w="1432" w:type="dxa"/>
            <w:vAlign w:val="bottom"/>
          </w:tcPr>
          <w:p w:rsidR="00000000" w:rsidRDefault="00000000">
            <w:pPr>
              <w:rPr>
                <w:szCs w:val="26"/>
              </w:rPr>
            </w:pPr>
            <w:r>
              <w:rPr>
                <w:szCs w:val="26"/>
              </w:rPr>
              <w:t>+6,5</w:t>
            </w:r>
          </w:p>
        </w:tc>
      </w:tr>
      <w:tr w:rsidR="00000000">
        <w:tc>
          <w:tcPr>
            <w:tcW w:w="1957" w:type="dxa"/>
            <w:vAlign w:val="bottom"/>
          </w:tcPr>
          <w:p w:rsidR="00000000" w:rsidRDefault="00000000">
            <w:pPr>
              <w:rPr>
                <w:szCs w:val="26"/>
              </w:rPr>
            </w:pPr>
            <w:r>
              <w:rPr>
                <w:szCs w:val="26"/>
              </w:rPr>
              <w:t>Костанайск</w:t>
            </w:r>
          </w:p>
        </w:tc>
        <w:tc>
          <w:tcPr>
            <w:tcW w:w="1036" w:type="dxa"/>
            <w:vAlign w:val="bottom"/>
          </w:tcPr>
          <w:p w:rsidR="00000000" w:rsidRDefault="00000000">
            <w:pPr>
              <w:rPr>
                <w:szCs w:val="26"/>
              </w:rPr>
            </w:pPr>
            <w:r>
              <w:rPr>
                <w:szCs w:val="26"/>
              </w:rPr>
              <w:t>72</w:t>
            </w:r>
          </w:p>
        </w:tc>
        <w:tc>
          <w:tcPr>
            <w:tcW w:w="1114" w:type="dxa"/>
            <w:vAlign w:val="bottom"/>
          </w:tcPr>
          <w:p w:rsidR="00000000" w:rsidRDefault="00000000">
            <w:pPr>
              <w:rPr>
                <w:szCs w:val="26"/>
              </w:rPr>
            </w:pPr>
            <w:r>
              <w:rPr>
                <w:szCs w:val="26"/>
              </w:rPr>
              <w:t>8726</w:t>
            </w:r>
          </w:p>
        </w:tc>
        <w:tc>
          <w:tcPr>
            <w:tcW w:w="1052" w:type="dxa"/>
            <w:vAlign w:val="bottom"/>
          </w:tcPr>
          <w:p w:rsidR="00000000" w:rsidRDefault="00000000">
            <w:pPr>
              <w:rPr>
                <w:szCs w:val="26"/>
              </w:rPr>
            </w:pPr>
            <w:r>
              <w:rPr>
                <w:szCs w:val="26"/>
              </w:rPr>
              <w:t>22,6</w:t>
            </w:r>
          </w:p>
        </w:tc>
        <w:tc>
          <w:tcPr>
            <w:tcW w:w="988" w:type="dxa"/>
            <w:vAlign w:val="bottom"/>
          </w:tcPr>
          <w:p w:rsidR="00000000" w:rsidRDefault="00000000">
            <w:pPr>
              <w:rPr>
                <w:szCs w:val="26"/>
              </w:rPr>
            </w:pPr>
            <w:r>
              <w:rPr>
                <w:szCs w:val="26"/>
              </w:rPr>
              <w:t>76</w:t>
            </w:r>
          </w:p>
        </w:tc>
        <w:tc>
          <w:tcPr>
            <w:tcW w:w="1114" w:type="dxa"/>
            <w:vAlign w:val="bottom"/>
          </w:tcPr>
          <w:p w:rsidR="00000000" w:rsidRDefault="00000000">
            <w:pPr>
              <w:rPr>
                <w:szCs w:val="26"/>
              </w:rPr>
            </w:pPr>
            <w:r>
              <w:rPr>
                <w:szCs w:val="26"/>
              </w:rPr>
              <w:t>10676</w:t>
            </w:r>
          </w:p>
        </w:tc>
        <w:tc>
          <w:tcPr>
            <w:tcW w:w="1052" w:type="dxa"/>
            <w:vAlign w:val="bottom"/>
          </w:tcPr>
          <w:p w:rsidR="00000000" w:rsidRDefault="00000000">
            <w:pPr>
              <w:rPr>
                <w:szCs w:val="26"/>
              </w:rPr>
            </w:pPr>
            <w:r>
              <w:rPr>
                <w:szCs w:val="26"/>
              </w:rPr>
              <w:t>27,0</w:t>
            </w:r>
          </w:p>
        </w:tc>
        <w:tc>
          <w:tcPr>
            <w:tcW w:w="1432" w:type="dxa"/>
            <w:vAlign w:val="bottom"/>
          </w:tcPr>
          <w:p w:rsidR="00000000" w:rsidRDefault="00000000">
            <w:pPr>
              <w:rPr>
                <w:szCs w:val="26"/>
              </w:rPr>
            </w:pPr>
            <w:r>
              <w:rPr>
                <w:szCs w:val="26"/>
              </w:rPr>
              <w:t>+4,4</w:t>
            </w:r>
          </w:p>
        </w:tc>
      </w:tr>
      <w:tr w:rsidR="00000000">
        <w:tc>
          <w:tcPr>
            <w:tcW w:w="1957" w:type="dxa"/>
            <w:vAlign w:val="bottom"/>
          </w:tcPr>
          <w:p w:rsidR="00000000" w:rsidRDefault="00000000">
            <w:pPr>
              <w:rPr>
                <w:szCs w:val="26"/>
              </w:rPr>
            </w:pPr>
            <w:r>
              <w:rPr>
                <w:szCs w:val="26"/>
              </w:rPr>
              <w:t>Мангыстаус</w:t>
            </w:r>
          </w:p>
        </w:tc>
        <w:tc>
          <w:tcPr>
            <w:tcW w:w="1036" w:type="dxa"/>
            <w:vAlign w:val="bottom"/>
          </w:tcPr>
          <w:p w:rsidR="00000000" w:rsidRDefault="00000000">
            <w:pPr>
              <w:rPr>
                <w:szCs w:val="26"/>
              </w:rPr>
            </w:pPr>
            <w:r>
              <w:rPr>
                <w:szCs w:val="26"/>
              </w:rPr>
              <w:t>30</w:t>
            </w:r>
          </w:p>
        </w:tc>
        <w:tc>
          <w:tcPr>
            <w:tcW w:w="1114" w:type="dxa"/>
            <w:vAlign w:val="bottom"/>
          </w:tcPr>
          <w:p w:rsidR="00000000" w:rsidRDefault="00000000">
            <w:pPr>
              <w:rPr>
                <w:szCs w:val="26"/>
              </w:rPr>
            </w:pPr>
            <w:r>
              <w:rPr>
                <w:szCs w:val="26"/>
              </w:rPr>
              <w:t>6500</w:t>
            </w:r>
          </w:p>
        </w:tc>
        <w:tc>
          <w:tcPr>
            <w:tcW w:w="1052" w:type="dxa"/>
            <w:vAlign w:val="bottom"/>
          </w:tcPr>
          <w:p w:rsidR="00000000" w:rsidRDefault="00000000">
            <w:pPr>
              <w:rPr>
                <w:szCs w:val="26"/>
              </w:rPr>
            </w:pPr>
            <w:r>
              <w:rPr>
                <w:szCs w:val="26"/>
              </w:rPr>
              <w:t>20,6</w:t>
            </w:r>
          </w:p>
        </w:tc>
        <w:tc>
          <w:tcPr>
            <w:tcW w:w="988" w:type="dxa"/>
            <w:vAlign w:val="bottom"/>
          </w:tcPr>
          <w:p w:rsidR="00000000" w:rsidRDefault="00000000">
            <w:pPr>
              <w:rPr>
                <w:szCs w:val="26"/>
              </w:rPr>
            </w:pPr>
            <w:r>
              <w:rPr>
                <w:szCs w:val="26"/>
              </w:rPr>
              <w:t>34</w:t>
            </w:r>
          </w:p>
        </w:tc>
        <w:tc>
          <w:tcPr>
            <w:tcW w:w="1114" w:type="dxa"/>
            <w:vAlign w:val="bottom"/>
          </w:tcPr>
          <w:p w:rsidR="00000000" w:rsidRDefault="00000000">
            <w:pPr>
              <w:rPr>
                <w:szCs w:val="26"/>
              </w:rPr>
            </w:pPr>
            <w:r>
              <w:rPr>
                <w:szCs w:val="26"/>
              </w:rPr>
              <w:t>7346</w:t>
            </w:r>
          </w:p>
        </w:tc>
        <w:tc>
          <w:tcPr>
            <w:tcW w:w="1052" w:type="dxa"/>
            <w:vAlign w:val="bottom"/>
          </w:tcPr>
          <w:p w:rsidR="00000000" w:rsidRDefault="00000000">
            <w:pPr>
              <w:rPr>
                <w:szCs w:val="26"/>
              </w:rPr>
            </w:pPr>
            <w:r>
              <w:rPr>
                <w:szCs w:val="26"/>
              </w:rPr>
              <w:t>31,3</w:t>
            </w:r>
          </w:p>
        </w:tc>
        <w:tc>
          <w:tcPr>
            <w:tcW w:w="1432" w:type="dxa"/>
            <w:vAlign w:val="bottom"/>
          </w:tcPr>
          <w:p w:rsidR="00000000" w:rsidRDefault="00000000">
            <w:pPr>
              <w:rPr>
                <w:szCs w:val="26"/>
              </w:rPr>
            </w:pPr>
            <w:r>
              <w:rPr>
                <w:szCs w:val="26"/>
              </w:rPr>
              <w:t>+10,7</w:t>
            </w:r>
          </w:p>
        </w:tc>
      </w:tr>
      <w:tr w:rsidR="00000000">
        <w:tc>
          <w:tcPr>
            <w:tcW w:w="1957" w:type="dxa"/>
            <w:vAlign w:val="bottom"/>
          </w:tcPr>
          <w:p w:rsidR="00000000" w:rsidRDefault="00000000">
            <w:pPr>
              <w:rPr>
                <w:szCs w:val="26"/>
              </w:rPr>
            </w:pPr>
            <w:r>
              <w:rPr>
                <w:szCs w:val="26"/>
              </w:rPr>
              <w:t>Павлодарс</w:t>
            </w:r>
          </w:p>
        </w:tc>
        <w:tc>
          <w:tcPr>
            <w:tcW w:w="1036" w:type="dxa"/>
            <w:vAlign w:val="bottom"/>
          </w:tcPr>
          <w:p w:rsidR="00000000" w:rsidRDefault="00000000">
            <w:pPr>
              <w:rPr>
                <w:szCs w:val="26"/>
              </w:rPr>
            </w:pPr>
            <w:r>
              <w:rPr>
                <w:szCs w:val="26"/>
              </w:rPr>
              <w:t>73</w:t>
            </w:r>
          </w:p>
        </w:tc>
        <w:tc>
          <w:tcPr>
            <w:tcW w:w="1114" w:type="dxa"/>
            <w:vAlign w:val="bottom"/>
          </w:tcPr>
          <w:p w:rsidR="00000000" w:rsidRDefault="00000000">
            <w:pPr>
              <w:rPr>
                <w:szCs w:val="26"/>
              </w:rPr>
            </w:pPr>
            <w:r>
              <w:rPr>
                <w:szCs w:val="26"/>
              </w:rPr>
              <w:t>10950</w:t>
            </w:r>
          </w:p>
        </w:tc>
        <w:tc>
          <w:tcPr>
            <w:tcW w:w="1052" w:type="dxa"/>
            <w:vAlign w:val="bottom"/>
          </w:tcPr>
          <w:p w:rsidR="00000000" w:rsidRDefault="00000000">
            <w:pPr>
              <w:rPr>
                <w:szCs w:val="26"/>
              </w:rPr>
            </w:pPr>
            <w:r>
              <w:rPr>
                <w:szCs w:val="26"/>
              </w:rPr>
              <w:t>34,5</w:t>
            </w:r>
          </w:p>
        </w:tc>
        <w:tc>
          <w:tcPr>
            <w:tcW w:w="988" w:type="dxa"/>
            <w:vAlign w:val="bottom"/>
          </w:tcPr>
          <w:p w:rsidR="00000000" w:rsidRDefault="00000000">
            <w:pPr>
              <w:rPr>
                <w:szCs w:val="26"/>
              </w:rPr>
            </w:pPr>
            <w:r>
              <w:rPr>
                <w:szCs w:val="26"/>
              </w:rPr>
              <w:t>82</w:t>
            </w:r>
          </w:p>
        </w:tc>
        <w:tc>
          <w:tcPr>
            <w:tcW w:w="1114" w:type="dxa"/>
            <w:vAlign w:val="bottom"/>
          </w:tcPr>
          <w:p w:rsidR="00000000" w:rsidRDefault="00000000">
            <w:pPr>
              <w:rPr>
                <w:szCs w:val="26"/>
              </w:rPr>
            </w:pPr>
            <w:r>
              <w:rPr>
                <w:szCs w:val="26"/>
              </w:rPr>
              <w:t>13470</w:t>
            </w:r>
          </w:p>
        </w:tc>
        <w:tc>
          <w:tcPr>
            <w:tcW w:w="1052" w:type="dxa"/>
            <w:vAlign w:val="bottom"/>
          </w:tcPr>
          <w:p w:rsidR="00000000" w:rsidRDefault="00000000">
            <w:pPr>
              <w:rPr>
                <w:szCs w:val="26"/>
              </w:rPr>
            </w:pPr>
            <w:r>
              <w:rPr>
                <w:szCs w:val="26"/>
              </w:rPr>
              <w:t>36,9</w:t>
            </w:r>
          </w:p>
        </w:tc>
        <w:tc>
          <w:tcPr>
            <w:tcW w:w="1432" w:type="dxa"/>
            <w:vAlign w:val="bottom"/>
          </w:tcPr>
          <w:p w:rsidR="00000000" w:rsidRDefault="00000000">
            <w:pPr>
              <w:rPr>
                <w:szCs w:val="26"/>
              </w:rPr>
            </w:pPr>
            <w:r>
              <w:rPr>
                <w:szCs w:val="26"/>
              </w:rPr>
              <w:t>+2,4</w:t>
            </w:r>
          </w:p>
        </w:tc>
      </w:tr>
      <w:tr w:rsidR="00000000">
        <w:tc>
          <w:tcPr>
            <w:tcW w:w="1957" w:type="dxa"/>
            <w:vAlign w:val="bottom"/>
          </w:tcPr>
          <w:p w:rsidR="00000000" w:rsidRDefault="00000000">
            <w:pPr>
              <w:rPr>
                <w:szCs w:val="26"/>
              </w:rPr>
            </w:pPr>
            <w:r>
              <w:rPr>
                <w:szCs w:val="26"/>
              </w:rPr>
              <w:t>СКО</w:t>
            </w:r>
          </w:p>
        </w:tc>
        <w:tc>
          <w:tcPr>
            <w:tcW w:w="1036" w:type="dxa"/>
            <w:vAlign w:val="bottom"/>
          </w:tcPr>
          <w:p w:rsidR="00000000" w:rsidRDefault="00000000">
            <w:pPr>
              <w:rPr>
                <w:szCs w:val="26"/>
              </w:rPr>
            </w:pPr>
            <w:r>
              <w:rPr>
                <w:szCs w:val="26"/>
              </w:rPr>
              <w:t>26</w:t>
            </w:r>
          </w:p>
        </w:tc>
        <w:tc>
          <w:tcPr>
            <w:tcW w:w="1114" w:type="dxa"/>
            <w:vAlign w:val="bottom"/>
          </w:tcPr>
          <w:p w:rsidR="00000000" w:rsidRDefault="00000000">
            <w:pPr>
              <w:rPr>
                <w:szCs w:val="26"/>
              </w:rPr>
            </w:pPr>
            <w:r>
              <w:rPr>
                <w:szCs w:val="26"/>
              </w:rPr>
              <w:t>3561</w:t>
            </w:r>
          </w:p>
        </w:tc>
        <w:tc>
          <w:tcPr>
            <w:tcW w:w="1052" w:type="dxa"/>
            <w:vAlign w:val="bottom"/>
          </w:tcPr>
          <w:p w:rsidR="00000000" w:rsidRDefault="00000000">
            <w:pPr>
              <w:rPr>
                <w:szCs w:val="26"/>
              </w:rPr>
            </w:pPr>
            <w:r>
              <w:rPr>
                <w:szCs w:val="26"/>
              </w:rPr>
              <w:t>13,0</w:t>
            </w:r>
          </w:p>
        </w:tc>
        <w:tc>
          <w:tcPr>
            <w:tcW w:w="988" w:type="dxa"/>
            <w:vAlign w:val="bottom"/>
          </w:tcPr>
          <w:p w:rsidR="00000000" w:rsidRDefault="00000000">
            <w:pPr>
              <w:rPr>
                <w:szCs w:val="26"/>
              </w:rPr>
            </w:pPr>
            <w:r>
              <w:rPr>
                <w:szCs w:val="26"/>
              </w:rPr>
              <w:t>41</w:t>
            </w:r>
          </w:p>
        </w:tc>
        <w:tc>
          <w:tcPr>
            <w:tcW w:w="1114" w:type="dxa"/>
            <w:vAlign w:val="bottom"/>
          </w:tcPr>
          <w:p w:rsidR="00000000" w:rsidRDefault="00000000">
            <w:pPr>
              <w:rPr>
                <w:szCs w:val="26"/>
              </w:rPr>
            </w:pPr>
            <w:r>
              <w:rPr>
                <w:szCs w:val="26"/>
              </w:rPr>
              <w:t>5076</w:t>
            </w:r>
          </w:p>
        </w:tc>
        <w:tc>
          <w:tcPr>
            <w:tcW w:w="1052" w:type="dxa"/>
            <w:vAlign w:val="bottom"/>
          </w:tcPr>
          <w:p w:rsidR="00000000" w:rsidRDefault="00000000">
            <w:pPr>
              <w:rPr>
                <w:szCs w:val="26"/>
              </w:rPr>
            </w:pPr>
            <w:r>
              <w:rPr>
                <w:szCs w:val="26"/>
              </w:rPr>
              <w:t>19,2</w:t>
            </w:r>
          </w:p>
        </w:tc>
        <w:tc>
          <w:tcPr>
            <w:tcW w:w="1432" w:type="dxa"/>
            <w:vAlign w:val="bottom"/>
          </w:tcPr>
          <w:p w:rsidR="00000000" w:rsidRDefault="00000000">
            <w:pPr>
              <w:rPr>
                <w:szCs w:val="26"/>
              </w:rPr>
            </w:pPr>
            <w:r>
              <w:rPr>
                <w:szCs w:val="26"/>
              </w:rPr>
              <w:t>+6,2</w:t>
            </w:r>
          </w:p>
        </w:tc>
      </w:tr>
      <w:tr w:rsidR="00000000">
        <w:tc>
          <w:tcPr>
            <w:tcW w:w="1957" w:type="dxa"/>
            <w:vAlign w:val="bottom"/>
          </w:tcPr>
          <w:p w:rsidR="00000000" w:rsidRDefault="00000000">
            <w:pPr>
              <w:rPr>
                <w:szCs w:val="26"/>
              </w:rPr>
            </w:pPr>
            <w:r>
              <w:rPr>
                <w:szCs w:val="26"/>
              </w:rPr>
              <w:t>ЮКО</w:t>
            </w:r>
          </w:p>
        </w:tc>
        <w:tc>
          <w:tcPr>
            <w:tcW w:w="1036" w:type="dxa"/>
            <w:vAlign w:val="bottom"/>
          </w:tcPr>
          <w:p w:rsidR="00000000" w:rsidRDefault="00000000">
            <w:pPr>
              <w:rPr>
                <w:szCs w:val="26"/>
              </w:rPr>
            </w:pPr>
            <w:r>
              <w:rPr>
                <w:szCs w:val="26"/>
              </w:rPr>
              <w:t>107</w:t>
            </w:r>
          </w:p>
        </w:tc>
        <w:tc>
          <w:tcPr>
            <w:tcW w:w="1114" w:type="dxa"/>
            <w:vAlign w:val="bottom"/>
          </w:tcPr>
          <w:p w:rsidR="00000000" w:rsidRDefault="00000000">
            <w:pPr>
              <w:rPr>
                <w:szCs w:val="26"/>
              </w:rPr>
            </w:pPr>
            <w:r>
              <w:rPr>
                <w:szCs w:val="26"/>
              </w:rPr>
              <w:t>14780</w:t>
            </w:r>
          </w:p>
        </w:tc>
        <w:tc>
          <w:tcPr>
            <w:tcW w:w="1052" w:type="dxa"/>
            <w:vAlign w:val="bottom"/>
          </w:tcPr>
          <w:p w:rsidR="00000000" w:rsidRDefault="00000000">
            <w:pPr>
              <w:rPr>
                <w:szCs w:val="26"/>
              </w:rPr>
            </w:pPr>
            <w:r>
              <w:rPr>
                <w:szCs w:val="26"/>
              </w:rPr>
              <w:t>10,4</w:t>
            </w:r>
          </w:p>
        </w:tc>
        <w:tc>
          <w:tcPr>
            <w:tcW w:w="988" w:type="dxa"/>
            <w:vAlign w:val="bottom"/>
          </w:tcPr>
          <w:p w:rsidR="00000000" w:rsidRDefault="00000000">
            <w:pPr>
              <w:rPr>
                <w:szCs w:val="26"/>
              </w:rPr>
            </w:pPr>
            <w:r>
              <w:rPr>
                <w:szCs w:val="26"/>
              </w:rPr>
              <w:t>117</w:t>
            </w:r>
          </w:p>
        </w:tc>
        <w:tc>
          <w:tcPr>
            <w:tcW w:w="1114" w:type="dxa"/>
            <w:vAlign w:val="bottom"/>
          </w:tcPr>
          <w:p w:rsidR="00000000" w:rsidRDefault="00000000">
            <w:pPr>
              <w:rPr>
                <w:szCs w:val="26"/>
              </w:rPr>
            </w:pPr>
            <w:r>
              <w:rPr>
                <w:szCs w:val="26"/>
              </w:rPr>
              <w:t>18547</w:t>
            </w:r>
          </w:p>
        </w:tc>
        <w:tc>
          <w:tcPr>
            <w:tcW w:w="1052" w:type="dxa"/>
            <w:vAlign w:val="bottom"/>
          </w:tcPr>
          <w:p w:rsidR="00000000" w:rsidRDefault="00000000">
            <w:pPr>
              <w:rPr>
                <w:szCs w:val="26"/>
              </w:rPr>
            </w:pPr>
            <w:r>
              <w:rPr>
                <w:szCs w:val="26"/>
              </w:rPr>
              <w:t>11,8</w:t>
            </w:r>
          </w:p>
        </w:tc>
        <w:tc>
          <w:tcPr>
            <w:tcW w:w="1432" w:type="dxa"/>
            <w:vAlign w:val="bottom"/>
          </w:tcPr>
          <w:p w:rsidR="00000000" w:rsidRDefault="00000000">
            <w:pPr>
              <w:rPr>
                <w:szCs w:val="26"/>
              </w:rPr>
            </w:pPr>
            <w:r>
              <w:rPr>
                <w:szCs w:val="26"/>
              </w:rPr>
              <w:t>+1,4</w:t>
            </w:r>
          </w:p>
        </w:tc>
      </w:tr>
      <w:tr w:rsidR="00000000">
        <w:tc>
          <w:tcPr>
            <w:tcW w:w="1957" w:type="dxa"/>
            <w:vAlign w:val="bottom"/>
          </w:tcPr>
          <w:p w:rsidR="00000000" w:rsidRDefault="00000000">
            <w:pPr>
              <w:rPr>
                <w:szCs w:val="26"/>
              </w:rPr>
            </w:pPr>
            <w:r>
              <w:rPr>
                <w:szCs w:val="26"/>
              </w:rPr>
              <w:t>г. Алматы</w:t>
            </w:r>
          </w:p>
        </w:tc>
        <w:tc>
          <w:tcPr>
            <w:tcW w:w="1036" w:type="dxa"/>
            <w:vAlign w:val="bottom"/>
          </w:tcPr>
          <w:p w:rsidR="00000000" w:rsidRDefault="00000000">
            <w:pPr>
              <w:rPr>
                <w:szCs w:val="26"/>
              </w:rPr>
            </w:pPr>
            <w:r>
              <w:rPr>
                <w:szCs w:val="26"/>
              </w:rPr>
              <w:t>153</w:t>
            </w:r>
          </w:p>
        </w:tc>
        <w:tc>
          <w:tcPr>
            <w:tcW w:w="1114" w:type="dxa"/>
            <w:vAlign w:val="bottom"/>
          </w:tcPr>
          <w:p w:rsidR="00000000" w:rsidRDefault="00000000">
            <w:pPr>
              <w:rPr>
                <w:szCs w:val="26"/>
              </w:rPr>
            </w:pPr>
            <w:r>
              <w:rPr>
                <w:szCs w:val="26"/>
              </w:rPr>
              <w:t>25200</w:t>
            </w:r>
          </w:p>
        </w:tc>
        <w:tc>
          <w:tcPr>
            <w:tcW w:w="1052" w:type="dxa"/>
            <w:vAlign w:val="bottom"/>
          </w:tcPr>
          <w:p w:rsidR="00000000" w:rsidRDefault="00000000">
            <w:pPr>
              <w:rPr>
                <w:szCs w:val="26"/>
              </w:rPr>
            </w:pPr>
            <w:r>
              <w:rPr>
                <w:szCs w:val="26"/>
              </w:rPr>
              <w:t>39,2</w:t>
            </w:r>
          </w:p>
        </w:tc>
        <w:tc>
          <w:tcPr>
            <w:tcW w:w="988" w:type="dxa"/>
            <w:vAlign w:val="bottom"/>
          </w:tcPr>
          <w:p w:rsidR="00000000" w:rsidRDefault="00000000">
            <w:pPr>
              <w:rPr>
                <w:szCs w:val="26"/>
              </w:rPr>
            </w:pPr>
            <w:r>
              <w:rPr>
                <w:szCs w:val="26"/>
              </w:rPr>
              <w:t>155</w:t>
            </w:r>
          </w:p>
        </w:tc>
        <w:tc>
          <w:tcPr>
            <w:tcW w:w="1114" w:type="dxa"/>
            <w:vAlign w:val="bottom"/>
          </w:tcPr>
          <w:p w:rsidR="00000000" w:rsidRDefault="00000000">
            <w:pPr>
              <w:rPr>
                <w:szCs w:val="26"/>
              </w:rPr>
            </w:pPr>
            <w:r>
              <w:rPr>
                <w:szCs w:val="26"/>
              </w:rPr>
              <w:t>28750</w:t>
            </w:r>
          </w:p>
        </w:tc>
        <w:tc>
          <w:tcPr>
            <w:tcW w:w="1052" w:type="dxa"/>
            <w:vAlign w:val="bottom"/>
          </w:tcPr>
          <w:p w:rsidR="00000000" w:rsidRDefault="00000000">
            <w:pPr>
              <w:rPr>
                <w:szCs w:val="26"/>
              </w:rPr>
            </w:pPr>
            <w:r>
              <w:rPr>
                <w:szCs w:val="26"/>
              </w:rPr>
              <w:t>40,3</w:t>
            </w:r>
          </w:p>
        </w:tc>
        <w:tc>
          <w:tcPr>
            <w:tcW w:w="1432" w:type="dxa"/>
            <w:vAlign w:val="bottom"/>
          </w:tcPr>
          <w:p w:rsidR="00000000" w:rsidRDefault="00000000">
            <w:pPr>
              <w:rPr>
                <w:szCs w:val="26"/>
              </w:rPr>
            </w:pPr>
            <w:r>
              <w:rPr>
                <w:szCs w:val="26"/>
              </w:rPr>
              <w:t>+1,1</w:t>
            </w:r>
          </w:p>
        </w:tc>
      </w:tr>
      <w:tr w:rsidR="00000000">
        <w:tc>
          <w:tcPr>
            <w:tcW w:w="1957" w:type="dxa"/>
            <w:vAlign w:val="bottom"/>
          </w:tcPr>
          <w:p w:rsidR="00000000" w:rsidRDefault="00000000">
            <w:pPr>
              <w:rPr>
                <w:szCs w:val="26"/>
              </w:rPr>
            </w:pPr>
            <w:r>
              <w:rPr>
                <w:szCs w:val="26"/>
              </w:rPr>
              <w:t>г. Астана</w:t>
            </w:r>
          </w:p>
        </w:tc>
        <w:tc>
          <w:tcPr>
            <w:tcW w:w="1036" w:type="dxa"/>
            <w:vAlign w:val="bottom"/>
          </w:tcPr>
          <w:p w:rsidR="00000000" w:rsidRDefault="00000000">
            <w:pPr>
              <w:rPr>
                <w:szCs w:val="26"/>
              </w:rPr>
            </w:pPr>
            <w:r>
              <w:rPr>
                <w:szCs w:val="26"/>
              </w:rPr>
              <w:t>44</w:t>
            </w:r>
          </w:p>
        </w:tc>
        <w:tc>
          <w:tcPr>
            <w:tcW w:w="1114" w:type="dxa"/>
            <w:vAlign w:val="bottom"/>
          </w:tcPr>
          <w:p w:rsidR="00000000" w:rsidRDefault="00000000">
            <w:pPr>
              <w:rPr>
                <w:szCs w:val="26"/>
              </w:rPr>
            </w:pPr>
            <w:r>
              <w:rPr>
                <w:szCs w:val="26"/>
              </w:rPr>
              <w:t>9970</w:t>
            </w:r>
          </w:p>
        </w:tc>
        <w:tc>
          <w:tcPr>
            <w:tcW w:w="1052" w:type="dxa"/>
            <w:vAlign w:val="bottom"/>
          </w:tcPr>
          <w:p w:rsidR="00000000" w:rsidRDefault="00000000">
            <w:pPr>
              <w:rPr>
                <w:szCs w:val="26"/>
              </w:rPr>
            </w:pPr>
            <w:r>
              <w:rPr>
                <w:szCs w:val="26"/>
              </w:rPr>
              <w:t>36,6</w:t>
            </w:r>
          </w:p>
        </w:tc>
        <w:tc>
          <w:tcPr>
            <w:tcW w:w="988" w:type="dxa"/>
            <w:vAlign w:val="bottom"/>
          </w:tcPr>
          <w:p w:rsidR="00000000" w:rsidRDefault="00000000">
            <w:pPr>
              <w:rPr>
                <w:szCs w:val="26"/>
              </w:rPr>
            </w:pPr>
            <w:r>
              <w:rPr>
                <w:szCs w:val="26"/>
              </w:rPr>
              <w:t>45</w:t>
            </w:r>
          </w:p>
        </w:tc>
        <w:tc>
          <w:tcPr>
            <w:tcW w:w="1114" w:type="dxa"/>
            <w:vAlign w:val="bottom"/>
          </w:tcPr>
          <w:p w:rsidR="00000000" w:rsidRDefault="00000000">
            <w:pPr>
              <w:rPr>
                <w:szCs w:val="26"/>
              </w:rPr>
            </w:pPr>
            <w:r>
              <w:rPr>
                <w:szCs w:val="26"/>
              </w:rPr>
              <w:t>12000</w:t>
            </w:r>
          </w:p>
        </w:tc>
        <w:tc>
          <w:tcPr>
            <w:tcW w:w="1052" w:type="dxa"/>
            <w:vAlign w:val="bottom"/>
          </w:tcPr>
          <w:p w:rsidR="00000000" w:rsidRDefault="00000000">
            <w:pPr>
              <w:rPr>
                <w:szCs w:val="26"/>
              </w:rPr>
            </w:pPr>
            <w:r>
              <w:rPr>
                <w:szCs w:val="26"/>
              </w:rPr>
              <w:t>43,6</w:t>
            </w:r>
          </w:p>
        </w:tc>
        <w:tc>
          <w:tcPr>
            <w:tcW w:w="1432" w:type="dxa"/>
            <w:vAlign w:val="bottom"/>
          </w:tcPr>
          <w:p w:rsidR="00000000" w:rsidRDefault="00000000">
            <w:pPr>
              <w:rPr>
                <w:szCs w:val="26"/>
              </w:rPr>
            </w:pPr>
            <w:r>
              <w:rPr>
                <w:szCs w:val="26"/>
              </w:rPr>
              <w:t>+7</w:t>
            </w:r>
          </w:p>
        </w:tc>
      </w:tr>
      <w:tr w:rsidR="00000000">
        <w:tc>
          <w:tcPr>
            <w:tcW w:w="1957" w:type="dxa"/>
            <w:vAlign w:val="bottom"/>
          </w:tcPr>
          <w:p w:rsidR="00000000" w:rsidRDefault="00000000">
            <w:pPr>
              <w:rPr>
                <w:szCs w:val="26"/>
              </w:rPr>
            </w:pPr>
            <w:r>
              <w:rPr>
                <w:b/>
                <w:bCs/>
                <w:szCs w:val="26"/>
              </w:rPr>
              <w:t>ВСЕГО</w:t>
            </w:r>
          </w:p>
        </w:tc>
        <w:tc>
          <w:tcPr>
            <w:tcW w:w="1036" w:type="dxa"/>
            <w:vAlign w:val="bottom"/>
          </w:tcPr>
          <w:p w:rsidR="00000000" w:rsidRDefault="00000000">
            <w:pPr>
              <w:rPr>
                <w:b/>
                <w:bCs/>
                <w:szCs w:val="26"/>
              </w:rPr>
            </w:pPr>
            <w:r>
              <w:rPr>
                <w:b/>
                <w:bCs/>
                <w:szCs w:val="26"/>
              </w:rPr>
              <w:t>1156</w:t>
            </w:r>
          </w:p>
        </w:tc>
        <w:tc>
          <w:tcPr>
            <w:tcW w:w="1114" w:type="dxa"/>
            <w:vAlign w:val="bottom"/>
          </w:tcPr>
          <w:p w:rsidR="00000000" w:rsidRDefault="00000000">
            <w:pPr>
              <w:rPr>
                <w:b/>
                <w:bCs/>
                <w:szCs w:val="26"/>
              </w:rPr>
            </w:pPr>
            <w:r>
              <w:rPr>
                <w:b/>
                <w:bCs/>
                <w:szCs w:val="26"/>
              </w:rPr>
              <w:t>160718</w:t>
            </w:r>
          </w:p>
        </w:tc>
        <w:tc>
          <w:tcPr>
            <w:tcW w:w="1052" w:type="dxa"/>
            <w:vAlign w:val="bottom"/>
          </w:tcPr>
          <w:p w:rsidR="00000000" w:rsidRDefault="00000000">
            <w:pPr>
              <w:rPr>
                <w:b/>
                <w:bCs/>
                <w:szCs w:val="26"/>
              </w:rPr>
            </w:pPr>
            <w:r>
              <w:rPr>
                <w:b/>
                <w:bCs/>
                <w:szCs w:val="26"/>
              </w:rPr>
              <w:t>19,1</w:t>
            </w:r>
          </w:p>
        </w:tc>
        <w:tc>
          <w:tcPr>
            <w:tcW w:w="988" w:type="dxa"/>
            <w:vAlign w:val="bottom"/>
          </w:tcPr>
          <w:p w:rsidR="00000000" w:rsidRDefault="00000000">
            <w:pPr>
              <w:rPr>
                <w:b/>
                <w:bCs/>
                <w:szCs w:val="26"/>
              </w:rPr>
            </w:pPr>
            <w:r>
              <w:rPr>
                <w:b/>
                <w:bCs/>
                <w:szCs w:val="26"/>
              </w:rPr>
              <w:t>1283</w:t>
            </w:r>
          </w:p>
        </w:tc>
        <w:tc>
          <w:tcPr>
            <w:tcW w:w="1114" w:type="dxa"/>
            <w:vAlign w:val="bottom"/>
          </w:tcPr>
          <w:p w:rsidR="00000000" w:rsidRDefault="00000000">
            <w:pPr>
              <w:rPr>
                <w:b/>
                <w:bCs/>
                <w:szCs w:val="26"/>
              </w:rPr>
            </w:pPr>
            <w:r>
              <w:rPr>
                <w:b/>
                <w:bCs/>
                <w:szCs w:val="26"/>
              </w:rPr>
              <w:t>192530</w:t>
            </w:r>
          </w:p>
        </w:tc>
        <w:tc>
          <w:tcPr>
            <w:tcW w:w="1052" w:type="dxa"/>
            <w:vAlign w:val="bottom"/>
          </w:tcPr>
          <w:p w:rsidR="00000000" w:rsidRDefault="00000000">
            <w:pPr>
              <w:rPr>
                <w:b/>
                <w:bCs/>
                <w:szCs w:val="26"/>
              </w:rPr>
            </w:pPr>
            <w:r>
              <w:rPr>
                <w:b/>
                <w:bCs/>
                <w:szCs w:val="26"/>
              </w:rPr>
              <w:t>23,2</w:t>
            </w:r>
          </w:p>
        </w:tc>
        <w:tc>
          <w:tcPr>
            <w:tcW w:w="1432" w:type="dxa"/>
            <w:vAlign w:val="bottom"/>
          </w:tcPr>
          <w:p w:rsidR="00000000" w:rsidRDefault="00000000">
            <w:pPr>
              <w:rPr>
                <w:b/>
                <w:bCs/>
                <w:szCs w:val="26"/>
              </w:rPr>
            </w:pPr>
            <w:r>
              <w:rPr>
                <w:b/>
                <w:bCs/>
                <w:szCs w:val="26"/>
              </w:rPr>
              <w:t>+4,1</w:t>
            </w:r>
          </w:p>
        </w:tc>
      </w:tr>
    </w:tbl>
    <w:p w:rsidR="00000000" w:rsidRDefault="00000000">
      <w:pPr>
        <w:rPr>
          <w:szCs w:val="26"/>
        </w:rPr>
      </w:pPr>
    </w:p>
    <w:p w:rsidR="00000000" w:rsidRDefault="00000000">
      <w:pPr>
        <w:rPr>
          <w:szCs w:val="26"/>
        </w:rPr>
      </w:pPr>
    </w:p>
    <w:p w:rsidR="00000000" w:rsidRDefault="00000000">
      <w:pPr>
        <w:rPr>
          <w:szCs w:val="28"/>
        </w:rPr>
      </w:pPr>
      <w:r>
        <w:rPr>
          <w:szCs w:val="28"/>
        </w:rPr>
        <w:t xml:space="preserve">403.  Для обеспечения обязательной предшкольной подготовкой пяти-шестилетних детей в стране действуют 13 231 предшкольных классов и групп.  Только за последние три года органами образования создано 1 187 предшкольных классов и групп при школах и детских садах.  В результате предшколой охвачены 72% пяти-шестилетних детей, против 63% в 2003 году.  Получают программы предшкольной подготовки в городской местности 75% детей (+8%), в сельской местности – 68% (+11%).  </w:t>
      </w:r>
    </w:p>
    <w:p w:rsidR="00000000" w:rsidRDefault="00000000">
      <w:pPr>
        <w:rPr>
          <w:szCs w:val="28"/>
        </w:rPr>
      </w:pPr>
    </w:p>
    <w:p w:rsidR="00000000" w:rsidRDefault="00000000">
      <w:pPr>
        <w:pStyle w:val="Normal1"/>
        <w:spacing w:before="0" w:after="0" w:line="288" w:lineRule="auto"/>
        <w:rPr>
          <w:b/>
          <w:szCs w:val="28"/>
        </w:rPr>
      </w:pPr>
      <w:r>
        <w:rPr>
          <w:szCs w:val="28"/>
        </w:rPr>
        <w:t xml:space="preserve">404.  Государственное финансирование дошкольного образования осуществляется из двух источников: республиканского и местного бюджетов.  Расходы местных бюджетов на дошкольное образование в стране возросли с 30,7 млн. долл. США в 2003 году до 72,6 млн. долл. в 2005 году.  Средние расходы по содержанию одного ребенка в дошкольной организации выросли со 181,2 долл. в 2003 году до 430 долл. в 2005 году.  </w:t>
      </w:r>
    </w:p>
    <w:p w:rsidR="00000000" w:rsidRDefault="00000000">
      <w:pPr>
        <w:pStyle w:val="Normal1"/>
        <w:spacing w:before="0" w:after="0" w:line="288" w:lineRule="auto"/>
        <w:rPr>
          <w:b/>
          <w:szCs w:val="28"/>
        </w:rPr>
      </w:pPr>
    </w:p>
    <w:p w:rsidR="00000000" w:rsidRDefault="00000000">
      <w:pPr>
        <w:jc w:val="center"/>
        <w:rPr>
          <w:b/>
          <w:szCs w:val="28"/>
        </w:rPr>
      </w:pPr>
      <w:r>
        <w:rPr>
          <w:b/>
          <w:szCs w:val="28"/>
        </w:rPr>
        <w:t>Расходы местных бюджетов на дошкольные организации образования</w:t>
      </w:r>
    </w:p>
    <w:p w:rsidR="00000000" w:rsidRDefault="00000000">
      <w:pPr>
        <w:jc w:val="center"/>
        <w:rPr>
          <w:b/>
          <w:szCs w:val="28"/>
        </w:rPr>
      </w:pPr>
    </w:p>
    <w:p w:rsidR="00000000" w:rsidRDefault="00000000">
      <w:pPr>
        <w:jc w:val="right"/>
        <w:rPr>
          <w:i/>
          <w:szCs w:val="28"/>
        </w:rPr>
      </w:pPr>
      <w:r>
        <w:rPr>
          <w:i/>
          <w:szCs w:val="28"/>
        </w:rPr>
        <w:t>тыс. тенге</w:t>
      </w:r>
    </w:p>
    <w:tbl>
      <w:tblPr>
        <w:tblW w:w="9415" w:type="dxa"/>
        <w:jc w:val="center"/>
        <w:tblInd w:w="-952" w:type="dxa"/>
        <w:tblLayout w:type="fixed"/>
        <w:tblCellMar>
          <w:left w:w="0" w:type="dxa"/>
          <w:right w:w="0" w:type="dxa"/>
        </w:tblCellMar>
        <w:tblLook w:val="0000" w:firstRow="0" w:lastRow="0" w:firstColumn="0" w:lastColumn="0" w:noHBand="0" w:noVBand="0"/>
      </w:tblPr>
      <w:tblGrid>
        <w:gridCol w:w="1745"/>
        <w:gridCol w:w="1080"/>
        <w:gridCol w:w="810"/>
        <w:gridCol w:w="945"/>
        <w:gridCol w:w="1132"/>
        <w:gridCol w:w="1080"/>
        <w:gridCol w:w="720"/>
        <w:gridCol w:w="900"/>
        <w:gridCol w:w="1003"/>
      </w:tblGrid>
      <w:tr w:rsidR="00000000">
        <w:tblPrEx>
          <w:tblCellMar>
            <w:top w:w="0" w:type="dxa"/>
            <w:left w:w="0" w:type="dxa"/>
            <w:bottom w:w="0" w:type="dxa"/>
            <w:right w:w="0" w:type="dxa"/>
          </w:tblCellMar>
        </w:tblPrEx>
        <w:trPr>
          <w:cantSplit/>
          <w:jc w:val="center"/>
        </w:trPr>
        <w:tc>
          <w:tcPr>
            <w:tcW w:w="1745" w:type="dxa"/>
            <w:vMerge w:val="restart"/>
            <w:tcBorders>
              <w:top w:val="single" w:sz="4" w:space="0" w:color="auto"/>
              <w:left w:val="single" w:sz="4" w:space="0" w:color="auto"/>
              <w:right w:val="single" w:sz="4" w:space="0" w:color="auto"/>
            </w:tcBorders>
            <w:vAlign w:val="center"/>
          </w:tcPr>
          <w:p w:rsidR="00000000" w:rsidRDefault="00000000">
            <w:pPr>
              <w:spacing w:line="240" w:lineRule="auto"/>
              <w:rPr>
                <w:b/>
                <w:szCs w:val="26"/>
              </w:rPr>
            </w:pPr>
            <w:r>
              <w:rPr>
                <w:b/>
                <w:szCs w:val="26"/>
              </w:rPr>
              <w:t>Область/город</w:t>
            </w:r>
          </w:p>
        </w:tc>
        <w:tc>
          <w:tcPr>
            <w:tcW w:w="3967" w:type="dxa"/>
            <w:gridSpan w:val="4"/>
            <w:tcBorders>
              <w:top w:val="single" w:sz="4" w:space="0" w:color="auto"/>
              <w:left w:val="nil"/>
              <w:bottom w:val="single" w:sz="4" w:space="0" w:color="auto"/>
              <w:right w:val="single" w:sz="4" w:space="0" w:color="auto"/>
            </w:tcBorders>
            <w:vAlign w:val="center"/>
          </w:tcPr>
          <w:p w:rsidR="00000000" w:rsidRDefault="00000000">
            <w:pPr>
              <w:spacing w:line="240" w:lineRule="auto"/>
              <w:jc w:val="center"/>
              <w:rPr>
                <w:b/>
                <w:szCs w:val="26"/>
              </w:rPr>
            </w:pPr>
            <w:r>
              <w:rPr>
                <w:b/>
                <w:szCs w:val="26"/>
              </w:rPr>
              <w:t>2003</w:t>
            </w:r>
          </w:p>
        </w:tc>
        <w:tc>
          <w:tcPr>
            <w:tcW w:w="3703" w:type="dxa"/>
            <w:gridSpan w:val="4"/>
            <w:tcBorders>
              <w:top w:val="single" w:sz="4" w:space="0" w:color="auto"/>
              <w:left w:val="nil"/>
              <w:bottom w:val="single" w:sz="4" w:space="0" w:color="auto"/>
              <w:right w:val="single" w:sz="4" w:space="0" w:color="auto"/>
            </w:tcBorders>
            <w:vAlign w:val="center"/>
          </w:tcPr>
          <w:p w:rsidR="00000000" w:rsidRDefault="00000000">
            <w:pPr>
              <w:spacing w:line="240" w:lineRule="auto"/>
              <w:jc w:val="center"/>
              <w:rPr>
                <w:b/>
                <w:szCs w:val="26"/>
              </w:rPr>
            </w:pPr>
            <w:r>
              <w:rPr>
                <w:b/>
                <w:szCs w:val="26"/>
              </w:rPr>
              <w:t>2005</w:t>
            </w:r>
          </w:p>
        </w:tc>
      </w:tr>
      <w:tr w:rsidR="00000000">
        <w:tblPrEx>
          <w:tblCellMar>
            <w:top w:w="0" w:type="dxa"/>
            <w:left w:w="0" w:type="dxa"/>
            <w:bottom w:w="0" w:type="dxa"/>
            <w:right w:w="0" w:type="dxa"/>
          </w:tblCellMar>
        </w:tblPrEx>
        <w:trPr>
          <w:cantSplit/>
          <w:trHeight w:val="1900"/>
          <w:jc w:val="center"/>
        </w:trPr>
        <w:tc>
          <w:tcPr>
            <w:tcW w:w="1745" w:type="dxa"/>
            <w:vMerge/>
            <w:tcBorders>
              <w:left w:val="single" w:sz="4" w:space="0" w:color="auto"/>
              <w:bottom w:val="single" w:sz="4" w:space="0" w:color="auto"/>
              <w:right w:val="single" w:sz="4" w:space="0" w:color="auto"/>
            </w:tcBorders>
            <w:vAlign w:val="center"/>
          </w:tcPr>
          <w:p w:rsidR="00000000" w:rsidRDefault="00000000">
            <w:pPr>
              <w:spacing w:line="240" w:lineRule="auto"/>
              <w:rPr>
                <w:b/>
                <w:szCs w:val="26"/>
              </w:rPr>
            </w:pPr>
          </w:p>
        </w:tc>
        <w:tc>
          <w:tcPr>
            <w:tcW w:w="1080"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 xml:space="preserve">Расходы </w:t>
            </w:r>
          </w:p>
          <w:p w:rsidR="00000000" w:rsidRDefault="00000000">
            <w:pPr>
              <w:spacing w:line="240" w:lineRule="auto"/>
              <w:rPr>
                <w:b/>
                <w:szCs w:val="26"/>
              </w:rPr>
            </w:pPr>
          </w:p>
          <w:p w:rsidR="00000000" w:rsidRDefault="00000000">
            <w:pPr>
              <w:spacing w:line="240" w:lineRule="auto"/>
              <w:rPr>
                <w:b/>
                <w:szCs w:val="26"/>
              </w:rPr>
            </w:pPr>
          </w:p>
        </w:tc>
        <w:tc>
          <w:tcPr>
            <w:tcW w:w="810"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Государствен.</w:t>
            </w:r>
          </w:p>
          <w:p w:rsidR="00000000" w:rsidRDefault="00000000">
            <w:pPr>
              <w:spacing w:line="240" w:lineRule="auto"/>
              <w:rPr>
                <w:b/>
                <w:szCs w:val="26"/>
              </w:rPr>
            </w:pPr>
            <w:r>
              <w:rPr>
                <w:b/>
                <w:szCs w:val="26"/>
              </w:rPr>
              <w:t>ДО</w:t>
            </w:r>
          </w:p>
        </w:tc>
        <w:tc>
          <w:tcPr>
            <w:tcW w:w="945"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Количество детей в них</w:t>
            </w:r>
          </w:p>
        </w:tc>
        <w:tc>
          <w:tcPr>
            <w:tcW w:w="1132"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Расходы на одного</w:t>
            </w:r>
          </w:p>
          <w:p w:rsidR="00000000" w:rsidRDefault="00000000">
            <w:pPr>
              <w:spacing w:line="240" w:lineRule="auto"/>
              <w:rPr>
                <w:b/>
                <w:szCs w:val="26"/>
              </w:rPr>
            </w:pPr>
            <w:r>
              <w:rPr>
                <w:b/>
                <w:szCs w:val="26"/>
              </w:rPr>
              <w:t xml:space="preserve">ребенка </w:t>
            </w:r>
          </w:p>
        </w:tc>
        <w:tc>
          <w:tcPr>
            <w:tcW w:w="1080"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 xml:space="preserve">Расходы </w:t>
            </w:r>
          </w:p>
        </w:tc>
        <w:tc>
          <w:tcPr>
            <w:tcW w:w="720"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Государствен.</w:t>
            </w:r>
          </w:p>
          <w:p w:rsidR="00000000" w:rsidRDefault="00000000">
            <w:pPr>
              <w:spacing w:line="240" w:lineRule="auto"/>
              <w:rPr>
                <w:b/>
                <w:szCs w:val="26"/>
              </w:rPr>
            </w:pPr>
            <w:r>
              <w:rPr>
                <w:b/>
                <w:szCs w:val="26"/>
              </w:rPr>
              <w:t>ДО</w:t>
            </w:r>
          </w:p>
        </w:tc>
        <w:tc>
          <w:tcPr>
            <w:tcW w:w="900"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Количество детей в них</w:t>
            </w:r>
          </w:p>
        </w:tc>
        <w:tc>
          <w:tcPr>
            <w:tcW w:w="1003" w:type="dxa"/>
            <w:tcBorders>
              <w:top w:val="nil"/>
              <w:left w:val="nil"/>
              <w:bottom w:val="single" w:sz="4" w:space="0" w:color="auto"/>
              <w:right w:val="single" w:sz="4" w:space="0" w:color="auto"/>
            </w:tcBorders>
            <w:textDirection w:val="btLr"/>
            <w:vAlign w:val="center"/>
          </w:tcPr>
          <w:p w:rsidR="00000000" w:rsidRDefault="00000000">
            <w:pPr>
              <w:spacing w:line="240" w:lineRule="auto"/>
              <w:rPr>
                <w:b/>
                <w:szCs w:val="26"/>
              </w:rPr>
            </w:pPr>
            <w:r>
              <w:rPr>
                <w:b/>
                <w:szCs w:val="26"/>
              </w:rPr>
              <w:t xml:space="preserve">Расходы на одного ребенка </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jc w:val="center"/>
              <w:rPr>
                <w:szCs w:val="26"/>
                <w:lang w:val="kk-KZ"/>
              </w:rPr>
            </w:pPr>
            <w:r>
              <w:rPr>
                <w:szCs w:val="26"/>
                <w:lang w:val="kk-KZ"/>
              </w:rPr>
              <w:t>1</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jc w:val="center"/>
              <w:rPr>
                <w:szCs w:val="26"/>
                <w:lang w:val="kk-KZ"/>
              </w:rPr>
            </w:pPr>
            <w:r>
              <w:rPr>
                <w:szCs w:val="26"/>
                <w:lang w:val="kk-KZ"/>
              </w:rPr>
              <w:t>2</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jc w:val="center"/>
              <w:rPr>
                <w:szCs w:val="26"/>
                <w:lang w:val="kk-KZ"/>
              </w:rPr>
            </w:pPr>
            <w:r>
              <w:rPr>
                <w:szCs w:val="26"/>
                <w:lang w:val="kk-KZ"/>
              </w:rPr>
              <w:t>3</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jc w:val="center"/>
              <w:rPr>
                <w:szCs w:val="26"/>
                <w:lang w:val="kk-KZ"/>
              </w:rPr>
            </w:pPr>
            <w:r>
              <w:rPr>
                <w:szCs w:val="26"/>
                <w:lang w:val="kk-KZ"/>
              </w:rPr>
              <w:t>4</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jc w:val="center"/>
              <w:rPr>
                <w:szCs w:val="26"/>
                <w:lang w:val="kk-KZ"/>
              </w:rPr>
            </w:pPr>
            <w:r>
              <w:rPr>
                <w:szCs w:val="26"/>
                <w:lang w:val="kk-KZ"/>
              </w:rPr>
              <w:t>5</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jc w:val="center"/>
              <w:rPr>
                <w:bCs/>
                <w:szCs w:val="26"/>
                <w:lang w:val="kk-KZ"/>
              </w:rPr>
            </w:pPr>
            <w:r>
              <w:rPr>
                <w:bCs/>
                <w:szCs w:val="26"/>
                <w:lang w:val="kk-KZ"/>
              </w:rPr>
              <w:t>6</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jc w:val="center"/>
              <w:rPr>
                <w:szCs w:val="26"/>
                <w:lang w:val="kk-KZ"/>
              </w:rPr>
            </w:pPr>
            <w:r>
              <w:rPr>
                <w:szCs w:val="26"/>
                <w:lang w:val="kk-KZ"/>
              </w:rPr>
              <w:t>7</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jc w:val="center"/>
              <w:rPr>
                <w:szCs w:val="26"/>
                <w:lang w:val="kk-KZ"/>
              </w:rPr>
            </w:pPr>
            <w:r>
              <w:rPr>
                <w:szCs w:val="26"/>
                <w:lang w:val="kk-KZ"/>
              </w:rPr>
              <w:t>8</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jc w:val="center"/>
              <w:rPr>
                <w:szCs w:val="26"/>
                <w:lang w:val="kk-KZ"/>
              </w:rPr>
            </w:pPr>
            <w:r>
              <w:rPr>
                <w:szCs w:val="26"/>
                <w:lang w:val="kk-KZ"/>
              </w:rPr>
              <w:t>9</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Акмолинская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50 007</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59</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6 158</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8,12</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201 220</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69</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7304</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27,549</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Актюбинская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210 851</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62</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7 758</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27,18</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453 909</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64</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9407</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48,252</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Алматинская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139 417</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30</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3 763</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37,05</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376 952</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38</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5343</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70,551</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Атырауская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397 305</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80</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8 033</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49,46</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956 845</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85</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9359</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102,238</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ВКО</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186 481</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56</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9 560</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19,51</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226 038</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65</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11400</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19,828</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Жамбылская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318 186</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47</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8 168</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38,96</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576 349</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53</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9256</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62,268</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ЗКО</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254 525</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62</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8 508</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29,92</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591 141</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72</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9816</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60,222</w:t>
            </w:r>
          </w:p>
        </w:tc>
      </w:tr>
      <w:tr w:rsidR="00000000">
        <w:tblPrEx>
          <w:tblCellMar>
            <w:top w:w="0" w:type="dxa"/>
            <w:left w:w="0" w:type="dxa"/>
            <w:bottom w:w="0" w:type="dxa"/>
            <w:right w:w="0" w:type="dxa"/>
          </w:tblCellMar>
        </w:tblPrEx>
        <w:trPr>
          <w:cantSplit/>
          <w:jc w:val="center"/>
        </w:trPr>
        <w:tc>
          <w:tcPr>
            <w:tcW w:w="17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Карагандинская</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459 001</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83</w:t>
            </w: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13 960</w:t>
            </w: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32,88</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Cs/>
                <w:szCs w:val="26"/>
              </w:rPr>
            </w:pPr>
            <w:r>
              <w:rPr>
                <w:bCs/>
                <w:szCs w:val="26"/>
              </w:rPr>
              <w:t>925 255</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96</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16099</w:t>
            </w:r>
          </w:p>
        </w:tc>
        <w:tc>
          <w:tcPr>
            <w:tcW w:w="1003"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57,473</w:t>
            </w:r>
          </w:p>
        </w:tc>
      </w:tr>
      <w:tr w:rsidR="00000000">
        <w:tblPrEx>
          <w:tblCellMar>
            <w:top w:w="0" w:type="dxa"/>
            <w:left w:w="0" w:type="dxa"/>
            <w:bottom w:w="0" w:type="dxa"/>
            <w:right w:w="0" w:type="dxa"/>
          </w:tblCellMar>
        </w:tblPrEx>
        <w:trPr>
          <w:cantSplit/>
          <w:jc w:val="center"/>
        </w:trPr>
        <w:tc>
          <w:tcPr>
            <w:tcW w:w="17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 w:val="22"/>
                <w:szCs w:val="26"/>
              </w:rPr>
            </w:pPr>
            <w:r>
              <w:rPr>
                <w:sz w:val="22"/>
                <w:szCs w:val="26"/>
              </w:rPr>
              <w:t>Кызылординская</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93 454</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63</w:t>
            </w: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4 111</w:t>
            </w: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22,73</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Cs/>
                <w:szCs w:val="26"/>
              </w:rPr>
            </w:pPr>
            <w:r>
              <w:rPr>
                <w:bCs/>
                <w:szCs w:val="26"/>
              </w:rPr>
              <w:t>160 518</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88</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6482</w:t>
            </w:r>
          </w:p>
        </w:tc>
        <w:tc>
          <w:tcPr>
            <w:tcW w:w="1003"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24,764</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Костанайская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167 603</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43</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6 949</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24,12</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486 447</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56</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9081</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53,568</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Мангистауская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291 105</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29</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6 311</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46,13</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484 319</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31</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7025</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68,942</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Павлодарская</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354 493</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69</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10 719</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33,07</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749 669</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78</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13279</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56,455</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СКО</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78 426</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15</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2 094</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37,45</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459 780</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30</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4107</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111,950</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ЮКО</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477 638</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94</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13 344</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35,79</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946 561</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108</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17490</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54,120</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Алматы</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728 650</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126</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22 053</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33,04</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1 330 594</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128</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25289</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52,616</w:t>
            </w:r>
          </w:p>
        </w:tc>
      </w:tr>
      <w:tr w:rsidR="00000000">
        <w:tblPrEx>
          <w:tblCellMar>
            <w:top w:w="0" w:type="dxa"/>
            <w:left w:w="0" w:type="dxa"/>
            <w:bottom w:w="0" w:type="dxa"/>
            <w:right w:w="0" w:type="dxa"/>
          </w:tblCellMar>
        </w:tblPrEx>
        <w:trPr>
          <w:cantSplit/>
          <w:jc w:val="center"/>
        </w:trPr>
        <w:tc>
          <w:tcPr>
            <w:tcW w:w="1745" w:type="dxa"/>
            <w:tcBorders>
              <w:top w:val="nil"/>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Астана</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384 080</w:t>
            </w:r>
          </w:p>
        </w:tc>
        <w:tc>
          <w:tcPr>
            <w:tcW w:w="810"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40</w:t>
            </w:r>
          </w:p>
        </w:tc>
        <w:tc>
          <w:tcPr>
            <w:tcW w:w="945"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9 798</w:t>
            </w:r>
          </w:p>
        </w:tc>
        <w:tc>
          <w:tcPr>
            <w:tcW w:w="1132" w:type="dxa"/>
            <w:tcBorders>
              <w:top w:val="nil"/>
              <w:left w:val="nil"/>
              <w:bottom w:val="single" w:sz="4" w:space="0" w:color="auto"/>
              <w:right w:val="single" w:sz="4" w:space="0" w:color="auto"/>
            </w:tcBorders>
            <w:vAlign w:val="center"/>
          </w:tcPr>
          <w:p w:rsidR="00000000" w:rsidRDefault="00000000">
            <w:pPr>
              <w:spacing w:line="240" w:lineRule="auto"/>
              <w:rPr>
                <w:szCs w:val="26"/>
              </w:rPr>
            </w:pPr>
            <w:r>
              <w:rPr>
                <w:szCs w:val="26"/>
              </w:rPr>
              <w:t>39,20</w:t>
            </w:r>
          </w:p>
        </w:tc>
        <w:tc>
          <w:tcPr>
            <w:tcW w:w="1080" w:type="dxa"/>
            <w:tcBorders>
              <w:top w:val="nil"/>
              <w:left w:val="nil"/>
              <w:bottom w:val="single" w:sz="4" w:space="0" w:color="auto"/>
              <w:right w:val="single" w:sz="4" w:space="0" w:color="auto"/>
            </w:tcBorders>
            <w:vAlign w:val="center"/>
          </w:tcPr>
          <w:p w:rsidR="00000000" w:rsidRDefault="00000000">
            <w:pPr>
              <w:spacing w:line="240" w:lineRule="auto"/>
              <w:rPr>
                <w:bCs/>
                <w:szCs w:val="26"/>
              </w:rPr>
            </w:pPr>
            <w:r>
              <w:rPr>
                <w:bCs/>
                <w:szCs w:val="26"/>
              </w:rPr>
              <w:t>717 414</w:t>
            </w:r>
          </w:p>
        </w:tc>
        <w:tc>
          <w:tcPr>
            <w:tcW w:w="72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41</w:t>
            </w:r>
          </w:p>
        </w:tc>
        <w:tc>
          <w:tcPr>
            <w:tcW w:w="900"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11614</w:t>
            </w:r>
          </w:p>
        </w:tc>
        <w:tc>
          <w:tcPr>
            <w:tcW w:w="1003" w:type="dxa"/>
            <w:tcBorders>
              <w:top w:val="nil"/>
              <w:left w:val="nil"/>
              <w:bottom w:val="single" w:sz="4" w:space="0" w:color="auto"/>
              <w:right w:val="single" w:sz="4" w:space="0" w:color="auto"/>
            </w:tcBorders>
            <w:vAlign w:val="bottom"/>
          </w:tcPr>
          <w:p w:rsidR="00000000" w:rsidRDefault="00000000">
            <w:pPr>
              <w:spacing w:line="240" w:lineRule="auto"/>
              <w:rPr>
                <w:szCs w:val="26"/>
              </w:rPr>
            </w:pPr>
            <w:r>
              <w:rPr>
                <w:szCs w:val="26"/>
              </w:rPr>
              <w:t>61,771</w:t>
            </w:r>
          </w:p>
        </w:tc>
      </w:tr>
      <w:tr w:rsidR="00000000">
        <w:tblPrEx>
          <w:tblCellMar>
            <w:top w:w="0" w:type="dxa"/>
            <w:left w:w="0" w:type="dxa"/>
            <w:bottom w:w="0" w:type="dxa"/>
            <w:right w:w="0" w:type="dxa"/>
          </w:tblCellMar>
        </w:tblPrEx>
        <w:trPr>
          <w:cantSplit/>
          <w:jc w:val="center"/>
        </w:trPr>
        <w:tc>
          <w:tcPr>
            <w:tcW w:w="17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Итого</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4 591 222</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958</w:t>
            </w: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141287</w:t>
            </w: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32,50</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Cs/>
                <w:szCs w:val="26"/>
              </w:rPr>
            </w:pPr>
            <w:r>
              <w:rPr>
                <w:bCs/>
                <w:szCs w:val="26"/>
              </w:rPr>
              <w:t>9 643 011</w:t>
            </w:r>
          </w:p>
        </w:tc>
        <w:tc>
          <w:tcPr>
            <w:tcW w:w="72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bCs/>
                <w:szCs w:val="26"/>
              </w:rPr>
            </w:pPr>
            <w:r>
              <w:rPr>
                <w:bCs/>
                <w:szCs w:val="26"/>
              </w:rPr>
              <w:t>1102</w:t>
            </w:r>
          </w:p>
        </w:tc>
        <w:tc>
          <w:tcPr>
            <w:tcW w:w="900" w:type="dxa"/>
            <w:tcBorders>
              <w:top w:val="single" w:sz="4" w:space="0" w:color="auto"/>
              <w:left w:val="nil"/>
              <w:bottom w:val="single" w:sz="4" w:space="0" w:color="auto"/>
              <w:right w:val="single" w:sz="4" w:space="0" w:color="auto"/>
            </w:tcBorders>
            <w:vAlign w:val="bottom"/>
          </w:tcPr>
          <w:p w:rsidR="00000000" w:rsidRDefault="00000000">
            <w:pPr>
              <w:spacing w:line="240" w:lineRule="auto"/>
              <w:rPr>
                <w:bCs/>
                <w:szCs w:val="26"/>
              </w:rPr>
            </w:pPr>
            <w:r>
              <w:rPr>
                <w:bCs/>
                <w:szCs w:val="26"/>
              </w:rPr>
              <w:t>172351</w:t>
            </w:r>
          </w:p>
        </w:tc>
        <w:tc>
          <w:tcPr>
            <w:tcW w:w="1003" w:type="dxa"/>
            <w:tcBorders>
              <w:top w:val="single" w:sz="4" w:space="0" w:color="auto"/>
              <w:left w:val="nil"/>
              <w:bottom w:val="single" w:sz="4" w:space="0" w:color="auto"/>
              <w:right w:val="single" w:sz="4" w:space="0" w:color="auto"/>
            </w:tcBorders>
            <w:vAlign w:val="bottom"/>
          </w:tcPr>
          <w:p w:rsidR="00000000" w:rsidRDefault="00000000">
            <w:pPr>
              <w:spacing w:line="240" w:lineRule="auto"/>
              <w:rPr>
                <w:szCs w:val="26"/>
              </w:rPr>
            </w:pPr>
            <w:r>
              <w:rPr>
                <w:szCs w:val="26"/>
              </w:rPr>
              <w:t>55,950</w:t>
            </w:r>
          </w:p>
        </w:tc>
      </w:tr>
      <w:tr w:rsidR="00000000">
        <w:tblPrEx>
          <w:tblCellMar>
            <w:top w:w="0" w:type="dxa"/>
            <w:left w:w="0" w:type="dxa"/>
            <w:bottom w:w="0" w:type="dxa"/>
            <w:right w:w="0" w:type="dxa"/>
          </w:tblCellMar>
        </w:tblPrEx>
        <w:trPr>
          <w:cantSplit/>
          <w:trHeight w:val="383"/>
          <w:jc w:val="center"/>
        </w:trPr>
        <w:tc>
          <w:tcPr>
            <w:tcW w:w="17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b/>
                <w:szCs w:val="26"/>
              </w:rPr>
            </w:pPr>
            <w:r>
              <w:rPr>
                <w:b/>
                <w:szCs w:val="26"/>
              </w:rPr>
              <w:t xml:space="preserve">В </w:t>
            </w:r>
            <w:r>
              <w:rPr>
                <w:b/>
                <w:szCs w:val="26"/>
                <w:lang w:val="ru-MO"/>
              </w:rPr>
              <w:t>$</w:t>
            </w:r>
            <w:r>
              <w:rPr>
                <w:b/>
                <w:szCs w:val="26"/>
              </w:rPr>
              <w:t xml:space="preserve"> США</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r>
              <w:rPr>
                <w:b/>
                <w:szCs w:val="26"/>
              </w:rPr>
              <w:t>30,7 млн.</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r>
              <w:rPr>
                <w:b/>
                <w:szCs w:val="26"/>
              </w:rPr>
              <w:t>217</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r>
              <w:rPr>
                <w:b/>
                <w:szCs w:val="26"/>
              </w:rPr>
              <w:t>72,6 млн.</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p>
        </w:tc>
        <w:tc>
          <w:tcPr>
            <w:tcW w:w="1003" w:type="dxa"/>
            <w:tcBorders>
              <w:top w:val="single" w:sz="4" w:space="0" w:color="auto"/>
              <w:left w:val="nil"/>
              <w:bottom w:val="single" w:sz="4" w:space="0" w:color="auto"/>
              <w:right w:val="single" w:sz="4" w:space="0" w:color="auto"/>
            </w:tcBorders>
            <w:vAlign w:val="center"/>
          </w:tcPr>
          <w:p w:rsidR="00000000" w:rsidRDefault="00000000">
            <w:pPr>
              <w:spacing w:line="240" w:lineRule="auto"/>
              <w:rPr>
                <w:b/>
                <w:szCs w:val="26"/>
              </w:rPr>
            </w:pPr>
            <w:r>
              <w:rPr>
                <w:b/>
                <w:szCs w:val="26"/>
              </w:rPr>
              <w:t>430</w:t>
            </w:r>
          </w:p>
        </w:tc>
      </w:tr>
      <w:tr w:rsidR="00000000">
        <w:tblPrEx>
          <w:tblCellMar>
            <w:top w:w="0" w:type="dxa"/>
            <w:left w:w="0" w:type="dxa"/>
            <w:bottom w:w="0" w:type="dxa"/>
            <w:right w:w="0" w:type="dxa"/>
          </w:tblCellMar>
        </w:tblPrEx>
        <w:trPr>
          <w:cantSplit/>
          <w:trHeight w:val="383"/>
          <w:jc w:val="center"/>
        </w:trPr>
        <w:tc>
          <w:tcPr>
            <w:tcW w:w="1745" w:type="dxa"/>
            <w:tcBorders>
              <w:top w:val="single" w:sz="4" w:space="0" w:color="auto"/>
              <w:left w:val="single" w:sz="4" w:space="0" w:color="auto"/>
              <w:bottom w:val="single" w:sz="4" w:space="0" w:color="auto"/>
              <w:right w:val="single" w:sz="4" w:space="0" w:color="auto"/>
            </w:tcBorders>
            <w:vAlign w:val="center"/>
          </w:tcPr>
          <w:p w:rsidR="00000000" w:rsidRDefault="00000000">
            <w:pPr>
              <w:spacing w:line="240" w:lineRule="auto"/>
              <w:rPr>
                <w:szCs w:val="26"/>
              </w:rPr>
            </w:pPr>
            <w:r>
              <w:rPr>
                <w:szCs w:val="26"/>
              </w:rPr>
              <w:t>Курс доллара</w:t>
            </w: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149,58</w:t>
            </w:r>
          </w:p>
        </w:tc>
        <w:tc>
          <w:tcPr>
            <w:tcW w:w="81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p>
        </w:tc>
        <w:tc>
          <w:tcPr>
            <w:tcW w:w="945"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p>
        </w:tc>
        <w:tc>
          <w:tcPr>
            <w:tcW w:w="1132"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p>
        </w:tc>
        <w:tc>
          <w:tcPr>
            <w:tcW w:w="108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132,9</w:t>
            </w:r>
          </w:p>
        </w:tc>
        <w:tc>
          <w:tcPr>
            <w:tcW w:w="72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p>
        </w:tc>
        <w:tc>
          <w:tcPr>
            <w:tcW w:w="900"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p>
        </w:tc>
        <w:tc>
          <w:tcPr>
            <w:tcW w:w="1003" w:type="dxa"/>
            <w:tcBorders>
              <w:top w:val="single" w:sz="4" w:space="0" w:color="auto"/>
              <w:left w:val="nil"/>
              <w:bottom w:val="single" w:sz="4" w:space="0" w:color="auto"/>
              <w:right w:val="single" w:sz="4" w:space="0" w:color="auto"/>
            </w:tcBorders>
            <w:vAlign w:val="center"/>
          </w:tcPr>
          <w:p w:rsidR="00000000" w:rsidRDefault="00000000">
            <w:pPr>
              <w:spacing w:line="240" w:lineRule="auto"/>
              <w:rPr>
                <w:szCs w:val="26"/>
              </w:rPr>
            </w:pPr>
            <w:r>
              <w:rPr>
                <w:szCs w:val="26"/>
              </w:rPr>
              <w:t>130</w:t>
            </w:r>
          </w:p>
        </w:tc>
      </w:tr>
    </w:tbl>
    <w:p w:rsidR="00000000" w:rsidRDefault="00000000">
      <w:pPr>
        <w:rPr>
          <w:szCs w:val="28"/>
        </w:rPr>
      </w:pPr>
    </w:p>
    <w:p w:rsidR="00000000" w:rsidRDefault="00000000">
      <w:pPr>
        <w:rPr>
          <w:bCs/>
          <w:szCs w:val="28"/>
        </w:rPr>
      </w:pPr>
      <w:r>
        <w:rPr>
          <w:szCs w:val="28"/>
        </w:rPr>
        <w:t xml:space="preserve">405.  В целях координации взаимоотношений с заинтересованными министерствами и ведомствами, местными исполнительными органами, разъяснения политики государства в области предоставления дошкольных образовательных услуг, осуществления качественного научно-методического обеспечения дошкольного воспитания и обучения постановлением Правительства Республики Казахстан от 29 апреля 2005 года № 405 создан Республиканский центр "Дошкольное детство".  В городах </w:t>
      </w:r>
      <w:r>
        <w:rPr>
          <w:bCs/>
          <w:szCs w:val="28"/>
        </w:rPr>
        <w:t>Алматы, Семипалатинск, Костанай, Шымкент открыты филиалы, которые непосредственно координируют работу всех звеньев дошкольного образования в восточном, южном и северном регионах республики.</w:t>
      </w:r>
    </w:p>
    <w:p w:rsidR="00000000" w:rsidRDefault="00000000">
      <w:pPr>
        <w:rPr>
          <w:bCs/>
          <w:szCs w:val="28"/>
        </w:rPr>
      </w:pPr>
    </w:p>
    <w:p w:rsidR="00000000" w:rsidRDefault="00000000">
      <w:pPr>
        <w:pStyle w:val="17"/>
        <w:spacing w:line="288" w:lineRule="auto"/>
        <w:ind w:firstLine="0"/>
        <w:jc w:val="left"/>
        <w:rPr>
          <w:sz w:val="24"/>
          <w:szCs w:val="28"/>
        </w:rPr>
      </w:pPr>
      <w:r>
        <w:rPr>
          <w:sz w:val="24"/>
          <w:szCs w:val="28"/>
        </w:rPr>
        <w:t xml:space="preserve">406.  Согласно Государственной программе развития образования в Республике Казахстан на 2005-2010 годы детский сад рассматривается как социальный институт, предоставляющий женщинам возможность работать и оказывающий поддержку социально-незащищенным и малообеспеченным семьям.  В связи с этим, планируется разработка Базовой общеобразовательной программы предшколы для пятилетних детей, реструктуризация сельских школ с целью создания в них комплексов "школа - детский сад", миницентров дошкольного воспитания.  </w:t>
      </w:r>
    </w:p>
    <w:p w:rsidR="00000000" w:rsidRDefault="00000000">
      <w:pPr>
        <w:pStyle w:val="17"/>
        <w:spacing w:line="288" w:lineRule="auto"/>
        <w:ind w:firstLine="0"/>
        <w:jc w:val="left"/>
        <w:rPr>
          <w:sz w:val="24"/>
          <w:szCs w:val="28"/>
        </w:rPr>
      </w:pPr>
    </w:p>
    <w:p w:rsidR="00000000" w:rsidRDefault="00000000">
      <w:pPr>
        <w:pStyle w:val="BodyText2"/>
        <w:spacing w:after="0" w:line="288" w:lineRule="auto"/>
        <w:rPr>
          <w:szCs w:val="28"/>
        </w:rPr>
      </w:pPr>
      <w:r>
        <w:rPr>
          <w:szCs w:val="28"/>
        </w:rPr>
        <w:t>407.  В целях сотрудничества с семьей реформируется процесс профессиональной подготовки педагогов-воспитателей.  В настоящее время разрабатываются образовательные стандарты педагогических вузов и колледжей, в которых предусматривается обучение студентов личностно-ориентированным, интерактивным методикам.</w:t>
      </w:r>
    </w:p>
    <w:p w:rsidR="00000000" w:rsidRDefault="00000000">
      <w:pPr>
        <w:pStyle w:val="BodyText2"/>
        <w:spacing w:after="0" w:line="288" w:lineRule="auto"/>
        <w:rPr>
          <w:szCs w:val="28"/>
        </w:rPr>
      </w:pPr>
    </w:p>
    <w:p w:rsidR="00000000" w:rsidRDefault="00000000">
      <w:pPr>
        <w:pStyle w:val="Normal1"/>
        <w:spacing w:before="0" w:after="0" w:line="288" w:lineRule="auto"/>
        <w:rPr>
          <w:szCs w:val="28"/>
        </w:rPr>
      </w:pPr>
      <w:r>
        <w:rPr>
          <w:szCs w:val="28"/>
        </w:rPr>
        <w:t>408.  В рамках Государственной программы развития образования в Республике Казахстан на 2005-2010 предусмотрено:</w:t>
      </w:r>
    </w:p>
    <w:p w:rsidR="00000000" w:rsidRDefault="00000000">
      <w:pPr>
        <w:pStyle w:val="Normal1"/>
        <w:spacing w:before="0" w:after="0" w:line="288" w:lineRule="auto"/>
        <w:rPr>
          <w:szCs w:val="28"/>
        </w:rPr>
      </w:pPr>
    </w:p>
    <w:p w:rsidR="00000000" w:rsidRDefault="00000000">
      <w:pPr>
        <w:pStyle w:val="Normal1"/>
        <w:spacing w:before="0" w:after="0" w:line="288" w:lineRule="auto"/>
        <w:rPr>
          <w:szCs w:val="28"/>
        </w:rPr>
      </w:pPr>
      <w:r>
        <w:rPr>
          <w:szCs w:val="28"/>
        </w:rPr>
        <w:tab/>
        <w:t xml:space="preserve">1) </w:t>
      </w:r>
      <w:r>
        <w:rPr>
          <w:szCs w:val="28"/>
        </w:rPr>
        <w:tab/>
        <w:t>строительство в 2008-2010 годах 164 дошкольных организаций на 23 000 мест;</w:t>
      </w:r>
    </w:p>
    <w:p w:rsidR="00000000" w:rsidRDefault="00000000">
      <w:pPr>
        <w:pStyle w:val="Normal1"/>
        <w:spacing w:before="0" w:after="0" w:line="288" w:lineRule="auto"/>
        <w:rPr>
          <w:szCs w:val="28"/>
        </w:rPr>
      </w:pPr>
    </w:p>
    <w:p w:rsidR="00000000" w:rsidRDefault="00000000">
      <w:pPr>
        <w:pStyle w:val="Normal1"/>
        <w:spacing w:before="0" w:after="0" w:line="288" w:lineRule="auto"/>
        <w:rPr>
          <w:szCs w:val="28"/>
        </w:rPr>
      </w:pPr>
      <w:r>
        <w:rPr>
          <w:szCs w:val="28"/>
        </w:rPr>
        <w:tab/>
        <w:t xml:space="preserve">2) </w:t>
      </w:r>
      <w:r>
        <w:rPr>
          <w:szCs w:val="28"/>
        </w:rPr>
        <w:tab/>
        <w:t>создание 800 дошкольных мини-центров на 20 тысяч мест на базе организаций образования (2008-2010 годы);</w:t>
      </w:r>
    </w:p>
    <w:p w:rsidR="00000000" w:rsidRDefault="00000000">
      <w:pPr>
        <w:pStyle w:val="Normal1"/>
        <w:spacing w:before="0" w:after="0" w:line="288" w:lineRule="auto"/>
        <w:rPr>
          <w:szCs w:val="28"/>
        </w:rPr>
      </w:pPr>
    </w:p>
    <w:p w:rsidR="00000000" w:rsidRDefault="00000000">
      <w:pPr>
        <w:pStyle w:val="Normal1"/>
        <w:spacing w:before="0" w:after="0" w:line="288" w:lineRule="auto"/>
        <w:rPr>
          <w:szCs w:val="28"/>
        </w:rPr>
      </w:pPr>
      <w:r>
        <w:rPr>
          <w:szCs w:val="28"/>
        </w:rPr>
        <w:tab/>
        <w:t xml:space="preserve">3) </w:t>
      </w:r>
      <w:r>
        <w:rPr>
          <w:szCs w:val="28"/>
        </w:rPr>
        <w:tab/>
        <w:t>открытие 380 кабинетов коррекции и инклюзивного образования для вовлечения детей с ограниченными возможностями в систему дошкольного образования (2008-2010 годы).</w:t>
      </w:r>
    </w:p>
    <w:p w:rsidR="00000000" w:rsidRDefault="00000000">
      <w:pPr>
        <w:pStyle w:val="Normal1"/>
        <w:spacing w:before="0" w:after="0" w:line="288" w:lineRule="auto"/>
        <w:rPr>
          <w:szCs w:val="28"/>
        </w:rPr>
      </w:pPr>
    </w:p>
    <w:p w:rsidR="00000000" w:rsidRDefault="00000000">
      <w:pPr>
        <w:pStyle w:val="Normal1"/>
        <w:spacing w:before="0" w:after="0" w:line="288" w:lineRule="auto"/>
        <w:rPr>
          <w:szCs w:val="28"/>
        </w:rPr>
      </w:pPr>
      <w:r>
        <w:rPr>
          <w:szCs w:val="28"/>
        </w:rPr>
        <w:tab/>
        <w:t xml:space="preserve">4) </w:t>
      </w:r>
      <w:r>
        <w:rPr>
          <w:szCs w:val="28"/>
        </w:rPr>
        <w:tab/>
        <w:t>75% детей пятилетнего возраста будут охвачены институтом "предшколы" с улучшенной учебно-методической, кадровой и материально-технической базой.</w:t>
      </w:r>
    </w:p>
    <w:p w:rsidR="00000000" w:rsidRDefault="00000000">
      <w:pPr>
        <w:pStyle w:val="Normal1"/>
        <w:spacing w:before="0" w:after="0" w:line="288" w:lineRule="auto"/>
        <w:rPr>
          <w:szCs w:val="28"/>
        </w:rPr>
      </w:pPr>
    </w:p>
    <w:p w:rsidR="00000000" w:rsidRDefault="00000000">
      <w:pPr>
        <w:rPr>
          <w:szCs w:val="28"/>
        </w:rPr>
      </w:pPr>
      <w:r>
        <w:rPr>
          <w:snapToGrid w:val="0"/>
          <w:szCs w:val="28"/>
        </w:rPr>
        <w:t>409.  В</w:t>
      </w:r>
      <w:r>
        <w:rPr>
          <w:szCs w:val="28"/>
        </w:rPr>
        <w:t xml:space="preserve"> республике продолжается работа по созданию необходимых условий для реализации права каждого ребенка на достойное и качественное образование.</w:t>
      </w:r>
    </w:p>
    <w:p w:rsidR="00000000" w:rsidRDefault="00000000">
      <w:pPr>
        <w:rPr>
          <w:szCs w:val="28"/>
        </w:rPr>
      </w:pPr>
    </w:p>
    <w:p w:rsidR="00000000" w:rsidRDefault="00000000">
      <w:pPr>
        <w:rPr>
          <w:szCs w:val="28"/>
        </w:rPr>
      </w:pPr>
      <w:r>
        <w:rPr>
          <w:szCs w:val="28"/>
        </w:rPr>
        <w:t xml:space="preserve">410.  В 2003/04 учебном году в Республике Казахстан функционировали 7 925 общеобразовательных школ (без специальных организаций образования для детей с ограниченными возможностями), из них 3 687 (44,6%) – с казахским, 2 231 (26,7%) – с русским, 2 243 (26,1%) – со смешанными, 80 (1,0%) – с узбекским, 14 (0,2%) – с уйгурским, 3 (0,03%) – с таджикским, 1 – с украинским языками обучения.  </w:t>
      </w:r>
    </w:p>
    <w:p w:rsidR="00000000" w:rsidRDefault="00000000">
      <w:pPr>
        <w:rPr>
          <w:szCs w:val="28"/>
        </w:rPr>
      </w:pPr>
    </w:p>
    <w:p w:rsidR="00000000" w:rsidRDefault="00000000">
      <w:pPr>
        <w:pStyle w:val="BodyTextIndent"/>
        <w:spacing w:line="288" w:lineRule="auto"/>
        <w:ind w:firstLine="0"/>
        <w:jc w:val="left"/>
        <w:rPr>
          <w:sz w:val="24"/>
        </w:rPr>
      </w:pPr>
      <w:r>
        <w:rPr>
          <w:sz w:val="24"/>
        </w:rPr>
        <w:t xml:space="preserve">411.  Одним из актуальных вопросов начальной школы является преемственность, обеспечивающая соблюдение интересов обучающихся, способствующая успешной адаптации учащихся младшего школьного возраста к учебной деятельности.  </w:t>
      </w:r>
    </w:p>
    <w:p w:rsidR="00000000" w:rsidRDefault="00000000">
      <w:pPr>
        <w:pStyle w:val="BodyTextIndent"/>
        <w:spacing w:line="288" w:lineRule="auto"/>
        <w:ind w:firstLine="0"/>
        <w:jc w:val="left"/>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7"/>
        <w:gridCol w:w="3930"/>
        <w:gridCol w:w="1783"/>
        <w:gridCol w:w="1607"/>
        <w:gridCol w:w="1508"/>
      </w:tblGrid>
      <w:tr w:rsidR="00000000">
        <w:trPr>
          <w:cantSplit/>
          <w:trHeight w:val="771"/>
          <w:tblHeader/>
        </w:trPr>
        <w:tc>
          <w:tcPr>
            <w:tcW w:w="537" w:type="dxa"/>
          </w:tcPr>
          <w:p w:rsidR="00000000" w:rsidRDefault="00000000">
            <w:pPr>
              <w:spacing w:line="240" w:lineRule="auto"/>
              <w:jc w:val="center"/>
              <w:rPr>
                <w:b/>
                <w:szCs w:val="26"/>
              </w:rPr>
            </w:pPr>
            <w:r>
              <w:rPr>
                <w:b/>
                <w:szCs w:val="26"/>
              </w:rPr>
              <w:t>№</w:t>
            </w:r>
          </w:p>
        </w:tc>
        <w:tc>
          <w:tcPr>
            <w:tcW w:w="3930" w:type="dxa"/>
          </w:tcPr>
          <w:p w:rsidR="00000000" w:rsidRDefault="00000000">
            <w:pPr>
              <w:spacing w:line="240" w:lineRule="auto"/>
              <w:jc w:val="center"/>
              <w:rPr>
                <w:b/>
                <w:szCs w:val="26"/>
              </w:rPr>
            </w:pPr>
            <w:r>
              <w:rPr>
                <w:b/>
                <w:szCs w:val="26"/>
              </w:rPr>
              <w:t>Наименование</w:t>
            </w:r>
          </w:p>
        </w:tc>
        <w:tc>
          <w:tcPr>
            <w:tcW w:w="1783" w:type="dxa"/>
          </w:tcPr>
          <w:p w:rsidR="00000000" w:rsidRDefault="00000000">
            <w:pPr>
              <w:spacing w:line="240" w:lineRule="auto"/>
              <w:jc w:val="center"/>
              <w:rPr>
                <w:b/>
                <w:szCs w:val="26"/>
              </w:rPr>
            </w:pPr>
            <w:r>
              <w:rPr>
                <w:b/>
                <w:szCs w:val="26"/>
              </w:rPr>
              <w:t xml:space="preserve">2003-2004 </w:t>
            </w:r>
          </w:p>
        </w:tc>
        <w:tc>
          <w:tcPr>
            <w:tcW w:w="1607" w:type="dxa"/>
          </w:tcPr>
          <w:p w:rsidR="00000000" w:rsidRDefault="00000000">
            <w:pPr>
              <w:spacing w:line="240" w:lineRule="auto"/>
              <w:jc w:val="center"/>
              <w:rPr>
                <w:b/>
                <w:szCs w:val="26"/>
              </w:rPr>
            </w:pPr>
            <w:r>
              <w:rPr>
                <w:b/>
                <w:szCs w:val="26"/>
              </w:rPr>
              <w:t xml:space="preserve">2004-2005 </w:t>
            </w:r>
          </w:p>
        </w:tc>
        <w:tc>
          <w:tcPr>
            <w:tcW w:w="1508" w:type="dxa"/>
          </w:tcPr>
          <w:p w:rsidR="00000000" w:rsidRDefault="00000000">
            <w:pPr>
              <w:spacing w:line="240" w:lineRule="auto"/>
              <w:jc w:val="center"/>
              <w:rPr>
                <w:b/>
                <w:szCs w:val="26"/>
              </w:rPr>
            </w:pPr>
            <w:r>
              <w:rPr>
                <w:b/>
                <w:szCs w:val="26"/>
              </w:rPr>
              <w:t xml:space="preserve">2005-2006 </w:t>
            </w:r>
          </w:p>
        </w:tc>
      </w:tr>
      <w:tr w:rsidR="00000000">
        <w:trPr>
          <w:cantSplit/>
          <w:trHeight w:val="307"/>
        </w:trPr>
        <w:tc>
          <w:tcPr>
            <w:tcW w:w="537" w:type="dxa"/>
          </w:tcPr>
          <w:p w:rsidR="00000000" w:rsidRDefault="00000000">
            <w:pPr>
              <w:spacing w:line="240" w:lineRule="auto"/>
              <w:jc w:val="center"/>
              <w:rPr>
                <w:szCs w:val="26"/>
              </w:rPr>
            </w:pPr>
            <w:r>
              <w:rPr>
                <w:szCs w:val="26"/>
              </w:rPr>
              <w:t>1</w:t>
            </w:r>
          </w:p>
        </w:tc>
        <w:tc>
          <w:tcPr>
            <w:tcW w:w="3930" w:type="dxa"/>
          </w:tcPr>
          <w:p w:rsidR="00000000" w:rsidRDefault="00000000">
            <w:pPr>
              <w:spacing w:line="240" w:lineRule="auto"/>
              <w:jc w:val="center"/>
              <w:rPr>
                <w:szCs w:val="26"/>
              </w:rPr>
            </w:pPr>
            <w:r>
              <w:rPr>
                <w:szCs w:val="26"/>
              </w:rPr>
              <w:t>2</w:t>
            </w:r>
          </w:p>
        </w:tc>
        <w:tc>
          <w:tcPr>
            <w:tcW w:w="1783" w:type="dxa"/>
          </w:tcPr>
          <w:p w:rsidR="00000000" w:rsidRDefault="00000000">
            <w:pPr>
              <w:spacing w:line="240" w:lineRule="auto"/>
              <w:jc w:val="center"/>
              <w:rPr>
                <w:szCs w:val="26"/>
              </w:rPr>
            </w:pPr>
            <w:r>
              <w:rPr>
                <w:szCs w:val="26"/>
              </w:rPr>
              <w:t>3</w:t>
            </w:r>
          </w:p>
        </w:tc>
        <w:tc>
          <w:tcPr>
            <w:tcW w:w="1607" w:type="dxa"/>
          </w:tcPr>
          <w:p w:rsidR="00000000" w:rsidRDefault="00000000">
            <w:pPr>
              <w:spacing w:line="240" w:lineRule="auto"/>
              <w:jc w:val="center"/>
              <w:rPr>
                <w:szCs w:val="26"/>
              </w:rPr>
            </w:pPr>
            <w:r>
              <w:rPr>
                <w:szCs w:val="26"/>
              </w:rPr>
              <w:t>4</w:t>
            </w:r>
          </w:p>
        </w:tc>
        <w:tc>
          <w:tcPr>
            <w:tcW w:w="1508" w:type="dxa"/>
          </w:tcPr>
          <w:p w:rsidR="00000000" w:rsidRDefault="00000000">
            <w:pPr>
              <w:spacing w:line="240" w:lineRule="auto"/>
              <w:jc w:val="center"/>
              <w:rPr>
                <w:szCs w:val="26"/>
              </w:rPr>
            </w:pPr>
            <w:r>
              <w:rPr>
                <w:szCs w:val="26"/>
              </w:rPr>
              <w:t>5</w:t>
            </w:r>
          </w:p>
        </w:tc>
      </w:tr>
      <w:tr w:rsidR="00000000">
        <w:tc>
          <w:tcPr>
            <w:tcW w:w="537" w:type="dxa"/>
          </w:tcPr>
          <w:p w:rsidR="00000000" w:rsidRDefault="00000000">
            <w:pPr>
              <w:spacing w:line="240" w:lineRule="auto"/>
              <w:rPr>
                <w:szCs w:val="26"/>
              </w:rPr>
            </w:pPr>
            <w:r>
              <w:rPr>
                <w:szCs w:val="26"/>
              </w:rPr>
              <w:t>1.</w:t>
            </w:r>
          </w:p>
        </w:tc>
        <w:tc>
          <w:tcPr>
            <w:tcW w:w="3930" w:type="dxa"/>
          </w:tcPr>
          <w:p w:rsidR="00000000" w:rsidRDefault="00000000">
            <w:pPr>
              <w:spacing w:line="240" w:lineRule="auto"/>
              <w:rPr>
                <w:b/>
                <w:szCs w:val="26"/>
              </w:rPr>
            </w:pPr>
            <w:r>
              <w:rPr>
                <w:b/>
                <w:szCs w:val="26"/>
              </w:rPr>
              <w:t>Всего учащихся начальных классов</w:t>
            </w:r>
          </w:p>
        </w:tc>
        <w:tc>
          <w:tcPr>
            <w:tcW w:w="1783" w:type="dxa"/>
          </w:tcPr>
          <w:p w:rsidR="00000000" w:rsidRDefault="00000000">
            <w:pPr>
              <w:spacing w:line="240" w:lineRule="auto"/>
              <w:rPr>
                <w:szCs w:val="26"/>
              </w:rPr>
            </w:pPr>
            <w:r>
              <w:rPr>
                <w:szCs w:val="26"/>
              </w:rPr>
              <w:t>1058962</w:t>
            </w:r>
          </w:p>
        </w:tc>
        <w:tc>
          <w:tcPr>
            <w:tcW w:w="1607" w:type="dxa"/>
          </w:tcPr>
          <w:p w:rsidR="00000000" w:rsidRDefault="00000000">
            <w:pPr>
              <w:spacing w:line="240" w:lineRule="auto"/>
              <w:rPr>
                <w:szCs w:val="26"/>
              </w:rPr>
            </w:pPr>
            <w:r>
              <w:rPr>
                <w:szCs w:val="26"/>
              </w:rPr>
              <w:t>1009371</w:t>
            </w:r>
          </w:p>
        </w:tc>
        <w:tc>
          <w:tcPr>
            <w:tcW w:w="1508" w:type="dxa"/>
          </w:tcPr>
          <w:p w:rsidR="00000000" w:rsidRDefault="00000000">
            <w:pPr>
              <w:spacing w:line="240" w:lineRule="auto"/>
              <w:rPr>
                <w:szCs w:val="26"/>
              </w:rPr>
            </w:pPr>
            <w:r>
              <w:rPr>
                <w:szCs w:val="26"/>
              </w:rPr>
              <w:t>959217</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из них девочек</w:t>
            </w:r>
          </w:p>
        </w:tc>
        <w:tc>
          <w:tcPr>
            <w:tcW w:w="1783" w:type="dxa"/>
          </w:tcPr>
          <w:p w:rsidR="00000000" w:rsidRDefault="00000000">
            <w:pPr>
              <w:spacing w:line="240" w:lineRule="auto"/>
              <w:rPr>
                <w:szCs w:val="26"/>
              </w:rPr>
            </w:pPr>
            <w:r>
              <w:rPr>
                <w:szCs w:val="26"/>
              </w:rPr>
              <w:t>517848</w:t>
            </w:r>
          </w:p>
        </w:tc>
        <w:tc>
          <w:tcPr>
            <w:tcW w:w="1607" w:type="dxa"/>
          </w:tcPr>
          <w:p w:rsidR="00000000" w:rsidRDefault="00000000">
            <w:pPr>
              <w:spacing w:line="240" w:lineRule="auto"/>
              <w:rPr>
                <w:szCs w:val="26"/>
              </w:rPr>
            </w:pPr>
            <w:r>
              <w:rPr>
                <w:szCs w:val="26"/>
              </w:rPr>
              <w:t>493365</w:t>
            </w:r>
          </w:p>
        </w:tc>
        <w:tc>
          <w:tcPr>
            <w:tcW w:w="1508" w:type="dxa"/>
          </w:tcPr>
          <w:p w:rsidR="00000000" w:rsidRDefault="00000000">
            <w:pPr>
              <w:spacing w:line="240" w:lineRule="auto"/>
              <w:rPr>
                <w:szCs w:val="26"/>
              </w:rPr>
            </w:pPr>
            <w:r>
              <w:rPr>
                <w:szCs w:val="26"/>
              </w:rPr>
              <w:t>469430</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второгодников</w:t>
            </w:r>
          </w:p>
        </w:tc>
        <w:tc>
          <w:tcPr>
            <w:tcW w:w="1783" w:type="dxa"/>
          </w:tcPr>
          <w:p w:rsidR="00000000" w:rsidRDefault="00000000">
            <w:pPr>
              <w:spacing w:line="240" w:lineRule="auto"/>
              <w:rPr>
                <w:szCs w:val="26"/>
              </w:rPr>
            </w:pPr>
            <w:r>
              <w:rPr>
                <w:szCs w:val="26"/>
              </w:rPr>
              <w:t>1195</w:t>
            </w:r>
          </w:p>
        </w:tc>
        <w:tc>
          <w:tcPr>
            <w:tcW w:w="1607" w:type="dxa"/>
          </w:tcPr>
          <w:p w:rsidR="00000000" w:rsidRDefault="00000000">
            <w:pPr>
              <w:spacing w:line="240" w:lineRule="auto"/>
              <w:rPr>
                <w:szCs w:val="26"/>
              </w:rPr>
            </w:pPr>
            <w:r>
              <w:rPr>
                <w:szCs w:val="26"/>
              </w:rPr>
              <w:t>1068</w:t>
            </w:r>
          </w:p>
        </w:tc>
        <w:tc>
          <w:tcPr>
            <w:tcW w:w="1508" w:type="dxa"/>
          </w:tcPr>
          <w:p w:rsidR="00000000" w:rsidRDefault="00000000">
            <w:pPr>
              <w:spacing w:line="240" w:lineRule="auto"/>
              <w:rPr>
                <w:szCs w:val="26"/>
              </w:rPr>
            </w:pPr>
            <w:r>
              <w:rPr>
                <w:szCs w:val="26"/>
              </w:rPr>
              <w:t>939</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 т.ч.  девочек</w:t>
            </w:r>
          </w:p>
        </w:tc>
        <w:tc>
          <w:tcPr>
            <w:tcW w:w="1783" w:type="dxa"/>
          </w:tcPr>
          <w:p w:rsidR="00000000" w:rsidRDefault="00000000">
            <w:pPr>
              <w:spacing w:line="240" w:lineRule="auto"/>
              <w:rPr>
                <w:szCs w:val="26"/>
              </w:rPr>
            </w:pPr>
            <w:r>
              <w:rPr>
                <w:szCs w:val="26"/>
              </w:rPr>
              <w:t>375</w:t>
            </w:r>
          </w:p>
        </w:tc>
        <w:tc>
          <w:tcPr>
            <w:tcW w:w="1607" w:type="dxa"/>
          </w:tcPr>
          <w:p w:rsidR="00000000" w:rsidRDefault="00000000">
            <w:pPr>
              <w:spacing w:line="240" w:lineRule="auto"/>
              <w:rPr>
                <w:szCs w:val="26"/>
              </w:rPr>
            </w:pPr>
            <w:r>
              <w:rPr>
                <w:szCs w:val="26"/>
              </w:rPr>
              <w:t>308</w:t>
            </w:r>
          </w:p>
        </w:tc>
        <w:tc>
          <w:tcPr>
            <w:tcW w:w="1508" w:type="dxa"/>
          </w:tcPr>
          <w:p w:rsidR="00000000" w:rsidRDefault="00000000">
            <w:pPr>
              <w:spacing w:line="240" w:lineRule="auto"/>
              <w:rPr>
                <w:szCs w:val="26"/>
              </w:rPr>
            </w:pPr>
            <w:r>
              <w:rPr>
                <w:szCs w:val="26"/>
              </w:rPr>
              <w:t>319</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отличников</w:t>
            </w:r>
          </w:p>
        </w:tc>
        <w:tc>
          <w:tcPr>
            <w:tcW w:w="1783" w:type="dxa"/>
          </w:tcPr>
          <w:p w:rsidR="00000000" w:rsidRDefault="00000000">
            <w:pPr>
              <w:spacing w:line="240" w:lineRule="auto"/>
              <w:rPr>
                <w:szCs w:val="26"/>
              </w:rPr>
            </w:pPr>
            <w:r>
              <w:rPr>
                <w:szCs w:val="26"/>
              </w:rPr>
              <w:t>173768</w:t>
            </w:r>
          </w:p>
        </w:tc>
        <w:tc>
          <w:tcPr>
            <w:tcW w:w="1607" w:type="dxa"/>
          </w:tcPr>
          <w:p w:rsidR="00000000" w:rsidRDefault="00000000">
            <w:pPr>
              <w:spacing w:line="240" w:lineRule="auto"/>
              <w:rPr>
                <w:szCs w:val="26"/>
              </w:rPr>
            </w:pPr>
            <w:r>
              <w:rPr>
                <w:szCs w:val="26"/>
              </w:rPr>
              <w:t>165103</w:t>
            </w:r>
          </w:p>
        </w:tc>
        <w:tc>
          <w:tcPr>
            <w:tcW w:w="1508" w:type="dxa"/>
          </w:tcPr>
          <w:p w:rsidR="00000000" w:rsidRDefault="00000000">
            <w:pPr>
              <w:spacing w:line="240" w:lineRule="auto"/>
              <w:rPr>
                <w:szCs w:val="26"/>
              </w:rPr>
            </w:pPr>
            <w:r>
              <w:rPr>
                <w:szCs w:val="26"/>
              </w:rPr>
              <w:t>152025</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качество знаний</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p>
        </w:tc>
      </w:tr>
      <w:tr w:rsidR="00000000">
        <w:tc>
          <w:tcPr>
            <w:tcW w:w="537" w:type="dxa"/>
          </w:tcPr>
          <w:p w:rsidR="00000000" w:rsidRDefault="00000000">
            <w:pPr>
              <w:spacing w:line="240" w:lineRule="auto"/>
              <w:rPr>
                <w:szCs w:val="26"/>
              </w:rPr>
            </w:pPr>
            <w:r>
              <w:rPr>
                <w:szCs w:val="26"/>
              </w:rPr>
              <w:t>2.</w:t>
            </w:r>
          </w:p>
        </w:tc>
        <w:tc>
          <w:tcPr>
            <w:tcW w:w="3930" w:type="dxa"/>
          </w:tcPr>
          <w:p w:rsidR="00000000" w:rsidRDefault="00000000">
            <w:pPr>
              <w:spacing w:line="240" w:lineRule="auto"/>
              <w:rPr>
                <w:b/>
                <w:szCs w:val="26"/>
              </w:rPr>
            </w:pPr>
            <w:r>
              <w:rPr>
                <w:b/>
                <w:szCs w:val="26"/>
              </w:rPr>
              <w:t>Численность педработников (учителей 1-4 классов)</w:t>
            </w:r>
          </w:p>
        </w:tc>
        <w:tc>
          <w:tcPr>
            <w:tcW w:w="1783" w:type="dxa"/>
          </w:tcPr>
          <w:p w:rsidR="00000000" w:rsidRDefault="00000000">
            <w:pPr>
              <w:spacing w:line="240" w:lineRule="auto"/>
              <w:rPr>
                <w:szCs w:val="26"/>
              </w:rPr>
            </w:pPr>
            <w:r>
              <w:rPr>
                <w:szCs w:val="26"/>
              </w:rPr>
              <w:t>59065</w:t>
            </w:r>
          </w:p>
        </w:tc>
        <w:tc>
          <w:tcPr>
            <w:tcW w:w="1607" w:type="dxa"/>
          </w:tcPr>
          <w:p w:rsidR="00000000" w:rsidRDefault="00000000">
            <w:pPr>
              <w:spacing w:line="240" w:lineRule="auto"/>
              <w:rPr>
                <w:szCs w:val="26"/>
              </w:rPr>
            </w:pPr>
            <w:r>
              <w:rPr>
                <w:szCs w:val="26"/>
              </w:rPr>
              <w:t>58524</w:t>
            </w:r>
          </w:p>
        </w:tc>
        <w:tc>
          <w:tcPr>
            <w:tcW w:w="1508" w:type="dxa"/>
          </w:tcPr>
          <w:p w:rsidR="00000000" w:rsidRDefault="00000000">
            <w:pPr>
              <w:spacing w:line="240" w:lineRule="auto"/>
              <w:rPr>
                <w:szCs w:val="26"/>
              </w:rPr>
            </w:pPr>
            <w:r>
              <w:rPr>
                <w:szCs w:val="26"/>
              </w:rPr>
              <w:t>57296</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численность педработников (1-4кл.) без совместителей</w:t>
            </w:r>
          </w:p>
        </w:tc>
        <w:tc>
          <w:tcPr>
            <w:tcW w:w="1783" w:type="dxa"/>
          </w:tcPr>
          <w:p w:rsidR="00000000" w:rsidRDefault="00000000">
            <w:pPr>
              <w:spacing w:line="240" w:lineRule="auto"/>
              <w:rPr>
                <w:szCs w:val="26"/>
              </w:rPr>
            </w:pPr>
            <w:r>
              <w:rPr>
                <w:szCs w:val="26"/>
              </w:rPr>
              <w:t>54834</w:t>
            </w:r>
          </w:p>
        </w:tc>
        <w:tc>
          <w:tcPr>
            <w:tcW w:w="1607" w:type="dxa"/>
          </w:tcPr>
          <w:p w:rsidR="00000000" w:rsidRDefault="00000000">
            <w:pPr>
              <w:spacing w:line="240" w:lineRule="auto"/>
              <w:rPr>
                <w:szCs w:val="26"/>
              </w:rPr>
            </w:pPr>
            <w:r>
              <w:rPr>
                <w:szCs w:val="26"/>
              </w:rPr>
              <w:t>54017</w:t>
            </w:r>
          </w:p>
        </w:tc>
        <w:tc>
          <w:tcPr>
            <w:tcW w:w="1508" w:type="dxa"/>
          </w:tcPr>
          <w:p w:rsidR="00000000" w:rsidRDefault="00000000">
            <w:pPr>
              <w:spacing w:line="240" w:lineRule="auto"/>
              <w:rPr>
                <w:szCs w:val="26"/>
              </w:rPr>
            </w:pPr>
            <w:r>
              <w:rPr>
                <w:szCs w:val="26"/>
              </w:rPr>
              <w:t>55852</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из них женщин</w:t>
            </w:r>
          </w:p>
        </w:tc>
        <w:tc>
          <w:tcPr>
            <w:tcW w:w="1783" w:type="dxa"/>
          </w:tcPr>
          <w:p w:rsidR="00000000" w:rsidRDefault="00000000">
            <w:pPr>
              <w:spacing w:line="240" w:lineRule="auto"/>
              <w:rPr>
                <w:szCs w:val="26"/>
              </w:rPr>
            </w:pPr>
            <w:r>
              <w:rPr>
                <w:szCs w:val="26"/>
              </w:rPr>
              <w:t>58021</w:t>
            </w:r>
          </w:p>
        </w:tc>
        <w:tc>
          <w:tcPr>
            <w:tcW w:w="1607" w:type="dxa"/>
          </w:tcPr>
          <w:p w:rsidR="00000000" w:rsidRDefault="00000000">
            <w:pPr>
              <w:spacing w:line="240" w:lineRule="auto"/>
              <w:rPr>
                <w:szCs w:val="26"/>
              </w:rPr>
            </w:pPr>
            <w:r>
              <w:rPr>
                <w:szCs w:val="26"/>
              </w:rPr>
              <w:t>57418</w:t>
            </w:r>
          </w:p>
        </w:tc>
        <w:tc>
          <w:tcPr>
            <w:tcW w:w="1508" w:type="dxa"/>
          </w:tcPr>
          <w:p w:rsidR="00000000" w:rsidRDefault="00000000">
            <w:pPr>
              <w:spacing w:line="240" w:lineRule="auto"/>
              <w:rPr>
                <w:szCs w:val="26"/>
              </w:rPr>
            </w:pPr>
            <w:r>
              <w:rPr>
                <w:szCs w:val="26"/>
              </w:rPr>
              <w:t>56316</w:t>
            </w:r>
          </w:p>
        </w:tc>
      </w:tr>
      <w:tr w:rsidR="00000000">
        <w:tc>
          <w:tcPr>
            <w:tcW w:w="537" w:type="dxa"/>
          </w:tcPr>
          <w:p w:rsidR="00000000" w:rsidRDefault="00000000">
            <w:pPr>
              <w:spacing w:line="240" w:lineRule="auto"/>
              <w:rPr>
                <w:szCs w:val="26"/>
              </w:rPr>
            </w:pPr>
            <w:r>
              <w:rPr>
                <w:szCs w:val="26"/>
              </w:rPr>
              <w:t>3.</w:t>
            </w:r>
          </w:p>
        </w:tc>
        <w:tc>
          <w:tcPr>
            <w:tcW w:w="3930" w:type="dxa"/>
          </w:tcPr>
          <w:p w:rsidR="00000000" w:rsidRDefault="00000000">
            <w:pPr>
              <w:spacing w:line="240" w:lineRule="auto"/>
              <w:rPr>
                <w:b/>
                <w:szCs w:val="26"/>
              </w:rPr>
            </w:pPr>
            <w:r>
              <w:rPr>
                <w:b/>
                <w:szCs w:val="26"/>
              </w:rPr>
              <w:t>Прием в первый класс</w:t>
            </w:r>
          </w:p>
        </w:tc>
        <w:tc>
          <w:tcPr>
            <w:tcW w:w="1783" w:type="dxa"/>
          </w:tcPr>
          <w:p w:rsidR="00000000" w:rsidRDefault="00000000">
            <w:pPr>
              <w:spacing w:line="240" w:lineRule="auto"/>
              <w:rPr>
                <w:szCs w:val="26"/>
              </w:rPr>
            </w:pPr>
            <w:r>
              <w:rPr>
                <w:szCs w:val="26"/>
              </w:rPr>
              <w:t>236,0</w:t>
            </w:r>
          </w:p>
        </w:tc>
        <w:tc>
          <w:tcPr>
            <w:tcW w:w="1607" w:type="dxa"/>
          </w:tcPr>
          <w:p w:rsidR="00000000" w:rsidRDefault="00000000">
            <w:pPr>
              <w:spacing w:line="240" w:lineRule="auto"/>
              <w:rPr>
                <w:szCs w:val="26"/>
              </w:rPr>
            </w:pPr>
            <w:r>
              <w:rPr>
                <w:szCs w:val="26"/>
              </w:rPr>
              <w:t>235,1</w:t>
            </w:r>
          </w:p>
        </w:tc>
        <w:tc>
          <w:tcPr>
            <w:tcW w:w="1508" w:type="dxa"/>
          </w:tcPr>
          <w:p w:rsidR="00000000" w:rsidRDefault="00000000">
            <w:pPr>
              <w:spacing w:line="240" w:lineRule="auto"/>
              <w:rPr>
                <w:szCs w:val="26"/>
              </w:rPr>
            </w:pPr>
            <w:r>
              <w:rPr>
                <w:szCs w:val="26"/>
              </w:rPr>
              <w:t>227,4</w:t>
            </w:r>
          </w:p>
        </w:tc>
      </w:tr>
      <w:tr w:rsidR="00000000">
        <w:tc>
          <w:tcPr>
            <w:tcW w:w="537" w:type="dxa"/>
          </w:tcPr>
          <w:p w:rsidR="00000000" w:rsidRDefault="00000000">
            <w:pPr>
              <w:spacing w:line="240" w:lineRule="auto"/>
              <w:rPr>
                <w:szCs w:val="26"/>
              </w:rPr>
            </w:pPr>
            <w:r>
              <w:rPr>
                <w:szCs w:val="26"/>
              </w:rPr>
              <w:t>4.</w:t>
            </w:r>
          </w:p>
        </w:tc>
        <w:tc>
          <w:tcPr>
            <w:tcW w:w="3930" w:type="dxa"/>
          </w:tcPr>
          <w:p w:rsidR="00000000" w:rsidRDefault="00000000">
            <w:pPr>
              <w:spacing w:line="240" w:lineRule="auto"/>
              <w:rPr>
                <w:b/>
                <w:szCs w:val="26"/>
              </w:rPr>
            </w:pPr>
            <w:r>
              <w:rPr>
                <w:b/>
                <w:szCs w:val="26"/>
              </w:rPr>
              <w:t>Средняя наполняемость классов</w:t>
            </w:r>
          </w:p>
        </w:tc>
        <w:tc>
          <w:tcPr>
            <w:tcW w:w="1783" w:type="dxa"/>
          </w:tcPr>
          <w:p w:rsidR="00000000" w:rsidRDefault="00000000">
            <w:pPr>
              <w:spacing w:line="240" w:lineRule="auto"/>
              <w:rPr>
                <w:szCs w:val="26"/>
              </w:rPr>
            </w:pPr>
            <w:r>
              <w:rPr>
                <w:szCs w:val="26"/>
              </w:rPr>
              <w:t>18,7</w:t>
            </w:r>
          </w:p>
        </w:tc>
        <w:tc>
          <w:tcPr>
            <w:tcW w:w="1607" w:type="dxa"/>
          </w:tcPr>
          <w:p w:rsidR="00000000" w:rsidRDefault="00000000">
            <w:pPr>
              <w:spacing w:line="240" w:lineRule="auto"/>
              <w:rPr>
                <w:szCs w:val="26"/>
              </w:rPr>
            </w:pPr>
            <w:r>
              <w:rPr>
                <w:szCs w:val="26"/>
              </w:rPr>
              <w:t>-</w:t>
            </w:r>
          </w:p>
        </w:tc>
        <w:tc>
          <w:tcPr>
            <w:tcW w:w="1508" w:type="dxa"/>
          </w:tcPr>
          <w:p w:rsidR="00000000" w:rsidRDefault="00000000">
            <w:pPr>
              <w:spacing w:line="240" w:lineRule="auto"/>
              <w:rPr>
                <w:szCs w:val="26"/>
              </w:rPr>
            </w:pPr>
            <w:r>
              <w:rPr>
                <w:szCs w:val="26"/>
              </w:rPr>
              <w:t>17,6</w:t>
            </w:r>
          </w:p>
        </w:tc>
      </w:tr>
      <w:tr w:rsidR="00000000">
        <w:tc>
          <w:tcPr>
            <w:tcW w:w="537" w:type="dxa"/>
          </w:tcPr>
          <w:p w:rsidR="00000000" w:rsidRDefault="00000000">
            <w:pPr>
              <w:spacing w:line="240" w:lineRule="auto"/>
              <w:rPr>
                <w:szCs w:val="26"/>
              </w:rPr>
            </w:pPr>
            <w:r>
              <w:rPr>
                <w:szCs w:val="26"/>
              </w:rPr>
              <w:t>5.</w:t>
            </w:r>
          </w:p>
        </w:tc>
        <w:tc>
          <w:tcPr>
            <w:tcW w:w="3930" w:type="dxa"/>
          </w:tcPr>
          <w:p w:rsidR="00000000" w:rsidRDefault="00000000">
            <w:pPr>
              <w:spacing w:line="240" w:lineRule="auto"/>
              <w:rPr>
                <w:b/>
                <w:szCs w:val="26"/>
              </w:rPr>
            </w:pPr>
            <w:r>
              <w:rPr>
                <w:b/>
                <w:szCs w:val="26"/>
              </w:rPr>
              <w:t>Численность начальных малокомплектных школ</w:t>
            </w:r>
          </w:p>
        </w:tc>
        <w:tc>
          <w:tcPr>
            <w:tcW w:w="1783" w:type="dxa"/>
          </w:tcPr>
          <w:p w:rsidR="00000000" w:rsidRDefault="00000000">
            <w:pPr>
              <w:spacing w:line="240" w:lineRule="auto"/>
              <w:rPr>
                <w:szCs w:val="26"/>
              </w:rPr>
            </w:pPr>
            <w:r>
              <w:rPr>
                <w:szCs w:val="26"/>
              </w:rPr>
              <w:t>1115</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p>
        </w:tc>
      </w:tr>
      <w:tr w:rsidR="00000000">
        <w:tc>
          <w:tcPr>
            <w:tcW w:w="537" w:type="dxa"/>
          </w:tcPr>
          <w:p w:rsidR="00000000" w:rsidRDefault="00000000">
            <w:pPr>
              <w:spacing w:line="240" w:lineRule="auto"/>
              <w:rPr>
                <w:szCs w:val="26"/>
              </w:rPr>
            </w:pPr>
            <w:r>
              <w:rPr>
                <w:szCs w:val="26"/>
              </w:rPr>
              <w:t>1</w:t>
            </w:r>
          </w:p>
        </w:tc>
        <w:tc>
          <w:tcPr>
            <w:tcW w:w="3930" w:type="dxa"/>
          </w:tcPr>
          <w:p w:rsidR="00000000" w:rsidRDefault="00000000">
            <w:pPr>
              <w:spacing w:line="240" w:lineRule="auto"/>
              <w:rPr>
                <w:szCs w:val="26"/>
              </w:rPr>
            </w:pPr>
            <w:r>
              <w:rPr>
                <w:szCs w:val="26"/>
              </w:rPr>
              <w:t>2</w:t>
            </w:r>
          </w:p>
        </w:tc>
        <w:tc>
          <w:tcPr>
            <w:tcW w:w="1783" w:type="dxa"/>
          </w:tcPr>
          <w:p w:rsidR="00000000" w:rsidRDefault="00000000">
            <w:pPr>
              <w:spacing w:line="240" w:lineRule="auto"/>
              <w:rPr>
                <w:szCs w:val="26"/>
              </w:rPr>
            </w:pPr>
            <w:r>
              <w:rPr>
                <w:szCs w:val="26"/>
              </w:rPr>
              <w:t>3</w:t>
            </w:r>
          </w:p>
        </w:tc>
        <w:tc>
          <w:tcPr>
            <w:tcW w:w="1607" w:type="dxa"/>
          </w:tcPr>
          <w:p w:rsidR="00000000" w:rsidRDefault="00000000">
            <w:pPr>
              <w:spacing w:line="240" w:lineRule="auto"/>
              <w:rPr>
                <w:szCs w:val="26"/>
              </w:rPr>
            </w:pPr>
            <w:r>
              <w:rPr>
                <w:szCs w:val="26"/>
              </w:rPr>
              <w:t>4</w:t>
            </w:r>
          </w:p>
        </w:tc>
        <w:tc>
          <w:tcPr>
            <w:tcW w:w="1508" w:type="dxa"/>
          </w:tcPr>
          <w:p w:rsidR="00000000" w:rsidRDefault="00000000">
            <w:pPr>
              <w:spacing w:line="240" w:lineRule="auto"/>
              <w:rPr>
                <w:szCs w:val="26"/>
              </w:rPr>
            </w:pPr>
            <w:r>
              <w:rPr>
                <w:szCs w:val="26"/>
              </w:rPr>
              <w:t>5</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 них совмещенных классов</w:t>
            </w:r>
          </w:p>
        </w:tc>
        <w:tc>
          <w:tcPr>
            <w:tcW w:w="1783" w:type="dxa"/>
          </w:tcPr>
          <w:p w:rsidR="00000000" w:rsidRDefault="00000000">
            <w:pPr>
              <w:spacing w:line="240" w:lineRule="auto"/>
              <w:rPr>
                <w:szCs w:val="26"/>
              </w:rPr>
            </w:pPr>
            <w:r>
              <w:rPr>
                <w:szCs w:val="26"/>
              </w:rPr>
              <w:t>6001</w:t>
            </w:r>
          </w:p>
        </w:tc>
        <w:tc>
          <w:tcPr>
            <w:tcW w:w="1607" w:type="dxa"/>
          </w:tcPr>
          <w:p w:rsidR="00000000" w:rsidRDefault="00000000">
            <w:pPr>
              <w:spacing w:line="240" w:lineRule="auto"/>
              <w:rPr>
                <w:szCs w:val="26"/>
              </w:rPr>
            </w:pPr>
            <w:r>
              <w:rPr>
                <w:szCs w:val="26"/>
              </w:rPr>
              <w:t>5469</w:t>
            </w:r>
          </w:p>
        </w:tc>
        <w:tc>
          <w:tcPr>
            <w:tcW w:w="1508" w:type="dxa"/>
          </w:tcPr>
          <w:p w:rsidR="00000000" w:rsidRDefault="00000000">
            <w:pPr>
              <w:spacing w:line="240" w:lineRule="auto"/>
              <w:rPr>
                <w:szCs w:val="26"/>
              </w:rPr>
            </w:pPr>
            <w:r>
              <w:rPr>
                <w:szCs w:val="26"/>
              </w:rPr>
              <w:t>5113</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 них учащихся</w:t>
            </w:r>
          </w:p>
        </w:tc>
        <w:tc>
          <w:tcPr>
            <w:tcW w:w="1783" w:type="dxa"/>
          </w:tcPr>
          <w:p w:rsidR="00000000" w:rsidRDefault="00000000">
            <w:pPr>
              <w:spacing w:line="240" w:lineRule="auto"/>
              <w:rPr>
                <w:szCs w:val="26"/>
              </w:rPr>
            </w:pPr>
            <w:r>
              <w:rPr>
                <w:szCs w:val="26"/>
              </w:rPr>
              <w:t>49673</w:t>
            </w:r>
          </w:p>
        </w:tc>
        <w:tc>
          <w:tcPr>
            <w:tcW w:w="1607" w:type="dxa"/>
          </w:tcPr>
          <w:p w:rsidR="00000000" w:rsidRDefault="00000000">
            <w:pPr>
              <w:spacing w:line="240" w:lineRule="auto"/>
              <w:rPr>
                <w:szCs w:val="26"/>
              </w:rPr>
            </w:pPr>
            <w:r>
              <w:rPr>
                <w:szCs w:val="26"/>
              </w:rPr>
              <w:t>46315</w:t>
            </w:r>
          </w:p>
        </w:tc>
        <w:tc>
          <w:tcPr>
            <w:tcW w:w="1508" w:type="dxa"/>
          </w:tcPr>
          <w:p w:rsidR="00000000" w:rsidRDefault="00000000">
            <w:pPr>
              <w:spacing w:line="240" w:lineRule="auto"/>
              <w:rPr>
                <w:szCs w:val="26"/>
              </w:rPr>
            </w:pPr>
            <w:r>
              <w:rPr>
                <w:szCs w:val="26"/>
              </w:rPr>
              <w:t>44709</w:t>
            </w:r>
          </w:p>
        </w:tc>
      </w:tr>
      <w:tr w:rsidR="00000000">
        <w:tc>
          <w:tcPr>
            <w:tcW w:w="537" w:type="dxa"/>
          </w:tcPr>
          <w:p w:rsidR="00000000" w:rsidRDefault="00000000">
            <w:pPr>
              <w:spacing w:line="240" w:lineRule="auto"/>
              <w:rPr>
                <w:szCs w:val="26"/>
              </w:rPr>
            </w:pPr>
            <w:r>
              <w:rPr>
                <w:szCs w:val="26"/>
              </w:rPr>
              <w:t>6.</w:t>
            </w:r>
          </w:p>
        </w:tc>
        <w:tc>
          <w:tcPr>
            <w:tcW w:w="3930" w:type="dxa"/>
          </w:tcPr>
          <w:p w:rsidR="00000000" w:rsidRDefault="00000000">
            <w:pPr>
              <w:spacing w:line="240" w:lineRule="auto"/>
              <w:rPr>
                <w:b/>
                <w:szCs w:val="26"/>
              </w:rPr>
            </w:pPr>
            <w:r>
              <w:rPr>
                <w:b/>
                <w:szCs w:val="26"/>
              </w:rPr>
              <w:t>Качественный состав педагогов начальных классов общеобразовательных школ:</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высшее образование</w:t>
            </w:r>
          </w:p>
        </w:tc>
        <w:tc>
          <w:tcPr>
            <w:tcW w:w="1783" w:type="dxa"/>
          </w:tcPr>
          <w:p w:rsidR="00000000" w:rsidRDefault="00000000">
            <w:pPr>
              <w:spacing w:line="240" w:lineRule="auto"/>
              <w:rPr>
                <w:szCs w:val="26"/>
              </w:rPr>
            </w:pPr>
            <w:r>
              <w:rPr>
                <w:szCs w:val="26"/>
              </w:rPr>
              <w:t>24140</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308829</w:t>
            </w:r>
          </w:p>
          <w:p w:rsidR="00000000" w:rsidRDefault="00000000">
            <w:pPr>
              <w:spacing w:line="240" w:lineRule="auto"/>
              <w:rPr>
                <w:szCs w:val="26"/>
              </w:rPr>
            </w:pPr>
            <w:r>
              <w:rPr>
                <w:szCs w:val="26"/>
              </w:rPr>
              <w:t>(55,6%)</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н/высшее</w:t>
            </w:r>
          </w:p>
        </w:tc>
        <w:tc>
          <w:tcPr>
            <w:tcW w:w="1783" w:type="dxa"/>
          </w:tcPr>
          <w:p w:rsidR="00000000" w:rsidRDefault="00000000">
            <w:pPr>
              <w:spacing w:line="240" w:lineRule="auto"/>
              <w:rPr>
                <w:szCs w:val="26"/>
              </w:rPr>
            </w:pPr>
            <w:r>
              <w:rPr>
                <w:szCs w:val="26"/>
              </w:rPr>
              <w:t>3350</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2477</w:t>
            </w:r>
          </w:p>
          <w:p w:rsidR="00000000" w:rsidRDefault="00000000">
            <w:pPr>
              <w:spacing w:line="240" w:lineRule="auto"/>
              <w:rPr>
                <w:szCs w:val="26"/>
              </w:rPr>
            </w:pPr>
            <w:r>
              <w:rPr>
                <w:szCs w:val="26"/>
              </w:rPr>
              <w:t>(4,5%)</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высшая категория</w:t>
            </w:r>
          </w:p>
        </w:tc>
        <w:tc>
          <w:tcPr>
            <w:tcW w:w="1783" w:type="dxa"/>
          </w:tcPr>
          <w:p w:rsidR="00000000" w:rsidRDefault="00000000">
            <w:pPr>
              <w:spacing w:line="240" w:lineRule="auto"/>
              <w:rPr>
                <w:szCs w:val="26"/>
              </w:rPr>
            </w:pPr>
            <w:r>
              <w:rPr>
                <w:szCs w:val="26"/>
              </w:rPr>
              <w:t>4208</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4727</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первая категория</w:t>
            </w:r>
          </w:p>
        </w:tc>
        <w:tc>
          <w:tcPr>
            <w:tcW w:w="1783" w:type="dxa"/>
          </w:tcPr>
          <w:p w:rsidR="00000000" w:rsidRDefault="00000000">
            <w:pPr>
              <w:spacing w:line="240" w:lineRule="auto"/>
              <w:rPr>
                <w:szCs w:val="26"/>
              </w:rPr>
            </w:pPr>
            <w:r>
              <w:rPr>
                <w:szCs w:val="26"/>
              </w:rPr>
              <w:t>12624</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13749</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вторая</w:t>
            </w:r>
          </w:p>
        </w:tc>
        <w:tc>
          <w:tcPr>
            <w:tcW w:w="1783" w:type="dxa"/>
          </w:tcPr>
          <w:p w:rsidR="00000000" w:rsidRDefault="00000000">
            <w:pPr>
              <w:spacing w:line="240" w:lineRule="auto"/>
              <w:rPr>
                <w:szCs w:val="26"/>
              </w:rPr>
            </w:pPr>
            <w:r>
              <w:rPr>
                <w:szCs w:val="26"/>
              </w:rPr>
              <w:t>19296</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19228</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без категории</w:t>
            </w:r>
          </w:p>
        </w:tc>
        <w:tc>
          <w:tcPr>
            <w:tcW w:w="1783" w:type="dxa"/>
          </w:tcPr>
          <w:p w:rsidR="00000000" w:rsidRDefault="00000000">
            <w:pPr>
              <w:spacing w:line="240" w:lineRule="auto"/>
              <w:rPr>
                <w:szCs w:val="26"/>
              </w:rPr>
            </w:pPr>
            <w:r>
              <w:rPr>
                <w:szCs w:val="26"/>
              </w:rPr>
              <w:t>21665</w:t>
            </w: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17818</w:t>
            </w:r>
          </w:p>
        </w:tc>
      </w:tr>
      <w:tr w:rsidR="00000000">
        <w:tc>
          <w:tcPr>
            <w:tcW w:w="537" w:type="dxa"/>
          </w:tcPr>
          <w:p w:rsidR="00000000" w:rsidRDefault="00000000">
            <w:pPr>
              <w:spacing w:line="240" w:lineRule="auto"/>
              <w:rPr>
                <w:szCs w:val="26"/>
              </w:rPr>
            </w:pPr>
            <w:r>
              <w:rPr>
                <w:szCs w:val="26"/>
              </w:rPr>
              <w:t>7.</w:t>
            </w:r>
          </w:p>
        </w:tc>
        <w:tc>
          <w:tcPr>
            <w:tcW w:w="3930" w:type="dxa"/>
          </w:tcPr>
          <w:p w:rsidR="00000000" w:rsidRDefault="00000000">
            <w:pPr>
              <w:spacing w:line="240" w:lineRule="auto"/>
              <w:rPr>
                <w:b/>
                <w:szCs w:val="26"/>
              </w:rPr>
            </w:pPr>
            <w:r>
              <w:rPr>
                <w:b/>
                <w:szCs w:val="26"/>
              </w:rPr>
              <w:t>Обеспечение учебниками</w:t>
            </w:r>
          </w:p>
        </w:tc>
        <w:tc>
          <w:tcPr>
            <w:tcW w:w="1783" w:type="dxa"/>
          </w:tcPr>
          <w:p w:rsidR="00000000" w:rsidRDefault="00000000">
            <w:pPr>
              <w:spacing w:line="240" w:lineRule="auto"/>
              <w:rPr>
                <w:szCs w:val="26"/>
              </w:rPr>
            </w:pPr>
            <w:r>
              <w:rPr>
                <w:szCs w:val="26"/>
              </w:rPr>
              <w:t>73%</w:t>
            </w:r>
          </w:p>
        </w:tc>
        <w:tc>
          <w:tcPr>
            <w:tcW w:w="1607" w:type="dxa"/>
          </w:tcPr>
          <w:p w:rsidR="00000000" w:rsidRDefault="00000000">
            <w:pPr>
              <w:spacing w:line="240" w:lineRule="auto"/>
              <w:rPr>
                <w:szCs w:val="26"/>
              </w:rPr>
            </w:pPr>
            <w:r>
              <w:rPr>
                <w:szCs w:val="26"/>
              </w:rPr>
              <w:t>72%</w:t>
            </w:r>
          </w:p>
        </w:tc>
        <w:tc>
          <w:tcPr>
            <w:tcW w:w="1508" w:type="dxa"/>
          </w:tcPr>
          <w:p w:rsidR="00000000" w:rsidRDefault="00000000">
            <w:pPr>
              <w:spacing w:line="240" w:lineRule="auto"/>
              <w:rPr>
                <w:szCs w:val="26"/>
              </w:rPr>
            </w:pPr>
            <w:r>
              <w:rPr>
                <w:szCs w:val="26"/>
              </w:rPr>
              <w:t>73%</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количество наименований для 1 класса</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57</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для 2 класса</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55</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для 3 класса</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59</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для 4 класса</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60</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казахский язык в начальных классах</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25</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szCs w:val="26"/>
              </w:rPr>
            </w:pPr>
            <w:r>
              <w:rPr>
                <w:szCs w:val="26"/>
              </w:rPr>
              <w:t xml:space="preserve"> английский язык для экспериментальных 2 классов</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12</w:t>
            </w:r>
          </w:p>
        </w:tc>
      </w:tr>
      <w:tr w:rsidR="00000000">
        <w:tc>
          <w:tcPr>
            <w:tcW w:w="537" w:type="dxa"/>
          </w:tcPr>
          <w:p w:rsidR="00000000" w:rsidRDefault="00000000">
            <w:pPr>
              <w:spacing w:line="240" w:lineRule="auto"/>
              <w:rPr>
                <w:szCs w:val="26"/>
              </w:rPr>
            </w:pPr>
          </w:p>
        </w:tc>
        <w:tc>
          <w:tcPr>
            <w:tcW w:w="3930" w:type="dxa"/>
          </w:tcPr>
          <w:p w:rsidR="00000000" w:rsidRDefault="00000000">
            <w:pPr>
              <w:spacing w:line="240" w:lineRule="auto"/>
              <w:rPr>
                <w:b/>
                <w:szCs w:val="26"/>
              </w:rPr>
            </w:pPr>
            <w:r>
              <w:rPr>
                <w:b/>
                <w:szCs w:val="26"/>
              </w:rPr>
              <w:t>Всего наименований:</w:t>
            </w:r>
          </w:p>
        </w:tc>
        <w:tc>
          <w:tcPr>
            <w:tcW w:w="1783" w:type="dxa"/>
          </w:tcPr>
          <w:p w:rsidR="00000000" w:rsidRDefault="00000000">
            <w:pPr>
              <w:spacing w:line="240" w:lineRule="auto"/>
              <w:rPr>
                <w:szCs w:val="26"/>
              </w:rPr>
            </w:pPr>
          </w:p>
        </w:tc>
        <w:tc>
          <w:tcPr>
            <w:tcW w:w="1607" w:type="dxa"/>
          </w:tcPr>
          <w:p w:rsidR="00000000" w:rsidRDefault="00000000">
            <w:pPr>
              <w:spacing w:line="240" w:lineRule="auto"/>
              <w:rPr>
                <w:szCs w:val="26"/>
              </w:rPr>
            </w:pPr>
          </w:p>
        </w:tc>
        <w:tc>
          <w:tcPr>
            <w:tcW w:w="1508" w:type="dxa"/>
          </w:tcPr>
          <w:p w:rsidR="00000000" w:rsidRDefault="00000000">
            <w:pPr>
              <w:spacing w:line="240" w:lineRule="auto"/>
              <w:rPr>
                <w:szCs w:val="26"/>
              </w:rPr>
            </w:pPr>
            <w:r>
              <w:rPr>
                <w:szCs w:val="26"/>
              </w:rPr>
              <w:t>268</w:t>
            </w:r>
          </w:p>
        </w:tc>
      </w:tr>
    </w:tbl>
    <w:p w:rsidR="00000000" w:rsidRDefault="00000000">
      <w:pPr>
        <w:rPr>
          <w:szCs w:val="26"/>
        </w:rPr>
      </w:pPr>
    </w:p>
    <w:p w:rsidR="00000000" w:rsidRDefault="00000000">
      <w:pPr>
        <w:rPr>
          <w:szCs w:val="26"/>
        </w:rPr>
      </w:pPr>
    </w:p>
    <w:p w:rsidR="00000000" w:rsidRDefault="00000000">
      <w:pPr>
        <w:pStyle w:val="Normal1"/>
        <w:spacing w:before="0" w:after="0" w:line="288" w:lineRule="auto"/>
        <w:rPr>
          <w:szCs w:val="28"/>
        </w:rPr>
      </w:pPr>
      <w:r>
        <w:rPr>
          <w:szCs w:val="28"/>
        </w:rPr>
        <w:t xml:space="preserve">412.  В целях создания необходимых условий для обучения и воспитания детей в 2005 году из республиканского бюджета выделено 6 млрд. тенге на строительство 44 сельских школ с проектной мощностью 21,9 тыс. ученических мест, введено в эксплуатацию 23 школы на сумму 4 млрд. 212 млн. тенге.  За счет местного бюджета построено 32 школы на сумму 3 млрд. 472 млн. тенге на 7,6 тыс. ученических мест.  </w:t>
      </w:r>
    </w:p>
    <w:p w:rsidR="00000000" w:rsidRDefault="00000000">
      <w:pPr>
        <w:pStyle w:val="Normal1"/>
        <w:spacing w:before="0" w:after="0" w:line="288" w:lineRule="auto"/>
        <w:rPr>
          <w:szCs w:val="28"/>
        </w:rPr>
      </w:pPr>
    </w:p>
    <w:p w:rsidR="00000000" w:rsidRDefault="00000000">
      <w:pPr>
        <w:pStyle w:val="Normal1"/>
        <w:spacing w:before="0" w:after="0" w:line="288" w:lineRule="auto"/>
        <w:rPr>
          <w:szCs w:val="28"/>
        </w:rPr>
      </w:pPr>
      <w:r>
        <w:rPr>
          <w:szCs w:val="28"/>
        </w:rPr>
        <w:t>413.  Проведена значительная работа по укреплению материальной базы государственных сельских организаций образования</w:t>
      </w:r>
      <w:r>
        <w:rPr>
          <w:bCs/>
          <w:i/>
          <w:szCs w:val="28"/>
        </w:rPr>
        <w:t xml:space="preserve">.  </w:t>
      </w:r>
      <w:r>
        <w:rPr>
          <w:szCs w:val="28"/>
        </w:rPr>
        <w:t>Так, в 2005 году</w:t>
      </w:r>
      <w:r>
        <w:rPr>
          <w:b/>
          <w:i/>
          <w:szCs w:val="28"/>
        </w:rPr>
        <w:t xml:space="preserve"> </w:t>
      </w:r>
      <w:r>
        <w:rPr>
          <w:szCs w:val="28"/>
        </w:rPr>
        <w:t xml:space="preserve">из местного бюджета на укрепление материальной базы государственных сельских организаций образования 3 млрд. 480 млн. тенге, или 72,6% от общей суммы выделенных средств по республике.  </w:t>
      </w:r>
    </w:p>
    <w:p w:rsidR="00000000" w:rsidRDefault="00000000">
      <w:pPr>
        <w:pStyle w:val="Normal1"/>
        <w:spacing w:before="0" w:after="0" w:line="288" w:lineRule="auto"/>
        <w:rPr>
          <w:szCs w:val="28"/>
        </w:rPr>
      </w:pPr>
    </w:p>
    <w:p w:rsidR="00000000" w:rsidRDefault="00000000">
      <w:r>
        <w:rPr>
          <w:szCs w:val="28"/>
        </w:rPr>
        <w:t>414.  Из них на приобретение учебного оборудования для 285 кабинетов физики, химии, биологии сельских организаций выделено 1млрд. 903 млн. тенге, на приобретение 2 661 школьной мебели – 149,4 тыс. тенге, на приобретение спортинвентаря, компьютерного класса, кабинета труда, лингафонные, мультимедийные кабинеты.  столярные оборудования, сурдотехнические средства. – 1 млрд. 427 млн. тенге.</w:t>
      </w:r>
      <w:r>
        <w:tab/>
        <w:t xml:space="preserve"> </w:t>
      </w:r>
    </w:p>
    <w:p w:rsidR="00000000" w:rsidRDefault="00000000"/>
    <w:p w:rsidR="00000000" w:rsidRDefault="00000000">
      <w:pPr>
        <w:pStyle w:val="BodyText21"/>
        <w:spacing w:line="288" w:lineRule="auto"/>
        <w:jc w:val="left"/>
        <w:rPr>
          <w:sz w:val="24"/>
        </w:rPr>
      </w:pPr>
      <w:r>
        <w:rPr>
          <w:sz w:val="24"/>
        </w:rPr>
        <w:t xml:space="preserve">415.  В рамках проекта Европейского союза "Связь профессионального образования и обучения с развитием малого и среднего предпринимательства в Казахстан" на укрепление материальной базы профессиональных школ (лицеев) выделено Алматинской области - 25,6 млн. тенге, Восточно-Казахстанской - 6,9 млн. тенге, Костанайской - 7,4 млн. тенге, Мангистауской - 37,1 млн. тенге, Павлодарской - 5,9 млн. тенге, Северо-Казахстанской – 9,9 млн. тенге, Южно-Казахстанской области - 33,9 млн. тенге.  </w:t>
      </w:r>
    </w:p>
    <w:p w:rsidR="00000000" w:rsidRDefault="00000000">
      <w:pPr>
        <w:rPr>
          <w:szCs w:val="28"/>
        </w:rPr>
      </w:pPr>
      <w:r>
        <w:rPr>
          <w:szCs w:val="28"/>
        </w:rPr>
        <w:t>416.  С целью обеспечения школ высококвалифицированными учителями новой формации, повышения престижа профессии учителя, а также педагогического сопровождения реформ в среднем образовании в Послании Главы государства народу Казахстана в марте 2004 года дано поручение о выделении дополнительно 5 000 грантов на подготовку педагогов 12-летней школы (к имеющимся 3 000)</w:t>
      </w:r>
      <w:r>
        <w:rPr>
          <w:b/>
          <w:szCs w:val="28"/>
        </w:rPr>
        <w:t xml:space="preserve"> </w:t>
      </w:r>
      <w:r>
        <w:rPr>
          <w:szCs w:val="28"/>
        </w:rPr>
        <w:t>и поднять на более качественный уровень квалификацию учителей.</w:t>
      </w:r>
    </w:p>
    <w:p w:rsidR="00000000" w:rsidRDefault="00000000">
      <w:pPr>
        <w:rPr>
          <w:szCs w:val="28"/>
        </w:rPr>
      </w:pPr>
    </w:p>
    <w:p w:rsidR="00000000" w:rsidRDefault="00000000">
      <w:pPr>
        <w:pStyle w:val="BodyText"/>
        <w:spacing w:after="0" w:line="288" w:lineRule="auto"/>
        <w:rPr>
          <w:szCs w:val="28"/>
        </w:rPr>
      </w:pPr>
      <w:r>
        <w:rPr>
          <w:szCs w:val="28"/>
        </w:rPr>
        <w:t>417.  В республике ведется работа по социальной поддержке студенчества:</w:t>
      </w:r>
    </w:p>
    <w:p w:rsidR="00000000" w:rsidRDefault="00000000">
      <w:pPr>
        <w:pStyle w:val="BodyText"/>
        <w:spacing w:after="0" w:line="288" w:lineRule="auto"/>
        <w:rPr>
          <w:szCs w:val="28"/>
        </w:rPr>
      </w:pPr>
    </w:p>
    <w:p w:rsidR="00000000" w:rsidRDefault="00000000">
      <w:pPr>
        <w:autoSpaceDE w:val="0"/>
        <w:autoSpaceDN w:val="0"/>
        <w:adjustRightInd w:val="0"/>
        <w:ind w:left="1134" w:hanging="1134"/>
        <w:rPr>
          <w:szCs w:val="28"/>
        </w:rPr>
      </w:pPr>
      <w:r>
        <w:rPr>
          <w:szCs w:val="28"/>
        </w:rPr>
        <w:tab/>
        <w:t>-</w:t>
      </w:r>
      <w:r>
        <w:rPr>
          <w:szCs w:val="28"/>
        </w:rPr>
        <w:tab/>
        <w:t>в 2005 году на 1 000 единиц увеличилось количество именных стипендий Президента Республики Казахстан для студентов ВУЗов;</w:t>
      </w:r>
    </w:p>
    <w:p w:rsidR="00000000" w:rsidRDefault="00000000">
      <w:pPr>
        <w:autoSpaceDE w:val="0"/>
        <w:autoSpaceDN w:val="0"/>
        <w:adjustRightInd w:val="0"/>
        <w:rPr>
          <w:szCs w:val="28"/>
        </w:rPr>
      </w:pPr>
    </w:p>
    <w:p w:rsidR="00000000" w:rsidRDefault="00000000">
      <w:pPr>
        <w:autoSpaceDE w:val="0"/>
        <w:autoSpaceDN w:val="0"/>
        <w:adjustRightInd w:val="0"/>
        <w:ind w:left="1134" w:hanging="1134"/>
        <w:rPr>
          <w:szCs w:val="28"/>
        </w:rPr>
      </w:pPr>
      <w:r>
        <w:rPr>
          <w:szCs w:val="28"/>
        </w:rPr>
        <w:tab/>
        <w:t>-</w:t>
      </w:r>
      <w:r>
        <w:rPr>
          <w:szCs w:val="28"/>
        </w:rPr>
        <w:tab/>
        <w:t>установлены повышенные в среднем на 78,7% по сравнению с 2004 годом размеры стипендии: учащимся колледжей в сумме 5 147 тенге, студентам и магистрантам - 6 434 тенге, интернам – 11 652 тенге.  Стипендия Президента для студентов составляет 12 868 тенге;</w:t>
      </w:r>
    </w:p>
    <w:p w:rsidR="00000000" w:rsidRDefault="00000000">
      <w:pPr>
        <w:autoSpaceDE w:val="0"/>
        <w:autoSpaceDN w:val="0"/>
        <w:adjustRightInd w:val="0"/>
        <w:rPr>
          <w:szCs w:val="28"/>
        </w:rPr>
      </w:pPr>
    </w:p>
    <w:p w:rsidR="00000000" w:rsidRDefault="00000000">
      <w:pPr>
        <w:autoSpaceDE w:val="0"/>
        <w:autoSpaceDN w:val="0"/>
        <w:adjustRightInd w:val="0"/>
        <w:ind w:left="1134" w:hanging="1134"/>
        <w:rPr>
          <w:szCs w:val="28"/>
        </w:rPr>
      </w:pPr>
      <w:r>
        <w:rPr>
          <w:szCs w:val="28"/>
        </w:rPr>
        <w:tab/>
        <w:t>-</w:t>
      </w:r>
      <w:r>
        <w:rPr>
          <w:szCs w:val="28"/>
        </w:rPr>
        <w:tab/>
        <w:t>будет выплачиваться компенсация на проезд обучающимся на основе госзаказа в колледжах и вузах;</w:t>
      </w:r>
    </w:p>
    <w:p w:rsidR="00000000" w:rsidRDefault="00000000">
      <w:pPr>
        <w:autoSpaceDE w:val="0"/>
        <w:autoSpaceDN w:val="0"/>
        <w:adjustRightInd w:val="0"/>
        <w:rPr>
          <w:szCs w:val="28"/>
        </w:rPr>
      </w:pPr>
    </w:p>
    <w:p w:rsidR="00000000" w:rsidRDefault="00000000">
      <w:pPr>
        <w:autoSpaceDE w:val="0"/>
        <w:autoSpaceDN w:val="0"/>
        <w:adjustRightInd w:val="0"/>
        <w:ind w:left="1134" w:hanging="1134"/>
        <w:rPr>
          <w:szCs w:val="28"/>
        </w:rPr>
      </w:pPr>
      <w:r>
        <w:rPr>
          <w:szCs w:val="28"/>
        </w:rPr>
        <w:tab/>
        <w:t>-</w:t>
      </w:r>
      <w:r>
        <w:rPr>
          <w:szCs w:val="28"/>
        </w:rPr>
        <w:tab/>
        <w:t>увеличен объем образовательных грантов, начинает развиваться студенческое кредитование через банки второго уровня;</w:t>
      </w:r>
    </w:p>
    <w:p w:rsidR="00000000" w:rsidRDefault="00000000">
      <w:pPr>
        <w:autoSpaceDE w:val="0"/>
        <w:autoSpaceDN w:val="0"/>
        <w:adjustRightInd w:val="0"/>
        <w:rPr>
          <w:szCs w:val="28"/>
        </w:rPr>
      </w:pPr>
    </w:p>
    <w:p w:rsidR="00000000" w:rsidRDefault="00000000">
      <w:pPr>
        <w:autoSpaceDE w:val="0"/>
        <w:autoSpaceDN w:val="0"/>
        <w:adjustRightInd w:val="0"/>
        <w:ind w:left="1134" w:hanging="1134"/>
        <w:rPr>
          <w:szCs w:val="28"/>
        </w:rPr>
      </w:pPr>
      <w:r>
        <w:rPr>
          <w:szCs w:val="28"/>
        </w:rPr>
        <w:tab/>
        <w:t>-</w:t>
      </w:r>
      <w:r>
        <w:rPr>
          <w:szCs w:val="28"/>
        </w:rPr>
        <w:tab/>
        <w:t>ранее обучавшиеся по государственным образовательным кредитам с 1 сентября 2005 года переведены на обучение по государственным образовательным грантам.</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418.  Более десяти лет целенаправленно реализуется международная стипендия Президента Республики Казахстан "</w:t>
      </w:r>
      <w:r>
        <w:rPr>
          <w:iCs/>
          <w:szCs w:val="28"/>
        </w:rPr>
        <w:t>Болашак"</w:t>
      </w:r>
      <w:r>
        <w:rPr>
          <w:szCs w:val="28"/>
        </w:rPr>
        <w:t>, которая своей целью ставит обучение наиболее талантливой молодежи в лучших зарубежных высших учебных заведениях по наиболее приоритетным для страны специальностям.  Стипендия "Болашак", вручаемая от имени Президента страны, - это одна из самых высоких степеней признания способностей молодых людей, потому требования к претендентам высоки.</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419.  Начиная с 1994 года 2 556 наиболее талантливых молодых граждан Казахстана стали обладателями стипендии "Болашак".</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420.  В 2005 году по поручению Главы государства число стипендий по программе "Болашак" увеличено до 3 000.  Помимо "магистров" и "докторантов PhD", в ведущих зарубежных вузах будут готовиться и бакалавры.</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 xml:space="preserve">421.  Существенно расширилась география обучения по программе "Болашак".  Казахстанцы будут направляться также в страны восточной Европы (Венгрию, Польшу, Чехию и т.д.), Азии и Океании (Китай, Сингапур, Южную Корею, Малайзию, Японию, Австралию, Новую Зеландию).  </w:t>
      </w:r>
    </w:p>
    <w:p w:rsidR="00000000" w:rsidRDefault="00000000">
      <w:pPr>
        <w:autoSpaceDE w:val="0"/>
        <w:autoSpaceDN w:val="0"/>
        <w:adjustRightInd w:val="0"/>
        <w:rPr>
          <w:szCs w:val="28"/>
        </w:rPr>
      </w:pPr>
    </w:p>
    <w:p w:rsidR="00000000" w:rsidRDefault="00000000">
      <w:pPr>
        <w:autoSpaceDE w:val="0"/>
        <w:autoSpaceDN w:val="0"/>
        <w:adjustRightInd w:val="0"/>
        <w:rPr>
          <w:szCs w:val="28"/>
        </w:rPr>
      </w:pPr>
      <w:r>
        <w:rPr>
          <w:szCs w:val="28"/>
        </w:rPr>
        <w:t>422.  Вопросы доступности образования, включая профессиональную подготовку и ориентацию отражены в пунктах 304-334 первоначального доклада о выполнении Конвенции в 2003 году.</w:t>
      </w:r>
    </w:p>
    <w:p w:rsidR="00000000" w:rsidRDefault="00000000">
      <w:pPr>
        <w:autoSpaceDE w:val="0"/>
        <w:autoSpaceDN w:val="0"/>
        <w:adjustRightInd w:val="0"/>
        <w:rPr>
          <w:szCs w:val="28"/>
        </w:rPr>
      </w:pPr>
    </w:p>
    <w:p w:rsidR="00000000" w:rsidRDefault="00000000">
      <w:pPr>
        <w:jc w:val="center"/>
        <w:rPr>
          <w:b/>
          <w:szCs w:val="28"/>
        </w:rPr>
      </w:pPr>
      <w:r>
        <w:rPr>
          <w:b/>
          <w:szCs w:val="28"/>
        </w:rPr>
        <w:t>Цели образования</w:t>
      </w:r>
    </w:p>
    <w:p w:rsidR="00000000" w:rsidRDefault="00000000">
      <w:pPr>
        <w:jc w:val="center"/>
        <w:rPr>
          <w:bCs/>
          <w:szCs w:val="28"/>
        </w:rPr>
      </w:pPr>
      <w:r>
        <w:rPr>
          <w:bCs/>
          <w:szCs w:val="28"/>
        </w:rPr>
        <w:t>(статья 29)</w:t>
      </w:r>
    </w:p>
    <w:p w:rsidR="00000000" w:rsidRDefault="00000000">
      <w:pPr>
        <w:jc w:val="center"/>
        <w:rPr>
          <w:b/>
          <w:szCs w:val="28"/>
        </w:rPr>
      </w:pPr>
    </w:p>
    <w:p w:rsidR="00000000" w:rsidRDefault="00000000">
      <w:pPr>
        <w:rPr>
          <w:szCs w:val="28"/>
        </w:rPr>
      </w:pPr>
      <w:r>
        <w:rPr>
          <w:szCs w:val="28"/>
        </w:rPr>
        <w:t>423.  Основной целью образования в Республике Казахстан является повышение качества подготовки человеческих ресурсов и удовлетворения потребностей личности и общества.  Другие цели образования отражены в пунктах 335-337 первоначального доклада о выполнении Конвенции в 2003 году.</w:t>
      </w:r>
    </w:p>
    <w:p w:rsidR="00000000" w:rsidRDefault="00000000">
      <w:pPr>
        <w:autoSpaceDE w:val="0"/>
        <w:autoSpaceDN w:val="0"/>
        <w:adjustRightInd w:val="0"/>
        <w:rPr>
          <w:szCs w:val="28"/>
        </w:rPr>
      </w:pPr>
    </w:p>
    <w:p w:rsidR="00000000" w:rsidRDefault="00000000">
      <w:pPr>
        <w:jc w:val="center"/>
        <w:rPr>
          <w:b/>
          <w:szCs w:val="28"/>
        </w:rPr>
      </w:pPr>
      <w:r>
        <w:rPr>
          <w:b/>
          <w:szCs w:val="28"/>
        </w:rPr>
        <w:t>Отдых, досуг и культурная деятельность</w:t>
      </w:r>
    </w:p>
    <w:p w:rsidR="00000000" w:rsidRDefault="00000000">
      <w:pPr>
        <w:jc w:val="center"/>
        <w:rPr>
          <w:bCs/>
          <w:szCs w:val="28"/>
        </w:rPr>
      </w:pPr>
      <w:r>
        <w:rPr>
          <w:bCs/>
          <w:szCs w:val="28"/>
        </w:rPr>
        <w:t>(статья 31)</w:t>
      </w:r>
    </w:p>
    <w:p w:rsidR="00000000" w:rsidRDefault="00000000">
      <w:pPr>
        <w:rPr>
          <w:szCs w:val="28"/>
        </w:rPr>
      </w:pPr>
    </w:p>
    <w:p w:rsidR="00000000" w:rsidRDefault="00000000">
      <w:pPr>
        <w:pStyle w:val="BodyTextIndent2"/>
        <w:spacing w:after="0" w:line="288" w:lineRule="auto"/>
        <w:ind w:left="0"/>
        <w:rPr>
          <w:noProof/>
          <w:snapToGrid w:val="0"/>
          <w:szCs w:val="28"/>
        </w:rPr>
      </w:pPr>
      <w:r>
        <w:rPr>
          <w:noProof/>
          <w:snapToGrid w:val="0"/>
          <w:szCs w:val="28"/>
        </w:rPr>
        <w:t>424.  В целях реализации статьи 31 Конвенции в республике принимаются меры по обеспечению прав детей на отдых, всестороннее участие в культурной и творческой деятельности.</w:t>
      </w:r>
    </w:p>
    <w:p w:rsidR="00000000" w:rsidRDefault="00000000">
      <w:pPr>
        <w:pStyle w:val="BodyTextIndent2"/>
        <w:spacing w:after="0" w:line="288" w:lineRule="auto"/>
        <w:ind w:left="0"/>
        <w:rPr>
          <w:noProof/>
          <w:snapToGrid w:val="0"/>
          <w:szCs w:val="28"/>
        </w:rPr>
      </w:pPr>
    </w:p>
    <w:p w:rsidR="00000000" w:rsidRDefault="00000000">
      <w:pPr>
        <w:pStyle w:val="BodyTextIndent2"/>
        <w:spacing w:after="0" w:line="288" w:lineRule="auto"/>
        <w:ind w:left="0"/>
        <w:rPr>
          <w:szCs w:val="28"/>
        </w:rPr>
      </w:pPr>
      <w:r>
        <w:rPr>
          <w:szCs w:val="28"/>
        </w:rPr>
        <w:t>425.  Право детей на отдых, досуг и культурную деятельность реализуется в основном через сеть внешкольных организаций.  Это - дворцы, дома, центры, комплексы, студии детского и юношеского творчества, станции и базы юных техников, туристов, натуралистов, детские музыкальные, спортивные школы, школы искусств, клубы по интересам, спортивные, оздоровительные, туристические лагеря и др.</w:t>
      </w:r>
    </w:p>
    <w:p w:rsidR="00000000" w:rsidRDefault="00000000">
      <w:pPr>
        <w:pStyle w:val="BodyTextIndent2"/>
        <w:spacing w:after="0" w:line="288" w:lineRule="auto"/>
        <w:ind w:left="0"/>
        <w:rPr>
          <w:szCs w:val="28"/>
        </w:rPr>
      </w:pPr>
    </w:p>
    <w:p w:rsidR="00000000" w:rsidRDefault="00000000">
      <w:pPr>
        <w:pStyle w:val="BodyText"/>
        <w:spacing w:after="0" w:line="288" w:lineRule="auto"/>
        <w:rPr>
          <w:szCs w:val="28"/>
        </w:rPr>
      </w:pPr>
      <w:r>
        <w:rPr>
          <w:szCs w:val="28"/>
        </w:rPr>
        <w:t xml:space="preserve">426.  В настоящее время в республике функционирует 586 внешкольных организаций, из них 216 – в сельской местности, более 500 дворовых клубов, свыше 5 000 спортзалов, 8 500 спортивных площадок.  </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427.  В настоящее время в республике в более чем в 7 000 общеобразовательных школ действуют около 50 000 различных кружков, студий и секций, где около 40% школьников наряду с основными учебными программами осваивают дополнительные образовательные программы в различных областях знаний и творческой деятельности.</w:t>
      </w:r>
    </w:p>
    <w:p w:rsidR="00000000" w:rsidRDefault="00000000">
      <w:pPr>
        <w:pStyle w:val="BodyText"/>
        <w:spacing w:after="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428.  Воспитанию творческой личности, ранней профессиональной ориентации и самоопределению ребенка, получению детьми основ будущего профессионального образования способствуют 297 организаций дополнительного образования художественной направленности (центры народных промыслов, творческие мастерские, студии, школы искусств, музыкальные школы и другие).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429.  В последние годы активизировалось приобщение детей к искусству за счет создания соответствующих условий в образовательных учреждениях: лицеях, гимназиях, средних общеобразовательных школах, школах с углубленным обучением искусству, профильных художественных классах.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430.  В целях дальнейшего развития этого направления, разработки стратегии художественного образования, координации усилий заинтересованных ведомств и организаций созданы Советы директоров внешкольных организаций.</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431.  Для развития научно-технического творчества детей в республике работают 14 станций юных техников, в которых обучаются свыше 7 000 детей.  </w:t>
      </w:r>
    </w:p>
    <w:p w:rsidR="00000000" w:rsidRDefault="00000000">
      <w:pPr>
        <w:pStyle w:val="NormalWeb"/>
        <w:spacing w:before="0" w:beforeAutospacing="0" w:after="0" w:afterAutospacing="0" w:line="288" w:lineRule="auto"/>
        <w:rPr>
          <w:szCs w:val="28"/>
        </w:rPr>
      </w:pPr>
    </w:p>
    <w:p w:rsidR="00000000" w:rsidRDefault="00000000">
      <w:pPr>
        <w:pStyle w:val="BodyTextIndent"/>
        <w:spacing w:line="288" w:lineRule="auto"/>
        <w:ind w:firstLine="0"/>
        <w:jc w:val="left"/>
        <w:rPr>
          <w:sz w:val="24"/>
          <w:szCs w:val="28"/>
        </w:rPr>
      </w:pPr>
      <w:r>
        <w:rPr>
          <w:sz w:val="24"/>
          <w:szCs w:val="28"/>
        </w:rPr>
        <w:t>432.  Кружки технического творчества в большинстве своем посещают мальчики, что отвлекает их, особенно детей с девиантным поведением, от неблагоприятной окружающей среды, от употребления вредных привычек.</w:t>
      </w:r>
    </w:p>
    <w:p w:rsidR="00000000" w:rsidRDefault="00000000">
      <w:pPr>
        <w:pStyle w:val="BodyTextIndent"/>
        <w:spacing w:line="288" w:lineRule="auto"/>
        <w:ind w:firstLine="0"/>
        <w:jc w:val="left"/>
        <w:rPr>
          <w:sz w:val="24"/>
          <w:szCs w:val="28"/>
        </w:rPr>
      </w:pPr>
    </w:p>
    <w:p w:rsidR="00000000" w:rsidRDefault="00000000">
      <w:pPr>
        <w:pStyle w:val="NormalWeb"/>
        <w:spacing w:before="0" w:beforeAutospacing="0" w:after="0" w:afterAutospacing="0" w:line="288" w:lineRule="auto"/>
        <w:rPr>
          <w:szCs w:val="28"/>
        </w:rPr>
      </w:pPr>
      <w:r>
        <w:rPr>
          <w:szCs w:val="28"/>
        </w:rPr>
        <w:t xml:space="preserve">433.  Основу эколого-биологического дополнительного образования детей составляют 18 станций юных натуралистов и эколого-биологических центров (более 11 000 детей), ориентированных на природоохранную деятельность, проведение учебно-исследовательских работ.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b/>
        </w:rPr>
      </w:pPr>
      <w:r>
        <w:rPr>
          <w:szCs w:val="28"/>
        </w:rPr>
        <w:t>434.  Возникшие во всем мире проблемы экологии, сохранения лесных массивов, очищение рек и других водоемов, бережное отношение к флоре и фауне - все это требует изменения сознания подрастающих поколений, совершенствования деятельности учреждений дополнительного образования детей в области эколого-биологической направленности позволяет привлечь к работе с детьми ведущих ученых и специалистов.</w:t>
      </w:r>
    </w:p>
    <w:p w:rsidR="00000000" w:rsidRDefault="00000000">
      <w:pPr>
        <w:pStyle w:val="NormalWeb"/>
        <w:spacing w:before="0" w:beforeAutospacing="0" w:after="0" w:afterAutospacing="0" w:line="288" w:lineRule="auto"/>
        <w:rPr>
          <w:b/>
        </w:rPr>
      </w:pPr>
    </w:p>
    <w:p w:rsidR="00000000" w:rsidRDefault="00000000">
      <w:pPr>
        <w:pStyle w:val="NormalWeb"/>
        <w:spacing w:before="0" w:beforeAutospacing="0" w:after="0" w:afterAutospacing="0" w:line="288" w:lineRule="auto"/>
        <w:rPr>
          <w:szCs w:val="28"/>
        </w:rPr>
      </w:pPr>
      <w:r>
        <w:rPr>
          <w:szCs w:val="28"/>
        </w:rPr>
        <w:t xml:space="preserve">435.  Для физического совершенствования ребенка, формирования здорового образа жизни, воспитания спортивного резерва государства в республике действуют свыше 130 учреждений физкультурно-спортивной направленности более чем по 80 видам спорта.  В общеобразовательных школах действуют более 17 000 спортивных секций с охватом более 450 000 детей.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436.  Свыше 800 000 детей ежегодно участвуют в реализации различных программ туристско-краеведческого движения учащихся "Атамекен", "Болашак", "Жас Урпак", "Шугыла" и др.</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437.  История и культура, ратные подвиги и судьбы соотечественников, семейные родословные и народное творчество – все это и многое другое становится предметом познания детей, источником их социального, личностного и духовного развития, воспитания патриотов своей Родины.  Туристско-краеведческую образовательную деятельность осуществляют девять станций юных туристов, сотни туристских баз и объединений учащихся в образовательных учреждениях всех видов и типов.</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438.  В системе дополнительного образования активно работают свыше 200 центров, объединений юных десантников, парашютистов, пограничников, моряков, в которых занимаются свыше 20 000 детей.  </w:t>
      </w:r>
    </w:p>
    <w:p w:rsidR="00000000" w:rsidRDefault="00000000">
      <w:pPr>
        <w:pStyle w:val="NormalWeb"/>
        <w:spacing w:before="0" w:beforeAutospacing="0" w:after="0" w:afterAutospacing="0" w:line="288" w:lineRule="auto"/>
        <w:rPr>
          <w:szCs w:val="28"/>
        </w:rPr>
      </w:pPr>
    </w:p>
    <w:p w:rsidR="00000000" w:rsidRDefault="00000000">
      <w:pPr>
        <w:rPr>
          <w:szCs w:val="28"/>
        </w:rPr>
      </w:pPr>
      <w:r>
        <w:rPr>
          <w:szCs w:val="28"/>
        </w:rPr>
        <w:t xml:space="preserve">439.  В республике важное значение придается развитию детских социальных инициатив.  </w:t>
      </w:r>
      <w:r>
        <w:rPr>
          <w:snapToGrid w:val="0"/>
          <w:szCs w:val="28"/>
        </w:rPr>
        <w:t>На сегодняшний день в Республике Казахстан число детских объединений составляет свыше 200 с охватом около 600 000 детей.</w:t>
      </w:r>
    </w:p>
    <w:p w:rsidR="00000000" w:rsidRDefault="00000000">
      <w:pPr>
        <w:rPr>
          <w:szCs w:val="28"/>
        </w:rPr>
      </w:pPr>
    </w:p>
    <w:p w:rsidR="00000000" w:rsidRDefault="00000000">
      <w:pPr>
        <w:rPr>
          <w:szCs w:val="28"/>
        </w:rPr>
      </w:pPr>
      <w:r>
        <w:rPr>
          <w:szCs w:val="28"/>
        </w:rPr>
        <w:t>440.  Для организации досуга детей и учащейся молодежи, особенно подростков с девиантным поведением, действуют 542 дворовых клуба.</w:t>
      </w:r>
    </w:p>
    <w:p w:rsidR="00000000" w:rsidRDefault="00000000">
      <w:pPr>
        <w:rPr>
          <w:szCs w:val="28"/>
        </w:rPr>
      </w:pPr>
    </w:p>
    <w:p w:rsidR="00000000" w:rsidRDefault="00000000">
      <w:pPr>
        <w:pStyle w:val="BodyText"/>
        <w:spacing w:after="0" w:line="288" w:lineRule="auto"/>
        <w:rPr>
          <w:szCs w:val="28"/>
        </w:rPr>
      </w:pPr>
      <w:r>
        <w:rPr>
          <w:szCs w:val="28"/>
        </w:rPr>
        <w:t>441.  В целях обеспечения отдыха и оздоровления детей в период летних каникул в 2005 году в республике работали около 300 загородных лагерей, более 6 000 пришкольных, 80 санаторных, 230 палаточных, 6 круглогодичных, 870 профильных, 100 дебатных и других лагерей.  В 2005 году на организацию летнего отдыха детей было выделено 1,5 млрд. тенге, в том числе для детей из малообеспеченных семей - 800 млн. тенге.  Дополнительно к этому за счет республиканского бюджета для обеспечения отдыха и оздоровления детей из сельской местности было выделено 30 млн. тенге.</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442.  Сегодня во внешкольных организациях дополнительного образования республики работают свыше 12 000 человек, 1 000 старших вожатых, 284 000 классных руководителей, 900 психологов.  </w:t>
      </w:r>
    </w:p>
    <w:p w:rsidR="00000000" w:rsidRDefault="00000000">
      <w:pPr>
        <w:pStyle w:val="BodyText"/>
        <w:spacing w:after="0" w:line="288" w:lineRule="auto"/>
        <w:rPr>
          <w:szCs w:val="28"/>
        </w:rPr>
      </w:pPr>
      <w:r>
        <w:rPr>
          <w:szCs w:val="28"/>
        </w:rPr>
        <w:t>443.  В целях организации деятельности внешкольных организаций создана необходимая нормативная правовая база, проводятся научно-практические конференции, семинары-совещания, круглые столы и др.</w:t>
      </w:r>
    </w:p>
    <w:p w:rsidR="00000000" w:rsidRDefault="00000000">
      <w:pPr>
        <w:pStyle w:val="BodyText"/>
        <w:spacing w:after="0" w:line="288" w:lineRule="auto"/>
        <w:rPr>
          <w:szCs w:val="28"/>
        </w:rPr>
      </w:pPr>
    </w:p>
    <w:p w:rsidR="00000000" w:rsidRDefault="00000000">
      <w:pPr>
        <w:autoSpaceDE w:val="0"/>
        <w:autoSpaceDN w:val="0"/>
        <w:adjustRightInd w:val="0"/>
        <w:rPr>
          <w:szCs w:val="28"/>
        </w:rPr>
      </w:pPr>
      <w:r>
        <w:rPr>
          <w:szCs w:val="28"/>
        </w:rPr>
        <w:t>444.  Вопросы организации отдыха, досуга и культурной деятельности детей отражены в пунктах 338-344 Первоначального доклада о выполнении Конвенции в 2003 году.</w:t>
      </w:r>
    </w:p>
    <w:p w:rsidR="00000000" w:rsidRDefault="00000000">
      <w:pPr>
        <w:autoSpaceDE w:val="0"/>
        <w:autoSpaceDN w:val="0"/>
        <w:adjustRightInd w:val="0"/>
        <w:rPr>
          <w:szCs w:val="28"/>
        </w:rPr>
      </w:pPr>
    </w:p>
    <w:p w:rsidR="00000000" w:rsidRDefault="00000000">
      <w:pPr>
        <w:jc w:val="center"/>
        <w:rPr>
          <w:b/>
          <w:szCs w:val="28"/>
        </w:rPr>
      </w:pPr>
      <w:r>
        <w:rPr>
          <w:b/>
          <w:szCs w:val="28"/>
          <w:lang w:val="en-US"/>
        </w:rPr>
        <w:t>IX</w:t>
      </w:r>
      <w:r>
        <w:rPr>
          <w:b/>
          <w:szCs w:val="28"/>
        </w:rPr>
        <w:t>.   ОСОБЫЕ МЕРЫ ЗАЩИТЫ</w:t>
      </w:r>
    </w:p>
    <w:p w:rsidR="00000000" w:rsidRDefault="00000000">
      <w:pPr>
        <w:jc w:val="center"/>
        <w:rPr>
          <w:b/>
          <w:szCs w:val="28"/>
        </w:rPr>
      </w:pPr>
    </w:p>
    <w:p w:rsidR="00000000" w:rsidRDefault="00000000">
      <w:pPr>
        <w:jc w:val="center"/>
        <w:rPr>
          <w:b/>
          <w:szCs w:val="28"/>
        </w:rPr>
      </w:pPr>
      <w:r>
        <w:rPr>
          <w:b/>
          <w:szCs w:val="28"/>
        </w:rPr>
        <w:t>Дети–беженцы</w:t>
      </w:r>
    </w:p>
    <w:p w:rsidR="00000000" w:rsidRDefault="00000000">
      <w:pPr>
        <w:jc w:val="center"/>
        <w:rPr>
          <w:bCs/>
          <w:szCs w:val="28"/>
        </w:rPr>
      </w:pPr>
      <w:r>
        <w:rPr>
          <w:bCs/>
          <w:szCs w:val="28"/>
        </w:rPr>
        <w:t>(статья 22)</w:t>
      </w:r>
    </w:p>
    <w:p w:rsidR="00000000" w:rsidRDefault="00000000">
      <w:pPr>
        <w:rPr>
          <w:szCs w:val="28"/>
        </w:rPr>
      </w:pPr>
    </w:p>
    <w:p w:rsidR="00000000" w:rsidRDefault="00000000">
      <w:pPr>
        <w:pStyle w:val="BodyTextIndent"/>
        <w:spacing w:line="288" w:lineRule="auto"/>
        <w:ind w:firstLine="0"/>
        <w:jc w:val="left"/>
        <w:rPr>
          <w:sz w:val="24"/>
        </w:rPr>
      </w:pPr>
      <w:r>
        <w:rPr>
          <w:sz w:val="24"/>
        </w:rPr>
        <w:t xml:space="preserve">445.  Деятельность государственных органов Республики Казахстан, занимающихся проблемой беженцев, основывается на статьях Закона Республики Казахстан "О миграции населения", а также положениях Женевской Конвенции 1951 года о статусе беженцев и ее Протокола 1967 года.  </w:t>
      </w:r>
    </w:p>
    <w:p w:rsidR="00000000" w:rsidRDefault="00000000">
      <w:pPr>
        <w:pStyle w:val="BodyTextIndent"/>
        <w:spacing w:line="288" w:lineRule="auto"/>
        <w:ind w:firstLine="0"/>
        <w:jc w:val="left"/>
        <w:rPr>
          <w:sz w:val="24"/>
        </w:rPr>
      </w:pPr>
    </w:p>
    <w:p w:rsidR="00000000" w:rsidRDefault="00000000">
      <w:pPr>
        <w:autoSpaceDE w:val="0"/>
        <w:autoSpaceDN w:val="0"/>
        <w:adjustRightInd w:val="0"/>
        <w:rPr>
          <w:szCs w:val="28"/>
        </w:rPr>
      </w:pPr>
      <w:r>
        <w:rPr>
          <w:szCs w:val="28"/>
        </w:rPr>
        <w:t>446.  На 1 января 2006 года в республике официально зарегистрировано 674 семьи беженцев.  Статус беженца предоставляется на один год и через год статус пересматривается и продлевается или дается отказ в продлении статуса.  Лица, получившие статус беженца, в основном выходцы из Афганистана (664 человека).  Из общей численности:  265 детей (148 мальчиков, 117 девочек) в возрасте до 16 лет.</w:t>
      </w:r>
    </w:p>
    <w:p w:rsidR="00000000" w:rsidRDefault="00000000">
      <w:pPr>
        <w:autoSpaceDE w:val="0"/>
        <w:autoSpaceDN w:val="0"/>
        <w:adjustRightInd w:val="0"/>
        <w:rPr>
          <w:szCs w:val="28"/>
        </w:rPr>
      </w:pPr>
    </w:p>
    <w:p w:rsidR="00000000" w:rsidRDefault="00000000">
      <w:pPr>
        <w:pStyle w:val="NormalWeb"/>
        <w:spacing w:before="0" w:beforeAutospacing="0" w:after="0" w:afterAutospacing="0" w:line="288" w:lineRule="auto"/>
        <w:rPr>
          <w:szCs w:val="28"/>
        </w:rPr>
      </w:pPr>
      <w:r>
        <w:rPr>
          <w:szCs w:val="28"/>
        </w:rPr>
        <w:t>447.  Социальная помощь беженцам оказывается по программе Управления Верховного Комиссара по делам беженцев Организации Объединенных Наций в Республике Казахстан через общество Красного полумесяца и Детский Фонд Республики Казахстан.</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448.  В городе Алматы созданы и действуют общественные объединения: Афганский культурный центр, Ассоциация афганских женщин-беженок, Союз афганских женщин-беженок, Афганская школа, где обучаются более 60 детей, функционирует детский сад для афганских детей, которые посещает 25 детей от 3-5 лет.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449.  В соответствии с требованиями Кодекса об административных правонарушениях Республики Казахстан постоянно осуществляется контроль над соблюдением правил проживания беженцами, ежемесячно проводятся консультативно-совещательные встречи с представителями общественных организаций по вопросам правовой защиты беженцев.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450.  Основными проблемами прав детей-беженцев в республике являются создание условий для их обустройства и адаптации, оказание помощи в социально-культурном, образовательном и медико-санитарном обеспечении.</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 xml:space="preserve">451.  Законодательно закрепленное право детей-беженцев на образование реализуется не в полной мере в связи с тем, что зачастую семьи беженцев не проживают компактно, вынуждены часто менять места проживания, что нередко случается во время учебного года.  </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pPr>
      <w:r>
        <w:t xml:space="preserve">452.  Большие трудности при учете представляют таджикские семьи, которые часто не заинтересованы в обучении своих детей, особенно девочек.  Дети вынуждены работать на рынке, чтобы заработать на жизнь.  Большая часть детей-беженцев обучается в общеобразовательных школах, меньшее число - в лицеях и колледжах.  Высшее образование из-за высокой оплаты за обучение для детей-беженцев практически невозможно.  Известно лишь несколько случаев, когда выпускники общеобразовательных школ смогли продолжить обучение в вузах Казахстана.  </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453.  В связи с этим, в Национальный план действий по Образованию для всех на период до 2015 года были включены вопросы дошкольного образования и воспитания детей из семей беженцев.  Обеспечение условий для равного доступа к образованию детей из семей беженцев определено как среднесрочная задача на 2005-2010 годы.</w:t>
      </w:r>
    </w:p>
    <w:p w:rsidR="00000000" w:rsidRDefault="00000000">
      <w:pPr>
        <w:pStyle w:val="NormalWeb"/>
        <w:spacing w:before="0" w:beforeAutospacing="0" w:after="0" w:afterAutospacing="0" w:line="288" w:lineRule="auto"/>
        <w:rPr>
          <w:szCs w:val="28"/>
        </w:rPr>
      </w:pPr>
    </w:p>
    <w:p w:rsidR="00000000" w:rsidRDefault="00000000">
      <w:pPr>
        <w:rPr>
          <w:rFonts w:eastAsia="Batang"/>
          <w:szCs w:val="28"/>
          <w:lang w:eastAsia="ko-KR"/>
        </w:rPr>
      </w:pPr>
      <w:r>
        <w:rPr>
          <w:rFonts w:eastAsia="Batang"/>
          <w:szCs w:val="28"/>
          <w:lang w:eastAsia="ko-KR"/>
        </w:rPr>
        <w:t xml:space="preserve">454.  В 2005/06 учебном году в общеобразовательных учебных заведениях республики обучаются 44 548 детей-репатриантов, в том числе 15 053 – в начальной, 22 910 – основной, 6 553 – старшей ступенях общеобразовательной школы и 32- инвалида детства.  Наибольшее их число проживает в:  Южно-Казахстанской – 8 180, Алматинской – 8 027, Карагандинской - 5 498, Акмолинской - 6 622, Жамбылской – 4 685, Павлодарской областях - 1 301.  По данным областных управлений образования, в данное время все дети школьного возраста репатриантов (44 516) охвачены обучением, кроме 32 детей, которые являются инвалидами детства.  </w:t>
      </w:r>
    </w:p>
    <w:p w:rsidR="00000000" w:rsidRDefault="00000000">
      <w:pPr>
        <w:rPr>
          <w:rFonts w:eastAsia="Batang"/>
          <w:szCs w:val="28"/>
          <w:lang w:eastAsia="ko-KR"/>
        </w:rPr>
      </w:pPr>
    </w:p>
    <w:p w:rsidR="00000000" w:rsidRDefault="00000000">
      <w:pPr>
        <w:rPr>
          <w:rFonts w:eastAsia="Batang"/>
          <w:szCs w:val="28"/>
          <w:lang w:eastAsia="ko-KR"/>
        </w:rPr>
      </w:pPr>
      <w:r>
        <w:rPr>
          <w:rFonts w:eastAsia="Batang"/>
          <w:szCs w:val="28"/>
          <w:lang w:eastAsia="ko-KR"/>
        </w:rPr>
        <w:t xml:space="preserve">455.  В республику прибыли 1 492 учителя-репатрианта, из них трудоустроено – 1 398.  Организованы курсы повышения их квалификации.  </w:t>
      </w:r>
    </w:p>
    <w:p w:rsidR="00000000" w:rsidRDefault="00000000">
      <w:pPr>
        <w:rPr>
          <w:rFonts w:eastAsia="Batang"/>
          <w:szCs w:val="28"/>
          <w:lang w:eastAsia="ko-KR"/>
        </w:rPr>
      </w:pPr>
    </w:p>
    <w:p w:rsidR="00000000" w:rsidRDefault="00000000">
      <w:pPr>
        <w:autoSpaceDE w:val="0"/>
        <w:autoSpaceDN w:val="0"/>
        <w:adjustRightInd w:val="0"/>
        <w:rPr>
          <w:szCs w:val="28"/>
        </w:rPr>
      </w:pPr>
      <w:r>
        <w:rPr>
          <w:szCs w:val="28"/>
        </w:rPr>
        <w:t>456.  Вопросы о детях-беженцах отражены в пунктах 345-364 первоначального доклада о выполнении Конвенции в 2003 году.</w:t>
      </w:r>
    </w:p>
    <w:p w:rsidR="00000000" w:rsidRDefault="00000000">
      <w:pPr>
        <w:autoSpaceDE w:val="0"/>
        <w:autoSpaceDN w:val="0"/>
        <w:adjustRightInd w:val="0"/>
        <w:rPr>
          <w:szCs w:val="28"/>
        </w:rPr>
      </w:pPr>
    </w:p>
    <w:p w:rsidR="00000000" w:rsidRDefault="00000000">
      <w:pPr>
        <w:keepNext/>
        <w:jc w:val="center"/>
        <w:rPr>
          <w:b/>
          <w:szCs w:val="28"/>
        </w:rPr>
      </w:pPr>
      <w:r>
        <w:rPr>
          <w:b/>
          <w:szCs w:val="28"/>
          <w:lang w:val="en-US"/>
        </w:rPr>
        <w:t>X</w:t>
      </w:r>
      <w:r>
        <w:rPr>
          <w:b/>
          <w:szCs w:val="28"/>
        </w:rPr>
        <w:t>.  ДЕТИ В СИСТЕМЕ ОТПРАВЛЕНИЯ ПРАВОСУДИЯ ПО ДЕЛАМ НЕСОВЕРШЕННОЛЕТНИХ</w:t>
      </w:r>
    </w:p>
    <w:p w:rsidR="00000000" w:rsidRDefault="00000000">
      <w:pPr>
        <w:keepNext/>
        <w:jc w:val="center"/>
        <w:rPr>
          <w:b/>
          <w:szCs w:val="28"/>
        </w:rPr>
      </w:pPr>
    </w:p>
    <w:p w:rsidR="00000000" w:rsidRDefault="00000000">
      <w:pPr>
        <w:jc w:val="center"/>
        <w:rPr>
          <w:b/>
          <w:szCs w:val="28"/>
        </w:rPr>
      </w:pPr>
      <w:r>
        <w:rPr>
          <w:b/>
          <w:szCs w:val="28"/>
        </w:rPr>
        <w:t>Отправление правосудия по делам несовершеннолетних</w:t>
      </w:r>
    </w:p>
    <w:p w:rsidR="00000000" w:rsidRDefault="00000000">
      <w:pPr>
        <w:jc w:val="center"/>
        <w:rPr>
          <w:bCs/>
          <w:szCs w:val="28"/>
        </w:rPr>
      </w:pPr>
      <w:r>
        <w:rPr>
          <w:bCs/>
          <w:szCs w:val="28"/>
        </w:rPr>
        <w:t>(статья 40)</w:t>
      </w:r>
    </w:p>
    <w:p w:rsidR="00000000" w:rsidRDefault="00000000">
      <w:pPr>
        <w:rPr>
          <w:szCs w:val="28"/>
        </w:rPr>
      </w:pPr>
    </w:p>
    <w:p w:rsidR="00000000" w:rsidRDefault="00000000">
      <w:pPr>
        <w:rPr>
          <w:szCs w:val="28"/>
        </w:rPr>
      </w:pPr>
      <w:r>
        <w:rPr>
          <w:szCs w:val="28"/>
        </w:rPr>
        <w:t>457.  Производство в суде в отношении несовершеннолетних согласно казахстанскому законодательству осуществляется в рамках общей процессуальной формы с отдельными процедурными отступлениями, обеспечивающими права указанной группы субъектов.  В частности, статья 492 Уголовно-процессуального кодекса Республики Казахстан требует обязательного участия в производстве по делу родителей или иных законных представителей несовершеннолетнего подсудимого.  Они имеют право участвовать в исследовании доказательств на судебном следствии, давать показания, представлять доказательства, заявлять ходатайства и отводы, приносить жалобы на действия и решения суда.</w:t>
      </w:r>
    </w:p>
    <w:p w:rsidR="00000000" w:rsidRDefault="00000000">
      <w:pPr>
        <w:rPr>
          <w:szCs w:val="28"/>
        </w:rPr>
      </w:pPr>
    </w:p>
    <w:p w:rsidR="00000000" w:rsidRDefault="00000000">
      <w:pPr>
        <w:pStyle w:val="NormalWeb"/>
        <w:spacing w:before="0" w:beforeAutospacing="0" w:after="0" w:afterAutospacing="0" w:line="288" w:lineRule="auto"/>
        <w:rPr>
          <w:szCs w:val="28"/>
        </w:rPr>
      </w:pPr>
      <w:r>
        <w:rPr>
          <w:szCs w:val="28"/>
        </w:rPr>
        <w:t>458.  К числу дополнительных уголовно-правовых механизмов защиты детей можно отнести:</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наличие отдельной главы 2 Уголовного кодекса Республики Казахстан "Преступления против семьи и несовершеннолетних", а также большое количество составов, предусмотренных другими главами и статьями данного кодекса, в качестве квалифицирующего признака, предусматривающего совершение преступления в отношении несовершеннолетнего;</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ab/>
        <w:t>-</w:t>
      </w:r>
      <w:r>
        <w:rPr>
          <w:szCs w:val="28"/>
        </w:rPr>
        <w:tab/>
        <w:t>признание привилегированного положения несовершеннолетнего;</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ind w:left="1134" w:hanging="1134"/>
        <w:rPr>
          <w:szCs w:val="28"/>
        </w:rPr>
      </w:pPr>
      <w:r>
        <w:rPr>
          <w:szCs w:val="28"/>
        </w:rPr>
        <w:tab/>
        <w:t>-</w:t>
      </w:r>
      <w:r>
        <w:rPr>
          <w:szCs w:val="28"/>
        </w:rPr>
        <w:tab/>
        <w:t>установление минимального возраста, с которого возможна уголовная ответственность;</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600"/>
        </w:tabs>
        <w:spacing w:before="0" w:beforeAutospacing="0" w:after="0" w:afterAutospacing="0" w:line="288" w:lineRule="auto"/>
        <w:ind w:left="1134" w:hanging="1134"/>
        <w:rPr>
          <w:szCs w:val="28"/>
        </w:rPr>
      </w:pPr>
      <w:r>
        <w:rPr>
          <w:szCs w:val="28"/>
        </w:rPr>
        <w:tab/>
        <w:t>-</w:t>
      </w:r>
      <w:r>
        <w:rPr>
          <w:szCs w:val="28"/>
        </w:rPr>
        <w:tab/>
        <w:t>не применение смертной казни и пожизненного лишения свободы в отношении несовершеннолетних;</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ab/>
        <w:t>-</w:t>
      </w:r>
      <w:r>
        <w:rPr>
          <w:szCs w:val="28"/>
        </w:rPr>
        <w:tab/>
        <w:t>включение несовершеннолетия в число смягчающих вину обстоятельств;</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s>
        <w:spacing w:before="0" w:beforeAutospacing="0" w:after="0" w:afterAutospacing="0" w:line="288" w:lineRule="auto"/>
        <w:ind w:left="1134" w:hanging="1134"/>
        <w:rPr>
          <w:szCs w:val="28"/>
        </w:rPr>
      </w:pPr>
      <w:r>
        <w:rPr>
          <w:szCs w:val="28"/>
        </w:rPr>
        <w:tab/>
        <w:t>-</w:t>
      </w:r>
      <w:r>
        <w:rPr>
          <w:szCs w:val="28"/>
        </w:rPr>
        <w:tab/>
        <w:t>наличие самостоятельного раздела, посвященного уголовной ответственности несовершеннолетнего, устанавливающего:</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1080"/>
          <w:tab w:val="left" w:pos="1680"/>
        </w:tabs>
        <w:spacing w:before="0" w:beforeAutospacing="0" w:after="0" w:afterAutospacing="0" w:line="288" w:lineRule="auto"/>
        <w:ind w:left="1701" w:hanging="1701"/>
        <w:rPr>
          <w:szCs w:val="28"/>
        </w:rPr>
      </w:pPr>
      <w:r>
        <w:rPr>
          <w:szCs w:val="28"/>
        </w:rPr>
        <w:tab/>
        <w:t>-</w:t>
      </w:r>
      <w:r>
        <w:rPr>
          <w:szCs w:val="28"/>
        </w:rPr>
        <w:tab/>
        <w:t>возможность применения принудительных мер воспитательного воздействия в качестве альтернативы уголовному наказанию;</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1200"/>
          <w:tab w:val="left" w:pos="1680"/>
        </w:tabs>
        <w:spacing w:before="0" w:beforeAutospacing="0" w:after="0" w:afterAutospacing="0" w:line="288" w:lineRule="auto"/>
        <w:rPr>
          <w:szCs w:val="28"/>
        </w:rPr>
      </w:pPr>
      <w:r>
        <w:rPr>
          <w:szCs w:val="28"/>
        </w:rPr>
        <w:tab/>
        <w:t>-</w:t>
      </w:r>
      <w:r>
        <w:rPr>
          <w:szCs w:val="28"/>
        </w:rPr>
        <w:tab/>
        <w:t>ограничение перечня наказаний;</w:t>
      </w:r>
    </w:p>
    <w:p w:rsidR="00000000" w:rsidRDefault="00000000">
      <w:pPr>
        <w:pStyle w:val="NormalWeb"/>
        <w:spacing w:before="0" w:beforeAutospacing="0" w:after="0" w:afterAutospacing="0" w:line="288" w:lineRule="auto"/>
        <w:rPr>
          <w:szCs w:val="28"/>
        </w:rPr>
      </w:pPr>
    </w:p>
    <w:p w:rsidR="00000000" w:rsidRDefault="00000000">
      <w:pPr>
        <w:pStyle w:val="NormalWeb"/>
        <w:tabs>
          <w:tab w:val="left" w:pos="480"/>
          <w:tab w:val="left" w:pos="1200"/>
        </w:tabs>
        <w:spacing w:before="0" w:beforeAutospacing="0" w:after="0" w:afterAutospacing="0" w:line="288" w:lineRule="auto"/>
        <w:ind w:left="1701" w:hanging="1701"/>
        <w:rPr>
          <w:szCs w:val="28"/>
        </w:rPr>
      </w:pPr>
      <w:r>
        <w:rPr>
          <w:szCs w:val="28"/>
        </w:rPr>
        <w:tab/>
      </w:r>
      <w:r>
        <w:rPr>
          <w:szCs w:val="28"/>
        </w:rPr>
        <w:tab/>
        <w:t>-</w:t>
      </w:r>
      <w:r>
        <w:rPr>
          <w:szCs w:val="28"/>
        </w:rPr>
        <w:tab/>
        <w:t>льготный режим исчисления сроков давности и сроков погашения судимости;</w:t>
      </w:r>
    </w:p>
    <w:p w:rsidR="00000000" w:rsidRDefault="00000000">
      <w:pPr>
        <w:pStyle w:val="NormalWeb"/>
        <w:spacing w:before="0" w:beforeAutospacing="0" w:after="0" w:afterAutospacing="0" w:line="288" w:lineRule="auto"/>
        <w:rPr>
          <w:szCs w:val="28"/>
        </w:rPr>
      </w:pPr>
    </w:p>
    <w:p w:rsidR="00000000" w:rsidRDefault="00000000">
      <w:pPr>
        <w:pStyle w:val="NormalWeb"/>
        <w:spacing w:before="0" w:beforeAutospacing="0" w:after="0" w:afterAutospacing="0" w:line="288" w:lineRule="auto"/>
        <w:rPr>
          <w:szCs w:val="28"/>
        </w:rPr>
      </w:pPr>
      <w:r>
        <w:rPr>
          <w:szCs w:val="28"/>
        </w:rPr>
        <w:tab/>
      </w:r>
      <w:r>
        <w:rPr>
          <w:szCs w:val="28"/>
        </w:rPr>
        <w:tab/>
        <w:t>-</w:t>
      </w:r>
      <w:r>
        <w:rPr>
          <w:szCs w:val="28"/>
        </w:rPr>
        <w:tab/>
        <w:t>сокращенные сроки наказаний.</w:t>
      </w:r>
    </w:p>
    <w:p w:rsidR="00000000" w:rsidRDefault="00000000">
      <w:pPr>
        <w:pStyle w:val="NormalWeb"/>
        <w:spacing w:before="0" w:beforeAutospacing="0" w:after="0" w:afterAutospacing="0" w:line="288" w:lineRule="auto"/>
        <w:rPr>
          <w:szCs w:val="28"/>
        </w:rPr>
      </w:pPr>
    </w:p>
    <w:p w:rsidR="00000000" w:rsidRDefault="00000000">
      <w:pPr>
        <w:autoSpaceDE w:val="0"/>
        <w:autoSpaceDN w:val="0"/>
        <w:adjustRightInd w:val="0"/>
        <w:rPr>
          <w:szCs w:val="28"/>
        </w:rPr>
      </w:pPr>
      <w:r>
        <w:rPr>
          <w:szCs w:val="28"/>
        </w:rPr>
        <w:t>459.  Вопросы отправления правосудия по делам несовершеннолетних отражены в пунктах 365-384ППервоначального доклада о выполнении Конвенции в 2003 году.</w:t>
      </w:r>
    </w:p>
    <w:p w:rsidR="00000000" w:rsidRDefault="00000000">
      <w:pPr>
        <w:autoSpaceDE w:val="0"/>
        <w:autoSpaceDN w:val="0"/>
        <w:adjustRightInd w:val="0"/>
        <w:rPr>
          <w:szCs w:val="28"/>
        </w:rPr>
      </w:pPr>
    </w:p>
    <w:p w:rsidR="00000000" w:rsidRDefault="00000000">
      <w:pPr>
        <w:jc w:val="center"/>
        <w:rPr>
          <w:b/>
          <w:szCs w:val="28"/>
        </w:rPr>
      </w:pPr>
      <w:r>
        <w:rPr>
          <w:b/>
          <w:szCs w:val="28"/>
        </w:rPr>
        <w:t>Дети, лишенные свободы, включая любую форму задержания, тюремного заключения или помещения в исправительное учреждение</w:t>
      </w:r>
    </w:p>
    <w:p w:rsidR="00000000" w:rsidRDefault="00000000">
      <w:pPr>
        <w:jc w:val="center"/>
        <w:rPr>
          <w:bCs/>
          <w:szCs w:val="28"/>
        </w:rPr>
      </w:pPr>
      <w:r>
        <w:rPr>
          <w:bCs/>
          <w:szCs w:val="28"/>
        </w:rPr>
        <w:t xml:space="preserve">(подпункты </w:t>
      </w:r>
      <w:r>
        <w:rPr>
          <w:bCs/>
          <w:szCs w:val="28"/>
          <w:lang w:val="en-US"/>
        </w:rPr>
        <w:t>b</w:t>
      </w:r>
      <w:r>
        <w:rPr>
          <w:bCs/>
          <w:szCs w:val="28"/>
        </w:rPr>
        <w:t>)–</w:t>
      </w:r>
      <w:r>
        <w:rPr>
          <w:bCs/>
          <w:szCs w:val="28"/>
          <w:lang w:val="en-US"/>
        </w:rPr>
        <w:t>d</w:t>
      </w:r>
      <w:r>
        <w:rPr>
          <w:bCs/>
          <w:szCs w:val="28"/>
        </w:rPr>
        <w:t>) статьи 37)</w:t>
      </w:r>
    </w:p>
    <w:p w:rsidR="00000000" w:rsidRDefault="00000000">
      <w:pPr>
        <w:jc w:val="center"/>
        <w:rPr>
          <w:b/>
          <w:szCs w:val="28"/>
        </w:rPr>
      </w:pPr>
    </w:p>
    <w:p w:rsidR="00000000" w:rsidRDefault="00000000">
      <w:pPr>
        <w:pStyle w:val="BodyTextIndent2"/>
        <w:spacing w:after="0" w:line="288" w:lineRule="auto"/>
        <w:ind w:left="0"/>
        <w:rPr>
          <w:bCs/>
          <w:szCs w:val="28"/>
        </w:rPr>
      </w:pPr>
      <w:r>
        <w:rPr>
          <w:bCs/>
          <w:szCs w:val="28"/>
        </w:rPr>
        <w:t>460.  Законодательством Республики Казахстан регламентировано право на свободу и личную неприкосновенность граждан, несовершеннолетних в особенности.</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szCs w:val="28"/>
        </w:rPr>
      </w:pPr>
      <w:r>
        <w:rPr>
          <w:szCs w:val="28"/>
        </w:rPr>
        <w:t>461.  В соответствии с принципами и нормами международного права и международных договоров национальное законодательство республики расширено и усовершенствовано.  Об этом сказано в пунктах 385-397 первоначального доклада о выполнении Конвенции в 2003 году.</w:t>
      </w:r>
    </w:p>
    <w:p w:rsidR="00000000" w:rsidRDefault="00000000">
      <w:pPr>
        <w:pStyle w:val="BodyTextIndent2"/>
        <w:spacing w:after="0" w:line="288" w:lineRule="auto"/>
        <w:ind w:left="0"/>
        <w:rPr>
          <w:szCs w:val="28"/>
        </w:rPr>
      </w:pPr>
    </w:p>
    <w:p w:rsidR="00000000" w:rsidRDefault="00000000">
      <w:pPr>
        <w:pStyle w:val="BodyTextIndent2"/>
        <w:spacing w:after="0" w:line="288" w:lineRule="auto"/>
        <w:ind w:left="0"/>
        <w:rPr>
          <w:bCs/>
          <w:szCs w:val="28"/>
        </w:rPr>
      </w:pPr>
      <w:r>
        <w:rPr>
          <w:bCs/>
          <w:szCs w:val="28"/>
        </w:rPr>
        <w:t>462.  По данным Комитета по правовой статистике и специальным учетам Генеральной прокуратуры Республики Казахстан ежегодно выявляют около семи тысяч несовершеннолетних, совершивших преступления, из них почти половина привлекается к уголовной ответственности.  Кроме того, отмечается рост количества выявленных преступлений, совершенных несовершеннолетними за последние годы:  с 6 614  преступлений в 2003 году до 7 948 преступлений в 2004 году, 4 389 преступлений за шесть месяцев 2005 года.</w:t>
      </w:r>
    </w:p>
    <w:p w:rsidR="00000000" w:rsidRDefault="00000000">
      <w:pPr>
        <w:pStyle w:val="BodyTextIndent2"/>
        <w:spacing w:after="0" w:line="288" w:lineRule="auto"/>
        <w:ind w:left="0"/>
        <w:rPr>
          <w:bCs/>
          <w:szCs w:val="28"/>
        </w:rPr>
      </w:pPr>
    </w:p>
    <w:p w:rsidR="00000000" w:rsidRDefault="00000000">
      <w:pPr>
        <w:rPr>
          <w:szCs w:val="28"/>
        </w:rPr>
      </w:pPr>
      <w:r>
        <w:rPr>
          <w:bCs/>
          <w:szCs w:val="28"/>
        </w:rPr>
        <w:t xml:space="preserve">463.  </w:t>
      </w:r>
      <w:r>
        <w:rPr>
          <w:szCs w:val="28"/>
        </w:rPr>
        <w:t xml:space="preserve">За последние восемь лет по республике в Центры временной изоляции, адаптации и реабилитации несовершеннолетних помещены за безнадзорность и беспризорность более 70 000 несовершеннолетних, из них 10 796 оформлены в детские дома и школы-интернаты.  </w:t>
      </w:r>
    </w:p>
    <w:p w:rsidR="00000000" w:rsidRDefault="00000000">
      <w:pPr>
        <w:rPr>
          <w:szCs w:val="28"/>
        </w:rPr>
      </w:pPr>
    </w:p>
    <w:p w:rsidR="00000000" w:rsidRDefault="00000000">
      <w:pPr>
        <w:rPr>
          <w:szCs w:val="28"/>
        </w:rPr>
      </w:pPr>
      <w:r>
        <w:rPr>
          <w:szCs w:val="28"/>
        </w:rPr>
        <w:t>464.  Функционирующие в системе Министерства внутренних дел Республики Казахстан Центры временной изоляции, адаптации и реабилитации несовершеннолетних являются структурными подразделениями органов внутренних дел, деятельность которых определяется в соответствии со статьей 11 Закона Республики Казахстан " профилактике правонарушений среди несовершеннолетних и предупреждении детской безнадзорности и беспризорности".</w:t>
      </w:r>
    </w:p>
    <w:p w:rsidR="00000000" w:rsidRDefault="00000000">
      <w:pPr>
        <w:rPr>
          <w:szCs w:val="28"/>
        </w:rPr>
      </w:pPr>
    </w:p>
    <w:p w:rsidR="00000000" w:rsidRDefault="00000000">
      <w:pPr>
        <w:tabs>
          <w:tab w:val="num" w:pos="1080"/>
        </w:tabs>
        <w:rPr>
          <w:szCs w:val="28"/>
        </w:rPr>
      </w:pPr>
      <w:r>
        <w:rPr>
          <w:szCs w:val="28"/>
        </w:rPr>
        <w:t>465.  Основными задачами Центров временной изоляции, адаптации и реабилитации несовершеннолетних являются:  предупреждение правонарушений, безнадзорности и беспризорности среди несовершеннолетних, выявление, устранение причин и условий, им способствующих; прием несовершеннолетних, их социальная адаптация и реабилитация; доставление несовершеннолетних в специальные организации образования и организации образования с особым режимом содержания, принятие иных мер по устройству содержащихся детей и подростков.</w:t>
      </w:r>
    </w:p>
    <w:p w:rsidR="00000000" w:rsidRDefault="00000000">
      <w:pPr>
        <w:tabs>
          <w:tab w:val="num" w:pos="1080"/>
        </w:tabs>
        <w:rPr>
          <w:szCs w:val="28"/>
        </w:rPr>
      </w:pPr>
    </w:p>
    <w:p w:rsidR="00000000" w:rsidRDefault="00000000">
      <w:pPr>
        <w:rPr>
          <w:szCs w:val="28"/>
        </w:rPr>
      </w:pPr>
      <w:r>
        <w:rPr>
          <w:szCs w:val="28"/>
        </w:rPr>
        <w:t>466.  В Центры временной изоляции, адаптации и реабилитации несовершеннолетних в установленном порядке могут быть помещены несовершеннолетние: совершившие общественно опасные деяния до достижения возраста, с которого наступает уголовная ответственность; обвиняемые в совершении преступлений в случаях, когда по условиям жизни и воспитания невозможно дальнейшее их проживание по прежнему месту жительства; направляемые в специальные организации образования и организации образования с особым режимом содержания; безнадзорные и беспризорные для установления родителей или других законных представителей; оставшихся без попечения родителей или лиц, их заменяющих, в случае невозможности их своевременного устройства, а также отобранных при непосредственной угрозе их жизни или здоровью органами опеки и попечительства от родителей.</w:t>
      </w:r>
    </w:p>
    <w:p w:rsidR="00000000" w:rsidRDefault="00000000">
      <w:pPr>
        <w:rPr>
          <w:szCs w:val="28"/>
        </w:rPr>
      </w:pPr>
    </w:p>
    <w:p w:rsidR="00000000" w:rsidRDefault="00000000">
      <w:pPr>
        <w:rPr>
          <w:szCs w:val="28"/>
        </w:rPr>
      </w:pPr>
      <w:r>
        <w:rPr>
          <w:szCs w:val="28"/>
        </w:rPr>
        <w:t xml:space="preserve">467.  Штатная численность сотрудников Центров временной изоляции, адаптации и реабилитации несовершеннолетних регламентируется приказом Министра внутренних дел Республики Казахстан от 25 декабря 2004 года № 708, где предусмотрены должности психологов, на которых возложены обязанности социальной реабилитации и адаптации помещенных детей.  В целях обеспечения непрерывного процесса обучения несовершеннолетних закреплены преподаватели, которые проводят занятия с детьми в соответствии с программой общеобразовательных школ.  </w:t>
      </w:r>
    </w:p>
    <w:p w:rsidR="00000000" w:rsidRDefault="00000000">
      <w:pPr>
        <w:rPr>
          <w:szCs w:val="28"/>
        </w:rPr>
      </w:pPr>
    </w:p>
    <w:p w:rsidR="00000000" w:rsidRDefault="00000000">
      <w:pPr>
        <w:rPr>
          <w:szCs w:val="28"/>
        </w:rPr>
      </w:pPr>
      <w:r>
        <w:rPr>
          <w:szCs w:val="28"/>
        </w:rPr>
        <w:t>468.  В соответствии с требованиями Закона Республики Казахстан "О порядке и условиях содержания под стражей подозреваемых и обвиняемых в совершении преступлений" в республике проводится работа по созданию надлежащих условий содержания в изоляторах временного содержания.</w:t>
      </w:r>
    </w:p>
    <w:p w:rsidR="00000000" w:rsidRDefault="00000000">
      <w:pPr>
        <w:rPr>
          <w:szCs w:val="28"/>
        </w:rPr>
      </w:pPr>
    </w:p>
    <w:p w:rsidR="00000000" w:rsidRDefault="00000000">
      <w:pPr>
        <w:pStyle w:val="BodyTextIndent2"/>
        <w:spacing w:after="0" w:line="288" w:lineRule="auto"/>
        <w:ind w:left="0"/>
        <w:rPr>
          <w:bCs/>
          <w:szCs w:val="28"/>
        </w:rPr>
      </w:pPr>
      <w:r>
        <w:rPr>
          <w:bCs/>
          <w:szCs w:val="28"/>
        </w:rPr>
        <w:t>469.  Несовершеннолетним, подозреваемым и обвиняемым, содержащимся под стражей, в изоляторах временного содержания, создаются улучшенные материально-бытовые и иные условия содержания, предоставляются ежедневные прогулки не менее двух часов, свидания и встречи с родителями и родственниками.</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470.  Во всех воспитательных колониях установлены таксофонные аппараты.  Осужденным предоставлена возможность осуществлять телефонные переговоры до 15 минут без ограничения количества раз.</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471.  Ежегодно во всех воспитательных колониях проводятся профилактические осмотры несовершеннолетних осужденных с привлечением врачей узких специальностей: терапевтов, хирургов, психиатров, окулистов, дерматологов с обязательным флюорографическим обследованием органов грудной клетки не реже одного раза в шесть месяцев.</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472.  Приказом Комитета уголовно-исполнительной системы Министерства юстиции Республики Казахстан от 6 мая 2005 года № 69 утверждены Правила проведения ежегодной летней спартакиады среди осужденных, отбывающих наказание в исправительных учреждениях.</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 xml:space="preserve">473.  Несовершеннолетние, не имеющие среднего общего образования, обучаются в пяти общеобразовательных школах, созданных при исправительных учреждениях.  </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474.  Основными задачами таких школ являются: получение среднего образования, получение осужденными, не имеющими профессии (специальности) начального профессионального образования.</w:t>
      </w:r>
    </w:p>
    <w:p w:rsidR="00000000" w:rsidRDefault="00000000">
      <w:pPr>
        <w:pStyle w:val="BodyTextIndent2"/>
        <w:spacing w:after="0" w:line="288" w:lineRule="auto"/>
        <w:ind w:left="0"/>
        <w:rPr>
          <w:bCs/>
          <w:szCs w:val="28"/>
        </w:rPr>
      </w:pPr>
    </w:p>
    <w:p w:rsidR="00000000" w:rsidRDefault="00000000">
      <w:pPr>
        <w:pStyle w:val="BodyTextIndent2"/>
        <w:spacing w:after="0" w:line="288" w:lineRule="auto"/>
        <w:ind w:left="0"/>
        <w:rPr>
          <w:bCs/>
          <w:szCs w:val="28"/>
        </w:rPr>
      </w:pPr>
      <w:r>
        <w:rPr>
          <w:bCs/>
          <w:szCs w:val="28"/>
        </w:rPr>
        <w:t>475.  Образовательная деятельность школ, созданных при исправительных учреждениях, подлежит лицензированию в соответствии с законодательством Республики Казахстан о лицензировании.</w:t>
      </w:r>
    </w:p>
    <w:p w:rsidR="00000000" w:rsidRDefault="00000000">
      <w:pPr>
        <w:pStyle w:val="BodyTextIndent2"/>
        <w:spacing w:after="0" w:line="288" w:lineRule="auto"/>
        <w:ind w:left="0"/>
        <w:rPr>
          <w:bCs/>
          <w:szCs w:val="28"/>
        </w:rPr>
      </w:pPr>
    </w:p>
    <w:p w:rsidR="00000000" w:rsidRDefault="00000000">
      <w:pPr>
        <w:rPr>
          <w:szCs w:val="28"/>
        </w:rPr>
      </w:pPr>
      <w:r>
        <w:rPr>
          <w:szCs w:val="28"/>
        </w:rPr>
        <w:t xml:space="preserve">476.  Совместным приказом Министерства юстиции Республики Казахстан от 3 сентября 2003 года № 180 и Министерства образования и науки Республики Казахстан от 29 августа 2003 года № 582 регламентированы Правила организации деятельности общеобразовательных и профессиональных школ в исправительных учреждениях уголовно-исполнительной системы.  </w:t>
      </w:r>
    </w:p>
    <w:p w:rsidR="00000000" w:rsidRDefault="00000000">
      <w:pPr>
        <w:rPr>
          <w:szCs w:val="28"/>
        </w:rPr>
      </w:pPr>
    </w:p>
    <w:p w:rsidR="00000000" w:rsidRDefault="00000000">
      <w:pPr>
        <w:rPr>
          <w:szCs w:val="28"/>
        </w:rPr>
      </w:pPr>
      <w:r>
        <w:rPr>
          <w:szCs w:val="28"/>
        </w:rPr>
        <w:t>477.  Данный приказ учитывает не только уголовно-исполнительное законодательство, но и нормы Гражданского кодекса (общая часть) Республики Казахстан, Закона Республики Казахстан "Об образовании" и иные нормативные правовые акты Республики Казахстан.</w:t>
      </w:r>
    </w:p>
    <w:p w:rsidR="00000000" w:rsidRDefault="00000000">
      <w:pPr>
        <w:rPr>
          <w:szCs w:val="28"/>
        </w:rPr>
      </w:pPr>
    </w:p>
    <w:p w:rsidR="00000000" w:rsidRDefault="00000000">
      <w:r>
        <w:rPr>
          <w:szCs w:val="28"/>
        </w:rPr>
        <w:t>478.  Несовершеннолетние, совершившие</w:t>
      </w:r>
      <w:r>
        <w:t xml:space="preserve"> преступления и привлеченные к лишению свободы, отбывают наказание в четырех воспитательных колониях, существующих на территории Казахстана.</w:t>
      </w:r>
    </w:p>
    <w:p w:rsidR="00000000" w:rsidRDefault="00000000"/>
    <w:p w:rsidR="00000000" w:rsidRDefault="00000000">
      <w:r>
        <w:t>479.  Вопросы социального и материального обслуживания несовершеннолетних урегулированы Постановлением Правительства Республики Казахстан от 2 сентября 2003 года № 889 "Об утверждении норм бесплатного питания подозреваемых, обвиняемых, в том числе беременных женщин и женщин, имеющих при себе детей, инвалидов первой и второй групп, несовершеннолетних, норм питания и материально-бытового обеспечения осужденных, а также Правила оказания помощи осужденным, освобождаемым от отбывания наказания".</w:t>
      </w:r>
    </w:p>
    <w:p w:rsidR="00000000" w:rsidRDefault="00000000"/>
    <w:p w:rsidR="00000000" w:rsidRDefault="00000000">
      <w:r>
        <w:t xml:space="preserve">480.  В целях реализации положений Конвенции </w:t>
      </w:r>
      <w:r>
        <w:rPr>
          <w:bCs/>
          <w:szCs w:val="28"/>
        </w:rPr>
        <w:t xml:space="preserve">Комитет уголовно-исполнительной системы Министерства юстиции Республики Казахстан сотрудничает с международными и неправительственными общественными организациями (Общественное объединение "Казахстанская криминологическая ассоциация", Казахстанское международное бюро по правам человека и соблюдению законности, общественный фонд «Центр исследований "Сандж"» и др.) в сфере соблюдения прав человека, в том числе и несовершеннолетних лиц </w:t>
      </w:r>
    </w:p>
    <w:p w:rsidR="00000000" w:rsidRDefault="00000000"/>
    <w:p w:rsidR="00000000" w:rsidRDefault="00000000">
      <w:pPr>
        <w:jc w:val="center"/>
        <w:rPr>
          <w:b/>
          <w:szCs w:val="28"/>
        </w:rPr>
      </w:pPr>
      <w:r>
        <w:rPr>
          <w:b/>
          <w:szCs w:val="28"/>
        </w:rPr>
        <w:t>Недопущение пыток, насилия, другого жестокого или унижающего человеческое достоинство обращения и наказания, а также запрещения смертной казни и пожизненного заключения</w:t>
      </w:r>
    </w:p>
    <w:p w:rsidR="00000000" w:rsidRDefault="00000000">
      <w:pPr>
        <w:jc w:val="center"/>
        <w:rPr>
          <w:bCs/>
          <w:szCs w:val="28"/>
        </w:rPr>
      </w:pPr>
      <w:r>
        <w:rPr>
          <w:bCs/>
          <w:szCs w:val="28"/>
        </w:rPr>
        <w:t>(подпункт а) статьи 37)</w:t>
      </w:r>
    </w:p>
    <w:p w:rsidR="00000000" w:rsidRDefault="00000000">
      <w:pPr>
        <w:rPr>
          <w:szCs w:val="28"/>
        </w:rPr>
      </w:pPr>
    </w:p>
    <w:p w:rsidR="00000000" w:rsidRDefault="00000000">
      <w:pPr>
        <w:pStyle w:val="NormalWeb"/>
        <w:spacing w:before="0" w:beforeAutospacing="0" w:after="0" w:afterAutospacing="0" w:line="288" w:lineRule="auto"/>
        <w:rPr>
          <w:bCs/>
          <w:szCs w:val="28"/>
        </w:rPr>
      </w:pPr>
      <w:r>
        <w:rPr>
          <w:szCs w:val="28"/>
        </w:rPr>
        <w:t>481.  В целях формирования ненасильственного поведения в отношении детей в рамках страновой программы сотрудничества ЦАРК ЮНИСЕФ и Правительства Республики Казахстан реализуются проекты "Дети, нуждающиеся в особых мерах защиты", "Уменьшение вреда и эксплуатации детей",</w:t>
      </w:r>
      <w:r>
        <w:rPr>
          <w:bCs/>
          <w:szCs w:val="28"/>
        </w:rPr>
        <w:t xml:space="preserve"> "Обучение детей и молодежи ненасильственному</w:t>
      </w:r>
      <w:r>
        <w:rPr>
          <w:b/>
          <w:bCs/>
          <w:szCs w:val="28"/>
        </w:rPr>
        <w:t xml:space="preserve"> </w:t>
      </w:r>
      <w:r>
        <w:rPr>
          <w:bCs/>
          <w:szCs w:val="28"/>
        </w:rPr>
        <w:t>поведению".</w:t>
      </w:r>
    </w:p>
    <w:p w:rsidR="00000000" w:rsidRDefault="00000000">
      <w:pPr>
        <w:pStyle w:val="NormalWeb"/>
        <w:spacing w:before="0" w:beforeAutospacing="0" w:after="0" w:afterAutospacing="0" w:line="288" w:lineRule="auto"/>
        <w:rPr>
          <w:bCs/>
          <w:szCs w:val="28"/>
        </w:rPr>
      </w:pPr>
    </w:p>
    <w:p w:rsidR="00000000" w:rsidRDefault="00000000">
      <w:pPr>
        <w:pStyle w:val="NormalWeb"/>
        <w:spacing w:before="0" w:beforeAutospacing="0" w:after="0" w:afterAutospacing="0" w:line="288" w:lineRule="auto"/>
        <w:rPr>
          <w:szCs w:val="28"/>
        </w:rPr>
      </w:pPr>
      <w:r>
        <w:rPr>
          <w:szCs w:val="28"/>
        </w:rPr>
        <w:t xml:space="preserve">482.  Анализ результатов данных проектов позволяет сделать вывод о востребованности и необходимости разработки специального курса по обучению детей и взрослых конструктивным, ненасильственным формам поведения, основанных на уважении к личности человека.  </w:t>
      </w:r>
    </w:p>
    <w:p w:rsidR="00000000" w:rsidRDefault="00000000">
      <w:pPr>
        <w:pStyle w:val="NormalWeb"/>
        <w:spacing w:before="0" w:beforeAutospacing="0" w:after="0" w:afterAutospacing="0" w:line="288" w:lineRule="auto"/>
        <w:rPr>
          <w:bCs/>
          <w:szCs w:val="28"/>
        </w:rPr>
      </w:pPr>
      <w:r>
        <w:rPr>
          <w:szCs w:val="28"/>
        </w:rPr>
        <w:t>483.  В связи с этим планируется ввести в организациях образования республики специальный курс "</w:t>
      </w:r>
      <w:r>
        <w:rPr>
          <w:bCs/>
          <w:szCs w:val="28"/>
        </w:rPr>
        <w:t>Жизненные навыки: ненасильственное поведение и навыки сотрудничества".</w:t>
      </w:r>
    </w:p>
    <w:p w:rsidR="00000000" w:rsidRDefault="00000000">
      <w:pPr>
        <w:pStyle w:val="NormalWeb"/>
        <w:spacing w:before="0" w:beforeAutospacing="0" w:after="0" w:afterAutospacing="0" w:line="288" w:lineRule="auto"/>
        <w:rPr>
          <w:bCs/>
          <w:szCs w:val="28"/>
        </w:rPr>
      </w:pPr>
    </w:p>
    <w:p w:rsidR="00000000" w:rsidRDefault="00000000">
      <w:pPr>
        <w:autoSpaceDE w:val="0"/>
        <w:autoSpaceDN w:val="0"/>
        <w:adjustRightInd w:val="0"/>
        <w:rPr>
          <w:szCs w:val="28"/>
        </w:rPr>
      </w:pPr>
      <w:r>
        <w:rPr>
          <w:bCs/>
          <w:szCs w:val="28"/>
        </w:rPr>
        <w:t>484.  Вопросы н</w:t>
      </w:r>
      <w:r>
        <w:rPr>
          <w:szCs w:val="28"/>
        </w:rPr>
        <w:t xml:space="preserve">едопущения пыток, насилия, другого жестокого или унижающего человеческое достоинство обращения и наказания, а также запрещения смертной казни и пожизненного заключения отражены </w:t>
      </w:r>
      <w:r>
        <w:rPr>
          <w:bCs/>
          <w:szCs w:val="28"/>
        </w:rPr>
        <w:t>в пунктах 398-400</w:t>
      </w:r>
      <w:r>
        <w:rPr>
          <w:szCs w:val="28"/>
        </w:rPr>
        <w:t xml:space="preserve"> первоначального доклада о выполнении Конвенции в 2003 году, а также в разделах "Право не быть подвергнутым пыткам или другим жестоким, бесчеловечным или унижающим достоинство видам обращения или наказания" и " Защита от злоупотребления и небрежного обращения, а также физическое и психическое восстановление и социальная реинтеграция" настоящего доклада.</w:t>
      </w:r>
    </w:p>
    <w:p w:rsidR="00000000" w:rsidRDefault="00000000">
      <w:pPr>
        <w:autoSpaceDE w:val="0"/>
        <w:autoSpaceDN w:val="0"/>
        <w:adjustRightInd w:val="0"/>
        <w:rPr>
          <w:szCs w:val="28"/>
        </w:rPr>
      </w:pPr>
    </w:p>
    <w:p w:rsidR="00000000" w:rsidRDefault="00000000">
      <w:pPr>
        <w:jc w:val="center"/>
        <w:rPr>
          <w:b/>
          <w:szCs w:val="28"/>
        </w:rPr>
      </w:pPr>
      <w:r>
        <w:rPr>
          <w:b/>
          <w:szCs w:val="28"/>
        </w:rPr>
        <w:t>Экономическая эксплуатация детей, включая детский труд</w:t>
      </w:r>
    </w:p>
    <w:p w:rsidR="00000000" w:rsidRDefault="00000000">
      <w:pPr>
        <w:jc w:val="center"/>
        <w:rPr>
          <w:bCs/>
          <w:szCs w:val="28"/>
        </w:rPr>
      </w:pPr>
      <w:r>
        <w:rPr>
          <w:bCs/>
          <w:szCs w:val="28"/>
        </w:rPr>
        <w:t>(статья 32)</w:t>
      </w:r>
    </w:p>
    <w:p w:rsidR="00000000" w:rsidRDefault="00000000">
      <w:pPr>
        <w:jc w:val="center"/>
        <w:rPr>
          <w:b/>
          <w:szCs w:val="28"/>
        </w:rPr>
      </w:pPr>
    </w:p>
    <w:p w:rsidR="00000000" w:rsidRDefault="00000000">
      <w:pPr>
        <w:rPr>
          <w:szCs w:val="28"/>
        </w:rPr>
      </w:pPr>
      <w:r>
        <w:rPr>
          <w:szCs w:val="28"/>
        </w:rPr>
        <w:t xml:space="preserve">485.  В целях выполнения статьи 32 Конвенции Республика Казахстан присоединилась к Конвенции МОТ от 1973 года № 138 "О минимальном возрасте для приема на работу" (ратифицирована Законом РК от 14 декабря 2000 года № 116) и Конвенции МОТ от 1999 года №182 "О запрещении и немедленных мерах по искоренению наихудших форм детского труда" (ратифицирована Законом РК от 26 декабря 2002 № 367).  </w:t>
      </w:r>
    </w:p>
    <w:p w:rsidR="00000000" w:rsidRDefault="00000000">
      <w:pPr>
        <w:rPr>
          <w:szCs w:val="28"/>
        </w:rPr>
      </w:pPr>
    </w:p>
    <w:p w:rsidR="00000000" w:rsidRDefault="00000000">
      <w:pPr>
        <w:rPr>
          <w:szCs w:val="28"/>
        </w:rPr>
      </w:pPr>
      <w:r>
        <w:rPr>
          <w:szCs w:val="28"/>
        </w:rPr>
        <w:t>486.  Законодательством Республики Казахстан установлены ограничения детского труда и предусматривается уголовная и административная ответственность за вовлечение детей к наихудшим формам детского труда.</w:t>
      </w:r>
    </w:p>
    <w:p w:rsidR="00000000" w:rsidRDefault="00000000">
      <w:pPr>
        <w:rPr>
          <w:szCs w:val="28"/>
        </w:rPr>
      </w:pPr>
    </w:p>
    <w:p w:rsidR="00000000" w:rsidRDefault="00000000">
      <w:pPr>
        <w:widowControl w:val="0"/>
        <w:autoSpaceDE w:val="0"/>
        <w:autoSpaceDN w:val="0"/>
        <w:adjustRightInd w:val="0"/>
        <w:rPr>
          <w:szCs w:val="28"/>
        </w:rPr>
      </w:pPr>
      <w:r>
        <w:rPr>
          <w:szCs w:val="28"/>
        </w:rPr>
        <w:t>487.  Согласно статье 11 Закона Республики Казахстан "О труде в Республике Казахстан" заключение индивидуального трудового договора допускается с лицами, достигшими 16</w:t>
      </w:r>
      <w:r>
        <w:rPr>
          <w:szCs w:val="28"/>
        </w:rPr>
        <w:noBreakHyphen/>
        <w:t xml:space="preserve">летнего возраста.  Прием на работу лиц с 15-летнего возраста, получивших среднее образование, либо оставивших общеобразовательное учебное заведение, допускается лишь при наличии письменного согласия родителей или опекуна, попечителя.  С согласия одного из родителей (опекуна, попечителя) индивидуальный трудовой договор может быть заключен с учащимся, достигшим 14-летнего возраста, для выполнения работы в свободное от учебы время, не причиняющей вреда здоровью и не нарушающей процесса обучения.  В соответствии с вышеуказанной статьей также не допускается прием на тяжелые физические работы и работы с вредными и (или) опасными условиями труда лиц моложе 18 лет.  </w:t>
      </w:r>
    </w:p>
    <w:p w:rsidR="00000000" w:rsidRDefault="00000000">
      <w:pPr>
        <w:widowControl w:val="0"/>
        <w:autoSpaceDE w:val="0"/>
        <w:autoSpaceDN w:val="0"/>
        <w:adjustRightInd w:val="0"/>
        <w:rPr>
          <w:szCs w:val="28"/>
        </w:rPr>
      </w:pPr>
    </w:p>
    <w:p w:rsidR="00000000" w:rsidRDefault="00000000">
      <w:pPr>
        <w:pStyle w:val="NormalWeb"/>
        <w:spacing w:before="0" w:beforeAutospacing="0" w:after="0" w:afterAutospacing="0" w:line="288" w:lineRule="auto"/>
        <w:rPr>
          <w:szCs w:val="28"/>
        </w:rPr>
      </w:pPr>
      <w:r>
        <w:rPr>
          <w:szCs w:val="28"/>
        </w:rPr>
        <w:t xml:space="preserve">488.  В соответствии с требованиями статьи 49 и 54 Закона Республики Казахстан "О труде в Республике Казахстан" к сверхурочным работам не допускаются работники моложе восемнадцати лет, а также женщин имеющих ребенка в возрасте до семи лет.  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не реже чем через каждые три часа работы продолжительностью не менее тридцати минут каждый.  При наличии двух или более детей в возрасте до полутора лет продолжительность дополнительного перерыва устанавливается не менее часа.  Перерывы для кормления ребенка включаются в рабочее время и подлежат оплате.  </w:t>
      </w:r>
    </w:p>
    <w:p w:rsidR="00000000" w:rsidRDefault="00000000">
      <w:pPr>
        <w:pStyle w:val="NormalWeb"/>
        <w:spacing w:before="0" w:beforeAutospacing="0" w:after="0" w:afterAutospacing="0" w:line="288" w:lineRule="auto"/>
        <w:rPr>
          <w:szCs w:val="28"/>
        </w:rPr>
      </w:pPr>
    </w:p>
    <w:p w:rsidR="00000000" w:rsidRDefault="00000000">
      <w:pPr>
        <w:widowControl w:val="0"/>
        <w:autoSpaceDE w:val="0"/>
        <w:autoSpaceDN w:val="0"/>
        <w:adjustRightInd w:val="0"/>
        <w:rPr>
          <w:szCs w:val="28"/>
        </w:rPr>
      </w:pPr>
      <w:r>
        <w:rPr>
          <w:szCs w:val="28"/>
        </w:rPr>
        <w:t>489.  Норма по запрещению применения труда лиц, не достигших восемнадцати лет, на тяжелых физических работах и работах с вредными (особо вредными), опасными (особо опасными) условиями труда, предусмотрена также пунктом 1 статьи 15 Закона Республики Казахстан "О безопасности и охране труда".</w:t>
      </w:r>
    </w:p>
    <w:p w:rsidR="00000000" w:rsidRDefault="00000000">
      <w:pPr>
        <w:widowControl w:val="0"/>
        <w:autoSpaceDE w:val="0"/>
        <w:autoSpaceDN w:val="0"/>
        <w:adjustRightInd w:val="0"/>
        <w:rPr>
          <w:szCs w:val="28"/>
        </w:rPr>
      </w:pPr>
    </w:p>
    <w:p w:rsidR="00000000" w:rsidRDefault="00000000">
      <w:pPr>
        <w:widowControl w:val="0"/>
        <w:autoSpaceDE w:val="0"/>
        <w:autoSpaceDN w:val="0"/>
        <w:adjustRightInd w:val="0"/>
        <w:rPr>
          <w:szCs w:val="28"/>
        </w:rPr>
      </w:pPr>
      <w:r>
        <w:t xml:space="preserve">490.  Приказом Министерства труда и социальной защиты населения Республики Казахстан от 15 февраля 2005 года № 45-п утвержден список производств, профессий на тяжелых физических работах и работах с вредными (особо вредными), опасными (особо опасными) условиями труда, на которых запрещается применение труда лиц, не достигших восемнадцати лет.  </w:t>
      </w:r>
    </w:p>
    <w:p w:rsidR="00000000" w:rsidRDefault="00000000">
      <w:pPr>
        <w:rPr>
          <w:szCs w:val="28"/>
        </w:rPr>
      </w:pPr>
    </w:p>
    <w:p w:rsidR="00000000" w:rsidRDefault="00000000">
      <w:pPr>
        <w:rPr>
          <w:szCs w:val="28"/>
        </w:rPr>
      </w:pPr>
      <w:r>
        <w:rPr>
          <w:szCs w:val="28"/>
        </w:rPr>
        <w:t>491.  В отчетный период в республике проведена определенная работа в области труда, занятости и социальной защиты детей.  Республика Казахстан присоединилась к основным международным Конвенциям, изучила имеющиеся международные рекомендации, урегулировала многие вопросы во внутреннем законодательстве страны.</w:t>
      </w:r>
    </w:p>
    <w:p w:rsidR="00000000" w:rsidRDefault="00000000">
      <w:pPr>
        <w:rPr>
          <w:szCs w:val="28"/>
        </w:rPr>
      </w:pPr>
    </w:p>
    <w:p w:rsidR="00000000" w:rsidRDefault="00000000">
      <w:pPr>
        <w:rPr>
          <w:szCs w:val="28"/>
        </w:rPr>
      </w:pPr>
      <w:r>
        <w:rPr>
          <w:szCs w:val="28"/>
        </w:rPr>
        <w:t>492.  Законодательство Республики Казахстан определяет вопросы трудовой правосубъектности, основные возрастные критерии привлечения детей к труду, охранные мероприятия различного плана, ограничения в процессе работы для работающих детей.</w:t>
      </w:r>
    </w:p>
    <w:p w:rsidR="00000000" w:rsidRDefault="00000000">
      <w:pPr>
        <w:rPr>
          <w:szCs w:val="28"/>
        </w:rPr>
      </w:pPr>
    </w:p>
    <w:p w:rsidR="00000000" w:rsidRDefault="00000000">
      <w:pPr>
        <w:rPr>
          <w:szCs w:val="28"/>
        </w:rPr>
      </w:pPr>
      <w:r>
        <w:rPr>
          <w:szCs w:val="28"/>
        </w:rPr>
        <w:t>493.  Вопросы охраны детского труда закреплены в Законе Республики Казахстан "О безопасности и охране труда" от 28 февраля 2004 года.  Данный закон запрещает прием на работу несовершеннолетних, противопоказанную им по состоянию здоровья.</w:t>
      </w:r>
    </w:p>
    <w:p w:rsidR="00000000" w:rsidRDefault="00000000">
      <w:pPr>
        <w:rPr>
          <w:szCs w:val="28"/>
        </w:rPr>
      </w:pPr>
    </w:p>
    <w:p w:rsidR="00000000" w:rsidRDefault="00000000">
      <w:pPr>
        <w:pStyle w:val="NormalWeb"/>
        <w:spacing w:before="0" w:beforeAutospacing="0" w:after="0" w:afterAutospacing="0" w:line="288" w:lineRule="auto"/>
        <w:rPr>
          <w:b/>
          <w:szCs w:val="28"/>
        </w:rPr>
      </w:pPr>
      <w:r>
        <w:rPr>
          <w:bCs/>
          <w:szCs w:val="28"/>
          <w:lang w:val="kk-KZ"/>
        </w:rPr>
        <w:t>494.  Основные мероприятия по предотвращению и пресечению практики вовлечения несовершеннолетних в наихудшие формы детского труда осуществляются в рамках проверок, проводимых государственными инспекторами труда Министерства труда и социальной защиты населения Республики Казахстан на предмет соблюдения трудового законодательства в организациях</w:t>
      </w:r>
      <w:r>
        <w:rPr>
          <w:szCs w:val="28"/>
        </w:rPr>
        <w:t>.</w:t>
      </w:r>
    </w:p>
    <w:p w:rsidR="00000000" w:rsidRDefault="00000000">
      <w:pPr>
        <w:rPr>
          <w:szCs w:val="28"/>
        </w:rPr>
      </w:pPr>
      <w:r>
        <w:rPr>
          <w:szCs w:val="28"/>
        </w:rPr>
        <w:t>495.  Действующее законодательство Республики Казахстан содержит запрет на следующие наихудшие формы детского труда: принудительный труд, торговля детьми, вовлечение несовершеннолетних в занятие проституцией и иную противоправную деятельность.</w:t>
      </w:r>
    </w:p>
    <w:p w:rsidR="00000000" w:rsidRDefault="00000000">
      <w:pPr>
        <w:rPr>
          <w:szCs w:val="28"/>
        </w:rPr>
      </w:pPr>
    </w:p>
    <w:p w:rsidR="00000000" w:rsidRDefault="00000000">
      <w:pPr>
        <w:rPr>
          <w:szCs w:val="28"/>
        </w:rPr>
      </w:pPr>
      <w:r>
        <w:rPr>
          <w:szCs w:val="28"/>
        </w:rPr>
        <w:t xml:space="preserve">496.  Особенности регулирования трудовых отношений и оплаты труда установлены для трудоспособных граждан, отбывающих наказание в виде лишения свободы.  Отбывающие наказание в воспитательных колониях имеют право на ежегодный оплачиваемый отпуск продолжительностью не менее 18 календарных дней.  </w:t>
      </w:r>
    </w:p>
    <w:p w:rsidR="00000000" w:rsidRDefault="00000000">
      <w:pPr>
        <w:rPr>
          <w:szCs w:val="28"/>
        </w:rPr>
      </w:pPr>
    </w:p>
    <w:p w:rsidR="00000000" w:rsidRDefault="00000000">
      <w:pPr>
        <w:rPr>
          <w:szCs w:val="28"/>
        </w:rPr>
      </w:pPr>
      <w:r>
        <w:rPr>
          <w:szCs w:val="28"/>
        </w:rPr>
        <w:t>497.  Требует дополнительного изучения вопрос использования детского труда в крестьянских и фермерских хозяйствах.</w:t>
      </w:r>
    </w:p>
    <w:p w:rsidR="00000000" w:rsidRDefault="00000000">
      <w:pPr>
        <w:rPr>
          <w:szCs w:val="28"/>
        </w:rPr>
      </w:pPr>
    </w:p>
    <w:p w:rsidR="00000000" w:rsidRDefault="00000000">
      <w:pPr>
        <w:rPr>
          <w:szCs w:val="28"/>
        </w:rPr>
      </w:pPr>
      <w:r>
        <w:rPr>
          <w:szCs w:val="28"/>
        </w:rPr>
        <w:t xml:space="preserve">498.  Низка информированность населения, родителей и самих работающих детей по вопросам регулирования трудовых отношений.  Многие семьи (родители) не знают трудовых прав детей, предусмотренных трудовым законодательством Республики Казахстан.  </w:t>
      </w:r>
    </w:p>
    <w:p w:rsidR="00000000" w:rsidRDefault="00000000">
      <w:pPr>
        <w:rPr>
          <w:szCs w:val="28"/>
        </w:rPr>
      </w:pPr>
    </w:p>
    <w:p w:rsidR="00000000" w:rsidRDefault="00000000">
      <w:pPr>
        <w:rPr>
          <w:szCs w:val="28"/>
        </w:rPr>
      </w:pPr>
      <w:r>
        <w:rPr>
          <w:szCs w:val="28"/>
        </w:rPr>
        <w:t xml:space="preserve">499.  Имеет место допуск к работе малолетних детей в качестве продавца вместо родителей, родственников или знакомых в сфере рыночной торговли, а также допуск (использование) детей в транспортировке, погрузке и разгрузке грузов на территории рынка.  </w:t>
      </w:r>
    </w:p>
    <w:p w:rsidR="00000000" w:rsidRDefault="00000000">
      <w:pPr>
        <w:rPr>
          <w:szCs w:val="28"/>
        </w:rPr>
      </w:pPr>
    </w:p>
    <w:p w:rsidR="00000000" w:rsidRDefault="00000000">
      <w:pPr>
        <w:rPr>
          <w:bCs/>
          <w:szCs w:val="28"/>
        </w:rPr>
      </w:pPr>
      <w:r>
        <w:rPr>
          <w:bCs/>
          <w:szCs w:val="28"/>
        </w:rPr>
        <w:t>500.  Учитывая эти и другие вопросы в сфере занятости несовершеннолетних, министерствами труда и социальной защиты населения, образования и науки, внутренних дел, культуры и информации, здравоохранения Республики Казахстан, Ген</w:t>
      </w:r>
      <w:r>
        <w:rPr>
          <w:bCs/>
          <w:szCs w:val="28"/>
        </w:rPr>
        <w:t>е</w:t>
      </w:r>
      <w:r>
        <w:rPr>
          <w:bCs/>
          <w:szCs w:val="28"/>
        </w:rPr>
        <w:t>ральной Прокуратурой Республики Казахстан, Федерацией профсоюзов и Конфедерацией работодателей Республики Казахстан подписан С</w:t>
      </w:r>
      <w:r>
        <w:rPr>
          <w:bCs/>
          <w:szCs w:val="28"/>
        </w:rPr>
        <w:t>о</w:t>
      </w:r>
      <w:r>
        <w:rPr>
          <w:bCs/>
          <w:szCs w:val="28"/>
        </w:rPr>
        <w:t>вместный план работы в рамках Регионального проекта МОТ по искоренению наихудших форм детского труда и реализации Международной конвенции МОТ № 182 в Республике Казахстан.  Данный документ разработан на трехлетний период (2005-2007 годы) и вкл</w:t>
      </w:r>
      <w:r>
        <w:rPr>
          <w:bCs/>
          <w:szCs w:val="28"/>
        </w:rPr>
        <w:t>ю</w:t>
      </w:r>
      <w:r>
        <w:rPr>
          <w:bCs/>
          <w:szCs w:val="28"/>
        </w:rPr>
        <w:t>чает план мероприятий с указанием сроков их реализации.  В качестве приоритетных в нем определены мероприятия по проведению исследований ситуации с детским трудом в основных секторах экономики и географических регионах страны, по повышению информированности и распространению информации по вопросам искоренения наиху</w:t>
      </w:r>
      <w:r>
        <w:rPr>
          <w:bCs/>
          <w:szCs w:val="28"/>
        </w:rPr>
        <w:t>д</w:t>
      </w:r>
      <w:r>
        <w:rPr>
          <w:bCs/>
          <w:szCs w:val="28"/>
        </w:rPr>
        <w:t>ших форм детского труда на национальном и региональном уровнях.</w:t>
      </w:r>
    </w:p>
    <w:p w:rsidR="00000000" w:rsidRDefault="00000000">
      <w:pPr>
        <w:rPr>
          <w:bCs/>
          <w:szCs w:val="28"/>
        </w:rPr>
      </w:pPr>
    </w:p>
    <w:p w:rsidR="00000000" w:rsidRDefault="00000000">
      <w:pPr>
        <w:rPr>
          <w:bCs/>
          <w:szCs w:val="28"/>
        </w:rPr>
      </w:pPr>
      <w:r>
        <w:rPr>
          <w:bCs/>
          <w:szCs w:val="28"/>
        </w:rPr>
        <w:t>501.  Вопросы экономической эксплуатации детей, включая детский труд, отражены в пунктах 403-411 п</w:t>
      </w:r>
      <w:r>
        <w:rPr>
          <w:szCs w:val="28"/>
        </w:rPr>
        <w:t>ервоначального доклада о выполнении Конвенции в 2003 году.</w:t>
      </w:r>
    </w:p>
    <w:p w:rsidR="00000000" w:rsidRDefault="00000000">
      <w:pPr>
        <w:jc w:val="center"/>
        <w:rPr>
          <w:b/>
          <w:szCs w:val="28"/>
        </w:rPr>
      </w:pPr>
      <w:r>
        <w:rPr>
          <w:b/>
          <w:szCs w:val="28"/>
        </w:rPr>
        <w:t>Сексуальная эксплуатация и сексуальное совращение</w:t>
      </w:r>
    </w:p>
    <w:p w:rsidR="00000000" w:rsidRDefault="00000000">
      <w:pPr>
        <w:jc w:val="center"/>
        <w:rPr>
          <w:bCs/>
          <w:szCs w:val="28"/>
        </w:rPr>
      </w:pPr>
      <w:r>
        <w:rPr>
          <w:bCs/>
          <w:szCs w:val="28"/>
        </w:rPr>
        <w:t>(статья 34)</w:t>
      </w:r>
    </w:p>
    <w:p w:rsidR="00000000" w:rsidRDefault="00000000">
      <w:pPr>
        <w:rPr>
          <w:szCs w:val="28"/>
        </w:rPr>
      </w:pPr>
    </w:p>
    <w:p w:rsidR="00000000" w:rsidRDefault="00000000">
      <w:pPr>
        <w:tabs>
          <w:tab w:val="left" w:pos="0"/>
        </w:tabs>
        <w:rPr>
          <w:szCs w:val="28"/>
        </w:rPr>
      </w:pPr>
      <w:r>
        <w:rPr>
          <w:szCs w:val="28"/>
        </w:rPr>
        <w:t>502.  Казахстан ратифицировал Конвенцию о правах ребенка и Факультативный протокол к ней, касающийся торговли детьми, детской проституции и детской порнографии.</w:t>
      </w:r>
    </w:p>
    <w:p w:rsidR="00000000" w:rsidRDefault="00000000">
      <w:pPr>
        <w:tabs>
          <w:tab w:val="left" w:pos="0"/>
        </w:tabs>
        <w:rPr>
          <w:szCs w:val="28"/>
        </w:rPr>
      </w:pPr>
    </w:p>
    <w:p w:rsidR="00000000" w:rsidRDefault="00000000">
      <w:pPr>
        <w:rPr>
          <w:szCs w:val="28"/>
        </w:rPr>
      </w:pPr>
      <w:r>
        <w:rPr>
          <w:szCs w:val="28"/>
        </w:rPr>
        <w:t xml:space="preserve">503.  В соответствии с казахстанским законодательством сексуальная эксплуатация и совращение несовершеннолетних преследуются по закону, половая связь с несовершеннолетними до 16 лет карается длительным сроком тюремного заключения.  </w:t>
      </w:r>
    </w:p>
    <w:p w:rsidR="00000000" w:rsidRDefault="00000000">
      <w:pPr>
        <w:rPr>
          <w:szCs w:val="28"/>
        </w:rPr>
      </w:pPr>
    </w:p>
    <w:p w:rsidR="00000000" w:rsidRDefault="00000000">
      <w:pPr>
        <w:rPr>
          <w:szCs w:val="28"/>
        </w:rPr>
      </w:pPr>
      <w:r>
        <w:rPr>
          <w:szCs w:val="28"/>
        </w:rPr>
        <w:t>504.  Уголовный кодекс Республики Казахстан (статья 133) запрещает также торговлю детьми и устанавливает наказание от 5 до 12 лет лишения свободы.  Те же действия, повлекшие за собой по неосторожности смерть несовершеннолетнего или иные тяжкие последствия, наказываются лишением свободы на срок от 12 до 15 лет.</w:t>
      </w:r>
    </w:p>
    <w:p w:rsidR="00000000" w:rsidRDefault="00000000">
      <w:pPr>
        <w:rPr>
          <w:szCs w:val="28"/>
        </w:rPr>
      </w:pPr>
    </w:p>
    <w:p w:rsidR="00000000" w:rsidRDefault="00000000">
      <w:pPr>
        <w:rPr>
          <w:szCs w:val="28"/>
        </w:rPr>
      </w:pPr>
      <w:r>
        <w:rPr>
          <w:szCs w:val="28"/>
        </w:rPr>
        <w:t>505.  Следует признать, что в республике имеется законодательный механизм, привлекающий к ответственности тех, кто эксплуатирует малолетних, но проблема состоит в том, что, наказание за эксплуатацию малолетних согласно Уголовному кодексу Республики Казахстан применяются редко.  За 2002–2003 год зарегистрировано четыре факта торговли несовершеннолетними.  В ноябре 2004 года зарегистрировано два факта продажи шестерых несовершеннолетних девушек.</w:t>
      </w:r>
    </w:p>
    <w:p w:rsidR="00000000" w:rsidRDefault="00000000">
      <w:pPr>
        <w:rPr>
          <w:szCs w:val="28"/>
        </w:rPr>
      </w:pPr>
    </w:p>
    <w:p w:rsidR="00000000" w:rsidRDefault="00000000">
      <w:pPr>
        <w:rPr>
          <w:szCs w:val="28"/>
        </w:rPr>
      </w:pPr>
      <w:r>
        <w:rPr>
          <w:szCs w:val="28"/>
        </w:rPr>
        <w:t xml:space="preserve">506.  Научно-исследовательским институтом социальных и гендерных исследований Казахского государственного женского педагогического института совместно с бюро "Гендер и развитие" ПРООН проведен экспертный опрос «Проблема трафика людей в контексте глобализации», вошедший в сборник материалов Международного круглого стола "Проблемы гендера в контексте трансформации казахстанского общества"», подготовлены рекомендации для Правительства Республики Казахстан по предупреждению трафика и сексуальной эксплуатации.  </w:t>
      </w:r>
    </w:p>
    <w:p w:rsidR="00000000" w:rsidRDefault="00000000">
      <w:pPr>
        <w:rPr>
          <w:szCs w:val="28"/>
        </w:rPr>
      </w:pPr>
    </w:p>
    <w:p w:rsidR="00000000" w:rsidRDefault="00000000">
      <w:r>
        <w:t>507.  В целях укрепления нравственных основ воспитания и охраны репродуктивного здоровья подрастающего поколения постановлением Правительства Республики Казахстан 21 декабря 2001 года утверждена Концепция по нравственно-половому воспитанию в Республике Казахстан.</w:t>
      </w:r>
    </w:p>
    <w:p w:rsidR="00000000" w:rsidRDefault="00000000"/>
    <w:p w:rsidR="00000000" w:rsidRDefault="00000000">
      <w:r>
        <w:t>508.  В организациях образования республики введен обязательный предмет "Этика и психология семейной жизни".  Гигиеническое обучение и воспитание детей и подростков осуществляется в процессе преподавания учебных дисциплин биологического цикла, самостоятельных предметов "Валеология", "Основы жизнедеятельности и безопасности".</w:t>
      </w:r>
    </w:p>
    <w:p w:rsidR="00000000" w:rsidRDefault="00000000">
      <w:r>
        <w:t>509.  Во всех организациях образования республики с 2005 года внедряется программа возрастной гигиены девочек-подростков "</w:t>
      </w:r>
      <w:r>
        <w:rPr>
          <w:szCs w:val="28"/>
        </w:rPr>
        <w:t xml:space="preserve">Будь собой, будь звездой".  </w:t>
      </w:r>
    </w:p>
    <w:p w:rsidR="00000000" w:rsidRDefault="00000000"/>
    <w:p w:rsidR="00000000" w:rsidRDefault="00000000">
      <w:pPr>
        <w:rPr>
          <w:lang w:val="uk-UA"/>
        </w:rPr>
      </w:pPr>
      <w:r>
        <w:t>510.  В целях предотвращения насилия в отношении девочек в рамках месячника по нравственно-половому воспитанию, "Дней здоровья девочек-подростков" в организациях образования проводятся встречи учащихся с сотрудниками органов полиции, прокуратуры и работниками здравоохранения.  Традиционным стало проведение бесед на темы:  "Скромность и развязность", "Девичья гордость", "Вред ранних половых связей и их последствия", "Влияние алкоголя и никотина на организм девушки".  В профессиональных школах и колледжах Акмолинской, Алматинской, Павлодарской, Карагандинской и других областей при организации воспитательной работы с девушками по предупреждению правонарушений, в том числе насилия, проводятся беседы, лекции на темы:  "Здоровье женщины – здоровье нации", "Что такое трафик?", "Работа за рубежом:  реальность или ловушка?", "Если ты попала в беду" и другие.</w:t>
      </w:r>
    </w:p>
    <w:p w:rsidR="00000000" w:rsidRDefault="00000000">
      <w:pPr>
        <w:rPr>
          <w:lang w:val="uk-UA"/>
        </w:rPr>
      </w:pPr>
    </w:p>
    <w:p w:rsidR="00000000" w:rsidRDefault="00000000">
      <w:r>
        <w:t xml:space="preserve">511.  Однако, несмотря на принимаемые меры, вызывает тревогу сохраняющееся насилие в отношении женщин, торговля людьми, которое выражается в таких формах, как изнасилование, принуждение к сожительству и проституции.  Получил широкое распространение коммерческий секс, когда женщины и несовершеннолетние выступают как товар.  По оценкам экспертов, в Казахстане более 50% женщин подвергались, хотя бы раз физическому и сексуальному насилию.  Нередкими стали случаи трафика женщин под видом выезда на работу в зарубежье.  За последние годы было зарегистрировано более 2 000 изнасилований.  Незначительная их доля доходит до разрешения в суде.  </w:t>
      </w:r>
    </w:p>
    <w:p w:rsidR="00000000" w:rsidRDefault="00000000"/>
    <w:p w:rsidR="00000000" w:rsidRDefault="00000000">
      <w:pPr>
        <w:pStyle w:val="BodyText"/>
        <w:spacing w:after="0" w:line="288" w:lineRule="auto"/>
        <w:rPr>
          <w:szCs w:val="28"/>
        </w:rPr>
      </w:pPr>
      <w:r>
        <w:rPr>
          <w:szCs w:val="28"/>
        </w:rPr>
        <w:t>512.  В республике в рамках выполнения Плана мероприятий по борьбе предотвращению и профилактике преступлений по торговле людьми на 2004–2005 годы принимаются определенные меры по искоренению сохраняющихся форм насилия и трафика в отношении людей, в том числе в сфере пропагандисткой работы, развития консультативных услуг.</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513.  Продолжается совместная работа государственных органов и организаций с международными и неправительственными общественными организациями, профсоюзами по изучению проблем торговли людьми, особенно женщин и девушек, оказанию девушкам и женщинам, ставшим жертвами насилия и трафика, срочной помощи: медицинских услуг, услуг по лечению психологических травм, правовой консультации (бесплатно или по доступным ценам с соблюдением врачебной тайны);  разработке специальных программ по реабилитации лиц, ставших жертвами сексторговли.</w:t>
      </w:r>
    </w:p>
    <w:p w:rsidR="00000000" w:rsidRDefault="00000000">
      <w:pPr>
        <w:pStyle w:val="BodyText"/>
        <w:spacing w:after="0" w:line="288" w:lineRule="auto"/>
        <w:rPr>
          <w:szCs w:val="28"/>
        </w:rPr>
      </w:pPr>
    </w:p>
    <w:p w:rsidR="00000000" w:rsidRDefault="00000000">
      <w:pPr>
        <w:pStyle w:val="BodyText"/>
        <w:spacing w:after="0" w:line="288" w:lineRule="auto"/>
        <w:rPr>
          <w:szCs w:val="28"/>
        </w:rPr>
      </w:pPr>
      <w:r>
        <w:rPr>
          <w:szCs w:val="28"/>
        </w:rPr>
        <w:t xml:space="preserve">514.  В связи с рекомендациями сорок первой сессии Комитета по выполнению положений Факультативного Протокола к Конвенции о торговле детьми, детской проституции и детской порнографии в части необходимости принятия мер по совершенствованию координации действий государственных органов в республике в марте 2006 года был проведен региональный семинар на тему "Взаимодействие органов юстиции с правоохранительными, местными исполнительными органами, общественными неправительственными организациями, средствами массовой информации по вопросам предупреждения и борьбы с торговлей людьми".  В целях повышения уровня информированности населения о рекомендациях сорок первой сессии Комитета и принимаемых по их реализации мерах в республике предусматривается широкое освещение в средствах массовой информации вопросов, касающихся детской проституции, порнографии и торговли детьми.  </w:t>
      </w:r>
    </w:p>
    <w:p w:rsidR="00000000" w:rsidRDefault="00000000">
      <w:pPr>
        <w:pStyle w:val="BodyText"/>
        <w:spacing w:after="0" w:line="288" w:lineRule="auto"/>
        <w:rPr>
          <w:szCs w:val="28"/>
        </w:rPr>
      </w:pPr>
    </w:p>
    <w:p w:rsidR="00000000" w:rsidRDefault="00000000">
      <w:pPr>
        <w:rPr>
          <w:bCs/>
          <w:szCs w:val="28"/>
        </w:rPr>
      </w:pPr>
      <w:r>
        <w:rPr>
          <w:szCs w:val="28"/>
        </w:rPr>
        <w:t>515.  Вопросы сексуальной эксплуатации и сексуального совращения детей отражены в пунктах 422-429 первоначального доклада о выполнении Конвенции в 2003 году.</w:t>
      </w:r>
    </w:p>
    <w:p w:rsidR="00000000" w:rsidRDefault="00000000">
      <w:pPr>
        <w:rPr>
          <w:bCs/>
          <w:szCs w:val="28"/>
        </w:rPr>
      </w:pPr>
    </w:p>
    <w:p w:rsidR="00000000" w:rsidRDefault="00000000">
      <w:pPr>
        <w:jc w:val="center"/>
        <w:rPr>
          <w:b/>
          <w:szCs w:val="28"/>
        </w:rPr>
      </w:pPr>
      <w:r>
        <w:rPr>
          <w:b/>
          <w:szCs w:val="28"/>
        </w:rPr>
        <w:t>Употребление наркотических средств</w:t>
      </w:r>
    </w:p>
    <w:p w:rsidR="00000000" w:rsidRDefault="00000000">
      <w:pPr>
        <w:jc w:val="center"/>
        <w:rPr>
          <w:bCs/>
          <w:szCs w:val="28"/>
        </w:rPr>
      </w:pPr>
      <w:r>
        <w:rPr>
          <w:bCs/>
          <w:szCs w:val="28"/>
        </w:rPr>
        <w:t>(статья 33)</w:t>
      </w:r>
    </w:p>
    <w:p w:rsidR="00000000" w:rsidRDefault="00000000">
      <w:pPr>
        <w:jc w:val="center"/>
        <w:rPr>
          <w:b/>
          <w:szCs w:val="28"/>
        </w:rPr>
      </w:pPr>
    </w:p>
    <w:p w:rsidR="00000000" w:rsidRDefault="00000000">
      <w:pPr>
        <w:widowControl w:val="0"/>
        <w:tabs>
          <w:tab w:val="left" w:pos="0"/>
        </w:tabs>
        <w:autoSpaceDE w:val="0"/>
        <w:autoSpaceDN w:val="0"/>
        <w:adjustRightInd w:val="0"/>
        <w:rPr>
          <w:szCs w:val="28"/>
        </w:rPr>
      </w:pPr>
      <w:r>
        <w:rPr>
          <w:szCs w:val="28"/>
        </w:rPr>
        <w:t xml:space="preserve">516.  Указом Президента Республики Казахстан от 29 ноября 2005 года № 1678 утверждена Стратегия борьбы с наркоманией и наркобизнесом в Республике Казахстан на 2006-2014 годы.  Стратегия разработана в интересах дальнейшего развития казахстанского общества, обеспечения гарантий прав, свобод и законных интересов граждан Республики Казахстан.  </w:t>
      </w:r>
    </w:p>
    <w:p w:rsidR="00000000" w:rsidRDefault="00000000">
      <w:pPr>
        <w:widowControl w:val="0"/>
        <w:tabs>
          <w:tab w:val="left" w:pos="0"/>
        </w:tabs>
        <w:autoSpaceDE w:val="0"/>
        <w:autoSpaceDN w:val="0"/>
        <w:adjustRightInd w:val="0"/>
        <w:rPr>
          <w:szCs w:val="28"/>
        </w:rPr>
      </w:pPr>
    </w:p>
    <w:p w:rsidR="00000000" w:rsidRDefault="00000000">
      <w:pPr>
        <w:widowControl w:val="0"/>
        <w:autoSpaceDE w:val="0"/>
        <w:autoSpaceDN w:val="0"/>
        <w:adjustRightInd w:val="0"/>
        <w:rPr>
          <w:szCs w:val="28"/>
        </w:rPr>
      </w:pPr>
      <w:r>
        <w:rPr>
          <w:szCs w:val="28"/>
        </w:rPr>
        <w:t>517.  В целях решения проблем, связанных с наркоманией, в структуре Министерства внутренних дел Республики Казахстан создан Комитет по борьбе с наркобизнесом с территориальными подразделениями в регионах, который координирует деятельность государственных и местных органов, неправительственных общественных организаций, детских и молодежных движений.</w:t>
      </w:r>
    </w:p>
    <w:p w:rsidR="00000000" w:rsidRDefault="00000000">
      <w:pPr>
        <w:widowControl w:val="0"/>
        <w:autoSpaceDE w:val="0"/>
        <w:autoSpaceDN w:val="0"/>
        <w:adjustRightInd w:val="0"/>
        <w:rPr>
          <w:szCs w:val="28"/>
        </w:rPr>
      </w:pPr>
    </w:p>
    <w:p w:rsidR="00000000" w:rsidRDefault="00000000">
      <w:pPr>
        <w:rPr>
          <w:szCs w:val="28"/>
        </w:rPr>
      </w:pPr>
      <w:r>
        <w:rPr>
          <w:szCs w:val="28"/>
        </w:rPr>
        <w:t>518.  Сегодня в республике официально зарегистрировано более 52 тысяч потребителей наркотиков, в числе которых 27 000 человек до 30 лет и более 4 000 - дети в возрасте 14</w:t>
      </w:r>
      <w:r>
        <w:rPr>
          <w:szCs w:val="28"/>
        </w:rPr>
        <w:noBreakHyphen/>
        <w:t>17 лет.  Повсеместно в наркологических диспансерах созданы подростковые кабинеты медико-социальной помощи лицам, больным наркоманией, токсикоманией.  Разработаны и внедрены реабилитационные программы профилактики, наркологические посты, работают "телефоны доверия".</w:t>
      </w:r>
    </w:p>
    <w:p w:rsidR="00000000" w:rsidRDefault="00000000">
      <w:pPr>
        <w:rPr>
          <w:szCs w:val="28"/>
        </w:rPr>
      </w:pPr>
    </w:p>
    <w:p w:rsidR="00000000" w:rsidRDefault="00000000">
      <w:pPr>
        <w:rPr>
          <w:szCs w:val="28"/>
        </w:rPr>
      </w:pPr>
      <w:r>
        <w:rPr>
          <w:rFonts w:eastAsia="Batang"/>
          <w:szCs w:val="28"/>
          <w:lang w:eastAsia="ko-KR"/>
        </w:rPr>
        <w:t xml:space="preserve">519.  Комитетом борьбы с наркобизнесом и контролю за оборотом наркотиков Министерства внутренних дел Республики Казахстан проводятся конференции, круглые столы, совещания, семинары-тренинги для </w:t>
      </w:r>
      <w:r>
        <w:rPr>
          <w:szCs w:val="28"/>
        </w:rPr>
        <w:t>социальных работников,</w:t>
      </w:r>
      <w:r>
        <w:rPr>
          <w:rFonts w:eastAsia="Batang"/>
          <w:szCs w:val="28"/>
          <w:lang w:eastAsia="ko-KR"/>
        </w:rPr>
        <w:t xml:space="preserve"> специалистов, работающих с детьми, лидеров </w:t>
      </w:r>
      <w:r>
        <w:rPr>
          <w:szCs w:val="28"/>
        </w:rPr>
        <w:t>молодежных организаций, занимающихся проблемой распространения наркомании среди молодежи, волонтеров.</w:t>
      </w:r>
    </w:p>
    <w:p w:rsidR="00000000" w:rsidRDefault="00000000">
      <w:pPr>
        <w:rPr>
          <w:szCs w:val="28"/>
        </w:rPr>
      </w:pPr>
    </w:p>
    <w:p w:rsidR="00000000" w:rsidRDefault="00000000">
      <w:pPr>
        <w:rPr>
          <w:szCs w:val="28"/>
        </w:rPr>
      </w:pPr>
      <w:r>
        <w:rPr>
          <w:szCs w:val="28"/>
        </w:rPr>
        <w:t>520.  В декабре 2005года на базе Центрально-Азиатского университета проведена научно-практическая конференция "Актуальные проблемы борьбы с незаконным оборотом наркотических средств и психотропных веществ".</w:t>
      </w:r>
    </w:p>
    <w:p w:rsidR="00000000" w:rsidRDefault="00000000">
      <w:pPr>
        <w:rPr>
          <w:szCs w:val="28"/>
        </w:rPr>
      </w:pPr>
    </w:p>
    <w:p w:rsidR="00000000" w:rsidRDefault="00000000">
      <w:pPr>
        <w:rPr>
          <w:szCs w:val="28"/>
        </w:rPr>
      </w:pPr>
      <w:r>
        <w:rPr>
          <w:szCs w:val="28"/>
        </w:rPr>
        <w:t>521.  В 2005 году во всех городах республики в соответствии проведена республиканская молодежная акция "Игла".  В рамках акции были объявлены республиканские конкурсы творческих визуальных работ молодежи (баннеры, постеры, плакаты и др.).  В рамках акции организованы региональные молодежные движения под девизами:  "Наркомания – угроза будущему Казахстана", "Будущее без наркотиков".</w:t>
      </w:r>
    </w:p>
    <w:p w:rsidR="00000000" w:rsidRDefault="00000000">
      <w:pPr>
        <w:rPr>
          <w:szCs w:val="28"/>
        </w:rPr>
      </w:pPr>
    </w:p>
    <w:p w:rsidR="00000000" w:rsidRDefault="00000000">
      <w:pPr>
        <w:pStyle w:val="BodyTextIndent"/>
        <w:spacing w:line="288" w:lineRule="auto"/>
        <w:ind w:firstLine="0"/>
        <w:jc w:val="left"/>
        <w:rPr>
          <w:sz w:val="24"/>
          <w:szCs w:val="28"/>
        </w:rPr>
      </w:pPr>
      <w:r>
        <w:rPr>
          <w:sz w:val="24"/>
          <w:szCs w:val="28"/>
        </w:rPr>
        <w:t xml:space="preserve">522.  Во всех регионах республики постоянно проводится информационная работа сотрудников организаций здравоохранения, образования, внутренних дел по проблемам наркомании, алкоголизма, табакокурения, СПИДа.  </w:t>
      </w:r>
    </w:p>
    <w:p w:rsidR="00000000" w:rsidRDefault="00000000">
      <w:pPr>
        <w:pStyle w:val="BodyTextIndent"/>
        <w:spacing w:line="288" w:lineRule="auto"/>
        <w:ind w:firstLine="0"/>
        <w:jc w:val="left"/>
        <w:rPr>
          <w:sz w:val="24"/>
          <w:szCs w:val="28"/>
        </w:rPr>
      </w:pPr>
    </w:p>
    <w:p w:rsidR="00000000" w:rsidRDefault="00000000">
      <w:pPr>
        <w:pStyle w:val="BodyTextIndent"/>
        <w:spacing w:line="288" w:lineRule="auto"/>
        <w:ind w:firstLine="0"/>
        <w:jc w:val="left"/>
        <w:rPr>
          <w:sz w:val="24"/>
          <w:szCs w:val="28"/>
        </w:rPr>
      </w:pPr>
      <w:r>
        <w:rPr>
          <w:sz w:val="24"/>
          <w:szCs w:val="28"/>
        </w:rPr>
        <w:t>523.  Ежегодно в конце июня проводится республиканская акция "Молодёжь против наркотиков и СПИДа", которая проходит в виде массового шествия молодёжи с ц</w:t>
      </w:r>
      <w:r>
        <w:rPr>
          <w:bCs/>
          <w:sz w:val="24"/>
          <w:szCs w:val="28"/>
        </w:rPr>
        <w:t xml:space="preserve">елью </w:t>
      </w:r>
      <w:r>
        <w:rPr>
          <w:sz w:val="24"/>
          <w:szCs w:val="28"/>
        </w:rPr>
        <w:t xml:space="preserve">привлечения внимания общественности к проблеме наркомании и СПИДа.  </w:t>
      </w:r>
    </w:p>
    <w:p w:rsidR="00000000" w:rsidRDefault="00000000">
      <w:pPr>
        <w:pStyle w:val="BodyTextIndent"/>
        <w:spacing w:line="288" w:lineRule="auto"/>
        <w:ind w:firstLine="0"/>
        <w:jc w:val="left"/>
        <w:rPr>
          <w:sz w:val="24"/>
          <w:szCs w:val="28"/>
        </w:rPr>
      </w:pPr>
    </w:p>
    <w:p w:rsidR="00000000" w:rsidRDefault="00000000">
      <w:pPr>
        <w:rPr>
          <w:szCs w:val="28"/>
          <w:lang w:val="kk-KZ"/>
        </w:rPr>
      </w:pPr>
      <w:r>
        <w:rPr>
          <w:szCs w:val="28"/>
        </w:rPr>
        <w:t>524</w:t>
      </w:r>
      <w:r>
        <w:rPr>
          <w:szCs w:val="28"/>
          <w:lang w:val="kk-KZ"/>
        </w:rPr>
        <w:t>.  Для профилактики противоправного поведения, наркомании, алкоголизма среди молодежи общественным фондом "Ассоциация телерадиовещателей Казахстана" при поддержке Министерства образования и науки созданы и выпущены социальные ролики.</w:t>
      </w:r>
    </w:p>
    <w:p w:rsidR="00000000" w:rsidRDefault="00000000">
      <w:pPr>
        <w:rPr>
          <w:szCs w:val="28"/>
          <w:lang w:val="kk-KZ"/>
        </w:rPr>
      </w:pPr>
    </w:p>
    <w:p w:rsidR="00000000" w:rsidRDefault="00000000">
      <w:pPr>
        <w:rPr>
          <w:szCs w:val="28"/>
        </w:rPr>
      </w:pPr>
      <w:r>
        <w:rPr>
          <w:szCs w:val="28"/>
        </w:rPr>
        <w:t xml:space="preserve">525.  При технической поддержке Управления по наркотикам и преступности ООН Республиканским научно-практическим Центром медико-социальных проблем наркомании Министерства здравоохранения Республики Казахстан планируется в 2006 году провести исследования по употреблению наркотиков среди учащихся и молодежи в городах Астане, Алматы, Карагандинской, Костанайской, Павлодарской, Южно-Казахстанской областях в рамках проекта </w:t>
      </w:r>
      <w:r>
        <w:rPr>
          <w:szCs w:val="28"/>
          <w:lang w:val="en-US"/>
        </w:rPr>
        <w:t>AD</w:t>
      </w:r>
      <w:r>
        <w:rPr>
          <w:szCs w:val="28"/>
        </w:rPr>
        <w:t>-</w:t>
      </w:r>
      <w:r>
        <w:rPr>
          <w:szCs w:val="28"/>
          <w:lang w:val="en-US"/>
        </w:rPr>
        <w:t>RER</w:t>
      </w:r>
      <w:r>
        <w:rPr>
          <w:szCs w:val="28"/>
        </w:rPr>
        <w:t>/04/</w:t>
      </w:r>
      <w:r>
        <w:rPr>
          <w:szCs w:val="28"/>
          <w:lang w:val="en-US"/>
        </w:rPr>
        <w:t>H</w:t>
      </w:r>
      <w:r>
        <w:rPr>
          <w:szCs w:val="28"/>
        </w:rPr>
        <w:t xml:space="preserve">36 - "Оказание консультативной помощи странам Центральной Азии в вопросах стратегии и политики сокращения спроса на наркотики и профилактики ВИЧ/СПИДа" </w:t>
      </w:r>
    </w:p>
    <w:p w:rsidR="00000000" w:rsidRDefault="00000000">
      <w:pPr>
        <w:rPr>
          <w:szCs w:val="28"/>
        </w:rPr>
      </w:pPr>
    </w:p>
    <w:p w:rsidR="00000000" w:rsidRDefault="00000000">
      <w:pPr>
        <w:pStyle w:val="Title"/>
        <w:jc w:val="left"/>
        <w:rPr>
          <w:b w:val="0"/>
          <w:bCs/>
          <w:szCs w:val="28"/>
        </w:rPr>
      </w:pPr>
      <w:r>
        <w:rPr>
          <w:b w:val="0"/>
          <w:bCs/>
          <w:szCs w:val="28"/>
        </w:rPr>
        <w:t>526.  Органами здравоохранения, образования и внутренних дел в регионах республики активизировалась информационно-пропагандистская работа, на страницах средств массовой информации, радио и телевидения размещаются и демонстрируются различные материалы по профилактике наркомании и наркобизнеса среди детей и подростков.  Так, например, в городе Семипалатинске на базе кинотеатра "Енлик-Кебек" с досуговым центром "Жас Канат" для школ города проводятся кинолектории "Научись сказать – нет!".  Материалы антинаркотической тематики публикуются в областных средствах массовой информации в газетах "Рудный Алтай", "Дидар", телевидения "Калкен", "31 канал".</w:t>
      </w:r>
    </w:p>
    <w:p w:rsidR="00000000" w:rsidRDefault="00000000">
      <w:pPr>
        <w:pStyle w:val="Title"/>
        <w:jc w:val="left"/>
        <w:rPr>
          <w:b w:val="0"/>
          <w:bCs/>
          <w:szCs w:val="28"/>
        </w:rPr>
      </w:pPr>
    </w:p>
    <w:p w:rsidR="00000000" w:rsidRDefault="00000000">
      <w:pPr>
        <w:pStyle w:val="BodyText"/>
        <w:spacing w:after="0" w:line="288" w:lineRule="auto"/>
        <w:rPr>
          <w:szCs w:val="28"/>
        </w:rPr>
      </w:pPr>
      <w:r>
        <w:rPr>
          <w:szCs w:val="28"/>
        </w:rPr>
        <w:t>527.  Организовано регулярное информирование граждан через средства массовой информации о необходимости соблюдения антинаркотического законодательства и мерах, принимаемых государственными органами в борьбе с наркоманией и наркобизнесом.  Информационную поддержку оказывают более 30 средств массовой информации, аккредитованные при Министерстве внутренних дел Республики Казахстан.  В ведомственной газете "Сакшы – На страже" и республиканской газете "Закон и правосудие" имеются специальные рубрики, в которых публикуются материалы по профилактики наркомании.</w:t>
      </w:r>
    </w:p>
    <w:p w:rsidR="00000000" w:rsidRDefault="00000000">
      <w:pPr>
        <w:pStyle w:val="BodyText"/>
        <w:spacing w:after="0" w:line="288" w:lineRule="auto"/>
        <w:rPr>
          <w:szCs w:val="28"/>
        </w:rPr>
      </w:pPr>
    </w:p>
    <w:p w:rsidR="00000000" w:rsidRDefault="00000000">
      <w:pPr>
        <w:rPr>
          <w:szCs w:val="28"/>
        </w:rPr>
      </w:pPr>
      <w:r>
        <w:rPr>
          <w:szCs w:val="28"/>
        </w:rPr>
        <w:t xml:space="preserve">528.  Среди студенческой молодежи создаются волонтерские команды по пропаганде здорового образа жизни, целью которых является информационно-образовательное обеспечение молодежи материалами о вреде наркотиков и других психотропных веществ, о последствиях их применения, а также организация дебатов, встреч и круглых столов с представителями органов здравоохранения.  </w:t>
      </w:r>
    </w:p>
    <w:p w:rsidR="00000000" w:rsidRDefault="00000000">
      <w:pPr>
        <w:rPr>
          <w:szCs w:val="28"/>
        </w:rPr>
      </w:pPr>
    </w:p>
    <w:p w:rsidR="00000000" w:rsidRDefault="00000000">
      <w:pPr>
        <w:rPr>
          <w:szCs w:val="28"/>
        </w:rPr>
      </w:pPr>
      <w:r>
        <w:rPr>
          <w:szCs w:val="28"/>
        </w:rPr>
        <w:t>529.  На каналах университетского телевидения транслируются социальные ролики на тему о вреде наркотиков, о последствиях, к которому может привести употребление наркотиков, проводятся просмотры видеофильмов и спектаклей о наркомании.</w:t>
      </w:r>
    </w:p>
    <w:p w:rsidR="00000000" w:rsidRDefault="00000000">
      <w:pPr>
        <w:rPr>
          <w:bCs/>
          <w:szCs w:val="28"/>
        </w:rPr>
      </w:pPr>
    </w:p>
    <w:p w:rsidR="00000000" w:rsidRDefault="00000000">
      <w:pPr>
        <w:pStyle w:val="Title"/>
        <w:jc w:val="left"/>
        <w:rPr>
          <w:b w:val="0"/>
          <w:bCs/>
          <w:szCs w:val="28"/>
        </w:rPr>
      </w:pPr>
      <w:r>
        <w:rPr>
          <w:b w:val="0"/>
          <w:bCs/>
          <w:szCs w:val="28"/>
        </w:rPr>
        <w:t xml:space="preserve">530.  В рамках Государственной программы "Молодежная политика на 2005-2007 годы" действуют социальные службы, организующие в городах Павлодаре и Темиртау центры по реабилитации наркозависимых.  В октябре 2005 года Министерство образования и науки Республики Казахстан совместно с Конгрессом молодежи и Альянсом студентов Казахстана провело информационно-познавательную акцию "Вниманию родителей – наркотики!".  Участниками данной акции являлись представители государственных органов, международных организаций работающих в сфере профилактики наркомании, неправительственных общественных организаций и родительских комитетов, где был продемонстрирован ролик Альянса студентов Казахстана, снятый в августе 2005 года, "Скажи НЕТ наркотикам!".  </w:t>
      </w:r>
    </w:p>
    <w:p w:rsidR="00000000" w:rsidRDefault="00000000">
      <w:pPr>
        <w:pStyle w:val="Title"/>
        <w:jc w:val="left"/>
        <w:rPr>
          <w:b w:val="0"/>
          <w:bCs/>
          <w:szCs w:val="28"/>
        </w:rPr>
      </w:pPr>
    </w:p>
    <w:p w:rsidR="00000000" w:rsidRDefault="00000000">
      <w:pPr>
        <w:rPr>
          <w:szCs w:val="28"/>
        </w:rPr>
      </w:pPr>
      <w:r>
        <w:rPr>
          <w:szCs w:val="28"/>
        </w:rPr>
        <w:t xml:space="preserve">531.  В настоящее время действует Программа борьбы с наркоманией и наркобизнесом на 2006-2008 годы, утвержденной постановлением Правительства Республики Казахстан от 5 апреля 2006 года № 240.  На реализацию данной Программы выделено из республиканского бюджета 2 млрд. 897 млн. 587 тыс. тенге.  В рамках данной Программы предусмотрена реализация мероприятий, направленных на усиление контроля в местах массового общения, отдыха и проведения досуга подростков и молодежи с целью предотвращения злоупотребления наркотиками.  </w:t>
      </w:r>
    </w:p>
    <w:p w:rsidR="00000000" w:rsidRDefault="00000000">
      <w:pPr>
        <w:rPr>
          <w:szCs w:val="28"/>
        </w:rPr>
      </w:pPr>
    </w:p>
    <w:p w:rsidR="00000000" w:rsidRDefault="00000000">
      <w:pPr>
        <w:rPr>
          <w:szCs w:val="28"/>
        </w:rPr>
      </w:pPr>
      <w:r>
        <w:rPr>
          <w:szCs w:val="28"/>
        </w:rPr>
        <w:t>532.  Вопросы незаконного употребления наркотических средств отражены в пунктах 412</w:t>
      </w:r>
      <w:r>
        <w:rPr>
          <w:szCs w:val="28"/>
        </w:rPr>
        <w:noBreakHyphen/>
        <w:t xml:space="preserve">421 первоначального доклада о выполнении Конвенции в 2003 году.  </w:t>
      </w:r>
    </w:p>
    <w:p w:rsidR="00000000" w:rsidRDefault="00000000">
      <w:pPr>
        <w:rPr>
          <w:bCs/>
          <w:szCs w:val="28"/>
        </w:rPr>
      </w:pPr>
    </w:p>
    <w:p w:rsidR="00000000" w:rsidRDefault="00000000">
      <w:pPr>
        <w:jc w:val="center"/>
        <w:rPr>
          <w:b/>
          <w:szCs w:val="28"/>
        </w:rPr>
      </w:pPr>
      <w:r>
        <w:rPr>
          <w:b/>
          <w:szCs w:val="28"/>
        </w:rPr>
        <w:t>Дети, принадлежащие к меньшинствам</w:t>
      </w:r>
    </w:p>
    <w:p w:rsidR="00000000" w:rsidRDefault="00000000">
      <w:pPr>
        <w:jc w:val="center"/>
        <w:rPr>
          <w:bCs/>
          <w:szCs w:val="28"/>
        </w:rPr>
      </w:pPr>
      <w:r>
        <w:rPr>
          <w:bCs/>
          <w:szCs w:val="28"/>
        </w:rPr>
        <w:t>(статья 30)</w:t>
      </w:r>
    </w:p>
    <w:p w:rsidR="00000000" w:rsidRDefault="00000000">
      <w:pPr>
        <w:rPr>
          <w:szCs w:val="28"/>
        </w:rPr>
      </w:pPr>
    </w:p>
    <w:p w:rsidR="00000000" w:rsidRDefault="00000000">
      <w:pPr>
        <w:pStyle w:val="BodyText"/>
        <w:spacing w:after="0" w:line="288" w:lineRule="auto"/>
        <w:rPr>
          <w:szCs w:val="28"/>
        </w:rPr>
      </w:pPr>
      <w:r>
        <w:rPr>
          <w:szCs w:val="28"/>
        </w:rPr>
        <w:t>533.  Государство оказывает содействие малочисленным народам и этническим группам Республики Казахстан, проводит политику по сохранению и восстановлению их культуры, национальной самобытности.  Значительная роль в этом принадлежит Ассамблеи народов Казахстана.</w:t>
      </w:r>
    </w:p>
    <w:p w:rsidR="00000000" w:rsidRDefault="00000000">
      <w:pPr>
        <w:pStyle w:val="BodyText"/>
        <w:spacing w:after="0" w:line="288" w:lineRule="auto"/>
        <w:rPr>
          <w:szCs w:val="28"/>
        </w:rPr>
      </w:pPr>
    </w:p>
    <w:p w:rsidR="00000000" w:rsidRDefault="00000000">
      <w:pPr>
        <w:rPr>
          <w:szCs w:val="28"/>
        </w:rPr>
      </w:pPr>
      <w:r>
        <w:rPr>
          <w:szCs w:val="28"/>
        </w:rPr>
        <w:t>534.  В республике серьезное внимание уделяется получению высшего образования студентами из числа представителей этнических меньшинств.</w:t>
      </w:r>
    </w:p>
    <w:p w:rsidR="00000000" w:rsidRDefault="00000000">
      <w:pPr>
        <w:rPr>
          <w:szCs w:val="28"/>
        </w:rPr>
      </w:pPr>
    </w:p>
    <w:p w:rsidR="00000000" w:rsidRDefault="00000000">
      <w:pPr>
        <w:rPr>
          <w:szCs w:val="28"/>
        </w:rPr>
      </w:pPr>
      <w:r>
        <w:rPr>
          <w:szCs w:val="28"/>
        </w:rPr>
        <w:t xml:space="preserve">535.  В текущем году в тестировании приняли участие всего 23 989 представителей этнических меньшинств, что составляет 9,5% от общего числа принимавших участие в тестировании, из них в едином национальном тестировании – 17 687 человек, что составляет 9,8% от общего количества принимавших участие в едином национальном тестировании, в комплексном тестировании – 6 302 (8,8%).  </w:t>
      </w:r>
    </w:p>
    <w:p w:rsidR="00000000" w:rsidRDefault="00000000">
      <w:pPr>
        <w:rPr>
          <w:szCs w:val="28"/>
        </w:rPr>
      </w:pPr>
    </w:p>
    <w:p w:rsidR="00000000" w:rsidRDefault="00000000">
      <w:pPr>
        <w:rPr>
          <w:szCs w:val="28"/>
        </w:rPr>
      </w:pPr>
      <w:r>
        <w:rPr>
          <w:szCs w:val="28"/>
        </w:rPr>
        <w:t>536.  По результатам тестирования 1 747 представителей этнических меньшинств стали обладателями государственных образовательных грантов и кредитов, что составляет 7,6% от общего числа обладателей грантов и кредитов, из них 983 (7,6%) человека стали обладателями государственных образовательных грантов, 764 человека (7,5%) - кредитов.</w:t>
      </w:r>
    </w:p>
    <w:p w:rsidR="00000000" w:rsidRDefault="00000000">
      <w:pPr>
        <w:rPr>
          <w:szCs w:val="28"/>
        </w:rPr>
      </w:pPr>
    </w:p>
    <w:p w:rsidR="00000000" w:rsidRDefault="00000000">
      <w:pPr>
        <w:rPr>
          <w:szCs w:val="28"/>
        </w:rPr>
      </w:pPr>
      <w:r>
        <w:rPr>
          <w:szCs w:val="28"/>
        </w:rPr>
        <w:t>537.  В частности, из 4 302 украинцев, принявших участие в тестировании, стали обладателями государственных образовательных грантов и кредитов 341 человек, из 3 792 немцев - 228, из 3 023 татар - 319, из 2 684 узбеков - 151, из 2 215 уйгуров - 149, из 1 807 корейцев - 209, из 966 азербайджанцев - 33, из 894 белорусов - 78, из 556 поляков - 40, из 391 чеченца - 15, из 351 турка - 9, из 295 дунганцев - 25, из 231 башкира - 20, из 215 ингушей - 6, из 204 армян - 8, из 201 курда - 11, из 180 греков – 8.</w:t>
      </w:r>
    </w:p>
    <w:p w:rsidR="00000000" w:rsidRDefault="00000000">
      <w:pPr>
        <w:rPr>
          <w:szCs w:val="28"/>
        </w:rPr>
      </w:pPr>
    </w:p>
    <w:p w:rsidR="00000000" w:rsidRDefault="00000000">
      <w:pPr>
        <w:rPr>
          <w:szCs w:val="28"/>
        </w:rPr>
      </w:pPr>
      <w:r>
        <w:rPr>
          <w:szCs w:val="28"/>
        </w:rPr>
        <w:t xml:space="preserve">538.  Представители этнических меньшинств обучаются в вузах Республики Казахстан по выбранным ими специальностям, языку обучения.  Многие студенты посещают воскресные школы национально-культурных центров: азербайджанского "Ватан", польского "Полония", немецкого "Возрождение", чечено-ингушского, татаро-башкирского, корейского, еврейского и др.  </w:t>
      </w:r>
    </w:p>
    <w:p w:rsidR="00000000" w:rsidRDefault="00000000">
      <w:pPr>
        <w:rPr>
          <w:szCs w:val="28"/>
        </w:rPr>
      </w:pPr>
    </w:p>
    <w:p w:rsidR="00000000" w:rsidRDefault="00000000">
      <w:pPr>
        <w:rPr>
          <w:szCs w:val="28"/>
        </w:rPr>
      </w:pPr>
      <w:r>
        <w:rPr>
          <w:szCs w:val="28"/>
        </w:rPr>
        <w:t>539.  В Казахском национальном педагогическом университете им. Абая наравне с казахским и русским языками в рамках специальностей 050119 "Иностранный язык:  два иностранных языка" и 050205 "Филология дополнительного обучения" ведется обучение на уйгурском, турецком, азербайджанском, корейском, китайском и немецком языках.</w:t>
      </w:r>
    </w:p>
    <w:p w:rsidR="00000000" w:rsidRDefault="00000000">
      <w:pPr>
        <w:rPr>
          <w:szCs w:val="28"/>
        </w:rPr>
      </w:pPr>
    </w:p>
    <w:p w:rsidR="00000000" w:rsidRDefault="00000000">
      <w:pPr>
        <w:rPr>
          <w:bCs/>
          <w:szCs w:val="28"/>
        </w:rPr>
      </w:pPr>
      <w:r>
        <w:rPr>
          <w:bCs/>
          <w:szCs w:val="28"/>
        </w:rPr>
        <w:t xml:space="preserve">540.  В ноябре 2004 года на базе Семипалатинского государственного университета им.  Шакарима проведена международная научно-теоретическая конференция "Развитие социально-экономических процессов в условиях укрепления национальной государственности".  </w:t>
      </w:r>
    </w:p>
    <w:p w:rsidR="00000000" w:rsidRDefault="00000000">
      <w:pPr>
        <w:rPr>
          <w:bCs/>
          <w:szCs w:val="28"/>
        </w:rPr>
      </w:pPr>
    </w:p>
    <w:p w:rsidR="00000000" w:rsidRDefault="00000000">
      <w:pPr>
        <w:pStyle w:val="BodyText"/>
        <w:spacing w:after="0" w:line="288" w:lineRule="auto"/>
        <w:rPr>
          <w:szCs w:val="28"/>
        </w:rPr>
      </w:pPr>
      <w:r>
        <w:rPr>
          <w:bCs/>
          <w:szCs w:val="28"/>
        </w:rPr>
        <w:t xml:space="preserve">541.  Для </w:t>
      </w:r>
      <w:r>
        <w:rPr>
          <w:szCs w:val="28"/>
        </w:rPr>
        <w:t>обеспечения гармоничных межэтнических отношений между детьми, создания необходимых условий для развития их творческих способностей</w:t>
      </w:r>
      <w:r>
        <w:rPr>
          <w:bCs/>
          <w:szCs w:val="28"/>
        </w:rPr>
        <w:t xml:space="preserve"> на базе </w:t>
      </w:r>
      <w:r>
        <w:rPr>
          <w:szCs w:val="28"/>
        </w:rPr>
        <w:t xml:space="preserve">Республиканского учебно-оздоровительного центра "Балдаурен" </w:t>
      </w:r>
      <w:r>
        <w:rPr>
          <w:bCs/>
          <w:szCs w:val="28"/>
        </w:rPr>
        <w:t xml:space="preserve">ежегодно </w:t>
      </w:r>
      <w:r>
        <w:rPr>
          <w:szCs w:val="28"/>
        </w:rPr>
        <w:t>с 10 по 24 июля для 150 детей – представителей Ассамблеи Народов Казахстана организуются смены "Мир глазами детей", "Мы дети твои, Казахстан!", "Досты</w:t>
      </w:r>
      <w:r>
        <w:rPr>
          <w:szCs w:val="28"/>
          <w:lang w:val="ru-MO"/>
        </w:rPr>
        <w:t>қ шаңырағы – Балдәурен"</w:t>
      </w:r>
      <w:r>
        <w:rPr>
          <w:szCs w:val="28"/>
        </w:rPr>
        <w:t xml:space="preserve"> и др.  </w:t>
      </w:r>
    </w:p>
    <w:p w:rsidR="00000000" w:rsidRDefault="00000000">
      <w:pPr>
        <w:pStyle w:val="BodyText"/>
        <w:spacing w:after="0" w:line="288" w:lineRule="auto"/>
        <w:rPr>
          <w:szCs w:val="28"/>
        </w:rPr>
      </w:pPr>
    </w:p>
    <w:p w:rsidR="00000000" w:rsidRDefault="00000000">
      <w:pPr>
        <w:rPr>
          <w:szCs w:val="28"/>
        </w:rPr>
      </w:pPr>
      <w:r>
        <w:rPr>
          <w:szCs w:val="28"/>
        </w:rPr>
        <w:t>542.  Вопросы статьи 30 Конвенции "Дети, принадлежащие к меньшинствам" отражены в статье 430 первоначального доклада о выполнении Конвенции в 2003 году, также разделе "Недискриминация" настоящего доклада.</w:t>
      </w:r>
    </w:p>
    <w:p w:rsidR="00000000" w:rsidRDefault="00000000">
      <w:pPr>
        <w:rPr>
          <w:szCs w:val="28"/>
        </w:rPr>
      </w:pPr>
    </w:p>
    <w:p w:rsidR="00000000" w:rsidRDefault="00000000">
      <w:pPr>
        <w:rPr>
          <w:szCs w:val="28"/>
        </w:rPr>
      </w:pPr>
    </w:p>
    <w:p w:rsidR="00000000" w:rsidRDefault="00000000">
      <w:pPr>
        <w:jc w:val="center"/>
      </w:pPr>
      <w:r>
        <w:t>-----</w:t>
      </w:r>
    </w:p>
    <w:sectPr w:rsidR="00000000">
      <w:headerReference w:type="even" r:id="rId11"/>
      <w:headerReference w:type="default" r:id="rId12"/>
      <w:footerReference w:type="default" r:id="rId13"/>
      <w:pgSz w:w="11907" w:h="16840" w:code="9"/>
      <w:pgMar w:top="851" w:right="851" w:bottom="1701" w:left="1701" w:header="851" w:footer="85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G Times">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lang w:val="en-US"/>
      </w:rPr>
      <w:pict>
        <v:shapetype id="_x0000_t202" coordsize="21600,21600" o:spt="202" path="m,l,21600r21600,l21600,xe">
          <v:stroke joinstyle="miter"/>
          <v:path gradientshapeok="t" o:connecttype="rect"/>
        </v:shapetype>
        <v:shape id="_x0000_s1026" type="#_x0000_t202" style="position:absolute;margin-left:682.55pt;margin-top:-149.15pt;width:28.05pt;height:146.05pt;z-index:1"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109</w:t>
                </w:r>
                <w:r>
                  <w:rPr>
                    <w:rStyle w:val="PageNumber"/>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noProof/>
        <w:lang w:val="fr-FR"/>
      </w:rPr>
    </w:pPr>
    <w:r>
      <w:rPr>
        <w:noProof/>
        <w:lang w:val="en-US"/>
      </w:rPr>
      <w:pict>
        <v:shapetype id="_x0000_t202" coordsize="21600,21600" o:spt="202" path="m,l,21600r21600,l21600,xe">
          <v:stroke joinstyle="miter"/>
          <v:path gradientshapeok="t" o:connecttype="rect"/>
        </v:shapetype>
        <v:shape id="_x0000_s1027" type="#_x0000_t202" style="position:absolute;margin-left:682.55pt;margin-top:42.5pt;width:28.05pt;height:146.05pt;z-index:2"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txbxContent>
          </v:textbox>
        </v:shape>
      </w:pict>
    </w:r>
    <w:r>
      <w:rPr>
        <w:noProof/>
        <w:lang w:val="fr-FR"/>
      </w:rPr>
      <w:t>CRC/C/KAZ/3</w:t>
    </w:r>
  </w:p>
  <w:p w:rsidR="00000000" w:rsidRDefault="00000000">
    <w:pPr>
      <w:pStyle w:val="Header"/>
      <w:rPr>
        <w:lang w:val="fr-FR"/>
      </w:rPr>
    </w:pPr>
    <w:r>
      <w:rPr>
        <w:noProof/>
        <w:lang w:val="fr-FR"/>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110</w:t>
    </w:r>
    <w:r>
      <w:rPr>
        <w:rStyle w:val="PageNumber"/>
      </w:rPr>
      <w:fldChar w:fldCharType="end"/>
    </w:r>
  </w:p>
  <w:p w:rsidR="00000000" w:rsidRDefault="00000000">
    <w:pPr>
      <w:rPr>
        <w:rStyle w:val="PageNumber"/>
        <w:lang w:val="en-US"/>
      </w:rPr>
    </w:pPr>
  </w:p>
  <w:p w:rsidR="00000000" w:rsidRDefault="00000000">
    <w:pPr>
      <w:rPr>
        <w:rStyle w:val="PageNumbe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ind w:left="7371"/>
      <w:rPr>
        <w:noProof/>
        <w:lang w:val="fr-FR"/>
      </w:rPr>
    </w:pPr>
    <w:r>
      <w:rPr>
        <w:noProof/>
        <w:lang w:val="en-US"/>
      </w:rPr>
      <w:pict>
        <v:shapetype id="_x0000_t202" coordsize="21600,21600" o:spt="202" path="m,l,21600r21600,l21600,xe">
          <v:stroke joinstyle="miter"/>
          <v:path gradientshapeok="t" o:connecttype="rect"/>
        </v:shapetype>
        <v:shape id="_x0000_s1028" type="#_x0000_t202" style="position:absolute;left:0;text-align:left;margin-left:682.55pt;margin-top:42.5pt;width:28.05pt;height:146.05pt;z-index:3" filled="f" stroked="f">
          <v:textbox style="layout-flow:vertical" inset="0,0,0,0">
            <w:txbxContent>
              <w:p w:rsidR="00000000" w:rsidRDefault="00000000">
                <w:pPr>
                  <w:rPr>
                    <w:lang w:val="en-US"/>
                  </w:rPr>
                </w:pPr>
              </w:p>
              <w:p w:rsidR="00000000" w:rsidRDefault="00000000">
                <w:pPr>
                  <w:rP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109</w:t>
                </w:r>
                <w:r>
                  <w:rPr>
                    <w:rStyle w:val="PageNumber"/>
                  </w:rPr>
                  <w:fldChar w:fldCharType="end"/>
                </w:r>
              </w:p>
            </w:txbxContent>
          </v:textbox>
        </v:shape>
      </w:pict>
    </w:r>
    <w:r>
      <w:rPr>
        <w:noProof/>
        <w:lang w:val="fr-FR"/>
      </w:rPr>
      <w:t>CRC/C/KAZ/3</w:t>
    </w:r>
  </w:p>
  <w:p w:rsidR="00000000" w:rsidRDefault="00000000">
    <w:pPr>
      <w:pStyle w:val="Header"/>
      <w:ind w:left="7371"/>
      <w:rPr>
        <w:lang w:val="fr-FR"/>
      </w:rPr>
    </w:pPr>
    <w:r>
      <w:rPr>
        <w:noProof/>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Pr>
        <w:rStyle w:val="PageNumber"/>
        <w:noProof/>
        <w:lang w:val="fr-FR"/>
      </w:rPr>
      <w:t>109</w:t>
    </w:r>
    <w:r>
      <w:rPr>
        <w:rStyle w:val="PageNumber"/>
      </w:rPr>
      <w:fldChar w:fldCharType="end"/>
    </w:r>
  </w:p>
  <w:p w:rsidR="00000000" w:rsidRDefault="00000000">
    <w:pPr>
      <w:ind w:left="7371"/>
      <w:rPr>
        <w:rStyle w:val="PageNumber"/>
        <w:lang w:val="fr-FR"/>
      </w:rPr>
    </w:pPr>
  </w:p>
  <w:p w:rsidR="00000000" w:rsidRDefault="00000000">
    <w:pPr>
      <w:pStyle w:val="Header"/>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680735"/>
    <w:multiLevelType w:val="hybridMultilevel"/>
    <w:tmpl w:val="7DDE3FCC"/>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55C4A31"/>
    <w:multiLevelType w:val="hybridMultilevel"/>
    <w:tmpl w:val="01EC001E"/>
    <w:lvl w:ilvl="0" w:tplc="C4B859F4">
      <w:start w:val="1"/>
      <w:numFmt w:val="bullet"/>
      <w:lvlText w:val="•"/>
      <w:lvlJc w:val="left"/>
      <w:pPr>
        <w:tabs>
          <w:tab w:val="num" w:pos="720"/>
        </w:tabs>
        <w:ind w:left="720" w:hanging="360"/>
      </w:pPr>
      <w:rPr>
        <w:rFonts w:ascii="Times New Roman" w:hAnsi="Times New Roman" w:hint="default"/>
      </w:rPr>
    </w:lvl>
    <w:lvl w:ilvl="1" w:tplc="412CA6BC" w:tentative="1">
      <w:start w:val="1"/>
      <w:numFmt w:val="bullet"/>
      <w:lvlText w:val="•"/>
      <w:lvlJc w:val="left"/>
      <w:pPr>
        <w:tabs>
          <w:tab w:val="num" w:pos="1440"/>
        </w:tabs>
        <w:ind w:left="1440" w:hanging="360"/>
      </w:pPr>
      <w:rPr>
        <w:rFonts w:ascii="Times New Roman" w:hAnsi="Times New Roman" w:hint="default"/>
      </w:rPr>
    </w:lvl>
    <w:lvl w:ilvl="2" w:tplc="EC08A548" w:tentative="1">
      <w:start w:val="1"/>
      <w:numFmt w:val="bullet"/>
      <w:lvlText w:val="•"/>
      <w:lvlJc w:val="left"/>
      <w:pPr>
        <w:tabs>
          <w:tab w:val="num" w:pos="2160"/>
        </w:tabs>
        <w:ind w:left="2160" w:hanging="360"/>
      </w:pPr>
      <w:rPr>
        <w:rFonts w:ascii="Times New Roman" w:hAnsi="Times New Roman" w:hint="default"/>
      </w:rPr>
    </w:lvl>
    <w:lvl w:ilvl="3" w:tplc="2758B01C" w:tentative="1">
      <w:start w:val="1"/>
      <w:numFmt w:val="bullet"/>
      <w:lvlText w:val="•"/>
      <w:lvlJc w:val="left"/>
      <w:pPr>
        <w:tabs>
          <w:tab w:val="num" w:pos="2880"/>
        </w:tabs>
        <w:ind w:left="2880" w:hanging="360"/>
      </w:pPr>
      <w:rPr>
        <w:rFonts w:ascii="Times New Roman" w:hAnsi="Times New Roman" w:hint="default"/>
      </w:rPr>
    </w:lvl>
    <w:lvl w:ilvl="4" w:tplc="99667F0C" w:tentative="1">
      <w:start w:val="1"/>
      <w:numFmt w:val="bullet"/>
      <w:lvlText w:val="•"/>
      <w:lvlJc w:val="left"/>
      <w:pPr>
        <w:tabs>
          <w:tab w:val="num" w:pos="3600"/>
        </w:tabs>
        <w:ind w:left="3600" w:hanging="360"/>
      </w:pPr>
      <w:rPr>
        <w:rFonts w:ascii="Times New Roman" w:hAnsi="Times New Roman" w:hint="default"/>
      </w:rPr>
    </w:lvl>
    <w:lvl w:ilvl="5" w:tplc="76E0F8F8" w:tentative="1">
      <w:start w:val="1"/>
      <w:numFmt w:val="bullet"/>
      <w:lvlText w:val="•"/>
      <w:lvlJc w:val="left"/>
      <w:pPr>
        <w:tabs>
          <w:tab w:val="num" w:pos="4320"/>
        </w:tabs>
        <w:ind w:left="4320" w:hanging="360"/>
      </w:pPr>
      <w:rPr>
        <w:rFonts w:ascii="Times New Roman" w:hAnsi="Times New Roman" w:hint="default"/>
      </w:rPr>
    </w:lvl>
    <w:lvl w:ilvl="6" w:tplc="F5CE7202" w:tentative="1">
      <w:start w:val="1"/>
      <w:numFmt w:val="bullet"/>
      <w:lvlText w:val="•"/>
      <w:lvlJc w:val="left"/>
      <w:pPr>
        <w:tabs>
          <w:tab w:val="num" w:pos="5040"/>
        </w:tabs>
        <w:ind w:left="5040" w:hanging="360"/>
      </w:pPr>
      <w:rPr>
        <w:rFonts w:ascii="Times New Roman" w:hAnsi="Times New Roman" w:hint="default"/>
      </w:rPr>
    </w:lvl>
    <w:lvl w:ilvl="7" w:tplc="4BE60904" w:tentative="1">
      <w:start w:val="1"/>
      <w:numFmt w:val="bullet"/>
      <w:lvlText w:val="•"/>
      <w:lvlJc w:val="left"/>
      <w:pPr>
        <w:tabs>
          <w:tab w:val="num" w:pos="5760"/>
        </w:tabs>
        <w:ind w:left="5760" w:hanging="360"/>
      </w:pPr>
      <w:rPr>
        <w:rFonts w:ascii="Times New Roman" w:hAnsi="Times New Roman" w:hint="default"/>
      </w:rPr>
    </w:lvl>
    <w:lvl w:ilvl="8" w:tplc="41A60898" w:tentative="1">
      <w:start w:val="1"/>
      <w:numFmt w:val="bullet"/>
      <w:lvlText w:val="•"/>
      <w:lvlJc w:val="left"/>
      <w:pPr>
        <w:tabs>
          <w:tab w:val="num" w:pos="6480"/>
        </w:tabs>
        <w:ind w:left="6480" w:hanging="360"/>
      </w:pPr>
      <w:rPr>
        <w:rFonts w:ascii="Times New Roman" w:hAnsi="Times New Roman" w:hint="default"/>
      </w:rPr>
    </w:lvl>
  </w:abstractNum>
  <w:abstractNum w:abstractNumId="3">
    <w:nsid w:val="0ACE391B"/>
    <w:multiLevelType w:val="hybridMultilevel"/>
    <w:tmpl w:val="E174E378"/>
    <w:lvl w:ilvl="0" w:tplc="ED743360">
      <w:start w:val="1"/>
      <w:numFmt w:val="bullet"/>
      <w:lvlText w:val="•"/>
      <w:lvlJc w:val="left"/>
      <w:pPr>
        <w:tabs>
          <w:tab w:val="num" w:pos="720"/>
        </w:tabs>
        <w:ind w:left="720" w:hanging="360"/>
      </w:pPr>
      <w:rPr>
        <w:rFonts w:ascii="Times New Roman" w:hAnsi="Times New Roman" w:hint="default"/>
      </w:rPr>
    </w:lvl>
    <w:lvl w:ilvl="1" w:tplc="55C0032C" w:tentative="1">
      <w:start w:val="1"/>
      <w:numFmt w:val="bullet"/>
      <w:lvlText w:val="•"/>
      <w:lvlJc w:val="left"/>
      <w:pPr>
        <w:tabs>
          <w:tab w:val="num" w:pos="1440"/>
        </w:tabs>
        <w:ind w:left="1440" w:hanging="360"/>
      </w:pPr>
      <w:rPr>
        <w:rFonts w:ascii="Times New Roman" w:hAnsi="Times New Roman" w:hint="default"/>
      </w:rPr>
    </w:lvl>
    <w:lvl w:ilvl="2" w:tplc="F6582B10" w:tentative="1">
      <w:start w:val="1"/>
      <w:numFmt w:val="bullet"/>
      <w:lvlText w:val="•"/>
      <w:lvlJc w:val="left"/>
      <w:pPr>
        <w:tabs>
          <w:tab w:val="num" w:pos="2160"/>
        </w:tabs>
        <w:ind w:left="2160" w:hanging="360"/>
      </w:pPr>
      <w:rPr>
        <w:rFonts w:ascii="Times New Roman" w:hAnsi="Times New Roman" w:hint="default"/>
      </w:rPr>
    </w:lvl>
    <w:lvl w:ilvl="3" w:tplc="79FEA074" w:tentative="1">
      <w:start w:val="1"/>
      <w:numFmt w:val="bullet"/>
      <w:lvlText w:val="•"/>
      <w:lvlJc w:val="left"/>
      <w:pPr>
        <w:tabs>
          <w:tab w:val="num" w:pos="2880"/>
        </w:tabs>
        <w:ind w:left="2880" w:hanging="360"/>
      </w:pPr>
      <w:rPr>
        <w:rFonts w:ascii="Times New Roman" w:hAnsi="Times New Roman" w:hint="default"/>
      </w:rPr>
    </w:lvl>
    <w:lvl w:ilvl="4" w:tplc="23DC1616" w:tentative="1">
      <w:start w:val="1"/>
      <w:numFmt w:val="bullet"/>
      <w:lvlText w:val="•"/>
      <w:lvlJc w:val="left"/>
      <w:pPr>
        <w:tabs>
          <w:tab w:val="num" w:pos="3600"/>
        </w:tabs>
        <w:ind w:left="3600" w:hanging="360"/>
      </w:pPr>
      <w:rPr>
        <w:rFonts w:ascii="Times New Roman" w:hAnsi="Times New Roman" w:hint="default"/>
      </w:rPr>
    </w:lvl>
    <w:lvl w:ilvl="5" w:tplc="A0985754" w:tentative="1">
      <w:start w:val="1"/>
      <w:numFmt w:val="bullet"/>
      <w:lvlText w:val="•"/>
      <w:lvlJc w:val="left"/>
      <w:pPr>
        <w:tabs>
          <w:tab w:val="num" w:pos="4320"/>
        </w:tabs>
        <w:ind w:left="4320" w:hanging="360"/>
      </w:pPr>
      <w:rPr>
        <w:rFonts w:ascii="Times New Roman" w:hAnsi="Times New Roman" w:hint="default"/>
      </w:rPr>
    </w:lvl>
    <w:lvl w:ilvl="6" w:tplc="87A2E806" w:tentative="1">
      <w:start w:val="1"/>
      <w:numFmt w:val="bullet"/>
      <w:lvlText w:val="•"/>
      <w:lvlJc w:val="left"/>
      <w:pPr>
        <w:tabs>
          <w:tab w:val="num" w:pos="5040"/>
        </w:tabs>
        <w:ind w:left="5040" w:hanging="360"/>
      </w:pPr>
      <w:rPr>
        <w:rFonts w:ascii="Times New Roman" w:hAnsi="Times New Roman" w:hint="default"/>
      </w:rPr>
    </w:lvl>
    <w:lvl w:ilvl="7" w:tplc="C9C2B842" w:tentative="1">
      <w:start w:val="1"/>
      <w:numFmt w:val="bullet"/>
      <w:lvlText w:val="•"/>
      <w:lvlJc w:val="left"/>
      <w:pPr>
        <w:tabs>
          <w:tab w:val="num" w:pos="5760"/>
        </w:tabs>
        <w:ind w:left="5760" w:hanging="360"/>
      </w:pPr>
      <w:rPr>
        <w:rFonts w:ascii="Times New Roman" w:hAnsi="Times New Roman" w:hint="default"/>
      </w:rPr>
    </w:lvl>
    <w:lvl w:ilvl="8" w:tplc="3F922C48" w:tentative="1">
      <w:start w:val="1"/>
      <w:numFmt w:val="bullet"/>
      <w:lvlText w:val="•"/>
      <w:lvlJc w:val="left"/>
      <w:pPr>
        <w:tabs>
          <w:tab w:val="num" w:pos="6480"/>
        </w:tabs>
        <w:ind w:left="6480" w:hanging="360"/>
      </w:pPr>
      <w:rPr>
        <w:rFonts w:ascii="Times New Roman" w:hAnsi="Times New Roman" w:hint="default"/>
      </w:rPr>
    </w:lvl>
  </w:abstractNum>
  <w:abstractNum w:abstractNumId="4">
    <w:nsid w:val="0EB67C7C"/>
    <w:multiLevelType w:val="singleLevel"/>
    <w:tmpl w:val="D02A623C"/>
    <w:lvl w:ilvl="0">
      <w:start w:val="1"/>
      <w:numFmt w:val="decimal"/>
      <w:lvlText w:val="%1."/>
      <w:lvlJc w:val="left"/>
      <w:pPr>
        <w:tabs>
          <w:tab w:val="num" w:pos="1005"/>
        </w:tabs>
        <w:ind w:left="1005" w:hanging="360"/>
      </w:pPr>
      <w:rPr>
        <w:rFonts w:hint="default"/>
      </w:rPr>
    </w:lvl>
  </w:abstractNum>
  <w:abstractNum w:abstractNumId="5">
    <w:nsid w:val="112A390A"/>
    <w:multiLevelType w:val="hybridMultilevel"/>
    <w:tmpl w:val="FA927C9C"/>
    <w:lvl w:ilvl="0" w:tplc="0E426E08">
      <w:start w:val="1"/>
      <w:numFmt w:val="bullet"/>
      <w:lvlText w:val="•"/>
      <w:lvlJc w:val="left"/>
      <w:pPr>
        <w:tabs>
          <w:tab w:val="num" w:pos="720"/>
        </w:tabs>
        <w:ind w:left="720" w:hanging="360"/>
      </w:pPr>
      <w:rPr>
        <w:rFonts w:ascii="Times New Roman" w:hAnsi="Times New Roman" w:hint="default"/>
      </w:rPr>
    </w:lvl>
    <w:lvl w:ilvl="1" w:tplc="A9D865DA" w:tentative="1">
      <w:start w:val="1"/>
      <w:numFmt w:val="bullet"/>
      <w:lvlText w:val="•"/>
      <w:lvlJc w:val="left"/>
      <w:pPr>
        <w:tabs>
          <w:tab w:val="num" w:pos="1440"/>
        </w:tabs>
        <w:ind w:left="1440" w:hanging="360"/>
      </w:pPr>
      <w:rPr>
        <w:rFonts w:ascii="Times New Roman" w:hAnsi="Times New Roman" w:hint="default"/>
      </w:rPr>
    </w:lvl>
    <w:lvl w:ilvl="2" w:tplc="C1B02FD4" w:tentative="1">
      <w:start w:val="1"/>
      <w:numFmt w:val="bullet"/>
      <w:lvlText w:val="•"/>
      <w:lvlJc w:val="left"/>
      <w:pPr>
        <w:tabs>
          <w:tab w:val="num" w:pos="2160"/>
        </w:tabs>
        <w:ind w:left="2160" w:hanging="360"/>
      </w:pPr>
      <w:rPr>
        <w:rFonts w:ascii="Times New Roman" w:hAnsi="Times New Roman" w:hint="default"/>
      </w:rPr>
    </w:lvl>
    <w:lvl w:ilvl="3" w:tplc="2E3052B8" w:tentative="1">
      <w:start w:val="1"/>
      <w:numFmt w:val="bullet"/>
      <w:lvlText w:val="•"/>
      <w:lvlJc w:val="left"/>
      <w:pPr>
        <w:tabs>
          <w:tab w:val="num" w:pos="2880"/>
        </w:tabs>
        <w:ind w:left="2880" w:hanging="360"/>
      </w:pPr>
      <w:rPr>
        <w:rFonts w:ascii="Times New Roman" w:hAnsi="Times New Roman" w:hint="default"/>
      </w:rPr>
    </w:lvl>
    <w:lvl w:ilvl="4" w:tplc="B5E8FCAE" w:tentative="1">
      <w:start w:val="1"/>
      <w:numFmt w:val="bullet"/>
      <w:lvlText w:val="•"/>
      <w:lvlJc w:val="left"/>
      <w:pPr>
        <w:tabs>
          <w:tab w:val="num" w:pos="3600"/>
        </w:tabs>
        <w:ind w:left="3600" w:hanging="360"/>
      </w:pPr>
      <w:rPr>
        <w:rFonts w:ascii="Times New Roman" w:hAnsi="Times New Roman" w:hint="default"/>
      </w:rPr>
    </w:lvl>
    <w:lvl w:ilvl="5" w:tplc="3A2E8130" w:tentative="1">
      <w:start w:val="1"/>
      <w:numFmt w:val="bullet"/>
      <w:lvlText w:val="•"/>
      <w:lvlJc w:val="left"/>
      <w:pPr>
        <w:tabs>
          <w:tab w:val="num" w:pos="4320"/>
        </w:tabs>
        <w:ind w:left="4320" w:hanging="360"/>
      </w:pPr>
      <w:rPr>
        <w:rFonts w:ascii="Times New Roman" w:hAnsi="Times New Roman" w:hint="default"/>
      </w:rPr>
    </w:lvl>
    <w:lvl w:ilvl="6" w:tplc="9BF46DBA" w:tentative="1">
      <w:start w:val="1"/>
      <w:numFmt w:val="bullet"/>
      <w:lvlText w:val="•"/>
      <w:lvlJc w:val="left"/>
      <w:pPr>
        <w:tabs>
          <w:tab w:val="num" w:pos="5040"/>
        </w:tabs>
        <w:ind w:left="5040" w:hanging="360"/>
      </w:pPr>
      <w:rPr>
        <w:rFonts w:ascii="Times New Roman" w:hAnsi="Times New Roman" w:hint="default"/>
      </w:rPr>
    </w:lvl>
    <w:lvl w:ilvl="7" w:tplc="16028AB8" w:tentative="1">
      <w:start w:val="1"/>
      <w:numFmt w:val="bullet"/>
      <w:lvlText w:val="•"/>
      <w:lvlJc w:val="left"/>
      <w:pPr>
        <w:tabs>
          <w:tab w:val="num" w:pos="5760"/>
        </w:tabs>
        <w:ind w:left="5760" w:hanging="360"/>
      </w:pPr>
      <w:rPr>
        <w:rFonts w:ascii="Times New Roman" w:hAnsi="Times New Roman" w:hint="default"/>
      </w:rPr>
    </w:lvl>
    <w:lvl w:ilvl="8" w:tplc="4CC6CEBC" w:tentative="1">
      <w:start w:val="1"/>
      <w:numFmt w:val="bullet"/>
      <w:lvlText w:val="•"/>
      <w:lvlJc w:val="left"/>
      <w:pPr>
        <w:tabs>
          <w:tab w:val="num" w:pos="6480"/>
        </w:tabs>
        <w:ind w:left="6480" w:hanging="360"/>
      </w:pPr>
      <w:rPr>
        <w:rFonts w:ascii="Times New Roman" w:hAnsi="Times New Roman" w:hint="default"/>
      </w:rPr>
    </w:lvl>
  </w:abstractNum>
  <w:abstractNum w:abstractNumId="6">
    <w:nsid w:val="115227A3"/>
    <w:multiLevelType w:val="hybridMultilevel"/>
    <w:tmpl w:val="A074222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7">
    <w:nsid w:val="12A7388A"/>
    <w:multiLevelType w:val="hybridMultilevel"/>
    <w:tmpl w:val="796EFFDA"/>
    <w:lvl w:ilvl="0" w:tplc="1802691A">
      <w:start w:val="1"/>
      <w:numFmt w:val="bullet"/>
      <w:lvlText w:val="•"/>
      <w:lvlJc w:val="left"/>
      <w:pPr>
        <w:tabs>
          <w:tab w:val="num" w:pos="720"/>
        </w:tabs>
        <w:ind w:left="720" w:hanging="360"/>
      </w:pPr>
      <w:rPr>
        <w:rFonts w:ascii="Times New Roman" w:hAnsi="Times New Roman" w:hint="default"/>
      </w:rPr>
    </w:lvl>
    <w:lvl w:ilvl="1" w:tplc="915CE41C" w:tentative="1">
      <w:start w:val="1"/>
      <w:numFmt w:val="bullet"/>
      <w:lvlText w:val="•"/>
      <w:lvlJc w:val="left"/>
      <w:pPr>
        <w:tabs>
          <w:tab w:val="num" w:pos="1440"/>
        </w:tabs>
        <w:ind w:left="1440" w:hanging="360"/>
      </w:pPr>
      <w:rPr>
        <w:rFonts w:ascii="Times New Roman" w:hAnsi="Times New Roman" w:hint="default"/>
      </w:rPr>
    </w:lvl>
    <w:lvl w:ilvl="2" w:tplc="9F608FE6" w:tentative="1">
      <w:start w:val="1"/>
      <w:numFmt w:val="bullet"/>
      <w:lvlText w:val="•"/>
      <w:lvlJc w:val="left"/>
      <w:pPr>
        <w:tabs>
          <w:tab w:val="num" w:pos="2160"/>
        </w:tabs>
        <w:ind w:left="2160" w:hanging="360"/>
      </w:pPr>
      <w:rPr>
        <w:rFonts w:ascii="Times New Roman" w:hAnsi="Times New Roman" w:hint="default"/>
      </w:rPr>
    </w:lvl>
    <w:lvl w:ilvl="3" w:tplc="CC52F550" w:tentative="1">
      <w:start w:val="1"/>
      <w:numFmt w:val="bullet"/>
      <w:lvlText w:val="•"/>
      <w:lvlJc w:val="left"/>
      <w:pPr>
        <w:tabs>
          <w:tab w:val="num" w:pos="2880"/>
        </w:tabs>
        <w:ind w:left="2880" w:hanging="360"/>
      </w:pPr>
      <w:rPr>
        <w:rFonts w:ascii="Times New Roman" w:hAnsi="Times New Roman" w:hint="default"/>
      </w:rPr>
    </w:lvl>
    <w:lvl w:ilvl="4" w:tplc="8B7EEF8C" w:tentative="1">
      <w:start w:val="1"/>
      <w:numFmt w:val="bullet"/>
      <w:lvlText w:val="•"/>
      <w:lvlJc w:val="left"/>
      <w:pPr>
        <w:tabs>
          <w:tab w:val="num" w:pos="3600"/>
        </w:tabs>
        <w:ind w:left="3600" w:hanging="360"/>
      </w:pPr>
      <w:rPr>
        <w:rFonts w:ascii="Times New Roman" w:hAnsi="Times New Roman" w:hint="default"/>
      </w:rPr>
    </w:lvl>
    <w:lvl w:ilvl="5" w:tplc="6906A46E" w:tentative="1">
      <w:start w:val="1"/>
      <w:numFmt w:val="bullet"/>
      <w:lvlText w:val="•"/>
      <w:lvlJc w:val="left"/>
      <w:pPr>
        <w:tabs>
          <w:tab w:val="num" w:pos="4320"/>
        </w:tabs>
        <w:ind w:left="4320" w:hanging="360"/>
      </w:pPr>
      <w:rPr>
        <w:rFonts w:ascii="Times New Roman" w:hAnsi="Times New Roman" w:hint="default"/>
      </w:rPr>
    </w:lvl>
    <w:lvl w:ilvl="6" w:tplc="BBA2AE0A" w:tentative="1">
      <w:start w:val="1"/>
      <w:numFmt w:val="bullet"/>
      <w:lvlText w:val="•"/>
      <w:lvlJc w:val="left"/>
      <w:pPr>
        <w:tabs>
          <w:tab w:val="num" w:pos="5040"/>
        </w:tabs>
        <w:ind w:left="5040" w:hanging="360"/>
      </w:pPr>
      <w:rPr>
        <w:rFonts w:ascii="Times New Roman" w:hAnsi="Times New Roman" w:hint="default"/>
      </w:rPr>
    </w:lvl>
    <w:lvl w:ilvl="7" w:tplc="25185CD4" w:tentative="1">
      <w:start w:val="1"/>
      <w:numFmt w:val="bullet"/>
      <w:lvlText w:val="•"/>
      <w:lvlJc w:val="left"/>
      <w:pPr>
        <w:tabs>
          <w:tab w:val="num" w:pos="5760"/>
        </w:tabs>
        <w:ind w:left="5760" w:hanging="360"/>
      </w:pPr>
      <w:rPr>
        <w:rFonts w:ascii="Times New Roman" w:hAnsi="Times New Roman" w:hint="default"/>
      </w:rPr>
    </w:lvl>
    <w:lvl w:ilvl="8" w:tplc="936E656C" w:tentative="1">
      <w:start w:val="1"/>
      <w:numFmt w:val="bullet"/>
      <w:lvlText w:val="•"/>
      <w:lvlJc w:val="left"/>
      <w:pPr>
        <w:tabs>
          <w:tab w:val="num" w:pos="6480"/>
        </w:tabs>
        <w:ind w:left="6480" w:hanging="360"/>
      </w:pPr>
      <w:rPr>
        <w:rFonts w:ascii="Times New Roman" w:hAnsi="Times New Roman" w:hint="default"/>
      </w:rPr>
    </w:lvl>
  </w:abstractNum>
  <w:abstractNum w:abstractNumId="8">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9">
    <w:nsid w:val="14801F44"/>
    <w:multiLevelType w:val="hybridMultilevel"/>
    <w:tmpl w:val="8DBAAD3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B17098D"/>
    <w:multiLevelType w:val="hybridMultilevel"/>
    <w:tmpl w:val="97CCD2F8"/>
    <w:lvl w:ilvl="0" w:tplc="61F0AD6C">
      <w:start w:val="1"/>
      <w:numFmt w:val="decimal"/>
      <w:lvlText w:val="%1."/>
      <w:lvlJc w:val="left"/>
      <w:pPr>
        <w:tabs>
          <w:tab w:val="num" w:pos="735"/>
        </w:tabs>
        <w:ind w:left="735" w:hanging="37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nsid w:val="1CE3740A"/>
    <w:multiLevelType w:val="singleLevel"/>
    <w:tmpl w:val="EBCA62EA"/>
    <w:lvl w:ilvl="0">
      <w:start w:val="1"/>
      <w:numFmt w:val="bullet"/>
      <w:lvlText w:val="-"/>
      <w:lvlJc w:val="left"/>
      <w:pPr>
        <w:tabs>
          <w:tab w:val="num" w:pos="360"/>
        </w:tabs>
        <w:ind w:left="360" w:hanging="360"/>
      </w:pPr>
      <w:rPr>
        <w:rFonts w:hint="default"/>
      </w:rPr>
    </w:lvl>
  </w:abstractNum>
  <w:abstractNum w:abstractNumId="12">
    <w:nsid w:val="1F9313C8"/>
    <w:multiLevelType w:val="hybridMultilevel"/>
    <w:tmpl w:val="FD5084B8"/>
    <w:lvl w:ilvl="0" w:tplc="E9AE6DA6">
      <w:numFmt w:val="bullet"/>
      <w:lvlText w:val="-"/>
      <w:lvlJc w:val="left"/>
      <w:pPr>
        <w:tabs>
          <w:tab w:val="num" w:pos="1593"/>
        </w:tabs>
        <w:ind w:left="1593" w:hanging="885"/>
      </w:pPr>
      <w:rPr>
        <w:rFonts w:ascii="Times New Roman" w:eastAsia="Times New Roman" w:hAnsi="Times New Roman" w:cs="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13">
    <w:nsid w:val="21EB5A9E"/>
    <w:multiLevelType w:val="hybridMultilevel"/>
    <w:tmpl w:val="4C7472D0"/>
    <w:lvl w:ilvl="0" w:tplc="0419000F">
      <w:start w:val="1"/>
      <w:numFmt w:val="decimal"/>
      <w:lvlText w:val="%1."/>
      <w:lvlJc w:val="left"/>
      <w:pPr>
        <w:tabs>
          <w:tab w:val="num" w:pos="720"/>
        </w:tabs>
        <w:ind w:left="720" w:hanging="360"/>
      </w:pPr>
      <w:rPr>
        <w:rFonts w:hint="default"/>
      </w:rPr>
    </w:lvl>
    <w:lvl w:ilvl="1" w:tplc="E4089F36" w:tentative="1">
      <w:start w:val="1"/>
      <w:numFmt w:val="bullet"/>
      <w:lvlText w:val=""/>
      <w:lvlJc w:val="left"/>
      <w:pPr>
        <w:tabs>
          <w:tab w:val="num" w:pos="1440"/>
        </w:tabs>
        <w:ind w:left="1440" w:hanging="360"/>
      </w:pPr>
      <w:rPr>
        <w:rFonts w:ascii="Wingdings" w:hAnsi="Wingdings" w:hint="default"/>
      </w:rPr>
    </w:lvl>
    <w:lvl w:ilvl="2" w:tplc="768A007E" w:tentative="1">
      <w:start w:val="1"/>
      <w:numFmt w:val="bullet"/>
      <w:lvlText w:val=""/>
      <w:lvlJc w:val="left"/>
      <w:pPr>
        <w:tabs>
          <w:tab w:val="num" w:pos="2160"/>
        </w:tabs>
        <w:ind w:left="2160" w:hanging="360"/>
      </w:pPr>
      <w:rPr>
        <w:rFonts w:ascii="Wingdings" w:hAnsi="Wingdings" w:hint="default"/>
      </w:rPr>
    </w:lvl>
    <w:lvl w:ilvl="3" w:tplc="1CE4AD04" w:tentative="1">
      <w:start w:val="1"/>
      <w:numFmt w:val="bullet"/>
      <w:lvlText w:val=""/>
      <w:lvlJc w:val="left"/>
      <w:pPr>
        <w:tabs>
          <w:tab w:val="num" w:pos="2880"/>
        </w:tabs>
        <w:ind w:left="2880" w:hanging="360"/>
      </w:pPr>
      <w:rPr>
        <w:rFonts w:ascii="Wingdings" w:hAnsi="Wingdings" w:hint="default"/>
      </w:rPr>
    </w:lvl>
    <w:lvl w:ilvl="4" w:tplc="0C709EA0" w:tentative="1">
      <w:start w:val="1"/>
      <w:numFmt w:val="bullet"/>
      <w:lvlText w:val=""/>
      <w:lvlJc w:val="left"/>
      <w:pPr>
        <w:tabs>
          <w:tab w:val="num" w:pos="3600"/>
        </w:tabs>
        <w:ind w:left="3600" w:hanging="360"/>
      </w:pPr>
      <w:rPr>
        <w:rFonts w:ascii="Wingdings" w:hAnsi="Wingdings" w:hint="default"/>
      </w:rPr>
    </w:lvl>
    <w:lvl w:ilvl="5" w:tplc="D124E5C8" w:tentative="1">
      <w:start w:val="1"/>
      <w:numFmt w:val="bullet"/>
      <w:lvlText w:val=""/>
      <w:lvlJc w:val="left"/>
      <w:pPr>
        <w:tabs>
          <w:tab w:val="num" w:pos="4320"/>
        </w:tabs>
        <w:ind w:left="4320" w:hanging="360"/>
      </w:pPr>
      <w:rPr>
        <w:rFonts w:ascii="Wingdings" w:hAnsi="Wingdings" w:hint="default"/>
      </w:rPr>
    </w:lvl>
    <w:lvl w:ilvl="6" w:tplc="B818F1AC" w:tentative="1">
      <w:start w:val="1"/>
      <w:numFmt w:val="bullet"/>
      <w:lvlText w:val=""/>
      <w:lvlJc w:val="left"/>
      <w:pPr>
        <w:tabs>
          <w:tab w:val="num" w:pos="5040"/>
        </w:tabs>
        <w:ind w:left="5040" w:hanging="360"/>
      </w:pPr>
      <w:rPr>
        <w:rFonts w:ascii="Wingdings" w:hAnsi="Wingdings" w:hint="default"/>
      </w:rPr>
    </w:lvl>
    <w:lvl w:ilvl="7" w:tplc="E7986D90" w:tentative="1">
      <w:start w:val="1"/>
      <w:numFmt w:val="bullet"/>
      <w:lvlText w:val=""/>
      <w:lvlJc w:val="left"/>
      <w:pPr>
        <w:tabs>
          <w:tab w:val="num" w:pos="5760"/>
        </w:tabs>
        <w:ind w:left="5760" w:hanging="360"/>
      </w:pPr>
      <w:rPr>
        <w:rFonts w:ascii="Wingdings" w:hAnsi="Wingdings" w:hint="default"/>
      </w:rPr>
    </w:lvl>
    <w:lvl w:ilvl="8" w:tplc="CA2A2C5C" w:tentative="1">
      <w:start w:val="1"/>
      <w:numFmt w:val="bullet"/>
      <w:lvlText w:val=""/>
      <w:lvlJc w:val="left"/>
      <w:pPr>
        <w:tabs>
          <w:tab w:val="num" w:pos="6480"/>
        </w:tabs>
        <w:ind w:left="6480" w:hanging="360"/>
      </w:pPr>
      <w:rPr>
        <w:rFonts w:ascii="Wingdings" w:hAnsi="Wingdings" w:hint="default"/>
      </w:rPr>
    </w:lvl>
  </w:abstractNum>
  <w:abstractNum w:abstractNumId="14">
    <w:nsid w:val="27A407E4"/>
    <w:multiLevelType w:val="hybridMultilevel"/>
    <w:tmpl w:val="E7007E82"/>
    <w:lvl w:ilvl="0" w:tplc="FFFFFFFF">
      <w:start w:val="1"/>
      <w:numFmt w:val="bullet"/>
      <w:lvlText w:val=""/>
      <w:lvlJc w:val="left"/>
      <w:pPr>
        <w:tabs>
          <w:tab w:val="num" w:pos="360"/>
        </w:tabs>
        <w:ind w:left="360" w:hanging="360"/>
      </w:pPr>
      <w:rPr>
        <w:rFonts w:ascii="Symbol" w:hAnsi="Symbol" w:hint="default"/>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306D750C"/>
    <w:multiLevelType w:val="hybridMultilevel"/>
    <w:tmpl w:val="2FC274DC"/>
    <w:lvl w:ilvl="0" w:tplc="BB788D9E">
      <w:start w:val="1"/>
      <w:numFmt w:val="bullet"/>
      <w:lvlText w:val="•"/>
      <w:lvlJc w:val="left"/>
      <w:pPr>
        <w:tabs>
          <w:tab w:val="num" w:pos="720"/>
        </w:tabs>
        <w:ind w:left="720" w:hanging="360"/>
      </w:pPr>
      <w:rPr>
        <w:rFonts w:ascii="Times New Roman" w:hAnsi="Times New Roman" w:hint="default"/>
      </w:rPr>
    </w:lvl>
    <w:lvl w:ilvl="1" w:tplc="91C6FA46" w:tentative="1">
      <w:start w:val="1"/>
      <w:numFmt w:val="bullet"/>
      <w:lvlText w:val="•"/>
      <w:lvlJc w:val="left"/>
      <w:pPr>
        <w:tabs>
          <w:tab w:val="num" w:pos="1440"/>
        </w:tabs>
        <w:ind w:left="1440" w:hanging="360"/>
      </w:pPr>
      <w:rPr>
        <w:rFonts w:ascii="Times New Roman" w:hAnsi="Times New Roman" w:hint="default"/>
      </w:rPr>
    </w:lvl>
    <w:lvl w:ilvl="2" w:tplc="DE7E00EA" w:tentative="1">
      <w:start w:val="1"/>
      <w:numFmt w:val="bullet"/>
      <w:lvlText w:val="•"/>
      <w:lvlJc w:val="left"/>
      <w:pPr>
        <w:tabs>
          <w:tab w:val="num" w:pos="2160"/>
        </w:tabs>
        <w:ind w:left="2160" w:hanging="360"/>
      </w:pPr>
      <w:rPr>
        <w:rFonts w:ascii="Times New Roman" w:hAnsi="Times New Roman" w:hint="default"/>
      </w:rPr>
    </w:lvl>
    <w:lvl w:ilvl="3" w:tplc="8624907A" w:tentative="1">
      <w:start w:val="1"/>
      <w:numFmt w:val="bullet"/>
      <w:lvlText w:val="•"/>
      <w:lvlJc w:val="left"/>
      <w:pPr>
        <w:tabs>
          <w:tab w:val="num" w:pos="2880"/>
        </w:tabs>
        <w:ind w:left="2880" w:hanging="360"/>
      </w:pPr>
      <w:rPr>
        <w:rFonts w:ascii="Times New Roman" w:hAnsi="Times New Roman" w:hint="default"/>
      </w:rPr>
    </w:lvl>
    <w:lvl w:ilvl="4" w:tplc="027E05E4" w:tentative="1">
      <w:start w:val="1"/>
      <w:numFmt w:val="bullet"/>
      <w:lvlText w:val="•"/>
      <w:lvlJc w:val="left"/>
      <w:pPr>
        <w:tabs>
          <w:tab w:val="num" w:pos="3600"/>
        </w:tabs>
        <w:ind w:left="3600" w:hanging="360"/>
      </w:pPr>
      <w:rPr>
        <w:rFonts w:ascii="Times New Roman" w:hAnsi="Times New Roman" w:hint="default"/>
      </w:rPr>
    </w:lvl>
    <w:lvl w:ilvl="5" w:tplc="49A00DAE" w:tentative="1">
      <w:start w:val="1"/>
      <w:numFmt w:val="bullet"/>
      <w:lvlText w:val="•"/>
      <w:lvlJc w:val="left"/>
      <w:pPr>
        <w:tabs>
          <w:tab w:val="num" w:pos="4320"/>
        </w:tabs>
        <w:ind w:left="4320" w:hanging="360"/>
      </w:pPr>
      <w:rPr>
        <w:rFonts w:ascii="Times New Roman" w:hAnsi="Times New Roman" w:hint="default"/>
      </w:rPr>
    </w:lvl>
    <w:lvl w:ilvl="6" w:tplc="09ECFAFE" w:tentative="1">
      <w:start w:val="1"/>
      <w:numFmt w:val="bullet"/>
      <w:lvlText w:val="•"/>
      <w:lvlJc w:val="left"/>
      <w:pPr>
        <w:tabs>
          <w:tab w:val="num" w:pos="5040"/>
        </w:tabs>
        <w:ind w:left="5040" w:hanging="360"/>
      </w:pPr>
      <w:rPr>
        <w:rFonts w:ascii="Times New Roman" w:hAnsi="Times New Roman" w:hint="default"/>
      </w:rPr>
    </w:lvl>
    <w:lvl w:ilvl="7" w:tplc="7B24AC24" w:tentative="1">
      <w:start w:val="1"/>
      <w:numFmt w:val="bullet"/>
      <w:lvlText w:val="•"/>
      <w:lvlJc w:val="left"/>
      <w:pPr>
        <w:tabs>
          <w:tab w:val="num" w:pos="5760"/>
        </w:tabs>
        <w:ind w:left="5760" w:hanging="360"/>
      </w:pPr>
      <w:rPr>
        <w:rFonts w:ascii="Times New Roman" w:hAnsi="Times New Roman" w:hint="default"/>
      </w:rPr>
    </w:lvl>
    <w:lvl w:ilvl="8" w:tplc="726AC060" w:tentative="1">
      <w:start w:val="1"/>
      <w:numFmt w:val="bullet"/>
      <w:lvlText w:val="•"/>
      <w:lvlJc w:val="left"/>
      <w:pPr>
        <w:tabs>
          <w:tab w:val="num" w:pos="6480"/>
        </w:tabs>
        <w:ind w:left="6480" w:hanging="360"/>
      </w:pPr>
      <w:rPr>
        <w:rFonts w:ascii="Times New Roman" w:hAnsi="Times New Roman" w:hint="default"/>
      </w:rPr>
    </w:lvl>
  </w:abstractNum>
  <w:abstractNum w:abstractNumId="16">
    <w:nsid w:val="36DA776C"/>
    <w:multiLevelType w:val="singleLevel"/>
    <w:tmpl w:val="1478A142"/>
    <w:lvl w:ilvl="0">
      <w:numFmt w:val="bullet"/>
      <w:lvlText w:val="-"/>
      <w:lvlJc w:val="left"/>
      <w:pPr>
        <w:tabs>
          <w:tab w:val="num" w:pos="1080"/>
        </w:tabs>
        <w:ind w:left="1080" w:hanging="360"/>
      </w:pPr>
      <w:rPr>
        <w:rFonts w:hint="default"/>
      </w:rPr>
    </w:lvl>
  </w:abstractNum>
  <w:abstractNum w:abstractNumId="17">
    <w:nsid w:val="3A8B1C56"/>
    <w:multiLevelType w:val="hybridMultilevel"/>
    <w:tmpl w:val="986E46F2"/>
    <w:lvl w:ilvl="0" w:tplc="02EC8426">
      <w:start w:val="1"/>
      <w:numFmt w:val="decimal"/>
      <w:lvlText w:val="%1."/>
      <w:lvlJc w:val="left"/>
      <w:pPr>
        <w:tabs>
          <w:tab w:val="num" w:pos="1632"/>
        </w:tabs>
        <w:ind w:left="1632" w:hanging="1065"/>
      </w:pPr>
    </w:lvl>
    <w:lvl w:ilvl="1" w:tplc="043F0005">
      <w:start w:val="1"/>
      <w:numFmt w:val="bullet"/>
      <w:lvlText w:val=""/>
      <w:lvlJc w:val="left"/>
      <w:pPr>
        <w:tabs>
          <w:tab w:val="num" w:pos="1647"/>
        </w:tabs>
        <w:ind w:left="1647" w:hanging="360"/>
      </w:pPr>
      <w:rPr>
        <w:rFonts w:ascii="Wingdings" w:hAnsi="Wingdings"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3D6C14D5"/>
    <w:multiLevelType w:val="hybridMultilevel"/>
    <w:tmpl w:val="ADE46FC8"/>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9">
    <w:nsid w:val="437F1963"/>
    <w:multiLevelType w:val="hybridMultilevel"/>
    <w:tmpl w:val="537400F4"/>
    <w:lvl w:ilvl="0" w:tplc="F3A6C758">
      <w:start w:val="1"/>
      <w:numFmt w:val="bullet"/>
      <w:lvlText w:val="•"/>
      <w:lvlJc w:val="left"/>
      <w:pPr>
        <w:tabs>
          <w:tab w:val="num" w:pos="720"/>
        </w:tabs>
        <w:ind w:left="720" w:hanging="360"/>
      </w:pPr>
      <w:rPr>
        <w:rFonts w:ascii="Times New Roman" w:hAnsi="Times New Roman" w:hint="default"/>
      </w:rPr>
    </w:lvl>
    <w:lvl w:ilvl="1" w:tplc="20F82806" w:tentative="1">
      <w:start w:val="1"/>
      <w:numFmt w:val="bullet"/>
      <w:lvlText w:val="•"/>
      <w:lvlJc w:val="left"/>
      <w:pPr>
        <w:tabs>
          <w:tab w:val="num" w:pos="1440"/>
        </w:tabs>
        <w:ind w:left="1440" w:hanging="360"/>
      </w:pPr>
      <w:rPr>
        <w:rFonts w:ascii="Times New Roman" w:hAnsi="Times New Roman" w:hint="default"/>
      </w:rPr>
    </w:lvl>
    <w:lvl w:ilvl="2" w:tplc="F3C09564" w:tentative="1">
      <w:start w:val="1"/>
      <w:numFmt w:val="bullet"/>
      <w:lvlText w:val="•"/>
      <w:lvlJc w:val="left"/>
      <w:pPr>
        <w:tabs>
          <w:tab w:val="num" w:pos="2160"/>
        </w:tabs>
        <w:ind w:left="2160" w:hanging="360"/>
      </w:pPr>
      <w:rPr>
        <w:rFonts w:ascii="Times New Roman" w:hAnsi="Times New Roman" w:hint="default"/>
      </w:rPr>
    </w:lvl>
    <w:lvl w:ilvl="3" w:tplc="C1428D8E" w:tentative="1">
      <w:start w:val="1"/>
      <w:numFmt w:val="bullet"/>
      <w:lvlText w:val="•"/>
      <w:lvlJc w:val="left"/>
      <w:pPr>
        <w:tabs>
          <w:tab w:val="num" w:pos="2880"/>
        </w:tabs>
        <w:ind w:left="2880" w:hanging="360"/>
      </w:pPr>
      <w:rPr>
        <w:rFonts w:ascii="Times New Roman" w:hAnsi="Times New Roman" w:hint="default"/>
      </w:rPr>
    </w:lvl>
    <w:lvl w:ilvl="4" w:tplc="E6A846CA" w:tentative="1">
      <w:start w:val="1"/>
      <w:numFmt w:val="bullet"/>
      <w:lvlText w:val="•"/>
      <w:lvlJc w:val="left"/>
      <w:pPr>
        <w:tabs>
          <w:tab w:val="num" w:pos="3600"/>
        </w:tabs>
        <w:ind w:left="3600" w:hanging="360"/>
      </w:pPr>
      <w:rPr>
        <w:rFonts w:ascii="Times New Roman" w:hAnsi="Times New Roman" w:hint="default"/>
      </w:rPr>
    </w:lvl>
    <w:lvl w:ilvl="5" w:tplc="28C0BD88" w:tentative="1">
      <w:start w:val="1"/>
      <w:numFmt w:val="bullet"/>
      <w:lvlText w:val="•"/>
      <w:lvlJc w:val="left"/>
      <w:pPr>
        <w:tabs>
          <w:tab w:val="num" w:pos="4320"/>
        </w:tabs>
        <w:ind w:left="4320" w:hanging="360"/>
      </w:pPr>
      <w:rPr>
        <w:rFonts w:ascii="Times New Roman" w:hAnsi="Times New Roman" w:hint="default"/>
      </w:rPr>
    </w:lvl>
    <w:lvl w:ilvl="6" w:tplc="C3529216" w:tentative="1">
      <w:start w:val="1"/>
      <w:numFmt w:val="bullet"/>
      <w:lvlText w:val="•"/>
      <w:lvlJc w:val="left"/>
      <w:pPr>
        <w:tabs>
          <w:tab w:val="num" w:pos="5040"/>
        </w:tabs>
        <w:ind w:left="5040" w:hanging="360"/>
      </w:pPr>
      <w:rPr>
        <w:rFonts w:ascii="Times New Roman" w:hAnsi="Times New Roman" w:hint="default"/>
      </w:rPr>
    </w:lvl>
    <w:lvl w:ilvl="7" w:tplc="FC862A90" w:tentative="1">
      <w:start w:val="1"/>
      <w:numFmt w:val="bullet"/>
      <w:lvlText w:val="•"/>
      <w:lvlJc w:val="left"/>
      <w:pPr>
        <w:tabs>
          <w:tab w:val="num" w:pos="5760"/>
        </w:tabs>
        <w:ind w:left="5760" w:hanging="360"/>
      </w:pPr>
      <w:rPr>
        <w:rFonts w:ascii="Times New Roman" w:hAnsi="Times New Roman" w:hint="default"/>
      </w:rPr>
    </w:lvl>
    <w:lvl w:ilvl="8" w:tplc="53B8414E" w:tentative="1">
      <w:start w:val="1"/>
      <w:numFmt w:val="bullet"/>
      <w:lvlText w:val="•"/>
      <w:lvlJc w:val="left"/>
      <w:pPr>
        <w:tabs>
          <w:tab w:val="num" w:pos="6480"/>
        </w:tabs>
        <w:ind w:left="6480" w:hanging="360"/>
      </w:pPr>
      <w:rPr>
        <w:rFonts w:ascii="Times New Roman" w:hAnsi="Times New Roman" w:hint="default"/>
      </w:rPr>
    </w:lvl>
  </w:abstractNum>
  <w:abstractNum w:abstractNumId="20">
    <w:nsid w:val="461C6447"/>
    <w:multiLevelType w:val="hybridMultilevel"/>
    <w:tmpl w:val="81A400B2"/>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1">
    <w:nsid w:val="47611B0B"/>
    <w:multiLevelType w:val="hybridMultilevel"/>
    <w:tmpl w:val="73227EA6"/>
    <w:lvl w:ilvl="0" w:tplc="1742C2B6">
      <w:start w:val="1"/>
      <w:numFmt w:val="bullet"/>
      <w:lvlText w:val="•"/>
      <w:lvlJc w:val="left"/>
      <w:pPr>
        <w:tabs>
          <w:tab w:val="num" w:pos="720"/>
        </w:tabs>
        <w:ind w:left="720" w:hanging="360"/>
      </w:pPr>
      <w:rPr>
        <w:rFonts w:ascii="Times New Roman" w:hAnsi="Times New Roman" w:hint="default"/>
      </w:rPr>
    </w:lvl>
    <w:lvl w:ilvl="1" w:tplc="3506A8CE" w:tentative="1">
      <w:start w:val="1"/>
      <w:numFmt w:val="bullet"/>
      <w:lvlText w:val="•"/>
      <w:lvlJc w:val="left"/>
      <w:pPr>
        <w:tabs>
          <w:tab w:val="num" w:pos="1440"/>
        </w:tabs>
        <w:ind w:left="1440" w:hanging="360"/>
      </w:pPr>
      <w:rPr>
        <w:rFonts w:ascii="Times New Roman" w:hAnsi="Times New Roman" w:hint="default"/>
      </w:rPr>
    </w:lvl>
    <w:lvl w:ilvl="2" w:tplc="7DCA303A" w:tentative="1">
      <w:start w:val="1"/>
      <w:numFmt w:val="bullet"/>
      <w:lvlText w:val="•"/>
      <w:lvlJc w:val="left"/>
      <w:pPr>
        <w:tabs>
          <w:tab w:val="num" w:pos="2160"/>
        </w:tabs>
        <w:ind w:left="2160" w:hanging="360"/>
      </w:pPr>
      <w:rPr>
        <w:rFonts w:ascii="Times New Roman" w:hAnsi="Times New Roman" w:hint="default"/>
      </w:rPr>
    </w:lvl>
    <w:lvl w:ilvl="3" w:tplc="AD16DA18" w:tentative="1">
      <w:start w:val="1"/>
      <w:numFmt w:val="bullet"/>
      <w:lvlText w:val="•"/>
      <w:lvlJc w:val="left"/>
      <w:pPr>
        <w:tabs>
          <w:tab w:val="num" w:pos="2880"/>
        </w:tabs>
        <w:ind w:left="2880" w:hanging="360"/>
      </w:pPr>
      <w:rPr>
        <w:rFonts w:ascii="Times New Roman" w:hAnsi="Times New Roman" w:hint="default"/>
      </w:rPr>
    </w:lvl>
    <w:lvl w:ilvl="4" w:tplc="5600CD9C" w:tentative="1">
      <w:start w:val="1"/>
      <w:numFmt w:val="bullet"/>
      <w:lvlText w:val="•"/>
      <w:lvlJc w:val="left"/>
      <w:pPr>
        <w:tabs>
          <w:tab w:val="num" w:pos="3600"/>
        </w:tabs>
        <w:ind w:left="3600" w:hanging="360"/>
      </w:pPr>
      <w:rPr>
        <w:rFonts w:ascii="Times New Roman" w:hAnsi="Times New Roman" w:hint="default"/>
      </w:rPr>
    </w:lvl>
    <w:lvl w:ilvl="5" w:tplc="5872A362" w:tentative="1">
      <w:start w:val="1"/>
      <w:numFmt w:val="bullet"/>
      <w:lvlText w:val="•"/>
      <w:lvlJc w:val="left"/>
      <w:pPr>
        <w:tabs>
          <w:tab w:val="num" w:pos="4320"/>
        </w:tabs>
        <w:ind w:left="4320" w:hanging="360"/>
      </w:pPr>
      <w:rPr>
        <w:rFonts w:ascii="Times New Roman" w:hAnsi="Times New Roman" w:hint="default"/>
      </w:rPr>
    </w:lvl>
    <w:lvl w:ilvl="6" w:tplc="5FA83FBE" w:tentative="1">
      <w:start w:val="1"/>
      <w:numFmt w:val="bullet"/>
      <w:lvlText w:val="•"/>
      <w:lvlJc w:val="left"/>
      <w:pPr>
        <w:tabs>
          <w:tab w:val="num" w:pos="5040"/>
        </w:tabs>
        <w:ind w:left="5040" w:hanging="360"/>
      </w:pPr>
      <w:rPr>
        <w:rFonts w:ascii="Times New Roman" w:hAnsi="Times New Roman" w:hint="default"/>
      </w:rPr>
    </w:lvl>
    <w:lvl w:ilvl="7" w:tplc="ED92C114" w:tentative="1">
      <w:start w:val="1"/>
      <w:numFmt w:val="bullet"/>
      <w:lvlText w:val="•"/>
      <w:lvlJc w:val="left"/>
      <w:pPr>
        <w:tabs>
          <w:tab w:val="num" w:pos="5760"/>
        </w:tabs>
        <w:ind w:left="5760" w:hanging="360"/>
      </w:pPr>
      <w:rPr>
        <w:rFonts w:ascii="Times New Roman" w:hAnsi="Times New Roman" w:hint="default"/>
      </w:rPr>
    </w:lvl>
    <w:lvl w:ilvl="8" w:tplc="D4F2DEB8" w:tentative="1">
      <w:start w:val="1"/>
      <w:numFmt w:val="bullet"/>
      <w:lvlText w:val="•"/>
      <w:lvlJc w:val="left"/>
      <w:pPr>
        <w:tabs>
          <w:tab w:val="num" w:pos="6480"/>
        </w:tabs>
        <w:ind w:left="6480" w:hanging="360"/>
      </w:pPr>
      <w:rPr>
        <w:rFonts w:ascii="Times New Roman" w:hAnsi="Times New Roman" w:hint="default"/>
      </w:rPr>
    </w:lvl>
  </w:abstractNum>
  <w:abstractNum w:abstractNumId="22">
    <w:nsid w:val="4AA02020"/>
    <w:multiLevelType w:val="singleLevel"/>
    <w:tmpl w:val="3E20D6DE"/>
    <w:lvl w:ilvl="0">
      <w:numFmt w:val="bullet"/>
      <w:lvlText w:val="-"/>
      <w:lvlJc w:val="left"/>
      <w:pPr>
        <w:tabs>
          <w:tab w:val="num" w:pos="1080"/>
        </w:tabs>
        <w:ind w:left="1080" w:hanging="360"/>
      </w:pPr>
      <w:rPr>
        <w:rFonts w:hint="default"/>
      </w:rPr>
    </w:lvl>
  </w:abstractNum>
  <w:abstractNum w:abstractNumId="23">
    <w:nsid w:val="4AD352C0"/>
    <w:multiLevelType w:val="hybridMultilevel"/>
    <w:tmpl w:val="8E6673D4"/>
    <w:lvl w:ilvl="0" w:tplc="21CCD668">
      <w:start w:val="1"/>
      <w:numFmt w:val="bullet"/>
      <w:lvlText w:val="•"/>
      <w:lvlJc w:val="left"/>
      <w:pPr>
        <w:tabs>
          <w:tab w:val="num" w:pos="720"/>
        </w:tabs>
        <w:ind w:left="720" w:hanging="360"/>
      </w:pPr>
      <w:rPr>
        <w:rFonts w:ascii="Times New Roman" w:hAnsi="Times New Roman" w:hint="default"/>
      </w:rPr>
    </w:lvl>
    <w:lvl w:ilvl="1" w:tplc="F9FCD266" w:tentative="1">
      <w:start w:val="1"/>
      <w:numFmt w:val="bullet"/>
      <w:lvlText w:val="•"/>
      <w:lvlJc w:val="left"/>
      <w:pPr>
        <w:tabs>
          <w:tab w:val="num" w:pos="1440"/>
        </w:tabs>
        <w:ind w:left="1440" w:hanging="360"/>
      </w:pPr>
      <w:rPr>
        <w:rFonts w:ascii="Times New Roman" w:hAnsi="Times New Roman" w:hint="default"/>
      </w:rPr>
    </w:lvl>
    <w:lvl w:ilvl="2" w:tplc="2DD6CE1C" w:tentative="1">
      <w:start w:val="1"/>
      <w:numFmt w:val="bullet"/>
      <w:lvlText w:val="•"/>
      <w:lvlJc w:val="left"/>
      <w:pPr>
        <w:tabs>
          <w:tab w:val="num" w:pos="2160"/>
        </w:tabs>
        <w:ind w:left="2160" w:hanging="360"/>
      </w:pPr>
      <w:rPr>
        <w:rFonts w:ascii="Times New Roman" w:hAnsi="Times New Roman" w:hint="default"/>
      </w:rPr>
    </w:lvl>
    <w:lvl w:ilvl="3" w:tplc="869A66D0" w:tentative="1">
      <w:start w:val="1"/>
      <w:numFmt w:val="bullet"/>
      <w:lvlText w:val="•"/>
      <w:lvlJc w:val="left"/>
      <w:pPr>
        <w:tabs>
          <w:tab w:val="num" w:pos="2880"/>
        </w:tabs>
        <w:ind w:left="2880" w:hanging="360"/>
      </w:pPr>
      <w:rPr>
        <w:rFonts w:ascii="Times New Roman" w:hAnsi="Times New Roman" w:hint="default"/>
      </w:rPr>
    </w:lvl>
    <w:lvl w:ilvl="4" w:tplc="B15CC722" w:tentative="1">
      <w:start w:val="1"/>
      <w:numFmt w:val="bullet"/>
      <w:lvlText w:val="•"/>
      <w:lvlJc w:val="left"/>
      <w:pPr>
        <w:tabs>
          <w:tab w:val="num" w:pos="3600"/>
        </w:tabs>
        <w:ind w:left="3600" w:hanging="360"/>
      </w:pPr>
      <w:rPr>
        <w:rFonts w:ascii="Times New Roman" w:hAnsi="Times New Roman" w:hint="default"/>
      </w:rPr>
    </w:lvl>
    <w:lvl w:ilvl="5" w:tplc="1CA40A1A" w:tentative="1">
      <w:start w:val="1"/>
      <w:numFmt w:val="bullet"/>
      <w:lvlText w:val="•"/>
      <w:lvlJc w:val="left"/>
      <w:pPr>
        <w:tabs>
          <w:tab w:val="num" w:pos="4320"/>
        </w:tabs>
        <w:ind w:left="4320" w:hanging="360"/>
      </w:pPr>
      <w:rPr>
        <w:rFonts w:ascii="Times New Roman" w:hAnsi="Times New Roman" w:hint="default"/>
      </w:rPr>
    </w:lvl>
    <w:lvl w:ilvl="6" w:tplc="F6501446" w:tentative="1">
      <w:start w:val="1"/>
      <w:numFmt w:val="bullet"/>
      <w:lvlText w:val="•"/>
      <w:lvlJc w:val="left"/>
      <w:pPr>
        <w:tabs>
          <w:tab w:val="num" w:pos="5040"/>
        </w:tabs>
        <w:ind w:left="5040" w:hanging="360"/>
      </w:pPr>
      <w:rPr>
        <w:rFonts w:ascii="Times New Roman" w:hAnsi="Times New Roman" w:hint="default"/>
      </w:rPr>
    </w:lvl>
    <w:lvl w:ilvl="7" w:tplc="37529988" w:tentative="1">
      <w:start w:val="1"/>
      <w:numFmt w:val="bullet"/>
      <w:lvlText w:val="•"/>
      <w:lvlJc w:val="left"/>
      <w:pPr>
        <w:tabs>
          <w:tab w:val="num" w:pos="5760"/>
        </w:tabs>
        <w:ind w:left="5760" w:hanging="360"/>
      </w:pPr>
      <w:rPr>
        <w:rFonts w:ascii="Times New Roman" w:hAnsi="Times New Roman" w:hint="default"/>
      </w:rPr>
    </w:lvl>
    <w:lvl w:ilvl="8" w:tplc="86666F4A" w:tentative="1">
      <w:start w:val="1"/>
      <w:numFmt w:val="bullet"/>
      <w:lvlText w:val="•"/>
      <w:lvlJc w:val="left"/>
      <w:pPr>
        <w:tabs>
          <w:tab w:val="num" w:pos="6480"/>
        </w:tabs>
        <w:ind w:left="6480" w:hanging="360"/>
      </w:pPr>
      <w:rPr>
        <w:rFonts w:ascii="Times New Roman" w:hAnsi="Times New Roman" w:hint="default"/>
      </w:rPr>
    </w:lvl>
  </w:abstractNum>
  <w:abstractNum w:abstractNumId="24">
    <w:nsid w:val="4C7D287E"/>
    <w:multiLevelType w:val="hybridMultilevel"/>
    <w:tmpl w:val="340E7B6C"/>
    <w:lvl w:ilvl="0" w:tplc="6D585038">
      <w:start w:val="1"/>
      <w:numFmt w:val="bullet"/>
      <w:lvlText w:val=""/>
      <w:lvlJc w:val="left"/>
      <w:pPr>
        <w:tabs>
          <w:tab w:val="num" w:pos="720"/>
        </w:tabs>
        <w:ind w:left="720" w:hanging="360"/>
      </w:pPr>
      <w:rPr>
        <w:rFonts w:ascii="Wingdings" w:hAnsi="Wingdings" w:hint="default"/>
      </w:rPr>
    </w:lvl>
    <w:lvl w:ilvl="1" w:tplc="027EF5D6" w:tentative="1">
      <w:start w:val="1"/>
      <w:numFmt w:val="bullet"/>
      <w:lvlText w:val=""/>
      <w:lvlJc w:val="left"/>
      <w:pPr>
        <w:tabs>
          <w:tab w:val="num" w:pos="1440"/>
        </w:tabs>
        <w:ind w:left="1440" w:hanging="360"/>
      </w:pPr>
      <w:rPr>
        <w:rFonts w:ascii="Wingdings" w:hAnsi="Wingdings" w:hint="default"/>
      </w:rPr>
    </w:lvl>
    <w:lvl w:ilvl="2" w:tplc="A5CACD90" w:tentative="1">
      <w:start w:val="1"/>
      <w:numFmt w:val="bullet"/>
      <w:lvlText w:val=""/>
      <w:lvlJc w:val="left"/>
      <w:pPr>
        <w:tabs>
          <w:tab w:val="num" w:pos="2160"/>
        </w:tabs>
        <w:ind w:left="2160" w:hanging="360"/>
      </w:pPr>
      <w:rPr>
        <w:rFonts w:ascii="Wingdings" w:hAnsi="Wingdings" w:hint="default"/>
      </w:rPr>
    </w:lvl>
    <w:lvl w:ilvl="3" w:tplc="B1546062" w:tentative="1">
      <w:start w:val="1"/>
      <w:numFmt w:val="bullet"/>
      <w:lvlText w:val=""/>
      <w:lvlJc w:val="left"/>
      <w:pPr>
        <w:tabs>
          <w:tab w:val="num" w:pos="2880"/>
        </w:tabs>
        <w:ind w:left="2880" w:hanging="360"/>
      </w:pPr>
      <w:rPr>
        <w:rFonts w:ascii="Wingdings" w:hAnsi="Wingdings" w:hint="default"/>
      </w:rPr>
    </w:lvl>
    <w:lvl w:ilvl="4" w:tplc="F5182E44" w:tentative="1">
      <w:start w:val="1"/>
      <w:numFmt w:val="bullet"/>
      <w:lvlText w:val=""/>
      <w:lvlJc w:val="left"/>
      <w:pPr>
        <w:tabs>
          <w:tab w:val="num" w:pos="3600"/>
        </w:tabs>
        <w:ind w:left="3600" w:hanging="360"/>
      </w:pPr>
      <w:rPr>
        <w:rFonts w:ascii="Wingdings" w:hAnsi="Wingdings" w:hint="default"/>
      </w:rPr>
    </w:lvl>
    <w:lvl w:ilvl="5" w:tplc="67A6C44E" w:tentative="1">
      <w:start w:val="1"/>
      <w:numFmt w:val="bullet"/>
      <w:lvlText w:val=""/>
      <w:lvlJc w:val="left"/>
      <w:pPr>
        <w:tabs>
          <w:tab w:val="num" w:pos="4320"/>
        </w:tabs>
        <w:ind w:left="4320" w:hanging="360"/>
      </w:pPr>
      <w:rPr>
        <w:rFonts w:ascii="Wingdings" w:hAnsi="Wingdings" w:hint="default"/>
      </w:rPr>
    </w:lvl>
    <w:lvl w:ilvl="6" w:tplc="6CBCD338" w:tentative="1">
      <w:start w:val="1"/>
      <w:numFmt w:val="bullet"/>
      <w:lvlText w:val=""/>
      <w:lvlJc w:val="left"/>
      <w:pPr>
        <w:tabs>
          <w:tab w:val="num" w:pos="5040"/>
        </w:tabs>
        <w:ind w:left="5040" w:hanging="360"/>
      </w:pPr>
      <w:rPr>
        <w:rFonts w:ascii="Wingdings" w:hAnsi="Wingdings" w:hint="default"/>
      </w:rPr>
    </w:lvl>
    <w:lvl w:ilvl="7" w:tplc="B7942212" w:tentative="1">
      <w:start w:val="1"/>
      <w:numFmt w:val="bullet"/>
      <w:lvlText w:val=""/>
      <w:lvlJc w:val="left"/>
      <w:pPr>
        <w:tabs>
          <w:tab w:val="num" w:pos="5760"/>
        </w:tabs>
        <w:ind w:left="5760" w:hanging="360"/>
      </w:pPr>
      <w:rPr>
        <w:rFonts w:ascii="Wingdings" w:hAnsi="Wingdings" w:hint="default"/>
      </w:rPr>
    </w:lvl>
    <w:lvl w:ilvl="8" w:tplc="81FE872C" w:tentative="1">
      <w:start w:val="1"/>
      <w:numFmt w:val="bullet"/>
      <w:lvlText w:val=""/>
      <w:lvlJc w:val="left"/>
      <w:pPr>
        <w:tabs>
          <w:tab w:val="num" w:pos="6480"/>
        </w:tabs>
        <w:ind w:left="6480" w:hanging="360"/>
      </w:pPr>
      <w:rPr>
        <w:rFonts w:ascii="Wingdings" w:hAnsi="Wingdings" w:hint="default"/>
      </w:rPr>
    </w:lvl>
  </w:abstractNum>
  <w:abstractNum w:abstractNumId="25">
    <w:nsid w:val="501A46EA"/>
    <w:multiLevelType w:val="hybridMultilevel"/>
    <w:tmpl w:val="9C784AF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6">
    <w:nsid w:val="51DC2859"/>
    <w:multiLevelType w:val="hybridMultilevel"/>
    <w:tmpl w:val="4008FF72"/>
    <w:lvl w:ilvl="0" w:tplc="352062EA">
      <w:start w:val="2"/>
      <w:numFmt w:val="decimal"/>
      <w:lvlText w:val="%1)"/>
      <w:lvlJc w:val="left"/>
      <w:pPr>
        <w:tabs>
          <w:tab w:val="num" w:pos="1260"/>
        </w:tabs>
        <w:ind w:left="1260" w:hanging="360"/>
      </w:pPr>
      <w:rPr>
        <w:rFonts w:hint="default"/>
      </w:rPr>
    </w:lvl>
    <w:lvl w:ilvl="1" w:tplc="04190019" w:tentative="1">
      <w:start w:val="1"/>
      <w:numFmt w:val="lowerLetter"/>
      <w:lvlText w:val="%2."/>
      <w:lvlJc w:val="left"/>
      <w:pPr>
        <w:tabs>
          <w:tab w:val="num" w:pos="1980"/>
        </w:tabs>
        <w:ind w:left="1980" w:hanging="360"/>
      </w:pPr>
    </w:lvl>
    <w:lvl w:ilvl="2" w:tplc="0419001B" w:tentative="1">
      <w:start w:val="1"/>
      <w:numFmt w:val="lowerRoman"/>
      <w:lvlText w:val="%3."/>
      <w:lvlJc w:val="right"/>
      <w:pPr>
        <w:tabs>
          <w:tab w:val="num" w:pos="2700"/>
        </w:tabs>
        <w:ind w:left="2700" w:hanging="180"/>
      </w:pPr>
    </w:lvl>
    <w:lvl w:ilvl="3" w:tplc="0419000F" w:tentative="1">
      <w:start w:val="1"/>
      <w:numFmt w:val="decimal"/>
      <w:lvlText w:val="%4."/>
      <w:lvlJc w:val="left"/>
      <w:pPr>
        <w:tabs>
          <w:tab w:val="num" w:pos="3420"/>
        </w:tabs>
        <w:ind w:left="3420" w:hanging="360"/>
      </w:pPr>
    </w:lvl>
    <w:lvl w:ilvl="4" w:tplc="04190019" w:tentative="1">
      <w:start w:val="1"/>
      <w:numFmt w:val="lowerLetter"/>
      <w:lvlText w:val="%5."/>
      <w:lvlJc w:val="left"/>
      <w:pPr>
        <w:tabs>
          <w:tab w:val="num" w:pos="4140"/>
        </w:tabs>
        <w:ind w:left="4140" w:hanging="360"/>
      </w:pPr>
    </w:lvl>
    <w:lvl w:ilvl="5" w:tplc="0419001B" w:tentative="1">
      <w:start w:val="1"/>
      <w:numFmt w:val="lowerRoman"/>
      <w:lvlText w:val="%6."/>
      <w:lvlJc w:val="right"/>
      <w:pPr>
        <w:tabs>
          <w:tab w:val="num" w:pos="4860"/>
        </w:tabs>
        <w:ind w:left="4860" w:hanging="180"/>
      </w:pPr>
    </w:lvl>
    <w:lvl w:ilvl="6" w:tplc="0419000F" w:tentative="1">
      <w:start w:val="1"/>
      <w:numFmt w:val="decimal"/>
      <w:lvlText w:val="%7."/>
      <w:lvlJc w:val="left"/>
      <w:pPr>
        <w:tabs>
          <w:tab w:val="num" w:pos="5580"/>
        </w:tabs>
        <w:ind w:left="5580" w:hanging="360"/>
      </w:pPr>
    </w:lvl>
    <w:lvl w:ilvl="7" w:tplc="04190019" w:tentative="1">
      <w:start w:val="1"/>
      <w:numFmt w:val="lowerLetter"/>
      <w:lvlText w:val="%8."/>
      <w:lvlJc w:val="left"/>
      <w:pPr>
        <w:tabs>
          <w:tab w:val="num" w:pos="6300"/>
        </w:tabs>
        <w:ind w:left="6300" w:hanging="360"/>
      </w:pPr>
    </w:lvl>
    <w:lvl w:ilvl="8" w:tplc="0419001B" w:tentative="1">
      <w:start w:val="1"/>
      <w:numFmt w:val="lowerRoman"/>
      <w:lvlText w:val="%9."/>
      <w:lvlJc w:val="right"/>
      <w:pPr>
        <w:tabs>
          <w:tab w:val="num" w:pos="7020"/>
        </w:tabs>
        <w:ind w:left="7020" w:hanging="180"/>
      </w:pPr>
    </w:lvl>
  </w:abstractNum>
  <w:abstractNum w:abstractNumId="27">
    <w:nsid w:val="5302449E"/>
    <w:multiLevelType w:val="hybridMultilevel"/>
    <w:tmpl w:val="68E241D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53CD375A"/>
    <w:multiLevelType w:val="hybridMultilevel"/>
    <w:tmpl w:val="70FC06E6"/>
    <w:lvl w:ilvl="0" w:tplc="F64C8086">
      <w:start w:val="1"/>
      <w:numFmt w:val="bullet"/>
      <w:lvlText w:val="•"/>
      <w:lvlJc w:val="left"/>
      <w:pPr>
        <w:tabs>
          <w:tab w:val="num" w:pos="720"/>
        </w:tabs>
        <w:ind w:left="720" w:hanging="360"/>
      </w:pPr>
      <w:rPr>
        <w:rFonts w:ascii="Times New Roman" w:hAnsi="Times New Roman" w:hint="default"/>
      </w:rPr>
    </w:lvl>
    <w:lvl w:ilvl="1" w:tplc="058E8164" w:tentative="1">
      <w:start w:val="1"/>
      <w:numFmt w:val="bullet"/>
      <w:lvlText w:val="•"/>
      <w:lvlJc w:val="left"/>
      <w:pPr>
        <w:tabs>
          <w:tab w:val="num" w:pos="1440"/>
        </w:tabs>
        <w:ind w:left="1440" w:hanging="360"/>
      </w:pPr>
      <w:rPr>
        <w:rFonts w:ascii="Times New Roman" w:hAnsi="Times New Roman" w:hint="default"/>
      </w:rPr>
    </w:lvl>
    <w:lvl w:ilvl="2" w:tplc="73E21628" w:tentative="1">
      <w:start w:val="1"/>
      <w:numFmt w:val="bullet"/>
      <w:lvlText w:val="•"/>
      <w:lvlJc w:val="left"/>
      <w:pPr>
        <w:tabs>
          <w:tab w:val="num" w:pos="2160"/>
        </w:tabs>
        <w:ind w:left="2160" w:hanging="360"/>
      </w:pPr>
      <w:rPr>
        <w:rFonts w:ascii="Times New Roman" w:hAnsi="Times New Roman" w:hint="default"/>
      </w:rPr>
    </w:lvl>
    <w:lvl w:ilvl="3" w:tplc="6E5EAE4A" w:tentative="1">
      <w:start w:val="1"/>
      <w:numFmt w:val="bullet"/>
      <w:lvlText w:val="•"/>
      <w:lvlJc w:val="left"/>
      <w:pPr>
        <w:tabs>
          <w:tab w:val="num" w:pos="2880"/>
        </w:tabs>
        <w:ind w:left="2880" w:hanging="360"/>
      </w:pPr>
      <w:rPr>
        <w:rFonts w:ascii="Times New Roman" w:hAnsi="Times New Roman" w:hint="default"/>
      </w:rPr>
    </w:lvl>
    <w:lvl w:ilvl="4" w:tplc="EA5454C6" w:tentative="1">
      <w:start w:val="1"/>
      <w:numFmt w:val="bullet"/>
      <w:lvlText w:val="•"/>
      <w:lvlJc w:val="left"/>
      <w:pPr>
        <w:tabs>
          <w:tab w:val="num" w:pos="3600"/>
        </w:tabs>
        <w:ind w:left="3600" w:hanging="360"/>
      </w:pPr>
      <w:rPr>
        <w:rFonts w:ascii="Times New Roman" w:hAnsi="Times New Roman" w:hint="default"/>
      </w:rPr>
    </w:lvl>
    <w:lvl w:ilvl="5" w:tplc="B30A104C" w:tentative="1">
      <w:start w:val="1"/>
      <w:numFmt w:val="bullet"/>
      <w:lvlText w:val="•"/>
      <w:lvlJc w:val="left"/>
      <w:pPr>
        <w:tabs>
          <w:tab w:val="num" w:pos="4320"/>
        </w:tabs>
        <w:ind w:left="4320" w:hanging="360"/>
      </w:pPr>
      <w:rPr>
        <w:rFonts w:ascii="Times New Roman" w:hAnsi="Times New Roman" w:hint="default"/>
      </w:rPr>
    </w:lvl>
    <w:lvl w:ilvl="6" w:tplc="712AF3F2" w:tentative="1">
      <w:start w:val="1"/>
      <w:numFmt w:val="bullet"/>
      <w:lvlText w:val="•"/>
      <w:lvlJc w:val="left"/>
      <w:pPr>
        <w:tabs>
          <w:tab w:val="num" w:pos="5040"/>
        </w:tabs>
        <w:ind w:left="5040" w:hanging="360"/>
      </w:pPr>
      <w:rPr>
        <w:rFonts w:ascii="Times New Roman" w:hAnsi="Times New Roman" w:hint="default"/>
      </w:rPr>
    </w:lvl>
    <w:lvl w:ilvl="7" w:tplc="0C0C92D8" w:tentative="1">
      <w:start w:val="1"/>
      <w:numFmt w:val="bullet"/>
      <w:lvlText w:val="•"/>
      <w:lvlJc w:val="left"/>
      <w:pPr>
        <w:tabs>
          <w:tab w:val="num" w:pos="5760"/>
        </w:tabs>
        <w:ind w:left="5760" w:hanging="360"/>
      </w:pPr>
      <w:rPr>
        <w:rFonts w:ascii="Times New Roman" w:hAnsi="Times New Roman" w:hint="default"/>
      </w:rPr>
    </w:lvl>
    <w:lvl w:ilvl="8" w:tplc="E96A3AB2" w:tentative="1">
      <w:start w:val="1"/>
      <w:numFmt w:val="bullet"/>
      <w:lvlText w:val="•"/>
      <w:lvlJc w:val="left"/>
      <w:pPr>
        <w:tabs>
          <w:tab w:val="num" w:pos="6480"/>
        </w:tabs>
        <w:ind w:left="6480" w:hanging="360"/>
      </w:pPr>
      <w:rPr>
        <w:rFonts w:ascii="Times New Roman" w:hAnsi="Times New Roman" w:hint="default"/>
      </w:rPr>
    </w:lvl>
  </w:abstractNum>
  <w:abstractNum w:abstractNumId="29">
    <w:nsid w:val="53E40AEA"/>
    <w:multiLevelType w:val="hybridMultilevel"/>
    <w:tmpl w:val="DF94E6C4"/>
    <w:lvl w:ilvl="0" w:tplc="FFFFFFFF">
      <w:start w:val="1"/>
      <w:numFmt w:val="bullet"/>
      <w:lvlText w:val=""/>
      <w:lvlJc w:val="left"/>
      <w:pPr>
        <w:tabs>
          <w:tab w:val="num" w:pos="644"/>
        </w:tabs>
        <w:ind w:left="644"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0">
    <w:nsid w:val="56426B6A"/>
    <w:multiLevelType w:val="hybridMultilevel"/>
    <w:tmpl w:val="FD24EEAC"/>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31">
    <w:nsid w:val="576F0C13"/>
    <w:multiLevelType w:val="hybridMultilevel"/>
    <w:tmpl w:val="E0A491E6"/>
    <w:lvl w:ilvl="0" w:tplc="AAE831C8">
      <w:start w:val="1"/>
      <w:numFmt w:val="bullet"/>
      <w:lvlText w:val="•"/>
      <w:lvlJc w:val="left"/>
      <w:pPr>
        <w:tabs>
          <w:tab w:val="num" w:pos="720"/>
        </w:tabs>
        <w:ind w:left="720" w:hanging="360"/>
      </w:pPr>
      <w:rPr>
        <w:rFonts w:ascii="Times New Roman" w:hAnsi="Times New Roman" w:hint="default"/>
      </w:rPr>
    </w:lvl>
    <w:lvl w:ilvl="1" w:tplc="25CC738E" w:tentative="1">
      <w:start w:val="1"/>
      <w:numFmt w:val="bullet"/>
      <w:lvlText w:val="•"/>
      <w:lvlJc w:val="left"/>
      <w:pPr>
        <w:tabs>
          <w:tab w:val="num" w:pos="1440"/>
        </w:tabs>
        <w:ind w:left="1440" w:hanging="360"/>
      </w:pPr>
      <w:rPr>
        <w:rFonts w:ascii="Times New Roman" w:hAnsi="Times New Roman" w:hint="default"/>
      </w:rPr>
    </w:lvl>
    <w:lvl w:ilvl="2" w:tplc="68B66650" w:tentative="1">
      <w:start w:val="1"/>
      <w:numFmt w:val="bullet"/>
      <w:lvlText w:val="•"/>
      <w:lvlJc w:val="left"/>
      <w:pPr>
        <w:tabs>
          <w:tab w:val="num" w:pos="2160"/>
        </w:tabs>
        <w:ind w:left="2160" w:hanging="360"/>
      </w:pPr>
      <w:rPr>
        <w:rFonts w:ascii="Times New Roman" w:hAnsi="Times New Roman" w:hint="default"/>
      </w:rPr>
    </w:lvl>
    <w:lvl w:ilvl="3" w:tplc="7D1C292C" w:tentative="1">
      <w:start w:val="1"/>
      <w:numFmt w:val="bullet"/>
      <w:lvlText w:val="•"/>
      <w:lvlJc w:val="left"/>
      <w:pPr>
        <w:tabs>
          <w:tab w:val="num" w:pos="2880"/>
        </w:tabs>
        <w:ind w:left="2880" w:hanging="360"/>
      </w:pPr>
      <w:rPr>
        <w:rFonts w:ascii="Times New Roman" w:hAnsi="Times New Roman" w:hint="default"/>
      </w:rPr>
    </w:lvl>
    <w:lvl w:ilvl="4" w:tplc="CBE4A6AC" w:tentative="1">
      <w:start w:val="1"/>
      <w:numFmt w:val="bullet"/>
      <w:lvlText w:val="•"/>
      <w:lvlJc w:val="left"/>
      <w:pPr>
        <w:tabs>
          <w:tab w:val="num" w:pos="3600"/>
        </w:tabs>
        <w:ind w:left="3600" w:hanging="360"/>
      </w:pPr>
      <w:rPr>
        <w:rFonts w:ascii="Times New Roman" w:hAnsi="Times New Roman" w:hint="default"/>
      </w:rPr>
    </w:lvl>
    <w:lvl w:ilvl="5" w:tplc="C13A6A06" w:tentative="1">
      <w:start w:val="1"/>
      <w:numFmt w:val="bullet"/>
      <w:lvlText w:val="•"/>
      <w:lvlJc w:val="left"/>
      <w:pPr>
        <w:tabs>
          <w:tab w:val="num" w:pos="4320"/>
        </w:tabs>
        <w:ind w:left="4320" w:hanging="360"/>
      </w:pPr>
      <w:rPr>
        <w:rFonts w:ascii="Times New Roman" w:hAnsi="Times New Roman" w:hint="default"/>
      </w:rPr>
    </w:lvl>
    <w:lvl w:ilvl="6" w:tplc="F32EC3C6" w:tentative="1">
      <w:start w:val="1"/>
      <w:numFmt w:val="bullet"/>
      <w:lvlText w:val="•"/>
      <w:lvlJc w:val="left"/>
      <w:pPr>
        <w:tabs>
          <w:tab w:val="num" w:pos="5040"/>
        </w:tabs>
        <w:ind w:left="5040" w:hanging="360"/>
      </w:pPr>
      <w:rPr>
        <w:rFonts w:ascii="Times New Roman" w:hAnsi="Times New Roman" w:hint="default"/>
      </w:rPr>
    </w:lvl>
    <w:lvl w:ilvl="7" w:tplc="2D7C6664" w:tentative="1">
      <w:start w:val="1"/>
      <w:numFmt w:val="bullet"/>
      <w:lvlText w:val="•"/>
      <w:lvlJc w:val="left"/>
      <w:pPr>
        <w:tabs>
          <w:tab w:val="num" w:pos="5760"/>
        </w:tabs>
        <w:ind w:left="5760" w:hanging="360"/>
      </w:pPr>
      <w:rPr>
        <w:rFonts w:ascii="Times New Roman" w:hAnsi="Times New Roman" w:hint="default"/>
      </w:rPr>
    </w:lvl>
    <w:lvl w:ilvl="8" w:tplc="61EABF32" w:tentative="1">
      <w:start w:val="1"/>
      <w:numFmt w:val="bullet"/>
      <w:lvlText w:val="•"/>
      <w:lvlJc w:val="left"/>
      <w:pPr>
        <w:tabs>
          <w:tab w:val="num" w:pos="6480"/>
        </w:tabs>
        <w:ind w:left="6480" w:hanging="360"/>
      </w:pPr>
      <w:rPr>
        <w:rFonts w:ascii="Times New Roman" w:hAnsi="Times New Roman" w:hint="default"/>
      </w:rPr>
    </w:lvl>
  </w:abstractNum>
  <w:abstractNum w:abstractNumId="32">
    <w:nsid w:val="585D4067"/>
    <w:multiLevelType w:val="hybridMultilevel"/>
    <w:tmpl w:val="0238A090"/>
    <w:lvl w:ilvl="0" w:tplc="618EE5AA">
      <w:start w:val="1"/>
      <w:numFmt w:val="bullet"/>
      <w:lvlText w:val="•"/>
      <w:lvlJc w:val="left"/>
      <w:pPr>
        <w:tabs>
          <w:tab w:val="num" w:pos="720"/>
        </w:tabs>
        <w:ind w:left="720" w:hanging="360"/>
      </w:pPr>
      <w:rPr>
        <w:rFonts w:ascii="Times New Roman" w:hAnsi="Times New Roman" w:hint="default"/>
      </w:rPr>
    </w:lvl>
    <w:lvl w:ilvl="1" w:tplc="71A2EC34" w:tentative="1">
      <w:start w:val="1"/>
      <w:numFmt w:val="bullet"/>
      <w:lvlText w:val="•"/>
      <w:lvlJc w:val="left"/>
      <w:pPr>
        <w:tabs>
          <w:tab w:val="num" w:pos="1440"/>
        </w:tabs>
        <w:ind w:left="1440" w:hanging="360"/>
      </w:pPr>
      <w:rPr>
        <w:rFonts w:ascii="Times New Roman" w:hAnsi="Times New Roman" w:hint="default"/>
      </w:rPr>
    </w:lvl>
    <w:lvl w:ilvl="2" w:tplc="41FE1D34" w:tentative="1">
      <w:start w:val="1"/>
      <w:numFmt w:val="bullet"/>
      <w:lvlText w:val="•"/>
      <w:lvlJc w:val="left"/>
      <w:pPr>
        <w:tabs>
          <w:tab w:val="num" w:pos="2160"/>
        </w:tabs>
        <w:ind w:left="2160" w:hanging="360"/>
      </w:pPr>
      <w:rPr>
        <w:rFonts w:ascii="Times New Roman" w:hAnsi="Times New Roman" w:hint="default"/>
      </w:rPr>
    </w:lvl>
    <w:lvl w:ilvl="3" w:tplc="CAA245DA" w:tentative="1">
      <w:start w:val="1"/>
      <w:numFmt w:val="bullet"/>
      <w:lvlText w:val="•"/>
      <w:lvlJc w:val="left"/>
      <w:pPr>
        <w:tabs>
          <w:tab w:val="num" w:pos="2880"/>
        </w:tabs>
        <w:ind w:left="2880" w:hanging="360"/>
      </w:pPr>
      <w:rPr>
        <w:rFonts w:ascii="Times New Roman" w:hAnsi="Times New Roman" w:hint="default"/>
      </w:rPr>
    </w:lvl>
    <w:lvl w:ilvl="4" w:tplc="41EA0982" w:tentative="1">
      <w:start w:val="1"/>
      <w:numFmt w:val="bullet"/>
      <w:lvlText w:val="•"/>
      <w:lvlJc w:val="left"/>
      <w:pPr>
        <w:tabs>
          <w:tab w:val="num" w:pos="3600"/>
        </w:tabs>
        <w:ind w:left="3600" w:hanging="360"/>
      </w:pPr>
      <w:rPr>
        <w:rFonts w:ascii="Times New Roman" w:hAnsi="Times New Roman" w:hint="default"/>
      </w:rPr>
    </w:lvl>
    <w:lvl w:ilvl="5" w:tplc="1EDA0966" w:tentative="1">
      <w:start w:val="1"/>
      <w:numFmt w:val="bullet"/>
      <w:lvlText w:val="•"/>
      <w:lvlJc w:val="left"/>
      <w:pPr>
        <w:tabs>
          <w:tab w:val="num" w:pos="4320"/>
        </w:tabs>
        <w:ind w:left="4320" w:hanging="360"/>
      </w:pPr>
      <w:rPr>
        <w:rFonts w:ascii="Times New Roman" w:hAnsi="Times New Roman" w:hint="default"/>
      </w:rPr>
    </w:lvl>
    <w:lvl w:ilvl="6" w:tplc="EB84C328" w:tentative="1">
      <w:start w:val="1"/>
      <w:numFmt w:val="bullet"/>
      <w:lvlText w:val="•"/>
      <w:lvlJc w:val="left"/>
      <w:pPr>
        <w:tabs>
          <w:tab w:val="num" w:pos="5040"/>
        </w:tabs>
        <w:ind w:left="5040" w:hanging="360"/>
      </w:pPr>
      <w:rPr>
        <w:rFonts w:ascii="Times New Roman" w:hAnsi="Times New Roman" w:hint="default"/>
      </w:rPr>
    </w:lvl>
    <w:lvl w:ilvl="7" w:tplc="886ABBEE" w:tentative="1">
      <w:start w:val="1"/>
      <w:numFmt w:val="bullet"/>
      <w:lvlText w:val="•"/>
      <w:lvlJc w:val="left"/>
      <w:pPr>
        <w:tabs>
          <w:tab w:val="num" w:pos="5760"/>
        </w:tabs>
        <w:ind w:left="5760" w:hanging="360"/>
      </w:pPr>
      <w:rPr>
        <w:rFonts w:ascii="Times New Roman" w:hAnsi="Times New Roman" w:hint="default"/>
      </w:rPr>
    </w:lvl>
    <w:lvl w:ilvl="8" w:tplc="2A2E6D74" w:tentative="1">
      <w:start w:val="1"/>
      <w:numFmt w:val="bullet"/>
      <w:lvlText w:val="•"/>
      <w:lvlJc w:val="left"/>
      <w:pPr>
        <w:tabs>
          <w:tab w:val="num" w:pos="6480"/>
        </w:tabs>
        <w:ind w:left="6480" w:hanging="360"/>
      </w:pPr>
      <w:rPr>
        <w:rFonts w:ascii="Times New Roman" w:hAnsi="Times New Roman" w:hint="default"/>
      </w:rPr>
    </w:lvl>
  </w:abstractNum>
  <w:abstractNum w:abstractNumId="33">
    <w:nsid w:val="5E4E326B"/>
    <w:multiLevelType w:val="singleLevel"/>
    <w:tmpl w:val="BCEAFC80"/>
    <w:lvl w:ilvl="0">
      <w:start w:val="3"/>
      <w:numFmt w:val="bullet"/>
      <w:lvlText w:val="—"/>
      <w:lvlJc w:val="left"/>
      <w:pPr>
        <w:tabs>
          <w:tab w:val="num" w:pos="360"/>
        </w:tabs>
        <w:ind w:left="360" w:hanging="360"/>
      </w:pPr>
      <w:rPr>
        <w:rFonts w:hint="default"/>
      </w:rPr>
    </w:lvl>
  </w:abstractNum>
  <w:abstractNum w:abstractNumId="34">
    <w:nsid w:val="5ECC006D"/>
    <w:multiLevelType w:val="hybridMultilevel"/>
    <w:tmpl w:val="E2D4A48A"/>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5">
    <w:nsid w:val="5F9F2B81"/>
    <w:multiLevelType w:val="multilevel"/>
    <w:tmpl w:val="465CAED2"/>
    <w:lvl w:ilvl="0">
      <w:start w:val="1"/>
      <w:numFmt w:val="bullet"/>
      <w:lvlText w:val=""/>
      <w:lvlJc w:val="left"/>
      <w:pPr>
        <w:tabs>
          <w:tab w:val="num" w:pos="720"/>
        </w:tabs>
        <w:ind w:left="720" w:hanging="360"/>
      </w:pPr>
      <w:rPr>
        <w:rFonts w:ascii="Wingdings" w:hAnsi="Wingdings" w:hint="default"/>
      </w:rPr>
    </w:lvl>
    <w:lvl w:ilvl="1">
      <w:start w:val="1"/>
      <w:numFmt w:val="decimal"/>
      <w:lvlText w:val="%1.%2."/>
      <w:lvlJc w:val="left"/>
      <w:pPr>
        <w:tabs>
          <w:tab w:val="num" w:pos="1152"/>
        </w:tabs>
        <w:ind w:left="1152" w:hanging="432"/>
      </w:pPr>
      <w:rPr>
        <w:rFonts w:hint="default"/>
      </w:rPr>
    </w:lvl>
    <w:lvl w:ilvl="2">
      <w:start w:val="1"/>
      <w:numFmt w:val="decimal"/>
      <w:lvlText w:val="%1.%2.%3."/>
      <w:lvlJc w:val="left"/>
      <w:pPr>
        <w:tabs>
          <w:tab w:val="num" w:pos="1800"/>
        </w:tabs>
        <w:ind w:left="1584" w:hanging="504"/>
      </w:pPr>
    </w:lvl>
    <w:lvl w:ilvl="3">
      <w:start w:val="1"/>
      <w:numFmt w:val="decimal"/>
      <w:lvlText w:val="%1.%2.%3.%4."/>
      <w:lvlJc w:val="left"/>
      <w:pPr>
        <w:tabs>
          <w:tab w:val="num" w:pos="2520"/>
        </w:tabs>
        <w:ind w:left="2088" w:hanging="648"/>
      </w:pPr>
    </w:lvl>
    <w:lvl w:ilvl="4">
      <w:start w:val="1"/>
      <w:numFmt w:val="decimal"/>
      <w:lvlText w:val="%1.%2.%3.%4.%5."/>
      <w:lvlJc w:val="left"/>
      <w:pPr>
        <w:tabs>
          <w:tab w:val="num" w:pos="2880"/>
        </w:tabs>
        <w:ind w:left="2592" w:hanging="792"/>
      </w:pPr>
    </w:lvl>
    <w:lvl w:ilvl="5">
      <w:start w:val="1"/>
      <w:numFmt w:val="decimal"/>
      <w:lvlText w:val="%1.%2.%3.%4.%5.%6."/>
      <w:lvlJc w:val="left"/>
      <w:pPr>
        <w:tabs>
          <w:tab w:val="num" w:pos="3600"/>
        </w:tabs>
        <w:ind w:left="3096" w:hanging="936"/>
      </w:pPr>
    </w:lvl>
    <w:lvl w:ilvl="6">
      <w:start w:val="1"/>
      <w:numFmt w:val="decimal"/>
      <w:lvlText w:val="%1.%2.%3.%4.%5.%6.%7."/>
      <w:lvlJc w:val="left"/>
      <w:pPr>
        <w:tabs>
          <w:tab w:val="num" w:pos="4320"/>
        </w:tabs>
        <w:ind w:left="3600" w:hanging="1080"/>
      </w:pPr>
    </w:lvl>
    <w:lvl w:ilvl="7">
      <w:start w:val="1"/>
      <w:numFmt w:val="decimal"/>
      <w:lvlText w:val="%1.%2.%3.%4.%5.%6.%7.%8."/>
      <w:lvlJc w:val="left"/>
      <w:pPr>
        <w:tabs>
          <w:tab w:val="num" w:pos="4680"/>
        </w:tabs>
        <w:ind w:left="4104" w:hanging="1224"/>
      </w:pPr>
    </w:lvl>
    <w:lvl w:ilvl="8">
      <w:start w:val="1"/>
      <w:numFmt w:val="decimal"/>
      <w:lvlText w:val="%1.%2.%3.%4.%5.%6.%7.%8.%9."/>
      <w:lvlJc w:val="left"/>
      <w:pPr>
        <w:tabs>
          <w:tab w:val="num" w:pos="5400"/>
        </w:tabs>
        <w:ind w:left="4680" w:hanging="1440"/>
      </w:pPr>
    </w:lvl>
  </w:abstractNum>
  <w:abstractNum w:abstractNumId="36">
    <w:nsid w:val="61665E0E"/>
    <w:multiLevelType w:val="hybridMultilevel"/>
    <w:tmpl w:val="289C2B80"/>
    <w:lvl w:ilvl="0" w:tplc="2C483024">
      <w:start w:val="1"/>
      <w:numFmt w:val="bullet"/>
      <w:lvlText w:val="•"/>
      <w:lvlJc w:val="left"/>
      <w:pPr>
        <w:tabs>
          <w:tab w:val="num" w:pos="720"/>
        </w:tabs>
        <w:ind w:left="720" w:hanging="360"/>
      </w:pPr>
      <w:rPr>
        <w:rFonts w:ascii="Times New Roman" w:hAnsi="Times New Roman" w:hint="default"/>
      </w:rPr>
    </w:lvl>
    <w:lvl w:ilvl="1" w:tplc="53241184" w:tentative="1">
      <w:start w:val="1"/>
      <w:numFmt w:val="bullet"/>
      <w:lvlText w:val="•"/>
      <w:lvlJc w:val="left"/>
      <w:pPr>
        <w:tabs>
          <w:tab w:val="num" w:pos="1440"/>
        </w:tabs>
        <w:ind w:left="1440" w:hanging="360"/>
      </w:pPr>
      <w:rPr>
        <w:rFonts w:ascii="Times New Roman" w:hAnsi="Times New Roman" w:hint="default"/>
      </w:rPr>
    </w:lvl>
    <w:lvl w:ilvl="2" w:tplc="39446396" w:tentative="1">
      <w:start w:val="1"/>
      <w:numFmt w:val="bullet"/>
      <w:lvlText w:val="•"/>
      <w:lvlJc w:val="left"/>
      <w:pPr>
        <w:tabs>
          <w:tab w:val="num" w:pos="2160"/>
        </w:tabs>
        <w:ind w:left="2160" w:hanging="360"/>
      </w:pPr>
      <w:rPr>
        <w:rFonts w:ascii="Times New Roman" w:hAnsi="Times New Roman" w:hint="default"/>
      </w:rPr>
    </w:lvl>
    <w:lvl w:ilvl="3" w:tplc="DA6CDC54" w:tentative="1">
      <w:start w:val="1"/>
      <w:numFmt w:val="bullet"/>
      <w:lvlText w:val="•"/>
      <w:lvlJc w:val="left"/>
      <w:pPr>
        <w:tabs>
          <w:tab w:val="num" w:pos="2880"/>
        </w:tabs>
        <w:ind w:left="2880" w:hanging="360"/>
      </w:pPr>
      <w:rPr>
        <w:rFonts w:ascii="Times New Roman" w:hAnsi="Times New Roman" w:hint="default"/>
      </w:rPr>
    </w:lvl>
    <w:lvl w:ilvl="4" w:tplc="3DBCD684" w:tentative="1">
      <w:start w:val="1"/>
      <w:numFmt w:val="bullet"/>
      <w:lvlText w:val="•"/>
      <w:lvlJc w:val="left"/>
      <w:pPr>
        <w:tabs>
          <w:tab w:val="num" w:pos="3600"/>
        </w:tabs>
        <w:ind w:left="3600" w:hanging="360"/>
      </w:pPr>
      <w:rPr>
        <w:rFonts w:ascii="Times New Roman" w:hAnsi="Times New Roman" w:hint="default"/>
      </w:rPr>
    </w:lvl>
    <w:lvl w:ilvl="5" w:tplc="17486422" w:tentative="1">
      <w:start w:val="1"/>
      <w:numFmt w:val="bullet"/>
      <w:lvlText w:val="•"/>
      <w:lvlJc w:val="left"/>
      <w:pPr>
        <w:tabs>
          <w:tab w:val="num" w:pos="4320"/>
        </w:tabs>
        <w:ind w:left="4320" w:hanging="360"/>
      </w:pPr>
      <w:rPr>
        <w:rFonts w:ascii="Times New Roman" w:hAnsi="Times New Roman" w:hint="default"/>
      </w:rPr>
    </w:lvl>
    <w:lvl w:ilvl="6" w:tplc="CFD249D8" w:tentative="1">
      <w:start w:val="1"/>
      <w:numFmt w:val="bullet"/>
      <w:lvlText w:val="•"/>
      <w:lvlJc w:val="left"/>
      <w:pPr>
        <w:tabs>
          <w:tab w:val="num" w:pos="5040"/>
        </w:tabs>
        <w:ind w:left="5040" w:hanging="360"/>
      </w:pPr>
      <w:rPr>
        <w:rFonts w:ascii="Times New Roman" w:hAnsi="Times New Roman" w:hint="default"/>
      </w:rPr>
    </w:lvl>
    <w:lvl w:ilvl="7" w:tplc="427CE2AE" w:tentative="1">
      <w:start w:val="1"/>
      <w:numFmt w:val="bullet"/>
      <w:lvlText w:val="•"/>
      <w:lvlJc w:val="left"/>
      <w:pPr>
        <w:tabs>
          <w:tab w:val="num" w:pos="5760"/>
        </w:tabs>
        <w:ind w:left="5760" w:hanging="360"/>
      </w:pPr>
      <w:rPr>
        <w:rFonts w:ascii="Times New Roman" w:hAnsi="Times New Roman" w:hint="default"/>
      </w:rPr>
    </w:lvl>
    <w:lvl w:ilvl="8" w:tplc="EC529D32" w:tentative="1">
      <w:start w:val="1"/>
      <w:numFmt w:val="bullet"/>
      <w:lvlText w:val="•"/>
      <w:lvlJc w:val="left"/>
      <w:pPr>
        <w:tabs>
          <w:tab w:val="num" w:pos="6480"/>
        </w:tabs>
        <w:ind w:left="6480" w:hanging="360"/>
      </w:pPr>
      <w:rPr>
        <w:rFonts w:ascii="Times New Roman" w:hAnsi="Times New Roman" w:hint="default"/>
      </w:rPr>
    </w:lvl>
  </w:abstractNum>
  <w:abstractNum w:abstractNumId="37">
    <w:nsid w:val="674106B5"/>
    <w:multiLevelType w:val="hybridMultilevel"/>
    <w:tmpl w:val="73F61766"/>
    <w:lvl w:ilvl="0" w:tplc="FFFFFFFF">
      <w:numFmt w:val="bullet"/>
      <w:lvlText w:val=""/>
      <w:lvlJc w:val="left"/>
      <w:pPr>
        <w:tabs>
          <w:tab w:val="num" w:pos="720"/>
        </w:tabs>
        <w:ind w:left="720" w:hanging="360"/>
      </w:pPr>
      <w:rPr>
        <w:rFonts w:ascii="Symbol" w:eastAsia="Times New Roman" w:hAnsi="Symbol" w:cs="Times New Roman"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nsid w:val="6B6F572E"/>
    <w:multiLevelType w:val="hybridMultilevel"/>
    <w:tmpl w:val="7A8CE6CE"/>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9">
    <w:nsid w:val="6C442C55"/>
    <w:multiLevelType w:val="hybridMultilevel"/>
    <w:tmpl w:val="C8FE7662"/>
    <w:lvl w:ilvl="0" w:tplc="FFFFFFFF">
      <w:start w:val="1"/>
      <w:numFmt w:val="bullet"/>
      <w:lvlText w:val=""/>
      <w:lvlJc w:val="left"/>
      <w:pPr>
        <w:tabs>
          <w:tab w:val="num" w:pos="1428"/>
        </w:tabs>
        <w:ind w:left="1428" w:hanging="360"/>
      </w:pPr>
      <w:rPr>
        <w:rFonts w:ascii="Symbol" w:hAnsi="Symbol" w:hint="default"/>
      </w:rPr>
    </w:lvl>
    <w:lvl w:ilvl="1" w:tplc="FFFFFFFF" w:tentative="1">
      <w:start w:val="1"/>
      <w:numFmt w:val="bullet"/>
      <w:lvlText w:val="o"/>
      <w:lvlJc w:val="left"/>
      <w:pPr>
        <w:tabs>
          <w:tab w:val="num" w:pos="2148"/>
        </w:tabs>
        <w:ind w:left="2148" w:hanging="360"/>
      </w:pPr>
      <w:rPr>
        <w:rFonts w:ascii="Courier New" w:hAnsi="Courier New" w:hint="default"/>
      </w:rPr>
    </w:lvl>
    <w:lvl w:ilvl="2" w:tplc="FFFFFFFF" w:tentative="1">
      <w:start w:val="1"/>
      <w:numFmt w:val="bullet"/>
      <w:lvlText w:val=""/>
      <w:lvlJc w:val="left"/>
      <w:pPr>
        <w:tabs>
          <w:tab w:val="num" w:pos="2868"/>
        </w:tabs>
        <w:ind w:left="2868" w:hanging="360"/>
      </w:pPr>
      <w:rPr>
        <w:rFonts w:ascii="Wingdings" w:hAnsi="Wingdings" w:hint="default"/>
      </w:rPr>
    </w:lvl>
    <w:lvl w:ilvl="3" w:tplc="FFFFFFFF" w:tentative="1">
      <w:start w:val="1"/>
      <w:numFmt w:val="bullet"/>
      <w:lvlText w:val=""/>
      <w:lvlJc w:val="left"/>
      <w:pPr>
        <w:tabs>
          <w:tab w:val="num" w:pos="3588"/>
        </w:tabs>
        <w:ind w:left="3588" w:hanging="360"/>
      </w:pPr>
      <w:rPr>
        <w:rFonts w:ascii="Symbol" w:hAnsi="Symbol" w:hint="default"/>
      </w:rPr>
    </w:lvl>
    <w:lvl w:ilvl="4" w:tplc="FFFFFFFF" w:tentative="1">
      <w:start w:val="1"/>
      <w:numFmt w:val="bullet"/>
      <w:lvlText w:val="o"/>
      <w:lvlJc w:val="left"/>
      <w:pPr>
        <w:tabs>
          <w:tab w:val="num" w:pos="4308"/>
        </w:tabs>
        <w:ind w:left="4308" w:hanging="360"/>
      </w:pPr>
      <w:rPr>
        <w:rFonts w:ascii="Courier New" w:hAnsi="Courier New" w:hint="default"/>
      </w:rPr>
    </w:lvl>
    <w:lvl w:ilvl="5" w:tplc="FFFFFFFF" w:tentative="1">
      <w:start w:val="1"/>
      <w:numFmt w:val="bullet"/>
      <w:lvlText w:val=""/>
      <w:lvlJc w:val="left"/>
      <w:pPr>
        <w:tabs>
          <w:tab w:val="num" w:pos="5028"/>
        </w:tabs>
        <w:ind w:left="5028" w:hanging="360"/>
      </w:pPr>
      <w:rPr>
        <w:rFonts w:ascii="Wingdings" w:hAnsi="Wingdings" w:hint="default"/>
      </w:rPr>
    </w:lvl>
    <w:lvl w:ilvl="6" w:tplc="FFFFFFFF" w:tentative="1">
      <w:start w:val="1"/>
      <w:numFmt w:val="bullet"/>
      <w:lvlText w:val=""/>
      <w:lvlJc w:val="left"/>
      <w:pPr>
        <w:tabs>
          <w:tab w:val="num" w:pos="5748"/>
        </w:tabs>
        <w:ind w:left="5748" w:hanging="360"/>
      </w:pPr>
      <w:rPr>
        <w:rFonts w:ascii="Symbol" w:hAnsi="Symbol" w:hint="default"/>
      </w:rPr>
    </w:lvl>
    <w:lvl w:ilvl="7" w:tplc="FFFFFFFF" w:tentative="1">
      <w:start w:val="1"/>
      <w:numFmt w:val="bullet"/>
      <w:lvlText w:val="o"/>
      <w:lvlJc w:val="left"/>
      <w:pPr>
        <w:tabs>
          <w:tab w:val="num" w:pos="6468"/>
        </w:tabs>
        <w:ind w:left="6468" w:hanging="360"/>
      </w:pPr>
      <w:rPr>
        <w:rFonts w:ascii="Courier New" w:hAnsi="Courier New" w:hint="default"/>
      </w:rPr>
    </w:lvl>
    <w:lvl w:ilvl="8" w:tplc="FFFFFFFF" w:tentative="1">
      <w:start w:val="1"/>
      <w:numFmt w:val="bullet"/>
      <w:lvlText w:val=""/>
      <w:lvlJc w:val="left"/>
      <w:pPr>
        <w:tabs>
          <w:tab w:val="num" w:pos="7188"/>
        </w:tabs>
        <w:ind w:left="7188" w:hanging="360"/>
      </w:pPr>
      <w:rPr>
        <w:rFonts w:ascii="Wingdings" w:hAnsi="Wingdings" w:hint="default"/>
      </w:rPr>
    </w:lvl>
  </w:abstractNum>
  <w:abstractNum w:abstractNumId="40">
    <w:nsid w:val="6FCF24B3"/>
    <w:multiLevelType w:val="hybridMultilevel"/>
    <w:tmpl w:val="6D3629D2"/>
    <w:lvl w:ilvl="0" w:tplc="F0B04786">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1">
    <w:nsid w:val="71371F15"/>
    <w:multiLevelType w:val="hybridMultilevel"/>
    <w:tmpl w:val="B9ACA650"/>
    <w:lvl w:ilvl="0" w:tplc="AE268CAA">
      <w:start w:val="1"/>
      <w:numFmt w:val="upperRoman"/>
      <w:lvlText w:val="%1."/>
      <w:lvlJc w:val="left"/>
      <w:pPr>
        <w:tabs>
          <w:tab w:val="num" w:pos="1094"/>
        </w:tabs>
        <w:ind w:left="1094"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2">
    <w:nsid w:val="736B2B53"/>
    <w:multiLevelType w:val="hybridMultilevel"/>
    <w:tmpl w:val="9D38029A"/>
    <w:lvl w:ilvl="0" w:tplc="2640EF62">
      <w:start w:val="1"/>
      <w:numFmt w:val="bullet"/>
      <w:lvlText w:val="•"/>
      <w:lvlJc w:val="left"/>
      <w:pPr>
        <w:tabs>
          <w:tab w:val="num" w:pos="720"/>
        </w:tabs>
        <w:ind w:left="720" w:hanging="360"/>
      </w:pPr>
      <w:rPr>
        <w:rFonts w:ascii="Times New Roman" w:hAnsi="Times New Roman" w:hint="default"/>
      </w:rPr>
    </w:lvl>
    <w:lvl w:ilvl="1" w:tplc="1D964988" w:tentative="1">
      <w:start w:val="1"/>
      <w:numFmt w:val="bullet"/>
      <w:lvlText w:val="•"/>
      <w:lvlJc w:val="left"/>
      <w:pPr>
        <w:tabs>
          <w:tab w:val="num" w:pos="1440"/>
        </w:tabs>
        <w:ind w:left="1440" w:hanging="360"/>
      </w:pPr>
      <w:rPr>
        <w:rFonts w:ascii="Times New Roman" w:hAnsi="Times New Roman" w:hint="default"/>
      </w:rPr>
    </w:lvl>
    <w:lvl w:ilvl="2" w:tplc="45EA76DE" w:tentative="1">
      <w:start w:val="1"/>
      <w:numFmt w:val="bullet"/>
      <w:lvlText w:val="•"/>
      <w:lvlJc w:val="left"/>
      <w:pPr>
        <w:tabs>
          <w:tab w:val="num" w:pos="2160"/>
        </w:tabs>
        <w:ind w:left="2160" w:hanging="360"/>
      </w:pPr>
      <w:rPr>
        <w:rFonts w:ascii="Times New Roman" w:hAnsi="Times New Roman" w:hint="default"/>
      </w:rPr>
    </w:lvl>
    <w:lvl w:ilvl="3" w:tplc="80B2AD3A" w:tentative="1">
      <w:start w:val="1"/>
      <w:numFmt w:val="bullet"/>
      <w:lvlText w:val="•"/>
      <w:lvlJc w:val="left"/>
      <w:pPr>
        <w:tabs>
          <w:tab w:val="num" w:pos="2880"/>
        </w:tabs>
        <w:ind w:left="2880" w:hanging="360"/>
      </w:pPr>
      <w:rPr>
        <w:rFonts w:ascii="Times New Roman" w:hAnsi="Times New Roman" w:hint="default"/>
      </w:rPr>
    </w:lvl>
    <w:lvl w:ilvl="4" w:tplc="10A02D9C" w:tentative="1">
      <w:start w:val="1"/>
      <w:numFmt w:val="bullet"/>
      <w:lvlText w:val="•"/>
      <w:lvlJc w:val="left"/>
      <w:pPr>
        <w:tabs>
          <w:tab w:val="num" w:pos="3600"/>
        </w:tabs>
        <w:ind w:left="3600" w:hanging="360"/>
      </w:pPr>
      <w:rPr>
        <w:rFonts w:ascii="Times New Roman" w:hAnsi="Times New Roman" w:hint="default"/>
      </w:rPr>
    </w:lvl>
    <w:lvl w:ilvl="5" w:tplc="4950CE8C" w:tentative="1">
      <w:start w:val="1"/>
      <w:numFmt w:val="bullet"/>
      <w:lvlText w:val="•"/>
      <w:lvlJc w:val="left"/>
      <w:pPr>
        <w:tabs>
          <w:tab w:val="num" w:pos="4320"/>
        </w:tabs>
        <w:ind w:left="4320" w:hanging="360"/>
      </w:pPr>
      <w:rPr>
        <w:rFonts w:ascii="Times New Roman" w:hAnsi="Times New Roman" w:hint="default"/>
      </w:rPr>
    </w:lvl>
    <w:lvl w:ilvl="6" w:tplc="5B8098C4" w:tentative="1">
      <w:start w:val="1"/>
      <w:numFmt w:val="bullet"/>
      <w:lvlText w:val="•"/>
      <w:lvlJc w:val="left"/>
      <w:pPr>
        <w:tabs>
          <w:tab w:val="num" w:pos="5040"/>
        </w:tabs>
        <w:ind w:left="5040" w:hanging="360"/>
      </w:pPr>
      <w:rPr>
        <w:rFonts w:ascii="Times New Roman" w:hAnsi="Times New Roman" w:hint="default"/>
      </w:rPr>
    </w:lvl>
    <w:lvl w:ilvl="7" w:tplc="2606150A" w:tentative="1">
      <w:start w:val="1"/>
      <w:numFmt w:val="bullet"/>
      <w:lvlText w:val="•"/>
      <w:lvlJc w:val="left"/>
      <w:pPr>
        <w:tabs>
          <w:tab w:val="num" w:pos="5760"/>
        </w:tabs>
        <w:ind w:left="5760" w:hanging="360"/>
      </w:pPr>
      <w:rPr>
        <w:rFonts w:ascii="Times New Roman" w:hAnsi="Times New Roman" w:hint="default"/>
      </w:rPr>
    </w:lvl>
    <w:lvl w:ilvl="8" w:tplc="735C0776" w:tentative="1">
      <w:start w:val="1"/>
      <w:numFmt w:val="bullet"/>
      <w:lvlText w:val="•"/>
      <w:lvlJc w:val="left"/>
      <w:pPr>
        <w:tabs>
          <w:tab w:val="num" w:pos="6480"/>
        </w:tabs>
        <w:ind w:left="6480" w:hanging="360"/>
      </w:pPr>
      <w:rPr>
        <w:rFonts w:ascii="Times New Roman" w:hAnsi="Times New Roman" w:hint="default"/>
      </w:rPr>
    </w:lvl>
  </w:abstractNum>
  <w:abstractNum w:abstractNumId="43">
    <w:nsid w:val="73FD091A"/>
    <w:multiLevelType w:val="hybridMultilevel"/>
    <w:tmpl w:val="AFA270A0"/>
    <w:lvl w:ilvl="0" w:tplc="1B4EEA94">
      <w:start w:val="1"/>
      <w:numFmt w:val="bullet"/>
      <w:lvlText w:val="•"/>
      <w:lvlJc w:val="left"/>
      <w:pPr>
        <w:tabs>
          <w:tab w:val="num" w:pos="720"/>
        </w:tabs>
        <w:ind w:left="720" w:hanging="360"/>
      </w:pPr>
      <w:rPr>
        <w:rFonts w:ascii="Times New Roman" w:hAnsi="Times New Roman" w:hint="default"/>
      </w:rPr>
    </w:lvl>
    <w:lvl w:ilvl="1" w:tplc="D464ABE8" w:tentative="1">
      <w:start w:val="1"/>
      <w:numFmt w:val="bullet"/>
      <w:lvlText w:val="•"/>
      <w:lvlJc w:val="left"/>
      <w:pPr>
        <w:tabs>
          <w:tab w:val="num" w:pos="1440"/>
        </w:tabs>
        <w:ind w:left="1440" w:hanging="360"/>
      </w:pPr>
      <w:rPr>
        <w:rFonts w:ascii="Times New Roman" w:hAnsi="Times New Roman" w:hint="default"/>
      </w:rPr>
    </w:lvl>
    <w:lvl w:ilvl="2" w:tplc="6B0E8CDA" w:tentative="1">
      <w:start w:val="1"/>
      <w:numFmt w:val="bullet"/>
      <w:lvlText w:val="•"/>
      <w:lvlJc w:val="left"/>
      <w:pPr>
        <w:tabs>
          <w:tab w:val="num" w:pos="2160"/>
        </w:tabs>
        <w:ind w:left="2160" w:hanging="360"/>
      </w:pPr>
      <w:rPr>
        <w:rFonts w:ascii="Times New Roman" w:hAnsi="Times New Roman" w:hint="default"/>
      </w:rPr>
    </w:lvl>
    <w:lvl w:ilvl="3" w:tplc="FAEA8004" w:tentative="1">
      <w:start w:val="1"/>
      <w:numFmt w:val="bullet"/>
      <w:lvlText w:val="•"/>
      <w:lvlJc w:val="left"/>
      <w:pPr>
        <w:tabs>
          <w:tab w:val="num" w:pos="2880"/>
        </w:tabs>
        <w:ind w:left="2880" w:hanging="360"/>
      </w:pPr>
      <w:rPr>
        <w:rFonts w:ascii="Times New Roman" w:hAnsi="Times New Roman" w:hint="default"/>
      </w:rPr>
    </w:lvl>
    <w:lvl w:ilvl="4" w:tplc="9C1A074A" w:tentative="1">
      <w:start w:val="1"/>
      <w:numFmt w:val="bullet"/>
      <w:lvlText w:val="•"/>
      <w:lvlJc w:val="left"/>
      <w:pPr>
        <w:tabs>
          <w:tab w:val="num" w:pos="3600"/>
        </w:tabs>
        <w:ind w:left="3600" w:hanging="360"/>
      </w:pPr>
      <w:rPr>
        <w:rFonts w:ascii="Times New Roman" w:hAnsi="Times New Roman" w:hint="default"/>
      </w:rPr>
    </w:lvl>
    <w:lvl w:ilvl="5" w:tplc="E1B47C34" w:tentative="1">
      <w:start w:val="1"/>
      <w:numFmt w:val="bullet"/>
      <w:lvlText w:val="•"/>
      <w:lvlJc w:val="left"/>
      <w:pPr>
        <w:tabs>
          <w:tab w:val="num" w:pos="4320"/>
        </w:tabs>
        <w:ind w:left="4320" w:hanging="360"/>
      </w:pPr>
      <w:rPr>
        <w:rFonts w:ascii="Times New Roman" w:hAnsi="Times New Roman" w:hint="default"/>
      </w:rPr>
    </w:lvl>
    <w:lvl w:ilvl="6" w:tplc="6C4075A6" w:tentative="1">
      <w:start w:val="1"/>
      <w:numFmt w:val="bullet"/>
      <w:lvlText w:val="•"/>
      <w:lvlJc w:val="left"/>
      <w:pPr>
        <w:tabs>
          <w:tab w:val="num" w:pos="5040"/>
        </w:tabs>
        <w:ind w:left="5040" w:hanging="360"/>
      </w:pPr>
      <w:rPr>
        <w:rFonts w:ascii="Times New Roman" w:hAnsi="Times New Roman" w:hint="default"/>
      </w:rPr>
    </w:lvl>
    <w:lvl w:ilvl="7" w:tplc="C6A4FEE0" w:tentative="1">
      <w:start w:val="1"/>
      <w:numFmt w:val="bullet"/>
      <w:lvlText w:val="•"/>
      <w:lvlJc w:val="left"/>
      <w:pPr>
        <w:tabs>
          <w:tab w:val="num" w:pos="5760"/>
        </w:tabs>
        <w:ind w:left="5760" w:hanging="360"/>
      </w:pPr>
      <w:rPr>
        <w:rFonts w:ascii="Times New Roman" w:hAnsi="Times New Roman" w:hint="default"/>
      </w:rPr>
    </w:lvl>
    <w:lvl w:ilvl="8" w:tplc="9EBC265C" w:tentative="1">
      <w:start w:val="1"/>
      <w:numFmt w:val="bullet"/>
      <w:lvlText w:val="•"/>
      <w:lvlJc w:val="left"/>
      <w:pPr>
        <w:tabs>
          <w:tab w:val="num" w:pos="6480"/>
        </w:tabs>
        <w:ind w:left="6480" w:hanging="360"/>
      </w:pPr>
      <w:rPr>
        <w:rFonts w:ascii="Times New Roman" w:hAnsi="Times New Roman" w:hint="default"/>
      </w:rPr>
    </w:lvl>
  </w:abstractNum>
  <w:abstractNum w:abstractNumId="44">
    <w:nsid w:val="7A5E46D7"/>
    <w:multiLevelType w:val="hybridMultilevel"/>
    <w:tmpl w:val="B5368C02"/>
    <w:lvl w:ilvl="0" w:tplc="A68CBF36">
      <w:start w:val="1"/>
      <w:numFmt w:val="bullet"/>
      <w:lvlText w:val="•"/>
      <w:lvlJc w:val="left"/>
      <w:pPr>
        <w:tabs>
          <w:tab w:val="num" w:pos="720"/>
        </w:tabs>
        <w:ind w:left="720" w:hanging="360"/>
      </w:pPr>
      <w:rPr>
        <w:rFonts w:ascii="Times New Roman" w:hAnsi="Times New Roman" w:hint="default"/>
      </w:rPr>
    </w:lvl>
    <w:lvl w:ilvl="1" w:tplc="12F45F82" w:tentative="1">
      <w:start w:val="1"/>
      <w:numFmt w:val="bullet"/>
      <w:lvlText w:val="•"/>
      <w:lvlJc w:val="left"/>
      <w:pPr>
        <w:tabs>
          <w:tab w:val="num" w:pos="1440"/>
        </w:tabs>
        <w:ind w:left="1440" w:hanging="360"/>
      </w:pPr>
      <w:rPr>
        <w:rFonts w:ascii="Times New Roman" w:hAnsi="Times New Roman" w:hint="default"/>
      </w:rPr>
    </w:lvl>
    <w:lvl w:ilvl="2" w:tplc="89E8F3AA" w:tentative="1">
      <w:start w:val="1"/>
      <w:numFmt w:val="bullet"/>
      <w:lvlText w:val="•"/>
      <w:lvlJc w:val="left"/>
      <w:pPr>
        <w:tabs>
          <w:tab w:val="num" w:pos="2160"/>
        </w:tabs>
        <w:ind w:left="2160" w:hanging="360"/>
      </w:pPr>
      <w:rPr>
        <w:rFonts w:ascii="Times New Roman" w:hAnsi="Times New Roman" w:hint="default"/>
      </w:rPr>
    </w:lvl>
    <w:lvl w:ilvl="3" w:tplc="4DDA3412" w:tentative="1">
      <w:start w:val="1"/>
      <w:numFmt w:val="bullet"/>
      <w:lvlText w:val="•"/>
      <w:lvlJc w:val="left"/>
      <w:pPr>
        <w:tabs>
          <w:tab w:val="num" w:pos="2880"/>
        </w:tabs>
        <w:ind w:left="2880" w:hanging="360"/>
      </w:pPr>
      <w:rPr>
        <w:rFonts w:ascii="Times New Roman" w:hAnsi="Times New Roman" w:hint="default"/>
      </w:rPr>
    </w:lvl>
    <w:lvl w:ilvl="4" w:tplc="FD682FE8" w:tentative="1">
      <w:start w:val="1"/>
      <w:numFmt w:val="bullet"/>
      <w:lvlText w:val="•"/>
      <w:lvlJc w:val="left"/>
      <w:pPr>
        <w:tabs>
          <w:tab w:val="num" w:pos="3600"/>
        </w:tabs>
        <w:ind w:left="3600" w:hanging="360"/>
      </w:pPr>
      <w:rPr>
        <w:rFonts w:ascii="Times New Roman" w:hAnsi="Times New Roman" w:hint="default"/>
      </w:rPr>
    </w:lvl>
    <w:lvl w:ilvl="5" w:tplc="24FA1416" w:tentative="1">
      <w:start w:val="1"/>
      <w:numFmt w:val="bullet"/>
      <w:lvlText w:val="•"/>
      <w:lvlJc w:val="left"/>
      <w:pPr>
        <w:tabs>
          <w:tab w:val="num" w:pos="4320"/>
        </w:tabs>
        <w:ind w:left="4320" w:hanging="360"/>
      </w:pPr>
      <w:rPr>
        <w:rFonts w:ascii="Times New Roman" w:hAnsi="Times New Roman" w:hint="default"/>
      </w:rPr>
    </w:lvl>
    <w:lvl w:ilvl="6" w:tplc="11BE2DE6" w:tentative="1">
      <w:start w:val="1"/>
      <w:numFmt w:val="bullet"/>
      <w:lvlText w:val="•"/>
      <w:lvlJc w:val="left"/>
      <w:pPr>
        <w:tabs>
          <w:tab w:val="num" w:pos="5040"/>
        </w:tabs>
        <w:ind w:left="5040" w:hanging="360"/>
      </w:pPr>
      <w:rPr>
        <w:rFonts w:ascii="Times New Roman" w:hAnsi="Times New Roman" w:hint="default"/>
      </w:rPr>
    </w:lvl>
    <w:lvl w:ilvl="7" w:tplc="29FE7440" w:tentative="1">
      <w:start w:val="1"/>
      <w:numFmt w:val="bullet"/>
      <w:lvlText w:val="•"/>
      <w:lvlJc w:val="left"/>
      <w:pPr>
        <w:tabs>
          <w:tab w:val="num" w:pos="5760"/>
        </w:tabs>
        <w:ind w:left="5760" w:hanging="360"/>
      </w:pPr>
      <w:rPr>
        <w:rFonts w:ascii="Times New Roman" w:hAnsi="Times New Roman" w:hint="default"/>
      </w:rPr>
    </w:lvl>
    <w:lvl w:ilvl="8" w:tplc="1B4A3F48" w:tentative="1">
      <w:start w:val="1"/>
      <w:numFmt w:val="bullet"/>
      <w:lvlText w:val="•"/>
      <w:lvlJc w:val="left"/>
      <w:pPr>
        <w:tabs>
          <w:tab w:val="num" w:pos="6480"/>
        </w:tabs>
        <w:ind w:left="6480" w:hanging="360"/>
      </w:pPr>
      <w:rPr>
        <w:rFonts w:ascii="Times New Roman" w:hAnsi="Times New Roman" w:hint="default"/>
      </w:rPr>
    </w:lvl>
  </w:abstractNum>
  <w:abstractNum w:abstractNumId="45">
    <w:nsid w:val="7D4B6C80"/>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46">
    <w:nsid w:val="7E5253CB"/>
    <w:multiLevelType w:val="singleLevel"/>
    <w:tmpl w:val="0419000F"/>
    <w:lvl w:ilvl="0">
      <w:start w:val="1"/>
      <w:numFmt w:val="decimal"/>
      <w:lvlText w:val="%1."/>
      <w:lvlJc w:val="left"/>
      <w:pPr>
        <w:tabs>
          <w:tab w:val="num" w:pos="360"/>
        </w:tabs>
        <w:ind w:left="360" w:hanging="360"/>
      </w:pPr>
      <w:rPr>
        <w:rFonts w:hint="default"/>
      </w:rPr>
    </w:lvl>
  </w:abstractNum>
  <w:num w:numId="1">
    <w:abstractNumId w:val="0"/>
  </w:num>
  <w:num w:numId="2">
    <w:abstractNumId w:val="8"/>
  </w:num>
  <w:num w:numId="3">
    <w:abstractNumId w:val="10"/>
  </w:num>
  <w:num w:numId="4">
    <w:abstractNumId w:val="41"/>
  </w:num>
  <w:num w:numId="5">
    <w:abstractNumId w:val="14"/>
  </w:num>
  <w:num w:numId="6">
    <w:abstractNumId w:val="34"/>
  </w:num>
  <w:num w:numId="7">
    <w:abstractNumId w:val="9"/>
  </w:num>
  <w:num w:numId="8">
    <w:abstractNumId w:val="20"/>
  </w:num>
  <w:num w:numId="9">
    <w:abstractNumId w:val="38"/>
  </w:num>
  <w:num w:numId="10">
    <w:abstractNumId w:val="25"/>
  </w:num>
  <w:num w:numId="11">
    <w:abstractNumId w:val="45"/>
  </w:num>
  <w:num w:numId="12">
    <w:abstractNumId w:val="1"/>
  </w:num>
  <w:num w:numId="13">
    <w:abstractNumId w:val="35"/>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6"/>
  </w:num>
  <w:num w:numId="17">
    <w:abstractNumId w:val="40"/>
  </w:num>
  <w:num w:numId="18">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1"/>
  </w:num>
  <w:num w:numId="20">
    <w:abstractNumId w:val="26"/>
  </w:num>
  <w:num w:numId="21">
    <w:abstractNumId w:val="4"/>
  </w:num>
  <w:num w:numId="22">
    <w:abstractNumId w:val="39"/>
  </w:num>
  <w:num w:numId="23">
    <w:abstractNumId w:val="16"/>
  </w:num>
  <w:num w:numId="24">
    <w:abstractNumId w:val="30"/>
  </w:num>
  <w:num w:numId="25">
    <w:abstractNumId w:val="19"/>
  </w:num>
  <w:num w:numId="26">
    <w:abstractNumId w:val="28"/>
  </w:num>
  <w:num w:numId="27">
    <w:abstractNumId w:val="37"/>
  </w:num>
  <w:num w:numId="28">
    <w:abstractNumId w:val="6"/>
  </w:num>
  <w:num w:numId="29">
    <w:abstractNumId w:val="27"/>
  </w:num>
  <w:num w:numId="30">
    <w:abstractNumId w:val="33"/>
  </w:num>
  <w:num w:numId="31">
    <w:abstractNumId w:val="22"/>
  </w:num>
  <w:num w:numId="32">
    <w:abstractNumId w:val="44"/>
  </w:num>
  <w:num w:numId="33">
    <w:abstractNumId w:val="32"/>
  </w:num>
  <w:num w:numId="34">
    <w:abstractNumId w:val="36"/>
  </w:num>
  <w:num w:numId="35">
    <w:abstractNumId w:val="2"/>
  </w:num>
  <w:num w:numId="36">
    <w:abstractNumId w:val="5"/>
  </w:num>
  <w:num w:numId="37">
    <w:abstractNumId w:val="24"/>
  </w:num>
  <w:num w:numId="38">
    <w:abstractNumId w:val="15"/>
  </w:num>
  <w:num w:numId="39">
    <w:abstractNumId w:val="23"/>
  </w:num>
  <w:num w:numId="40">
    <w:abstractNumId w:val="31"/>
  </w:num>
  <w:num w:numId="41">
    <w:abstractNumId w:val="7"/>
  </w:num>
  <w:num w:numId="42">
    <w:abstractNumId w:val="21"/>
  </w:num>
  <w:num w:numId="43">
    <w:abstractNumId w:val="43"/>
  </w:num>
  <w:num w:numId="44">
    <w:abstractNumId w:val="42"/>
  </w:num>
  <w:num w:numId="45">
    <w:abstractNumId w:val="3"/>
  </w:num>
  <w:num w:numId="46">
    <w:abstractNumId w:val="12"/>
  </w:num>
  <w:num w:numId="4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activeWritingStyle w:appName="MSWord" w:lang="ru-MO" w:vendorID="1" w:dllVersion="512" w:checkStyle="1"/>
  <w:activeWritingStyle w:appName="MSWord" w:lang="fr-FR" w:vendorID="9" w:dllVersion="512" w:checkStyle="1"/>
  <w:doNotTrackMoves/>
  <w:defaultTabStop w:val="567"/>
  <w:evenAndOddHeaders/>
  <w:drawingGridHorizontalSpacing w:val="120"/>
  <w:drawingGridVerticalSpacing w:val="127"/>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zh-CN"/>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right" w:pos="4740"/>
      </w:tabs>
      <w:suppressAutoHyphens/>
      <w:spacing w:line="216" w:lineRule="auto"/>
      <w:jc w:val="right"/>
      <w:outlineLvl w:val="6"/>
    </w:pPr>
    <w:rPr>
      <w:rFonts w:ascii="CG Times" w:eastAsia="Times New Roman" w:hAnsi="CG Times"/>
      <w:b/>
      <w:sz w:val="64"/>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character" w:styleId="PageNumber">
    <w:name w:val="page number"/>
    <w:basedOn w:val="DefaultParagraphFont"/>
    <w:semiHidden/>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eastAsia="Times New Roman" w:hAnsi="Courier"/>
      <w:snapToGrid w:val="0"/>
      <w:lang w:eastAsia="ru-RU"/>
    </w:rPr>
  </w:style>
  <w:style w:type="paragraph" w:styleId="NormalWeb">
    <w:name w:val="Normal (Web)"/>
    <w:basedOn w:val="Normal"/>
    <w:semiHidden/>
    <w:pPr>
      <w:tabs>
        <w:tab w:val="clear" w:pos="567"/>
        <w:tab w:val="clear" w:pos="1134"/>
        <w:tab w:val="clear" w:pos="1701"/>
        <w:tab w:val="clear" w:pos="2268"/>
        <w:tab w:val="clear" w:pos="6237"/>
      </w:tabs>
      <w:spacing w:before="100" w:beforeAutospacing="1" w:after="100" w:afterAutospacing="1" w:line="240" w:lineRule="auto"/>
    </w:pPr>
    <w:rPr>
      <w:rFonts w:eastAsia="Times New Roman"/>
      <w:szCs w:val="24"/>
      <w:lang w:eastAsia="ru-RU"/>
    </w:rPr>
  </w:style>
  <w:style w:type="paragraph" w:customStyle="1" w:styleId="a0">
    <w:name w:val="ОснТекст"/>
    <w:pPr>
      <w:ind w:firstLine="709"/>
      <w:jc w:val="both"/>
    </w:pPr>
    <w:rPr>
      <w:rFonts w:eastAsia="Times New Roman"/>
      <w:lang w:val="ru-RU" w:eastAsia="ru-RU"/>
    </w:rPr>
  </w:style>
  <w:style w:type="paragraph" w:customStyle="1" w:styleId="a1">
    <w:name w:val="Наименование"/>
    <w:basedOn w:val="a0"/>
    <w:next w:val="a0"/>
    <w:pPr>
      <w:spacing w:before="360" w:after="80"/>
      <w:ind w:firstLine="0"/>
      <w:jc w:val="center"/>
    </w:pPr>
    <w:rPr>
      <w:b/>
      <w:sz w:val="24"/>
    </w:rPr>
  </w:style>
  <w:style w:type="paragraph" w:customStyle="1" w:styleId="a2">
    <w:name w:val="ШапкаТаблицы"/>
    <w:basedOn w:val="a0"/>
    <w:next w:val="a3"/>
    <w:pPr>
      <w:ind w:firstLine="0"/>
      <w:jc w:val="center"/>
    </w:pPr>
    <w:rPr>
      <w:sz w:val="16"/>
    </w:rPr>
  </w:style>
  <w:style w:type="paragraph" w:customStyle="1" w:styleId="a3">
    <w:name w:val="Боковик"/>
    <w:basedOn w:val="a0"/>
    <w:pPr>
      <w:ind w:firstLine="0"/>
      <w:jc w:val="left"/>
    </w:pPr>
    <w:rPr>
      <w:sz w:val="16"/>
    </w:rPr>
  </w:style>
  <w:style w:type="paragraph" w:customStyle="1" w:styleId="a4">
    <w:name w:val="Столбец"/>
    <w:basedOn w:val="a0"/>
    <w:pPr>
      <w:ind w:firstLine="0"/>
      <w:jc w:val="right"/>
    </w:pPr>
    <w:rPr>
      <w:sz w:val="16"/>
    </w:rPr>
  </w:style>
  <w:style w:type="paragraph" w:customStyle="1" w:styleId="a5">
    <w:name w:val="Единица измерения"/>
    <w:basedOn w:val="a0"/>
    <w:next w:val="a2"/>
    <w:pPr>
      <w:spacing w:before="60" w:after="40"/>
      <w:ind w:firstLine="0"/>
      <w:jc w:val="right"/>
    </w:pPr>
    <w:rPr>
      <w:sz w:val="16"/>
    </w:rPr>
  </w:style>
  <w:style w:type="paragraph" w:customStyle="1" w:styleId="20">
    <w:name w:val="Заголов 2"/>
    <w:basedOn w:val="Heading2"/>
    <w:next w:val="Normal"/>
    <w:pPr>
      <w:tabs>
        <w:tab w:val="clear" w:pos="567"/>
        <w:tab w:val="clear" w:pos="1134"/>
        <w:tab w:val="clear" w:pos="1701"/>
        <w:tab w:val="clear" w:pos="2268"/>
        <w:tab w:val="clear" w:pos="6237"/>
      </w:tabs>
      <w:spacing w:before="320" w:after="200" w:line="240" w:lineRule="auto"/>
    </w:pPr>
    <w:rPr>
      <w:rFonts w:ascii="Arial" w:eastAsia="Times New Roman" w:hAnsi="Arial"/>
      <w:b/>
      <w:u w:val="none"/>
      <w:lang w:eastAsia="ru-RU"/>
    </w:rPr>
  </w:style>
  <w:style w:type="paragraph" w:customStyle="1" w:styleId="First">
    <w:name w:val="FirstОснТекст"/>
    <w:basedOn w:val="Normal"/>
    <w:next w:val="Normal"/>
    <w:pPr>
      <w:tabs>
        <w:tab w:val="clear" w:pos="567"/>
        <w:tab w:val="clear" w:pos="1134"/>
        <w:tab w:val="clear" w:pos="1701"/>
        <w:tab w:val="clear" w:pos="2268"/>
        <w:tab w:val="clear" w:pos="6237"/>
      </w:tabs>
      <w:spacing w:before="160" w:line="240" w:lineRule="auto"/>
      <w:jc w:val="both"/>
    </w:pPr>
    <w:rPr>
      <w:rFonts w:eastAsia="Times New Roman"/>
      <w:sz w:val="20"/>
      <w:lang w:eastAsia="ru-RU"/>
    </w:rPr>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both"/>
    </w:pPr>
    <w:rPr>
      <w:rFonts w:eastAsia="Times New Roman"/>
      <w:sz w:val="28"/>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rFonts w:eastAsia="Times New Roman"/>
      <w:szCs w:val="24"/>
      <w:lang w:eastAsia="ru-RU"/>
    </w:rPr>
  </w:style>
  <w:style w:type="paragraph" w:customStyle="1" w:styleId="xl173">
    <w:name w:val="xl173"/>
    <w:basedOn w:val="Normal"/>
    <w:pPr>
      <w:tabs>
        <w:tab w:val="clear" w:pos="567"/>
        <w:tab w:val="clear" w:pos="1134"/>
        <w:tab w:val="clear" w:pos="1701"/>
        <w:tab w:val="clear" w:pos="2268"/>
        <w:tab w:val="clear" w:pos="6237"/>
      </w:tabs>
      <w:autoSpaceDE w:val="0"/>
      <w:autoSpaceDN w:val="0"/>
      <w:spacing w:before="100" w:after="100" w:line="240" w:lineRule="auto"/>
      <w:jc w:val="both"/>
    </w:pPr>
    <w:rPr>
      <w:rFonts w:eastAsia="Times New Roman"/>
      <w:szCs w:val="24"/>
      <w:lang w:val="en-GB" w:eastAsia="ru-RU"/>
    </w:rPr>
  </w:style>
  <w:style w:type="paragraph" w:styleId="BodyText2">
    <w:name w:val="Body Text 2"/>
    <w:basedOn w:val="Normal"/>
    <w:semiHidden/>
    <w:pPr>
      <w:tabs>
        <w:tab w:val="clear" w:pos="567"/>
        <w:tab w:val="clear" w:pos="1134"/>
        <w:tab w:val="clear" w:pos="1701"/>
        <w:tab w:val="clear" w:pos="2268"/>
        <w:tab w:val="clear" w:pos="6237"/>
      </w:tabs>
      <w:spacing w:after="120" w:line="480" w:lineRule="auto"/>
    </w:pPr>
    <w:rPr>
      <w:rFonts w:eastAsia="Times New Roman"/>
      <w:szCs w:val="24"/>
      <w:lang w:eastAsia="ru-RU"/>
    </w:rPr>
  </w:style>
  <w:style w:type="paragraph" w:styleId="BodyTextIndent2">
    <w:name w:val="Body Text Indent 2"/>
    <w:basedOn w:val="Normal"/>
    <w:semiHidden/>
    <w:pPr>
      <w:tabs>
        <w:tab w:val="clear" w:pos="567"/>
        <w:tab w:val="clear" w:pos="1134"/>
        <w:tab w:val="clear" w:pos="1701"/>
        <w:tab w:val="clear" w:pos="2268"/>
        <w:tab w:val="clear" w:pos="6237"/>
      </w:tabs>
      <w:spacing w:after="120" w:line="480" w:lineRule="auto"/>
      <w:ind w:left="283"/>
    </w:pPr>
    <w:rPr>
      <w:rFonts w:eastAsia="Times New Roman"/>
      <w:szCs w:val="24"/>
      <w:lang w:eastAsia="ru-RU"/>
    </w:rPr>
  </w:style>
  <w:style w:type="paragraph" w:styleId="PlainText">
    <w:name w:val="Plain Text"/>
    <w:basedOn w:val="Normal"/>
    <w:semiHidden/>
    <w:pPr>
      <w:tabs>
        <w:tab w:val="clear" w:pos="567"/>
        <w:tab w:val="clear" w:pos="1134"/>
        <w:tab w:val="clear" w:pos="1701"/>
        <w:tab w:val="clear" w:pos="2268"/>
        <w:tab w:val="clear" w:pos="6237"/>
      </w:tabs>
      <w:spacing w:line="240" w:lineRule="auto"/>
    </w:pPr>
    <w:rPr>
      <w:rFonts w:ascii="Courier New" w:eastAsia="Times New Roman" w:hAnsi="Courier New"/>
      <w:sz w:val="20"/>
      <w:lang w:eastAsia="ru-RU"/>
    </w:rPr>
  </w:style>
  <w:style w:type="paragraph" w:customStyle="1" w:styleId="Normal1">
    <w:name w:val="Normal1"/>
    <w:pPr>
      <w:spacing w:before="100" w:after="100"/>
    </w:pPr>
    <w:rPr>
      <w:rFonts w:eastAsia="Times New Roman"/>
      <w:snapToGrid w:val="0"/>
      <w:sz w:val="24"/>
      <w:lang w:val="ru-RU" w:eastAsia="ru-RU"/>
    </w:rPr>
  </w:style>
  <w:style w:type="paragraph" w:styleId="BodyText3">
    <w:name w:val="Body Text 3"/>
    <w:basedOn w:val="Normal"/>
    <w:semiHidden/>
    <w:pPr>
      <w:tabs>
        <w:tab w:val="clear" w:pos="567"/>
        <w:tab w:val="clear" w:pos="1134"/>
        <w:tab w:val="clear" w:pos="1701"/>
        <w:tab w:val="clear" w:pos="2268"/>
        <w:tab w:val="clear" w:pos="6237"/>
      </w:tabs>
      <w:spacing w:after="120" w:line="240" w:lineRule="auto"/>
    </w:pPr>
    <w:rPr>
      <w:rFonts w:eastAsia="Times New Roman"/>
      <w:sz w:val="16"/>
      <w:szCs w:val="16"/>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after="120" w:line="240" w:lineRule="auto"/>
      <w:ind w:left="283"/>
    </w:pPr>
    <w:rPr>
      <w:rFonts w:eastAsia="Times New Roman"/>
      <w:sz w:val="16"/>
      <w:szCs w:val="16"/>
      <w:lang w:eastAsia="ru-RU"/>
    </w:rPr>
  </w:style>
  <w:style w:type="paragraph" w:customStyle="1" w:styleId="17">
    <w:name w:val="Стиль1"/>
    <w:basedOn w:val="BodyText"/>
    <w:pPr>
      <w:spacing w:after="0" w:line="360" w:lineRule="auto"/>
      <w:ind w:firstLine="720"/>
      <w:jc w:val="both"/>
    </w:pPr>
    <w:rPr>
      <w:sz w:val="28"/>
      <w:szCs w:val="20"/>
    </w:rPr>
  </w:style>
  <w:style w:type="paragraph" w:customStyle="1" w:styleId="BodyText21">
    <w:name w:val="Body Text 21"/>
    <w:basedOn w:val="Normal"/>
    <w:pPr>
      <w:tabs>
        <w:tab w:val="clear" w:pos="567"/>
        <w:tab w:val="clear" w:pos="1134"/>
        <w:tab w:val="clear" w:pos="1701"/>
        <w:tab w:val="clear" w:pos="2268"/>
        <w:tab w:val="clear" w:pos="6237"/>
      </w:tabs>
      <w:spacing w:line="240" w:lineRule="auto"/>
      <w:jc w:val="both"/>
    </w:pPr>
    <w:rPr>
      <w:rFonts w:eastAsia="Times New Roman"/>
      <w:sz w:val="28"/>
      <w:szCs w:val="28"/>
      <w:lang w:eastAsia="ru-RU"/>
    </w:rPr>
  </w:style>
  <w:style w:type="character" w:customStyle="1" w:styleId="s1">
    <w:name w:val="s1"/>
    <w:rPr>
      <w:rFonts w:ascii="Times New Roman" w:hAnsi="Times New Roman" w:cs="Times New Roman" w:hint="default"/>
      <w:b/>
      <w:bCs/>
      <w:i w:val="0"/>
      <w:iCs w:val="0"/>
      <w:strike w:val="0"/>
      <w:dstrike w:val="0"/>
      <w:color w:val="000000"/>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wmf"/><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33887</Words>
  <Characters>193156</Characters>
  <Application>Microsoft Office Word</Application>
  <DocSecurity>4</DocSecurity>
  <Lines>1609</Lines>
  <Paragraphs>386</Paragraphs>
  <ScaleCrop>false</ScaleCrop>
  <HeadingPairs>
    <vt:vector size="2" baseType="variant">
      <vt:variant>
        <vt:lpstr>Название</vt:lpstr>
      </vt:variant>
      <vt:variant>
        <vt:i4>1</vt:i4>
      </vt:variant>
    </vt:vector>
  </HeadingPairs>
  <TitlesOfParts>
    <vt:vector size="1" baseType="lpstr">
      <vt:lpstr/>
    </vt:vector>
  </TitlesOfParts>
  <Company>CSD</Company>
  <LinksUpToDate>false</LinksUpToDate>
  <CharactersWithSpaces>237209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TECH</dc:creator>
  <cp:keywords/>
  <dc:description/>
  <cp:lastModifiedBy>Chvets</cp:lastModifiedBy>
  <cp:revision>3</cp:revision>
  <cp:lastPrinted>2006-10-23T14:44:00Z</cp:lastPrinted>
  <dcterms:created xsi:type="dcterms:W3CDTF">2006-10-23T14:44:00Z</dcterms:created>
  <dcterms:modified xsi:type="dcterms:W3CDTF">2006-10-23T14:44:00Z</dcterms:modified>
</cp:coreProperties>
</file>