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587EF2D0" w14:textId="77777777" w:rsidTr="00DC18BF">
        <w:trPr>
          <w:trHeight w:hRule="exact" w:val="851"/>
        </w:trPr>
        <w:tc>
          <w:tcPr>
            <w:tcW w:w="1280" w:type="dxa"/>
            <w:tcBorders>
              <w:bottom w:val="single" w:sz="4" w:space="0" w:color="auto"/>
            </w:tcBorders>
          </w:tcPr>
          <w:p w14:paraId="74BD2F85" w14:textId="77777777" w:rsidR="00494EB8" w:rsidRPr="00F124C6" w:rsidRDefault="00494EB8" w:rsidP="007D7A4A">
            <w:pPr>
              <w:pStyle w:val="H23GC"/>
            </w:pPr>
          </w:p>
        </w:tc>
        <w:tc>
          <w:tcPr>
            <w:tcW w:w="2273" w:type="dxa"/>
            <w:tcBorders>
              <w:bottom w:val="single" w:sz="4" w:space="0" w:color="auto"/>
            </w:tcBorders>
            <w:vAlign w:val="bottom"/>
          </w:tcPr>
          <w:p w14:paraId="18D4FB01"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DAE083D" w14:textId="12751D51" w:rsidR="00494EB8" w:rsidRPr="00481E18" w:rsidRDefault="00481E18" w:rsidP="00DC18BF">
            <w:pPr>
              <w:spacing w:line="240" w:lineRule="atLeast"/>
              <w:jc w:val="right"/>
              <w:rPr>
                <w:sz w:val="20"/>
                <w:szCs w:val="21"/>
              </w:rPr>
            </w:pPr>
            <w:r w:rsidRPr="00C42F06">
              <w:rPr>
                <w:sz w:val="40"/>
                <w:szCs w:val="21"/>
              </w:rPr>
              <w:t>CAT</w:t>
            </w:r>
            <w:r w:rsidRPr="00C42F06">
              <w:rPr>
                <w:sz w:val="20"/>
                <w:szCs w:val="21"/>
              </w:rPr>
              <w:t>/C/HND/CO/3</w:t>
            </w:r>
          </w:p>
        </w:tc>
      </w:tr>
      <w:tr w:rsidR="00494EB8" w:rsidRPr="00F124C6" w14:paraId="1FB7E6B6" w14:textId="77777777" w:rsidTr="00DC18BF">
        <w:trPr>
          <w:trHeight w:hRule="exact" w:val="2835"/>
        </w:trPr>
        <w:tc>
          <w:tcPr>
            <w:tcW w:w="1280" w:type="dxa"/>
            <w:tcBorders>
              <w:top w:val="single" w:sz="4" w:space="0" w:color="auto"/>
              <w:bottom w:val="single" w:sz="12" w:space="0" w:color="auto"/>
            </w:tcBorders>
          </w:tcPr>
          <w:p w14:paraId="1935E98F" w14:textId="77777777" w:rsidR="00494EB8" w:rsidRPr="00F124C6" w:rsidRDefault="00494EB8" w:rsidP="00DC18BF">
            <w:pPr>
              <w:spacing w:line="120" w:lineRule="atLeast"/>
              <w:rPr>
                <w:sz w:val="10"/>
                <w:szCs w:val="10"/>
              </w:rPr>
            </w:pPr>
          </w:p>
          <w:p w14:paraId="444DDE2D"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30ADA2EA" wp14:editId="104FB56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514C45"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1BE7F0CC"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2C0D9428" w14:textId="73B1CB9F" w:rsidR="00494EB8" w:rsidRPr="0004600B" w:rsidRDefault="00494EB8" w:rsidP="00DC18BF">
            <w:pPr>
              <w:spacing w:before="240" w:line="240" w:lineRule="atLeast"/>
              <w:rPr>
                <w:sz w:val="20"/>
              </w:rPr>
            </w:pPr>
            <w:r w:rsidRPr="00F124C6">
              <w:rPr>
                <w:sz w:val="20"/>
              </w:rPr>
              <w:t xml:space="preserve">Distr.: </w:t>
            </w:r>
            <w:r w:rsidR="00481E18" w:rsidRPr="00481E18">
              <w:rPr>
                <w:sz w:val="20"/>
              </w:rPr>
              <w:t>General</w:t>
            </w:r>
          </w:p>
          <w:p w14:paraId="1FF99867" w14:textId="50DC7732" w:rsidR="00494EB8" w:rsidRPr="00F124C6" w:rsidRDefault="00481E18" w:rsidP="00DC18BF">
            <w:pPr>
              <w:spacing w:line="240" w:lineRule="atLeast"/>
              <w:rPr>
                <w:sz w:val="20"/>
              </w:rPr>
            </w:pPr>
            <w:r>
              <w:rPr>
                <w:sz w:val="20"/>
              </w:rPr>
              <w:t xml:space="preserve">27 </w:t>
            </w:r>
            <w:r w:rsidRPr="00481E18">
              <w:rPr>
                <w:sz w:val="20"/>
              </w:rPr>
              <w:t>May</w:t>
            </w:r>
            <w:r w:rsidR="005505A1">
              <w:rPr>
                <w:sz w:val="20"/>
              </w:rPr>
              <w:t xml:space="preserve"> 20</w:t>
            </w:r>
            <w:r w:rsidR="00597013">
              <w:rPr>
                <w:sz w:val="20"/>
              </w:rPr>
              <w:t>2</w:t>
            </w:r>
            <w:r w:rsidR="00155102">
              <w:rPr>
                <w:sz w:val="20"/>
              </w:rPr>
              <w:t>4</w:t>
            </w:r>
          </w:p>
          <w:p w14:paraId="4558610A" w14:textId="77777777" w:rsidR="00494EB8" w:rsidRPr="00F124C6" w:rsidRDefault="00494EB8" w:rsidP="00DC18BF">
            <w:pPr>
              <w:spacing w:line="240" w:lineRule="atLeast"/>
              <w:rPr>
                <w:sz w:val="20"/>
              </w:rPr>
            </w:pPr>
            <w:r w:rsidRPr="00F124C6">
              <w:rPr>
                <w:sz w:val="20"/>
              </w:rPr>
              <w:t xml:space="preserve">Chinese </w:t>
            </w:r>
          </w:p>
          <w:p w14:paraId="6A8F8A42" w14:textId="16FB3107" w:rsidR="00494EB8" w:rsidRPr="00F124C6" w:rsidRDefault="00494EB8" w:rsidP="00DC18BF">
            <w:pPr>
              <w:spacing w:line="240" w:lineRule="atLeast"/>
            </w:pPr>
            <w:r w:rsidRPr="00F124C6">
              <w:rPr>
                <w:sz w:val="20"/>
              </w:rPr>
              <w:t xml:space="preserve">Original: </w:t>
            </w:r>
            <w:r w:rsidR="00481E18" w:rsidRPr="00481E18">
              <w:rPr>
                <w:sz w:val="20"/>
              </w:rPr>
              <w:t>Spanish</w:t>
            </w:r>
          </w:p>
        </w:tc>
      </w:tr>
    </w:tbl>
    <w:p w14:paraId="4D8454A6" w14:textId="77777777" w:rsidR="00481E18" w:rsidRPr="007977E2" w:rsidRDefault="00481E18" w:rsidP="007977E2">
      <w:pPr>
        <w:spacing w:before="120"/>
        <w:rPr>
          <w:rFonts w:ascii="Time New Roman" w:eastAsia="黑体" w:hAnsi="Time New Roman" w:hint="eastAsia"/>
          <w:sz w:val="24"/>
        </w:rPr>
      </w:pPr>
      <w:r w:rsidRPr="007977E2">
        <w:rPr>
          <w:rFonts w:ascii="Time New Roman" w:eastAsia="黑体" w:hAnsi="Time New Roman"/>
          <w:sz w:val="24"/>
        </w:rPr>
        <w:t>禁止酷刑委员会</w:t>
      </w:r>
    </w:p>
    <w:p w14:paraId="68B03FA4" w14:textId="77777777" w:rsidR="00481E18" w:rsidRPr="003C1257" w:rsidRDefault="00481E18" w:rsidP="007977E2">
      <w:pPr>
        <w:pStyle w:val="HChGC"/>
        <w:rPr>
          <w:rFonts w:eastAsiaTheme="minorEastAsia"/>
        </w:rPr>
      </w:pPr>
      <w:r w:rsidRPr="003C1257">
        <w:rPr>
          <w:lang w:val="zh-CN"/>
        </w:rPr>
        <w:tab/>
      </w:r>
      <w:r w:rsidRPr="003C1257">
        <w:rPr>
          <w:lang w:val="zh-CN"/>
        </w:rPr>
        <w:tab/>
      </w:r>
      <w:r w:rsidRPr="003C1257">
        <w:rPr>
          <w:lang w:val="zh-CN"/>
        </w:rPr>
        <w:t>关于洪都拉斯第三次定期报告的结论性意见</w:t>
      </w:r>
      <w:r w:rsidRPr="003C1257">
        <w:rPr>
          <w:rFonts w:eastAsiaTheme="minorEastAsia"/>
          <w:lang w:val="zh-CN"/>
        </w:rPr>
        <w:footnoteReference w:customMarkFollows="1" w:id="2"/>
        <w:t>*</w:t>
      </w:r>
    </w:p>
    <w:p w14:paraId="4C866087" w14:textId="77777777" w:rsidR="00481E18" w:rsidRPr="003C1257" w:rsidRDefault="00481E18" w:rsidP="00481E18">
      <w:pPr>
        <w:pStyle w:val="SingleTxtGC"/>
      </w:pPr>
      <w:bookmarkStart w:id="0" w:name="_Hlk168394082"/>
      <w:r w:rsidRPr="003C1257">
        <w:rPr>
          <w:lang w:val="zh-CN"/>
        </w:rPr>
        <w:t>1.</w:t>
      </w:r>
      <w:r w:rsidRPr="003C1257">
        <w:rPr>
          <w:lang w:val="zh-CN"/>
        </w:rPr>
        <w:tab/>
      </w:r>
      <w:r w:rsidRPr="003C1257">
        <w:rPr>
          <w:rFonts w:hint="eastAsia"/>
          <w:lang w:val="zh-CN"/>
        </w:rPr>
        <w:t>对</w:t>
      </w:r>
      <w:r w:rsidRPr="003C1257">
        <w:rPr>
          <w:lang w:val="zh-CN"/>
        </w:rPr>
        <w:t>于洪都拉斯的第三次定期报告</w:t>
      </w:r>
      <w:r w:rsidRPr="003C1257">
        <w:rPr>
          <w:rStyle w:val="a8"/>
          <w:rFonts w:eastAsia="宋体"/>
        </w:rPr>
        <w:footnoteReference w:id="3"/>
      </w:r>
      <w:r w:rsidRPr="003C1257">
        <w:rPr>
          <w:lang w:val="zh-CN"/>
        </w:rPr>
        <w:t>，委员会在</w:t>
      </w:r>
      <w:r w:rsidRPr="003C1257">
        <w:rPr>
          <w:lang w:val="zh-CN"/>
        </w:rPr>
        <w:t>2024</w:t>
      </w:r>
      <w:r w:rsidRPr="003C1257">
        <w:rPr>
          <w:lang w:val="zh-CN"/>
        </w:rPr>
        <w:t>年</w:t>
      </w:r>
      <w:r w:rsidRPr="003C1257">
        <w:rPr>
          <w:lang w:val="zh-CN"/>
        </w:rPr>
        <w:t>4</w:t>
      </w:r>
      <w:r w:rsidRPr="003C1257">
        <w:rPr>
          <w:lang w:val="zh-CN"/>
        </w:rPr>
        <w:t>月</w:t>
      </w:r>
      <w:r w:rsidRPr="003C1257">
        <w:rPr>
          <w:lang w:val="zh-CN"/>
        </w:rPr>
        <w:t>17</w:t>
      </w:r>
      <w:r w:rsidRPr="003C1257">
        <w:rPr>
          <w:lang w:val="zh-CN"/>
        </w:rPr>
        <w:t>日和</w:t>
      </w:r>
      <w:r w:rsidRPr="003C1257">
        <w:rPr>
          <w:lang w:val="zh-CN"/>
        </w:rPr>
        <w:t>18</w:t>
      </w:r>
      <w:r w:rsidRPr="003C1257">
        <w:rPr>
          <w:lang w:val="zh-CN"/>
        </w:rPr>
        <w:t>日举行的第</w:t>
      </w:r>
      <w:r w:rsidRPr="003C1257">
        <w:rPr>
          <w:lang w:val="zh-CN"/>
        </w:rPr>
        <w:t>2076</w:t>
      </w:r>
      <w:r w:rsidRPr="003C1257">
        <w:rPr>
          <w:lang w:val="zh-CN"/>
        </w:rPr>
        <w:t>和第</w:t>
      </w:r>
      <w:r w:rsidRPr="003C1257">
        <w:rPr>
          <w:lang w:val="zh-CN"/>
        </w:rPr>
        <w:t>2079</w:t>
      </w:r>
      <w:r w:rsidRPr="003C1257">
        <w:rPr>
          <w:lang w:val="zh-CN"/>
        </w:rPr>
        <w:t>次会议</w:t>
      </w:r>
      <w:r w:rsidRPr="003C1257">
        <w:rPr>
          <w:rStyle w:val="a8"/>
          <w:rFonts w:eastAsia="宋体"/>
        </w:rPr>
        <w:footnoteReference w:id="4"/>
      </w:r>
      <w:r w:rsidRPr="003C1257">
        <w:rPr>
          <w:rStyle w:val="SingleTxtGCChar"/>
        </w:rPr>
        <w:t xml:space="preserve"> </w:t>
      </w:r>
      <w:r w:rsidRPr="003C1257">
        <w:rPr>
          <w:lang w:val="zh-CN"/>
        </w:rPr>
        <w:t>上进行了审议，并在</w:t>
      </w:r>
      <w:r w:rsidRPr="003C1257">
        <w:rPr>
          <w:lang w:val="zh-CN"/>
        </w:rPr>
        <w:t>2024</w:t>
      </w:r>
      <w:r w:rsidRPr="003C1257">
        <w:rPr>
          <w:lang w:val="zh-CN"/>
        </w:rPr>
        <w:t>年</w:t>
      </w:r>
      <w:r w:rsidRPr="003C1257">
        <w:rPr>
          <w:lang w:val="zh-CN"/>
        </w:rPr>
        <w:t>5</w:t>
      </w:r>
      <w:r w:rsidRPr="003C1257">
        <w:rPr>
          <w:lang w:val="zh-CN"/>
        </w:rPr>
        <w:t>月</w:t>
      </w:r>
      <w:r w:rsidRPr="003C1257">
        <w:rPr>
          <w:lang w:val="zh-CN"/>
        </w:rPr>
        <w:t>2</w:t>
      </w:r>
      <w:r w:rsidRPr="003C1257">
        <w:rPr>
          <w:lang w:val="zh-CN"/>
        </w:rPr>
        <w:t>日举行的第</w:t>
      </w:r>
      <w:r w:rsidRPr="003C1257">
        <w:rPr>
          <w:lang w:val="zh-CN"/>
        </w:rPr>
        <w:t>2098</w:t>
      </w:r>
      <w:r w:rsidRPr="003C1257">
        <w:rPr>
          <w:lang w:val="zh-CN"/>
        </w:rPr>
        <w:t>次会议上通过了本结论性意见。</w:t>
      </w:r>
    </w:p>
    <w:p w14:paraId="5A31EEBD" w14:textId="52D437A7" w:rsidR="00481E18" w:rsidRPr="003C1257" w:rsidRDefault="007977E2" w:rsidP="007977E2">
      <w:pPr>
        <w:pStyle w:val="H1GC"/>
      </w:pPr>
      <w:r>
        <w:tab/>
      </w:r>
      <w:r w:rsidR="00481E18" w:rsidRPr="003C1257">
        <w:rPr>
          <w:lang w:val="zh-CN"/>
        </w:rPr>
        <w:t>A.</w:t>
      </w:r>
      <w:r w:rsidR="00481E18" w:rsidRPr="003C1257">
        <w:rPr>
          <w:lang w:val="zh-CN"/>
        </w:rPr>
        <w:tab/>
      </w:r>
      <w:r w:rsidR="00481E18" w:rsidRPr="003C1257">
        <w:rPr>
          <w:lang w:val="zh-CN"/>
        </w:rPr>
        <w:t>导言</w:t>
      </w:r>
    </w:p>
    <w:p w14:paraId="48A09E61" w14:textId="77777777" w:rsidR="00481E18" w:rsidRPr="003C1257" w:rsidRDefault="00481E18" w:rsidP="00481E18">
      <w:pPr>
        <w:pStyle w:val="SingleTxtGC"/>
      </w:pPr>
      <w:r w:rsidRPr="003C1257">
        <w:rPr>
          <w:lang w:val="zh-CN"/>
        </w:rPr>
        <w:t>2.</w:t>
      </w:r>
      <w:r w:rsidRPr="003C1257">
        <w:rPr>
          <w:lang w:val="zh-CN"/>
        </w:rPr>
        <w:tab/>
      </w:r>
      <w:r w:rsidRPr="003C1257">
        <w:rPr>
          <w:lang w:val="zh-CN"/>
        </w:rPr>
        <w:t>委员会表示赞赏缔约国接受简化报告程序并按照该程序提交定期报告，按照简化程序提交报告有助于缔约国与委员会之间的合作，使委员会能够更有重点地审查报告并与代表团进行对话。</w:t>
      </w:r>
    </w:p>
    <w:p w14:paraId="54E8C149" w14:textId="77777777" w:rsidR="00481E18" w:rsidRPr="003C1257" w:rsidRDefault="00481E18" w:rsidP="00481E18">
      <w:pPr>
        <w:pStyle w:val="SingleTxtGC"/>
      </w:pPr>
      <w:r w:rsidRPr="003C1257">
        <w:rPr>
          <w:lang w:val="zh-CN"/>
        </w:rPr>
        <w:t>3.</w:t>
      </w:r>
      <w:r w:rsidRPr="003C1257">
        <w:rPr>
          <w:lang w:val="zh-CN"/>
        </w:rPr>
        <w:tab/>
      </w:r>
      <w:r w:rsidRPr="003C1257">
        <w:rPr>
          <w:lang w:val="zh-CN"/>
        </w:rPr>
        <w:t>委员会赞赏有机会与缔约国代表团进行建设性对话，感谢代表团就审议报告期间提出的问题与关注作出答复。</w:t>
      </w:r>
      <w:bookmarkEnd w:id="0"/>
    </w:p>
    <w:p w14:paraId="004BE364" w14:textId="3267D3CA" w:rsidR="00481E18" w:rsidRPr="003C1257" w:rsidRDefault="007977E2" w:rsidP="007977E2">
      <w:pPr>
        <w:pStyle w:val="H1GC"/>
      </w:pPr>
      <w:r>
        <w:tab/>
      </w:r>
      <w:r w:rsidR="00481E18" w:rsidRPr="003C1257">
        <w:rPr>
          <w:lang w:val="zh-CN"/>
        </w:rPr>
        <w:t>B.</w:t>
      </w:r>
      <w:r w:rsidR="00481E18" w:rsidRPr="003C1257">
        <w:rPr>
          <w:lang w:val="zh-CN"/>
        </w:rPr>
        <w:tab/>
      </w:r>
      <w:r w:rsidR="00481E18" w:rsidRPr="003C1257">
        <w:rPr>
          <w:lang w:val="zh-CN"/>
        </w:rPr>
        <w:t>积极方面</w:t>
      </w:r>
      <w:bookmarkStart w:id="1" w:name="_Hlk168394111"/>
    </w:p>
    <w:p w14:paraId="7A5F2CF2" w14:textId="77777777" w:rsidR="00481E18" w:rsidRPr="003C1257" w:rsidRDefault="00481E18" w:rsidP="00481E18">
      <w:pPr>
        <w:pStyle w:val="SingleTxtGC"/>
      </w:pPr>
      <w:r w:rsidRPr="003C1257">
        <w:rPr>
          <w:lang w:val="zh-CN"/>
        </w:rPr>
        <w:t>4.</w:t>
      </w:r>
      <w:r w:rsidRPr="003C1257">
        <w:rPr>
          <w:lang w:val="zh-CN"/>
        </w:rPr>
        <w:tab/>
      </w:r>
      <w:r w:rsidRPr="003C1257">
        <w:rPr>
          <w:lang w:val="zh-CN"/>
        </w:rPr>
        <w:t>委员会</w:t>
      </w:r>
      <w:r w:rsidRPr="003C1257">
        <w:rPr>
          <w:rFonts w:hint="eastAsia"/>
          <w:lang w:val="zh-CN"/>
        </w:rPr>
        <w:t>欢迎</w:t>
      </w:r>
      <w:r w:rsidRPr="003C1257">
        <w:rPr>
          <w:lang w:val="zh-CN"/>
        </w:rPr>
        <w:t>缔约国于</w:t>
      </w:r>
      <w:r w:rsidRPr="003C1257">
        <w:rPr>
          <w:lang w:val="zh-CN"/>
        </w:rPr>
        <w:t>2018</w:t>
      </w:r>
      <w:r w:rsidRPr="003C1257">
        <w:rPr>
          <w:lang w:val="zh-CN"/>
        </w:rPr>
        <w:t>年</w:t>
      </w:r>
      <w:r w:rsidRPr="003C1257">
        <w:rPr>
          <w:lang w:val="zh-CN"/>
        </w:rPr>
        <w:t>1</w:t>
      </w:r>
      <w:r w:rsidRPr="003C1257">
        <w:rPr>
          <w:lang w:val="zh-CN"/>
        </w:rPr>
        <w:t>月</w:t>
      </w:r>
      <w:r w:rsidRPr="003C1257">
        <w:rPr>
          <w:lang w:val="zh-CN"/>
        </w:rPr>
        <w:t>16</w:t>
      </w:r>
      <w:r w:rsidRPr="003C1257">
        <w:rPr>
          <w:lang w:val="zh-CN"/>
        </w:rPr>
        <w:t>日加入《经济、社会、文化权利国际公约任择议定书》。</w:t>
      </w:r>
    </w:p>
    <w:p w14:paraId="304C33E8" w14:textId="77777777" w:rsidR="00481E18" w:rsidRPr="003C1257" w:rsidRDefault="00481E18" w:rsidP="00481E18">
      <w:pPr>
        <w:pStyle w:val="SingleTxtGC"/>
      </w:pPr>
      <w:r w:rsidRPr="003C1257">
        <w:rPr>
          <w:lang w:val="zh-CN"/>
        </w:rPr>
        <w:t>5.</w:t>
      </w:r>
      <w:r w:rsidRPr="003C1257">
        <w:rPr>
          <w:lang w:val="zh-CN"/>
        </w:rPr>
        <w:tab/>
      </w:r>
      <w:r w:rsidRPr="003C1257">
        <w:rPr>
          <w:lang w:val="zh-CN"/>
        </w:rPr>
        <w:t>委员会欢迎缔约国在公约所涉领域采取以下立法措施：</w:t>
      </w:r>
    </w:p>
    <w:p w14:paraId="76701409" w14:textId="21B057DB" w:rsidR="00481E18" w:rsidRPr="003C1257" w:rsidRDefault="007977E2" w:rsidP="00481E18">
      <w:pPr>
        <w:pStyle w:val="SingleTxtGC"/>
      </w:pPr>
      <w:r>
        <w:tab/>
      </w:r>
      <w:r w:rsidR="00481E18" w:rsidRPr="003C1257">
        <w:rPr>
          <w:lang w:val="zh-CN"/>
        </w:rPr>
        <w:t>(a)</w:t>
      </w:r>
      <w:r w:rsidR="00481E18" w:rsidRPr="003C1257">
        <w:rPr>
          <w:lang w:val="zh-CN"/>
        </w:rPr>
        <w:tab/>
        <w:t>2024</w:t>
      </w:r>
      <w:r w:rsidR="00481E18" w:rsidRPr="003C1257">
        <w:rPr>
          <w:lang w:val="zh-CN"/>
        </w:rPr>
        <w:t>年通过《性别暴力受害妇女庇护法》；</w:t>
      </w:r>
    </w:p>
    <w:p w14:paraId="44BD856B" w14:textId="05272835" w:rsidR="00481E18" w:rsidRPr="003C1257" w:rsidRDefault="007977E2" w:rsidP="00481E18">
      <w:pPr>
        <w:pStyle w:val="SingleTxtGC"/>
      </w:pPr>
      <w:r>
        <w:tab/>
      </w:r>
      <w:r w:rsidR="00481E18" w:rsidRPr="003C1257">
        <w:rPr>
          <w:lang w:val="zh-CN"/>
        </w:rPr>
        <w:t>(b)</w:t>
      </w:r>
      <w:r w:rsidR="00481E18" w:rsidRPr="003C1257">
        <w:rPr>
          <w:lang w:val="zh-CN"/>
        </w:rPr>
        <w:tab/>
        <w:t>2023</w:t>
      </w:r>
      <w:r w:rsidR="00481E18" w:rsidRPr="003C1257">
        <w:rPr>
          <w:lang w:val="zh-CN"/>
        </w:rPr>
        <w:t>年通过《国家</w:t>
      </w:r>
      <w:r w:rsidR="00481E18" w:rsidRPr="003C1257">
        <w:rPr>
          <w:lang w:val="zh-CN"/>
        </w:rPr>
        <w:t>DNA</w:t>
      </w:r>
      <w:r w:rsidR="00481E18" w:rsidRPr="003C1257">
        <w:rPr>
          <w:lang w:val="zh-CN"/>
        </w:rPr>
        <w:t>数据库系统法》；</w:t>
      </w:r>
    </w:p>
    <w:p w14:paraId="35B4464B" w14:textId="4A3E1CD8" w:rsidR="00481E18" w:rsidRPr="003C1257" w:rsidRDefault="007977E2" w:rsidP="00481E18">
      <w:pPr>
        <w:pStyle w:val="SingleTxtGC"/>
      </w:pPr>
      <w:r>
        <w:tab/>
      </w:r>
      <w:r w:rsidR="00481E18" w:rsidRPr="003C1257">
        <w:rPr>
          <w:lang w:val="zh-CN"/>
        </w:rPr>
        <w:t>(c)</w:t>
      </w:r>
      <w:r w:rsidR="00481E18" w:rsidRPr="003C1257">
        <w:rPr>
          <w:lang w:val="zh-CN"/>
        </w:rPr>
        <w:tab/>
        <w:t>2022</w:t>
      </w:r>
      <w:r w:rsidR="00481E18" w:rsidRPr="003C1257">
        <w:rPr>
          <w:lang w:val="zh-CN"/>
        </w:rPr>
        <w:t>年废除《安全和国防公共文件分</w:t>
      </w:r>
      <w:r w:rsidR="00481E18" w:rsidRPr="003C1257">
        <w:rPr>
          <w:rFonts w:hint="eastAsia"/>
          <w:lang w:val="zh-CN"/>
        </w:rPr>
        <w:t>级保密</w:t>
      </w:r>
      <w:r w:rsidR="00481E18" w:rsidRPr="003C1257">
        <w:rPr>
          <w:lang w:val="zh-CN"/>
        </w:rPr>
        <w:t>法》；</w:t>
      </w:r>
    </w:p>
    <w:p w14:paraId="5FF97EB7" w14:textId="4BE56F06" w:rsidR="00481E18" w:rsidRPr="003C1257" w:rsidRDefault="007977E2" w:rsidP="00481E18">
      <w:pPr>
        <w:pStyle w:val="SingleTxtGC"/>
      </w:pPr>
      <w:r>
        <w:tab/>
      </w:r>
      <w:r w:rsidR="00481E18" w:rsidRPr="003C1257">
        <w:rPr>
          <w:lang w:val="zh-CN"/>
        </w:rPr>
        <w:t>(d)</w:t>
      </w:r>
      <w:r w:rsidR="00481E18" w:rsidRPr="003C1257">
        <w:rPr>
          <w:lang w:val="zh-CN"/>
        </w:rPr>
        <w:tab/>
        <w:t>2022</w:t>
      </w:r>
      <w:r w:rsidR="00481E18" w:rsidRPr="003C1257">
        <w:rPr>
          <w:lang w:val="zh-CN"/>
        </w:rPr>
        <w:t>年通过《最高法院候选人提名委员会组织和活动特别法》；</w:t>
      </w:r>
    </w:p>
    <w:p w14:paraId="017F19A9" w14:textId="3BE109E1" w:rsidR="00481E18" w:rsidRPr="003C1257" w:rsidRDefault="007977E2" w:rsidP="00481E18">
      <w:pPr>
        <w:pStyle w:val="SingleTxtGC"/>
      </w:pPr>
      <w:r>
        <w:tab/>
      </w:r>
      <w:r w:rsidR="00481E18" w:rsidRPr="003C1257">
        <w:rPr>
          <w:lang w:val="zh-CN"/>
        </w:rPr>
        <w:t>(e)</w:t>
      </w:r>
      <w:r w:rsidR="00481E18" w:rsidRPr="003C1257">
        <w:rPr>
          <w:lang w:val="zh-CN"/>
        </w:rPr>
        <w:tab/>
        <w:t>2022</w:t>
      </w:r>
      <w:r w:rsidR="00481E18" w:rsidRPr="003C1257">
        <w:rPr>
          <w:lang w:val="zh-CN"/>
        </w:rPr>
        <w:t>年通过《防止境内流离失所及保护和</w:t>
      </w:r>
      <w:r w:rsidR="00481E18" w:rsidRPr="003C1257">
        <w:rPr>
          <w:rFonts w:hint="eastAsia"/>
          <w:lang w:val="zh-CN"/>
        </w:rPr>
        <w:t>照料</w:t>
      </w:r>
      <w:r w:rsidR="00481E18" w:rsidRPr="003C1257">
        <w:rPr>
          <w:lang w:val="zh-CN"/>
        </w:rPr>
        <w:t>境内流离失所者法》；</w:t>
      </w:r>
    </w:p>
    <w:p w14:paraId="04082072" w14:textId="4344C844" w:rsidR="00481E18" w:rsidRPr="003C1257" w:rsidRDefault="007977E2" w:rsidP="00481E18">
      <w:pPr>
        <w:pStyle w:val="SingleTxtGC"/>
      </w:pPr>
      <w:r>
        <w:tab/>
      </w:r>
      <w:r w:rsidR="00481E18" w:rsidRPr="003C1257">
        <w:rPr>
          <w:lang w:val="zh-CN"/>
        </w:rPr>
        <w:t>(f)</w:t>
      </w:r>
      <w:r w:rsidR="00481E18" w:rsidRPr="003C1257">
        <w:rPr>
          <w:lang w:val="zh-CN"/>
        </w:rPr>
        <w:tab/>
        <w:t>2022</w:t>
      </w:r>
      <w:r w:rsidR="00481E18" w:rsidRPr="003C1257">
        <w:rPr>
          <w:lang w:val="zh-CN"/>
        </w:rPr>
        <w:t>年通过《重建宪法法治、防止悲剧重现法》；</w:t>
      </w:r>
    </w:p>
    <w:p w14:paraId="46D163CC" w14:textId="0E908AC8" w:rsidR="00481E18" w:rsidRPr="003C1257" w:rsidRDefault="009A77D9" w:rsidP="00481E18">
      <w:pPr>
        <w:pStyle w:val="SingleTxtGC"/>
      </w:pPr>
      <w:r>
        <w:lastRenderedPageBreak/>
        <w:tab/>
      </w:r>
      <w:r w:rsidR="00481E18" w:rsidRPr="003C1257">
        <w:rPr>
          <w:lang w:val="zh-CN"/>
        </w:rPr>
        <w:t>(g)</w:t>
      </w:r>
      <w:r w:rsidR="00481E18" w:rsidRPr="003C1257">
        <w:rPr>
          <w:lang w:val="zh-CN"/>
        </w:rPr>
        <w:tab/>
      </w:r>
      <w:r w:rsidR="00481E18" w:rsidRPr="003C1257">
        <w:rPr>
          <w:lang w:val="zh-CN"/>
        </w:rPr>
        <w:t>通过了第</w:t>
      </w:r>
      <w:r w:rsidR="00481E18" w:rsidRPr="003C1257">
        <w:rPr>
          <w:lang w:val="zh-CN"/>
        </w:rPr>
        <w:t>99-2020</w:t>
      </w:r>
      <w:r w:rsidR="00481E18" w:rsidRPr="003C1257">
        <w:rPr>
          <w:lang w:val="zh-CN"/>
        </w:rPr>
        <w:t>号法令，该法令规定了</w:t>
      </w:r>
      <w:r w:rsidR="00481E18" w:rsidRPr="003C1257">
        <w:rPr>
          <w:rFonts w:hint="eastAsia"/>
          <w:lang w:val="zh-CN"/>
        </w:rPr>
        <w:t>在</w:t>
      </w:r>
      <w:r w:rsidR="00481E18" w:rsidRPr="003C1257">
        <w:rPr>
          <w:lang w:val="zh-CN"/>
        </w:rPr>
        <w:t>为应对冠状病毒病</w:t>
      </w:r>
      <w:r w:rsidR="00481E18" w:rsidRPr="003C1257">
        <w:rPr>
          <w:lang w:val="zh-CN"/>
        </w:rPr>
        <w:t>(COVID-19)</w:t>
      </w:r>
      <w:r w:rsidR="00481E18" w:rsidRPr="003C1257">
        <w:rPr>
          <w:lang w:val="zh-CN"/>
        </w:rPr>
        <w:t>大流行而宣布进入国家紧急状态期间</w:t>
      </w:r>
      <w:r w:rsidR="00481E18" w:rsidRPr="003C1257">
        <w:rPr>
          <w:rFonts w:hint="eastAsia"/>
          <w:lang w:val="zh-CN"/>
        </w:rPr>
        <w:t>对</w:t>
      </w:r>
      <w:r w:rsidR="00481E18" w:rsidRPr="003C1257">
        <w:rPr>
          <w:lang w:val="zh-CN"/>
        </w:rPr>
        <w:t>于暴力侵害妇女行为的信息传播、预防和应对的特别措施以及保障性别平等的行动；</w:t>
      </w:r>
    </w:p>
    <w:p w14:paraId="69EE58CA" w14:textId="5A28C271" w:rsidR="00481E18" w:rsidRPr="003C1257" w:rsidRDefault="009A77D9" w:rsidP="00481E18">
      <w:pPr>
        <w:pStyle w:val="SingleTxtGC"/>
      </w:pPr>
      <w:r>
        <w:tab/>
      </w:r>
      <w:r w:rsidR="00481E18" w:rsidRPr="003C1257">
        <w:rPr>
          <w:lang w:val="zh-CN"/>
        </w:rPr>
        <w:t>(h)</w:t>
      </w:r>
      <w:r w:rsidR="00481E18" w:rsidRPr="003C1257">
        <w:rPr>
          <w:lang w:val="zh-CN"/>
        </w:rPr>
        <w:tab/>
        <w:t>2017</w:t>
      </w:r>
      <w:r w:rsidR="00481E18" w:rsidRPr="003C1257">
        <w:rPr>
          <w:lang w:val="zh-CN"/>
        </w:rPr>
        <w:t>年推出《刑法》第</w:t>
      </w:r>
      <w:r w:rsidR="00481E18" w:rsidRPr="003C1257">
        <w:rPr>
          <w:lang w:val="zh-CN"/>
        </w:rPr>
        <w:t>209</w:t>
      </w:r>
      <w:r w:rsidR="00481E18" w:rsidRPr="003C1257">
        <w:rPr>
          <w:lang w:val="zh-CN"/>
        </w:rPr>
        <w:t>条，规定暴力侵害妇女行为本身为刑事犯罪；</w:t>
      </w:r>
    </w:p>
    <w:p w14:paraId="77D12980" w14:textId="68B85432" w:rsidR="00481E18" w:rsidRPr="003C1257" w:rsidRDefault="009A77D9" w:rsidP="00481E18">
      <w:pPr>
        <w:pStyle w:val="SingleTxtGC"/>
      </w:pPr>
      <w:r>
        <w:tab/>
      </w:r>
      <w:r w:rsidR="00481E18" w:rsidRPr="003C1257">
        <w:rPr>
          <w:lang w:val="zh-CN"/>
        </w:rPr>
        <w:t>(i)</w:t>
      </w:r>
      <w:r w:rsidR="00481E18" w:rsidRPr="003C1257">
        <w:rPr>
          <w:lang w:val="zh-CN"/>
        </w:rPr>
        <w:tab/>
      </w:r>
      <w:r w:rsidR="00481E18" w:rsidRPr="003C1257">
        <w:rPr>
          <w:lang w:val="zh-CN"/>
        </w:rPr>
        <w:t>《洪都拉斯安全部和国</w:t>
      </w:r>
      <w:r w:rsidR="00481E18" w:rsidRPr="003C1257">
        <w:rPr>
          <w:rFonts w:hint="eastAsia"/>
          <w:lang w:val="zh-CN"/>
        </w:rPr>
        <w:t>民</w:t>
      </w:r>
      <w:r w:rsidR="00481E18" w:rsidRPr="003C1257">
        <w:rPr>
          <w:lang w:val="zh-CN"/>
        </w:rPr>
        <w:t>警察组织法》和《警察服务法》</w:t>
      </w:r>
      <w:r w:rsidR="00481E18" w:rsidRPr="003C1257">
        <w:rPr>
          <w:lang w:val="zh-CN"/>
        </w:rPr>
        <w:t>2017</w:t>
      </w:r>
      <w:r w:rsidR="00481E18" w:rsidRPr="003C1257">
        <w:rPr>
          <w:lang w:val="zh-CN"/>
        </w:rPr>
        <w:t>年生效，促进了警察的专业化，增加了警察总人数。</w:t>
      </w:r>
    </w:p>
    <w:p w14:paraId="2E3217D3" w14:textId="77777777" w:rsidR="00481E18" w:rsidRPr="003C1257" w:rsidRDefault="00481E18" w:rsidP="00481E18">
      <w:pPr>
        <w:pStyle w:val="SingleTxtGC"/>
      </w:pPr>
      <w:r w:rsidRPr="003C1257">
        <w:rPr>
          <w:lang w:val="zh-CN"/>
        </w:rPr>
        <w:t>6.</w:t>
      </w:r>
      <w:r w:rsidRPr="003C1257">
        <w:rPr>
          <w:lang w:val="zh-CN"/>
        </w:rPr>
        <w:tab/>
      </w:r>
      <w:r w:rsidRPr="003C1257">
        <w:rPr>
          <w:lang w:val="zh-CN"/>
        </w:rPr>
        <w:t>委员会还欢迎缔约国采取举措修订政策和程序，以改进人权保护并适用《公约》，特别是：</w:t>
      </w:r>
    </w:p>
    <w:p w14:paraId="52C8CB19" w14:textId="0282F8A1" w:rsidR="00481E18" w:rsidRPr="003C1257" w:rsidRDefault="009A77D9" w:rsidP="00481E18">
      <w:pPr>
        <w:pStyle w:val="SingleTxtGC"/>
      </w:pPr>
      <w:r>
        <w:tab/>
      </w:r>
      <w:r w:rsidR="00481E18" w:rsidRPr="003C1257">
        <w:rPr>
          <w:lang w:val="zh-CN"/>
        </w:rPr>
        <w:t>(a)</w:t>
      </w:r>
      <w:r w:rsidR="00481E18" w:rsidRPr="003C1257">
        <w:rPr>
          <w:lang w:val="zh-CN"/>
        </w:rPr>
        <w:tab/>
        <w:t>2023</w:t>
      </w:r>
      <w:r w:rsidR="00481E18" w:rsidRPr="003C1257">
        <w:rPr>
          <w:lang w:val="zh-CN"/>
        </w:rPr>
        <w:t>年设立儿童、青少年和家庭部、社会发展部和妇女事务部；</w:t>
      </w:r>
    </w:p>
    <w:p w14:paraId="7C2468ED" w14:textId="7588F2A1" w:rsidR="00481E18" w:rsidRPr="003C1257" w:rsidRDefault="009A77D9" w:rsidP="00481E18">
      <w:pPr>
        <w:pStyle w:val="SingleTxtGC"/>
      </w:pPr>
      <w:r>
        <w:tab/>
      </w:r>
      <w:r w:rsidR="00481E18" w:rsidRPr="003C1257">
        <w:rPr>
          <w:lang w:val="zh-CN"/>
        </w:rPr>
        <w:t>(b)</w:t>
      </w:r>
      <w:r w:rsidR="00481E18" w:rsidRPr="003C1257">
        <w:rPr>
          <w:lang w:val="zh-CN"/>
        </w:rPr>
        <w:tab/>
        <w:t>2022</w:t>
      </w:r>
      <w:r w:rsidR="00481E18" w:rsidRPr="003C1257">
        <w:rPr>
          <w:lang w:val="zh-CN"/>
        </w:rPr>
        <w:t>年失踪人员查找报告</w:t>
      </w:r>
      <w:r w:rsidR="00481E18" w:rsidRPr="003C1257">
        <w:rPr>
          <w:rFonts w:hint="eastAsia"/>
          <w:lang w:val="zh-CN"/>
        </w:rPr>
        <w:t>处</w:t>
      </w:r>
      <w:r w:rsidR="00481E18" w:rsidRPr="003C1257">
        <w:rPr>
          <w:lang w:val="zh-CN"/>
        </w:rPr>
        <w:t>在科尔特斯省圣佩德罗苏拉市开设区域办事处；</w:t>
      </w:r>
    </w:p>
    <w:p w14:paraId="1BDA4D0D" w14:textId="21D108E6" w:rsidR="00481E18" w:rsidRPr="003C1257" w:rsidRDefault="009A77D9" w:rsidP="00481E18">
      <w:pPr>
        <w:pStyle w:val="SingleTxtGC"/>
      </w:pPr>
      <w:r>
        <w:tab/>
      </w:r>
      <w:r w:rsidR="00481E18" w:rsidRPr="003C1257">
        <w:rPr>
          <w:lang w:val="zh-CN"/>
        </w:rPr>
        <w:t>(c)</w:t>
      </w:r>
      <w:r w:rsidR="00481E18" w:rsidRPr="003C1257">
        <w:rPr>
          <w:lang w:val="zh-CN"/>
        </w:rPr>
        <w:tab/>
        <w:t>2022</w:t>
      </w:r>
      <w:r w:rsidR="00481E18" w:rsidRPr="003C1257">
        <w:rPr>
          <w:lang w:val="zh-CN"/>
        </w:rPr>
        <w:t>年</w:t>
      </w:r>
      <w:r w:rsidR="00481E18" w:rsidRPr="003C1257">
        <w:rPr>
          <w:lang w:val="zh-CN"/>
        </w:rPr>
        <w:t>12</w:t>
      </w:r>
      <w:r w:rsidR="00481E18" w:rsidRPr="003C1257">
        <w:rPr>
          <w:lang w:val="zh-CN"/>
        </w:rPr>
        <w:t>月，缔约国与联合国谈判达成一项谅解备忘录，以设立一个国际委员会，打击洪都拉斯的腐败和有罪不罚现象；</w:t>
      </w:r>
    </w:p>
    <w:p w14:paraId="20CAB66E" w14:textId="6B4F1414" w:rsidR="00481E18" w:rsidRPr="003C1257" w:rsidRDefault="009A77D9" w:rsidP="00481E18">
      <w:pPr>
        <w:pStyle w:val="SingleTxtGC"/>
      </w:pPr>
      <w:r>
        <w:tab/>
      </w:r>
      <w:r w:rsidR="00481E18" w:rsidRPr="003C1257">
        <w:rPr>
          <w:lang w:val="zh-CN"/>
        </w:rPr>
        <w:t>(d)</w:t>
      </w:r>
      <w:r w:rsidR="00481E18" w:rsidRPr="003C1257">
        <w:rPr>
          <w:lang w:val="zh-CN"/>
        </w:rPr>
        <w:tab/>
      </w:r>
      <w:r w:rsidR="00481E18" w:rsidRPr="003C1257">
        <w:rPr>
          <w:lang w:val="zh-CN"/>
        </w:rPr>
        <w:t>在《检察机关</w:t>
      </w:r>
      <w:r w:rsidR="00481E18" w:rsidRPr="003C1257">
        <w:rPr>
          <w:lang w:val="zh-CN"/>
        </w:rPr>
        <w:t>2015-2020</w:t>
      </w:r>
      <w:r w:rsidR="00481E18" w:rsidRPr="003C1257">
        <w:rPr>
          <w:lang w:val="zh-CN"/>
        </w:rPr>
        <w:t>年体制战略计划》框架内，设立了专门的综合关爱单元，以</w:t>
      </w:r>
      <w:r w:rsidR="00481E18" w:rsidRPr="003C1257">
        <w:rPr>
          <w:rFonts w:hint="eastAsia"/>
          <w:lang w:val="zh-CN"/>
        </w:rPr>
        <w:t>便在</w:t>
      </w:r>
      <w:r w:rsidR="00481E18" w:rsidRPr="003C1257">
        <w:rPr>
          <w:lang w:val="zh-CN"/>
        </w:rPr>
        <w:t>国内未设专门法院</w:t>
      </w:r>
      <w:r w:rsidR="00481E18" w:rsidRPr="003C1257">
        <w:rPr>
          <w:rFonts w:hint="eastAsia"/>
          <w:lang w:val="zh-CN"/>
        </w:rPr>
        <w:t>的</w:t>
      </w:r>
      <w:r w:rsidR="00481E18" w:rsidRPr="003C1257">
        <w:rPr>
          <w:lang w:val="zh-CN"/>
        </w:rPr>
        <w:t>地区加强对暴力行为受害妇女的保护；</w:t>
      </w:r>
    </w:p>
    <w:p w14:paraId="1BC5511C" w14:textId="53C229C4" w:rsidR="00481E18" w:rsidRPr="003C1257" w:rsidRDefault="009A77D9" w:rsidP="00481E18">
      <w:pPr>
        <w:pStyle w:val="SingleTxtGC"/>
      </w:pPr>
      <w:r>
        <w:tab/>
      </w:r>
      <w:r w:rsidR="00481E18" w:rsidRPr="003C1257">
        <w:rPr>
          <w:lang w:val="zh-CN"/>
        </w:rPr>
        <w:t>(e)</w:t>
      </w:r>
      <w:r w:rsidR="00481E18" w:rsidRPr="003C1257">
        <w:rPr>
          <w:lang w:val="zh-CN"/>
        </w:rPr>
        <w:tab/>
        <w:t>2019</w:t>
      </w:r>
      <w:r w:rsidR="00481E18" w:rsidRPr="003C1257">
        <w:rPr>
          <w:lang w:val="zh-CN"/>
        </w:rPr>
        <w:t>年制定监狱系统《重返社会和</w:t>
      </w:r>
      <w:r w:rsidR="00481E18" w:rsidRPr="003C1257">
        <w:rPr>
          <w:rFonts w:hint="eastAsia"/>
          <w:lang w:val="zh-CN"/>
        </w:rPr>
        <w:t>就业</w:t>
      </w:r>
      <w:r w:rsidR="00481E18" w:rsidRPr="003C1257">
        <w:rPr>
          <w:lang w:val="zh-CN"/>
        </w:rPr>
        <w:t>规程》；</w:t>
      </w:r>
    </w:p>
    <w:p w14:paraId="7BC56D05" w14:textId="5AC930A0" w:rsidR="00481E18" w:rsidRPr="003C1257" w:rsidRDefault="009A77D9" w:rsidP="00481E18">
      <w:pPr>
        <w:pStyle w:val="SingleTxtGC"/>
      </w:pPr>
      <w:r>
        <w:tab/>
      </w:r>
      <w:r w:rsidR="00481E18" w:rsidRPr="003C1257">
        <w:rPr>
          <w:lang w:val="zh-CN"/>
        </w:rPr>
        <w:t>(f)</w:t>
      </w:r>
      <w:r w:rsidR="00481E18" w:rsidRPr="003C1257">
        <w:rPr>
          <w:lang w:val="zh-CN"/>
        </w:rPr>
        <w:tab/>
        <w:t>2019</w:t>
      </w:r>
      <w:r w:rsidR="00481E18" w:rsidRPr="003C1257">
        <w:rPr>
          <w:lang w:val="zh-CN"/>
        </w:rPr>
        <w:t>年设立公</w:t>
      </w:r>
      <w:r w:rsidR="00481E18" w:rsidRPr="003C1257">
        <w:rPr>
          <w:rFonts w:hint="eastAsia"/>
          <w:lang w:val="zh-CN"/>
        </w:rPr>
        <w:t>设</w:t>
      </w:r>
      <w:r w:rsidR="00481E18" w:rsidRPr="003C1257">
        <w:rPr>
          <w:lang w:val="zh-CN"/>
        </w:rPr>
        <w:t>辩护处诉讼股，以确保触犯法律的未成年人在被拘留后立即获得律师代理；</w:t>
      </w:r>
    </w:p>
    <w:p w14:paraId="5FF44E74" w14:textId="735B3D98" w:rsidR="00481E18" w:rsidRPr="003C1257" w:rsidRDefault="009A77D9" w:rsidP="00481E18">
      <w:pPr>
        <w:pStyle w:val="SingleTxtGC"/>
      </w:pPr>
      <w:r>
        <w:tab/>
      </w:r>
      <w:r w:rsidR="00481E18" w:rsidRPr="003C1257">
        <w:rPr>
          <w:lang w:val="zh-CN"/>
        </w:rPr>
        <w:t>(g)</w:t>
      </w:r>
      <w:r w:rsidR="00481E18" w:rsidRPr="003C1257">
        <w:rPr>
          <w:lang w:val="zh-CN"/>
        </w:rPr>
        <w:tab/>
        <w:t>2018</w:t>
      </w:r>
      <w:r w:rsidR="00481E18" w:rsidRPr="003C1257">
        <w:rPr>
          <w:lang w:val="zh-CN"/>
        </w:rPr>
        <w:t>年在国家监狱管理局设立了重返社会和</w:t>
      </w:r>
      <w:r w:rsidR="00481E18" w:rsidRPr="003C1257">
        <w:rPr>
          <w:rFonts w:hint="eastAsia"/>
          <w:lang w:val="zh-CN"/>
        </w:rPr>
        <w:t>就业</w:t>
      </w:r>
      <w:r w:rsidR="00481E18" w:rsidRPr="003C1257">
        <w:rPr>
          <w:lang w:val="zh-CN"/>
        </w:rPr>
        <w:t>部，负责促进被剥夺自由者重返劳动力市场，并在他们获释后为</w:t>
      </w:r>
      <w:r w:rsidR="00481E18" w:rsidRPr="003C1257">
        <w:rPr>
          <w:rFonts w:hint="eastAsia"/>
          <w:lang w:val="zh-CN"/>
        </w:rPr>
        <w:t>他们</w:t>
      </w:r>
      <w:r w:rsidR="00481E18" w:rsidRPr="003C1257">
        <w:rPr>
          <w:lang w:val="zh-CN"/>
        </w:rPr>
        <w:t>提供协助；</w:t>
      </w:r>
    </w:p>
    <w:p w14:paraId="3A7298E0" w14:textId="0E56D766" w:rsidR="00481E18" w:rsidRPr="003C1257" w:rsidRDefault="009A77D9" w:rsidP="00481E18">
      <w:pPr>
        <w:pStyle w:val="SingleTxtGC"/>
      </w:pPr>
      <w:r>
        <w:tab/>
      </w:r>
      <w:r w:rsidR="00481E18" w:rsidRPr="003C1257">
        <w:rPr>
          <w:lang w:val="zh-CN"/>
        </w:rPr>
        <w:t>(h)</w:t>
      </w:r>
      <w:r w:rsidR="00481E18" w:rsidRPr="003C1257">
        <w:rPr>
          <w:lang w:val="zh-CN"/>
        </w:rPr>
        <w:tab/>
        <w:t>2018</w:t>
      </w:r>
      <w:r w:rsidR="00481E18" w:rsidRPr="003C1257">
        <w:rPr>
          <w:lang w:val="zh-CN"/>
        </w:rPr>
        <w:t>年设立了保护人权</w:t>
      </w:r>
      <w:r w:rsidR="00481E18" w:rsidRPr="003C1257">
        <w:rPr>
          <w:rFonts w:hint="eastAsia"/>
          <w:lang w:val="zh-CN"/>
        </w:rPr>
        <w:t>维护</w:t>
      </w:r>
      <w:r w:rsidR="00481E18" w:rsidRPr="003C1257">
        <w:rPr>
          <w:lang w:val="zh-CN"/>
        </w:rPr>
        <w:t>者、记者、社会传播者和司法官员特别检察官办公室，负责人权</w:t>
      </w:r>
      <w:r w:rsidR="00481E18" w:rsidRPr="003C1257">
        <w:rPr>
          <w:rFonts w:hint="eastAsia"/>
          <w:lang w:val="zh-CN"/>
        </w:rPr>
        <w:t>维护</w:t>
      </w:r>
      <w:r w:rsidR="00481E18" w:rsidRPr="003C1257">
        <w:rPr>
          <w:lang w:val="zh-CN"/>
        </w:rPr>
        <w:t>者、记者和民间社会组织成员</w:t>
      </w:r>
      <w:r w:rsidR="00481E18" w:rsidRPr="003C1257">
        <w:rPr>
          <w:rFonts w:hint="eastAsia"/>
          <w:lang w:val="zh-CN"/>
        </w:rPr>
        <w:t>受</w:t>
      </w:r>
      <w:r w:rsidR="00481E18" w:rsidRPr="003C1257">
        <w:rPr>
          <w:lang w:val="zh-CN"/>
        </w:rPr>
        <w:t>到威胁和攻击指控的调查和起诉工作；</w:t>
      </w:r>
    </w:p>
    <w:p w14:paraId="595F8FF5" w14:textId="34921C2D" w:rsidR="00481E18" w:rsidRPr="003C1257" w:rsidRDefault="009A77D9" w:rsidP="00481E18">
      <w:pPr>
        <w:pStyle w:val="SingleTxtGC"/>
      </w:pPr>
      <w:r>
        <w:tab/>
      </w:r>
      <w:r w:rsidR="00481E18" w:rsidRPr="003C1257">
        <w:rPr>
          <w:lang w:val="zh-CN"/>
        </w:rPr>
        <w:t>(i)</w:t>
      </w:r>
      <w:r w:rsidR="00481E18" w:rsidRPr="003C1257">
        <w:rPr>
          <w:lang w:val="zh-CN"/>
        </w:rPr>
        <w:tab/>
      </w:r>
      <w:r w:rsidR="00481E18" w:rsidRPr="003C1257">
        <w:rPr>
          <w:lang w:val="zh-CN"/>
        </w:rPr>
        <w:t>根据</w:t>
      </w:r>
      <w:r w:rsidR="00481E18" w:rsidRPr="003C1257">
        <w:rPr>
          <w:lang w:val="zh-CN"/>
        </w:rPr>
        <w:t>PCM-061-2017</w:t>
      </w:r>
      <w:r w:rsidR="00481E18" w:rsidRPr="003C1257">
        <w:rPr>
          <w:lang w:val="zh-CN"/>
        </w:rPr>
        <w:t>号行政令，于</w:t>
      </w:r>
      <w:r w:rsidR="00481E18" w:rsidRPr="003C1257">
        <w:rPr>
          <w:lang w:val="zh-CN"/>
        </w:rPr>
        <w:t>2017</w:t>
      </w:r>
      <w:r w:rsidR="00481E18" w:rsidRPr="003C1257">
        <w:rPr>
          <w:lang w:val="zh-CN"/>
        </w:rPr>
        <w:t>年设立国家少年犯事务所；</w:t>
      </w:r>
    </w:p>
    <w:p w14:paraId="422287E4" w14:textId="644FC60F" w:rsidR="00481E18" w:rsidRPr="003C1257" w:rsidRDefault="009A77D9" w:rsidP="00481E18">
      <w:pPr>
        <w:pStyle w:val="SingleTxtGC"/>
      </w:pPr>
      <w:r>
        <w:tab/>
      </w:r>
      <w:r w:rsidR="00481E18" w:rsidRPr="003C1257">
        <w:rPr>
          <w:lang w:val="zh-CN"/>
        </w:rPr>
        <w:t>(j)</w:t>
      </w:r>
      <w:r w:rsidR="00481E18" w:rsidRPr="003C1257">
        <w:rPr>
          <w:lang w:val="zh-CN"/>
        </w:rPr>
        <w:tab/>
        <w:t>2017</w:t>
      </w:r>
      <w:r w:rsidR="00481E18" w:rsidRPr="003C1257">
        <w:rPr>
          <w:lang w:val="zh-CN"/>
        </w:rPr>
        <w:t>年根据</w:t>
      </w:r>
      <w:r w:rsidR="00481E18" w:rsidRPr="003C1257">
        <w:rPr>
          <w:lang w:val="zh-CN"/>
        </w:rPr>
        <w:t>PCM-055-2017</w:t>
      </w:r>
      <w:r w:rsidR="00481E18" w:rsidRPr="003C1257">
        <w:rPr>
          <w:lang w:val="zh-CN"/>
        </w:rPr>
        <w:t>号行政令成立人权部；</w:t>
      </w:r>
    </w:p>
    <w:p w14:paraId="41C40028" w14:textId="636E13E0" w:rsidR="00481E18" w:rsidRPr="003C1257" w:rsidRDefault="009A77D9" w:rsidP="00481E18">
      <w:pPr>
        <w:pStyle w:val="SingleTxtGC"/>
      </w:pPr>
      <w:r>
        <w:tab/>
      </w:r>
      <w:r w:rsidR="00481E18" w:rsidRPr="003C1257">
        <w:rPr>
          <w:lang w:val="zh-CN"/>
        </w:rPr>
        <w:t>(k)</w:t>
      </w:r>
      <w:r w:rsidR="00481E18" w:rsidRPr="003C1257">
        <w:rPr>
          <w:lang w:val="zh-CN"/>
        </w:rPr>
        <w:tab/>
      </w:r>
      <w:r w:rsidR="00481E18" w:rsidRPr="002914BC">
        <w:rPr>
          <w:spacing w:val="-1"/>
          <w:lang w:val="zh-CN"/>
        </w:rPr>
        <w:t>根据</w:t>
      </w:r>
      <w:r w:rsidR="00481E18" w:rsidRPr="002914BC">
        <w:rPr>
          <w:spacing w:val="-1"/>
          <w:lang w:val="zh-CN"/>
        </w:rPr>
        <w:t>2017</w:t>
      </w:r>
      <w:r w:rsidR="00481E18" w:rsidRPr="002914BC">
        <w:rPr>
          <w:spacing w:val="-1"/>
          <w:lang w:val="zh-CN"/>
        </w:rPr>
        <w:t>年《警察服务法》，通过了《</w:t>
      </w:r>
      <w:r w:rsidR="00481E18" w:rsidRPr="002914BC">
        <w:rPr>
          <w:rFonts w:hint="eastAsia"/>
          <w:spacing w:val="-1"/>
          <w:lang w:val="zh-CN"/>
        </w:rPr>
        <w:t>加强</w:t>
      </w:r>
      <w:r w:rsidR="00481E18" w:rsidRPr="002914BC">
        <w:rPr>
          <w:spacing w:val="-1"/>
          <w:lang w:val="zh-CN"/>
        </w:rPr>
        <w:t>国</w:t>
      </w:r>
      <w:r w:rsidR="00481E18" w:rsidRPr="002914BC">
        <w:rPr>
          <w:rFonts w:hint="eastAsia"/>
          <w:spacing w:val="-1"/>
          <w:lang w:val="zh-CN"/>
        </w:rPr>
        <w:t>民</w:t>
      </w:r>
      <w:r w:rsidR="00481E18" w:rsidRPr="002914BC">
        <w:rPr>
          <w:spacing w:val="-1"/>
          <w:lang w:val="zh-CN"/>
        </w:rPr>
        <w:t>警察专业建设规划》；</w:t>
      </w:r>
    </w:p>
    <w:p w14:paraId="1746DF91" w14:textId="10FD5DD5" w:rsidR="00481E18" w:rsidRPr="003C1257" w:rsidRDefault="009A77D9" w:rsidP="00481E18">
      <w:pPr>
        <w:pStyle w:val="SingleTxtGC"/>
      </w:pPr>
      <w:r>
        <w:tab/>
      </w:r>
      <w:r w:rsidR="00481E18" w:rsidRPr="003C1257">
        <w:rPr>
          <w:lang w:val="zh-CN"/>
        </w:rPr>
        <w:t>(l)</w:t>
      </w:r>
      <w:r w:rsidR="00481E18" w:rsidRPr="003C1257">
        <w:rPr>
          <w:lang w:val="zh-CN"/>
        </w:rPr>
        <w:tab/>
      </w:r>
      <w:r w:rsidR="00481E18" w:rsidRPr="003C1257">
        <w:rPr>
          <w:lang w:val="zh-CN"/>
        </w:rPr>
        <w:t>根据第</w:t>
      </w:r>
      <w:r w:rsidR="00481E18" w:rsidRPr="003C1257">
        <w:rPr>
          <w:lang w:val="zh-CN"/>
        </w:rPr>
        <w:t>106-2016</w:t>
      </w:r>
      <w:r w:rsidR="00481E18" w:rsidRPr="003C1257">
        <w:rPr>
          <w:lang w:val="zh-CN"/>
        </w:rPr>
        <w:t>号法令，设立了妇女暴力死亡和杀害妇女案件调查股，隶属于专门刑事调查局及妇女暴力死亡和杀害妇女案件调查工作机构间监督委员会；</w:t>
      </w:r>
    </w:p>
    <w:p w14:paraId="14FB79C5" w14:textId="6305659B" w:rsidR="00481E18" w:rsidRPr="003C1257" w:rsidRDefault="009A77D9" w:rsidP="00481E18">
      <w:pPr>
        <w:pStyle w:val="SingleTxtGC"/>
      </w:pPr>
      <w:r>
        <w:tab/>
      </w:r>
      <w:r w:rsidR="00481E18" w:rsidRPr="003C1257">
        <w:rPr>
          <w:lang w:val="zh-CN"/>
        </w:rPr>
        <w:t>(m)</w:t>
      </w:r>
      <w:r w:rsidR="00481E18" w:rsidRPr="003C1257">
        <w:rPr>
          <w:lang w:val="zh-CN"/>
        </w:rPr>
        <w:tab/>
      </w:r>
      <w:r w:rsidR="00481E18" w:rsidRPr="003C1257">
        <w:rPr>
          <w:lang w:val="zh-CN"/>
        </w:rPr>
        <w:t>打击商业性剥削和贩运人口机构间委员会通过了《</w:t>
      </w:r>
      <w:r w:rsidR="00481E18" w:rsidRPr="003C1257">
        <w:rPr>
          <w:lang w:val="zh-CN"/>
        </w:rPr>
        <w:t>2016-2022</w:t>
      </w:r>
      <w:r w:rsidR="00481E18" w:rsidRPr="003C1257">
        <w:rPr>
          <w:lang w:val="zh-CN"/>
        </w:rPr>
        <w:t>年防止商业性剥削和贩运人口战略计划》，以防止、调查和惩治贩运人口罪行，并确保全面照顾和保护受害者，制定了洪都拉斯商业性剥削和人口贩运受害者快速反应小组工作规程。</w:t>
      </w:r>
    </w:p>
    <w:p w14:paraId="0E7B47F8" w14:textId="6117D21C" w:rsidR="00481E18" w:rsidRPr="003C1257" w:rsidRDefault="009A77D9" w:rsidP="009A77D9">
      <w:pPr>
        <w:pStyle w:val="H1GC"/>
      </w:pPr>
      <w:r>
        <w:lastRenderedPageBreak/>
        <w:tab/>
      </w:r>
      <w:r w:rsidR="00481E18" w:rsidRPr="003C1257">
        <w:rPr>
          <w:lang w:val="zh-CN"/>
        </w:rPr>
        <w:t>C.</w:t>
      </w:r>
      <w:r w:rsidR="00481E18" w:rsidRPr="003C1257">
        <w:rPr>
          <w:lang w:val="zh-CN"/>
        </w:rPr>
        <w:tab/>
      </w:r>
      <w:r w:rsidR="00481E18" w:rsidRPr="003C1257">
        <w:rPr>
          <w:lang w:val="zh-CN"/>
        </w:rPr>
        <w:t>关注的主要问题和建议</w:t>
      </w:r>
    </w:p>
    <w:p w14:paraId="2A84C0EC" w14:textId="77777777" w:rsidR="00481E18" w:rsidRPr="003C1257" w:rsidRDefault="00481E18" w:rsidP="009A77D9">
      <w:pPr>
        <w:pStyle w:val="H23GC"/>
      </w:pPr>
      <w:r w:rsidRPr="003C1257">
        <w:rPr>
          <w:lang w:val="zh-CN"/>
        </w:rPr>
        <w:tab/>
      </w:r>
      <w:r w:rsidRPr="003C1257">
        <w:rPr>
          <w:lang w:val="zh-CN"/>
        </w:rPr>
        <w:tab/>
      </w:r>
      <w:r w:rsidRPr="003C1257">
        <w:rPr>
          <w:lang w:val="zh-CN"/>
        </w:rPr>
        <w:t>上一报告周期遗留的后续行动问题</w:t>
      </w:r>
    </w:p>
    <w:p w14:paraId="41E9F0AE" w14:textId="77777777" w:rsidR="00481E18" w:rsidRPr="003C1257" w:rsidRDefault="00481E18" w:rsidP="00481E18">
      <w:pPr>
        <w:pStyle w:val="SingleTxtGC"/>
      </w:pPr>
      <w:r w:rsidRPr="003C1257">
        <w:rPr>
          <w:lang w:val="zh-CN"/>
        </w:rPr>
        <w:t>7.</w:t>
      </w:r>
      <w:r w:rsidRPr="003C1257">
        <w:rPr>
          <w:lang w:val="zh-CN"/>
        </w:rPr>
        <w:tab/>
      </w:r>
      <w:r w:rsidRPr="003C1257">
        <w:rPr>
          <w:lang w:val="zh-CN"/>
        </w:rPr>
        <w:t>委员会在以前的结论性意见</w:t>
      </w:r>
      <w:r w:rsidRPr="003C1257">
        <w:rPr>
          <w:rStyle w:val="a8"/>
          <w:rFonts w:eastAsia="宋体"/>
        </w:rPr>
        <w:footnoteReference w:id="5"/>
      </w:r>
      <w:r w:rsidRPr="003C1257">
        <w:rPr>
          <w:rStyle w:val="SingleTxtGCChar"/>
        </w:rPr>
        <w:t xml:space="preserve"> </w:t>
      </w:r>
      <w:r w:rsidRPr="003C1257">
        <w:rPr>
          <w:lang w:val="zh-CN"/>
        </w:rPr>
        <w:t>中请缔约国提供资料，说明它为落实关于监狱系统的控制和管理、拘留条件、防止酷刑的国家机制以及保护人权维护者和其他面临风险的民间社会代表的建议</w:t>
      </w:r>
      <w:r w:rsidRPr="003C1257">
        <w:rPr>
          <w:rStyle w:val="a8"/>
          <w:rFonts w:eastAsia="宋体"/>
        </w:rPr>
        <w:footnoteReference w:id="6"/>
      </w:r>
      <w:r w:rsidRPr="003C1257">
        <w:rPr>
          <w:rStyle w:val="SingleTxtGCChar"/>
        </w:rPr>
        <w:t xml:space="preserve"> </w:t>
      </w:r>
      <w:r w:rsidRPr="003C1257">
        <w:rPr>
          <w:lang w:val="zh-CN"/>
        </w:rPr>
        <w:t>而采取的行动。考虑到缔约国</w:t>
      </w:r>
      <w:r w:rsidRPr="003C1257">
        <w:rPr>
          <w:lang w:val="zh-CN"/>
        </w:rPr>
        <w:t>2017</w:t>
      </w:r>
      <w:r w:rsidRPr="003C1257">
        <w:rPr>
          <w:lang w:val="zh-CN"/>
        </w:rPr>
        <w:t>年</w:t>
      </w:r>
      <w:r w:rsidRPr="003C1257">
        <w:rPr>
          <w:lang w:val="zh-CN"/>
        </w:rPr>
        <w:t>8</w:t>
      </w:r>
      <w:r w:rsidRPr="003C1257">
        <w:rPr>
          <w:lang w:val="zh-CN"/>
        </w:rPr>
        <w:t>月</w:t>
      </w:r>
      <w:r w:rsidRPr="003C1257">
        <w:rPr>
          <w:lang w:val="zh-CN"/>
        </w:rPr>
        <w:t>14</w:t>
      </w:r>
      <w:r w:rsidRPr="003C1257">
        <w:rPr>
          <w:lang w:val="zh-CN"/>
        </w:rPr>
        <w:t>日提交的后续行动报告中的资料</w:t>
      </w:r>
      <w:r w:rsidRPr="003C1257">
        <w:rPr>
          <w:rStyle w:val="a8"/>
          <w:rFonts w:eastAsia="宋体"/>
        </w:rPr>
        <w:footnoteReference w:id="7"/>
      </w:r>
      <w:r w:rsidRPr="003C1257">
        <w:rPr>
          <w:lang w:val="zh-CN"/>
        </w:rPr>
        <w:t>，并参考委员会结论性意见后续行动特别报告员</w:t>
      </w:r>
      <w:r w:rsidRPr="003C1257">
        <w:rPr>
          <w:lang w:val="zh-CN"/>
        </w:rPr>
        <w:t>2018</w:t>
      </w:r>
      <w:r w:rsidRPr="003C1257">
        <w:rPr>
          <w:lang w:val="zh-CN"/>
        </w:rPr>
        <w:t>年</w:t>
      </w:r>
      <w:r w:rsidRPr="003C1257">
        <w:rPr>
          <w:lang w:val="zh-CN"/>
        </w:rPr>
        <w:t>8</w:t>
      </w:r>
      <w:r w:rsidRPr="003C1257">
        <w:rPr>
          <w:lang w:val="zh-CN"/>
        </w:rPr>
        <w:t>月</w:t>
      </w:r>
      <w:r w:rsidRPr="003C1257">
        <w:rPr>
          <w:lang w:val="zh-CN"/>
        </w:rPr>
        <w:t>20</w:t>
      </w:r>
      <w:r w:rsidRPr="003C1257">
        <w:rPr>
          <w:lang w:val="zh-CN"/>
        </w:rPr>
        <w:t>日的信函</w:t>
      </w:r>
      <w:r w:rsidRPr="003C1257">
        <w:rPr>
          <w:rStyle w:val="a8"/>
          <w:rFonts w:eastAsia="宋体"/>
        </w:rPr>
        <w:footnoteReference w:id="8"/>
      </w:r>
      <w:r w:rsidRPr="003C1257">
        <w:rPr>
          <w:lang w:val="zh-CN"/>
        </w:rPr>
        <w:t>，委员会认为，第</w:t>
      </w:r>
      <w:r w:rsidRPr="003C1257">
        <w:rPr>
          <w:lang w:val="zh-CN"/>
        </w:rPr>
        <w:t>16</w:t>
      </w:r>
      <w:r w:rsidRPr="003C1257">
        <w:rPr>
          <w:lang w:val="zh-CN"/>
        </w:rPr>
        <w:t>、</w:t>
      </w:r>
      <w:r w:rsidRPr="003C1257">
        <w:rPr>
          <w:lang w:val="zh-CN"/>
        </w:rPr>
        <w:t>20(a)</w:t>
      </w:r>
      <w:r w:rsidRPr="003C1257">
        <w:rPr>
          <w:lang w:val="zh-CN"/>
        </w:rPr>
        <w:t>和</w:t>
      </w:r>
      <w:r w:rsidRPr="003C1257">
        <w:rPr>
          <w:lang w:val="zh-CN"/>
        </w:rPr>
        <w:t>(c)</w:t>
      </w:r>
      <w:r w:rsidRPr="003C1257">
        <w:rPr>
          <w:lang w:val="zh-CN"/>
        </w:rPr>
        <w:t>、</w:t>
      </w:r>
      <w:r w:rsidRPr="003C1257">
        <w:rPr>
          <w:lang w:val="zh-CN"/>
        </w:rPr>
        <w:t>30</w:t>
      </w:r>
      <w:r w:rsidRPr="003C1257">
        <w:rPr>
          <w:lang w:val="zh-CN"/>
        </w:rPr>
        <w:t>和</w:t>
      </w:r>
      <w:r w:rsidRPr="003C1257">
        <w:rPr>
          <w:lang w:val="zh-CN"/>
        </w:rPr>
        <w:t>44</w:t>
      </w:r>
      <w:r w:rsidRPr="003C1257">
        <w:rPr>
          <w:lang w:val="zh-CN"/>
        </w:rPr>
        <w:t>段所载建议</w:t>
      </w:r>
      <w:r w:rsidRPr="003C1257">
        <w:rPr>
          <w:rFonts w:hint="eastAsia"/>
          <w:lang w:val="zh-CN"/>
        </w:rPr>
        <w:t>只</w:t>
      </w:r>
      <w:r w:rsidRPr="003C1257">
        <w:rPr>
          <w:lang w:val="zh-CN"/>
        </w:rPr>
        <w:t>得到部分落实。本文件第</w:t>
      </w:r>
      <w:r w:rsidRPr="003C1257">
        <w:rPr>
          <w:lang w:val="zh-CN"/>
        </w:rPr>
        <w:t>16-21</w:t>
      </w:r>
      <w:r w:rsidRPr="003C1257">
        <w:rPr>
          <w:lang w:val="zh-CN"/>
        </w:rPr>
        <w:t>、</w:t>
      </w:r>
      <w:r w:rsidRPr="003C1257">
        <w:rPr>
          <w:lang w:val="zh-CN"/>
        </w:rPr>
        <w:t>30</w:t>
      </w:r>
      <w:r w:rsidRPr="003C1257">
        <w:rPr>
          <w:rFonts w:hint="eastAsia"/>
          <w:lang w:val="zh-CN"/>
        </w:rPr>
        <w:t>和</w:t>
      </w:r>
      <w:r w:rsidRPr="003C1257">
        <w:rPr>
          <w:lang w:val="zh-CN"/>
        </w:rPr>
        <w:t>31</w:t>
      </w:r>
      <w:r w:rsidRPr="003C1257">
        <w:rPr>
          <w:lang w:val="zh-CN"/>
        </w:rPr>
        <w:t>段讨论这些尚未解决的问题。</w:t>
      </w:r>
    </w:p>
    <w:p w14:paraId="46C31FF9" w14:textId="77777777" w:rsidR="00481E18" w:rsidRPr="003C1257" w:rsidRDefault="00481E18" w:rsidP="009A77D9">
      <w:pPr>
        <w:pStyle w:val="H23GC"/>
      </w:pPr>
      <w:bookmarkStart w:id="2" w:name="_Hlk132300366"/>
      <w:r w:rsidRPr="003C1257">
        <w:rPr>
          <w:lang w:val="zh-CN"/>
        </w:rPr>
        <w:tab/>
      </w:r>
      <w:r w:rsidRPr="003C1257">
        <w:rPr>
          <w:lang w:val="zh-CN"/>
        </w:rPr>
        <w:tab/>
      </w:r>
      <w:r w:rsidRPr="003C1257">
        <w:rPr>
          <w:lang w:val="zh-CN"/>
        </w:rPr>
        <w:t>酷刑定义</w:t>
      </w:r>
    </w:p>
    <w:p w14:paraId="46AE685A" w14:textId="77777777" w:rsidR="00481E18" w:rsidRPr="003C1257" w:rsidRDefault="00481E18" w:rsidP="00481E18">
      <w:pPr>
        <w:pStyle w:val="SingleTxtGC"/>
      </w:pPr>
      <w:r w:rsidRPr="003C1257">
        <w:rPr>
          <w:lang w:val="zh-CN"/>
        </w:rPr>
        <w:t>8.</w:t>
      </w:r>
      <w:r w:rsidRPr="003C1257">
        <w:rPr>
          <w:lang w:val="zh-CN"/>
        </w:rPr>
        <w:tab/>
      </w:r>
      <w:r w:rsidRPr="003C1257">
        <w:rPr>
          <w:lang w:val="zh-CN"/>
        </w:rPr>
        <w:t>委员会认为，根据第</w:t>
      </w:r>
      <w:r w:rsidRPr="003C1257">
        <w:rPr>
          <w:lang w:val="zh-CN"/>
        </w:rPr>
        <w:t>130-2017</w:t>
      </w:r>
      <w:r w:rsidRPr="003C1257">
        <w:rPr>
          <w:lang w:val="zh-CN"/>
        </w:rPr>
        <w:t>号法令在《刑法》第</w:t>
      </w:r>
      <w:r w:rsidRPr="003C1257">
        <w:rPr>
          <w:lang w:val="zh-CN"/>
        </w:rPr>
        <w:t>216</w:t>
      </w:r>
      <w:r w:rsidRPr="003C1257">
        <w:rPr>
          <w:lang w:val="zh-CN"/>
        </w:rPr>
        <w:t>条中增加的酷刑定义基本上与《公约》第</w:t>
      </w:r>
      <w:r w:rsidRPr="003C1257">
        <w:rPr>
          <w:lang w:val="zh-CN"/>
        </w:rPr>
        <w:t>1</w:t>
      </w:r>
      <w:r w:rsidRPr="003C1257">
        <w:rPr>
          <w:lang w:val="zh-CN"/>
        </w:rPr>
        <w:t>条相一致，并注意到该国正在对这一定义进行修订。然而，定义没有明确涵盖</w:t>
      </w:r>
      <w:r w:rsidRPr="003C1257">
        <w:rPr>
          <w:rFonts w:hint="eastAsia"/>
          <w:lang w:val="zh-CN"/>
        </w:rPr>
        <w:t>在</w:t>
      </w:r>
      <w:r w:rsidRPr="003C1257">
        <w:rPr>
          <w:lang w:val="zh-CN"/>
        </w:rPr>
        <w:t>公职人员或以官方身份行事的其他人唆使、同意或默许下实施的酷刑行为。同样令人关切的是，根据《刑法》第</w:t>
      </w:r>
      <w:r w:rsidRPr="003C1257">
        <w:rPr>
          <w:lang w:val="zh-CN"/>
        </w:rPr>
        <w:t>216</w:t>
      </w:r>
      <w:r w:rsidRPr="003C1257">
        <w:rPr>
          <w:lang w:val="zh-CN"/>
        </w:rPr>
        <w:t>条第</w:t>
      </w:r>
      <w:r w:rsidRPr="003C1257">
        <w:rPr>
          <w:lang w:val="zh-CN"/>
        </w:rPr>
        <w:t>2</w:t>
      </w:r>
      <w:r w:rsidRPr="003C1257">
        <w:rPr>
          <w:lang w:val="zh-CN"/>
        </w:rPr>
        <w:t>款，公职人员实施酷刑的最高刑期从</w:t>
      </w:r>
      <w:r w:rsidRPr="003C1257">
        <w:rPr>
          <w:lang w:val="zh-CN"/>
        </w:rPr>
        <w:t>15</w:t>
      </w:r>
      <w:r w:rsidRPr="003C1257">
        <w:rPr>
          <w:lang w:val="zh-CN"/>
        </w:rPr>
        <w:t>年减至</w:t>
      </w:r>
      <w:r w:rsidRPr="003C1257">
        <w:rPr>
          <w:lang w:val="zh-CN"/>
        </w:rPr>
        <w:t>10</w:t>
      </w:r>
      <w:r w:rsidRPr="003C1257">
        <w:rPr>
          <w:lang w:val="zh-CN"/>
        </w:rPr>
        <w:t>年。此外，第</w:t>
      </w:r>
      <w:r w:rsidRPr="003C1257">
        <w:rPr>
          <w:lang w:val="zh-CN"/>
        </w:rPr>
        <w:t>216</w:t>
      </w:r>
      <w:r w:rsidRPr="003C1257">
        <w:rPr>
          <w:lang w:val="zh-CN"/>
        </w:rPr>
        <w:t>条第</w:t>
      </w:r>
      <w:r w:rsidRPr="003C1257">
        <w:rPr>
          <w:lang w:val="zh-CN"/>
        </w:rPr>
        <w:t>5</w:t>
      </w:r>
      <w:r w:rsidRPr="003C1257">
        <w:rPr>
          <w:lang w:val="zh-CN"/>
        </w:rPr>
        <w:t>款列举的根据受害者身份而加重处罚的情形仅限于某些群体，而没有考虑可能处于弱势地位的其他群体，例如男女同性恋、双性恋、跨性别者、土著人以及其他少数民族或族裔。酷刑</w:t>
      </w:r>
      <w:r w:rsidRPr="003C1257">
        <w:rPr>
          <w:rFonts w:hint="eastAsia"/>
          <w:lang w:val="zh-CN"/>
        </w:rPr>
        <w:t>罪</w:t>
      </w:r>
      <w:r w:rsidRPr="003C1257">
        <w:rPr>
          <w:lang w:val="zh-CN"/>
        </w:rPr>
        <w:t>可以</w:t>
      </w:r>
      <w:r w:rsidRPr="003C1257">
        <w:rPr>
          <w:rFonts w:hint="eastAsia"/>
          <w:lang w:val="zh-CN"/>
        </w:rPr>
        <w:t>包含</w:t>
      </w:r>
      <w:r w:rsidRPr="003C1257">
        <w:rPr>
          <w:lang w:val="zh-CN"/>
        </w:rPr>
        <w:t>作为或不作为这一点也没有在《刑法》中得到承认。最后，委员会注意到缔约国关于对武装部队成员所犯行为适用《刑法》第</w:t>
      </w:r>
      <w:r w:rsidRPr="003C1257">
        <w:rPr>
          <w:lang w:val="zh-CN"/>
        </w:rPr>
        <w:t>216</w:t>
      </w:r>
      <w:r w:rsidRPr="003C1257">
        <w:rPr>
          <w:lang w:val="zh-CN"/>
        </w:rPr>
        <w:t>条的解释</w:t>
      </w:r>
      <w:r w:rsidRPr="003C1257">
        <w:rPr>
          <w:lang w:val="zh-CN"/>
        </w:rPr>
        <w:t>(</w:t>
      </w:r>
      <w:r w:rsidRPr="003C1257">
        <w:rPr>
          <w:lang w:val="zh-CN"/>
        </w:rPr>
        <w:t>第</w:t>
      </w:r>
      <w:r w:rsidRPr="003C1257">
        <w:rPr>
          <w:lang w:val="zh-CN"/>
        </w:rPr>
        <w:t>1</w:t>
      </w:r>
      <w:r w:rsidRPr="003C1257">
        <w:rPr>
          <w:lang w:val="zh-CN"/>
        </w:rPr>
        <w:t>和</w:t>
      </w:r>
      <w:r w:rsidRPr="003C1257">
        <w:rPr>
          <w:lang w:val="zh-CN"/>
        </w:rPr>
        <w:t>4</w:t>
      </w:r>
      <w:r w:rsidRPr="003C1257">
        <w:rPr>
          <w:lang w:val="zh-CN"/>
        </w:rPr>
        <w:t>条</w:t>
      </w:r>
      <w:r w:rsidRPr="003C1257">
        <w:rPr>
          <w:lang w:val="zh-CN"/>
        </w:rPr>
        <w:t>)</w:t>
      </w:r>
      <w:r w:rsidRPr="003C1257">
        <w:rPr>
          <w:lang w:val="zh-CN"/>
        </w:rPr>
        <w:t>。</w:t>
      </w:r>
      <w:bookmarkEnd w:id="1"/>
      <w:bookmarkEnd w:id="2"/>
    </w:p>
    <w:p w14:paraId="2BE616D1" w14:textId="77777777" w:rsidR="00481E18" w:rsidRPr="003C1257" w:rsidRDefault="00481E18" w:rsidP="00481E18">
      <w:pPr>
        <w:pStyle w:val="SingleTxtGC"/>
      </w:pPr>
      <w:bookmarkStart w:id="3" w:name="_Hlk168394161"/>
      <w:r w:rsidRPr="003C1257">
        <w:rPr>
          <w:lang w:val="zh-CN"/>
        </w:rPr>
        <w:t>9.</w:t>
      </w:r>
      <w:r w:rsidRPr="003C1257">
        <w:rPr>
          <w:lang w:val="zh-CN"/>
        </w:rPr>
        <w:tab/>
      </w:r>
      <w:r w:rsidRPr="003C1257">
        <w:rPr>
          <w:rFonts w:eastAsia="黑体"/>
          <w:bCs/>
          <w:lang w:val="zh-CN"/>
        </w:rPr>
        <w:t>缔约国应着手修订《刑法》第</w:t>
      </w:r>
      <w:r w:rsidRPr="003C1257">
        <w:rPr>
          <w:rFonts w:eastAsia="黑体"/>
          <w:bCs/>
          <w:lang w:val="zh-CN"/>
        </w:rPr>
        <w:t>216</w:t>
      </w:r>
      <w:r w:rsidRPr="003C1257">
        <w:rPr>
          <w:rFonts w:eastAsia="黑体"/>
          <w:bCs/>
          <w:lang w:val="zh-CN"/>
        </w:rPr>
        <w:t>条，确保酷刑的定义与《公约》第</w:t>
      </w:r>
      <w:r w:rsidRPr="003C1257">
        <w:rPr>
          <w:rFonts w:eastAsia="黑体"/>
          <w:bCs/>
          <w:lang w:val="zh-CN"/>
        </w:rPr>
        <w:t>1</w:t>
      </w:r>
      <w:r w:rsidRPr="003C1257">
        <w:rPr>
          <w:rFonts w:eastAsia="黑体"/>
          <w:bCs/>
          <w:lang w:val="zh-CN"/>
        </w:rPr>
        <w:t>条完全一致。具体而言，第</w:t>
      </w:r>
      <w:r w:rsidRPr="003C1257">
        <w:rPr>
          <w:rFonts w:eastAsia="黑体"/>
          <w:bCs/>
          <w:lang w:val="zh-CN"/>
        </w:rPr>
        <w:t>216</w:t>
      </w:r>
      <w:r w:rsidRPr="003C1257">
        <w:rPr>
          <w:rFonts w:eastAsia="黑体"/>
          <w:bCs/>
          <w:lang w:val="zh-CN"/>
        </w:rPr>
        <w:t>条应明确提及在公职人员或以官方身份行事的其他人唆使、同意或默许下从事的酷刑行为。缔约国还应根据《公约》第</w:t>
      </w:r>
      <w:r w:rsidRPr="003C1257">
        <w:rPr>
          <w:rFonts w:eastAsia="黑体"/>
          <w:bCs/>
          <w:lang w:val="zh-CN"/>
        </w:rPr>
        <w:t>4</w:t>
      </w:r>
      <w:r w:rsidRPr="003C1257">
        <w:rPr>
          <w:rFonts w:eastAsia="黑体"/>
          <w:bCs/>
          <w:lang w:val="zh-CN"/>
        </w:rPr>
        <w:t>条第</w:t>
      </w:r>
      <w:r w:rsidRPr="003C1257">
        <w:rPr>
          <w:rFonts w:eastAsia="黑体"/>
          <w:bCs/>
          <w:lang w:val="zh-CN"/>
        </w:rPr>
        <w:t>2</w:t>
      </w:r>
      <w:r w:rsidRPr="003C1257">
        <w:rPr>
          <w:rFonts w:eastAsia="黑体"/>
          <w:bCs/>
          <w:lang w:val="zh-CN"/>
        </w:rPr>
        <w:t>款，确保对涉及酷刑行为的罪行根据其严重程度予以适当处罚。委员会建议缔约国，对于受害者可能处于弱势地位，包括男女同性恋、双性恋、跨性别者、土著人和其他少数民族或族裔的情况，应考虑加重行为罪责。委员会请缔约国在下次定期报告中提供资料，介绍在民事司法管辖中对武装部队成员适用《刑法》第</w:t>
      </w:r>
      <w:r w:rsidRPr="003C1257">
        <w:rPr>
          <w:rFonts w:eastAsia="黑体"/>
          <w:bCs/>
          <w:lang w:val="zh-CN"/>
        </w:rPr>
        <w:t>216</w:t>
      </w:r>
      <w:r w:rsidRPr="003C1257">
        <w:rPr>
          <w:rFonts w:eastAsia="黑体"/>
          <w:bCs/>
          <w:lang w:val="zh-CN"/>
        </w:rPr>
        <w:t>条的案件。</w:t>
      </w:r>
    </w:p>
    <w:p w14:paraId="35062CC3" w14:textId="77777777" w:rsidR="00481E18" w:rsidRPr="003C1257" w:rsidRDefault="00481E18" w:rsidP="009A77D9">
      <w:pPr>
        <w:pStyle w:val="H23GC"/>
      </w:pPr>
      <w:r w:rsidRPr="003C1257">
        <w:rPr>
          <w:lang w:val="zh-CN"/>
        </w:rPr>
        <w:tab/>
      </w:r>
      <w:r w:rsidRPr="003C1257">
        <w:rPr>
          <w:lang w:val="zh-CN"/>
        </w:rPr>
        <w:tab/>
      </w:r>
      <w:r w:rsidRPr="003C1257">
        <w:rPr>
          <w:lang w:val="zh-CN"/>
        </w:rPr>
        <w:t>基本法律保障</w:t>
      </w:r>
      <w:bookmarkEnd w:id="3"/>
    </w:p>
    <w:p w14:paraId="48F010B4" w14:textId="77777777" w:rsidR="00481E18" w:rsidRPr="003C1257" w:rsidRDefault="00481E18" w:rsidP="00481E18">
      <w:pPr>
        <w:pStyle w:val="SingleTxtGC"/>
      </w:pPr>
      <w:bookmarkStart w:id="4" w:name="_Hlk168394181"/>
      <w:r w:rsidRPr="003C1257">
        <w:rPr>
          <w:lang w:val="zh-CN"/>
        </w:rPr>
        <w:t>10.</w:t>
      </w:r>
      <w:r w:rsidRPr="003C1257">
        <w:rPr>
          <w:lang w:val="zh-CN"/>
        </w:rPr>
        <w:tab/>
      </w:r>
      <w:r w:rsidRPr="003C1257">
        <w:rPr>
          <w:lang w:val="zh-CN"/>
        </w:rPr>
        <w:t>委员会注意到缔约国提供资料，介绍了缔约国立法中规定的禁止酷刑和虐待的基本保障措施的适用情况以及</w:t>
      </w:r>
      <w:r w:rsidRPr="003C1257">
        <w:rPr>
          <w:rFonts w:hint="eastAsia"/>
          <w:lang w:val="zh-CN"/>
        </w:rPr>
        <w:t>加强</w:t>
      </w:r>
      <w:r w:rsidRPr="003C1257">
        <w:rPr>
          <w:lang w:val="zh-CN"/>
        </w:rPr>
        <w:t>法律援助服务的</w:t>
      </w:r>
      <w:r w:rsidRPr="003C1257">
        <w:rPr>
          <w:rFonts w:hint="eastAsia"/>
          <w:lang w:val="zh-CN"/>
        </w:rPr>
        <w:t>情况</w:t>
      </w:r>
      <w:r w:rsidRPr="003C1257">
        <w:rPr>
          <w:lang w:val="zh-CN"/>
        </w:rPr>
        <w:t>，但委员会仍然关切的是，一直有报告称，在剥夺自由的最初几个小时内、在转移过程中、在警察局和军事设施拘留期间，这些保障措施不是总能得到落实。根据报告，在冠状病毒病</w:t>
      </w:r>
      <w:r w:rsidRPr="003C1257">
        <w:rPr>
          <w:lang w:val="zh-CN"/>
        </w:rPr>
        <w:lastRenderedPageBreak/>
        <w:t>(COVID-19)</w:t>
      </w:r>
      <w:r w:rsidRPr="003C1257">
        <w:rPr>
          <w:lang w:val="zh-CN"/>
        </w:rPr>
        <w:t>大流行期间，在至今仍然实施的多部门于</w:t>
      </w:r>
      <w:r w:rsidRPr="003C1257">
        <w:rPr>
          <w:lang w:val="zh-CN"/>
        </w:rPr>
        <w:t>2022</w:t>
      </w:r>
      <w:r w:rsidRPr="003C1257">
        <w:rPr>
          <w:lang w:val="zh-CN"/>
        </w:rPr>
        <w:t>年</w:t>
      </w:r>
      <w:r w:rsidRPr="003C1257">
        <w:rPr>
          <w:lang w:val="zh-CN"/>
        </w:rPr>
        <w:t>12</w:t>
      </w:r>
      <w:r w:rsidRPr="003C1257">
        <w:rPr>
          <w:lang w:val="zh-CN"/>
        </w:rPr>
        <w:t>月宣布的紧急状态下，这个问题尤其普遍。在这方面，委员会也对下列报告表示关注：</w:t>
      </w:r>
    </w:p>
    <w:p w14:paraId="3CBD9764" w14:textId="612F2550" w:rsidR="00481E18" w:rsidRPr="003C1257" w:rsidRDefault="009A77D9" w:rsidP="00481E18">
      <w:pPr>
        <w:pStyle w:val="SingleTxtGC"/>
      </w:pPr>
      <w:r>
        <w:tab/>
      </w:r>
      <w:r w:rsidR="00481E18" w:rsidRPr="003C1257">
        <w:rPr>
          <w:lang w:val="zh-CN"/>
        </w:rPr>
        <w:t>(a)</w:t>
      </w:r>
      <w:r w:rsidR="00481E18" w:rsidRPr="003C1257">
        <w:rPr>
          <w:lang w:val="zh-CN"/>
        </w:rPr>
        <w:tab/>
      </w:r>
      <w:r w:rsidR="00481E18" w:rsidRPr="003C1257">
        <w:rPr>
          <w:lang w:val="zh-CN"/>
        </w:rPr>
        <w:t>任意逮捕，因为是在不向被捕者告知逮捕理由的情况下实施逮捕；逮捕通知方面的问题；在提供法律援助方面的拖延和缺陷，以及在获得独立医疗检查方面的问题；</w:t>
      </w:r>
    </w:p>
    <w:p w14:paraId="5065B48A" w14:textId="68B753D0" w:rsidR="00481E18" w:rsidRPr="003C1257" w:rsidRDefault="009A77D9" w:rsidP="00481E18">
      <w:pPr>
        <w:pStyle w:val="SingleTxtGC"/>
      </w:pPr>
      <w:r>
        <w:tab/>
      </w:r>
      <w:r w:rsidR="00481E18" w:rsidRPr="003C1257">
        <w:rPr>
          <w:lang w:val="zh-CN"/>
        </w:rPr>
        <w:t>(b)</w:t>
      </w:r>
      <w:r w:rsidR="00481E18" w:rsidRPr="003C1257">
        <w:rPr>
          <w:lang w:val="zh-CN"/>
        </w:rPr>
        <w:tab/>
      </w:r>
      <w:r w:rsidR="00481E18" w:rsidRPr="003C1257">
        <w:rPr>
          <w:lang w:val="zh-CN"/>
        </w:rPr>
        <w:t>根据紧急状态下授予国</w:t>
      </w:r>
      <w:r w:rsidR="00481E18" w:rsidRPr="003C1257">
        <w:rPr>
          <w:rFonts w:hint="eastAsia"/>
          <w:lang w:val="zh-CN"/>
        </w:rPr>
        <w:t>民</w:t>
      </w:r>
      <w:r w:rsidR="00481E18" w:rsidRPr="003C1257">
        <w:rPr>
          <w:lang w:val="zh-CN"/>
        </w:rPr>
        <w:t>警察和</w:t>
      </w:r>
      <w:r w:rsidR="00481E18" w:rsidRPr="003C1257">
        <w:rPr>
          <w:rFonts w:hint="eastAsia"/>
          <w:lang w:val="zh-CN"/>
        </w:rPr>
        <w:t>治安宪兵</w:t>
      </w:r>
      <w:r w:rsidR="00481E18" w:rsidRPr="003C1257">
        <w:rPr>
          <w:lang w:val="zh-CN"/>
        </w:rPr>
        <w:t>的权力，在没有相关许可的情况下进行逮捕</w:t>
      </w:r>
      <w:r w:rsidR="00481E18" w:rsidRPr="003C1257">
        <w:rPr>
          <w:lang w:val="zh-CN"/>
        </w:rPr>
        <w:t>(</w:t>
      </w:r>
      <w:r w:rsidR="00481E18" w:rsidRPr="003C1257">
        <w:rPr>
          <w:lang w:val="zh-CN"/>
        </w:rPr>
        <w:t>超过</w:t>
      </w:r>
      <w:r w:rsidR="00481E18" w:rsidRPr="003C1257">
        <w:rPr>
          <w:lang w:val="zh-CN"/>
        </w:rPr>
        <w:t>25,896</w:t>
      </w:r>
      <w:r w:rsidR="00481E18" w:rsidRPr="003C1257">
        <w:rPr>
          <w:lang w:val="zh-CN"/>
        </w:rPr>
        <w:t>次</w:t>
      </w:r>
      <w:r w:rsidR="00481E18" w:rsidRPr="003C1257">
        <w:rPr>
          <w:lang w:val="zh-CN"/>
        </w:rPr>
        <w:t>)</w:t>
      </w:r>
      <w:r w:rsidR="00481E18" w:rsidRPr="003C1257">
        <w:rPr>
          <w:lang w:val="zh-CN"/>
        </w:rPr>
        <w:t>和搜查</w:t>
      </w:r>
      <w:r w:rsidR="00481E18" w:rsidRPr="003C1257">
        <w:rPr>
          <w:lang w:val="zh-CN"/>
        </w:rPr>
        <w:t>(</w:t>
      </w:r>
      <w:r w:rsidR="00481E18" w:rsidRPr="003C1257">
        <w:rPr>
          <w:lang w:val="zh-CN"/>
        </w:rPr>
        <w:t>超过</w:t>
      </w:r>
      <w:r w:rsidR="00481E18" w:rsidRPr="003C1257">
        <w:rPr>
          <w:lang w:val="zh-CN"/>
        </w:rPr>
        <w:t>17,062</w:t>
      </w:r>
      <w:r w:rsidR="00481E18" w:rsidRPr="003C1257">
        <w:rPr>
          <w:lang w:val="zh-CN"/>
        </w:rPr>
        <w:t>次</w:t>
      </w:r>
      <w:r w:rsidR="00481E18" w:rsidRPr="003C1257">
        <w:rPr>
          <w:lang w:val="zh-CN"/>
        </w:rPr>
        <w:t>)</w:t>
      </w:r>
      <w:r w:rsidR="00481E18" w:rsidRPr="003C1257">
        <w:rPr>
          <w:rStyle w:val="a8"/>
          <w:rFonts w:eastAsia="宋体"/>
        </w:rPr>
        <w:footnoteReference w:id="9"/>
      </w:r>
      <w:r w:rsidR="00481E18" w:rsidRPr="003C1257">
        <w:rPr>
          <w:lang w:val="zh-CN"/>
        </w:rPr>
        <w:t>；</w:t>
      </w:r>
      <w:bookmarkStart w:id="5" w:name="_Hlk167363662"/>
      <w:bookmarkEnd w:id="5"/>
    </w:p>
    <w:p w14:paraId="68CBEA79" w14:textId="5C174607" w:rsidR="00481E18" w:rsidRPr="003C1257" w:rsidRDefault="009A77D9" w:rsidP="00481E18">
      <w:pPr>
        <w:pStyle w:val="SingleTxtGC"/>
      </w:pPr>
      <w:r>
        <w:tab/>
      </w:r>
      <w:r w:rsidR="00481E18" w:rsidRPr="003C1257">
        <w:rPr>
          <w:lang w:val="zh-CN"/>
        </w:rPr>
        <w:t>(c)</w:t>
      </w:r>
      <w:r w:rsidR="00481E18" w:rsidRPr="003C1257">
        <w:rPr>
          <w:lang w:val="zh-CN"/>
        </w:rPr>
        <w:tab/>
      </w:r>
      <w:r w:rsidR="00481E18" w:rsidRPr="003C1257">
        <w:rPr>
          <w:lang w:val="zh-CN"/>
        </w:rPr>
        <w:t>警方用于保存拘留记录的系统存在问题</w:t>
      </w:r>
      <w:r w:rsidR="00481E18" w:rsidRPr="003C1257">
        <w:rPr>
          <w:rStyle w:val="a8"/>
          <w:rFonts w:eastAsia="宋体"/>
        </w:rPr>
        <w:footnoteReference w:id="10"/>
      </w:r>
      <w:r w:rsidR="00481E18" w:rsidRPr="003C1257">
        <w:rPr>
          <w:lang w:val="zh-CN"/>
        </w:rPr>
        <w:t>，包括收押和释放登记对不上。在这方面，委员会注意到缔约国正在采取措施，建立警</w:t>
      </w:r>
      <w:r w:rsidR="00481E18" w:rsidRPr="003C1257">
        <w:rPr>
          <w:rFonts w:hint="eastAsia"/>
          <w:lang w:val="zh-CN"/>
        </w:rPr>
        <w:t>所</w:t>
      </w:r>
      <w:r w:rsidR="00481E18" w:rsidRPr="003C1257">
        <w:rPr>
          <w:lang w:val="zh-CN"/>
        </w:rPr>
        <w:t>和监狱被剥夺自由者国家登记册</w:t>
      </w:r>
      <w:r w:rsidR="00481E18" w:rsidRPr="003C1257">
        <w:rPr>
          <w:lang w:val="zh-CN"/>
        </w:rPr>
        <w:t>(</w:t>
      </w:r>
      <w:r w:rsidR="00481E18" w:rsidRPr="003C1257">
        <w:rPr>
          <w:lang w:val="zh-CN"/>
        </w:rPr>
        <w:t>第</w:t>
      </w:r>
      <w:r w:rsidR="00481E18" w:rsidRPr="003C1257">
        <w:rPr>
          <w:lang w:val="zh-CN"/>
        </w:rPr>
        <w:t>2</w:t>
      </w:r>
      <w:r w:rsidR="00481E18" w:rsidRPr="003C1257">
        <w:rPr>
          <w:lang w:val="zh-CN"/>
        </w:rPr>
        <w:t>条</w:t>
      </w:r>
      <w:r w:rsidR="00481E18" w:rsidRPr="003C1257">
        <w:rPr>
          <w:lang w:val="zh-CN"/>
        </w:rPr>
        <w:t>)</w:t>
      </w:r>
      <w:r w:rsidR="00481E18" w:rsidRPr="003C1257">
        <w:rPr>
          <w:lang w:val="zh-CN"/>
        </w:rPr>
        <w:t>。</w:t>
      </w:r>
    </w:p>
    <w:p w14:paraId="71EF03B6" w14:textId="77777777" w:rsidR="00481E18" w:rsidRPr="009A77D9" w:rsidRDefault="00481E18" w:rsidP="00481E18">
      <w:pPr>
        <w:pStyle w:val="SingleTxtGC"/>
        <w:rPr>
          <w:rFonts w:ascii="Time New Roman" w:eastAsia="黑体" w:hAnsi="Time New Roman" w:hint="eastAsia"/>
          <w:bCs/>
        </w:rPr>
      </w:pPr>
      <w:r w:rsidRPr="009A77D9">
        <w:rPr>
          <w:rFonts w:ascii="Time New Roman" w:eastAsia="黑体" w:hAnsi="Time New Roman"/>
          <w:lang w:val="zh-CN"/>
        </w:rPr>
        <w:t>11.</w:t>
      </w:r>
      <w:r w:rsidRPr="009A77D9">
        <w:rPr>
          <w:rFonts w:ascii="Time New Roman" w:eastAsia="黑体" w:hAnsi="Time New Roman"/>
          <w:lang w:val="zh-CN"/>
        </w:rPr>
        <w:tab/>
      </w:r>
      <w:r w:rsidRPr="009A77D9">
        <w:rPr>
          <w:rFonts w:ascii="Time New Roman" w:eastAsia="黑体" w:hAnsi="Time New Roman"/>
          <w:bCs/>
          <w:lang w:val="zh-CN"/>
        </w:rPr>
        <w:t>缔约国应：</w:t>
      </w:r>
    </w:p>
    <w:p w14:paraId="796E6290" w14:textId="03E650DD" w:rsidR="00481E18" w:rsidRPr="009A77D9" w:rsidRDefault="009A77D9" w:rsidP="00481E18">
      <w:pPr>
        <w:pStyle w:val="SingleTxtGC"/>
        <w:rPr>
          <w:rFonts w:ascii="Time New Roman" w:eastAsia="黑体" w:hAnsi="Time New Roman" w:hint="eastAsia"/>
          <w:bCs/>
        </w:rPr>
      </w:pPr>
      <w:r w:rsidRPr="009A77D9">
        <w:rPr>
          <w:rFonts w:ascii="Time New Roman" w:eastAsia="黑体" w:hAnsi="Time New Roman"/>
        </w:rPr>
        <w:tab/>
      </w:r>
      <w:r w:rsidR="00481E18" w:rsidRPr="009A77D9">
        <w:rPr>
          <w:rFonts w:ascii="Time New Roman" w:eastAsia="黑体" w:hAnsi="Time New Roman"/>
          <w:lang w:val="zh-CN"/>
        </w:rPr>
        <w:t>(a)</w:t>
      </w:r>
      <w:r w:rsidR="00481E18" w:rsidRPr="009A77D9">
        <w:rPr>
          <w:rFonts w:ascii="Time New Roman" w:eastAsia="黑体" w:hAnsi="Time New Roman"/>
          <w:lang w:val="zh-CN"/>
        </w:rPr>
        <w:tab/>
      </w:r>
      <w:r w:rsidR="00481E18" w:rsidRPr="009A77D9">
        <w:rPr>
          <w:rFonts w:ascii="Time New Roman" w:eastAsia="黑体" w:hAnsi="Time New Roman"/>
          <w:bCs/>
          <w:lang w:val="zh-CN"/>
        </w:rPr>
        <w:t>采取有效措施，防止任意逮捕，并确保</w:t>
      </w:r>
      <w:r w:rsidR="00481E18" w:rsidRPr="009A77D9">
        <w:rPr>
          <w:rFonts w:ascii="Time New Roman" w:eastAsia="黑体" w:hAnsi="Time New Roman"/>
          <w:lang w:val="zh-CN"/>
        </w:rPr>
        <w:t>在实践中按照国际标准使</w:t>
      </w:r>
      <w:r w:rsidR="00481E18" w:rsidRPr="009A77D9">
        <w:rPr>
          <w:rFonts w:ascii="Time New Roman" w:eastAsia="黑体" w:hAnsi="Time New Roman"/>
          <w:bCs/>
          <w:lang w:val="zh-CN"/>
        </w:rPr>
        <w:t>被剥夺自由者从被剥夺自由之时起就享有所有基本保障，特别是被告知逮捕原因的权利；及时将拘留一事通知家人或其他人；立即得到律师的协助，或必要时得到免费的优质法律援助，要求并获得由独立医生或自己选择的医生进行免费体检，如果怀疑发生了酷刑或虐待行为，立即将医疗记录提请检察机关注意；</w:t>
      </w:r>
    </w:p>
    <w:p w14:paraId="1AC81B7C" w14:textId="35B8EB5A" w:rsidR="00481E18" w:rsidRPr="009A77D9" w:rsidRDefault="009A77D9" w:rsidP="00481E18">
      <w:pPr>
        <w:pStyle w:val="SingleTxtGC"/>
        <w:rPr>
          <w:rFonts w:ascii="Time New Roman" w:eastAsia="黑体" w:hAnsi="Time New Roman" w:hint="eastAsia"/>
          <w:bCs/>
        </w:rPr>
      </w:pPr>
      <w:r w:rsidRPr="009A77D9">
        <w:rPr>
          <w:rFonts w:ascii="Time New Roman" w:eastAsia="黑体" w:hAnsi="Time New Roman"/>
        </w:rPr>
        <w:tab/>
      </w:r>
      <w:r w:rsidR="00481E18" w:rsidRPr="009A77D9">
        <w:rPr>
          <w:rFonts w:ascii="Time New Roman" w:eastAsia="黑体" w:hAnsi="Time New Roman"/>
          <w:lang w:val="zh-CN"/>
        </w:rPr>
        <w:t>(b)</w:t>
      </w:r>
      <w:r w:rsidR="00481E18" w:rsidRPr="009A77D9">
        <w:rPr>
          <w:rFonts w:ascii="Time New Roman" w:eastAsia="黑体" w:hAnsi="Time New Roman"/>
          <w:lang w:val="zh-CN"/>
        </w:rPr>
        <w:tab/>
      </w:r>
      <w:r w:rsidR="00481E18" w:rsidRPr="009A77D9">
        <w:rPr>
          <w:rFonts w:ascii="Time New Roman" w:eastAsia="黑体" w:hAnsi="Time New Roman"/>
          <w:bCs/>
          <w:lang w:val="zh-CN"/>
        </w:rPr>
        <w:t>继续努力建立</w:t>
      </w:r>
      <w:r w:rsidR="00481E18" w:rsidRPr="009A77D9">
        <w:rPr>
          <w:rFonts w:ascii="Time New Roman" w:eastAsia="黑体" w:hAnsi="Time New Roman"/>
          <w:lang w:val="zh-CN"/>
        </w:rPr>
        <w:t>统一和数字化的</w:t>
      </w:r>
      <w:r w:rsidR="00481E18" w:rsidRPr="009A77D9">
        <w:rPr>
          <w:rFonts w:ascii="Time New Roman" w:eastAsia="黑体" w:hAnsi="Time New Roman"/>
          <w:bCs/>
          <w:lang w:val="zh-CN"/>
        </w:rPr>
        <w:t>被剥夺自由者正式登记册，并确保正式登记册记录准确和及时更新；</w:t>
      </w:r>
    </w:p>
    <w:p w14:paraId="09D3308D" w14:textId="1229B6F6" w:rsidR="00481E18" w:rsidRPr="009A77D9" w:rsidRDefault="009A77D9" w:rsidP="00481E18">
      <w:pPr>
        <w:pStyle w:val="SingleTxtGC"/>
        <w:rPr>
          <w:rFonts w:ascii="Time New Roman" w:eastAsia="黑体" w:hAnsi="Time New Roman" w:hint="eastAsia"/>
          <w:bCs/>
        </w:rPr>
      </w:pPr>
      <w:r w:rsidRPr="009A77D9">
        <w:rPr>
          <w:rFonts w:ascii="Time New Roman" w:eastAsia="黑体" w:hAnsi="Time New Roman"/>
        </w:rPr>
        <w:tab/>
      </w:r>
      <w:r w:rsidR="00481E18" w:rsidRPr="009A77D9">
        <w:rPr>
          <w:rFonts w:ascii="Time New Roman" w:eastAsia="黑体" w:hAnsi="Time New Roman"/>
          <w:lang w:val="zh-CN"/>
        </w:rPr>
        <w:t>(c)</w:t>
      </w:r>
      <w:r w:rsidR="00481E18" w:rsidRPr="009A77D9">
        <w:rPr>
          <w:rFonts w:ascii="Time New Roman" w:eastAsia="黑体" w:hAnsi="Time New Roman"/>
          <w:lang w:val="zh-CN"/>
        </w:rPr>
        <w:tab/>
      </w:r>
      <w:r w:rsidR="00481E18" w:rsidRPr="009A77D9">
        <w:rPr>
          <w:rFonts w:ascii="Time New Roman" w:eastAsia="黑体" w:hAnsi="Time New Roman"/>
          <w:bCs/>
          <w:lang w:val="zh-CN"/>
        </w:rPr>
        <w:t>改进安全部队和武装部队的工作规程，确保在逮捕或拘留程序中尊重基本法律保障。缔约国还应加强对警察工作的监测和监督机制，</w:t>
      </w:r>
      <w:r w:rsidR="00481E18" w:rsidRPr="009A77D9">
        <w:rPr>
          <w:rFonts w:ascii="Time New Roman" w:eastAsia="黑体" w:hAnsi="Time New Roman"/>
          <w:lang w:val="zh-CN"/>
        </w:rPr>
        <w:t>考虑在所有可能拘留人员的场所，特别是警察局和审讯室安装闭路电视摄像头，但这种做法</w:t>
      </w:r>
      <w:r w:rsidR="00481E18" w:rsidRPr="009A77D9">
        <w:rPr>
          <w:rFonts w:ascii="Time New Roman" w:eastAsia="黑体" w:hAnsi="Time New Roman"/>
          <w:bCs/>
          <w:lang w:val="zh-CN"/>
        </w:rPr>
        <w:t>可能侵犯被拘留者的隐私权或与其律师或医疗专业人员保密谈话权利的情况除外；</w:t>
      </w:r>
    </w:p>
    <w:p w14:paraId="05FA5629" w14:textId="655CB7FB" w:rsidR="00481E18" w:rsidRPr="009A77D9" w:rsidRDefault="009A77D9" w:rsidP="00481E18">
      <w:pPr>
        <w:pStyle w:val="SingleTxtGC"/>
        <w:rPr>
          <w:rFonts w:ascii="Time New Roman" w:eastAsia="黑体" w:hAnsi="Time New Roman" w:hint="eastAsia"/>
        </w:rPr>
      </w:pPr>
      <w:r w:rsidRPr="009A77D9">
        <w:rPr>
          <w:rFonts w:ascii="Time New Roman" w:eastAsia="黑体" w:hAnsi="Time New Roman"/>
        </w:rPr>
        <w:tab/>
      </w:r>
      <w:r w:rsidR="00481E18" w:rsidRPr="009A77D9">
        <w:rPr>
          <w:rFonts w:ascii="Time New Roman" w:eastAsia="黑体" w:hAnsi="Time New Roman"/>
          <w:lang w:val="zh-CN"/>
        </w:rPr>
        <w:t>(d)</w:t>
      </w:r>
      <w:r w:rsidR="00481E18" w:rsidRPr="009A77D9">
        <w:rPr>
          <w:rFonts w:ascii="Time New Roman" w:eastAsia="黑体" w:hAnsi="Time New Roman"/>
          <w:lang w:val="zh-CN"/>
        </w:rPr>
        <w:tab/>
      </w:r>
      <w:r w:rsidR="00481E18" w:rsidRPr="009A77D9">
        <w:rPr>
          <w:rFonts w:ascii="Time New Roman" w:eastAsia="黑体" w:hAnsi="Time New Roman"/>
          <w:bCs/>
          <w:lang w:val="zh-CN"/>
        </w:rPr>
        <w:t>调查和惩处未能确保被剥夺自由者得到基本法律保障的执法人员，向委员会通报这些事项。</w:t>
      </w:r>
    </w:p>
    <w:p w14:paraId="6FC81A90" w14:textId="77777777" w:rsidR="00481E18" w:rsidRPr="003C1257" w:rsidRDefault="00481E18" w:rsidP="009A77D9">
      <w:pPr>
        <w:pStyle w:val="H23GC"/>
      </w:pPr>
      <w:r w:rsidRPr="003C1257">
        <w:rPr>
          <w:lang w:val="zh-CN"/>
        </w:rPr>
        <w:tab/>
      </w:r>
      <w:r w:rsidRPr="003C1257">
        <w:rPr>
          <w:lang w:val="zh-CN"/>
        </w:rPr>
        <w:tab/>
      </w:r>
      <w:r w:rsidRPr="003C1257">
        <w:rPr>
          <w:lang w:val="zh-CN"/>
        </w:rPr>
        <w:t>司法独立和诉诸司法</w:t>
      </w:r>
    </w:p>
    <w:p w14:paraId="6AB004F0" w14:textId="77777777" w:rsidR="00481E18" w:rsidRPr="003C1257" w:rsidRDefault="00481E18" w:rsidP="00481E18">
      <w:pPr>
        <w:pStyle w:val="SingleTxtGC"/>
      </w:pPr>
      <w:r w:rsidRPr="003C1257">
        <w:rPr>
          <w:lang w:val="zh-CN"/>
        </w:rPr>
        <w:t>12.</w:t>
      </w:r>
      <w:r w:rsidRPr="003C1257">
        <w:rPr>
          <w:lang w:val="zh-CN"/>
        </w:rPr>
        <w:tab/>
      </w:r>
      <w:r w:rsidRPr="003C1257">
        <w:rPr>
          <w:lang w:val="zh-CN"/>
        </w:rPr>
        <w:t>虽然委员会注意到缔约国为加强司法独立性采取了措施，但委员会仍然关切的是，在司法官员的遴选和晋升方面存在着监管空白，司法程序存在拖延</w:t>
      </w:r>
      <w:r w:rsidRPr="003C1257">
        <w:rPr>
          <w:rStyle w:val="a8"/>
          <w:rFonts w:eastAsia="宋体"/>
        </w:rPr>
        <w:footnoteReference w:id="11"/>
      </w:r>
      <w:r w:rsidRPr="003C1257">
        <w:rPr>
          <w:lang w:val="zh-CN"/>
        </w:rPr>
        <w:t>，这对酷刑和虐待受害者诉诸司法产生了不利影响</w:t>
      </w:r>
      <w:r w:rsidRPr="003C1257">
        <w:rPr>
          <w:lang w:val="zh-CN"/>
        </w:rPr>
        <w:t>(</w:t>
      </w:r>
      <w:r w:rsidRPr="003C1257">
        <w:rPr>
          <w:lang w:val="zh-CN"/>
        </w:rPr>
        <w:t>第</w:t>
      </w:r>
      <w:r w:rsidRPr="003C1257">
        <w:rPr>
          <w:lang w:val="zh-CN"/>
        </w:rPr>
        <w:t>2(1)</w:t>
      </w:r>
      <w:r w:rsidRPr="003C1257">
        <w:rPr>
          <w:lang w:val="zh-CN"/>
        </w:rPr>
        <w:t>、</w:t>
      </w:r>
      <w:r w:rsidRPr="003C1257">
        <w:rPr>
          <w:lang w:val="zh-CN"/>
        </w:rPr>
        <w:t>12</w:t>
      </w:r>
      <w:r w:rsidRPr="003C1257">
        <w:rPr>
          <w:lang w:val="zh-CN"/>
        </w:rPr>
        <w:t>和</w:t>
      </w:r>
      <w:r w:rsidRPr="003C1257">
        <w:rPr>
          <w:lang w:val="zh-CN"/>
        </w:rPr>
        <w:t>13</w:t>
      </w:r>
      <w:r w:rsidRPr="003C1257">
        <w:rPr>
          <w:lang w:val="zh-CN"/>
        </w:rPr>
        <w:t>条</w:t>
      </w:r>
      <w:r w:rsidRPr="003C1257">
        <w:rPr>
          <w:lang w:val="zh-CN"/>
        </w:rPr>
        <w:t>)</w:t>
      </w:r>
      <w:r w:rsidRPr="003C1257">
        <w:rPr>
          <w:lang w:val="zh-CN"/>
        </w:rPr>
        <w:t>。</w:t>
      </w:r>
      <w:bookmarkEnd w:id="4"/>
    </w:p>
    <w:p w14:paraId="7DBA6A7D" w14:textId="77777777" w:rsidR="00481E18" w:rsidRPr="009A77D9" w:rsidRDefault="00481E18" w:rsidP="00481E18">
      <w:pPr>
        <w:pStyle w:val="SingleTxtGC"/>
        <w:rPr>
          <w:rFonts w:ascii="Time New Roman" w:eastAsia="黑体" w:hAnsi="Time New Roman" w:hint="eastAsia"/>
          <w:bCs/>
        </w:rPr>
      </w:pPr>
      <w:bookmarkStart w:id="6" w:name="_Hlk168394219"/>
      <w:r w:rsidRPr="009A77D9">
        <w:rPr>
          <w:rFonts w:ascii="Time New Roman" w:eastAsia="黑体" w:hAnsi="Time New Roman"/>
          <w:lang w:val="zh-CN"/>
        </w:rPr>
        <w:t>13.</w:t>
      </w:r>
      <w:r w:rsidRPr="009A77D9">
        <w:rPr>
          <w:rFonts w:ascii="Time New Roman" w:eastAsia="黑体" w:hAnsi="Time New Roman"/>
          <w:lang w:val="zh-CN"/>
        </w:rPr>
        <w:tab/>
      </w:r>
      <w:r w:rsidRPr="009A77D9">
        <w:rPr>
          <w:rFonts w:ascii="Time New Roman" w:eastAsia="黑体" w:hAnsi="Time New Roman"/>
          <w:bCs/>
          <w:lang w:val="zh-CN"/>
        </w:rPr>
        <w:t>委员会鼓励缔约国</w:t>
      </w:r>
      <w:r w:rsidRPr="009A77D9">
        <w:rPr>
          <w:rFonts w:ascii="Time New Roman" w:eastAsia="黑体" w:hAnsi="Time New Roman"/>
          <w:lang w:val="zh-CN"/>
        </w:rPr>
        <w:t>根据《关于司法机关独立的基本原则》和《关于检察官作用的准则》等国际标准，</w:t>
      </w:r>
      <w:r w:rsidRPr="009A77D9">
        <w:rPr>
          <w:rFonts w:ascii="Time New Roman" w:eastAsia="黑体" w:hAnsi="Time New Roman"/>
          <w:bCs/>
          <w:lang w:val="zh-CN"/>
        </w:rPr>
        <w:t>继续采取立法措施，例如《司法委员会和司法事务法》，将司法职能、行政职能、其他职能分开，确保司法机关和总检察长办公室充分独立、公正和有效。</w:t>
      </w:r>
      <w:bookmarkStart w:id="7" w:name="_Hlk167363629"/>
      <w:bookmarkEnd w:id="7"/>
    </w:p>
    <w:p w14:paraId="73942E8D" w14:textId="77777777" w:rsidR="00481E18" w:rsidRPr="003C1257" w:rsidRDefault="00481E18" w:rsidP="009A77D9">
      <w:pPr>
        <w:pStyle w:val="H23GC"/>
      </w:pPr>
      <w:r w:rsidRPr="003C1257">
        <w:rPr>
          <w:lang w:val="zh-CN"/>
        </w:rPr>
        <w:lastRenderedPageBreak/>
        <w:tab/>
      </w:r>
      <w:r w:rsidRPr="003C1257">
        <w:rPr>
          <w:lang w:val="zh-CN"/>
        </w:rPr>
        <w:tab/>
      </w:r>
      <w:r w:rsidRPr="003C1257">
        <w:rPr>
          <w:lang w:val="zh-CN"/>
        </w:rPr>
        <w:t>公共安全军事化和过度使用武力</w:t>
      </w:r>
    </w:p>
    <w:p w14:paraId="16CABBDB" w14:textId="77777777" w:rsidR="00481E18" w:rsidRPr="003C1257" w:rsidRDefault="00481E18" w:rsidP="00481E18">
      <w:pPr>
        <w:pStyle w:val="SingleTxtGC"/>
      </w:pPr>
      <w:r w:rsidRPr="003C1257">
        <w:rPr>
          <w:lang w:val="zh-CN"/>
        </w:rPr>
        <w:t>14.</w:t>
      </w:r>
      <w:r w:rsidRPr="003C1257">
        <w:rPr>
          <w:lang w:val="zh-CN"/>
        </w:rPr>
        <w:tab/>
      </w:r>
      <w:r w:rsidRPr="003C1257">
        <w:rPr>
          <w:lang w:val="zh-CN"/>
        </w:rPr>
        <w:t>委员会注意到缔约国因帮派暴力和有组织犯罪而面临的安全挑战、代表团对于延长紧急状态原因的解释以及公民安全政策的持续</w:t>
      </w:r>
      <w:r w:rsidRPr="003C1257">
        <w:rPr>
          <w:rFonts w:hint="eastAsia"/>
          <w:lang w:val="zh-CN"/>
        </w:rPr>
        <w:t>演变</w:t>
      </w:r>
      <w:r w:rsidRPr="003C1257">
        <w:rPr>
          <w:lang w:val="zh-CN"/>
        </w:rPr>
        <w:t>，但委员会仍然对最初</w:t>
      </w:r>
      <w:r w:rsidRPr="009A77D9">
        <w:rPr>
          <w:spacing w:val="-4"/>
          <w:lang w:val="zh-CN"/>
        </w:rPr>
        <w:t>于</w:t>
      </w:r>
      <w:r w:rsidRPr="009A77D9">
        <w:rPr>
          <w:spacing w:val="-4"/>
          <w:lang w:val="zh-CN"/>
        </w:rPr>
        <w:t>2022</w:t>
      </w:r>
      <w:r w:rsidRPr="009A77D9">
        <w:rPr>
          <w:spacing w:val="-4"/>
          <w:lang w:val="zh-CN"/>
        </w:rPr>
        <w:t>年</w:t>
      </w:r>
      <w:r w:rsidRPr="009A77D9">
        <w:rPr>
          <w:spacing w:val="-4"/>
          <w:lang w:val="zh-CN"/>
        </w:rPr>
        <w:t>12</w:t>
      </w:r>
      <w:r w:rsidRPr="009A77D9">
        <w:rPr>
          <w:spacing w:val="-4"/>
          <w:lang w:val="zh-CN"/>
        </w:rPr>
        <w:t>月宣布的紧急状态的延长以及</w:t>
      </w:r>
      <w:r w:rsidRPr="009A77D9">
        <w:rPr>
          <w:rFonts w:hint="eastAsia"/>
          <w:spacing w:val="-4"/>
          <w:lang w:val="zh-CN"/>
        </w:rPr>
        <w:t>治安宪兵</w:t>
      </w:r>
      <w:r w:rsidRPr="009A77D9">
        <w:rPr>
          <w:spacing w:val="-4"/>
          <w:lang w:val="zh-CN"/>
        </w:rPr>
        <w:t>广泛介入公安警务感到关切</w:t>
      </w:r>
      <w:r w:rsidRPr="009A77D9">
        <w:rPr>
          <w:rStyle w:val="a8"/>
          <w:rFonts w:eastAsia="宋体"/>
          <w:spacing w:val="-4"/>
        </w:rPr>
        <w:footnoteReference w:id="12"/>
      </w:r>
      <w:r w:rsidRPr="009A77D9">
        <w:rPr>
          <w:spacing w:val="-4"/>
          <w:lang w:val="zh-CN"/>
        </w:rPr>
        <w:t>。</w:t>
      </w:r>
      <w:r w:rsidRPr="003C1257">
        <w:rPr>
          <w:lang w:val="zh-CN"/>
        </w:rPr>
        <w:t>委员会还感到关切的是，有报告称，安全部队和其他武装部队继续</w:t>
      </w:r>
      <w:r w:rsidRPr="003C1257">
        <w:rPr>
          <w:rFonts w:hint="eastAsia"/>
          <w:lang w:val="zh-CN"/>
        </w:rPr>
        <w:t>无谓</w:t>
      </w:r>
      <w:r w:rsidRPr="003C1257">
        <w:rPr>
          <w:lang w:val="zh-CN"/>
        </w:rPr>
        <w:t>或过度</w:t>
      </w:r>
      <w:r w:rsidRPr="003C1257">
        <w:rPr>
          <w:rFonts w:hint="eastAsia"/>
          <w:lang w:val="zh-CN"/>
        </w:rPr>
        <w:t>地</w:t>
      </w:r>
      <w:r w:rsidRPr="003C1257">
        <w:rPr>
          <w:lang w:val="zh-CN"/>
        </w:rPr>
        <w:t>使用武力，在警务和军事行动中出现强迫失踪和法外处决案件。此外，委员会深感不安的是，有大量报告称，包括妇女和儿童在内的被拘留者在审讯期间遭受酷刑和虐待，大多是国民警察、打击帮派和有组织犯罪警署和</w:t>
      </w:r>
      <w:r w:rsidRPr="003C1257">
        <w:rPr>
          <w:rFonts w:hint="eastAsia"/>
          <w:lang w:val="zh-CN"/>
        </w:rPr>
        <w:t>治安</w:t>
      </w:r>
      <w:r w:rsidRPr="003C1257">
        <w:rPr>
          <w:lang w:val="zh-CN"/>
        </w:rPr>
        <w:t>宪兵</w:t>
      </w:r>
      <w:r w:rsidRPr="003C1257">
        <w:rPr>
          <w:rFonts w:hint="eastAsia"/>
          <w:lang w:val="zh-CN"/>
        </w:rPr>
        <w:t>队</w:t>
      </w:r>
      <w:r w:rsidRPr="003C1257">
        <w:rPr>
          <w:lang w:val="zh-CN"/>
        </w:rPr>
        <w:t>成员所为，据称这些审讯都是在</w:t>
      </w:r>
      <w:r w:rsidRPr="003C1257">
        <w:rPr>
          <w:rFonts w:hint="eastAsia"/>
          <w:lang w:val="zh-CN"/>
        </w:rPr>
        <w:t>对</w:t>
      </w:r>
      <w:r w:rsidRPr="003C1257">
        <w:rPr>
          <w:lang w:val="zh-CN"/>
        </w:rPr>
        <w:t>逮捕</w:t>
      </w:r>
      <w:r w:rsidRPr="003C1257">
        <w:rPr>
          <w:rFonts w:hint="eastAsia"/>
          <w:lang w:val="zh-CN"/>
        </w:rPr>
        <w:t>作出</w:t>
      </w:r>
      <w:r w:rsidRPr="003C1257">
        <w:rPr>
          <w:lang w:val="zh-CN"/>
        </w:rPr>
        <w:t>正式记录之前</w:t>
      </w:r>
      <w:r w:rsidRPr="003C1257">
        <w:rPr>
          <w:rFonts w:hint="eastAsia"/>
          <w:lang w:val="zh-CN"/>
        </w:rPr>
        <w:t>所为</w:t>
      </w:r>
      <w:r w:rsidRPr="003C1257">
        <w:rPr>
          <w:lang w:val="zh-CN"/>
        </w:rPr>
        <w:t>。同样令人不安的是，有报告称，警方拘留期间的死亡事件</w:t>
      </w:r>
      <w:r w:rsidRPr="003C1257">
        <w:rPr>
          <w:rFonts w:hint="eastAsia"/>
          <w:lang w:val="zh-CN"/>
        </w:rPr>
        <w:t>调查</w:t>
      </w:r>
      <w:r w:rsidRPr="003C1257">
        <w:rPr>
          <w:lang w:val="zh-CN"/>
        </w:rPr>
        <w:t>存在违规行为。此外，尽管委员会注意到缔约国提供了相关的最新数据，但对于指称的侵犯人权行为，包括过度使用武力，特别是围绕</w:t>
      </w:r>
      <w:r w:rsidRPr="003C1257">
        <w:rPr>
          <w:lang w:val="zh-CN"/>
        </w:rPr>
        <w:t>2017</w:t>
      </w:r>
      <w:r w:rsidRPr="003C1257">
        <w:rPr>
          <w:lang w:val="zh-CN"/>
        </w:rPr>
        <w:t>年总统选举发生的这些行为</w:t>
      </w:r>
      <w:r w:rsidRPr="003C1257">
        <w:rPr>
          <w:rStyle w:val="a8"/>
          <w:rFonts w:eastAsia="宋体"/>
        </w:rPr>
        <w:footnoteReference w:id="13"/>
      </w:r>
      <w:r w:rsidRPr="003C1257">
        <w:rPr>
          <w:lang w:val="zh-CN"/>
        </w:rPr>
        <w:t>，调查和起诉工作进展甚微。最后，委员会感到遗憾的是，缺乏关于使用武力包括非致命武器的法律框架</w:t>
      </w:r>
      <w:r w:rsidRPr="003C1257">
        <w:rPr>
          <w:lang w:val="zh-CN"/>
        </w:rPr>
        <w:t>(</w:t>
      </w:r>
      <w:r w:rsidRPr="003C1257">
        <w:rPr>
          <w:lang w:val="zh-CN"/>
        </w:rPr>
        <w:t>第</w:t>
      </w:r>
      <w:r w:rsidRPr="003C1257">
        <w:rPr>
          <w:lang w:val="zh-CN"/>
        </w:rPr>
        <w:t>2</w:t>
      </w:r>
      <w:r w:rsidRPr="003C1257">
        <w:rPr>
          <w:lang w:val="zh-CN"/>
        </w:rPr>
        <w:t>、</w:t>
      </w:r>
      <w:r w:rsidRPr="003C1257">
        <w:rPr>
          <w:lang w:val="zh-CN"/>
        </w:rPr>
        <w:t>11-14</w:t>
      </w:r>
      <w:r w:rsidRPr="003C1257">
        <w:rPr>
          <w:lang w:val="zh-CN"/>
        </w:rPr>
        <w:t>、</w:t>
      </w:r>
      <w:r w:rsidRPr="003C1257">
        <w:rPr>
          <w:lang w:val="zh-CN"/>
        </w:rPr>
        <w:t>16</w:t>
      </w:r>
      <w:r w:rsidRPr="003C1257">
        <w:rPr>
          <w:lang w:val="zh-CN"/>
        </w:rPr>
        <w:t>条</w:t>
      </w:r>
      <w:r w:rsidRPr="003C1257">
        <w:rPr>
          <w:lang w:val="zh-CN"/>
        </w:rPr>
        <w:t>)</w:t>
      </w:r>
      <w:r w:rsidRPr="003C1257">
        <w:rPr>
          <w:lang w:val="zh-CN"/>
        </w:rPr>
        <w:t>。</w:t>
      </w:r>
    </w:p>
    <w:p w14:paraId="7A9571EF" w14:textId="77777777" w:rsidR="00481E18" w:rsidRPr="00F76E3A" w:rsidRDefault="00481E18" w:rsidP="00481E18">
      <w:pPr>
        <w:pStyle w:val="SingleTxtGC"/>
        <w:rPr>
          <w:rFonts w:ascii="Time New Roman" w:eastAsia="黑体" w:hAnsi="Time New Roman" w:hint="eastAsia"/>
          <w:bCs/>
        </w:rPr>
      </w:pPr>
      <w:r w:rsidRPr="00F76E3A">
        <w:rPr>
          <w:rFonts w:ascii="Time New Roman" w:eastAsia="黑体" w:hAnsi="Time New Roman"/>
          <w:lang w:val="zh-CN"/>
        </w:rPr>
        <w:t>15.</w:t>
      </w:r>
      <w:r w:rsidRPr="00F76E3A">
        <w:rPr>
          <w:rFonts w:ascii="Time New Roman" w:eastAsia="黑体" w:hAnsi="Time New Roman"/>
          <w:lang w:val="zh-CN"/>
        </w:rPr>
        <w:tab/>
      </w:r>
      <w:r w:rsidRPr="00F76E3A">
        <w:rPr>
          <w:rFonts w:ascii="Time New Roman" w:eastAsia="黑体" w:hAnsi="Time New Roman"/>
          <w:bCs/>
          <w:lang w:val="zh-CN"/>
        </w:rPr>
        <w:t>缔约国应：</w:t>
      </w:r>
    </w:p>
    <w:p w14:paraId="5240D290" w14:textId="7680AFE7" w:rsidR="00481E18" w:rsidRPr="00F76E3A" w:rsidRDefault="00F76E3A" w:rsidP="00481E18">
      <w:pPr>
        <w:pStyle w:val="SingleTxtGC"/>
        <w:rPr>
          <w:rFonts w:ascii="Time New Roman" w:eastAsia="黑体" w:hAnsi="Time New Roman" w:hint="eastAsia"/>
          <w:bCs/>
        </w:rPr>
      </w:pPr>
      <w:r w:rsidRPr="00F76E3A">
        <w:rPr>
          <w:rFonts w:ascii="Time New Roman" w:eastAsia="黑体" w:hAnsi="Time New Roman"/>
        </w:rPr>
        <w:tab/>
      </w:r>
      <w:r w:rsidR="00481E18" w:rsidRPr="00F76E3A">
        <w:rPr>
          <w:rFonts w:ascii="Time New Roman" w:eastAsia="黑体" w:hAnsi="Time New Roman"/>
          <w:lang w:val="zh-CN"/>
        </w:rPr>
        <w:t>(a)</w:t>
      </w:r>
      <w:r w:rsidR="00481E18" w:rsidRPr="00F76E3A">
        <w:rPr>
          <w:rFonts w:ascii="Time New Roman" w:eastAsia="黑体" w:hAnsi="Time New Roman"/>
          <w:lang w:val="zh-CN"/>
        </w:rPr>
        <w:tab/>
      </w:r>
      <w:r w:rsidR="00481E18" w:rsidRPr="00F76E3A">
        <w:rPr>
          <w:rFonts w:ascii="Time New Roman" w:eastAsia="黑体" w:hAnsi="Time New Roman"/>
          <w:bCs/>
          <w:lang w:val="zh-CN"/>
        </w:rPr>
        <w:t>确保尽可能由民警部队维持公共秩序和安全，军事人员介入维持公共秩序只是例外</w:t>
      </w:r>
      <w:r w:rsidR="00481E18" w:rsidRPr="00F76E3A">
        <w:rPr>
          <w:rFonts w:ascii="Time New Roman" w:eastAsia="黑体" w:hAnsi="Time New Roman" w:hint="eastAsia"/>
          <w:bCs/>
          <w:lang w:val="zh-CN"/>
        </w:rPr>
        <w:t>和</w:t>
      </w:r>
      <w:r w:rsidR="00481E18" w:rsidRPr="00F76E3A">
        <w:rPr>
          <w:rFonts w:ascii="Time New Roman" w:eastAsia="黑体" w:hAnsi="Time New Roman"/>
          <w:bCs/>
          <w:lang w:val="zh-CN"/>
        </w:rPr>
        <w:t>临时</w:t>
      </w:r>
      <w:r w:rsidR="00481E18" w:rsidRPr="00F76E3A">
        <w:rPr>
          <w:rFonts w:ascii="Time New Roman" w:eastAsia="黑体" w:hAnsi="Time New Roman" w:hint="eastAsia"/>
          <w:bCs/>
          <w:lang w:val="zh-CN"/>
        </w:rPr>
        <w:t>性的</w:t>
      </w:r>
      <w:r w:rsidR="00481E18" w:rsidRPr="00F76E3A">
        <w:rPr>
          <w:rFonts w:ascii="Time New Roman" w:eastAsia="黑体" w:hAnsi="Time New Roman"/>
          <w:bCs/>
          <w:lang w:val="zh-CN"/>
        </w:rPr>
        <w:t>并有正当理由，同时严格遵守</w:t>
      </w:r>
      <w:r w:rsidR="00481E18" w:rsidRPr="00F76E3A">
        <w:rPr>
          <w:rFonts w:ascii="Time New Roman" w:eastAsia="黑体" w:hAnsi="Time New Roman"/>
          <w:lang w:val="zh-CN"/>
        </w:rPr>
        <w:t>关于使用武力和火器的规定，并符合</w:t>
      </w:r>
      <w:r w:rsidR="00481E18" w:rsidRPr="00F76E3A">
        <w:rPr>
          <w:rFonts w:ascii="Time New Roman" w:eastAsia="黑体" w:hAnsi="Time New Roman"/>
          <w:bCs/>
          <w:lang w:val="zh-CN"/>
        </w:rPr>
        <w:t>国际人权标准；</w:t>
      </w:r>
    </w:p>
    <w:p w14:paraId="1BDAB827" w14:textId="41E92E6C" w:rsidR="00481E18" w:rsidRPr="00F76E3A" w:rsidRDefault="00F76E3A" w:rsidP="00481E18">
      <w:pPr>
        <w:pStyle w:val="SingleTxtGC"/>
        <w:rPr>
          <w:rFonts w:ascii="Time New Roman" w:eastAsia="黑体" w:hAnsi="Time New Roman" w:hint="eastAsia"/>
          <w:bCs/>
        </w:rPr>
      </w:pPr>
      <w:r w:rsidRPr="00F76E3A">
        <w:rPr>
          <w:rFonts w:ascii="Time New Roman" w:eastAsia="黑体" w:hAnsi="Time New Roman"/>
        </w:rPr>
        <w:tab/>
      </w:r>
      <w:r w:rsidR="00481E18" w:rsidRPr="00F76E3A">
        <w:rPr>
          <w:rFonts w:ascii="Time New Roman" w:eastAsia="黑体" w:hAnsi="Time New Roman"/>
          <w:lang w:val="zh-CN"/>
        </w:rPr>
        <w:t>(b)</w:t>
      </w:r>
      <w:r w:rsidR="00481E18" w:rsidRPr="00F76E3A">
        <w:rPr>
          <w:rFonts w:ascii="Time New Roman" w:eastAsia="黑体" w:hAnsi="Time New Roman"/>
          <w:lang w:val="zh-CN"/>
        </w:rPr>
        <w:tab/>
      </w:r>
      <w:r w:rsidR="00481E18" w:rsidRPr="00F76E3A">
        <w:rPr>
          <w:rFonts w:ascii="Time New Roman" w:eastAsia="黑体" w:hAnsi="Time New Roman"/>
          <w:bCs/>
          <w:lang w:val="zh-CN"/>
        </w:rPr>
        <w:t>避免经常性地使用紧急状态等非常措施，加紧努力通过一项全面的公共安全政策，该政策要考虑到人权和性别观点，强调预防、保护和调查，并解决暴力和不安全的结构性原因；</w:t>
      </w:r>
    </w:p>
    <w:p w14:paraId="30D781D7" w14:textId="29A6C8AA" w:rsidR="00481E18" w:rsidRPr="00F76E3A" w:rsidRDefault="00F76E3A" w:rsidP="00481E18">
      <w:pPr>
        <w:pStyle w:val="SingleTxtGC"/>
        <w:rPr>
          <w:rFonts w:ascii="Time New Roman" w:eastAsia="黑体" w:hAnsi="Time New Roman" w:hint="eastAsia"/>
          <w:bCs/>
        </w:rPr>
      </w:pPr>
      <w:r w:rsidRPr="00F76E3A">
        <w:rPr>
          <w:rFonts w:ascii="Time New Roman" w:eastAsia="黑体" w:hAnsi="Time New Roman"/>
        </w:rPr>
        <w:tab/>
      </w:r>
      <w:r w:rsidR="00481E18" w:rsidRPr="00F76E3A">
        <w:rPr>
          <w:rFonts w:ascii="Time New Roman" w:eastAsia="黑体" w:hAnsi="Time New Roman"/>
          <w:lang w:val="zh-CN"/>
        </w:rPr>
        <w:t>(c)</w:t>
      </w:r>
      <w:r w:rsidR="00481E18" w:rsidRPr="00F76E3A">
        <w:rPr>
          <w:rFonts w:ascii="Time New Roman" w:eastAsia="黑体" w:hAnsi="Time New Roman"/>
          <w:lang w:val="zh-CN"/>
        </w:rPr>
        <w:tab/>
      </w:r>
      <w:r w:rsidR="00481E18" w:rsidRPr="00F76E3A">
        <w:rPr>
          <w:rFonts w:ascii="Time New Roman" w:eastAsia="黑体" w:hAnsi="Time New Roman"/>
          <w:bCs/>
          <w:lang w:val="zh-CN"/>
        </w:rPr>
        <w:t>确保紧急状态立法符合国际人权义务，并分别根据《公民及政治权利国际公约》和《美洲人权公约》向联合国秘书长和美洲国家组织秘书长提交关于延长和终止紧急状态的正式通知；</w:t>
      </w:r>
    </w:p>
    <w:p w14:paraId="569CEE7E" w14:textId="7E6CFD04" w:rsidR="00481E18" w:rsidRPr="00F76E3A" w:rsidRDefault="00F76E3A" w:rsidP="00481E18">
      <w:pPr>
        <w:pStyle w:val="SingleTxtGC"/>
        <w:rPr>
          <w:rFonts w:ascii="Time New Roman" w:eastAsia="黑体" w:hAnsi="Time New Roman" w:hint="eastAsia"/>
          <w:bCs/>
        </w:rPr>
      </w:pPr>
      <w:r w:rsidRPr="00F76E3A">
        <w:rPr>
          <w:rFonts w:ascii="Time New Roman" w:eastAsia="黑体" w:hAnsi="Time New Roman"/>
        </w:rPr>
        <w:tab/>
      </w:r>
      <w:r w:rsidR="00481E18" w:rsidRPr="00F76E3A">
        <w:rPr>
          <w:rFonts w:ascii="Time New Roman" w:eastAsia="黑体" w:hAnsi="Time New Roman"/>
          <w:lang w:val="zh-CN"/>
        </w:rPr>
        <w:t>(d)</w:t>
      </w:r>
      <w:r w:rsidR="00481E18" w:rsidRPr="00F76E3A">
        <w:rPr>
          <w:rFonts w:ascii="Time New Roman" w:eastAsia="黑体" w:hAnsi="Time New Roman"/>
          <w:lang w:val="zh-CN"/>
        </w:rPr>
        <w:tab/>
      </w:r>
      <w:r w:rsidR="00481E18" w:rsidRPr="00F76E3A">
        <w:rPr>
          <w:rFonts w:ascii="Time New Roman" w:eastAsia="黑体" w:hAnsi="Time New Roman"/>
          <w:bCs/>
          <w:lang w:val="zh-CN"/>
        </w:rPr>
        <w:t>确保迅速和公正地调查所有关于酷刑、虐待和过度使用武力的指控，以及涉及法外处决和强迫失踪的指控，将指</w:t>
      </w:r>
      <w:r w:rsidR="00481E18" w:rsidRPr="00F76E3A">
        <w:rPr>
          <w:rFonts w:ascii="Time New Roman" w:eastAsia="黑体" w:hAnsi="Time New Roman" w:hint="eastAsia"/>
          <w:bCs/>
          <w:lang w:val="zh-CN"/>
        </w:rPr>
        <w:t>称</w:t>
      </w:r>
      <w:r w:rsidR="00481E18" w:rsidRPr="00F76E3A">
        <w:rPr>
          <w:rFonts w:ascii="Time New Roman" w:eastAsia="黑体" w:hAnsi="Time New Roman"/>
          <w:bCs/>
          <w:lang w:val="zh-CN"/>
        </w:rPr>
        <w:t>的实施者绳之以法，如果被判有罪，则给予与其行为严重性相称的刑</w:t>
      </w:r>
      <w:r w:rsidR="00481E18" w:rsidRPr="00F76E3A">
        <w:rPr>
          <w:rFonts w:ascii="Time New Roman" w:eastAsia="黑体" w:hAnsi="Time New Roman" w:hint="eastAsia"/>
          <w:bCs/>
          <w:lang w:val="zh-CN"/>
        </w:rPr>
        <w:t>罚</w:t>
      </w:r>
      <w:r w:rsidR="00481E18" w:rsidRPr="00F76E3A">
        <w:rPr>
          <w:rFonts w:ascii="Time New Roman" w:eastAsia="黑体" w:hAnsi="Time New Roman"/>
          <w:bCs/>
          <w:lang w:val="zh-CN"/>
        </w:rPr>
        <w:t>，并确保受害者或其家庭成员得到补偿；</w:t>
      </w:r>
    </w:p>
    <w:p w14:paraId="5D764C5C" w14:textId="36338BCC" w:rsidR="00481E18" w:rsidRPr="00F76E3A" w:rsidRDefault="00F76E3A" w:rsidP="00481E18">
      <w:pPr>
        <w:pStyle w:val="SingleTxtGC"/>
        <w:rPr>
          <w:rFonts w:ascii="Time New Roman" w:eastAsia="黑体" w:hAnsi="Time New Roman" w:hint="eastAsia"/>
          <w:bCs/>
        </w:rPr>
      </w:pPr>
      <w:r w:rsidRPr="00F76E3A">
        <w:rPr>
          <w:rFonts w:ascii="Time New Roman" w:eastAsia="黑体" w:hAnsi="Time New Roman"/>
        </w:rPr>
        <w:tab/>
      </w:r>
      <w:r w:rsidR="00481E18" w:rsidRPr="00F76E3A">
        <w:rPr>
          <w:rFonts w:ascii="Time New Roman" w:eastAsia="黑体" w:hAnsi="Time New Roman"/>
          <w:lang w:val="zh-CN"/>
        </w:rPr>
        <w:t>(e)</w:t>
      </w:r>
      <w:r w:rsidR="00481E18" w:rsidRPr="00F76E3A">
        <w:rPr>
          <w:rFonts w:ascii="Time New Roman" w:eastAsia="黑体" w:hAnsi="Time New Roman"/>
          <w:lang w:val="zh-CN"/>
        </w:rPr>
        <w:tab/>
      </w:r>
      <w:r w:rsidR="00481E18" w:rsidRPr="00F76E3A">
        <w:rPr>
          <w:rFonts w:ascii="Time New Roman" w:eastAsia="黑体" w:hAnsi="Time New Roman"/>
          <w:bCs/>
          <w:lang w:val="zh-CN"/>
        </w:rPr>
        <w:t>确保有关</w:t>
      </w:r>
      <w:r w:rsidR="00481E18" w:rsidRPr="00F76E3A">
        <w:rPr>
          <w:rFonts w:ascii="Time New Roman" w:eastAsia="黑体" w:hAnsi="Time New Roman" w:hint="eastAsia"/>
          <w:bCs/>
          <w:lang w:val="zh-CN"/>
        </w:rPr>
        <w:t>指</w:t>
      </w:r>
      <w:r w:rsidR="00481E18" w:rsidRPr="00F76E3A">
        <w:rPr>
          <w:rFonts w:ascii="Time New Roman" w:eastAsia="黑体" w:hAnsi="Time New Roman"/>
          <w:bCs/>
          <w:lang w:val="zh-CN"/>
        </w:rPr>
        <w:t>称安全部队和武装部队成员犯下酷刑或虐待行为以及警方拘留期间死亡的报告得到</w:t>
      </w:r>
      <w:r w:rsidR="00481E18" w:rsidRPr="00F76E3A">
        <w:rPr>
          <w:rFonts w:ascii="Time New Roman" w:eastAsia="黑体" w:hAnsi="Time New Roman"/>
          <w:lang w:val="zh-CN"/>
        </w:rPr>
        <w:t>有效调查</w:t>
      </w:r>
      <w:r w:rsidR="00481E18" w:rsidRPr="00F76E3A">
        <w:rPr>
          <w:rFonts w:ascii="Time New Roman" w:eastAsia="黑体" w:hAnsi="Time New Roman"/>
          <w:bCs/>
          <w:lang w:val="zh-CN"/>
        </w:rPr>
        <w:t>；</w:t>
      </w:r>
    </w:p>
    <w:p w14:paraId="1E5C578A" w14:textId="7286E8FF" w:rsidR="00481E18" w:rsidRPr="00F76E3A" w:rsidRDefault="00F76E3A" w:rsidP="00481E18">
      <w:pPr>
        <w:pStyle w:val="SingleTxtGC"/>
        <w:rPr>
          <w:rFonts w:ascii="Time New Roman" w:eastAsia="黑体" w:hAnsi="Time New Roman" w:hint="eastAsia"/>
          <w:bCs/>
        </w:rPr>
      </w:pPr>
      <w:r w:rsidRPr="00F76E3A">
        <w:rPr>
          <w:rFonts w:ascii="Time New Roman" w:eastAsia="黑体" w:hAnsi="Time New Roman"/>
        </w:rPr>
        <w:tab/>
      </w:r>
      <w:r w:rsidR="00481E18" w:rsidRPr="00F76E3A">
        <w:rPr>
          <w:rFonts w:ascii="Time New Roman" w:eastAsia="黑体" w:hAnsi="Time New Roman"/>
          <w:lang w:val="zh-CN"/>
        </w:rPr>
        <w:t>(f)</w:t>
      </w:r>
      <w:r w:rsidR="00481E18" w:rsidRPr="00F76E3A">
        <w:rPr>
          <w:rFonts w:ascii="Time New Roman" w:eastAsia="黑体" w:hAnsi="Time New Roman"/>
          <w:lang w:val="zh-CN"/>
        </w:rPr>
        <w:tab/>
      </w:r>
      <w:r w:rsidR="00481E18" w:rsidRPr="00F76E3A">
        <w:rPr>
          <w:rFonts w:ascii="Time New Roman" w:eastAsia="黑体" w:hAnsi="Time New Roman"/>
          <w:bCs/>
          <w:lang w:val="zh-CN"/>
        </w:rPr>
        <w:t>对安全部队和武装部队使用武力问题</w:t>
      </w:r>
      <w:r w:rsidR="00481E18" w:rsidRPr="00F76E3A">
        <w:rPr>
          <w:rFonts w:ascii="Time New Roman" w:eastAsia="黑体" w:hAnsi="Time New Roman"/>
          <w:lang w:val="zh-CN"/>
        </w:rPr>
        <w:t>采取</w:t>
      </w:r>
      <w:r w:rsidR="00481E18" w:rsidRPr="00F76E3A">
        <w:rPr>
          <w:rFonts w:ascii="Time New Roman" w:eastAsia="黑体" w:hAnsi="Time New Roman"/>
          <w:bCs/>
          <w:lang w:val="zh-CN"/>
        </w:rPr>
        <w:t>立法措施，包括通过关于使用低致命性武器的规程，确保安全部队和武装部队的全体官兵继续按照《执法人员使用武力和火器的基本原则》接受这方面的强制在职培训，并接受关于非胁迫</w:t>
      </w:r>
      <w:r w:rsidR="00481E18" w:rsidRPr="00F76E3A">
        <w:rPr>
          <w:rFonts w:ascii="Time New Roman" w:eastAsia="黑体" w:hAnsi="Time New Roman"/>
          <w:bCs/>
          <w:lang w:val="zh-CN"/>
        </w:rPr>
        <w:lastRenderedPageBreak/>
        <w:t>性侦查技术的培训。委员会还请缔约国考虑将《执法人员在和平抗议背景下促进和保护人权示范规程》纳入其培训方案</w:t>
      </w:r>
      <w:r w:rsidR="00481E18" w:rsidRPr="00F76E3A">
        <w:rPr>
          <w:rStyle w:val="a8"/>
          <w:rFonts w:ascii="Time New Roman" w:eastAsia="黑体" w:hAnsi="Time New Roman"/>
        </w:rPr>
        <w:footnoteReference w:id="14"/>
      </w:r>
      <w:r w:rsidR="00481E18" w:rsidRPr="00F76E3A">
        <w:rPr>
          <w:rFonts w:ascii="Time New Roman" w:eastAsia="黑体" w:hAnsi="Time New Roman"/>
          <w:bCs/>
          <w:lang w:val="zh-CN"/>
        </w:rPr>
        <w:t>。</w:t>
      </w:r>
    </w:p>
    <w:p w14:paraId="5797151C" w14:textId="77777777" w:rsidR="00481E18" w:rsidRPr="003C1257" w:rsidRDefault="00481E18" w:rsidP="00F76E3A">
      <w:pPr>
        <w:pStyle w:val="H23GC"/>
      </w:pPr>
      <w:r w:rsidRPr="003C1257">
        <w:rPr>
          <w:lang w:val="zh-CN"/>
        </w:rPr>
        <w:tab/>
      </w:r>
      <w:r w:rsidRPr="003C1257">
        <w:rPr>
          <w:lang w:val="zh-CN"/>
        </w:rPr>
        <w:tab/>
      </w:r>
      <w:r w:rsidRPr="003C1257">
        <w:rPr>
          <w:lang w:val="zh-CN"/>
        </w:rPr>
        <w:t>监狱系统的监督和管理，监狱暴力和死亡</w:t>
      </w:r>
      <w:r w:rsidRPr="003C1257">
        <w:rPr>
          <w:rFonts w:cs="宋体" w:hint="eastAsia"/>
          <w:lang w:val="zh-CN"/>
        </w:rPr>
        <w:t>事件</w:t>
      </w:r>
    </w:p>
    <w:p w14:paraId="5A11B40E" w14:textId="77777777" w:rsidR="00481E18" w:rsidRPr="003C1257" w:rsidRDefault="00481E18" w:rsidP="00481E18">
      <w:pPr>
        <w:pStyle w:val="SingleTxtGC"/>
      </w:pPr>
      <w:r w:rsidRPr="003C1257">
        <w:rPr>
          <w:lang w:val="zh-CN"/>
        </w:rPr>
        <w:t>16.</w:t>
      </w:r>
      <w:r w:rsidRPr="003C1257">
        <w:rPr>
          <w:lang w:val="zh-CN"/>
        </w:rPr>
        <w:tab/>
      </w:r>
      <w:r w:rsidRPr="003C1257">
        <w:rPr>
          <w:lang w:val="zh-CN"/>
        </w:rPr>
        <w:t>委员会注意到缔约国为使监狱系统</w:t>
      </w:r>
      <w:r w:rsidRPr="003C1257">
        <w:rPr>
          <w:rFonts w:hint="eastAsia"/>
          <w:lang w:val="zh-CN"/>
        </w:rPr>
        <w:t>日常</w:t>
      </w:r>
      <w:r w:rsidRPr="003C1257">
        <w:rPr>
          <w:lang w:val="zh-CN"/>
        </w:rPr>
        <w:t>管理</w:t>
      </w:r>
      <w:r w:rsidRPr="003C1257">
        <w:rPr>
          <w:rFonts w:hint="eastAsia"/>
          <w:lang w:val="zh-CN"/>
        </w:rPr>
        <w:t>和维持秩序实现</w:t>
      </w:r>
      <w:r w:rsidRPr="003C1257">
        <w:rPr>
          <w:lang w:val="zh-CN"/>
        </w:rPr>
        <w:t>非军事化和专业化的措施，以及缔约国代表团就制定新的监狱政策和培训文职监狱工作人员所作的发言。然而，委员会对</w:t>
      </w:r>
      <w:r w:rsidRPr="003C1257">
        <w:rPr>
          <w:lang w:val="zh-CN"/>
        </w:rPr>
        <w:t>2019</w:t>
      </w:r>
      <w:r w:rsidRPr="003C1257">
        <w:rPr>
          <w:lang w:val="zh-CN"/>
        </w:rPr>
        <w:t>年至</w:t>
      </w:r>
      <w:r w:rsidRPr="003C1257">
        <w:rPr>
          <w:lang w:val="zh-CN"/>
        </w:rPr>
        <w:t>2021</w:t>
      </w:r>
      <w:r w:rsidRPr="003C1257">
        <w:rPr>
          <w:lang w:val="zh-CN"/>
        </w:rPr>
        <w:t>年期间监狱频繁发生军事干预</w:t>
      </w:r>
      <w:r w:rsidRPr="003C1257">
        <w:rPr>
          <w:rStyle w:val="a8"/>
          <w:rFonts w:eastAsia="宋体"/>
        </w:rPr>
        <w:footnoteReference w:id="15"/>
      </w:r>
      <w:r w:rsidRPr="003C1257">
        <w:rPr>
          <w:rStyle w:val="SingleTxtGCChar"/>
        </w:rPr>
        <w:t xml:space="preserve"> </w:t>
      </w:r>
      <w:r w:rsidRPr="003C1257">
        <w:rPr>
          <w:lang w:val="zh-CN"/>
        </w:rPr>
        <w:t>表示关切。委员会还关切地注意到，继</w:t>
      </w:r>
      <w:r w:rsidRPr="003C1257">
        <w:rPr>
          <w:lang w:val="zh-CN"/>
        </w:rPr>
        <w:t>2023</w:t>
      </w:r>
      <w:r w:rsidRPr="003C1257">
        <w:rPr>
          <w:lang w:val="zh-CN"/>
        </w:rPr>
        <w:t>年</w:t>
      </w:r>
      <w:r w:rsidRPr="003C1257">
        <w:rPr>
          <w:lang w:val="zh-CN"/>
        </w:rPr>
        <w:t>6</w:t>
      </w:r>
      <w:r w:rsidRPr="003C1257">
        <w:rPr>
          <w:lang w:val="zh-CN"/>
        </w:rPr>
        <w:t>月第</w:t>
      </w:r>
      <w:r w:rsidRPr="003C1257">
        <w:rPr>
          <w:lang w:val="zh-CN"/>
        </w:rPr>
        <w:t>28/2023</w:t>
      </w:r>
      <w:r w:rsidRPr="003C1257">
        <w:rPr>
          <w:lang w:val="zh-CN"/>
        </w:rPr>
        <w:t>号行政令之后，</w:t>
      </w:r>
      <w:r w:rsidRPr="003C1257">
        <w:rPr>
          <w:rFonts w:hint="eastAsia"/>
          <w:lang w:val="zh-CN"/>
        </w:rPr>
        <w:t>治安</w:t>
      </w:r>
      <w:r w:rsidRPr="003C1257">
        <w:rPr>
          <w:lang w:val="zh-CN"/>
        </w:rPr>
        <w:t>宪兵</w:t>
      </w:r>
      <w:r w:rsidRPr="00735133">
        <w:rPr>
          <w:rFonts w:hint="eastAsia"/>
          <w:spacing w:val="-2"/>
          <w:lang w:val="zh-CN"/>
        </w:rPr>
        <w:t>队</w:t>
      </w:r>
      <w:r w:rsidRPr="00735133">
        <w:rPr>
          <w:spacing w:val="-2"/>
          <w:lang w:val="zh-CN"/>
        </w:rPr>
        <w:t>作为国家监狱事务局的监督委员会，承担了为期一年的监狱监督和管理职责。</w:t>
      </w:r>
      <w:r w:rsidRPr="00735133">
        <w:rPr>
          <w:rStyle w:val="a8"/>
          <w:rFonts w:eastAsia="宋体"/>
          <w:spacing w:val="-2"/>
        </w:rPr>
        <w:footnoteReference w:id="16"/>
      </w:r>
      <w:r w:rsidRPr="003C1257">
        <w:rPr>
          <w:rStyle w:val="SingleTxtGCChar"/>
        </w:rPr>
        <w:t xml:space="preserve"> </w:t>
      </w:r>
      <w:r w:rsidRPr="003C1257">
        <w:rPr>
          <w:lang w:val="zh-CN"/>
        </w:rPr>
        <w:t>此外，委员会感到关切的是，有报告称监狱系统存在结构性缺陷，特别是监狱无安全保障、当局管控缺失、狱警短缺，</w:t>
      </w:r>
      <w:r w:rsidRPr="003C1257">
        <w:rPr>
          <w:rFonts w:hint="eastAsia"/>
          <w:lang w:val="zh-CN"/>
        </w:rPr>
        <w:t>这些问题的一个表现是</w:t>
      </w:r>
      <w:r w:rsidRPr="003C1257">
        <w:rPr>
          <w:lang w:val="zh-CN"/>
        </w:rPr>
        <w:t>在本报告所述期间，几所监狱发生了暴力事件和羁押期间死亡事件</w:t>
      </w:r>
      <w:r w:rsidRPr="003C1257">
        <w:rPr>
          <w:rStyle w:val="a8"/>
          <w:rFonts w:eastAsia="宋体"/>
        </w:rPr>
        <w:footnoteReference w:id="17"/>
      </w:r>
      <w:r w:rsidRPr="003C1257">
        <w:rPr>
          <w:lang w:val="zh-CN"/>
        </w:rPr>
        <w:t>，特别是国家女子改造监狱有</w:t>
      </w:r>
      <w:r w:rsidRPr="003C1257">
        <w:rPr>
          <w:lang w:val="zh-CN"/>
        </w:rPr>
        <w:t>46</w:t>
      </w:r>
      <w:r w:rsidRPr="003C1257">
        <w:rPr>
          <w:lang w:val="zh-CN"/>
        </w:rPr>
        <w:t>名妇女死亡。委员会注意到代表团提供的关于正在对这些事件进行调查的资料。还令人关切的是，有指控称监狱工作人员和</w:t>
      </w:r>
      <w:r w:rsidRPr="003C1257">
        <w:rPr>
          <w:rFonts w:hint="eastAsia"/>
          <w:lang w:val="zh-CN"/>
        </w:rPr>
        <w:t>治安</w:t>
      </w:r>
      <w:r w:rsidRPr="003C1257">
        <w:rPr>
          <w:lang w:val="zh-CN"/>
        </w:rPr>
        <w:t>宪兵在监狱搜查行动中实施虐待行为</w:t>
      </w:r>
      <w:r w:rsidRPr="003C1257">
        <w:rPr>
          <w:rStyle w:val="a8"/>
          <w:rFonts w:eastAsia="宋体"/>
        </w:rPr>
        <w:footnoteReference w:id="18"/>
      </w:r>
      <w:r w:rsidRPr="003C1257">
        <w:rPr>
          <w:lang w:val="zh-CN"/>
        </w:rPr>
        <w:t>，并且据称报告此类虐待行为的人受到威胁。最后，委员会感到遗憾的是，</w:t>
      </w:r>
      <w:r w:rsidRPr="003C1257">
        <w:rPr>
          <w:rFonts w:hint="eastAsia"/>
          <w:lang w:val="zh-CN"/>
        </w:rPr>
        <w:t>缺乏</w:t>
      </w:r>
      <w:r w:rsidRPr="003C1257">
        <w:rPr>
          <w:lang w:val="zh-CN"/>
        </w:rPr>
        <w:t>一个被拘留人员集中登记册</w:t>
      </w:r>
      <w:r w:rsidRPr="003C1257">
        <w:rPr>
          <w:lang w:val="zh-CN"/>
        </w:rPr>
        <w:t>(</w:t>
      </w:r>
      <w:r w:rsidRPr="003C1257">
        <w:rPr>
          <w:lang w:val="zh-CN"/>
        </w:rPr>
        <w:t>第</w:t>
      </w:r>
      <w:r w:rsidRPr="003C1257">
        <w:rPr>
          <w:lang w:val="zh-CN"/>
        </w:rPr>
        <w:t>2</w:t>
      </w:r>
      <w:r w:rsidRPr="003C1257">
        <w:rPr>
          <w:lang w:val="zh-CN"/>
        </w:rPr>
        <w:t>、</w:t>
      </w:r>
      <w:r w:rsidRPr="003C1257">
        <w:rPr>
          <w:lang w:val="zh-CN"/>
        </w:rPr>
        <w:t>10</w:t>
      </w:r>
      <w:r w:rsidRPr="003C1257">
        <w:rPr>
          <w:lang w:val="zh-CN"/>
        </w:rPr>
        <w:t>、</w:t>
      </w:r>
      <w:r w:rsidRPr="003C1257">
        <w:rPr>
          <w:lang w:val="zh-CN"/>
        </w:rPr>
        <w:t>11</w:t>
      </w:r>
      <w:r w:rsidRPr="003C1257">
        <w:rPr>
          <w:lang w:val="zh-CN"/>
        </w:rPr>
        <w:t>、</w:t>
      </w:r>
      <w:r w:rsidRPr="003C1257">
        <w:rPr>
          <w:lang w:val="zh-CN"/>
        </w:rPr>
        <w:t>16</w:t>
      </w:r>
      <w:r w:rsidRPr="003C1257">
        <w:rPr>
          <w:lang w:val="zh-CN"/>
        </w:rPr>
        <w:t>条</w:t>
      </w:r>
      <w:r w:rsidRPr="003C1257">
        <w:rPr>
          <w:lang w:val="zh-CN"/>
        </w:rPr>
        <w:t>)</w:t>
      </w:r>
      <w:r w:rsidRPr="003C1257">
        <w:rPr>
          <w:rStyle w:val="a8"/>
          <w:rFonts w:eastAsia="宋体"/>
        </w:rPr>
        <w:footnoteReference w:id="19"/>
      </w:r>
      <w:r w:rsidRPr="003C1257">
        <w:rPr>
          <w:lang w:val="zh-CN"/>
        </w:rPr>
        <w:t>。</w:t>
      </w:r>
    </w:p>
    <w:p w14:paraId="7435519A" w14:textId="77777777" w:rsidR="00481E18" w:rsidRPr="00F76E3A" w:rsidRDefault="00481E18" w:rsidP="00481E18">
      <w:pPr>
        <w:pStyle w:val="SingleTxtGC"/>
        <w:rPr>
          <w:rFonts w:ascii="Time New Roman" w:eastAsia="黑体" w:hAnsi="Time New Roman" w:hint="eastAsia"/>
          <w:bCs/>
        </w:rPr>
      </w:pPr>
      <w:r w:rsidRPr="00F76E3A">
        <w:rPr>
          <w:rFonts w:ascii="Time New Roman" w:eastAsia="黑体" w:hAnsi="Time New Roman"/>
          <w:lang w:val="zh-CN"/>
        </w:rPr>
        <w:t>17.</w:t>
      </w:r>
      <w:r w:rsidRPr="00F76E3A">
        <w:rPr>
          <w:rFonts w:ascii="Time New Roman" w:eastAsia="黑体" w:hAnsi="Time New Roman"/>
          <w:lang w:val="zh-CN"/>
        </w:rPr>
        <w:tab/>
      </w:r>
      <w:r w:rsidRPr="00F76E3A">
        <w:rPr>
          <w:rFonts w:ascii="Time New Roman" w:eastAsia="黑体" w:hAnsi="Time New Roman"/>
          <w:bCs/>
          <w:lang w:val="zh-CN"/>
        </w:rPr>
        <w:t>缔约国应：</w:t>
      </w:r>
    </w:p>
    <w:p w14:paraId="3C887CF4" w14:textId="5FAE7599" w:rsidR="00481E18" w:rsidRPr="00F76E3A" w:rsidRDefault="00F76E3A" w:rsidP="00481E18">
      <w:pPr>
        <w:pStyle w:val="SingleTxtGC"/>
        <w:rPr>
          <w:rFonts w:ascii="Time New Roman" w:eastAsia="黑体" w:hAnsi="Time New Roman" w:hint="eastAsia"/>
          <w:bCs/>
        </w:rPr>
      </w:pPr>
      <w:r w:rsidRPr="00F76E3A">
        <w:rPr>
          <w:rFonts w:ascii="Time New Roman" w:eastAsia="黑体" w:hAnsi="Time New Roman"/>
        </w:rPr>
        <w:tab/>
      </w:r>
      <w:r w:rsidR="00481E18" w:rsidRPr="00F76E3A">
        <w:rPr>
          <w:rFonts w:ascii="Time New Roman" w:eastAsia="黑体" w:hAnsi="Time New Roman"/>
          <w:lang w:val="zh-CN"/>
        </w:rPr>
        <w:t>(a)</w:t>
      </w:r>
      <w:r w:rsidR="00481E18" w:rsidRPr="00F76E3A">
        <w:rPr>
          <w:rFonts w:ascii="Time New Roman" w:eastAsia="黑体" w:hAnsi="Time New Roman"/>
          <w:lang w:val="zh-CN"/>
        </w:rPr>
        <w:tab/>
      </w:r>
      <w:r w:rsidR="00481E18" w:rsidRPr="00F76E3A">
        <w:rPr>
          <w:rFonts w:ascii="Time New Roman" w:eastAsia="黑体" w:hAnsi="Time New Roman"/>
          <w:bCs/>
          <w:lang w:val="zh-CN"/>
        </w:rPr>
        <w:t>加紧努力制定和执行一项监狱政策，使之解决监狱暴力的系统性根源，推动瓦解帮派和其他犯罪团伙，优先重视复原、再教育和重返社会措施；</w:t>
      </w:r>
    </w:p>
    <w:p w14:paraId="5B2E67CB" w14:textId="42E260B3" w:rsidR="00481E18" w:rsidRPr="00F76E3A" w:rsidRDefault="00F76E3A" w:rsidP="00481E18">
      <w:pPr>
        <w:pStyle w:val="SingleTxtGC"/>
        <w:rPr>
          <w:rFonts w:ascii="Time New Roman" w:eastAsia="黑体" w:hAnsi="Time New Roman" w:hint="eastAsia"/>
          <w:bCs/>
        </w:rPr>
      </w:pPr>
      <w:r w:rsidRPr="00F76E3A">
        <w:rPr>
          <w:rFonts w:ascii="Time New Roman" w:eastAsia="黑体" w:hAnsi="Time New Roman"/>
        </w:rPr>
        <w:tab/>
      </w:r>
      <w:r w:rsidR="00481E18" w:rsidRPr="00F76E3A">
        <w:rPr>
          <w:rFonts w:ascii="Time New Roman" w:eastAsia="黑体" w:hAnsi="Time New Roman"/>
          <w:lang w:val="zh-CN"/>
        </w:rPr>
        <w:t>(b)</w:t>
      </w:r>
      <w:r w:rsidR="00481E18" w:rsidRPr="00F76E3A">
        <w:rPr>
          <w:rFonts w:ascii="Time New Roman" w:eastAsia="黑体" w:hAnsi="Time New Roman"/>
          <w:lang w:val="zh-CN"/>
        </w:rPr>
        <w:tab/>
      </w:r>
      <w:r w:rsidR="00481E18" w:rsidRPr="00F76E3A">
        <w:rPr>
          <w:rFonts w:ascii="Time New Roman" w:eastAsia="黑体" w:hAnsi="Time New Roman"/>
          <w:bCs/>
          <w:lang w:val="zh-CN"/>
        </w:rPr>
        <w:t>在将监狱管理责任移交给国家监狱事务局这一民职自主独立实体方面取得进展，进一步采取壮大该事务局的措施；</w:t>
      </w:r>
    </w:p>
    <w:p w14:paraId="1E50B7B5" w14:textId="01A47F02" w:rsidR="00481E18" w:rsidRPr="00F76E3A" w:rsidRDefault="00F76E3A" w:rsidP="00481E18">
      <w:pPr>
        <w:pStyle w:val="SingleTxtGC"/>
        <w:rPr>
          <w:rFonts w:ascii="Time New Roman" w:eastAsia="黑体" w:hAnsi="Time New Roman" w:hint="eastAsia"/>
          <w:bCs/>
        </w:rPr>
      </w:pPr>
      <w:r w:rsidRPr="00F76E3A">
        <w:rPr>
          <w:rFonts w:ascii="Time New Roman" w:eastAsia="黑体" w:hAnsi="Time New Roman"/>
        </w:rPr>
        <w:tab/>
      </w:r>
      <w:r w:rsidR="00481E18" w:rsidRPr="00F76E3A">
        <w:rPr>
          <w:rFonts w:ascii="Time New Roman" w:eastAsia="黑体" w:hAnsi="Time New Roman"/>
          <w:lang w:val="zh-CN"/>
        </w:rPr>
        <w:t>(c)</w:t>
      </w:r>
      <w:r w:rsidR="00481E18" w:rsidRPr="00F76E3A">
        <w:rPr>
          <w:rFonts w:ascii="Time New Roman" w:eastAsia="黑体" w:hAnsi="Time New Roman"/>
          <w:lang w:val="zh-CN"/>
        </w:rPr>
        <w:tab/>
      </w:r>
      <w:r w:rsidR="00481E18" w:rsidRPr="00F76E3A">
        <w:rPr>
          <w:rFonts w:ascii="Time New Roman" w:eastAsia="黑体" w:hAnsi="Time New Roman"/>
          <w:bCs/>
          <w:lang w:val="zh-CN"/>
        </w:rPr>
        <w:t>确保由一个独立机构对所有羁押期间暴力和死亡案件</w:t>
      </w:r>
      <w:r w:rsidR="00481E18" w:rsidRPr="00F76E3A">
        <w:rPr>
          <w:rFonts w:ascii="Time New Roman" w:eastAsia="黑体" w:hAnsi="Time New Roman"/>
          <w:lang w:val="zh-CN"/>
        </w:rPr>
        <w:t>及时公正地开展调查</w:t>
      </w:r>
      <w:r w:rsidR="00481E18" w:rsidRPr="00F76E3A">
        <w:rPr>
          <w:rFonts w:ascii="Time New Roman" w:eastAsia="黑体" w:hAnsi="Time New Roman"/>
          <w:bCs/>
          <w:lang w:val="zh-CN"/>
        </w:rPr>
        <w:t>，尽职参考《关于调查潜在非法死亡的明尼苏达规程》》和《酷刑和其他残忍、不人道或有辱人格的待遇或处罚的有效调查和文件记录手册》修订本</w:t>
      </w:r>
      <w:r w:rsidR="00481E18" w:rsidRPr="00F76E3A">
        <w:rPr>
          <w:rFonts w:ascii="Time New Roman" w:eastAsia="黑体" w:hAnsi="Time New Roman"/>
          <w:bCs/>
          <w:lang w:val="zh-CN"/>
        </w:rPr>
        <w:t>(</w:t>
      </w:r>
      <w:r w:rsidR="00481E18" w:rsidRPr="00F76E3A">
        <w:rPr>
          <w:rFonts w:ascii="Time New Roman" w:eastAsia="黑体" w:hAnsi="Time New Roman"/>
          <w:bCs/>
          <w:lang w:val="zh-CN"/>
        </w:rPr>
        <w:t>《伊斯坦布尔规程》</w:t>
      </w:r>
      <w:r w:rsidR="00481E18" w:rsidRPr="00F76E3A">
        <w:rPr>
          <w:rFonts w:ascii="Time New Roman" w:eastAsia="黑体" w:hAnsi="Time New Roman"/>
          <w:bCs/>
          <w:lang w:val="zh-CN"/>
        </w:rPr>
        <w:t>)</w:t>
      </w:r>
      <w:r w:rsidR="00481E18" w:rsidRPr="00F76E3A">
        <w:rPr>
          <w:rFonts w:ascii="Time New Roman" w:eastAsia="黑体" w:hAnsi="Time New Roman"/>
          <w:bCs/>
          <w:lang w:val="zh-CN"/>
        </w:rPr>
        <w:t>，并建立羁押期间死亡案件的</w:t>
      </w:r>
      <w:r w:rsidR="00481E18" w:rsidRPr="00F76E3A">
        <w:rPr>
          <w:rFonts w:ascii="Time New Roman" w:eastAsia="黑体" w:hAnsi="Time New Roman"/>
          <w:lang w:val="zh-CN"/>
        </w:rPr>
        <w:t>数字化</w:t>
      </w:r>
      <w:r w:rsidR="00481E18" w:rsidRPr="00F76E3A">
        <w:rPr>
          <w:rFonts w:ascii="Time New Roman" w:eastAsia="黑体" w:hAnsi="Time New Roman"/>
          <w:bCs/>
          <w:lang w:val="zh-CN"/>
        </w:rPr>
        <w:t>中央登记册；</w:t>
      </w:r>
    </w:p>
    <w:p w14:paraId="19A44FE1" w14:textId="1EA92A3F" w:rsidR="00481E18" w:rsidRPr="00F76E3A" w:rsidRDefault="00F76E3A" w:rsidP="00481E18">
      <w:pPr>
        <w:pStyle w:val="SingleTxtGC"/>
        <w:rPr>
          <w:rFonts w:ascii="Time New Roman" w:eastAsia="黑体" w:hAnsi="Time New Roman" w:hint="eastAsia"/>
          <w:bCs/>
        </w:rPr>
      </w:pPr>
      <w:r w:rsidRPr="00F76E3A">
        <w:rPr>
          <w:rFonts w:ascii="Time New Roman" w:eastAsia="黑体" w:hAnsi="Time New Roman"/>
        </w:rPr>
        <w:tab/>
      </w:r>
      <w:r w:rsidR="00481E18" w:rsidRPr="00F76E3A">
        <w:rPr>
          <w:rFonts w:ascii="Time New Roman" w:eastAsia="黑体" w:hAnsi="Time New Roman"/>
          <w:lang w:val="zh-CN"/>
        </w:rPr>
        <w:t>(d)</w:t>
      </w:r>
      <w:r w:rsidR="00481E18" w:rsidRPr="00F76E3A">
        <w:rPr>
          <w:rFonts w:ascii="Time New Roman" w:eastAsia="黑体" w:hAnsi="Time New Roman"/>
          <w:lang w:val="zh-CN"/>
        </w:rPr>
        <w:tab/>
      </w:r>
      <w:r w:rsidR="00481E18" w:rsidRPr="00F76E3A">
        <w:rPr>
          <w:rFonts w:ascii="Time New Roman" w:eastAsia="黑体" w:hAnsi="Time New Roman"/>
          <w:bCs/>
          <w:lang w:val="zh-CN"/>
        </w:rPr>
        <w:t>采取措施防止和减少监狱暴力，包括囚犯暴力和监狱官员虐待造成的暴力，确保对暴力事件进行调查，将施暴者绳之以法；</w:t>
      </w:r>
    </w:p>
    <w:p w14:paraId="4F993C42" w14:textId="5AC68768" w:rsidR="00481E18" w:rsidRPr="00F76E3A" w:rsidRDefault="00F76E3A" w:rsidP="00481E18">
      <w:pPr>
        <w:pStyle w:val="SingleTxtGC"/>
        <w:rPr>
          <w:rFonts w:ascii="Time New Roman" w:eastAsia="黑体" w:hAnsi="Time New Roman" w:hint="eastAsia"/>
          <w:bCs/>
        </w:rPr>
      </w:pPr>
      <w:r w:rsidRPr="00F76E3A">
        <w:rPr>
          <w:rFonts w:ascii="Time New Roman" w:eastAsia="黑体" w:hAnsi="Time New Roman"/>
        </w:rPr>
        <w:tab/>
      </w:r>
      <w:r w:rsidR="00481E18" w:rsidRPr="00F76E3A">
        <w:rPr>
          <w:rFonts w:ascii="Time New Roman" w:eastAsia="黑体" w:hAnsi="Time New Roman"/>
          <w:lang w:val="zh-CN"/>
        </w:rPr>
        <w:t>(e)</w:t>
      </w:r>
      <w:r w:rsidR="00481E18" w:rsidRPr="00F76E3A">
        <w:rPr>
          <w:rFonts w:ascii="Time New Roman" w:eastAsia="黑体" w:hAnsi="Time New Roman"/>
          <w:lang w:val="zh-CN"/>
        </w:rPr>
        <w:tab/>
      </w:r>
      <w:r w:rsidR="00481E18" w:rsidRPr="00F76E3A">
        <w:rPr>
          <w:rFonts w:ascii="Time New Roman" w:eastAsia="黑体" w:hAnsi="Time New Roman"/>
          <w:bCs/>
          <w:lang w:val="zh-CN"/>
        </w:rPr>
        <w:t>确保监狱拥有所需的合格文职人员，包括医务人员，并确保监狱工作人员接受适当培训，包括动态安全和被剥夺自由者权利方面的培训；</w:t>
      </w:r>
    </w:p>
    <w:p w14:paraId="44A9A1CB" w14:textId="0D4581EE" w:rsidR="00481E18" w:rsidRPr="00F76E3A" w:rsidRDefault="00F76E3A" w:rsidP="00481E18">
      <w:pPr>
        <w:pStyle w:val="SingleTxtGC"/>
        <w:rPr>
          <w:rFonts w:ascii="Time New Roman" w:eastAsia="黑体" w:hAnsi="Time New Roman" w:hint="eastAsia"/>
          <w:bCs/>
        </w:rPr>
      </w:pPr>
      <w:r w:rsidRPr="00F76E3A">
        <w:rPr>
          <w:rFonts w:ascii="Time New Roman" w:eastAsia="黑体" w:hAnsi="Time New Roman"/>
        </w:rPr>
        <w:tab/>
      </w:r>
      <w:r w:rsidR="00481E18" w:rsidRPr="00F76E3A">
        <w:rPr>
          <w:rFonts w:ascii="Time New Roman" w:eastAsia="黑体" w:hAnsi="Time New Roman"/>
          <w:lang w:val="zh-CN"/>
        </w:rPr>
        <w:t>(f)</w:t>
      </w:r>
      <w:r w:rsidR="00481E18" w:rsidRPr="00F76E3A">
        <w:rPr>
          <w:rFonts w:ascii="Time New Roman" w:eastAsia="黑体" w:hAnsi="Time New Roman"/>
          <w:lang w:val="zh-CN"/>
        </w:rPr>
        <w:tab/>
      </w:r>
      <w:r w:rsidR="00481E18" w:rsidRPr="00F76E3A">
        <w:rPr>
          <w:rFonts w:ascii="Time New Roman" w:eastAsia="黑体" w:hAnsi="Time New Roman"/>
          <w:bCs/>
          <w:lang w:val="zh-CN"/>
        </w:rPr>
        <w:t>确保在拘留场所搜查和扣押期间尊重被剥夺自由者的权利，并依法处罚在这方面发生的任何侵权行为。</w:t>
      </w:r>
    </w:p>
    <w:p w14:paraId="3AB0BF37" w14:textId="77777777" w:rsidR="00481E18" w:rsidRPr="003C1257" w:rsidRDefault="00481E18" w:rsidP="00043AE4">
      <w:pPr>
        <w:pStyle w:val="H23GC"/>
      </w:pPr>
      <w:r w:rsidRPr="003C1257">
        <w:rPr>
          <w:lang w:val="zh-CN"/>
        </w:rPr>
        <w:lastRenderedPageBreak/>
        <w:tab/>
      </w:r>
      <w:r w:rsidRPr="003C1257">
        <w:rPr>
          <w:lang w:val="zh-CN"/>
        </w:rPr>
        <w:tab/>
      </w:r>
      <w:r w:rsidRPr="003C1257">
        <w:rPr>
          <w:lang w:val="zh-CN"/>
        </w:rPr>
        <w:t>拘留条件</w:t>
      </w:r>
    </w:p>
    <w:p w14:paraId="29A46BFC" w14:textId="77777777" w:rsidR="00481E18" w:rsidRPr="003C1257" w:rsidRDefault="00481E18" w:rsidP="00481E18">
      <w:pPr>
        <w:pStyle w:val="SingleTxtGC"/>
      </w:pPr>
      <w:r w:rsidRPr="003C1257">
        <w:rPr>
          <w:lang w:val="zh-CN"/>
        </w:rPr>
        <w:t>18.</w:t>
      </w:r>
      <w:r w:rsidRPr="003C1257">
        <w:rPr>
          <w:lang w:val="zh-CN"/>
        </w:rPr>
        <w:tab/>
      </w:r>
      <w:r w:rsidRPr="003C1257">
        <w:rPr>
          <w:lang w:val="zh-CN"/>
        </w:rPr>
        <w:t>委员会注意到缔约国为改善监狱囚犯的状况所采取的措施，以及代表团介绍的情况，即该国有一个数据中心项目，将全国被剥夺自由者登记册与法院系统连接，正在审查案卷以确定哪些人有资格享受提前释放或其他</w:t>
      </w:r>
      <w:r w:rsidRPr="003C1257">
        <w:rPr>
          <w:rFonts w:hint="eastAsia"/>
          <w:lang w:val="zh-CN"/>
        </w:rPr>
        <w:t>程序</w:t>
      </w:r>
      <w:r w:rsidRPr="003C1257">
        <w:rPr>
          <w:lang w:val="zh-CN"/>
        </w:rPr>
        <w:t>优待，并在</w:t>
      </w:r>
      <w:r w:rsidRPr="003C1257">
        <w:rPr>
          <w:lang w:val="zh-CN"/>
        </w:rPr>
        <w:t>12</w:t>
      </w:r>
      <w:r w:rsidRPr="003C1257">
        <w:rPr>
          <w:lang w:val="zh-CN"/>
        </w:rPr>
        <w:t>所监狱安装虚拟审判厅。但委员会仍对以下感到关切：</w:t>
      </w:r>
    </w:p>
    <w:p w14:paraId="23CF7592" w14:textId="65E9D614" w:rsidR="00481E18" w:rsidRPr="003C1257" w:rsidRDefault="00043AE4" w:rsidP="00481E18">
      <w:pPr>
        <w:pStyle w:val="SingleTxtGC"/>
      </w:pPr>
      <w:r>
        <w:tab/>
      </w:r>
      <w:r w:rsidR="00481E18" w:rsidRPr="003C1257">
        <w:rPr>
          <w:lang w:val="zh-CN"/>
        </w:rPr>
        <w:t>(a)</w:t>
      </w:r>
      <w:r w:rsidR="00481E18" w:rsidRPr="003C1257">
        <w:rPr>
          <w:lang w:val="zh-CN"/>
        </w:rPr>
        <w:tab/>
      </w:r>
      <w:r w:rsidR="00481E18" w:rsidRPr="003C1257">
        <w:rPr>
          <w:lang w:val="zh-CN"/>
        </w:rPr>
        <w:t>监狱拥挤比例高，审前拘留被过度使用</w:t>
      </w:r>
      <w:r w:rsidR="00481E18" w:rsidRPr="003C1257">
        <w:rPr>
          <w:rStyle w:val="a8"/>
          <w:rFonts w:eastAsia="宋体"/>
        </w:rPr>
        <w:footnoteReference w:id="20"/>
      </w:r>
      <w:r w:rsidR="00481E18" w:rsidRPr="003C1257">
        <w:rPr>
          <w:lang w:val="zh-CN"/>
        </w:rPr>
        <w:t>；</w:t>
      </w:r>
    </w:p>
    <w:p w14:paraId="68DE1F67" w14:textId="56C6B620" w:rsidR="00481E18" w:rsidRPr="003C1257" w:rsidRDefault="00043AE4" w:rsidP="00481E18">
      <w:pPr>
        <w:pStyle w:val="SingleTxtGC"/>
      </w:pPr>
      <w:r>
        <w:tab/>
      </w:r>
      <w:r w:rsidR="00481E18" w:rsidRPr="003C1257">
        <w:rPr>
          <w:lang w:val="zh-CN"/>
        </w:rPr>
        <w:t>(b)</w:t>
      </w:r>
      <w:r w:rsidR="00481E18" w:rsidRPr="003C1257">
        <w:rPr>
          <w:lang w:val="zh-CN"/>
        </w:rPr>
        <w:tab/>
      </w:r>
      <w:r w:rsidR="00481E18" w:rsidRPr="003C1257">
        <w:rPr>
          <w:lang w:val="zh-CN"/>
        </w:rPr>
        <w:t>尽管注意到缔约国已采取措施改善状况，但这些机构的物质条件、食品供应、医疗和心理护理存在重大缺陷，而且药品短缺；</w:t>
      </w:r>
    </w:p>
    <w:p w14:paraId="2C67A98E" w14:textId="2045C2F1" w:rsidR="00481E18" w:rsidRPr="003C1257" w:rsidRDefault="00043AE4" w:rsidP="00481E18">
      <w:pPr>
        <w:pStyle w:val="SingleTxtGC"/>
      </w:pPr>
      <w:r>
        <w:tab/>
      </w:r>
      <w:r w:rsidR="00481E18" w:rsidRPr="003C1257">
        <w:rPr>
          <w:lang w:val="zh-CN"/>
        </w:rPr>
        <w:t>(c)</w:t>
      </w:r>
      <w:r w:rsidR="00481E18" w:rsidRPr="003C1257">
        <w:rPr>
          <w:lang w:val="zh-CN"/>
        </w:rPr>
        <w:tab/>
      </w:r>
      <w:r w:rsidR="00481E18" w:rsidRPr="003C1257">
        <w:rPr>
          <w:lang w:val="zh-CN"/>
        </w:rPr>
        <w:t>尽管注意到</w:t>
      </w:r>
      <w:r w:rsidR="00481E18" w:rsidRPr="003C1257">
        <w:rPr>
          <w:lang w:val="zh-CN"/>
        </w:rPr>
        <w:t>2024</w:t>
      </w:r>
      <w:r w:rsidR="00481E18" w:rsidRPr="003C1257">
        <w:rPr>
          <w:lang w:val="zh-CN"/>
        </w:rPr>
        <w:t>年启动了新的囚犯康复方案和其他相关举措，但整个监狱系统缺乏全面的康复和重新融入社会政策；</w:t>
      </w:r>
    </w:p>
    <w:p w14:paraId="1FE07F16" w14:textId="2F545ECF" w:rsidR="00481E18" w:rsidRPr="003C1257" w:rsidRDefault="00043AE4" w:rsidP="00481E18">
      <w:pPr>
        <w:pStyle w:val="SingleTxtGC"/>
      </w:pPr>
      <w:r>
        <w:tab/>
      </w:r>
      <w:r w:rsidR="00481E18" w:rsidRPr="003C1257">
        <w:rPr>
          <w:lang w:val="zh-CN"/>
        </w:rPr>
        <w:t>(d)</w:t>
      </w:r>
      <w:r w:rsidR="00481E18" w:rsidRPr="003C1257">
        <w:rPr>
          <w:lang w:val="zh-CN"/>
        </w:rPr>
        <w:tab/>
      </w:r>
      <w:r w:rsidR="00481E18" w:rsidRPr="003C1257">
        <w:rPr>
          <w:lang w:val="zh-CN"/>
        </w:rPr>
        <w:t>在天鹅群岛上建造一座</w:t>
      </w:r>
      <w:r w:rsidR="00481E18" w:rsidRPr="003C1257">
        <w:rPr>
          <w:rFonts w:hint="eastAsia"/>
          <w:lang w:val="zh-CN"/>
        </w:rPr>
        <w:t>最</w:t>
      </w:r>
      <w:r w:rsidR="00481E18" w:rsidRPr="003C1257">
        <w:rPr>
          <w:lang w:val="zh-CN"/>
        </w:rPr>
        <w:t>高警戒监狱的计划；</w:t>
      </w:r>
    </w:p>
    <w:p w14:paraId="027821F3" w14:textId="52C5FB12" w:rsidR="00481E18" w:rsidRPr="003C1257" w:rsidRDefault="00043AE4" w:rsidP="00481E18">
      <w:pPr>
        <w:pStyle w:val="SingleTxtGC"/>
      </w:pPr>
      <w:r>
        <w:tab/>
      </w:r>
      <w:r w:rsidR="00481E18" w:rsidRPr="003C1257">
        <w:rPr>
          <w:lang w:val="zh-CN"/>
        </w:rPr>
        <w:t>(e)</w:t>
      </w:r>
      <w:r w:rsidR="00481E18" w:rsidRPr="003C1257">
        <w:rPr>
          <w:lang w:val="zh-CN"/>
        </w:rPr>
        <w:tab/>
      </w:r>
      <w:r w:rsidR="00481E18" w:rsidRPr="003C1257">
        <w:rPr>
          <w:lang w:val="zh-CN"/>
        </w:rPr>
        <w:t>被关押在国家女子改造监狱和国内其他</w:t>
      </w:r>
      <w:r w:rsidR="00481E18" w:rsidRPr="003C1257">
        <w:rPr>
          <w:lang w:val="zh-CN"/>
        </w:rPr>
        <w:t>16</w:t>
      </w:r>
      <w:r w:rsidR="00481E18" w:rsidRPr="003C1257">
        <w:rPr>
          <w:lang w:val="zh-CN"/>
        </w:rPr>
        <w:t>所男女混合监狱中妇女的状</w:t>
      </w:r>
      <w:r w:rsidR="00481E18" w:rsidRPr="00043AE4">
        <w:rPr>
          <w:spacing w:val="-2"/>
          <w:lang w:val="zh-CN"/>
        </w:rPr>
        <w:t>况，她们面临的问题是缺乏安全保障，受到包括长期单独监禁在内的纪律处罚，</w:t>
      </w:r>
      <w:r w:rsidR="00481E18" w:rsidRPr="00043AE4">
        <w:rPr>
          <w:rFonts w:hint="eastAsia"/>
          <w:spacing w:val="-2"/>
          <w:lang w:val="zh-CN"/>
        </w:rPr>
        <w:t>进入</w:t>
      </w:r>
      <w:r w:rsidR="00481E18" w:rsidRPr="00043AE4">
        <w:rPr>
          <w:spacing w:val="-2"/>
          <w:lang w:val="zh-CN"/>
        </w:rPr>
        <w:t>社会和</w:t>
      </w:r>
      <w:r w:rsidR="00481E18" w:rsidRPr="00043AE4">
        <w:rPr>
          <w:rFonts w:hint="eastAsia"/>
          <w:spacing w:val="-2"/>
          <w:lang w:val="zh-CN"/>
        </w:rPr>
        <w:t>就业</w:t>
      </w:r>
      <w:r w:rsidR="00481E18" w:rsidRPr="00043AE4">
        <w:rPr>
          <w:spacing w:val="-2"/>
          <w:lang w:val="zh-CN"/>
        </w:rPr>
        <w:t>重新安置方案的机会有限，缺少采取性别视角的专科医疗服务</w:t>
      </w:r>
      <w:r w:rsidR="00481E18" w:rsidRPr="00043AE4">
        <w:rPr>
          <w:rStyle w:val="a8"/>
          <w:rFonts w:eastAsia="宋体"/>
          <w:spacing w:val="-2"/>
        </w:rPr>
        <w:footnoteReference w:id="21"/>
      </w:r>
      <w:r w:rsidR="00481E18" w:rsidRPr="00043AE4">
        <w:rPr>
          <w:spacing w:val="-2"/>
          <w:lang w:val="zh-CN"/>
        </w:rPr>
        <w:t>；</w:t>
      </w:r>
    </w:p>
    <w:p w14:paraId="55BB082B" w14:textId="103DD382" w:rsidR="00481E18" w:rsidRPr="003C1257" w:rsidRDefault="00043AE4" w:rsidP="00481E18">
      <w:pPr>
        <w:pStyle w:val="SingleTxtGC"/>
      </w:pPr>
      <w:r>
        <w:tab/>
      </w:r>
      <w:r w:rsidR="00481E18" w:rsidRPr="003C1257">
        <w:rPr>
          <w:lang w:val="zh-CN"/>
        </w:rPr>
        <w:t>(f)</w:t>
      </w:r>
      <w:r w:rsidR="00481E18" w:rsidRPr="003C1257">
        <w:rPr>
          <w:lang w:val="zh-CN"/>
        </w:rPr>
        <w:tab/>
      </w:r>
      <w:r w:rsidR="00481E18" w:rsidRPr="003C1257">
        <w:rPr>
          <w:lang w:val="zh-CN"/>
        </w:rPr>
        <w:t>被剥夺自由的男女同性恋者、双性恋者和跨性别者的处境，特别是他们受到的歧视和来自其他囚犯和管教人员的虐待</w:t>
      </w:r>
      <w:r w:rsidR="00481E18" w:rsidRPr="003C1257">
        <w:rPr>
          <w:lang w:val="zh-CN"/>
        </w:rPr>
        <w:t>(</w:t>
      </w:r>
      <w:r w:rsidR="00481E18" w:rsidRPr="003C1257">
        <w:rPr>
          <w:lang w:val="zh-CN"/>
        </w:rPr>
        <w:t>第</w:t>
      </w:r>
      <w:r w:rsidR="00481E18" w:rsidRPr="003C1257">
        <w:rPr>
          <w:lang w:val="zh-CN"/>
        </w:rPr>
        <w:t>2</w:t>
      </w:r>
      <w:r w:rsidR="00481E18" w:rsidRPr="003C1257">
        <w:rPr>
          <w:lang w:val="zh-CN"/>
        </w:rPr>
        <w:t>、</w:t>
      </w:r>
      <w:r w:rsidR="00481E18" w:rsidRPr="003C1257">
        <w:rPr>
          <w:lang w:val="zh-CN"/>
        </w:rPr>
        <w:t>11</w:t>
      </w:r>
      <w:r w:rsidR="00481E18" w:rsidRPr="003C1257">
        <w:rPr>
          <w:lang w:val="zh-CN"/>
        </w:rPr>
        <w:t>、</w:t>
      </w:r>
      <w:r w:rsidR="00481E18" w:rsidRPr="003C1257">
        <w:rPr>
          <w:lang w:val="zh-CN"/>
        </w:rPr>
        <w:t>16</w:t>
      </w:r>
      <w:r w:rsidR="00481E18" w:rsidRPr="003C1257">
        <w:rPr>
          <w:lang w:val="zh-CN"/>
        </w:rPr>
        <w:t>条</w:t>
      </w:r>
      <w:r w:rsidR="00481E18" w:rsidRPr="003C1257">
        <w:rPr>
          <w:lang w:val="zh-CN"/>
        </w:rPr>
        <w:t>)</w:t>
      </w:r>
      <w:r w:rsidR="00481E18" w:rsidRPr="003C1257">
        <w:rPr>
          <w:lang w:val="zh-CN"/>
        </w:rPr>
        <w:t>。</w:t>
      </w:r>
      <w:bookmarkEnd w:id="6"/>
    </w:p>
    <w:p w14:paraId="03354FDD" w14:textId="77777777" w:rsidR="00481E18" w:rsidRPr="00043AE4" w:rsidRDefault="00481E18" w:rsidP="00481E18">
      <w:pPr>
        <w:pStyle w:val="SingleTxtGC"/>
        <w:rPr>
          <w:rFonts w:ascii="Time New Roman" w:eastAsia="黑体" w:hAnsi="Time New Roman" w:hint="eastAsia"/>
        </w:rPr>
      </w:pPr>
      <w:bookmarkStart w:id="8" w:name="_Hlk168394245"/>
      <w:r w:rsidRPr="00043AE4">
        <w:rPr>
          <w:rFonts w:ascii="Time New Roman" w:eastAsia="黑体" w:hAnsi="Time New Roman"/>
          <w:lang w:val="zh-CN"/>
        </w:rPr>
        <w:t>19.</w:t>
      </w:r>
      <w:r w:rsidRPr="00043AE4">
        <w:rPr>
          <w:rFonts w:ascii="Time New Roman" w:eastAsia="黑体" w:hAnsi="Time New Roman"/>
          <w:lang w:val="zh-CN"/>
        </w:rPr>
        <w:tab/>
      </w:r>
      <w:r w:rsidRPr="00043AE4">
        <w:rPr>
          <w:rFonts w:ascii="Time New Roman" w:eastAsia="黑体" w:hAnsi="Time New Roman"/>
          <w:bCs/>
          <w:lang w:val="zh-CN"/>
        </w:rPr>
        <w:t>缔约国应：</w:t>
      </w:r>
    </w:p>
    <w:p w14:paraId="2F458D87" w14:textId="2EE7E045" w:rsidR="00481E18" w:rsidRPr="00043AE4" w:rsidRDefault="00043AE4" w:rsidP="00481E18">
      <w:pPr>
        <w:pStyle w:val="SingleTxtGC"/>
        <w:rPr>
          <w:rFonts w:ascii="Time New Roman" w:eastAsia="黑体" w:hAnsi="Time New Roman" w:hint="eastAsia"/>
        </w:rPr>
      </w:pPr>
      <w:r w:rsidRPr="00043AE4">
        <w:rPr>
          <w:rFonts w:ascii="Time New Roman" w:eastAsia="黑体" w:hAnsi="Time New Roman"/>
        </w:rPr>
        <w:tab/>
      </w:r>
      <w:r w:rsidR="00481E18" w:rsidRPr="00043AE4">
        <w:rPr>
          <w:rFonts w:ascii="Time New Roman" w:eastAsia="黑体" w:hAnsi="Time New Roman"/>
          <w:lang w:val="zh-CN"/>
        </w:rPr>
        <w:t>(a)</w:t>
      </w:r>
      <w:r w:rsidR="00481E18" w:rsidRPr="00043AE4">
        <w:rPr>
          <w:rFonts w:ascii="Time New Roman" w:eastAsia="黑体" w:hAnsi="Time New Roman"/>
          <w:lang w:val="zh-CN"/>
        </w:rPr>
        <w:tab/>
      </w:r>
      <w:r w:rsidR="00481E18" w:rsidRPr="00043AE4">
        <w:rPr>
          <w:rFonts w:ascii="Time New Roman" w:eastAsia="黑体" w:hAnsi="Time New Roman"/>
          <w:bCs/>
          <w:lang w:val="zh-CN"/>
        </w:rPr>
        <w:t>采取紧急措施，消除监狱过度拥挤现象，主要是采用替代监禁的刑罚。在这方面，委员会提请缔约国注意《联合国非拘禁措施最低限度标准规则》</w:t>
      </w:r>
      <w:r w:rsidR="00481E18" w:rsidRPr="00043AE4">
        <w:rPr>
          <w:rFonts w:ascii="Time New Roman" w:eastAsia="黑体" w:hAnsi="Time New Roman"/>
          <w:bCs/>
          <w:lang w:val="zh-CN"/>
        </w:rPr>
        <w:t>(</w:t>
      </w:r>
      <w:r w:rsidR="00481E18" w:rsidRPr="00043AE4">
        <w:rPr>
          <w:rFonts w:ascii="Time New Roman" w:eastAsia="黑体" w:hAnsi="Time New Roman"/>
          <w:bCs/>
          <w:lang w:val="zh-CN"/>
        </w:rPr>
        <w:t>《东京规则》</w:t>
      </w:r>
      <w:r w:rsidR="00481E18" w:rsidRPr="00043AE4">
        <w:rPr>
          <w:rFonts w:ascii="Time New Roman" w:eastAsia="黑体" w:hAnsi="Time New Roman"/>
          <w:bCs/>
          <w:lang w:val="zh-CN"/>
        </w:rPr>
        <w:t>)</w:t>
      </w:r>
      <w:r w:rsidR="00481E18" w:rsidRPr="00043AE4">
        <w:rPr>
          <w:rFonts w:ascii="Time New Roman" w:eastAsia="黑体" w:hAnsi="Time New Roman"/>
          <w:bCs/>
          <w:lang w:val="zh-CN"/>
        </w:rPr>
        <w:t>和《联合国女性囚犯待遇和女性罪犯非监禁措施规则》</w:t>
      </w:r>
      <w:r w:rsidR="00481E18" w:rsidRPr="00043AE4">
        <w:rPr>
          <w:rFonts w:ascii="Time New Roman" w:eastAsia="黑体" w:hAnsi="Time New Roman"/>
          <w:bCs/>
          <w:lang w:val="zh-CN"/>
        </w:rPr>
        <w:t>(</w:t>
      </w:r>
      <w:r w:rsidR="00481E18" w:rsidRPr="00043AE4">
        <w:rPr>
          <w:rFonts w:ascii="Time New Roman" w:eastAsia="黑体" w:hAnsi="Time New Roman"/>
          <w:bCs/>
          <w:lang w:val="zh-CN"/>
        </w:rPr>
        <w:t>《曼谷规则》</w:t>
      </w:r>
      <w:r w:rsidR="00481E18" w:rsidRPr="00043AE4">
        <w:rPr>
          <w:rFonts w:ascii="Time New Roman" w:eastAsia="黑体" w:hAnsi="Time New Roman"/>
          <w:bCs/>
          <w:lang w:val="zh-CN"/>
        </w:rPr>
        <w:t>)</w:t>
      </w:r>
      <w:r w:rsidR="00481E18" w:rsidRPr="00043AE4">
        <w:rPr>
          <w:rFonts w:ascii="Time New Roman" w:eastAsia="黑体" w:hAnsi="Time New Roman"/>
          <w:bCs/>
          <w:lang w:val="zh-CN"/>
        </w:rPr>
        <w:t>；</w:t>
      </w:r>
    </w:p>
    <w:p w14:paraId="1A534F63" w14:textId="109379D5" w:rsidR="00481E18" w:rsidRPr="00043AE4" w:rsidRDefault="00043AE4" w:rsidP="00481E18">
      <w:pPr>
        <w:pStyle w:val="SingleTxtGC"/>
        <w:rPr>
          <w:rFonts w:ascii="Time New Roman" w:eastAsia="黑体" w:hAnsi="Time New Roman" w:hint="eastAsia"/>
        </w:rPr>
      </w:pPr>
      <w:r w:rsidRPr="00043AE4">
        <w:rPr>
          <w:rFonts w:ascii="Time New Roman" w:eastAsia="黑体" w:hAnsi="Time New Roman"/>
        </w:rPr>
        <w:tab/>
      </w:r>
      <w:r w:rsidR="00481E18" w:rsidRPr="00043AE4">
        <w:rPr>
          <w:rFonts w:ascii="Time New Roman" w:eastAsia="黑体" w:hAnsi="Time New Roman"/>
          <w:lang w:val="zh-CN"/>
        </w:rPr>
        <w:t>(b)</w:t>
      </w:r>
      <w:r w:rsidR="00481E18" w:rsidRPr="00043AE4">
        <w:rPr>
          <w:rFonts w:ascii="Time New Roman" w:eastAsia="黑体" w:hAnsi="Time New Roman"/>
          <w:lang w:val="zh-CN"/>
        </w:rPr>
        <w:tab/>
      </w:r>
      <w:r w:rsidR="00481E18" w:rsidRPr="00043AE4">
        <w:rPr>
          <w:rFonts w:ascii="Time New Roman" w:eastAsia="黑体" w:hAnsi="Time New Roman"/>
          <w:bCs/>
          <w:lang w:val="zh-CN"/>
        </w:rPr>
        <w:t>采取紧急措施，按照《联合国囚犯待遇最低限度标准规则》</w:t>
      </w:r>
      <w:r w:rsidR="00481E18" w:rsidRPr="00043AE4">
        <w:rPr>
          <w:rFonts w:ascii="Time New Roman" w:eastAsia="黑体" w:hAnsi="Time New Roman"/>
          <w:bCs/>
          <w:lang w:val="zh-CN"/>
        </w:rPr>
        <w:t>(</w:t>
      </w:r>
      <w:r w:rsidR="00481E18" w:rsidRPr="00043AE4">
        <w:rPr>
          <w:rFonts w:ascii="Time New Roman" w:eastAsia="黑体" w:hAnsi="Time New Roman"/>
          <w:bCs/>
          <w:lang w:val="zh-CN"/>
        </w:rPr>
        <w:t>纳尔逊</w:t>
      </w:r>
      <w:r w:rsidR="00481E18" w:rsidRPr="00043AE4">
        <w:rPr>
          <w:rFonts w:ascii="黑体" w:eastAsia="黑体" w:hAnsi="黑体" w:cs="黑体"/>
          <w:bCs/>
          <w:lang w:val="zh-CN"/>
        </w:rPr>
        <w:t>·</w:t>
      </w:r>
      <w:r w:rsidR="00481E18" w:rsidRPr="00043AE4">
        <w:rPr>
          <w:rFonts w:ascii="Time New Roman" w:eastAsia="黑体" w:hAnsi="Time New Roman"/>
          <w:bCs/>
          <w:lang w:val="zh-CN"/>
        </w:rPr>
        <w:t>曼德拉规则</w:t>
      </w:r>
      <w:r w:rsidR="00481E18" w:rsidRPr="00043AE4">
        <w:rPr>
          <w:rFonts w:ascii="Time New Roman" w:eastAsia="黑体" w:hAnsi="Time New Roman"/>
          <w:bCs/>
          <w:lang w:val="zh-CN"/>
        </w:rPr>
        <w:t>)</w:t>
      </w:r>
      <w:r w:rsidR="00481E18" w:rsidRPr="00043AE4">
        <w:rPr>
          <w:rFonts w:ascii="Time New Roman" w:eastAsia="黑体" w:hAnsi="Time New Roman"/>
          <w:bCs/>
          <w:lang w:val="zh-CN"/>
        </w:rPr>
        <w:t>，纠正所有剥夺自由场所</w:t>
      </w:r>
      <w:r w:rsidR="00481E18" w:rsidRPr="00043AE4">
        <w:rPr>
          <w:rFonts w:ascii="Time New Roman" w:eastAsia="黑体" w:hAnsi="Time New Roman" w:hint="eastAsia"/>
          <w:bCs/>
          <w:lang w:val="zh-CN"/>
        </w:rPr>
        <w:t>在</w:t>
      </w:r>
      <w:r w:rsidR="00481E18" w:rsidRPr="00043AE4">
        <w:rPr>
          <w:rFonts w:ascii="Time New Roman" w:eastAsia="黑体" w:hAnsi="Time New Roman"/>
          <w:bCs/>
          <w:lang w:val="zh-CN"/>
        </w:rPr>
        <w:t>一般生活条件</w:t>
      </w:r>
      <w:r w:rsidR="00481E18" w:rsidRPr="00043AE4">
        <w:rPr>
          <w:rFonts w:ascii="Time New Roman" w:eastAsia="黑体" w:hAnsi="Time New Roman" w:hint="eastAsia"/>
          <w:bCs/>
          <w:lang w:val="zh-CN"/>
        </w:rPr>
        <w:t>方面</w:t>
      </w:r>
      <w:r w:rsidR="00481E18" w:rsidRPr="00043AE4">
        <w:rPr>
          <w:rFonts w:ascii="Time New Roman" w:eastAsia="黑体" w:hAnsi="Time New Roman"/>
          <w:bCs/>
          <w:lang w:val="zh-CN"/>
        </w:rPr>
        <w:t>的一切缺点或不足，并确保现有监狱的翻修和新的最高警戒监狱的建造符合相关国际标准；</w:t>
      </w:r>
    </w:p>
    <w:p w14:paraId="09193D32" w14:textId="04B58DCA" w:rsidR="00481E18" w:rsidRPr="00043AE4" w:rsidRDefault="00043AE4" w:rsidP="00481E18">
      <w:pPr>
        <w:pStyle w:val="SingleTxtGC"/>
        <w:rPr>
          <w:rFonts w:ascii="Time New Roman" w:eastAsia="黑体" w:hAnsi="Time New Roman" w:hint="eastAsia"/>
        </w:rPr>
      </w:pPr>
      <w:r w:rsidRPr="00043AE4">
        <w:rPr>
          <w:rFonts w:ascii="Time New Roman" w:eastAsia="黑体" w:hAnsi="Time New Roman"/>
        </w:rPr>
        <w:tab/>
      </w:r>
      <w:r w:rsidR="00481E18" w:rsidRPr="00043AE4">
        <w:rPr>
          <w:rFonts w:ascii="Time New Roman" w:eastAsia="黑体" w:hAnsi="Time New Roman"/>
          <w:lang w:val="zh-CN"/>
        </w:rPr>
        <w:t>(c)</w:t>
      </w:r>
      <w:r w:rsidR="00481E18" w:rsidRPr="00043AE4">
        <w:rPr>
          <w:rFonts w:ascii="Time New Roman" w:eastAsia="黑体" w:hAnsi="Time New Roman"/>
          <w:lang w:val="zh-CN"/>
        </w:rPr>
        <w:tab/>
      </w:r>
      <w:r w:rsidR="00481E18" w:rsidRPr="00043AE4">
        <w:rPr>
          <w:rFonts w:ascii="Time New Roman" w:eastAsia="黑体" w:hAnsi="Time New Roman"/>
          <w:bCs/>
          <w:lang w:val="zh-CN"/>
        </w:rPr>
        <w:t>采取必要的立法改革和其他改革，确保审前拘留不被过度使用，也不被过度延长；</w:t>
      </w:r>
    </w:p>
    <w:p w14:paraId="284D4B6E" w14:textId="778E6D78" w:rsidR="00481E18" w:rsidRPr="00043AE4" w:rsidRDefault="00043AE4" w:rsidP="00481E18">
      <w:pPr>
        <w:pStyle w:val="SingleTxtGC"/>
        <w:rPr>
          <w:rFonts w:ascii="Time New Roman" w:eastAsia="黑体" w:hAnsi="Time New Roman" w:hint="eastAsia"/>
        </w:rPr>
      </w:pPr>
      <w:r w:rsidRPr="00043AE4">
        <w:rPr>
          <w:rFonts w:ascii="Time New Roman" w:eastAsia="黑体" w:hAnsi="Time New Roman"/>
        </w:rPr>
        <w:tab/>
      </w:r>
      <w:r w:rsidR="00481E18" w:rsidRPr="00043AE4">
        <w:rPr>
          <w:rFonts w:ascii="Time New Roman" w:eastAsia="黑体" w:hAnsi="Time New Roman"/>
          <w:lang w:val="zh-CN"/>
        </w:rPr>
        <w:t>(d)</w:t>
      </w:r>
      <w:r w:rsidR="00481E18" w:rsidRPr="00043AE4">
        <w:rPr>
          <w:rFonts w:ascii="Time New Roman" w:eastAsia="黑体" w:hAnsi="Time New Roman"/>
          <w:lang w:val="zh-CN"/>
        </w:rPr>
        <w:tab/>
      </w:r>
      <w:r w:rsidR="00481E18" w:rsidRPr="00043AE4">
        <w:rPr>
          <w:rFonts w:ascii="Time New Roman" w:eastAsia="黑体" w:hAnsi="Time New Roman"/>
          <w:bCs/>
          <w:lang w:val="zh-CN"/>
        </w:rPr>
        <w:t>确保按照国际标准</w:t>
      </w:r>
      <w:r w:rsidR="00481E18" w:rsidRPr="00043AE4">
        <w:rPr>
          <w:rStyle w:val="a8"/>
          <w:rFonts w:ascii="Time New Roman" w:eastAsia="黑体" w:hAnsi="Time New Roman"/>
        </w:rPr>
        <w:footnoteReference w:id="22"/>
      </w:r>
      <w:r w:rsidR="00481E18" w:rsidRPr="00043AE4">
        <w:rPr>
          <w:rFonts w:ascii="Time New Roman" w:eastAsia="黑体" w:hAnsi="Time New Roman"/>
          <w:bCs/>
          <w:lang w:val="zh-CN"/>
        </w:rPr>
        <w:t>，</w:t>
      </w:r>
      <w:r w:rsidR="00481E18" w:rsidRPr="00043AE4">
        <w:rPr>
          <w:rFonts w:ascii="Time New Roman" w:eastAsia="黑体" w:hAnsi="Time New Roman"/>
          <w:lang w:val="zh-CN"/>
        </w:rPr>
        <w:t>对拘留的司法监督和对剥夺自由合法性的评估要</w:t>
      </w:r>
      <w:r w:rsidR="00481E18" w:rsidRPr="00043AE4">
        <w:rPr>
          <w:rFonts w:ascii="Time New Roman" w:eastAsia="黑体" w:hAnsi="Time New Roman"/>
          <w:bCs/>
          <w:lang w:val="zh-CN"/>
        </w:rPr>
        <w:t>在被拘留者本人在场的情况下进行，对</w:t>
      </w:r>
      <w:r w:rsidR="00481E18" w:rsidRPr="00043AE4">
        <w:rPr>
          <w:rFonts w:ascii="Time New Roman" w:eastAsia="黑体" w:hAnsi="Time New Roman"/>
          <w:lang w:val="zh-CN"/>
        </w:rPr>
        <w:t>其他类型的刑事审讯，</w:t>
      </w:r>
      <w:r w:rsidR="00481E18" w:rsidRPr="00043AE4">
        <w:rPr>
          <w:rFonts w:ascii="Time New Roman" w:eastAsia="黑体" w:hAnsi="Time New Roman"/>
          <w:bCs/>
          <w:lang w:val="zh-CN"/>
        </w:rPr>
        <w:t>确保只有在被告或被定罪者明确、自由和知情同意的情况下，</w:t>
      </w:r>
      <w:r w:rsidR="00481E18" w:rsidRPr="00043AE4">
        <w:rPr>
          <w:rFonts w:ascii="Time New Roman" w:eastAsia="黑体" w:hAnsi="Time New Roman"/>
          <w:lang w:val="zh-CN"/>
        </w:rPr>
        <w:t>并在提供必要的保障和正当程序保证的情况下，</w:t>
      </w:r>
      <w:r w:rsidR="00481E18" w:rsidRPr="00043AE4">
        <w:rPr>
          <w:rFonts w:ascii="Time New Roman" w:eastAsia="黑体" w:hAnsi="Time New Roman"/>
          <w:bCs/>
          <w:lang w:val="zh-CN"/>
        </w:rPr>
        <w:t>才能以电子方式进行。在这方面，请缔约国就司法系统的在线开庭参考联合国人权事务高级专员办事处的情况说明</w:t>
      </w:r>
      <w:r w:rsidR="00481E18" w:rsidRPr="00043AE4">
        <w:rPr>
          <w:rStyle w:val="a8"/>
          <w:rFonts w:ascii="Time New Roman" w:eastAsia="黑体" w:hAnsi="Time New Roman"/>
        </w:rPr>
        <w:footnoteReference w:id="23"/>
      </w:r>
      <w:r w:rsidR="005A6867" w:rsidRPr="00043AE4">
        <w:rPr>
          <w:rFonts w:ascii="Time New Roman" w:eastAsia="黑体" w:hAnsi="Time New Roman"/>
          <w:bCs/>
          <w:lang w:val="zh-CN"/>
        </w:rPr>
        <w:t>；</w:t>
      </w:r>
    </w:p>
    <w:p w14:paraId="38539181" w14:textId="49ABD1AE" w:rsidR="00481E18" w:rsidRPr="00043AE4" w:rsidRDefault="00043AE4" w:rsidP="00481E18">
      <w:pPr>
        <w:pStyle w:val="SingleTxtGC"/>
        <w:rPr>
          <w:rFonts w:ascii="Time New Roman" w:eastAsia="黑体" w:hAnsi="Time New Roman" w:hint="eastAsia"/>
        </w:rPr>
      </w:pPr>
      <w:r w:rsidRPr="00043AE4">
        <w:rPr>
          <w:rFonts w:ascii="Time New Roman" w:eastAsia="黑体" w:hAnsi="Time New Roman"/>
        </w:rPr>
        <w:tab/>
      </w:r>
      <w:r w:rsidR="00481E18" w:rsidRPr="00043AE4">
        <w:rPr>
          <w:rFonts w:ascii="Time New Roman" w:eastAsia="黑体" w:hAnsi="Time New Roman"/>
          <w:lang w:val="zh-CN"/>
        </w:rPr>
        <w:t>(e)</w:t>
      </w:r>
      <w:r w:rsidR="00481E18" w:rsidRPr="00043AE4">
        <w:rPr>
          <w:rFonts w:ascii="Time New Roman" w:eastAsia="黑体" w:hAnsi="Time New Roman"/>
          <w:lang w:val="zh-CN"/>
        </w:rPr>
        <w:tab/>
      </w:r>
      <w:r w:rsidR="00481E18" w:rsidRPr="00043AE4">
        <w:rPr>
          <w:rFonts w:ascii="Time New Roman" w:eastAsia="黑体" w:hAnsi="Time New Roman"/>
          <w:bCs/>
          <w:lang w:val="zh-CN"/>
        </w:rPr>
        <w:t>确保毫不拖延地拨付为所有拘留场所提供适当保健和心理护理所需的资源；</w:t>
      </w:r>
    </w:p>
    <w:p w14:paraId="7901D3D5" w14:textId="5F97D674" w:rsidR="00481E18" w:rsidRPr="00043AE4" w:rsidRDefault="00043AE4" w:rsidP="00481E18">
      <w:pPr>
        <w:pStyle w:val="SingleTxtGC"/>
        <w:rPr>
          <w:rFonts w:ascii="Time New Roman" w:eastAsia="黑体" w:hAnsi="Time New Roman" w:hint="eastAsia"/>
        </w:rPr>
      </w:pPr>
      <w:r w:rsidRPr="00043AE4">
        <w:rPr>
          <w:rFonts w:ascii="Time New Roman" w:eastAsia="黑体" w:hAnsi="Time New Roman"/>
        </w:rPr>
        <w:lastRenderedPageBreak/>
        <w:tab/>
      </w:r>
      <w:r w:rsidR="00481E18" w:rsidRPr="00043AE4">
        <w:rPr>
          <w:rFonts w:ascii="Time New Roman" w:eastAsia="黑体" w:hAnsi="Time New Roman"/>
          <w:lang w:val="zh-CN"/>
        </w:rPr>
        <w:t>(f)</w:t>
      </w:r>
      <w:r w:rsidR="00481E18" w:rsidRPr="00043AE4">
        <w:rPr>
          <w:rFonts w:ascii="Time New Roman" w:eastAsia="黑体" w:hAnsi="Time New Roman"/>
          <w:lang w:val="zh-CN"/>
        </w:rPr>
        <w:tab/>
      </w:r>
      <w:r w:rsidR="00481E18" w:rsidRPr="00043AE4">
        <w:rPr>
          <w:rFonts w:ascii="Time New Roman" w:eastAsia="黑体" w:hAnsi="Time New Roman"/>
          <w:bCs/>
          <w:lang w:val="zh-CN"/>
        </w:rPr>
        <w:t>根据《曼谷规则》，确保女子监狱的拘留条件</w:t>
      </w:r>
      <w:r w:rsidR="00481E18" w:rsidRPr="00043AE4">
        <w:rPr>
          <w:rFonts w:ascii="Time New Roman" w:eastAsia="黑体" w:hAnsi="Time New Roman" w:hint="eastAsia"/>
          <w:bCs/>
          <w:lang w:val="zh-CN"/>
        </w:rPr>
        <w:t>达标</w:t>
      </w:r>
      <w:r w:rsidR="00481E18" w:rsidRPr="00043AE4">
        <w:rPr>
          <w:rFonts w:ascii="Time New Roman" w:eastAsia="黑体" w:hAnsi="Time New Roman"/>
          <w:bCs/>
          <w:lang w:val="zh-CN"/>
        </w:rPr>
        <w:t>，并满足妇女的具体需要；这些监狱应停止使用长期单独监禁作为纪律措施；</w:t>
      </w:r>
    </w:p>
    <w:p w14:paraId="562887A4" w14:textId="5F0AFC9A" w:rsidR="00481E18" w:rsidRPr="00043AE4" w:rsidRDefault="00043AE4" w:rsidP="00481E18">
      <w:pPr>
        <w:pStyle w:val="SingleTxtGC"/>
        <w:rPr>
          <w:rFonts w:ascii="Time New Roman" w:eastAsia="黑体" w:hAnsi="Time New Roman" w:hint="eastAsia"/>
        </w:rPr>
      </w:pPr>
      <w:r w:rsidRPr="00043AE4">
        <w:rPr>
          <w:rFonts w:ascii="Time New Roman" w:eastAsia="黑体" w:hAnsi="Time New Roman"/>
        </w:rPr>
        <w:tab/>
      </w:r>
      <w:r w:rsidR="00481E18" w:rsidRPr="00043AE4">
        <w:rPr>
          <w:rFonts w:ascii="Time New Roman" w:eastAsia="黑体" w:hAnsi="Time New Roman"/>
          <w:lang w:val="zh-CN"/>
        </w:rPr>
        <w:t>(g)</w:t>
      </w:r>
      <w:r w:rsidR="00481E18" w:rsidRPr="00043AE4">
        <w:rPr>
          <w:rFonts w:ascii="Time New Roman" w:eastAsia="黑体" w:hAnsi="Time New Roman"/>
          <w:lang w:val="zh-CN"/>
        </w:rPr>
        <w:tab/>
      </w:r>
      <w:r w:rsidR="00481E18" w:rsidRPr="00043AE4">
        <w:rPr>
          <w:rFonts w:ascii="Time New Roman" w:eastAsia="黑体" w:hAnsi="Time New Roman"/>
          <w:bCs/>
          <w:lang w:val="zh-CN"/>
        </w:rPr>
        <w:t>确保被剥夺自由的男女同性恋、双性恋和跨性别者的特定需要得到满足，同时考虑到他们的具体情况。</w:t>
      </w:r>
    </w:p>
    <w:p w14:paraId="6BE882C1" w14:textId="77777777" w:rsidR="00481E18" w:rsidRPr="003C1257" w:rsidRDefault="00481E18" w:rsidP="003E7C9E">
      <w:pPr>
        <w:pStyle w:val="H23GC"/>
      </w:pPr>
      <w:r w:rsidRPr="003C1257">
        <w:rPr>
          <w:lang w:val="zh-CN"/>
        </w:rPr>
        <w:tab/>
      </w:r>
      <w:r w:rsidRPr="003C1257">
        <w:rPr>
          <w:lang w:val="zh-CN"/>
        </w:rPr>
        <w:tab/>
      </w:r>
      <w:r w:rsidRPr="003C1257">
        <w:rPr>
          <w:lang w:val="zh-CN"/>
        </w:rPr>
        <w:t>国家防</w:t>
      </w:r>
      <w:r w:rsidRPr="003C1257">
        <w:rPr>
          <w:rFonts w:cs="宋体" w:hint="eastAsia"/>
          <w:lang w:val="zh-CN"/>
        </w:rPr>
        <w:t>范</w:t>
      </w:r>
      <w:r w:rsidRPr="003C1257">
        <w:rPr>
          <w:lang w:val="zh-CN"/>
        </w:rPr>
        <w:t>酷刑和其他残忍、不人道或有辱人格的待遇或处罚委员会</w:t>
      </w:r>
    </w:p>
    <w:p w14:paraId="51ED20B2" w14:textId="2EB71034" w:rsidR="00481E18" w:rsidRPr="003C1257" w:rsidRDefault="00481E18" w:rsidP="00481E18">
      <w:pPr>
        <w:pStyle w:val="SingleTxtGC"/>
      </w:pPr>
      <w:r w:rsidRPr="003C1257">
        <w:rPr>
          <w:lang w:val="zh-CN"/>
        </w:rPr>
        <w:t>20.</w:t>
      </w:r>
      <w:r w:rsidRPr="003C1257">
        <w:rPr>
          <w:lang w:val="zh-CN"/>
        </w:rPr>
        <w:tab/>
      </w:r>
      <w:r w:rsidRPr="003C1257">
        <w:rPr>
          <w:lang w:val="zh-CN"/>
        </w:rPr>
        <w:t>委员会认为，国家防</w:t>
      </w:r>
      <w:r w:rsidRPr="003C1257">
        <w:rPr>
          <w:rFonts w:hint="eastAsia"/>
          <w:lang w:val="zh-CN"/>
        </w:rPr>
        <w:t>范</w:t>
      </w:r>
      <w:r w:rsidRPr="003C1257">
        <w:rPr>
          <w:lang w:val="zh-CN"/>
        </w:rPr>
        <w:t>酷刑和残忍、不人道或有辱人格的待遇或处罚委员会没有履行职责所需的财力和人力资源，特别是专业技术人员</w:t>
      </w:r>
      <w:r w:rsidRPr="003C1257">
        <w:rPr>
          <w:rStyle w:val="a8"/>
          <w:rFonts w:eastAsia="宋体"/>
        </w:rPr>
        <w:footnoteReference w:id="24"/>
      </w:r>
      <w:r w:rsidRPr="003C1257">
        <w:rPr>
          <w:lang w:val="zh-CN"/>
        </w:rPr>
        <w:t>。同样令人关切的是，没有关于甄选和任命全国委员会成员的条例。委员会感到遗憾的是，自宣布紧急状态以来，监狱当局在一些情况下阻止国家防范机制进入监狱，而作为监督活动的一部分</w:t>
      </w:r>
      <w:r w:rsidRPr="003C1257">
        <w:rPr>
          <w:rFonts w:hint="eastAsia"/>
          <w:lang w:val="zh-CN"/>
        </w:rPr>
        <w:t>，</w:t>
      </w:r>
      <w:r w:rsidRPr="003C1257">
        <w:rPr>
          <w:lang w:val="zh-CN"/>
        </w:rPr>
        <w:t>监狱应当接受突击查访</w:t>
      </w:r>
      <w:r w:rsidRPr="003C1257">
        <w:rPr>
          <w:lang w:val="zh-CN"/>
        </w:rPr>
        <w:t>(</w:t>
      </w:r>
      <w:r w:rsidRPr="003C1257">
        <w:rPr>
          <w:lang w:val="zh-CN"/>
        </w:rPr>
        <w:t>第</w:t>
      </w:r>
      <w:r w:rsidRPr="003C1257">
        <w:rPr>
          <w:lang w:val="zh-CN"/>
        </w:rPr>
        <w:t>2</w:t>
      </w:r>
      <w:r w:rsidRPr="003C1257">
        <w:rPr>
          <w:lang w:val="zh-CN"/>
        </w:rPr>
        <w:t>条</w:t>
      </w:r>
      <w:r w:rsidRPr="003C1257">
        <w:rPr>
          <w:lang w:val="zh-CN"/>
        </w:rPr>
        <w:t>)</w:t>
      </w:r>
      <w:r w:rsidRPr="003C1257">
        <w:rPr>
          <w:rStyle w:val="a8"/>
          <w:rFonts w:eastAsia="宋体"/>
        </w:rPr>
        <w:footnoteReference w:id="25"/>
      </w:r>
      <w:r w:rsidRPr="003C1257">
        <w:rPr>
          <w:lang w:val="zh-CN"/>
        </w:rPr>
        <w:t>。</w:t>
      </w:r>
    </w:p>
    <w:p w14:paraId="110C2CCD" w14:textId="77777777" w:rsidR="00481E18" w:rsidRPr="003C1257" w:rsidRDefault="00481E18" w:rsidP="00481E18">
      <w:pPr>
        <w:pStyle w:val="SingleTxtGC"/>
        <w:rPr>
          <w:rFonts w:eastAsia="黑体"/>
          <w:bCs/>
        </w:rPr>
      </w:pPr>
      <w:r w:rsidRPr="003C1257">
        <w:rPr>
          <w:lang w:val="zh-CN"/>
        </w:rPr>
        <w:t>21.</w:t>
      </w:r>
      <w:r w:rsidRPr="003C1257">
        <w:rPr>
          <w:lang w:val="zh-CN"/>
        </w:rPr>
        <w:tab/>
      </w:r>
      <w:r w:rsidRPr="003C1257">
        <w:rPr>
          <w:rFonts w:eastAsia="黑体"/>
          <w:bCs/>
          <w:lang w:val="zh-CN"/>
        </w:rPr>
        <w:t>缔约国应确保国家防范机制拥有履行其任务所需的财力、人力和物力资源，能够不经事先通知自由进入所有剥夺自由的场所，可以与被拘留者进行保密会晤，并能够监督主管当局为落实其建议而采取的行动。缔约国应根据防范酷刑和其他残忍、不人道或有辱人格待遇或处罚小组委员会的国家防范机制准则</w:t>
      </w:r>
      <w:r w:rsidRPr="003C1257">
        <w:rPr>
          <w:rStyle w:val="a8"/>
          <w:rFonts w:eastAsia="宋体"/>
        </w:rPr>
        <w:footnoteReference w:id="26"/>
      </w:r>
      <w:r w:rsidRPr="003C1257">
        <w:rPr>
          <w:rFonts w:eastAsia="黑体"/>
          <w:bCs/>
          <w:lang w:val="zh-CN"/>
        </w:rPr>
        <w:t>，规范国家防范酷刑和残忍、不人道或有辱人格待遇或处罚委员会成员的遴选和任命。</w:t>
      </w:r>
    </w:p>
    <w:p w14:paraId="1B1F69AD" w14:textId="77777777" w:rsidR="00481E18" w:rsidRPr="003C1257" w:rsidRDefault="00481E18" w:rsidP="003E7C9E">
      <w:pPr>
        <w:pStyle w:val="H23GC"/>
      </w:pPr>
      <w:r w:rsidRPr="003C1257">
        <w:rPr>
          <w:lang w:val="zh-CN"/>
        </w:rPr>
        <w:tab/>
      </w:r>
      <w:r w:rsidRPr="003C1257">
        <w:rPr>
          <w:lang w:val="zh-CN"/>
        </w:rPr>
        <w:tab/>
      </w:r>
      <w:r w:rsidRPr="003C1257">
        <w:rPr>
          <w:lang w:val="zh-CN"/>
        </w:rPr>
        <w:t>酷刑和虐待行为的申诉和调查</w:t>
      </w:r>
    </w:p>
    <w:p w14:paraId="1F25C3FA" w14:textId="77777777" w:rsidR="00481E18" w:rsidRPr="003C1257" w:rsidRDefault="00481E18" w:rsidP="00481E18">
      <w:pPr>
        <w:pStyle w:val="SingleTxtGC"/>
        <w:rPr>
          <w:rFonts w:eastAsia="黑体"/>
          <w:bCs/>
        </w:rPr>
      </w:pPr>
      <w:r w:rsidRPr="003C1257">
        <w:rPr>
          <w:lang w:val="zh-CN"/>
        </w:rPr>
        <w:t>22.</w:t>
      </w:r>
      <w:r w:rsidRPr="003C1257">
        <w:rPr>
          <w:lang w:val="zh-CN"/>
        </w:rPr>
        <w:tab/>
      </w:r>
      <w:r w:rsidRPr="003C1257">
        <w:rPr>
          <w:lang w:val="zh-CN"/>
        </w:rPr>
        <w:t>委员会感到关切的是，有报告称，显然缺乏方便和保密的机制来举报剥夺自由场所的虐待行为。委员会还感到关切的是，检察部门中包括人权事务特别检察官办公室在内的各特别检察官办公室的资源有限</w:t>
      </w:r>
      <w:r w:rsidRPr="003C1257">
        <w:rPr>
          <w:rStyle w:val="a8"/>
          <w:rFonts w:eastAsia="宋体"/>
        </w:rPr>
        <w:footnoteReference w:id="27"/>
      </w:r>
      <w:r w:rsidRPr="003C1257">
        <w:rPr>
          <w:lang w:val="zh-CN"/>
        </w:rPr>
        <w:t>，检察院法医局缺乏资源，而且法医局隶属于负责调查酷刑和虐待案件的检察官。同样令人关切的是，有报告称，法官和检察官都没有彻底调查他们了解的酷刑指控，没有在医疗和心理报告结果</w:t>
      </w:r>
      <w:r w:rsidRPr="003C1257">
        <w:rPr>
          <w:rFonts w:hint="eastAsia"/>
          <w:lang w:val="zh-CN"/>
        </w:rPr>
        <w:t>看来没有定论</w:t>
      </w:r>
      <w:r w:rsidRPr="003C1257">
        <w:rPr>
          <w:lang w:val="zh-CN"/>
        </w:rPr>
        <w:t>时排除证据，因而将举证责任转嫁给据称受害者。检察机关的受害者和证人保护方案的有效性是另一个令人关切的问题。此外，委员会感到关切的是，受害者由于害怕报复或不信任而正式提出的酷刑和虐待申诉数量很少，与登记案件相比，调查和起诉比率很低，</w:t>
      </w:r>
      <w:r w:rsidRPr="003C1257">
        <w:rPr>
          <w:rFonts w:hint="eastAsia"/>
          <w:lang w:val="zh-CN"/>
        </w:rPr>
        <w:t>加上</w:t>
      </w:r>
      <w:r w:rsidRPr="003C1257">
        <w:rPr>
          <w:lang w:val="zh-CN"/>
        </w:rPr>
        <w:t>无故的程序</w:t>
      </w:r>
      <w:r w:rsidRPr="003C1257">
        <w:rPr>
          <w:rFonts w:hint="eastAsia"/>
          <w:lang w:val="zh-CN"/>
        </w:rPr>
        <w:t>性</w:t>
      </w:r>
      <w:r w:rsidRPr="003C1257">
        <w:rPr>
          <w:lang w:val="zh-CN"/>
        </w:rPr>
        <w:t>拖延，都助长了有罪不罚的文化。根据缔约国代表团提供的资料，自</w:t>
      </w:r>
      <w:r w:rsidRPr="003C1257">
        <w:rPr>
          <w:lang w:val="zh-CN"/>
        </w:rPr>
        <w:t>2018</w:t>
      </w:r>
      <w:r w:rsidRPr="003C1257">
        <w:rPr>
          <w:lang w:val="zh-CN"/>
        </w:rPr>
        <w:t>年以来，共有</w:t>
      </w:r>
      <w:r w:rsidRPr="003C1257">
        <w:rPr>
          <w:lang w:val="zh-CN"/>
        </w:rPr>
        <w:t>529</w:t>
      </w:r>
      <w:r w:rsidRPr="003C1257">
        <w:rPr>
          <w:lang w:val="zh-CN"/>
        </w:rPr>
        <w:t>起酷刑和虐待投诉，其中</w:t>
      </w:r>
      <w:r w:rsidRPr="003C1257">
        <w:rPr>
          <w:lang w:val="zh-CN"/>
        </w:rPr>
        <w:t>75</w:t>
      </w:r>
      <w:r w:rsidRPr="003C1257">
        <w:rPr>
          <w:lang w:val="zh-CN"/>
        </w:rPr>
        <w:t>起受到起诉，</w:t>
      </w:r>
      <w:r w:rsidRPr="003C1257">
        <w:rPr>
          <w:lang w:val="zh-CN"/>
        </w:rPr>
        <w:t>10</w:t>
      </w:r>
      <w:r w:rsidRPr="003C1257">
        <w:rPr>
          <w:lang w:val="zh-CN"/>
        </w:rPr>
        <w:t>起被定罪。最后，委员会感到遗憾的是，缺乏资料介绍对面向被剥夺自由者的医务人员的强制性在职培训，</w:t>
      </w:r>
      <w:r w:rsidRPr="003C1257">
        <w:rPr>
          <w:rFonts w:hint="eastAsia"/>
          <w:lang w:val="zh-CN"/>
        </w:rPr>
        <w:t>也没有介绍面向</w:t>
      </w:r>
      <w:r w:rsidRPr="003C1257">
        <w:rPr>
          <w:lang w:val="zh-CN"/>
        </w:rPr>
        <w:t>法官和检察官的关于发现、记录和调查身心酷刑和虐待案件的培训方案</w:t>
      </w:r>
      <w:r w:rsidRPr="003C1257">
        <w:rPr>
          <w:lang w:val="zh-CN"/>
        </w:rPr>
        <w:t>(</w:t>
      </w:r>
      <w:r w:rsidRPr="003C1257">
        <w:rPr>
          <w:lang w:val="zh-CN"/>
        </w:rPr>
        <w:t>第</w:t>
      </w:r>
      <w:r w:rsidRPr="003C1257">
        <w:rPr>
          <w:lang w:val="zh-CN"/>
        </w:rPr>
        <w:t>2</w:t>
      </w:r>
      <w:r w:rsidRPr="003C1257">
        <w:rPr>
          <w:lang w:val="zh-CN"/>
        </w:rPr>
        <w:t>、</w:t>
      </w:r>
      <w:r w:rsidRPr="003C1257">
        <w:rPr>
          <w:lang w:val="zh-CN"/>
        </w:rPr>
        <w:t>10-14</w:t>
      </w:r>
      <w:r w:rsidRPr="003C1257">
        <w:rPr>
          <w:lang w:val="zh-CN"/>
        </w:rPr>
        <w:t>和</w:t>
      </w:r>
      <w:r w:rsidRPr="003C1257">
        <w:rPr>
          <w:lang w:val="zh-CN"/>
        </w:rPr>
        <w:t>16</w:t>
      </w:r>
      <w:r w:rsidRPr="003C1257">
        <w:rPr>
          <w:lang w:val="zh-CN"/>
        </w:rPr>
        <w:t>条</w:t>
      </w:r>
      <w:r w:rsidRPr="003C1257">
        <w:rPr>
          <w:lang w:val="zh-CN"/>
        </w:rPr>
        <w:t>)</w:t>
      </w:r>
      <w:r w:rsidRPr="003C1257">
        <w:rPr>
          <w:lang w:val="zh-CN"/>
        </w:rPr>
        <w:t>。</w:t>
      </w:r>
    </w:p>
    <w:p w14:paraId="06DC1528" w14:textId="77777777" w:rsidR="00481E18" w:rsidRPr="003E7C9E" w:rsidRDefault="00481E18" w:rsidP="00481E18">
      <w:pPr>
        <w:pStyle w:val="SingleTxtGC"/>
        <w:rPr>
          <w:rFonts w:ascii="Time New Roman" w:eastAsia="黑体" w:hAnsi="Time New Roman" w:hint="eastAsia"/>
        </w:rPr>
      </w:pPr>
      <w:r w:rsidRPr="003E7C9E">
        <w:rPr>
          <w:rFonts w:ascii="Time New Roman" w:eastAsia="黑体" w:hAnsi="Time New Roman"/>
          <w:lang w:val="zh-CN"/>
        </w:rPr>
        <w:t>23.</w:t>
      </w:r>
      <w:r w:rsidRPr="003E7C9E">
        <w:rPr>
          <w:rFonts w:ascii="Time New Roman" w:eastAsia="黑体" w:hAnsi="Time New Roman"/>
          <w:lang w:val="zh-CN"/>
        </w:rPr>
        <w:tab/>
      </w:r>
      <w:r w:rsidRPr="003E7C9E">
        <w:rPr>
          <w:rFonts w:ascii="Time New Roman" w:eastAsia="黑体" w:hAnsi="Time New Roman"/>
          <w:bCs/>
          <w:lang w:val="zh-CN"/>
        </w:rPr>
        <w:t>缔约国应：</w:t>
      </w:r>
    </w:p>
    <w:p w14:paraId="44245003" w14:textId="6763BCF9" w:rsidR="00481E18" w:rsidRPr="003E7C9E" w:rsidRDefault="003E7C9E" w:rsidP="00481E18">
      <w:pPr>
        <w:pStyle w:val="SingleTxtGC"/>
        <w:rPr>
          <w:rFonts w:ascii="Time New Roman" w:eastAsia="黑体" w:hAnsi="Time New Roman" w:hint="eastAsia"/>
        </w:rPr>
      </w:pPr>
      <w:r w:rsidRPr="003E7C9E">
        <w:rPr>
          <w:rFonts w:ascii="Time New Roman" w:eastAsia="黑体" w:hAnsi="Time New Roman"/>
        </w:rPr>
        <w:tab/>
      </w:r>
      <w:r w:rsidR="00481E18" w:rsidRPr="003E7C9E">
        <w:rPr>
          <w:rFonts w:ascii="Time New Roman" w:eastAsia="黑体" w:hAnsi="Time New Roman"/>
          <w:lang w:val="zh-CN"/>
        </w:rPr>
        <w:t>(a)</w:t>
      </w:r>
      <w:r w:rsidR="00481E18" w:rsidRPr="003E7C9E">
        <w:rPr>
          <w:rFonts w:ascii="Time New Roman" w:eastAsia="黑体" w:hAnsi="Time New Roman"/>
          <w:lang w:val="zh-CN"/>
        </w:rPr>
        <w:tab/>
      </w:r>
      <w:r w:rsidR="00481E18" w:rsidRPr="003E7C9E">
        <w:rPr>
          <w:rFonts w:ascii="Time New Roman" w:eastAsia="黑体" w:hAnsi="Time New Roman"/>
          <w:bCs/>
          <w:lang w:val="zh-CN"/>
        </w:rPr>
        <w:t>采取必要措施，建立一个有效、独立、安全和方便的系统，可就剥夺自由场所的酷刑、虐待和其他侵害行为提出申诉，并确保提出申诉的被剥夺自由者不受到报复；</w:t>
      </w:r>
    </w:p>
    <w:p w14:paraId="401E4A92" w14:textId="78559DA1" w:rsidR="00481E18" w:rsidRPr="003E7C9E" w:rsidRDefault="003E7C9E" w:rsidP="00481E18">
      <w:pPr>
        <w:pStyle w:val="SingleTxtGC"/>
        <w:rPr>
          <w:rFonts w:ascii="Time New Roman" w:eastAsia="黑体" w:hAnsi="Time New Roman" w:hint="eastAsia"/>
        </w:rPr>
      </w:pPr>
      <w:r w:rsidRPr="003E7C9E">
        <w:rPr>
          <w:rFonts w:ascii="Time New Roman" w:eastAsia="黑体" w:hAnsi="Time New Roman"/>
        </w:rPr>
        <w:lastRenderedPageBreak/>
        <w:tab/>
      </w:r>
      <w:r w:rsidR="00481E18" w:rsidRPr="003E7C9E">
        <w:rPr>
          <w:rFonts w:ascii="Time New Roman" w:eastAsia="黑体" w:hAnsi="Time New Roman"/>
          <w:lang w:val="zh-CN"/>
        </w:rPr>
        <w:t>(b)</w:t>
      </w:r>
      <w:r w:rsidR="00481E18" w:rsidRPr="003E7C9E">
        <w:rPr>
          <w:rFonts w:ascii="Time New Roman" w:eastAsia="黑体" w:hAnsi="Time New Roman"/>
          <w:lang w:val="zh-CN"/>
        </w:rPr>
        <w:tab/>
      </w:r>
      <w:r w:rsidR="00481E18" w:rsidRPr="003E7C9E">
        <w:rPr>
          <w:rFonts w:ascii="Time New Roman" w:eastAsia="黑体" w:hAnsi="Time New Roman"/>
          <w:bCs/>
          <w:lang w:val="zh-CN"/>
        </w:rPr>
        <w:t>确保所有关于国家工作人员实施</w:t>
      </w:r>
      <w:r w:rsidR="00481E18" w:rsidRPr="003E7C9E">
        <w:rPr>
          <w:rFonts w:ascii="Time New Roman" w:eastAsia="黑体" w:hAnsi="Time New Roman"/>
          <w:lang w:val="zh-CN"/>
        </w:rPr>
        <w:t>酷刑和虐待的申诉得到</w:t>
      </w:r>
      <w:r w:rsidR="00481E18" w:rsidRPr="003E7C9E">
        <w:rPr>
          <w:rFonts w:ascii="Time New Roman" w:eastAsia="黑体" w:hAnsi="Time New Roman"/>
          <w:bCs/>
          <w:lang w:val="zh-CN"/>
        </w:rPr>
        <w:t>独立机构及时公正的调查，并确保该机构调查人员与此类行为的涉嫌实施者之间不存在</w:t>
      </w:r>
      <w:r w:rsidR="00481E18" w:rsidRPr="003E7C9E">
        <w:rPr>
          <w:rFonts w:ascii="Time New Roman" w:eastAsia="黑体" w:hAnsi="Time New Roman" w:hint="eastAsia"/>
          <w:bCs/>
          <w:lang w:val="zh-CN"/>
        </w:rPr>
        <w:t>机构</w:t>
      </w:r>
      <w:r w:rsidR="00481E18" w:rsidRPr="003E7C9E">
        <w:rPr>
          <w:rFonts w:ascii="Time New Roman" w:eastAsia="黑体" w:hAnsi="Time New Roman"/>
          <w:bCs/>
          <w:lang w:val="zh-CN"/>
        </w:rPr>
        <w:t>或上下级关系；缔约国还应保障和加强检察部门的特别检察官办公室，确保这些办公室拥有所需的工作人员和调查资源；</w:t>
      </w:r>
    </w:p>
    <w:p w14:paraId="651FA7D1" w14:textId="078D2F64" w:rsidR="00481E18" w:rsidRPr="003E7C9E" w:rsidRDefault="003E7C9E" w:rsidP="00481E18">
      <w:pPr>
        <w:pStyle w:val="SingleTxtGC"/>
        <w:rPr>
          <w:rFonts w:ascii="Time New Roman" w:eastAsia="黑体" w:hAnsi="Time New Roman" w:hint="eastAsia"/>
        </w:rPr>
      </w:pPr>
      <w:r w:rsidRPr="003E7C9E">
        <w:rPr>
          <w:rFonts w:ascii="Time New Roman" w:eastAsia="黑体" w:hAnsi="Time New Roman"/>
        </w:rPr>
        <w:tab/>
      </w:r>
      <w:r w:rsidR="00481E18" w:rsidRPr="003E7C9E">
        <w:rPr>
          <w:rFonts w:ascii="Time New Roman" w:eastAsia="黑体" w:hAnsi="Time New Roman"/>
          <w:lang w:val="zh-CN"/>
        </w:rPr>
        <w:t>(c)</w:t>
      </w:r>
      <w:r w:rsidR="00481E18" w:rsidRPr="003E7C9E">
        <w:rPr>
          <w:rFonts w:ascii="Time New Roman" w:eastAsia="黑体" w:hAnsi="Time New Roman"/>
          <w:lang w:val="zh-CN"/>
        </w:rPr>
        <w:tab/>
      </w:r>
      <w:r w:rsidR="00481E18" w:rsidRPr="003E7C9E">
        <w:rPr>
          <w:rFonts w:ascii="Time New Roman" w:eastAsia="黑体" w:hAnsi="Time New Roman"/>
          <w:bCs/>
          <w:lang w:val="zh-CN"/>
        </w:rPr>
        <w:t>确保不由指称的酷刑或虐待受害者承担举证责任，经认证的独立医学和心理专家报告的公允证据价值得到尊重；</w:t>
      </w:r>
    </w:p>
    <w:p w14:paraId="0A75E288" w14:textId="4E5FB338" w:rsidR="00481E18" w:rsidRPr="003E7C9E" w:rsidRDefault="003E7C9E" w:rsidP="00481E18">
      <w:pPr>
        <w:pStyle w:val="SingleTxtGC"/>
        <w:rPr>
          <w:rFonts w:ascii="Time New Roman" w:eastAsia="黑体" w:hAnsi="Time New Roman" w:hint="eastAsia"/>
          <w:bCs/>
        </w:rPr>
      </w:pPr>
      <w:r w:rsidRPr="003E7C9E">
        <w:rPr>
          <w:rFonts w:ascii="Time New Roman" w:eastAsia="黑体" w:hAnsi="Time New Roman"/>
        </w:rPr>
        <w:tab/>
      </w:r>
      <w:r w:rsidR="00481E18" w:rsidRPr="003E7C9E">
        <w:rPr>
          <w:rFonts w:ascii="Time New Roman" w:eastAsia="黑体" w:hAnsi="Time New Roman"/>
          <w:lang w:val="zh-CN"/>
        </w:rPr>
        <w:t>(d)</w:t>
      </w:r>
      <w:r w:rsidR="00481E18" w:rsidRPr="003E7C9E">
        <w:rPr>
          <w:rFonts w:ascii="Time New Roman" w:eastAsia="黑体" w:hAnsi="Time New Roman"/>
          <w:lang w:val="zh-CN"/>
        </w:rPr>
        <w:tab/>
      </w:r>
      <w:r w:rsidR="00481E18" w:rsidRPr="003E7C9E">
        <w:rPr>
          <w:rFonts w:ascii="Time New Roman" w:eastAsia="黑体" w:hAnsi="Time New Roman"/>
          <w:bCs/>
          <w:lang w:val="zh-CN"/>
        </w:rPr>
        <w:t>确保所有因实施酷刑或虐待行为而接受调查的人员立即停职，直至调查结束，同时遵守无罪推定原则；</w:t>
      </w:r>
    </w:p>
    <w:p w14:paraId="67803A92" w14:textId="486B4568" w:rsidR="00481E18" w:rsidRPr="003E7C9E" w:rsidRDefault="003E7C9E" w:rsidP="00481E18">
      <w:pPr>
        <w:pStyle w:val="SingleTxtGC"/>
        <w:rPr>
          <w:rFonts w:ascii="Time New Roman" w:eastAsia="黑体" w:hAnsi="Time New Roman" w:hint="eastAsia"/>
        </w:rPr>
      </w:pPr>
      <w:r w:rsidRPr="003E7C9E">
        <w:rPr>
          <w:rFonts w:ascii="Time New Roman" w:eastAsia="黑体" w:hAnsi="Time New Roman"/>
        </w:rPr>
        <w:tab/>
      </w:r>
      <w:r w:rsidR="00481E18" w:rsidRPr="003E7C9E">
        <w:rPr>
          <w:rFonts w:ascii="Time New Roman" w:eastAsia="黑体" w:hAnsi="Time New Roman"/>
          <w:lang w:val="zh-CN"/>
        </w:rPr>
        <w:t>(e)</w:t>
      </w:r>
      <w:r w:rsidR="00481E18" w:rsidRPr="003E7C9E">
        <w:rPr>
          <w:rFonts w:ascii="Time New Roman" w:eastAsia="黑体" w:hAnsi="Time New Roman"/>
          <w:lang w:val="zh-CN"/>
        </w:rPr>
        <w:tab/>
      </w:r>
      <w:r w:rsidR="00481E18" w:rsidRPr="003E7C9E">
        <w:rPr>
          <w:rFonts w:ascii="Time New Roman" w:eastAsia="黑体" w:hAnsi="Time New Roman"/>
          <w:bCs/>
          <w:lang w:val="zh-CN"/>
        </w:rPr>
        <w:t>评估检察机关的受害者和证人保护方案，加强司法官员和申诉人的保护机制，确保机制的有效性；</w:t>
      </w:r>
    </w:p>
    <w:p w14:paraId="3D53D199" w14:textId="56528D5B" w:rsidR="00481E18" w:rsidRPr="003E7C9E" w:rsidRDefault="003E7C9E" w:rsidP="00481E18">
      <w:pPr>
        <w:pStyle w:val="SingleTxtGC"/>
        <w:rPr>
          <w:rFonts w:ascii="Time New Roman" w:eastAsia="黑体" w:hAnsi="Time New Roman" w:hint="eastAsia"/>
          <w:bCs/>
        </w:rPr>
      </w:pPr>
      <w:r w:rsidRPr="003E7C9E">
        <w:rPr>
          <w:rFonts w:ascii="Time New Roman" w:eastAsia="黑体" w:hAnsi="Time New Roman"/>
        </w:rPr>
        <w:tab/>
      </w:r>
      <w:r w:rsidR="00481E18" w:rsidRPr="003E7C9E">
        <w:rPr>
          <w:rFonts w:ascii="Time New Roman" w:eastAsia="黑体" w:hAnsi="Time New Roman"/>
          <w:lang w:val="zh-CN"/>
        </w:rPr>
        <w:t>(f)</w:t>
      </w:r>
      <w:r w:rsidR="00481E18" w:rsidRPr="003E7C9E">
        <w:rPr>
          <w:rFonts w:ascii="Time New Roman" w:eastAsia="黑体" w:hAnsi="Time New Roman"/>
          <w:lang w:val="zh-CN"/>
        </w:rPr>
        <w:tab/>
      </w:r>
      <w:r w:rsidR="00481E18" w:rsidRPr="003E7C9E">
        <w:rPr>
          <w:rFonts w:ascii="Time New Roman" w:eastAsia="黑体" w:hAnsi="Time New Roman"/>
          <w:bCs/>
          <w:lang w:val="zh-CN"/>
        </w:rPr>
        <w:t>保障检察机关法医局的职能自主和业务独立，并采取一切必要措施，确保该局获得所需的人力和财力资源；同时保障在对酷刑和虐待行为的调查中，要有受过使用《伊斯坦布尔规程》和《关于调查潜在非法死亡的明尼苏达规程》培训的专家</w:t>
      </w:r>
      <w:r w:rsidR="00481E18" w:rsidRPr="003E7C9E">
        <w:rPr>
          <w:rFonts w:ascii="Time New Roman" w:eastAsia="黑体" w:hAnsi="Time New Roman" w:hint="eastAsia"/>
          <w:bCs/>
          <w:lang w:val="zh-CN"/>
        </w:rPr>
        <w:t>开展</w:t>
      </w:r>
      <w:r w:rsidR="00481E18" w:rsidRPr="003E7C9E">
        <w:rPr>
          <w:rFonts w:ascii="Time New Roman" w:eastAsia="黑体" w:hAnsi="Time New Roman"/>
          <w:bCs/>
          <w:lang w:val="zh-CN"/>
        </w:rPr>
        <w:t>法医工作；</w:t>
      </w:r>
    </w:p>
    <w:p w14:paraId="539CBD43" w14:textId="3805CF73" w:rsidR="00481E18" w:rsidRPr="003E7C9E" w:rsidRDefault="003E7C9E" w:rsidP="00481E18">
      <w:pPr>
        <w:pStyle w:val="SingleTxtGC"/>
        <w:rPr>
          <w:rFonts w:ascii="Time New Roman" w:eastAsia="黑体" w:hAnsi="Time New Roman" w:hint="eastAsia"/>
          <w:bCs/>
        </w:rPr>
      </w:pPr>
      <w:r w:rsidRPr="003E7C9E">
        <w:rPr>
          <w:rFonts w:ascii="Time New Roman" w:eastAsia="黑体" w:hAnsi="Time New Roman"/>
        </w:rPr>
        <w:tab/>
      </w:r>
      <w:r w:rsidR="00481E18" w:rsidRPr="003E7C9E">
        <w:rPr>
          <w:rFonts w:ascii="Time New Roman" w:eastAsia="黑体" w:hAnsi="Time New Roman"/>
          <w:lang w:val="zh-CN"/>
        </w:rPr>
        <w:t>(g)</w:t>
      </w:r>
      <w:r w:rsidR="00481E18" w:rsidRPr="003E7C9E">
        <w:rPr>
          <w:rFonts w:ascii="Time New Roman" w:eastAsia="黑体" w:hAnsi="Time New Roman"/>
          <w:lang w:val="zh-CN"/>
        </w:rPr>
        <w:tab/>
      </w:r>
      <w:r w:rsidR="00481E18" w:rsidRPr="003E7C9E">
        <w:rPr>
          <w:rFonts w:ascii="Time New Roman" w:eastAsia="黑体" w:hAnsi="Time New Roman"/>
          <w:bCs/>
          <w:lang w:val="zh-CN"/>
        </w:rPr>
        <w:t>根据《伊斯坦布尔规程》修订本，系统地纳入对参与拘留和处理任何被剥夺自由</w:t>
      </w:r>
      <w:r w:rsidR="00481E18" w:rsidRPr="003E7C9E">
        <w:rPr>
          <w:rFonts w:ascii="Time New Roman" w:eastAsia="黑体" w:hAnsi="Time New Roman" w:hint="eastAsia"/>
          <w:bCs/>
          <w:lang w:val="zh-CN"/>
        </w:rPr>
        <w:t>者的所有</w:t>
      </w:r>
      <w:r w:rsidR="00481E18" w:rsidRPr="003E7C9E">
        <w:rPr>
          <w:rFonts w:ascii="Time New Roman" w:eastAsia="黑体" w:hAnsi="Time New Roman"/>
          <w:bCs/>
          <w:lang w:val="zh-CN"/>
        </w:rPr>
        <w:t>人员</w:t>
      </w:r>
      <w:r w:rsidR="00481E18" w:rsidRPr="003E7C9E">
        <w:rPr>
          <w:rFonts w:ascii="Time New Roman" w:eastAsia="黑体" w:hAnsi="Time New Roman"/>
          <w:bCs/>
          <w:lang w:val="zh-CN"/>
        </w:rPr>
        <w:t>(</w:t>
      </w:r>
      <w:r w:rsidR="00481E18" w:rsidRPr="003E7C9E">
        <w:rPr>
          <w:rFonts w:ascii="Time New Roman" w:eastAsia="黑体" w:hAnsi="Time New Roman"/>
          <w:bCs/>
          <w:lang w:val="zh-CN"/>
        </w:rPr>
        <w:t>包括医务人员、安全人员、检察官和法官</w:t>
      </w:r>
      <w:r w:rsidR="00481E18" w:rsidRPr="003E7C9E">
        <w:rPr>
          <w:rFonts w:ascii="Time New Roman" w:eastAsia="黑体" w:hAnsi="Time New Roman"/>
          <w:bCs/>
          <w:lang w:val="zh-CN"/>
        </w:rPr>
        <w:t>)</w:t>
      </w:r>
      <w:r w:rsidR="00481E18" w:rsidRPr="003E7C9E">
        <w:rPr>
          <w:rFonts w:ascii="Time New Roman" w:eastAsia="黑体" w:hAnsi="Time New Roman" w:hint="eastAsia"/>
          <w:bCs/>
          <w:lang w:val="zh-CN"/>
        </w:rPr>
        <w:t>开展</w:t>
      </w:r>
      <w:r w:rsidR="00481E18" w:rsidRPr="003E7C9E">
        <w:rPr>
          <w:rFonts w:ascii="Time New Roman" w:eastAsia="黑体" w:hAnsi="Time New Roman"/>
          <w:bCs/>
          <w:lang w:val="zh-CN"/>
        </w:rPr>
        <w:t>发现、记录和调查酷刑和虐待行为的培训方案。</w:t>
      </w:r>
    </w:p>
    <w:p w14:paraId="3F1595A5" w14:textId="77777777" w:rsidR="00481E18" w:rsidRPr="003C1257" w:rsidRDefault="00481E18" w:rsidP="003E7C9E">
      <w:pPr>
        <w:pStyle w:val="H23GC"/>
      </w:pPr>
      <w:r w:rsidRPr="003C1257">
        <w:rPr>
          <w:lang w:val="zh-CN"/>
        </w:rPr>
        <w:tab/>
      </w:r>
      <w:r w:rsidRPr="003C1257">
        <w:rPr>
          <w:lang w:val="zh-CN"/>
        </w:rPr>
        <w:tab/>
      </w:r>
      <w:r w:rsidRPr="003C1257">
        <w:rPr>
          <w:lang w:val="zh-CN"/>
        </w:rPr>
        <w:t>少年司法</w:t>
      </w:r>
    </w:p>
    <w:p w14:paraId="3A1AC0C5" w14:textId="77777777" w:rsidR="00481E18" w:rsidRPr="003C1257" w:rsidRDefault="00481E18" w:rsidP="00481E18">
      <w:pPr>
        <w:pStyle w:val="SingleTxtGC"/>
        <w:rPr>
          <w:bCs/>
        </w:rPr>
      </w:pPr>
      <w:r w:rsidRPr="003C1257">
        <w:rPr>
          <w:lang w:val="zh-CN"/>
        </w:rPr>
        <w:t>24.</w:t>
      </w:r>
      <w:r w:rsidRPr="003C1257">
        <w:rPr>
          <w:lang w:val="zh-CN"/>
        </w:rPr>
        <w:tab/>
      </w:r>
      <w:r w:rsidRPr="003C1257">
        <w:rPr>
          <w:lang w:val="zh-CN"/>
        </w:rPr>
        <w:t>委员会收到了代表团提供</w:t>
      </w:r>
      <w:r w:rsidRPr="003C1257">
        <w:rPr>
          <w:rFonts w:hint="eastAsia"/>
          <w:lang w:val="zh-CN"/>
        </w:rPr>
        <w:t>的</w:t>
      </w:r>
      <w:r w:rsidRPr="003C1257">
        <w:rPr>
          <w:lang w:val="zh-CN"/>
        </w:rPr>
        <w:t>关于在少年司法领域所采取措施的资料，但委员会感到关切的是，有报告称，在</w:t>
      </w:r>
      <w:r w:rsidRPr="003C1257">
        <w:rPr>
          <w:lang w:val="zh-CN"/>
        </w:rPr>
        <w:t>Jalteva</w:t>
      </w:r>
      <w:r w:rsidRPr="003C1257">
        <w:rPr>
          <w:lang w:val="zh-CN"/>
        </w:rPr>
        <w:t>教育拘留中心被剥夺自由的儿童经常受到暴力攻击，而且他们中的一些人会因为处置令或最高安全警戒</w:t>
      </w:r>
      <w:r w:rsidRPr="003C1257">
        <w:rPr>
          <w:rFonts w:hint="eastAsia"/>
          <w:lang w:val="zh-CN"/>
        </w:rPr>
        <w:t>规定</w:t>
      </w:r>
      <w:r w:rsidRPr="003C1257">
        <w:rPr>
          <w:lang w:val="zh-CN"/>
        </w:rPr>
        <w:t>的其他处分受到长期隔离关押。委员会还感到关切的是，有报告称该中心牢房物质条件难以令人满意，孩子们无法获得教育和康复方案。最后，委员会关切地注意到，根据《儿童和青少年法》第</w:t>
      </w:r>
      <w:r w:rsidRPr="003C1257">
        <w:rPr>
          <w:lang w:val="zh-CN"/>
        </w:rPr>
        <w:t>180</w:t>
      </w:r>
      <w:r w:rsidRPr="003C1257">
        <w:rPr>
          <w:lang w:val="zh-CN"/>
        </w:rPr>
        <w:t>条，年仅</w:t>
      </w:r>
      <w:r w:rsidRPr="003C1257">
        <w:rPr>
          <w:lang w:val="zh-CN"/>
        </w:rPr>
        <w:t>12</w:t>
      </w:r>
      <w:r w:rsidRPr="003C1257">
        <w:rPr>
          <w:lang w:val="zh-CN"/>
        </w:rPr>
        <w:t>岁的儿童就可对其行为承担刑事责任</w:t>
      </w:r>
      <w:r w:rsidRPr="003C1257">
        <w:rPr>
          <w:lang w:val="zh-CN"/>
        </w:rPr>
        <w:t>(</w:t>
      </w:r>
      <w:r w:rsidRPr="003C1257">
        <w:rPr>
          <w:lang w:val="zh-CN"/>
        </w:rPr>
        <w:t>第</w:t>
      </w:r>
      <w:r w:rsidRPr="003C1257">
        <w:rPr>
          <w:lang w:val="zh-CN"/>
        </w:rPr>
        <w:t>2</w:t>
      </w:r>
      <w:r w:rsidRPr="003C1257">
        <w:rPr>
          <w:lang w:val="zh-CN"/>
        </w:rPr>
        <w:t>、</w:t>
      </w:r>
      <w:r w:rsidRPr="003C1257">
        <w:rPr>
          <w:lang w:val="zh-CN"/>
        </w:rPr>
        <w:t>11</w:t>
      </w:r>
      <w:r w:rsidRPr="003C1257">
        <w:rPr>
          <w:rFonts w:hint="eastAsia"/>
          <w:lang w:val="zh-CN"/>
        </w:rPr>
        <w:t>和</w:t>
      </w:r>
      <w:r w:rsidRPr="003C1257">
        <w:rPr>
          <w:lang w:val="zh-CN"/>
        </w:rPr>
        <w:t>16</w:t>
      </w:r>
      <w:r w:rsidRPr="003C1257">
        <w:rPr>
          <w:lang w:val="zh-CN"/>
        </w:rPr>
        <w:t>条</w:t>
      </w:r>
      <w:r w:rsidRPr="003C1257">
        <w:rPr>
          <w:lang w:val="zh-CN"/>
        </w:rPr>
        <w:t>)</w:t>
      </w:r>
      <w:r w:rsidRPr="003C1257">
        <w:rPr>
          <w:lang w:val="zh-CN"/>
        </w:rPr>
        <w:t>。</w:t>
      </w:r>
    </w:p>
    <w:p w14:paraId="2F6219A3" w14:textId="77777777" w:rsidR="00481E18" w:rsidRPr="003C1257" w:rsidRDefault="00481E18" w:rsidP="00481E18">
      <w:pPr>
        <w:pStyle w:val="SingleTxtGC"/>
        <w:rPr>
          <w:rFonts w:eastAsia="黑体"/>
        </w:rPr>
      </w:pPr>
      <w:r w:rsidRPr="003C1257">
        <w:rPr>
          <w:lang w:val="zh-CN"/>
        </w:rPr>
        <w:t>25.</w:t>
      </w:r>
      <w:r w:rsidRPr="003C1257">
        <w:rPr>
          <w:lang w:val="zh-CN"/>
        </w:rPr>
        <w:tab/>
      </w:r>
      <w:r w:rsidRPr="003C1257">
        <w:rPr>
          <w:rFonts w:eastAsia="黑体"/>
          <w:bCs/>
          <w:lang w:val="zh-CN"/>
        </w:rPr>
        <w:t>缔约国应确保将拘留触犯法律的儿童作为最后手段，拘留时间应尽可能短，拘留中心的拘留条件应符合国际人权标准，特别是《联合国少年司法最低限度标准规则》</w:t>
      </w:r>
      <w:r w:rsidRPr="003C1257">
        <w:rPr>
          <w:rFonts w:eastAsia="黑体"/>
          <w:bCs/>
          <w:lang w:val="zh-CN"/>
        </w:rPr>
        <w:t>(</w:t>
      </w:r>
      <w:r w:rsidRPr="003C1257">
        <w:rPr>
          <w:rFonts w:eastAsia="黑体"/>
          <w:bCs/>
          <w:lang w:val="zh-CN"/>
        </w:rPr>
        <w:t>《北京规则》</w:t>
      </w:r>
      <w:r w:rsidRPr="003C1257">
        <w:rPr>
          <w:rFonts w:eastAsia="黑体"/>
          <w:bCs/>
          <w:lang w:val="zh-CN"/>
        </w:rPr>
        <w:t>)</w:t>
      </w:r>
      <w:r w:rsidRPr="003C1257">
        <w:rPr>
          <w:rFonts w:eastAsia="黑体"/>
          <w:bCs/>
          <w:lang w:val="zh-CN"/>
        </w:rPr>
        <w:t>。缔约国还应调查和起诉虐待被剥夺自由儿童的责任人，避免将长期隔离作为对</w:t>
      </w:r>
      <w:r w:rsidRPr="003C1257">
        <w:rPr>
          <w:rFonts w:eastAsia="黑体"/>
          <w:bCs/>
          <w:lang w:val="zh-CN"/>
        </w:rPr>
        <w:t>Jalteva</w:t>
      </w:r>
      <w:r w:rsidRPr="003C1257">
        <w:rPr>
          <w:rFonts w:eastAsia="黑体"/>
          <w:bCs/>
          <w:lang w:val="zh-CN"/>
        </w:rPr>
        <w:t>教育拘留中心所关押儿童的集体惩罚手段。委员会还鼓励缔约国按照儿童权利委员会关于少年司法中的儿童权利的第</w:t>
      </w:r>
      <w:r w:rsidRPr="003C1257">
        <w:rPr>
          <w:rFonts w:eastAsia="黑体"/>
          <w:bCs/>
          <w:lang w:val="zh-CN"/>
        </w:rPr>
        <w:t>10</w:t>
      </w:r>
      <w:r w:rsidRPr="003C1257">
        <w:rPr>
          <w:rFonts w:eastAsia="黑体"/>
          <w:bCs/>
          <w:lang w:val="zh-CN"/>
        </w:rPr>
        <w:t>号一般性意见</w:t>
      </w:r>
      <w:r w:rsidRPr="003C1257">
        <w:rPr>
          <w:rFonts w:eastAsia="黑体"/>
          <w:bCs/>
          <w:lang w:val="zh-CN"/>
        </w:rPr>
        <w:t>(2007</w:t>
      </w:r>
      <w:r w:rsidRPr="003C1257">
        <w:rPr>
          <w:rFonts w:eastAsia="黑体"/>
          <w:bCs/>
          <w:lang w:val="zh-CN"/>
        </w:rPr>
        <w:t>年</w:t>
      </w:r>
      <w:r w:rsidRPr="003C1257">
        <w:rPr>
          <w:rFonts w:eastAsia="黑体"/>
          <w:bCs/>
          <w:lang w:val="zh-CN"/>
        </w:rPr>
        <w:t>)</w:t>
      </w:r>
      <w:r w:rsidRPr="003C1257">
        <w:rPr>
          <w:rFonts w:eastAsia="黑体"/>
          <w:bCs/>
          <w:lang w:val="zh-CN"/>
        </w:rPr>
        <w:t>的建议，将追究儿童刑事责任的年龄提高到国际接受的水平。</w:t>
      </w:r>
      <w:bookmarkStart w:id="9" w:name="_Hlk165565758"/>
      <w:bookmarkEnd w:id="9"/>
    </w:p>
    <w:p w14:paraId="617E5469" w14:textId="77777777" w:rsidR="00481E18" w:rsidRPr="003C1257" w:rsidRDefault="00481E18" w:rsidP="003E7C9E">
      <w:pPr>
        <w:pStyle w:val="H23GC"/>
      </w:pPr>
      <w:r w:rsidRPr="003C1257">
        <w:rPr>
          <w:lang w:val="zh-CN"/>
        </w:rPr>
        <w:tab/>
      </w:r>
      <w:r w:rsidRPr="003C1257">
        <w:rPr>
          <w:lang w:val="zh-CN"/>
        </w:rPr>
        <w:tab/>
      </w:r>
      <w:r w:rsidRPr="003C1257">
        <w:rPr>
          <w:lang w:val="zh-CN"/>
        </w:rPr>
        <w:t>追究以往罪行的责任</w:t>
      </w:r>
    </w:p>
    <w:p w14:paraId="467923F3" w14:textId="77777777" w:rsidR="00481E18" w:rsidRPr="003C1257" w:rsidRDefault="00481E18" w:rsidP="00481E18">
      <w:pPr>
        <w:pStyle w:val="SingleTxtGC"/>
      </w:pPr>
      <w:r w:rsidRPr="003C1257">
        <w:rPr>
          <w:lang w:val="zh-CN"/>
        </w:rPr>
        <w:t>26.</w:t>
      </w:r>
      <w:r w:rsidRPr="003C1257">
        <w:rPr>
          <w:lang w:val="zh-CN"/>
        </w:rPr>
        <w:tab/>
      </w:r>
      <w:r w:rsidRPr="003C1257">
        <w:rPr>
          <w:lang w:val="zh-CN"/>
        </w:rPr>
        <w:t>委员会回顾以前的结论性意见</w:t>
      </w:r>
      <w:r w:rsidRPr="003C1257">
        <w:rPr>
          <w:rStyle w:val="a8"/>
          <w:rFonts w:eastAsia="宋体"/>
        </w:rPr>
        <w:footnoteReference w:id="28"/>
      </w:r>
      <w:r w:rsidRPr="003C1257">
        <w:rPr>
          <w:rStyle w:val="SingleTxtGCChar"/>
        </w:rPr>
        <w:t xml:space="preserve"> </w:t>
      </w:r>
      <w:r w:rsidRPr="003C1257">
        <w:rPr>
          <w:lang w:val="zh-CN"/>
        </w:rPr>
        <w:t>以及强迫失踪问题委员会在其结论性意见</w:t>
      </w:r>
      <w:r w:rsidRPr="003C1257">
        <w:rPr>
          <w:rStyle w:val="a8"/>
          <w:rFonts w:eastAsia="宋体"/>
        </w:rPr>
        <w:footnoteReference w:id="29"/>
      </w:r>
      <w:r w:rsidRPr="003C1257">
        <w:rPr>
          <w:rStyle w:val="SingleTxtGCChar"/>
        </w:rPr>
        <w:t xml:space="preserve"> </w:t>
      </w:r>
      <w:r w:rsidRPr="003C1257">
        <w:rPr>
          <w:lang w:val="zh-CN"/>
        </w:rPr>
        <w:t>中表示的关切，对指称的</w:t>
      </w:r>
      <w:r w:rsidRPr="003C1257">
        <w:rPr>
          <w:lang w:val="zh-CN"/>
        </w:rPr>
        <w:t>1980</w:t>
      </w:r>
      <w:r w:rsidRPr="003C1257">
        <w:rPr>
          <w:lang w:val="zh-CN"/>
        </w:rPr>
        <w:t>年代和</w:t>
      </w:r>
      <w:r w:rsidRPr="003C1257">
        <w:rPr>
          <w:lang w:val="zh-CN"/>
        </w:rPr>
        <w:t>1990</w:t>
      </w:r>
      <w:r w:rsidRPr="003C1257">
        <w:rPr>
          <w:lang w:val="zh-CN"/>
        </w:rPr>
        <w:t>年代发生的以及</w:t>
      </w:r>
      <w:r w:rsidRPr="003C1257">
        <w:rPr>
          <w:rFonts w:hint="eastAsia"/>
          <w:lang w:val="zh-CN"/>
        </w:rPr>
        <w:t>在</w:t>
      </w:r>
      <w:r w:rsidRPr="003C1257">
        <w:rPr>
          <w:lang w:val="zh-CN"/>
        </w:rPr>
        <w:t>2009</w:t>
      </w:r>
      <w:r w:rsidRPr="003C1257">
        <w:rPr>
          <w:lang w:val="zh-CN"/>
        </w:rPr>
        <w:t>年政变</w:t>
      </w:r>
      <w:r w:rsidRPr="003C1257">
        <w:rPr>
          <w:rStyle w:val="a8"/>
          <w:rFonts w:eastAsia="宋体"/>
        </w:rPr>
        <w:footnoteReference w:id="30"/>
      </w:r>
      <w:r w:rsidRPr="003C1257">
        <w:rPr>
          <w:rStyle w:val="SingleTxtGCChar"/>
        </w:rPr>
        <w:t xml:space="preserve"> </w:t>
      </w:r>
      <w:r w:rsidRPr="003C1257">
        <w:rPr>
          <w:lang w:val="zh-CN"/>
        </w:rPr>
        <w:t>和</w:t>
      </w:r>
      <w:r w:rsidRPr="003C1257">
        <w:rPr>
          <w:lang w:val="zh-CN"/>
        </w:rPr>
        <w:t>2017</w:t>
      </w:r>
      <w:r w:rsidRPr="003C1257">
        <w:rPr>
          <w:lang w:val="zh-CN"/>
        </w:rPr>
        <w:t>年总统选举背景下发生的酷刑、虐待和强迫失踪案件的调查缺乏显著进展</w:t>
      </w:r>
      <w:r w:rsidRPr="003C1257">
        <w:rPr>
          <w:lang w:val="zh-CN"/>
        </w:rPr>
        <w:lastRenderedPageBreak/>
        <w:t>表示遗憾。委员会注意到有资料显示，</w:t>
      </w:r>
      <w:r w:rsidRPr="003C1257">
        <w:rPr>
          <w:lang w:val="zh-CN"/>
        </w:rPr>
        <w:t>2019</w:t>
      </w:r>
      <w:r w:rsidRPr="003C1257">
        <w:rPr>
          <w:lang w:val="zh-CN"/>
        </w:rPr>
        <w:t>年强迫失踪在《刑法》中被定义为一项独立的罪行，但感到不安的是，该国没有将其</w:t>
      </w:r>
      <w:r w:rsidRPr="003C1257">
        <w:rPr>
          <w:rFonts w:hint="eastAsia"/>
          <w:lang w:val="zh-CN"/>
        </w:rPr>
        <w:t>列</w:t>
      </w:r>
      <w:r w:rsidRPr="003C1257">
        <w:rPr>
          <w:lang w:val="zh-CN"/>
        </w:rPr>
        <w:t>为危害人类罪框架之外的一项罪行</w:t>
      </w:r>
      <w:r w:rsidRPr="003C1257">
        <w:rPr>
          <w:lang w:val="zh-CN"/>
        </w:rPr>
        <w:t>(</w:t>
      </w:r>
      <w:r w:rsidRPr="003C1257">
        <w:rPr>
          <w:lang w:val="zh-CN"/>
        </w:rPr>
        <w:t>第</w:t>
      </w:r>
      <w:r w:rsidRPr="003C1257">
        <w:rPr>
          <w:lang w:val="zh-CN"/>
        </w:rPr>
        <w:t>2</w:t>
      </w:r>
      <w:r w:rsidRPr="003C1257">
        <w:rPr>
          <w:lang w:val="zh-CN"/>
        </w:rPr>
        <w:t>、</w:t>
      </w:r>
      <w:r w:rsidRPr="003C1257">
        <w:rPr>
          <w:lang w:val="zh-CN"/>
        </w:rPr>
        <w:t>12</w:t>
      </w:r>
      <w:r w:rsidRPr="003C1257">
        <w:rPr>
          <w:lang w:val="zh-CN"/>
        </w:rPr>
        <w:t>、</w:t>
      </w:r>
      <w:r w:rsidRPr="003C1257">
        <w:rPr>
          <w:lang w:val="zh-CN"/>
        </w:rPr>
        <w:t>13</w:t>
      </w:r>
      <w:r w:rsidRPr="003C1257">
        <w:rPr>
          <w:rFonts w:hint="eastAsia"/>
          <w:lang w:val="zh-CN"/>
        </w:rPr>
        <w:t>和</w:t>
      </w:r>
      <w:r w:rsidRPr="003C1257">
        <w:rPr>
          <w:lang w:val="zh-CN"/>
        </w:rPr>
        <w:t>16</w:t>
      </w:r>
      <w:r w:rsidRPr="003C1257">
        <w:rPr>
          <w:lang w:val="zh-CN"/>
        </w:rPr>
        <w:t>条</w:t>
      </w:r>
      <w:r w:rsidRPr="003C1257">
        <w:rPr>
          <w:lang w:val="zh-CN"/>
        </w:rPr>
        <w:t>)</w:t>
      </w:r>
      <w:r w:rsidRPr="003C1257">
        <w:rPr>
          <w:rStyle w:val="a8"/>
          <w:rFonts w:eastAsia="宋体"/>
        </w:rPr>
        <w:footnoteReference w:id="31"/>
      </w:r>
      <w:r w:rsidRPr="003C1257">
        <w:rPr>
          <w:lang w:val="zh-CN"/>
        </w:rPr>
        <w:t>。</w:t>
      </w:r>
    </w:p>
    <w:p w14:paraId="3064F905" w14:textId="77777777" w:rsidR="00481E18" w:rsidRPr="003C1257" w:rsidRDefault="00481E18" w:rsidP="00481E18">
      <w:pPr>
        <w:pStyle w:val="SingleTxtGC"/>
        <w:rPr>
          <w:rFonts w:eastAsia="黑体"/>
        </w:rPr>
      </w:pPr>
      <w:r w:rsidRPr="003C1257">
        <w:rPr>
          <w:lang w:val="zh-CN"/>
        </w:rPr>
        <w:t>27.</w:t>
      </w:r>
      <w:r w:rsidRPr="003C1257">
        <w:rPr>
          <w:lang w:val="zh-CN"/>
        </w:rPr>
        <w:tab/>
      </w:r>
      <w:r w:rsidRPr="003C1257">
        <w:rPr>
          <w:rFonts w:eastAsia="黑体"/>
          <w:bCs/>
          <w:lang w:val="zh-CN"/>
        </w:rPr>
        <w:t>委员会鼓励缔约国加紧努力，对所有未决案件进行彻底、公正和有效的调查，起诉实施者，并向受害者家人提供有效的补救和赔偿；还鼓励缔约国按照强迫失踪问题委员会的建议就强迫失踪问题采取立法措施</w:t>
      </w:r>
      <w:r w:rsidRPr="003C1257">
        <w:rPr>
          <w:rStyle w:val="a8"/>
          <w:rFonts w:eastAsia="宋体"/>
        </w:rPr>
        <w:footnoteReference w:id="32"/>
      </w:r>
      <w:r w:rsidRPr="003C1257">
        <w:rPr>
          <w:rFonts w:eastAsia="黑体"/>
          <w:bCs/>
          <w:lang w:val="zh-CN"/>
        </w:rPr>
        <w:t>。</w:t>
      </w:r>
    </w:p>
    <w:p w14:paraId="2CB20331" w14:textId="77777777" w:rsidR="00481E18" w:rsidRPr="003C1257" w:rsidRDefault="00481E18" w:rsidP="003E7C9E">
      <w:pPr>
        <w:pStyle w:val="H23GC"/>
      </w:pPr>
      <w:r w:rsidRPr="003C1257">
        <w:rPr>
          <w:lang w:val="zh-CN"/>
        </w:rPr>
        <w:tab/>
      </w:r>
      <w:r w:rsidRPr="003C1257">
        <w:rPr>
          <w:lang w:val="zh-CN"/>
        </w:rPr>
        <w:tab/>
      </w:r>
      <w:r w:rsidRPr="003C1257">
        <w:rPr>
          <w:bCs/>
          <w:lang w:val="zh-CN"/>
        </w:rPr>
        <w:t>赔偿</w:t>
      </w:r>
    </w:p>
    <w:p w14:paraId="4431487D" w14:textId="77777777" w:rsidR="00481E18" w:rsidRPr="003C1257" w:rsidRDefault="00481E18" w:rsidP="00481E18">
      <w:pPr>
        <w:pStyle w:val="SingleTxtGC"/>
        <w:rPr>
          <w:bCs/>
        </w:rPr>
      </w:pPr>
      <w:r w:rsidRPr="003C1257">
        <w:rPr>
          <w:lang w:val="zh-CN"/>
        </w:rPr>
        <w:t>28.</w:t>
      </w:r>
      <w:r w:rsidRPr="003C1257">
        <w:rPr>
          <w:lang w:val="zh-CN"/>
        </w:rPr>
        <w:tab/>
      </w:r>
      <w:r w:rsidRPr="003C1257">
        <w:rPr>
          <w:lang w:val="zh-CN"/>
        </w:rPr>
        <w:t>委员会注意到代表团的声明，即</w:t>
      </w:r>
      <w:r w:rsidRPr="003C1257">
        <w:rPr>
          <w:lang w:val="zh-CN"/>
        </w:rPr>
        <w:t>2022</w:t>
      </w:r>
      <w:r w:rsidRPr="003C1257">
        <w:rPr>
          <w:lang w:val="zh-CN"/>
        </w:rPr>
        <w:t>年《防止境内流离失所</w:t>
      </w:r>
      <w:r w:rsidRPr="003C1257">
        <w:rPr>
          <w:rFonts w:hint="eastAsia"/>
          <w:lang w:val="zh-CN"/>
        </w:rPr>
        <w:t>及</w:t>
      </w:r>
      <w:r w:rsidRPr="003C1257">
        <w:rPr>
          <w:lang w:val="zh-CN"/>
        </w:rPr>
        <w:t>保护和照料境内流离失所者法》以及实施该法的预算涵盖了对酷刑受害者的赔偿。然而，委员会感到遗憾的是，尽管已有</w:t>
      </w:r>
      <w:r w:rsidRPr="003C1257">
        <w:rPr>
          <w:lang w:val="zh-CN"/>
        </w:rPr>
        <w:t>10</w:t>
      </w:r>
      <w:r w:rsidRPr="003C1257">
        <w:rPr>
          <w:lang w:val="zh-CN"/>
        </w:rPr>
        <w:t>起案件被定罪，但委员会没有收到关于在报告所述期间向酷刑受害者提供全面赔偿的资料。尽管委员会注意到为解决</w:t>
      </w:r>
      <w:r w:rsidRPr="003C1257">
        <w:rPr>
          <w:rFonts w:hint="eastAsia"/>
          <w:lang w:val="zh-CN"/>
        </w:rPr>
        <w:t>有关</w:t>
      </w:r>
      <w:r w:rsidRPr="003C1257">
        <w:rPr>
          <w:lang w:val="zh-CN"/>
        </w:rPr>
        <w:t>问题</w:t>
      </w:r>
      <w:r w:rsidRPr="003C1257">
        <w:rPr>
          <w:rFonts w:hint="eastAsia"/>
          <w:lang w:val="zh-CN"/>
        </w:rPr>
        <w:t>所</w:t>
      </w:r>
      <w:r w:rsidRPr="003C1257">
        <w:rPr>
          <w:lang w:val="zh-CN"/>
        </w:rPr>
        <w:t>采取的步骤和制定的计划</w:t>
      </w:r>
      <w:r w:rsidRPr="003C1257">
        <w:rPr>
          <w:rFonts w:hint="eastAsia"/>
          <w:lang w:val="zh-CN"/>
        </w:rPr>
        <w:t>，但</w:t>
      </w:r>
      <w:r w:rsidRPr="003C1257">
        <w:rPr>
          <w:lang w:val="zh-CN"/>
        </w:rPr>
        <w:t>委员会感到关切的是，过去严重侵犯人权行为的受害者在寻求正义和充分赔偿方面仍然面临重大挑战</w:t>
      </w:r>
      <w:r w:rsidRPr="003C1257">
        <w:rPr>
          <w:rStyle w:val="a8"/>
          <w:rFonts w:eastAsia="宋体"/>
        </w:rPr>
        <w:footnoteReference w:id="33"/>
      </w:r>
      <w:r w:rsidRPr="003C1257">
        <w:rPr>
          <w:lang w:val="zh-CN"/>
        </w:rPr>
        <w:t>。委员会还感到关切的是，缺乏专门为酷刑和虐待受害者制定的法律框架和全面赔偿方案</w:t>
      </w:r>
      <w:r w:rsidRPr="003C1257">
        <w:rPr>
          <w:lang w:val="zh-CN"/>
        </w:rPr>
        <w:t>(</w:t>
      </w:r>
      <w:r w:rsidRPr="003C1257">
        <w:rPr>
          <w:lang w:val="zh-CN"/>
        </w:rPr>
        <w:t>第</w:t>
      </w:r>
      <w:r w:rsidRPr="003C1257">
        <w:rPr>
          <w:lang w:val="zh-CN"/>
        </w:rPr>
        <w:t>14</w:t>
      </w:r>
      <w:r w:rsidRPr="003C1257">
        <w:rPr>
          <w:lang w:val="zh-CN"/>
        </w:rPr>
        <w:t>条</w:t>
      </w:r>
      <w:r w:rsidRPr="003C1257">
        <w:rPr>
          <w:lang w:val="zh-CN"/>
        </w:rPr>
        <w:t>)</w:t>
      </w:r>
      <w:r w:rsidRPr="003C1257">
        <w:rPr>
          <w:lang w:val="zh-CN"/>
        </w:rPr>
        <w:t>。</w:t>
      </w:r>
    </w:p>
    <w:p w14:paraId="31B6CD83" w14:textId="77777777" w:rsidR="00481E18" w:rsidRPr="003C1257" w:rsidRDefault="00481E18" w:rsidP="00481E18">
      <w:pPr>
        <w:pStyle w:val="SingleTxtGC"/>
        <w:rPr>
          <w:rFonts w:eastAsia="黑体"/>
          <w:bCs/>
        </w:rPr>
      </w:pPr>
      <w:r w:rsidRPr="003C1257">
        <w:rPr>
          <w:lang w:val="zh-CN"/>
        </w:rPr>
        <w:t>29.</w:t>
      </w:r>
      <w:r w:rsidRPr="003C1257">
        <w:rPr>
          <w:lang w:val="zh-CN"/>
        </w:rPr>
        <w:tab/>
      </w:r>
      <w:r w:rsidRPr="003C1257">
        <w:rPr>
          <w:rFonts w:eastAsia="黑体"/>
          <w:bCs/>
          <w:lang w:val="zh-CN"/>
        </w:rPr>
        <w:t>缔约国应采取必要的立法和其他措施，制定一项综合方案，使酷刑、虐待、强迫失踪和其他侵犯人权行为的受害者能够获得赔偿，并享有获得公平和充分赔偿的可执行权利，以及尽可能充分康复的手段，特别是必要的心理、社会或资金支持。根据委员会第</w:t>
      </w:r>
      <w:r w:rsidRPr="003C1257">
        <w:rPr>
          <w:rFonts w:eastAsia="黑体"/>
          <w:bCs/>
          <w:lang w:val="zh-CN"/>
        </w:rPr>
        <w:t>3</w:t>
      </w:r>
      <w:r w:rsidRPr="003C1257">
        <w:rPr>
          <w:rFonts w:eastAsia="黑体"/>
          <w:bCs/>
          <w:lang w:val="zh-CN"/>
        </w:rPr>
        <w:t>号一般性意见</w:t>
      </w:r>
      <w:r w:rsidRPr="003C1257">
        <w:rPr>
          <w:rFonts w:eastAsia="黑体"/>
          <w:bCs/>
          <w:lang w:val="zh-CN"/>
        </w:rPr>
        <w:t>(2012</w:t>
      </w:r>
      <w:r w:rsidRPr="003C1257">
        <w:rPr>
          <w:rFonts w:eastAsia="黑体"/>
          <w:bCs/>
          <w:lang w:val="zh-CN"/>
        </w:rPr>
        <w:t>年</w:t>
      </w:r>
      <w:r w:rsidRPr="003C1257">
        <w:rPr>
          <w:rFonts w:eastAsia="黑体"/>
          <w:bCs/>
          <w:lang w:val="zh-CN"/>
        </w:rPr>
        <w:t>)</w:t>
      </w:r>
      <w:r w:rsidRPr="003C1257">
        <w:rPr>
          <w:rFonts w:eastAsia="黑体"/>
          <w:bCs/>
          <w:lang w:val="zh-CN"/>
        </w:rPr>
        <w:t>，这一方案应包括关于补救、补偿、恢复原状、康复、抵偿和保证不再犯的适当措施。委员会请缔约国在下次定期报告中提供完整资料，说明已采取的补救和赔偿措施，以及酷刑和虐待包括过度使用武力的受害者及其家</w:t>
      </w:r>
      <w:r w:rsidRPr="003C1257">
        <w:rPr>
          <w:rFonts w:eastAsia="黑体" w:hint="eastAsia"/>
          <w:bCs/>
          <w:lang w:val="zh-CN"/>
        </w:rPr>
        <w:t>人</w:t>
      </w:r>
      <w:r w:rsidRPr="003C1257">
        <w:rPr>
          <w:rFonts w:eastAsia="黑体"/>
          <w:bCs/>
          <w:lang w:val="zh-CN"/>
        </w:rPr>
        <w:t>实际获得的补救和赔偿。</w:t>
      </w:r>
    </w:p>
    <w:p w14:paraId="4CF6D5DC" w14:textId="77777777" w:rsidR="00481E18" w:rsidRPr="003C1257" w:rsidRDefault="00481E18" w:rsidP="003E7C9E">
      <w:pPr>
        <w:pStyle w:val="H23GC"/>
      </w:pPr>
      <w:r w:rsidRPr="003C1257">
        <w:rPr>
          <w:lang w:val="zh-CN"/>
        </w:rPr>
        <w:tab/>
      </w:r>
      <w:r w:rsidRPr="003C1257">
        <w:rPr>
          <w:lang w:val="zh-CN"/>
        </w:rPr>
        <w:tab/>
      </w:r>
      <w:r w:rsidRPr="003C1257">
        <w:rPr>
          <w:lang w:val="zh-CN"/>
        </w:rPr>
        <w:t>人权维护者、社会领袖和记者</w:t>
      </w:r>
    </w:p>
    <w:p w14:paraId="34772666" w14:textId="77777777" w:rsidR="00481E18" w:rsidRPr="003C1257" w:rsidRDefault="00481E18" w:rsidP="00481E18">
      <w:pPr>
        <w:pStyle w:val="SingleTxtGC"/>
      </w:pPr>
      <w:r w:rsidRPr="003C1257">
        <w:rPr>
          <w:lang w:val="zh-CN"/>
        </w:rPr>
        <w:t>30.</w:t>
      </w:r>
      <w:r w:rsidRPr="003C1257">
        <w:rPr>
          <w:lang w:val="zh-CN"/>
        </w:rPr>
        <w:tab/>
      </w:r>
      <w:r w:rsidRPr="003C1257">
        <w:rPr>
          <w:lang w:val="zh-CN"/>
        </w:rPr>
        <w:t>委员会严重关切的是，人权</w:t>
      </w:r>
      <w:r w:rsidRPr="003C1257">
        <w:rPr>
          <w:rFonts w:hint="eastAsia"/>
          <w:lang w:val="zh-CN"/>
        </w:rPr>
        <w:t>维护者、</w:t>
      </w:r>
      <w:r w:rsidRPr="003C1257">
        <w:rPr>
          <w:lang w:val="zh-CN"/>
        </w:rPr>
        <w:t>土地权维护者、土著领导人、非裔洪都拉斯领导人和记者遭受众多谋杀和袭击、强迫失踪、威胁、搜查和其他恐吓行为，</w:t>
      </w:r>
      <w:r w:rsidRPr="003C1257">
        <w:rPr>
          <w:rFonts w:hint="eastAsia"/>
          <w:lang w:val="zh-CN"/>
        </w:rPr>
        <w:t>他们</w:t>
      </w:r>
      <w:r w:rsidRPr="003C1257">
        <w:rPr>
          <w:lang w:val="zh-CN"/>
        </w:rPr>
        <w:t>的工作被入罪</w:t>
      </w:r>
      <w:r w:rsidRPr="003C1257">
        <w:rPr>
          <w:rStyle w:val="a8"/>
          <w:rFonts w:eastAsia="宋体"/>
        </w:rPr>
        <w:footnoteReference w:id="34"/>
      </w:r>
      <w:r w:rsidRPr="003C1257">
        <w:rPr>
          <w:lang w:val="zh-CN"/>
        </w:rPr>
        <w:t>。委员会还感到关切的是，有报告称，人权维护者、记者、社会宣传者和司法人员国家保护系统没有发挥作用，在发布和实施保护人权维护者的命令方面存在拖延，而且该系统没有所需的财力和人力资源。在这方面，委员会赞赏代表团提供资料，说明将在</w:t>
      </w:r>
      <w:r w:rsidRPr="003C1257">
        <w:rPr>
          <w:lang w:val="zh-CN"/>
        </w:rPr>
        <w:t>2024</w:t>
      </w:r>
      <w:r w:rsidRPr="003C1257">
        <w:rPr>
          <w:lang w:val="zh-CN"/>
        </w:rPr>
        <w:t>年加强保护制总局，以应对已确定的挑战。委员会关注这方面调查和起诉的拖延，</w:t>
      </w:r>
      <w:r w:rsidRPr="003C1257">
        <w:rPr>
          <w:lang w:val="zh-CN"/>
        </w:rPr>
        <w:t>Berta Cáceres</w:t>
      </w:r>
      <w:r w:rsidRPr="003C1257">
        <w:rPr>
          <w:lang w:val="zh-CN"/>
        </w:rPr>
        <w:t>的案件就是一个例证</w:t>
      </w:r>
      <w:r w:rsidRPr="003C1257">
        <w:rPr>
          <w:lang w:val="zh-CN"/>
        </w:rPr>
        <w:t>(</w:t>
      </w:r>
      <w:r w:rsidRPr="003C1257">
        <w:rPr>
          <w:lang w:val="zh-CN"/>
        </w:rPr>
        <w:t>第</w:t>
      </w:r>
      <w:r w:rsidRPr="003C1257">
        <w:rPr>
          <w:lang w:val="zh-CN"/>
        </w:rPr>
        <w:t>2</w:t>
      </w:r>
      <w:r w:rsidRPr="003C1257">
        <w:rPr>
          <w:lang w:val="zh-CN"/>
        </w:rPr>
        <w:t>、</w:t>
      </w:r>
      <w:r w:rsidRPr="003C1257">
        <w:rPr>
          <w:lang w:val="zh-CN"/>
        </w:rPr>
        <w:t>12</w:t>
      </w:r>
      <w:r w:rsidRPr="003C1257">
        <w:rPr>
          <w:lang w:val="zh-CN"/>
        </w:rPr>
        <w:t>、</w:t>
      </w:r>
      <w:r w:rsidRPr="003C1257">
        <w:rPr>
          <w:lang w:val="zh-CN"/>
        </w:rPr>
        <w:t>13</w:t>
      </w:r>
      <w:r w:rsidRPr="003C1257">
        <w:rPr>
          <w:lang w:val="zh-CN"/>
        </w:rPr>
        <w:t>、</w:t>
      </w:r>
      <w:r w:rsidRPr="003C1257">
        <w:rPr>
          <w:lang w:val="zh-CN"/>
        </w:rPr>
        <w:t>16</w:t>
      </w:r>
      <w:r w:rsidRPr="003C1257">
        <w:rPr>
          <w:lang w:val="zh-CN"/>
        </w:rPr>
        <w:t>条</w:t>
      </w:r>
      <w:r w:rsidRPr="003C1257">
        <w:rPr>
          <w:lang w:val="zh-CN"/>
        </w:rPr>
        <w:t>)</w:t>
      </w:r>
      <w:r w:rsidRPr="003C1257">
        <w:rPr>
          <w:rStyle w:val="a8"/>
          <w:rFonts w:eastAsia="宋体"/>
        </w:rPr>
        <w:footnoteReference w:id="35"/>
      </w:r>
      <w:r w:rsidRPr="003C1257">
        <w:rPr>
          <w:lang w:val="zh-CN"/>
        </w:rPr>
        <w:t>。</w:t>
      </w:r>
    </w:p>
    <w:p w14:paraId="5A08E9D9" w14:textId="77777777" w:rsidR="00481E18" w:rsidRPr="003C1257" w:rsidRDefault="00481E18" w:rsidP="00481E18">
      <w:pPr>
        <w:pStyle w:val="SingleTxtGC"/>
      </w:pPr>
      <w:r w:rsidRPr="003C1257">
        <w:rPr>
          <w:lang w:val="zh-CN"/>
        </w:rPr>
        <w:t>31.</w:t>
      </w:r>
      <w:r w:rsidRPr="003C1257">
        <w:rPr>
          <w:lang w:val="zh-CN"/>
        </w:rPr>
        <w:tab/>
      </w:r>
      <w:r w:rsidRPr="003C1257">
        <w:rPr>
          <w:rFonts w:eastAsia="黑体"/>
          <w:bCs/>
          <w:lang w:val="zh-CN"/>
        </w:rPr>
        <w:t>委员会敦促缔约国采取必要措施，确保人权维护者、土地权维护者、土著领导人和记者无需担心因自己的工作和活动而遭到报复或攻击。特别是，缔约国应</w:t>
      </w:r>
      <w:r w:rsidRPr="003C1257">
        <w:rPr>
          <w:rFonts w:eastAsia="黑体"/>
          <w:bCs/>
          <w:lang w:val="zh-CN"/>
        </w:rPr>
        <w:lastRenderedPageBreak/>
        <w:t>继续加强相关保护体系，确保它们拥有正常运作所需的人力、财力、技术和物力资源；缔约国还应确保保护令能够签发并发挥作用。此外，缔约国应在调查人权维护者、土著领导人、非裔洪都拉斯领导人和记者遭受的谋杀、袭击和其他侵犯人权行为方面取得进展，并毫不拖延地起诉施害者。最后，缔约国应停止对人权维护者滥用刑法。</w:t>
      </w:r>
    </w:p>
    <w:p w14:paraId="23001F06" w14:textId="77777777" w:rsidR="00481E18" w:rsidRPr="003C1257" w:rsidRDefault="00481E18" w:rsidP="006A05D0">
      <w:pPr>
        <w:pStyle w:val="H23GC"/>
      </w:pPr>
      <w:r w:rsidRPr="003C1257">
        <w:rPr>
          <w:lang w:val="zh-CN"/>
        </w:rPr>
        <w:tab/>
      </w:r>
      <w:r w:rsidRPr="003C1257">
        <w:rPr>
          <w:lang w:val="zh-CN"/>
        </w:rPr>
        <w:tab/>
      </w:r>
      <w:r w:rsidRPr="003C1257">
        <w:rPr>
          <w:lang w:val="zh-CN"/>
        </w:rPr>
        <w:t>性别暴力</w:t>
      </w:r>
    </w:p>
    <w:p w14:paraId="56B2DFF4" w14:textId="77777777" w:rsidR="00481E18" w:rsidRPr="003C1257" w:rsidRDefault="00481E18" w:rsidP="00481E18">
      <w:pPr>
        <w:pStyle w:val="SingleTxtGC"/>
      </w:pPr>
      <w:r w:rsidRPr="003C1257">
        <w:rPr>
          <w:lang w:val="zh-CN"/>
        </w:rPr>
        <w:t>32.</w:t>
      </w:r>
      <w:r w:rsidRPr="003C1257">
        <w:rPr>
          <w:lang w:val="zh-CN"/>
        </w:rPr>
        <w:tab/>
      </w:r>
      <w:r w:rsidRPr="003C1257">
        <w:rPr>
          <w:lang w:val="zh-CN"/>
        </w:rPr>
        <w:t>委员会感到关切的是，暴力侵害妇女和女童行为、包括杀害妇女和家庭暴力的发生率很高，该国代表团也承认这一点。同样令人关切的是，人们不愿报告这类暴力行为，主管当局在调查和起诉报告的案件时遇到困难，这种情况阻碍了受害者诉诸司法和获得充分保护和赔偿</w:t>
      </w:r>
      <w:r w:rsidRPr="003C1257">
        <w:rPr>
          <w:lang w:val="zh-CN"/>
        </w:rPr>
        <w:t>(</w:t>
      </w:r>
      <w:r w:rsidRPr="003C1257">
        <w:rPr>
          <w:lang w:val="zh-CN"/>
        </w:rPr>
        <w:t>第</w:t>
      </w:r>
      <w:r w:rsidRPr="003C1257">
        <w:rPr>
          <w:lang w:val="zh-CN"/>
        </w:rPr>
        <w:t>2</w:t>
      </w:r>
      <w:r w:rsidRPr="003C1257">
        <w:rPr>
          <w:lang w:val="zh-CN"/>
        </w:rPr>
        <w:t>和</w:t>
      </w:r>
      <w:r w:rsidRPr="003C1257">
        <w:rPr>
          <w:lang w:val="zh-CN"/>
        </w:rPr>
        <w:t>16</w:t>
      </w:r>
      <w:r w:rsidRPr="003C1257">
        <w:rPr>
          <w:lang w:val="zh-CN"/>
        </w:rPr>
        <w:t>条</w:t>
      </w:r>
      <w:r w:rsidRPr="003C1257">
        <w:rPr>
          <w:lang w:val="zh-CN"/>
        </w:rPr>
        <w:t>)</w:t>
      </w:r>
      <w:r w:rsidRPr="003C1257">
        <w:rPr>
          <w:rStyle w:val="a8"/>
          <w:rFonts w:eastAsia="宋体"/>
        </w:rPr>
        <w:footnoteReference w:id="36"/>
      </w:r>
      <w:r w:rsidRPr="003C1257">
        <w:rPr>
          <w:lang w:val="zh-CN"/>
        </w:rPr>
        <w:t>。</w:t>
      </w:r>
    </w:p>
    <w:p w14:paraId="27466504" w14:textId="77777777" w:rsidR="00481E18" w:rsidRPr="006A05D0" w:rsidRDefault="00481E18" w:rsidP="00481E18">
      <w:pPr>
        <w:pStyle w:val="SingleTxtGC"/>
        <w:rPr>
          <w:rFonts w:ascii="Time New Roman" w:eastAsia="黑体" w:hAnsi="Time New Roman" w:hint="eastAsia"/>
          <w:bCs/>
        </w:rPr>
      </w:pPr>
      <w:r w:rsidRPr="006A05D0">
        <w:rPr>
          <w:rFonts w:ascii="Time New Roman" w:eastAsia="黑体" w:hAnsi="Time New Roman"/>
          <w:lang w:val="zh-CN"/>
        </w:rPr>
        <w:t>33.</w:t>
      </w:r>
      <w:r w:rsidRPr="006A05D0">
        <w:rPr>
          <w:rFonts w:ascii="Time New Roman" w:eastAsia="黑体" w:hAnsi="Time New Roman"/>
          <w:lang w:val="zh-CN"/>
        </w:rPr>
        <w:tab/>
      </w:r>
      <w:r w:rsidRPr="006A05D0">
        <w:rPr>
          <w:rFonts w:ascii="Time New Roman" w:eastAsia="黑体" w:hAnsi="Time New Roman"/>
          <w:lang w:val="zh-CN"/>
        </w:rPr>
        <w:t>鉴于缔约国在</w:t>
      </w:r>
      <w:r w:rsidRPr="006A05D0">
        <w:rPr>
          <w:rFonts w:ascii="Time New Roman" w:eastAsia="黑体" w:hAnsi="Time New Roman" w:hint="eastAsia"/>
          <w:lang w:val="zh-CN"/>
        </w:rPr>
        <w:t>“</w:t>
      </w:r>
      <w:r w:rsidRPr="006A05D0">
        <w:rPr>
          <w:rFonts w:ascii="Time New Roman" w:eastAsia="黑体" w:hAnsi="Time New Roman"/>
          <w:lang w:val="zh-CN"/>
        </w:rPr>
        <w:t>人权</w:t>
      </w:r>
      <w:r w:rsidRPr="006A05D0">
        <w:rPr>
          <w:rFonts w:ascii="Time New Roman" w:eastAsia="黑体" w:hAnsi="Time New Roman"/>
          <w:lang w:val="zh-CN"/>
        </w:rPr>
        <w:t>75</w:t>
      </w:r>
      <w:r w:rsidRPr="006A05D0">
        <w:rPr>
          <w:rFonts w:ascii="Time New Roman" w:eastAsia="黑体" w:hAnsi="Time New Roman"/>
          <w:lang w:val="zh-CN"/>
        </w:rPr>
        <w:t>倡议</w:t>
      </w:r>
      <w:r w:rsidRPr="006A05D0">
        <w:rPr>
          <w:rFonts w:ascii="Time New Roman" w:eastAsia="黑体" w:hAnsi="Time New Roman" w:hint="eastAsia"/>
          <w:lang w:val="zh-CN"/>
        </w:rPr>
        <w:t>”</w:t>
      </w:r>
      <w:r w:rsidRPr="006A05D0">
        <w:rPr>
          <w:rFonts w:ascii="Time New Roman" w:eastAsia="黑体" w:hAnsi="Time New Roman"/>
          <w:lang w:val="zh-CN"/>
        </w:rPr>
        <w:t>下以及在</w:t>
      </w:r>
      <w:r w:rsidRPr="006A05D0">
        <w:rPr>
          <w:rFonts w:ascii="Time New Roman" w:eastAsia="黑体" w:hAnsi="Time New Roman"/>
          <w:lang w:val="zh-CN"/>
        </w:rPr>
        <w:t>2020</w:t>
      </w:r>
      <w:r w:rsidRPr="006A05D0">
        <w:rPr>
          <w:rFonts w:ascii="Time New Roman" w:eastAsia="黑体" w:hAnsi="Time New Roman"/>
          <w:lang w:val="zh-CN"/>
        </w:rPr>
        <w:t>年普遍定期审议期间所作的承诺，委员会建议缔约国</w:t>
      </w:r>
      <w:r w:rsidRPr="006A05D0">
        <w:rPr>
          <w:rStyle w:val="a8"/>
          <w:rFonts w:ascii="Time New Roman" w:eastAsia="黑体" w:hAnsi="Time New Roman"/>
        </w:rPr>
        <w:footnoteReference w:id="37"/>
      </w:r>
      <w:r w:rsidRPr="006A05D0">
        <w:rPr>
          <w:rFonts w:ascii="Time New Roman" w:eastAsia="黑体" w:hAnsi="Time New Roman"/>
          <w:lang w:val="zh-CN"/>
        </w:rPr>
        <w:t>：</w:t>
      </w:r>
    </w:p>
    <w:p w14:paraId="529E07F8" w14:textId="6533AEF3" w:rsidR="00481E18" w:rsidRPr="006A05D0" w:rsidRDefault="006A05D0" w:rsidP="00481E18">
      <w:pPr>
        <w:pStyle w:val="SingleTxtGC"/>
        <w:rPr>
          <w:rFonts w:ascii="Time New Roman" w:eastAsia="黑体" w:hAnsi="Time New Roman" w:hint="eastAsia"/>
          <w:bCs/>
        </w:rPr>
      </w:pPr>
      <w:r w:rsidRPr="006A05D0">
        <w:rPr>
          <w:rFonts w:ascii="Time New Roman" w:eastAsia="黑体" w:hAnsi="Time New Roman"/>
        </w:rPr>
        <w:tab/>
      </w:r>
      <w:r w:rsidR="00481E18" w:rsidRPr="006A05D0">
        <w:rPr>
          <w:rFonts w:ascii="Time New Roman" w:eastAsia="黑体" w:hAnsi="Time New Roman"/>
          <w:lang w:val="zh-CN"/>
        </w:rPr>
        <w:t>(a)</w:t>
      </w:r>
      <w:r w:rsidR="00481E18" w:rsidRPr="006A05D0">
        <w:rPr>
          <w:rFonts w:ascii="Time New Roman" w:eastAsia="黑体" w:hAnsi="Time New Roman"/>
          <w:lang w:val="zh-CN"/>
        </w:rPr>
        <w:tab/>
      </w:r>
      <w:r w:rsidR="00481E18" w:rsidRPr="006A05D0">
        <w:rPr>
          <w:rFonts w:ascii="Time New Roman" w:eastAsia="黑体" w:hAnsi="Time New Roman"/>
          <w:bCs/>
          <w:lang w:val="zh-CN"/>
        </w:rPr>
        <w:t>继续进行必要的法律改革，以防止和打击暴力侵害妇女和女童行为；</w:t>
      </w:r>
    </w:p>
    <w:p w14:paraId="13A493CE" w14:textId="0ACB97B7" w:rsidR="00481E18" w:rsidRPr="006A05D0" w:rsidRDefault="006A05D0" w:rsidP="00481E18">
      <w:pPr>
        <w:pStyle w:val="SingleTxtGC"/>
        <w:rPr>
          <w:rFonts w:ascii="Time New Roman" w:eastAsia="黑体" w:hAnsi="Time New Roman" w:hint="eastAsia"/>
          <w:bCs/>
        </w:rPr>
      </w:pPr>
      <w:r w:rsidRPr="006A05D0">
        <w:rPr>
          <w:rFonts w:ascii="Time New Roman" w:eastAsia="黑体" w:hAnsi="Time New Roman"/>
        </w:rPr>
        <w:tab/>
      </w:r>
      <w:r w:rsidR="00481E18" w:rsidRPr="006A05D0">
        <w:rPr>
          <w:rFonts w:ascii="Time New Roman" w:eastAsia="黑体" w:hAnsi="Time New Roman"/>
          <w:lang w:val="zh-CN"/>
        </w:rPr>
        <w:t>(b)</w:t>
      </w:r>
      <w:r w:rsidR="00481E18" w:rsidRPr="006A05D0">
        <w:rPr>
          <w:rFonts w:ascii="Time New Roman" w:eastAsia="黑体" w:hAnsi="Time New Roman"/>
          <w:lang w:val="zh-CN"/>
        </w:rPr>
        <w:tab/>
      </w:r>
      <w:r w:rsidR="00481E18" w:rsidRPr="006A05D0">
        <w:rPr>
          <w:rFonts w:ascii="Time New Roman" w:eastAsia="黑体" w:hAnsi="Time New Roman"/>
          <w:bCs/>
          <w:lang w:val="zh-CN"/>
        </w:rPr>
        <w:t>确保彻底调查所有性别暴力案件，特别是国家当局或其他实体因作为或不作为而引发缔约国根据《公约》所承担的国际责任的那些案件，确保被指控的施害者受到起诉，如被定罪，则受到应有的惩罚，确保受害者或其家人得到补救，包括充分赔偿和复原，并能获得法律援助、安全庇护所和必要的医疗照护和心理支持；</w:t>
      </w:r>
    </w:p>
    <w:p w14:paraId="2BC71017" w14:textId="3F880F7D" w:rsidR="00481E18" w:rsidRPr="006A05D0" w:rsidRDefault="006A05D0" w:rsidP="00481E18">
      <w:pPr>
        <w:pStyle w:val="SingleTxtGC"/>
        <w:rPr>
          <w:rFonts w:ascii="Time New Roman" w:eastAsia="黑体" w:hAnsi="Time New Roman" w:hint="eastAsia"/>
          <w:iCs/>
        </w:rPr>
      </w:pPr>
      <w:r w:rsidRPr="006A05D0">
        <w:rPr>
          <w:rFonts w:ascii="Time New Roman" w:eastAsia="黑体" w:hAnsi="Time New Roman"/>
        </w:rPr>
        <w:tab/>
      </w:r>
      <w:r w:rsidR="00481E18" w:rsidRPr="006A05D0">
        <w:rPr>
          <w:rFonts w:ascii="Time New Roman" w:eastAsia="黑体" w:hAnsi="Time New Roman"/>
          <w:lang w:val="zh-CN"/>
        </w:rPr>
        <w:t>(c)</w:t>
      </w:r>
      <w:r w:rsidR="00481E18" w:rsidRPr="006A05D0">
        <w:rPr>
          <w:rFonts w:ascii="Time New Roman" w:eastAsia="黑体" w:hAnsi="Time New Roman"/>
          <w:lang w:val="zh-CN"/>
        </w:rPr>
        <w:tab/>
      </w:r>
      <w:r w:rsidR="00481E18" w:rsidRPr="006A05D0">
        <w:rPr>
          <w:rFonts w:ascii="Time New Roman" w:eastAsia="黑体" w:hAnsi="Time New Roman"/>
          <w:bCs/>
          <w:lang w:val="zh-CN"/>
        </w:rPr>
        <w:t>加紧努力，提高公众对暴力侵害妇女和女童行为犯罪性质的认识，包括为此开展教育和媒体宣传，并鼓励传播关于报告机制和可用救济的信息。</w:t>
      </w:r>
    </w:p>
    <w:p w14:paraId="0EC11C6C" w14:textId="77777777" w:rsidR="00481E18" w:rsidRPr="003C1257" w:rsidRDefault="00481E18" w:rsidP="006A05D0">
      <w:pPr>
        <w:pStyle w:val="H23GC"/>
      </w:pPr>
      <w:r w:rsidRPr="003C1257">
        <w:rPr>
          <w:lang w:val="zh-CN"/>
        </w:rPr>
        <w:tab/>
      </w:r>
      <w:r w:rsidRPr="003C1257">
        <w:rPr>
          <w:lang w:val="zh-CN"/>
        </w:rPr>
        <w:tab/>
      </w:r>
      <w:r w:rsidRPr="003C1257">
        <w:rPr>
          <w:lang w:val="zh-CN"/>
        </w:rPr>
        <w:t>人工流产</w:t>
      </w:r>
    </w:p>
    <w:p w14:paraId="216C1B73" w14:textId="77777777" w:rsidR="00481E18" w:rsidRPr="003C1257" w:rsidRDefault="00481E18" w:rsidP="00481E18">
      <w:pPr>
        <w:pStyle w:val="SingleTxtGC"/>
      </w:pPr>
      <w:r w:rsidRPr="003C1257">
        <w:rPr>
          <w:lang w:val="zh-CN"/>
        </w:rPr>
        <w:t>34.</w:t>
      </w:r>
      <w:r w:rsidRPr="003C1257">
        <w:rPr>
          <w:lang w:val="zh-CN"/>
        </w:rPr>
        <w:tab/>
      </w:r>
      <w:r w:rsidRPr="003C1257">
        <w:rPr>
          <w:lang w:val="zh-CN"/>
        </w:rPr>
        <w:t>委员会仍然关切的是，缔约国维持绝对禁止堕胎的规定</w:t>
      </w:r>
      <w:r w:rsidRPr="003C1257">
        <w:rPr>
          <w:lang w:val="zh-CN"/>
        </w:rPr>
        <w:t>(</w:t>
      </w:r>
      <w:r w:rsidRPr="003C1257">
        <w:rPr>
          <w:lang w:val="zh-CN"/>
        </w:rPr>
        <w:t>《宪法》第</w:t>
      </w:r>
      <w:r w:rsidRPr="003C1257">
        <w:rPr>
          <w:lang w:val="zh-CN"/>
        </w:rPr>
        <w:t>67</w:t>
      </w:r>
      <w:r w:rsidRPr="003C1257">
        <w:rPr>
          <w:lang w:val="zh-CN"/>
        </w:rPr>
        <w:t>条和《刑法》第</w:t>
      </w:r>
      <w:r w:rsidRPr="003C1257">
        <w:rPr>
          <w:lang w:val="zh-CN"/>
        </w:rPr>
        <w:t>196</w:t>
      </w:r>
      <w:r w:rsidRPr="003C1257">
        <w:rPr>
          <w:lang w:val="zh-CN"/>
        </w:rPr>
        <w:t>条</w:t>
      </w:r>
      <w:r w:rsidRPr="003C1257">
        <w:rPr>
          <w:lang w:val="zh-CN"/>
        </w:rPr>
        <w:t>)</w:t>
      </w:r>
      <w:r w:rsidRPr="003C1257">
        <w:rPr>
          <w:rFonts w:hint="eastAsia"/>
          <w:lang w:val="zh-CN"/>
        </w:rPr>
        <w:t>。</w:t>
      </w:r>
      <w:r w:rsidRPr="003C1257">
        <w:rPr>
          <w:lang w:val="zh-CN"/>
        </w:rPr>
        <w:t>委员会感到遗憾的是，</w:t>
      </w:r>
      <w:r w:rsidRPr="003C1257">
        <w:rPr>
          <w:lang w:val="zh-CN"/>
        </w:rPr>
        <w:t>2023</w:t>
      </w:r>
      <w:r w:rsidRPr="003C1257">
        <w:rPr>
          <w:lang w:val="zh-CN"/>
        </w:rPr>
        <w:t>年</w:t>
      </w:r>
      <w:r w:rsidRPr="003C1257">
        <w:rPr>
          <w:lang w:val="zh-CN"/>
        </w:rPr>
        <w:t>1</w:t>
      </w:r>
      <w:r w:rsidRPr="003C1257">
        <w:rPr>
          <w:lang w:val="zh-CN"/>
        </w:rPr>
        <w:t>月</w:t>
      </w:r>
      <w:r w:rsidRPr="003C1257">
        <w:rPr>
          <w:lang w:val="zh-CN"/>
        </w:rPr>
        <w:t>13</w:t>
      </w:r>
      <w:r w:rsidRPr="003C1257">
        <w:rPr>
          <w:lang w:val="zh-CN"/>
        </w:rPr>
        <w:t>日，最高法院驳回了关于禁止堕胎违宪的申诉，如果该申诉获胜，则有可能使某些情况下的堕胎合法化</w:t>
      </w:r>
      <w:r w:rsidRPr="003C1257">
        <w:rPr>
          <w:rStyle w:val="a8"/>
          <w:rFonts w:eastAsia="宋体"/>
        </w:rPr>
        <w:footnoteReference w:id="38"/>
      </w:r>
      <w:r w:rsidRPr="003C1257">
        <w:rPr>
          <w:lang w:val="zh-CN"/>
        </w:rPr>
        <w:t>。委员会担心，这些限制不仅会迫使妇女诉诸危及健康和生命的秘密堕胎，而且会使她们以及为她们治疗的医生和其他保健专业卫生工作者受到刑事处罚。委员会注意到缔约国提供</w:t>
      </w:r>
      <w:r w:rsidRPr="003C1257">
        <w:rPr>
          <w:rFonts w:hint="eastAsia"/>
          <w:lang w:val="zh-CN"/>
        </w:rPr>
        <w:t>资料表示已经</w:t>
      </w:r>
      <w:r w:rsidRPr="003C1257">
        <w:rPr>
          <w:lang w:val="zh-CN"/>
        </w:rPr>
        <w:t>部分</w:t>
      </w:r>
      <w:r w:rsidRPr="003C1257">
        <w:rPr>
          <w:rFonts w:hint="eastAsia"/>
          <w:lang w:val="zh-CN"/>
        </w:rPr>
        <w:t>得到许可，</w:t>
      </w:r>
      <w:r w:rsidRPr="003C1257">
        <w:rPr>
          <w:lang w:val="zh-CN"/>
        </w:rPr>
        <w:t>即可以发放和使用紧急避孕药具。然而，委员会感到遗憾的是，在公立医院</w:t>
      </w:r>
      <w:r w:rsidRPr="003C1257">
        <w:rPr>
          <w:rFonts w:hint="eastAsia"/>
          <w:lang w:val="zh-CN"/>
        </w:rPr>
        <w:t>事实上无</w:t>
      </w:r>
      <w:r w:rsidRPr="003C1257">
        <w:rPr>
          <w:lang w:val="zh-CN"/>
        </w:rPr>
        <w:t>法获得这种避孕</w:t>
      </w:r>
      <w:r w:rsidRPr="003C1257">
        <w:rPr>
          <w:rFonts w:hint="eastAsia"/>
          <w:lang w:val="zh-CN"/>
        </w:rPr>
        <w:t>手段</w:t>
      </w:r>
      <w:r w:rsidRPr="003C1257">
        <w:rPr>
          <w:lang w:val="zh-CN"/>
        </w:rPr>
        <w:t>，包括性暴力的受害女性在内</w:t>
      </w:r>
      <w:r w:rsidRPr="003C1257">
        <w:rPr>
          <w:lang w:val="zh-CN"/>
        </w:rPr>
        <w:t>(</w:t>
      </w:r>
      <w:r w:rsidRPr="003C1257">
        <w:rPr>
          <w:lang w:val="zh-CN"/>
        </w:rPr>
        <w:t>第</w:t>
      </w:r>
      <w:r w:rsidRPr="003C1257">
        <w:rPr>
          <w:lang w:val="zh-CN"/>
        </w:rPr>
        <w:t>2</w:t>
      </w:r>
      <w:r w:rsidRPr="003C1257">
        <w:rPr>
          <w:lang w:val="zh-CN"/>
        </w:rPr>
        <w:t>和</w:t>
      </w:r>
      <w:r w:rsidRPr="003C1257">
        <w:rPr>
          <w:lang w:val="zh-CN"/>
        </w:rPr>
        <w:t>16</w:t>
      </w:r>
      <w:r w:rsidRPr="003C1257">
        <w:rPr>
          <w:lang w:val="zh-CN"/>
        </w:rPr>
        <w:t>条</w:t>
      </w:r>
      <w:r w:rsidRPr="003C1257">
        <w:rPr>
          <w:lang w:val="zh-CN"/>
        </w:rPr>
        <w:t>)</w:t>
      </w:r>
      <w:r w:rsidRPr="003C1257">
        <w:rPr>
          <w:lang w:val="zh-CN"/>
        </w:rPr>
        <w:t>。</w:t>
      </w:r>
    </w:p>
    <w:p w14:paraId="4B65D7CE" w14:textId="77777777" w:rsidR="00481E18" w:rsidRPr="006A05D0" w:rsidRDefault="00481E18" w:rsidP="00481E18">
      <w:pPr>
        <w:pStyle w:val="SingleTxtGC"/>
        <w:rPr>
          <w:rFonts w:ascii="Time New Roman" w:eastAsia="黑体" w:hAnsi="Time New Roman" w:hint="eastAsia"/>
          <w:bCs/>
        </w:rPr>
      </w:pPr>
      <w:r w:rsidRPr="006A05D0">
        <w:rPr>
          <w:rFonts w:ascii="Time New Roman" w:eastAsia="黑体" w:hAnsi="Time New Roman"/>
          <w:lang w:val="zh-CN"/>
        </w:rPr>
        <w:t>35.</w:t>
      </w:r>
      <w:r w:rsidRPr="006A05D0">
        <w:rPr>
          <w:rFonts w:ascii="Time New Roman" w:eastAsia="黑体" w:hAnsi="Time New Roman"/>
          <w:lang w:val="zh-CN"/>
        </w:rPr>
        <w:tab/>
      </w:r>
      <w:r w:rsidRPr="006A05D0">
        <w:rPr>
          <w:rFonts w:ascii="Time New Roman" w:eastAsia="黑体" w:hAnsi="Time New Roman"/>
          <w:bCs/>
          <w:lang w:val="zh-CN"/>
        </w:rPr>
        <w:t>缔约国应：</w:t>
      </w:r>
    </w:p>
    <w:p w14:paraId="1D14C930" w14:textId="61C6F73D" w:rsidR="00481E18" w:rsidRPr="006A05D0" w:rsidRDefault="006A05D0" w:rsidP="00481E18">
      <w:pPr>
        <w:pStyle w:val="SingleTxtGC"/>
        <w:rPr>
          <w:rFonts w:ascii="Time New Roman" w:eastAsia="黑体" w:hAnsi="Time New Roman" w:hint="eastAsia"/>
          <w:bCs/>
        </w:rPr>
      </w:pPr>
      <w:r w:rsidRPr="006A05D0">
        <w:rPr>
          <w:rFonts w:ascii="Time New Roman" w:eastAsia="黑体" w:hAnsi="Time New Roman"/>
        </w:rPr>
        <w:tab/>
      </w:r>
      <w:r w:rsidR="00481E18" w:rsidRPr="006A05D0">
        <w:rPr>
          <w:rFonts w:ascii="Time New Roman" w:eastAsia="黑体" w:hAnsi="Time New Roman"/>
          <w:lang w:val="zh-CN"/>
        </w:rPr>
        <w:t>(a)</w:t>
      </w:r>
      <w:r w:rsidR="00481E18" w:rsidRPr="006A05D0">
        <w:rPr>
          <w:rFonts w:ascii="Time New Roman" w:eastAsia="黑体" w:hAnsi="Time New Roman"/>
          <w:lang w:val="zh-CN"/>
        </w:rPr>
        <w:tab/>
      </w:r>
      <w:r w:rsidR="00481E18" w:rsidRPr="006A05D0">
        <w:rPr>
          <w:rFonts w:ascii="Time New Roman" w:eastAsia="黑体" w:hAnsi="Time New Roman"/>
          <w:bCs/>
          <w:lang w:val="zh-CN"/>
        </w:rPr>
        <w:t>对维持《宪法》第</w:t>
      </w:r>
      <w:r w:rsidR="00481E18" w:rsidRPr="006A05D0">
        <w:rPr>
          <w:rFonts w:ascii="Time New Roman" w:eastAsia="黑体" w:hAnsi="Time New Roman"/>
          <w:bCs/>
          <w:lang w:val="zh-CN"/>
        </w:rPr>
        <w:t>67</w:t>
      </w:r>
      <w:r w:rsidR="00481E18" w:rsidRPr="006A05D0">
        <w:rPr>
          <w:rFonts w:ascii="Time New Roman" w:eastAsia="黑体" w:hAnsi="Time New Roman"/>
          <w:bCs/>
          <w:lang w:val="zh-CN"/>
        </w:rPr>
        <w:t>条和《刑法》第</w:t>
      </w:r>
      <w:r w:rsidR="00481E18" w:rsidRPr="006A05D0">
        <w:rPr>
          <w:rFonts w:ascii="Time New Roman" w:eastAsia="黑体" w:hAnsi="Time New Roman"/>
          <w:bCs/>
          <w:lang w:val="zh-CN"/>
        </w:rPr>
        <w:t>196</w:t>
      </w:r>
      <w:r w:rsidR="00481E18" w:rsidRPr="006A05D0">
        <w:rPr>
          <w:rFonts w:ascii="Time New Roman" w:eastAsia="黑体" w:hAnsi="Time New Roman"/>
          <w:bCs/>
          <w:lang w:val="zh-CN"/>
        </w:rPr>
        <w:t>条中绝对禁止堕胎规定一事进行审查，并确保在不终止妊娠可能导致</w:t>
      </w:r>
      <w:r w:rsidR="00481E18" w:rsidRPr="006A05D0">
        <w:rPr>
          <w:rFonts w:ascii="Time New Roman" w:eastAsia="黑体" w:hAnsi="Time New Roman" w:hint="eastAsia"/>
          <w:bCs/>
          <w:lang w:val="zh-CN"/>
        </w:rPr>
        <w:t>重大伤</w:t>
      </w:r>
      <w:r w:rsidR="00481E18" w:rsidRPr="006A05D0">
        <w:rPr>
          <w:rFonts w:ascii="Time New Roman" w:eastAsia="黑体" w:hAnsi="Time New Roman"/>
          <w:bCs/>
          <w:lang w:val="zh-CN"/>
        </w:rPr>
        <w:t>痛和痛苦的情况下人们能有效获</w:t>
      </w:r>
      <w:r w:rsidR="00481E18" w:rsidRPr="006A05D0">
        <w:rPr>
          <w:rFonts w:ascii="Time New Roman" w:eastAsia="黑体" w:hAnsi="Time New Roman"/>
          <w:bCs/>
          <w:lang w:val="zh-CN"/>
        </w:rPr>
        <w:lastRenderedPageBreak/>
        <w:t>得终止妊娠的手段，例如，因强奸或乱伦致孕，或孕妇的生命或健康处于危险，以及胎儿</w:t>
      </w:r>
      <w:r w:rsidR="00481E18" w:rsidRPr="006A05D0">
        <w:rPr>
          <w:rFonts w:ascii="Time New Roman" w:eastAsia="黑体" w:hAnsi="Time New Roman" w:hint="eastAsia"/>
          <w:bCs/>
          <w:lang w:val="zh-CN"/>
        </w:rPr>
        <w:t>极</w:t>
      </w:r>
      <w:r w:rsidR="00481E18" w:rsidRPr="006A05D0">
        <w:rPr>
          <w:rFonts w:ascii="Time New Roman" w:eastAsia="黑体" w:hAnsi="Time New Roman"/>
          <w:bCs/>
          <w:lang w:val="zh-CN"/>
        </w:rPr>
        <w:t>其严重畸形的情况；</w:t>
      </w:r>
    </w:p>
    <w:p w14:paraId="4176F7A0" w14:textId="2907CE48" w:rsidR="00481E18" w:rsidRPr="006A05D0" w:rsidRDefault="006A05D0" w:rsidP="00481E18">
      <w:pPr>
        <w:pStyle w:val="SingleTxtGC"/>
        <w:rPr>
          <w:rFonts w:ascii="Time New Roman" w:eastAsia="黑体" w:hAnsi="Time New Roman" w:hint="eastAsia"/>
          <w:bCs/>
        </w:rPr>
      </w:pPr>
      <w:r w:rsidRPr="006A05D0">
        <w:rPr>
          <w:rFonts w:ascii="Time New Roman" w:eastAsia="黑体" w:hAnsi="Time New Roman"/>
        </w:rPr>
        <w:tab/>
      </w:r>
      <w:r w:rsidR="00481E18" w:rsidRPr="006A05D0">
        <w:rPr>
          <w:rFonts w:ascii="Time New Roman" w:eastAsia="黑体" w:hAnsi="Time New Roman"/>
          <w:lang w:val="zh-CN"/>
        </w:rPr>
        <w:t>(b)</w:t>
      </w:r>
      <w:r w:rsidR="00481E18" w:rsidRPr="006A05D0">
        <w:rPr>
          <w:rFonts w:ascii="Time New Roman" w:eastAsia="黑体" w:hAnsi="Time New Roman"/>
          <w:lang w:val="zh-CN"/>
        </w:rPr>
        <w:tab/>
      </w:r>
      <w:r w:rsidR="00481E18" w:rsidRPr="006A05D0">
        <w:rPr>
          <w:rFonts w:ascii="Time New Roman" w:eastAsia="黑体" w:hAnsi="Time New Roman"/>
          <w:bCs/>
          <w:lang w:val="zh-CN"/>
        </w:rPr>
        <w:t>根据世界卫生组织的堕胎护理指南</w:t>
      </w:r>
      <w:r w:rsidR="00481E18" w:rsidRPr="006A05D0">
        <w:rPr>
          <w:rFonts w:ascii="Time New Roman" w:eastAsia="黑体" w:hAnsi="Time New Roman"/>
          <w:bCs/>
          <w:lang w:val="zh-CN"/>
        </w:rPr>
        <w:t>(2022</w:t>
      </w:r>
      <w:r w:rsidR="00481E18" w:rsidRPr="006A05D0">
        <w:rPr>
          <w:rFonts w:ascii="Time New Roman" w:eastAsia="黑体" w:hAnsi="Time New Roman"/>
          <w:bCs/>
          <w:lang w:val="zh-CN"/>
        </w:rPr>
        <w:t>年</w:t>
      </w:r>
      <w:r w:rsidR="00481E18" w:rsidRPr="006A05D0">
        <w:rPr>
          <w:rFonts w:ascii="Time New Roman" w:eastAsia="黑体" w:hAnsi="Time New Roman"/>
          <w:bCs/>
          <w:lang w:val="zh-CN"/>
        </w:rPr>
        <w:t>)</w:t>
      </w:r>
      <w:r w:rsidR="00481E18" w:rsidRPr="006A05D0">
        <w:rPr>
          <w:rFonts w:ascii="Time New Roman" w:eastAsia="黑体" w:hAnsi="Time New Roman"/>
          <w:bCs/>
          <w:lang w:val="zh-CN"/>
        </w:rPr>
        <w:t>，采取必要措施，确保堕胎患者和实施堕胎的医疗专业人员均不会受到刑事处罚，确保妇女和女</w:t>
      </w:r>
      <w:r w:rsidR="00481E18" w:rsidRPr="006A05D0">
        <w:rPr>
          <w:rFonts w:ascii="Time New Roman" w:eastAsia="黑体" w:hAnsi="Time New Roman" w:hint="eastAsia"/>
          <w:bCs/>
          <w:lang w:val="zh-CN"/>
        </w:rPr>
        <w:t>童</w:t>
      </w:r>
      <w:r w:rsidR="00481E18" w:rsidRPr="006A05D0">
        <w:rPr>
          <w:rFonts w:ascii="Time New Roman" w:eastAsia="黑体" w:hAnsi="Time New Roman"/>
          <w:bCs/>
          <w:lang w:val="zh-CN"/>
        </w:rPr>
        <w:t>可以有效地获得堕胎后护理，无论堕胎是否合法；</w:t>
      </w:r>
    </w:p>
    <w:p w14:paraId="0C069004" w14:textId="2B8161F2" w:rsidR="00481E18" w:rsidRPr="006A05D0" w:rsidRDefault="006A05D0" w:rsidP="00481E18">
      <w:pPr>
        <w:pStyle w:val="SingleTxtGC"/>
        <w:rPr>
          <w:rFonts w:ascii="Time New Roman" w:eastAsia="黑体" w:hAnsi="Time New Roman" w:hint="eastAsia"/>
          <w:iCs/>
        </w:rPr>
      </w:pPr>
      <w:r w:rsidRPr="006A05D0">
        <w:rPr>
          <w:rFonts w:ascii="Time New Roman" w:eastAsia="黑体" w:hAnsi="Time New Roman"/>
        </w:rPr>
        <w:tab/>
      </w:r>
      <w:r w:rsidR="00481E18" w:rsidRPr="006A05D0">
        <w:rPr>
          <w:rFonts w:ascii="Time New Roman" w:eastAsia="黑体" w:hAnsi="Time New Roman"/>
          <w:lang w:val="zh-CN"/>
        </w:rPr>
        <w:t>(c)</w:t>
      </w:r>
      <w:r w:rsidR="00481E18" w:rsidRPr="006A05D0">
        <w:rPr>
          <w:rFonts w:ascii="Time New Roman" w:eastAsia="黑体" w:hAnsi="Time New Roman"/>
          <w:lang w:val="zh-CN"/>
        </w:rPr>
        <w:tab/>
      </w:r>
      <w:r w:rsidR="00481E18" w:rsidRPr="006A05D0">
        <w:rPr>
          <w:rFonts w:ascii="Time New Roman" w:eastAsia="黑体" w:hAnsi="Time New Roman"/>
          <w:bCs/>
          <w:lang w:val="zh-CN"/>
        </w:rPr>
        <w:t>按照国际义务，审查对因</w:t>
      </w:r>
      <w:r w:rsidR="00481E18" w:rsidRPr="006A05D0">
        <w:rPr>
          <w:rFonts w:ascii="Time New Roman" w:eastAsia="黑体" w:hAnsi="Time New Roman" w:hint="eastAsia"/>
          <w:bCs/>
          <w:lang w:val="zh-CN"/>
        </w:rPr>
        <w:t>此种</w:t>
      </w:r>
      <w:r w:rsidR="00481E18" w:rsidRPr="006A05D0">
        <w:rPr>
          <w:rFonts w:ascii="Time New Roman" w:eastAsia="黑体" w:hAnsi="Time New Roman"/>
          <w:bCs/>
          <w:lang w:val="zh-CN"/>
        </w:rPr>
        <w:t>产科</w:t>
      </w:r>
      <w:r w:rsidR="00481E18" w:rsidRPr="006A05D0">
        <w:rPr>
          <w:rFonts w:ascii="Time New Roman" w:eastAsia="黑体" w:hAnsi="Time New Roman" w:hint="eastAsia"/>
          <w:bCs/>
          <w:lang w:val="zh-CN"/>
        </w:rPr>
        <w:t>紧急护理</w:t>
      </w:r>
      <w:r w:rsidR="00481E18" w:rsidRPr="006A05D0">
        <w:rPr>
          <w:rFonts w:ascii="Time New Roman" w:eastAsia="黑体" w:hAnsi="Time New Roman"/>
          <w:bCs/>
          <w:lang w:val="zh-CN"/>
        </w:rPr>
        <w:t>而被定罪的妇女的判刑，以期将她们无罪释放。</w:t>
      </w:r>
    </w:p>
    <w:p w14:paraId="72CFA997" w14:textId="77777777" w:rsidR="00481E18" w:rsidRPr="003C1257" w:rsidRDefault="00481E18" w:rsidP="006A05D0">
      <w:pPr>
        <w:pStyle w:val="H23GC"/>
      </w:pPr>
      <w:r w:rsidRPr="003C1257">
        <w:rPr>
          <w:lang w:val="zh-CN"/>
        </w:rPr>
        <w:tab/>
      </w:r>
      <w:r w:rsidRPr="003C1257">
        <w:rPr>
          <w:lang w:val="zh-CN"/>
        </w:rPr>
        <w:tab/>
      </w:r>
      <w:r w:rsidRPr="003C1257">
        <w:rPr>
          <w:lang w:val="zh-CN"/>
        </w:rPr>
        <w:t>基于真实或感知的性取向或性别认同针对个人的暴力</w:t>
      </w:r>
    </w:p>
    <w:p w14:paraId="23A9F247" w14:textId="77777777" w:rsidR="00481E18" w:rsidRPr="003C1257" w:rsidRDefault="00481E18" w:rsidP="00481E18">
      <w:pPr>
        <w:pStyle w:val="SingleTxtGC"/>
        <w:rPr>
          <w:rFonts w:eastAsia="楷体"/>
          <w:iCs/>
        </w:rPr>
      </w:pPr>
      <w:r w:rsidRPr="003C1257">
        <w:rPr>
          <w:lang w:val="zh-CN"/>
        </w:rPr>
        <w:t>36.</w:t>
      </w:r>
      <w:r w:rsidRPr="003C1257">
        <w:rPr>
          <w:lang w:val="zh-CN"/>
        </w:rPr>
        <w:tab/>
      </w:r>
      <w:r w:rsidRPr="003C1257">
        <w:rPr>
          <w:lang w:val="zh-CN"/>
        </w:rPr>
        <w:t>委员会感到关切的是，有指控称，许多人因</w:t>
      </w:r>
      <w:r w:rsidRPr="003C1257">
        <w:rPr>
          <w:rFonts w:hint="eastAsia"/>
          <w:lang w:val="zh-CN"/>
        </w:rPr>
        <w:t>真实</w:t>
      </w:r>
      <w:r w:rsidRPr="003C1257">
        <w:rPr>
          <w:lang w:val="zh-CN"/>
        </w:rPr>
        <w:t>或感知的性取向或性别认同而受到攻击。在这方面，委员会注意到，如代表团报告所言，缔约国努力采取步骤，对美洲人权法院对</w:t>
      </w:r>
      <w:r w:rsidRPr="006A05D0">
        <w:rPr>
          <w:rFonts w:ascii="Time New Roman" w:eastAsia="楷体" w:hAnsi="Time New Roman"/>
          <w:lang w:val="zh-CN"/>
        </w:rPr>
        <w:t>Vicky Hernández</w:t>
      </w:r>
      <w:r w:rsidRPr="006A05D0">
        <w:rPr>
          <w:rFonts w:ascii="Time New Roman" w:eastAsia="楷体" w:hAnsi="Time New Roman"/>
          <w:lang w:val="zh-CN"/>
        </w:rPr>
        <w:t>等人诉洪都拉斯案</w:t>
      </w:r>
      <w:r w:rsidRPr="003C1257">
        <w:rPr>
          <w:lang w:val="zh-CN"/>
        </w:rPr>
        <w:t>的判决</w:t>
      </w:r>
      <w:r w:rsidRPr="003C1257">
        <w:rPr>
          <w:rStyle w:val="a8"/>
          <w:rFonts w:eastAsia="宋体"/>
        </w:rPr>
        <w:footnoteReference w:id="39"/>
      </w:r>
      <w:r w:rsidRPr="003C1257">
        <w:rPr>
          <w:rStyle w:val="SingleTxtGCChar"/>
        </w:rPr>
        <w:t xml:space="preserve"> </w:t>
      </w:r>
      <w:r w:rsidRPr="003C1257">
        <w:rPr>
          <w:lang w:val="zh-CN"/>
        </w:rPr>
        <w:t>采取后续行动，并注意到法院依据的是合宪性法理</w:t>
      </w:r>
      <w:r w:rsidRPr="003C1257">
        <w:rPr>
          <w:lang w:val="zh-CN"/>
        </w:rPr>
        <w:t>(</w:t>
      </w:r>
      <w:r w:rsidRPr="003C1257">
        <w:rPr>
          <w:lang w:val="zh-CN"/>
        </w:rPr>
        <w:t>第</w:t>
      </w:r>
      <w:r w:rsidRPr="003C1257">
        <w:rPr>
          <w:lang w:val="zh-CN"/>
        </w:rPr>
        <w:t>2</w:t>
      </w:r>
      <w:r w:rsidRPr="003C1257">
        <w:rPr>
          <w:lang w:val="zh-CN"/>
        </w:rPr>
        <w:t>和</w:t>
      </w:r>
      <w:r w:rsidRPr="003C1257">
        <w:rPr>
          <w:lang w:val="zh-CN"/>
        </w:rPr>
        <w:t>16</w:t>
      </w:r>
      <w:r w:rsidRPr="003C1257">
        <w:rPr>
          <w:lang w:val="zh-CN"/>
        </w:rPr>
        <w:t>条</w:t>
      </w:r>
      <w:r w:rsidRPr="003C1257">
        <w:rPr>
          <w:lang w:val="zh-CN"/>
        </w:rPr>
        <w:t>)</w:t>
      </w:r>
      <w:r w:rsidRPr="003C1257">
        <w:rPr>
          <w:lang w:val="zh-CN"/>
        </w:rPr>
        <w:t>。</w:t>
      </w:r>
    </w:p>
    <w:p w14:paraId="49C06156" w14:textId="77777777" w:rsidR="00481E18" w:rsidRPr="003C1257" w:rsidRDefault="00481E18" w:rsidP="00481E18">
      <w:pPr>
        <w:pStyle w:val="SingleTxtGC"/>
        <w:rPr>
          <w:rFonts w:eastAsia="黑体"/>
          <w:bCs/>
        </w:rPr>
      </w:pPr>
      <w:r w:rsidRPr="003C1257">
        <w:rPr>
          <w:lang w:val="zh-CN"/>
        </w:rPr>
        <w:t>37.</w:t>
      </w:r>
      <w:r w:rsidRPr="003C1257">
        <w:rPr>
          <w:lang w:val="zh-CN"/>
        </w:rPr>
        <w:tab/>
      </w:r>
      <w:r w:rsidRPr="003C1257">
        <w:rPr>
          <w:rFonts w:eastAsia="黑体"/>
          <w:bCs/>
          <w:lang w:val="zh-CN"/>
        </w:rPr>
        <w:t>缔约国应确保所有出于受害者真实或感知的性取向或性别认同动机的暴力行为受到调查，所有调查均考虑性别视角和交叉性，并保障受害者诉诸司法。缔约国还应加倍努力，充分遵守对</w:t>
      </w:r>
      <w:r w:rsidRPr="006A05D0">
        <w:rPr>
          <w:rFonts w:ascii="Time New Roman" w:eastAsia="楷体" w:hAnsi="Time New Roman"/>
          <w:b/>
          <w:lang w:val="zh-CN"/>
        </w:rPr>
        <w:t>Vicky Hernández</w:t>
      </w:r>
      <w:r w:rsidRPr="006A05D0">
        <w:rPr>
          <w:rFonts w:ascii="Time New Roman" w:eastAsia="楷体" w:hAnsi="Time New Roman"/>
          <w:b/>
          <w:lang w:val="zh-CN"/>
        </w:rPr>
        <w:t>等人诉洪都拉斯案</w:t>
      </w:r>
      <w:r w:rsidRPr="003C1257">
        <w:rPr>
          <w:rFonts w:eastAsia="黑体"/>
          <w:bCs/>
          <w:lang w:val="zh-CN"/>
        </w:rPr>
        <w:t>的判决，并推进通过一项规程，以便对男女同性恋、双性恋和跨性别者遭受暴力的案件开展调查和司法程序。此外，缔约国应继续为所有执法人员提供关于起诉性暴力和性别暴力犯罪以及虑及性别</w:t>
      </w:r>
      <w:r w:rsidRPr="003C1257">
        <w:rPr>
          <w:rFonts w:eastAsia="黑体" w:hint="eastAsia"/>
          <w:bCs/>
          <w:lang w:val="zh-CN"/>
        </w:rPr>
        <w:t>层面</w:t>
      </w:r>
      <w:r w:rsidRPr="003C1257">
        <w:rPr>
          <w:rFonts w:eastAsia="黑体"/>
          <w:bCs/>
          <w:lang w:val="zh-CN"/>
        </w:rPr>
        <w:t>的受害者访谈方法的强制性培训。</w:t>
      </w:r>
    </w:p>
    <w:p w14:paraId="74630E62" w14:textId="77777777" w:rsidR="00481E18" w:rsidRPr="003C1257" w:rsidRDefault="00481E18" w:rsidP="006A05D0">
      <w:pPr>
        <w:pStyle w:val="H23GC"/>
      </w:pPr>
      <w:r w:rsidRPr="003C1257">
        <w:rPr>
          <w:lang w:val="zh-CN"/>
        </w:rPr>
        <w:tab/>
      </w:r>
      <w:r w:rsidRPr="003C1257">
        <w:rPr>
          <w:lang w:val="zh-CN"/>
        </w:rPr>
        <w:tab/>
      </w:r>
      <w:r w:rsidRPr="003C1257">
        <w:rPr>
          <w:lang w:val="zh-CN"/>
        </w:rPr>
        <w:t>移民与流离失所现象</w:t>
      </w:r>
      <w:bookmarkStart w:id="10" w:name="_Hlk119934144"/>
    </w:p>
    <w:p w14:paraId="172BC642" w14:textId="77777777" w:rsidR="00481E18" w:rsidRPr="003C1257" w:rsidRDefault="00481E18" w:rsidP="00481E18">
      <w:pPr>
        <w:pStyle w:val="SingleTxtGC"/>
      </w:pPr>
      <w:r w:rsidRPr="003C1257">
        <w:rPr>
          <w:lang w:val="zh-CN"/>
        </w:rPr>
        <w:t>38.</w:t>
      </w:r>
      <w:r w:rsidRPr="003C1257">
        <w:rPr>
          <w:lang w:val="zh-CN"/>
        </w:rPr>
        <w:tab/>
      </w:r>
      <w:r w:rsidRPr="003C1257">
        <w:rPr>
          <w:lang w:val="zh-CN"/>
        </w:rPr>
        <w:t>委员会认识到从缔约国领土流出或过境的移民潮给该国带来的人道主义挑战，并欢迎缔约国通过一项移民大赦令，涵盖非正规移民身份人员。然而，委员会感到不安的是，该国有许多移民死亡和失踪，但未能对这些死亡和失踪进行迅速和有效的调查</w:t>
      </w:r>
      <w:r w:rsidRPr="003C1257">
        <w:rPr>
          <w:rStyle w:val="a8"/>
          <w:rFonts w:eastAsia="宋体"/>
        </w:rPr>
        <w:footnoteReference w:id="40"/>
      </w:r>
      <w:r w:rsidRPr="003C1257">
        <w:rPr>
          <w:lang w:val="zh-CN"/>
        </w:rPr>
        <w:t>。尽管委员会注意到代表团提供资料介绍了</w:t>
      </w:r>
      <w:r w:rsidRPr="003C1257">
        <w:rPr>
          <w:rFonts w:hint="eastAsia"/>
          <w:lang w:val="zh-CN"/>
        </w:rPr>
        <w:t>有关</w:t>
      </w:r>
      <w:r w:rsidRPr="003C1257">
        <w:rPr>
          <w:lang w:val="zh-CN"/>
        </w:rPr>
        <w:t>措施</w:t>
      </w:r>
      <w:r w:rsidRPr="003C1257">
        <w:rPr>
          <w:rFonts w:hint="eastAsia"/>
          <w:lang w:val="zh-CN"/>
        </w:rPr>
        <w:t>，但</w:t>
      </w:r>
      <w:r w:rsidRPr="003C1257">
        <w:rPr>
          <w:lang w:val="zh-CN"/>
        </w:rPr>
        <w:t>委员会感到不安的是，流离失所者人数众多，且没有一项公共政策来解决流离失所的结构性原因</w:t>
      </w:r>
      <w:r w:rsidRPr="003C1257">
        <w:rPr>
          <w:rStyle w:val="a8"/>
          <w:rFonts w:eastAsia="宋体"/>
        </w:rPr>
        <w:footnoteReference w:id="41"/>
      </w:r>
      <w:r w:rsidRPr="003C1257">
        <w:rPr>
          <w:lang w:val="zh-CN"/>
        </w:rPr>
        <w:t xml:space="preserve"> (</w:t>
      </w:r>
      <w:r w:rsidRPr="003C1257">
        <w:rPr>
          <w:lang w:val="zh-CN"/>
        </w:rPr>
        <w:t>第</w:t>
      </w:r>
      <w:r w:rsidRPr="003C1257">
        <w:rPr>
          <w:lang w:val="zh-CN"/>
        </w:rPr>
        <w:t>2</w:t>
      </w:r>
      <w:r w:rsidRPr="003C1257">
        <w:rPr>
          <w:lang w:val="zh-CN"/>
        </w:rPr>
        <w:t>、</w:t>
      </w:r>
      <w:r w:rsidRPr="003C1257">
        <w:rPr>
          <w:lang w:val="zh-CN"/>
        </w:rPr>
        <w:t>3</w:t>
      </w:r>
      <w:r w:rsidRPr="003C1257">
        <w:rPr>
          <w:lang w:val="zh-CN"/>
        </w:rPr>
        <w:t>、</w:t>
      </w:r>
      <w:r w:rsidRPr="003C1257">
        <w:rPr>
          <w:lang w:val="zh-CN"/>
        </w:rPr>
        <w:t>12</w:t>
      </w:r>
      <w:r w:rsidRPr="003C1257">
        <w:rPr>
          <w:lang w:val="zh-CN"/>
        </w:rPr>
        <w:t>、</w:t>
      </w:r>
      <w:r w:rsidRPr="003C1257">
        <w:rPr>
          <w:lang w:val="zh-CN"/>
        </w:rPr>
        <w:t>13</w:t>
      </w:r>
      <w:r w:rsidRPr="003C1257">
        <w:rPr>
          <w:lang w:val="zh-CN"/>
        </w:rPr>
        <w:t>和</w:t>
      </w:r>
      <w:r w:rsidRPr="003C1257">
        <w:rPr>
          <w:lang w:val="zh-CN"/>
        </w:rPr>
        <w:t>16</w:t>
      </w:r>
      <w:r w:rsidRPr="003C1257">
        <w:rPr>
          <w:lang w:val="zh-CN"/>
        </w:rPr>
        <w:t>条</w:t>
      </w:r>
      <w:r w:rsidRPr="003C1257">
        <w:rPr>
          <w:lang w:val="zh-CN"/>
        </w:rPr>
        <w:t>)</w:t>
      </w:r>
      <w:r w:rsidRPr="003C1257">
        <w:rPr>
          <w:lang w:val="zh-CN"/>
        </w:rPr>
        <w:t>。</w:t>
      </w:r>
    </w:p>
    <w:bookmarkEnd w:id="10"/>
    <w:p w14:paraId="056180D0" w14:textId="77777777" w:rsidR="00481E18" w:rsidRPr="003C1257" w:rsidRDefault="00481E18" w:rsidP="00481E18">
      <w:pPr>
        <w:pStyle w:val="SingleTxtGC"/>
        <w:rPr>
          <w:rFonts w:eastAsia="黑体"/>
          <w:bCs/>
        </w:rPr>
      </w:pPr>
      <w:r w:rsidRPr="003C1257">
        <w:rPr>
          <w:lang w:val="zh-CN"/>
        </w:rPr>
        <w:t>39.</w:t>
      </w:r>
      <w:r w:rsidRPr="003C1257">
        <w:rPr>
          <w:lang w:val="zh-CN"/>
        </w:rPr>
        <w:tab/>
      </w:r>
      <w:r w:rsidRPr="003C1257">
        <w:rPr>
          <w:rFonts w:eastAsia="黑体"/>
          <w:bCs/>
          <w:lang w:val="zh-CN"/>
        </w:rPr>
        <w:t>缔约国应调查其境内移民可能遭受的虐待和其他侵犯人权行为，包括死亡和失踪案件。委员会还鼓励缔约国继续努力，防止</w:t>
      </w:r>
      <w:r w:rsidRPr="003C1257">
        <w:rPr>
          <w:rFonts w:eastAsia="黑体" w:hint="eastAsia"/>
          <w:bCs/>
          <w:lang w:val="zh-CN"/>
        </w:rPr>
        <w:t>被</w:t>
      </w:r>
      <w:r w:rsidRPr="003C1257">
        <w:rPr>
          <w:rFonts w:eastAsia="黑体"/>
          <w:bCs/>
          <w:lang w:val="zh-CN"/>
        </w:rPr>
        <w:t>迫流离失所，保护受害者，向他们提供充分援助和赔偿。</w:t>
      </w:r>
    </w:p>
    <w:p w14:paraId="08974CD6" w14:textId="77777777" w:rsidR="00481E18" w:rsidRPr="003C1257" w:rsidRDefault="00481E18" w:rsidP="006A05D0">
      <w:pPr>
        <w:pStyle w:val="H23GC"/>
      </w:pPr>
      <w:r w:rsidRPr="003C1257">
        <w:rPr>
          <w:lang w:val="zh-CN"/>
        </w:rPr>
        <w:tab/>
      </w:r>
      <w:r w:rsidRPr="003C1257">
        <w:rPr>
          <w:lang w:val="zh-CN"/>
        </w:rPr>
        <w:tab/>
      </w:r>
      <w:r w:rsidRPr="003C1257">
        <w:rPr>
          <w:lang w:val="zh-CN"/>
        </w:rPr>
        <w:t>普遍管辖权</w:t>
      </w:r>
    </w:p>
    <w:p w14:paraId="2F6B53BB" w14:textId="77777777" w:rsidR="00481E18" w:rsidRPr="003C1257" w:rsidRDefault="00481E18" w:rsidP="00481E18">
      <w:pPr>
        <w:pStyle w:val="SingleTxtGC"/>
      </w:pPr>
      <w:r w:rsidRPr="003C1257">
        <w:rPr>
          <w:lang w:val="zh-CN"/>
        </w:rPr>
        <w:t>40.</w:t>
      </w:r>
      <w:r w:rsidRPr="003C1257">
        <w:rPr>
          <w:lang w:val="zh-CN"/>
        </w:rPr>
        <w:tab/>
      </w:r>
      <w:r w:rsidRPr="003C1257">
        <w:rPr>
          <w:lang w:val="zh-CN"/>
        </w:rPr>
        <w:t>委员会注意到缔约国正在修订《刑法》，但感到关切的是，《刑法》中规定法院可行使普遍管辖权罪名清单的第</w:t>
      </w:r>
      <w:r w:rsidRPr="003C1257">
        <w:rPr>
          <w:lang w:val="zh-CN"/>
        </w:rPr>
        <w:t>9</w:t>
      </w:r>
      <w:r w:rsidRPr="003C1257">
        <w:rPr>
          <w:lang w:val="zh-CN"/>
        </w:rPr>
        <w:t>条没有将酷刑和其他相关罪行列入在内</w:t>
      </w:r>
      <w:r w:rsidRPr="003C1257">
        <w:rPr>
          <w:lang w:val="zh-CN"/>
        </w:rPr>
        <w:t>(</w:t>
      </w:r>
      <w:r w:rsidRPr="003C1257">
        <w:rPr>
          <w:lang w:val="zh-CN"/>
        </w:rPr>
        <w:t>第</w:t>
      </w:r>
      <w:r w:rsidRPr="003C1257">
        <w:rPr>
          <w:lang w:val="zh-CN"/>
        </w:rPr>
        <w:t>5</w:t>
      </w:r>
      <w:r w:rsidRPr="003C1257">
        <w:rPr>
          <w:lang w:val="zh-CN"/>
        </w:rPr>
        <w:t>条</w:t>
      </w:r>
      <w:r w:rsidRPr="003C1257">
        <w:rPr>
          <w:lang w:val="zh-CN"/>
        </w:rPr>
        <w:t>)</w:t>
      </w:r>
      <w:r w:rsidRPr="003C1257">
        <w:rPr>
          <w:lang w:val="zh-CN"/>
        </w:rPr>
        <w:t>。</w:t>
      </w:r>
    </w:p>
    <w:p w14:paraId="43780A4B" w14:textId="77777777" w:rsidR="00481E18" w:rsidRPr="003C1257" w:rsidRDefault="00481E18" w:rsidP="00481E18">
      <w:pPr>
        <w:pStyle w:val="SingleTxtGC"/>
      </w:pPr>
      <w:r w:rsidRPr="003C1257">
        <w:rPr>
          <w:lang w:val="zh-CN"/>
        </w:rPr>
        <w:lastRenderedPageBreak/>
        <w:t>41.</w:t>
      </w:r>
      <w:r w:rsidRPr="003C1257">
        <w:rPr>
          <w:lang w:val="zh-CN"/>
        </w:rPr>
        <w:tab/>
      </w:r>
      <w:r w:rsidRPr="003C1257">
        <w:rPr>
          <w:rFonts w:eastAsia="黑体"/>
          <w:bCs/>
          <w:lang w:val="zh-CN"/>
        </w:rPr>
        <w:t>缔约国应确保，在国内立法中根据《公约》第</w:t>
      </w:r>
      <w:r w:rsidRPr="003C1257">
        <w:rPr>
          <w:rFonts w:eastAsia="黑体"/>
          <w:bCs/>
          <w:lang w:val="zh-CN"/>
        </w:rPr>
        <w:t>5</w:t>
      </w:r>
      <w:r w:rsidRPr="003C1257">
        <w:rPr>
          <w:rFonts w:eastAsia="黑体"/>
          <w:bCs/>
          <w:lang w:val="zh-CN"/>
        </w:rPr>
        <w:t>条确立对酷刑行为和其他相关罪行的普遍管辖权。</w:t>
      </w:r>
    </w:p>
    <w:p w14:paraId="6F2FC585" w14:textId="77777777" w:rsidR="00481E18" w:rsidRPr="003C1257" w:rsidRDefault="00481E18" w:rsidP="006A05D0">
      <w:pPr>
        <w:pStyle w:val="H23GC"/>
      </w:pPr>
      <w:r w:rsidRPr="003C1257">
        <w:rPr>
          <w:lang w:val="zh-CN"/>
        </w:rPr>
        <w:tab/>
      </w:r>
      <w:r w:rsidRPr="003C1257">
        <w:rPr>
          <w:lang w:val="zh-CN"/>
        </w:rPr>
        <w:tab/>
      </w:r>
      <w:r w:rsidRPr="003C1257">
        <w:rPr>
          <w:lang w:val="zh-CN"/>
        </w:rPr>
        <w:t>残忍、不人道或有辱人格的待遇</w:t>
      </w:r>
    </w:p>
    <w:p w14:paraId="16B97D33" w14:textId="77777777" w:rsidR="00481E18" w:rsidRPr="003C1257" w:rsidRDefault="00481E18" w:rsidP="00481E18">
      <w:pPr>
        <w:pStyle w:val="SingleTxtGC"/>
      </w:pPr>
      <w:r w:rsidRPr="003C1257">
        <w:rPr>
          <w:lang w:val="zh-CN"/>
        </w:rPr>
        <w:t>42.</w:t>
      </w:r>
      <w:r w:rsidRPr="003C1257">
        <w:rPr>
          <w:lang w:val="zh-CN"/>
        </w:rPr>
        <w:tab/>
      </w:r>
      <w:r w:rsidRPr="003C1257">
        <w:rPr>
          <w:lang w:val="zh-CN"/>
        </w:rPr>
        <w:t>委员会注意到，根据第</w:t>
      </w:r>
      <w:r w:rsidRPr="003C1257">
        <w:rPr>
          <w:lang w:val="zh-CN"/>
        </w:rPr>
        <w:t>130-2017</w:t>
      </w:r>
      <w:r w:rsidRPr="003C1257">
        <w:rPr>
          <w:lang w:val="zh-CN"/>
        </w:rPr>
        <w:t>号法令对《刑法》进行的改革在第</w:t>
      </w:r>
      <w:r w:rsidRPr="003C1257">
        <w:rPr>
          <w:lang w:val="zh-CN"/>
        </w:rPr>
        <w:t>217</w:t>
      </w:r>
      <w:r w:rsidRPr="003C1257">
        <w:rPr>
          <w:lang w:val="zh-CN"/>
        </w:rPr>
        <w:t>条中纳入了公职人员实施的残忍、不人道或有辱人格的待遇行为的概念，但委员会关注的是，这项规定没有明确涵盖在公职人员或以官方身份行事的其他人的唆使、同意或默许下实施的虐待</w:t>
      </w:r>
      <w:r w:rsidRPr="003C1257">
        <w:rPr>
          <w:lang w:val="zh-CN"/>
        </w:rPr>
        <w:t>(</w:t>
      </w:r>
      <w:r w:rsidRPr="003C1257">
        <w:rPr>
          <w:lang w:val="zh-CN"/>
        </w:rPr>
        <w:t>第</w:t>
      </w:r>
      <w:r w:rsidRPr="003C1257">
        <w:rPr>
          <w:lang w:val="zh-CN"/>
        </w:rPr>
        <w:t>2</w:t>
      </w:r>
      <w:r w:rsidRPr="003C1257">
        <w:rPr>
          <w:lang w:val="zh-CN"/>
        </w:rPr>
        <w:t>和</w:t>
      </w:r>
      <w:r w:rsidRPr="003C1257">
        <w:rPr>
          <w:lang w:val="zh-CN"/>
        </w:rPr>
        <w:t>16</w:t>
      </w:r>
      <w:r w:rsidRPr="003C1257">
        <w:rPr>
          <w:lang w:val="zh-CN"/>
        </w:rPr>
        <w:t>条</w:t>
      </w:r>
      <w:r w:rsidRPr="003C1257">
        <w:rPr>
          <w:lang w:val="zh-CN"/>
        </w:rPr>
        <w:t>)</w:t>
      </w:r>
      <w:r w:rsidRPr="003C1257">
        <w:rPr>
          <w:lang w:val="zh-CN"/>
        </w:rPr>
        <w:t>。</w:t>
      </w:r>
    </w:p>
    <w:p w14:paraId="6504C6FF" w14:textId="77777777" w:rsidR="00481E18" w:rsidRPr="003C1257" w:rsidRDefault="00481E18" w:rsidP="00481E18">
      <w:pPr>
        <w:pStyle w:val="SingleTxtGC"/>
      </w:pPr>
      <w:r w:rsidRPr="003C1257">
        <w:rPr>
          <w:lang w:val="zh-CN"/>
        </w:rPr>
        <w:t>43.</w:t>
      </w:r>
      <w:r w:rsidRPr="003C1257">
        <w:rPr>
          <w:lang w:val="zh-CN"/>
        </w:rPr>
        <w:tab/>
      </w:r>
      <w:r w:rsidRPr="003C1257">
        <w:rPr>
          <w:rFonts w:eastAsia="黑体"/>
          <w:bCs/>
          <w:lang w:val="zh-CN"/>
        </w:rPr>
        <w:t>缔约国应修订《刑法》第</w:t>
      </w:r>
      <w:r w:rsidRPr="003C1257">
        <w:rPr>
          <w:rFonts w:eastAsia="黑体"/>
          <w:bCs/>
          <w:lang w:val="zh-CN"/>
        </w:rPr>
        <w:t>217</w:t>
      </w:r>
      <w:r w:rsidRPr="003C1257">
        <w:rPr>
          <w:rFonts w:eastAsia="黑体"/>
          <w:bCs/>
          <w:lang w:val="zh-CN"/>
        </w:rPr>
        <w:t>条，将这一罪行的刑事责任扩大到在公职人员或以官方身份行事的其他人的唆使、同意或默许下实施的残忍、不人道或有辱人格待遇的行为。</w:t>
      </w:r>
    </w:p>
    <w:p w14:paraId="03530AB1" w14:textId="77777777" w:rsidR="00481E18" w:rsidRPr="003C1257" w:rsidRDefault="00481E18" w:rsidP="006A05D0">
      <w:pPr>
        <w:pStyle w:val="H23GC"/>
      </w:pPr>
      <w:r w:rsidRPr="003C1257">
        <w:rPr>
          <w:lang w:val="zh-CN"/>
        </w:rPr>
        <w:tab/>
      </w:r>
      <w:r w:rsidRPr="003C1257">
        <w:rPr>
          <w:lang w:val="zh-CN"/>
        </w:rPr>
        <w:tab/>
      </w:r>
      <w:r w:rsidRPr="003C1257">
        <w:rPr>
          <w:lang w:val="zh-CN"/>
        </w:rPr>
        <w:t>后续程序</w:t>
      </w:r>
    </w:p>
    <w:p w14:paraId="23CDEAEA" w14:textId="2A4F34F7" w:rsidR="00481E18" w:rsidRPr="003C1257" w:rsidRDefault="00481E18" w:rsidP="00481E18">
      <w:pPr>
        <w:pStyle w:val="SingleTxtGC"/>
        <w:rPr>
          <w:rFonts w:eastAsia="黑体"/>
          <w:bCs/>
        </w:rPr>
      </w:pPr>
      <w:r w:rsidRPr="003C1257">
        <w:rPr>
          <w:lang w:val="zh-CN"/>
        </w:rPr>
        <w:t>44.</w:t>
      </w:r>
      <w:r w:rsidRPr="003C1257">
        <w:rPr>
          <w:lang w:val="zh-CN"/>
        </w:rPr>
        <w:tab/>
      </w:r>
      <w:r w:rsidRPr="003C1257">
        <w:rPr>
          <w:rFonts w:eastAsia="黑体"/>
          <w:bCs/>
          <w:lang w:val="zh-CN"/>
        </w:rPr>
        <w:t>委员会请缔约国在</w:t>
      </w:r>
      <w:r w:rsidRPr="003C1257">
        <w:rPr>
          <w:rFonts w:eastAsia="黑体"/>
          <w:bCs/>
          <w:lang w:val="zh-CN"/>
        </w:rPr>
        <w:t>202</w:t>
      </w:r>
      <w:r w:rsidR="00E57AD6">
        <w:rPr>
          <w:rFonts w:eastAsia="黑体"/>
          <w:bCs/>
        </w:rPr>
        <w:t>5</w:t>
      </w:r>
      <w:r w:rsidRPr="003C1257">
        <w:rPr>
          <w:rFonts w:eastAsia="黑体"/>
          <w:bCs/>
          <w:lang w:val="zh-CN"/>
        </w:rPr>
        <w:t>年</w:t>
      </w:r>
      <w:r w:rsidRPr="003C1257">
        <w:rPr>
          <w:rFonts w:eastAsia="黑体"/>
          <w:bCs/>
          <w:lang w:val="zh-CN"/>
        </w:rPr>
        <w:t>5</w:t>
      </w:r>
      <w:r w:rsidRPr="003C1257">
        <w:rPr>
          <w:rFonts w:eastAsia="黑体"/>
          <w:bCs/>
          <w:lang w:val="zh-CN"/>
        </w:rPr>
        <w:t>月</w:t>
      </w:r>
      <w:r w:rsidRPr="003C1257">
        <w:rPr>
          <w:rFonts w:eastAsia="黑体"/>
          <w:bCs/>
          <w:lang w:val="zh-CN"/>
        </w:rPr>
        <w:t>1</w:t>
      </w:r>
      <w:r w:rsidR="00E57AD6">
        <w:rPr>
          <w:rFonts w:eastAsia="黑体"/>
          <w:bCs/>
        </w:rPr>
        <w:t>0</w:t>
      </w:r>
      <w:r w:rsidRPr="003C1257">
        <w:rPr>
          <w:rFonts w:eastAsia="黑体"/>
          <w:bCs/>
          <w:lang w:val="zh-CN"/>
        </w:rPr>
        <w:t>日之前提供资料，说明委员会就以下方面所提建议的后续落实行动：司法独立和诉诸司法；监狱系统的监督和管理，监狱暴力和死亡</w:t>
      </w:r>
      <w:r w:rsidRPr="003C1257">
        <w:rPr>
          <w:rFonts w:eastAsia="黑体" w:hint="eastAsia"/>
          <w:bCs/>
          <w:lang w:val="zh-CN"/>
        </w:rPr>
        <w:t>事件</w:t>
      </w:r>
      <w:r w:rsidRPr="003C1257">
        <w:rPr>
          <w:rFonts w:eastAsia="黑体"/>
          <w:bCs/>
          <w:lang w:val="zh-CN"/>
        </w:rPr>
        <w:t>；保护人权维护者、土著领导人、非裔洪都拉斯领导人和记者</w:t>
      </w:r>
      <w:r w:rsidRPr="003C1257">
        <w:rPr>
          <w:rFonts w:eastAsia="黑体"/>
          <w:bCs/>
          <w:lang w:val="zh-CN"/>
        </w:rPr>
        <w:t>(</w:t>
      </w:r>
      <w:r w:rsidRPr="003C1257">
        <w:rPr>
          <w:rFonts w:eastAsia="黑体"/>
          <w:bCs/>
          <w:lang w:val="zh-CN"/>
        </w:rPr>
        <w:t>见第</w:t>
      </w:r>
      <w:r w:rsidRPr="003C1257">
        <w:rPr>
          <w:rFonts w:eastAsia="黑体"/>
          <w:bCs/>
          <w:lang w:val="zh-CN"/>
        </w:rPr>
        <w:t>13</w:t>
      </w:r>
      <w:r w:rsidRPr="003C1257">
        <w:rPr>
          <w:rFonts w:eastAsia="黑体"/>
          <w:bCs/>
          <w:lang w:val="zh-CN"/>
        </w:rPr>
        <w:t>、</w:t>
      </w:r>
      <w:r w:rsidRPr="003C1257">
        <w:rPr>
          <w:rFonts w:eastAsia="黑体"/>
          <w:bCs/>
          <w:lang w:val="zh-CN"/>
        </w:rPr>
        <w:t>17(a)</w:t>
      </w:r>
      <w:r w:rsidRPr="003C1257">
        <w:rPr>
          <w:rFonts w:eastAsia="黑体"/>
          <w:bCs/>
          <w:lang w:val="zh-CN"/>
        </w:rPr>
        <w:t>和</w:t>
      </w:r>
      <w:r w:rsidRPr="003C1257">
        <w:rPr>
          <w:rFonts w:eastAsia="黑体"/>
          <w:bCs/>
          <w:lang w:val="zh-CN"/>
        </w:rPr>
        <w:t>(b)</w:t>
      </w:r>
      <w:r w:rsidRPr="003C1257">
        <w:rPr>
          <w:rFonts w:eastAsia="黑体"/>
          <w:bCs/>
          <w:lang w:val="zh-CN"/>
        </w:rPr>
        <w:t>和</w:t>
      </w:r>
      <w:r w:rsidRPr="003C1257">
        <w:rPr>
          <w:rFonts w:eastAsia="黑体"/>
          <w:bCs/>
          <w:lang w:val="zh-CN"/>
        </w:rPr>
        <w:t>31</w:t>
      </w:r>
      <w:r w:rsidRPr="003C1257">
        <w:rPr>
          <w:rFonts w:eastAsia="黑体"/>
          <w:bCs/>
          <w:lang w:val="zh-CN"/>
        </w:rPr>
        <w:t>段</w:t>
      </w:r>
      <w:r w:rsidRPr="003C1257">
        <w:rPr>
          <w:rFonts w:eastAsia="黑体"/>
          <w:bCs/>
          <w:lang w:val="zh-CN"/>
        </w:rPr>
        <w:t>)</w:t>
      </w:r>
      <w:r w:rsidRPr="003C1257">
        <w:rPr>
          <w:rFonts w:eastAsia="黑体"/>
          <w:bCs/>
          <w:lang w:val="zh-CN"/>
        </w:rPr>
        <w:t>。还请缔约国向委员会通报计划在下一报告周期如何落实</w:t>
      </w:r>
      <w:r w:rsidRPr="003C1257">
        <w:rPr>
          <w:rFonts w:eastAsia="黑体" w:hint="eastAsia"/>
          <w:bCs/>
          <w:lang w:val="zh-CN"/>
        </w:rPr>
        <w:t>本</w:t>
      </w:r>
      <w:r w:rsidRPr="003C1257">
        <w:rPr>
          <w:rFonts w:eastAsia="黑体"/>
          <w:bCs/>
          <w:lang w:val="zh-CN"/>
        </w:rPr>
        <w:t>结论性意见中</w:t>
      </w:r>
      <w:r w:rsidRPr="003C1257">
        <w:rPr>
          <w:rFonts w:eastAsia="黑体" w:hint="eastAsia"/>
          <w:bCs/>
          <w:lang w:val="zh-CN"/>
        </w:rPr>
        <w:t>的其他</w:t>
      </w:r>
      <w:r w:rsidRPr="003C1257">
        <w:rPr>
          <w:rFonts w:eastAsia="黑体"/>
          <w:bCs/>
          <w:lang w:val="zh-CN"/>
        </w:rPr>
        <w:t>建议。</w:t>
      </w:r>
    </w:p>
    <w:p w14:paraId="2DB9D8D8" w14:textId="77777777" w:rsidR="00481E18" w:rsidRPr="003C1257" w:rsidRDefault="00481E18" w:rsidP="006A05D0">
      <w:pPr>
        <w:pStyle w:val="H23GC"/>
      </w:pPr>
      <w:r w:rsidRPr="003C1257">
        <w:rPr>
          <w:lang w:val="zh-CN"/>
        </w:rPr>
        <w:tab/>
      </w:r>
      <w:r w:rsidRPr="003C1257">
        <w:rPr>
          <w:lang w:val="zh-CN"/>
        </w:rPr>
        <w:tab/>
      </w:r>
      <w:r w:rsidRPr="003C1257">
        <w:rPr>
          <w:lang w:val="zh-CN"/>
        </w:rPr>
        <w:t>其他问题</w:t>
      </w:r>
    </w:p>
    <w:p w14:paraId="4DC0AC09" w14:textId="77777777" w:rsidR="00481E18" w:rsidRPr="003C1257" w:rsidRDefault="00481E18" w:rsidP="00481E18">
      <w:pPr>
        <w:pStyle w:val="SingleTxtGC"/>
        <w:rPr>
          <w:rFonts w:eastAsia="黑体"/>
        </w:rPr>
      </w:pPr>
      <w:r w:rsidRPr="003C1257">
        <w:rPr>
          <w:lang w:val="zh-CN"/>
        </w:rPr>
        <w:t>45.</w:t>
      </w:r>
      <w:r w:rsidRPr="003C1257">
        <w:rPr>
          <w:lang w:val="zh-CN"/>
        </w:rPr>
        <w:tab/>
      </w:r>
      <w:r w:rsidRPr="003C1257">
        <w:rPr>
          <w:rFonts w:eastAsia="黑体"/>
          <w:bCs/>
          <w:lang w:val="zh-CN"/>
        </w:rPr>
        <w:t>委员会鼓励缔约国考虑根据《公约》第</w:t>
      </w:r>
      <w:r w:rsidRPr="003C1257">
        <w:rPr>
          <w:rFonts w:eastAsia="黑体"/>
          <w:bCs/>
          <w:lang w:val="zh-CN"/>
        </w:rPr>
        <w:t>21</w:t>
      </w:r>
      <w:r w:rsidRPr="003C1257">
        <w:rPr>
          <w:rFonts w:eastAsia="黑体"/>
          <w:bCs/>
          <w:lang w:val="zh-CN"/>
        </w:rPr>
        <w:t>条和第</w:t>
      </w:r>
      <w:r w:rsidRPr="003C1257">
        <w:rPr>
          <w:rFonts w:eastAsia="黑体"/>
          <w:bCs/>
          <w:lang w:val="zh-CN"/>
        </w:rPr>
        <w:t>22</w:t>
      </w:r>
      <w:r w:rsidRPr="003C1257">
        <w:rPr>
          <w:rFonts w:eastAsia="黑体"/>
          <w:bCs/>
          <w:lang w:val="zh-CN"/>
        </w:rPr>
        <w:t>条作出声明。</w:t>
      </w:r>
    </w:p>
    <w:p w14:paraId="7394BFBD" w14:textId="77777777" w:rsidR="00481E18" w:rsidRPr="003C1257" w:rsidRDefault="00481E18" w:rsidP="00481E18">
      <w:pPr>
        <w:pStyle w:val="SingleTxtGC"/>
      </w:pPr>
      <w:r w:rsidRPr="003C1257">
        <w:rPr>
          <w:lang w:val="zh-CN"/>
        </w:rPr>
        <w:t>46.</w:t>
      </w:r>
      <w:r w:rsidRPr="003C1257">
        <w:rPr>
          <w:lang w:val="zh-CN"/>
        </w:rPr>
        <w:tab/>
      </w:r>
      <w:r w:rsidRPr="003C1257">
        <w:rPr>
          <w:rFonts w:eastAsia="黑体"/>
          <w:bCs/>
          <w:lang w:val="zh-CN"/>
        </w:rPr>
        <w:t>委员会请缔约国通过官方网站、媒体和非政府组织，以相关语言广泛传播提交委员会的报告和本结论性意见，并向委员会通报这方面的努力。</w:t>
      </w:r>
      <w:bookmarkStart w:id="11" w:name="_Hlk90374576"/>
      <w:bookmarkEnd w:id="11"/>
    </w:p>
    <w:p w14:paraId="2C8CBA23" w14:textId="77777777" w:rsidR="00481E18" w:rsidRPr="003C1257" w:rsidRDefault="00481E18" w:rsidP="00481E18">
      <w:pPr>
        <w:pStyle w:val="SingleTxtGC"/>
        <w:rPr>
          <w:rFonts w:eastAsia="黑体"/>
          <w:bCs/>
        </w:rPr>
      </w:pPr>
      <w:r w:rsidRPr="003C1257">
        <w:rPr>
          <w:lang w:val="zh-CN"/>
        </w:rPr>
        <w:t>47.</w:t>
      </w:r>
      <w:r w:rsidRPr="003C1257">
        <w:rPr>
          <w:lang w:val="zh-CN"/>
        </w:rPr>
        <w:tab/>
      </w:r>
      <w:r w:rsidRPr="003C1257">
        <w:rPr>
          <w:rFonts w:eastAsia="黑体"/>
          <w:bCs/>
          <w:lang w:val="zh-CN"/>
        </w:rPr>
        <w:t>委员会请缔约国在</w:t>
      </w:r>
      <w:r w:rsidRPr="003C1257">
        <w:rPr>
          <w:rFonts w:eastAsia="黑体"/>
          <w:bCs/>
          <w:lang w:val="zh-CN"/>
        </w:rPr>
        <w:t>2028</w:t>
      </w:r>
      <w:r w:rsidRPr="003C1257">
        <w:rPr>
          <w:rFonts w:eastAsia="黑体"/>
          <w:bCs/>
          <w:lang w:val="zh-CN"/>
        </w:rPr>
        <w:t>年</w:t>
      </w:r>
      <w:r w:rsidRPr="003C1257">
        <w:rPr>
          <w:rFonts w:eastAsia="黑体"/>
          <w:bCs/>
          <w:lang w:val="zh-CN"/>
        </w:rPr>
        <w:t>5</w:t>
      </w:r>
      <w:r w:rsidRPr="003C1257">
        <w:rPr>
          <w:rFonts w:eastAsia="黑体"/>
          <w:bCs/>
          <w:lang w:val="zh-CN"/>
        </w:rPr>
        <w:t>月</w:t>
      </w:r>
      <w:r w:rsidRPr="003C1257">
        <w:rPr>
          <w:rFonts w:eastAsia="黑体"/>
          <w:bCs/>
          <w:lang w:val="zh-CN"/>
        </w:rPr>
        <w:t>10</w:t>
      </w:r>
      <w:r w:rsidRPr="003C1257">
        <w:rPr>
          <w:rFonts w:eastAsia="黑体"/>
          <w:bCs/>
          <w:lang w:val="zh-CN"/>
        </w:rPr>
        <w:t>日前提交下一次定期报告，即第四次定期报告。为此，并考虑到缔约国已同意按照简化报告程序向委员会提交报告，委员会将在适当时候向缔约国发送报告前问题清单。缔约国对问题清单的答复将构成其根据《公约》第</w:t>
      </w:r>
      <w:r w:rsidRPr="003C1257">
        <w:rPr>
          <w:rFonts w:eastAsia="黑体"/>
          <w:bCs/>
          <w:lang w:val="zh-CN"/>
        </w:rPr>
        <w:t>19</w:t>
      </w:r>
      <w:r w:rsidRPr="003C1257">
        <w:rPr>
          <w:rFonts w:eastAsia="黑体"/>
          <w:bCs/>
          <w:lang w:val="zh-CN"/>
        </w:rPr>
        <w:t>条提交的第四次定期报告。</w:t>
      </w:r>
      <w:bookmarkEnd w:id="8"/>
    </w:p>
    <w:p w14:paraId="6D1A9AB2" w14:textId="77777777" w:rsidR="00481E18" w:rsidRDefault="00481E18" w:rsidP="00481E18">
      <w:pPr>
        <w:pStyle w:val="SingleTxtGC"/>
      </w:pPr>
    </w:p>
    <w:p w14:paraId="6E48E5B8" w14:textId="4692A19D" w:rsidR="00481E18" w:rsidRPr="00481E18" w:rsidRDefault="00481E18" w:rsidP="00481E1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81E18" w:rsidRPr="00481E18"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448940" w14:textId="77777777" w:rsidR="007A481C" w:rsidRPr="000D319F" w:rsidRDefault="007A481C" w:rsidP="000D319F">
      <w:pPr>
        <w:pStyle w:val="af0"/>
        <w:spacing w:after="240"/>
        <w:ind w:left="907"/>
        <w:rPr>
          <w:rFonts w:asciiTheme="majorBidi" w:eastAsia="宋体" w:hAnsiTheme="majorBidi" w:cstheme="majorBidi"/>
          <w:sz w:val="21"/>
          <w:szCs w:val="21"/>
          <w:lang w:val="en-US"/>
        </w:rPr>
      </w:pPr>
    </w:p>
    <w:p w14:paraId="22521D4A" w14:textId="77777777" w:rsidR="007A481C" w:rsidRPr="000D319F" w:rsidRDefault="007A481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36E1620" w14:textId="77777777" w:rsidR="007A481C" w:rsidRPr="000D319F" w:rsidRDefault="007A481C" w:rsidP="000D319F">
      <w:pPr>
        <w:pStyle w:val="af0"/>
      </w:pPr>
    </w:p>
  </w:endnote>
  <w:endnote w:type="continuationNotice" w:id="1">
    <w:p w14:paraId="1D9F4157" w14:textId="77777777" w:rsidR="007A481C" w:rsidRDefault="007A48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2E48AA" w14:textId="77777777" w:rsidR="00875A93" w:rsidRPr="00481E18" w:rsidRDefault="00481E18" w:rsidP="00481E1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481E18">
      <w:rPr>
        <w:rStyle w:val="af2"/>
        <w:b w:val="0"/>
        <w:snapToGrid w:val="0"/>
        <w:sz w:val="16"/>
      </w:rPr>
      <w:t>GE.24-08603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77C27D" w14:textId="77777777" w:rsidR="00875A93" w:rsidRPr="00481E18" w:rsidRDefault="00481E18" w:rsidP="00481E18">
    <w:pPr>
      <w:pStyle w:val="af0"/>
      <w:tabs>
        <w:tab w:val="clear" w:pos="431"/>
        <w:tab w:val="right" w:pos="9638"/>
      </w:tabs>
      <w:rPr>
        <w:rStyle w:val="af2"/>
      </w:rPr>
    </w:pPr>
    <w:r>
      <w:t>GE.24-08603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A0E88C" w14:textId="126CA703" w:rsidR="00875A93" w:rsidRPr="00487939" w:rsidRDefault="00481E18"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4F82B12" wp14:editId="7F9938DD">
          <wp:simplePos x="0" y="0"/>
          <wp:positionH relativeFrom="column">
            <wp:align>right</wp:align>
          </wp:positionH>
          <wp:positionV relativeFrom="paragraph">
            <wp:posOffset>-69850</wp:posOffset>
          </wp:positionV>
          <wp:extent cx="571500" cy="571500"/>
          <wp:effectExtent l="0" t="0" r="0" b="0"/>
          <wp:wrapNone/>
          <wp:docPr id="15746846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GE.24-08603</w:t>
    </w:r>
    <w:r w:rsidR="00731A42" w:rsidRPr="00EE277A">
      <w:rPr>
        <w:sz w:val="20"/>
        <w:lang w:eastAsia="zh-CN"/>
      </w:rPr>
      <w:t xml:space="preserve"> (C)</w:t>
    </w:r>
    <w:r w:rsidR="005505A1">
      <w:rPr>
        <w:sz w:val="20"/>
        <w:lang w:eastAsia="zh-CN"/>
      </w:rPr>
      <w:tab/>
    </w:r>
    <w:r>
      <w:rPr>
        <w:sz w:val="20"/>
        <w:lang w:eastAsia="zh-CN"/>
      </w:rPr>
      <w:t>2506</w:t>
    </w:r>
    <w:r w:rsidR="00597013">
      <w:rPr>
        <w:sz w:val="20"/>
        <w:lang w:eastAsia="zh-CN"/>
      </w:rPr>
      <w:t>2</w:t>
    </w:r>
    <w:r w:rsidR="00155102">
      <w:rPr>
        <w:sz w:val="20"/>
        <w:lang w:eastAsia="zh-CN"/>
      </w:rPr>
      <w:t>4</w:t>
    </w:r>
    <w:r w:rsidR="00731A42">
      <w:rPr>
        <w:sz w:val="20"/>
        <w:lang w:eastAsia="zh-CN"/>
      </w:rPr>
      <w:tab/>
    </w:r>
    <w:r>
      <w:rPr>
        <w:sz w:val="20"/>
        <w:lang w:eastAsia="zh-CN"/>
      </w:rPr>
      <w:t>0907</w:t>
    </w:r>
    <w:r w:rsidR="00597013">
      <w:rPr>
        <w:sz w:val="20"/>
        <w:lang w:eastAsia="zh-CN"/>
      </w:rPr>
      <w:t>2</w:t>
    </w:r>
    <w:r w:rsidR="00155102">
      <w:rPr>
        <w:sz w:val="20"/>
        <w:lang w:eastAsia="zh-CN"/>
      </w:rPr>
      <w:t>4</w:t>
    </w:r>
    <w:r w:rsidR="00731A42">
      <w:rPr>
        <w:b/>
        <w:sz w:val="21"/>
      </w:rPr>
      <w:tab/>
    </w:r>
    <w:r w:rsidR="00A1364C">
      <w:rPr>
        <w:rFonts w:hint="eastAsia"/>
        <w:b/>
        <w:noProof/>
        <w:snapToGrid/>
        <w:sz w:val="21"/>
        <w:lang w:val="en-US" w:eastAsia="zh-CN"/>
      </w:rPr>
      <w:drawing>
        <wp:inline distT="0" distB="0" distL="0" distR="0" wp14:anchorId="342762A2" wp14:editId="65FFAD8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22FB7C" w14:textId="77777777" w:rsidR="007A481C" w:rsidRPr="000157B1" w:rsidRDefault="007A481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6F0BEF3" w14:textId="77777777" w:rsidR="007A481C" w:rsidRPr="000157B1" w:rsidRDefault="007A481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FBB9726" w14:textId="77777777" w:rsidR="007A481C" w:rsidRDefault="007A481C"/>
  </w:footnote>
  <w:footnote w:id="2">
    <w:p w14:paraId="20264C7A" w14:textId="40C3B624" w:rsidR="00481E18" w:rsidRPr="00995ACD" w:rsidRDefault="00481E18" w:rsidP="00481E18">
      <w:pPr>
        <w:pStyle w:val="a6"/>
      </w:pPr>
      <w:r>
        <w:rPr>
          <w:lang w:val="zh-CN"/>
        </w:rPr>
        <w:tab/>
      </w:r>
      <w:r w:rsidRPr="007977E2">
        <w:rPr>
          <w:rStyle w:val="a8"/>
          <w:rFonts w:eastAsia="宋体"/>
          <w:vertAlign w:val="baseline"/>
        </w:rPr>
        <w:t>*</w:t>
      </w:r>
      <w:r w:rsidR="007977E2">
        <w:tab/>
      </w:r>
      <w:r>
        <w:rPr>
          <w:lang w:val="zh-CN"/>
        </w:rPr>
        <w:t>委员会第七十九届会议</w:t>
      </w:r>
      <w:r>
        <w:rPr>
          <w:lang w:val="zh-CN"/>
        </w:rPr>
        <w:t>(2024</w:t>
      </w:r>
      <w:r>
        <w:rPr>
          <w:lang w:val="zh-CN"/>
        </w:rPr>
        <w:t>年</w:t>
      </w:r>
      <w:r>
        <w:rPr>
          <w:lang w:val="zh-CN"/>
        </w:rPr>
        <w:t>4</w:t>
      </w:r>
      <w:r>
        <w:rPr>
          <w:lang w:val="zh-CN"/>
        </w:rPr>
        <w:t>月</w:t>
      </w:r>
      <w:r>
        <w:rPr>
          <w:lang w:val="zh-CN"/>
        </w:rPr>
        <w:t>15</w:t>
      </w:r>
      <w:r>
        <w:rPr>
          <w:lang w:val="zh-CN"/>
        </w:rPr>
        <w:t>日至</w:t>
      </w:r>
      <w:r>
        <w:rPr>
          <w:lang w:val="zh-CN"/>
        </w:rPr>
        <w:t>5</w:t>
      </w:r>
      <w:r>
        <w:rPr>
          <w:lang w:val="zh-CN"/>
        </w:rPr>
        <w:t>月</w:t>
      </w:r>
      <w:r>
        <w:rPr>
          <w:lang w:val="zh-CN"/>
        </w:rPr>
        <w:t>10</w:t>
      </w:r>
      <w:r>
        <w:rPr>
          <w:lang w:val="zh-CN"/>
        </w:rPr>
        <w:t>日</w:t>
      </w:r>
      <w:r>
        <w:rPr>
          <w:lang w:val="zh-CN"/>
        </w:rPr>
        <w:t>)</w:t>
      </w:r>
      <w:r>
        <w:rPr>
          <w:lang w:val="zh-CN"/>
        </w:rPr>
        <w:t>通过。</w:t>
      </w:r>
    </w:p>
  </w:footnote>
  <w:footnote w:id="3">
    <w:p w14:paraId="7850A727" w14:textId="29516D4C" w:rsidR="00481E18" w:rsidRPr="007C2D0D" w:rsidRDefault="00481E18" w:rsidP="00481E18">
      <w:pPr>
        <w:pStyle w:val="a6"/>
      </w:pPr>
      <w:r w:rsidRPr="0051074D">
        <w:rPr>
          <w:lang w:val="zh-CN"/>
        </w:rPr>
        <w:tab/>
      </w:r>
      <w:r w:rsidRPr="003C1257">
        <w:rPr>
          <w:rStyle w:val="a8"/>
          <w:rFonts w:eastAsia="宋体"/>
        </w:rPr>
        <w:footnoteRef/>
      </w:r>
      <w:r>
        <w:rPr>
          <w:lang w:val="zh-CN"/>
        </w:rPr>
        <w:tab/>
      </w:r>
      <w:hyperlink r:id="rId1" w:history="1">
        <w:r w:rsidRPr="007977E2">
          <w:rPr>
            <w:rStyle w:val="af5"/>
            <w:lang w:val="zh-CN"/>
          </w:rPr>
          <w:t>CAT/C/HND/3</w:t>
        </w:r>
      </w:hyperlink>
      <w:r>
        <w:rPr>
          <w:lang w:val="zh-CN"/>
        </w:rPr>
        <w:t>.</w:t>
      </w:r>
    </w:p>
  </w:footnote>
  <w:footnote w:id="4">
    <w:p w14:paraId="49298445" w14:textId="167C41B4" w:rsidR="00481E18" w:rsidRPr="007C2D0D" w:rsidRDefault="00481E18" w:rsidP="00481E18">
      <w:pPr>
        <w:pStyle w:val="a6"/>
      </w:pPr>
      <w:r w:rsidRPr="007C2D0D">
        <w:rPr>
          <w:lang w:val="zh-CN"/>
        </w:rPr>
        <w:tab/>
      </w:r>
      <w:r w:rsidRPr="003C1257">
        <w:rPr>
          <w:rStyle w:val="a8"/>
          <w:rFonts w:eastAsia="宋体"/>
        </w:rPr>
        <w:footnoteRef/>
      </w:r>
      <w:r>
        <w:rPr>
          <w:lang w:val="zh-CN"/>
        </w:rPr>
        <w:tab/>
      </w:r>
      <w:r>
        <w:rPr>
          <w:lang w:val="zh-CN"/>
        </w:rPr>
        <w:t>见</w:t>
      </w:r>
      <w:hyperlink r:id="rId2" w:history="1">
        <w:r w:rsidRPr="007977E2">
          <w:rPr>
            <w:rStyle w:val="af5"/>
            <w:lang w:val="zh-CN"/>
          </w:rPr>
          <w:t>CAT/C/SR.2076</w:t>
        </w:r>
      </w:hyperlink>
      <w:r>
        <w:rPr>
          <w:lang w:val="zh-CN"/>
        </w:rPr>
        <w:t>和</w:t>
      </w:r>
      <w:hyperlink r:id="rId3" w:history="1">
        <w:r w:rsidRPr="007977E2">
          <w:rPr>
            <w:rStyle w:val="af5"/>
            <w:lang w:val="zh-CN"/>
          </w:rPr>
          <w:t>CAT/C/SR.2079</w:t>
        </w:r>
      </w:hyperlink>
      <w:r>
        <w:rPr>
          <w:lang w:val="zh-CN"/>
        </w:rPr>
        <w:t>。</w:t>
      </w:r>
    </w:p>
  </w:footnote>
  <w:footnote w:id="5">
    <w:p w14:paraId="58C423B5" w14:textId="670D4C90" w:rsidR="00481E18" w:rsidRPr="007C2D0D" w:rsidRDefault="00481E18" w:rsidP="008736DA">
      <w:pPr>
        <w:pStyle w:val="a6"/>
      </w:pPr>
      <w:r w:rsidRPr="007C2D0D">
        <w:rPr>
          <w:lang w:val="zh-CN"/>
        </w:rPr>
        <w:tab/>
      </w:r>
      <w:r w:rsidRPr="003C1257">
        <w:rPr>
          <w:rStyle w:val="a8"/>
          <w:rFonts w:eastAsia="宋体"/>
        </w:rPr>
        <w:footnoteRef/>
      </w:r>
      <w:r w:rsidRPr="003C1257">
        <w:tab/>
      </w:r>
      <w:hyperlink r:id="rId4" w:history="1">
        <w:r w:rsidR="008736DA" w:rsidRPr="008736DA">
          <w:rPr>
            <w:rStyle w:val="af5"/>
          </w:rPr>
          <w:t>CAT/C/HND/CO/2</w:t>
        </w:r>
      </w:hyperlink>
      <w:r w:rsidRPr="003C1257">
        <w:t xml:space="preserve">, </w:t>
      </w:r>
      <w:r>
        <w:rPr>
          <w:lang w:val="zh-CN"/>
        </w:rPr>
        <w:t>第</w:t>
      </w:r>
      <w:r w:rsidRPr="003C1257">
        <w:t>53</w:t>
      </w:r>
      <w:r>
        <w:rPr>
          <w:lang w:val="zh-CN"/>
        </w:rPr>
        <w:t>段。</w:t>
      </w:r>
    </w:p>
  </w:footnote>
  <w:footnote w:id="6">
    <w:p w14:paraId="779AAC05" w14:textId="77777777" w:rsidR="00481E18" w:rsidRPr="007C2D0D" w:rsidRDefault="00481E18" w:rsidP="00481E18">
      <w:pPr>
        <w:pStyle w:val="a6"/>
      </w:pPr>
      <w:r w:rsidRPr="003C1257">
        <w:tab/>
      </w:r>
      <w:r w:rsidRPr="003C1257">
        <w:rPr>
          <w:rStyle w:val="a8"/>
          <w:rFonts w:eastAsia="宋体"/>
        </w:rPr>
        <w:footnoteRef/>
      </w:r>
      <w:r>
        <w:rPr>
          <w:lang w:val="zh-CN"/>
        </w:rPr>
        <w:tab/>
      </w:r>
      <w:r>
        <w:rPr>
          <w:lang w:val="zh-CN"/>
        </w:rPr>
        <w:t>同上，第</w:t>
      </w:r>
      <w:r>
        <w:rPr>
          <w:lang w:val="zh-CN"/>
        </w:rPr>
        <w:t>16</w:t>
      </w:r>
      <w:r>
        <w:rPr>
          <w:lang w:val="zh-CN"/>
        </w:rPr>
        <w:t>、</w:t>
      </w:r>
      <w:r>
        <w:rPr>
          <w:lang w:val="zh-CN"/>
        </w:rPr>
        <w:t>20(a)</w:t>
      </w:r>
      <w:r>
        <w:rPr>
          <w:lang w:val="zh-CN"/>
        </w:rPr>
        <w:t>和</w:t>
      </w:r>
      <w:r>
        <w:rPr>
          <w:lang w:val="zh-CN"/>
        </w:rPr>
        <w:t>(c)</w:t>
      </w:r>
      <w:r>
        <w:rPr>
          <w:lang w:val="zh-CN"/>
        </w:rPr>
        <w:t>、</w:t>
      </w:r>
      <w:r>
        <w:rPr>
          <w:lang w:val="zh-CN"/>
        </w:rPr>
        <w:t>30</w:t>
      </w:r>
      <w:r>
        <w:rPr>
          <w:lang w:val="zh-CN"/>
        </w:rPr>
        <w:t>和</w:t>
      </w:r>
      <w:r>
        <w:rPr>
          <w:lang w:val="zh-CN"/>
        </w:rPr>
        <w:t>44</w:t>
      </w:r>
      <w:r>
        <w:rPr>
          <w:lang w:val="zh-CN"/>
        </w:rPr>
        <w:t>段。</w:t>
      </w:r>
    </w:p>
  </w:footnote>
  <w:footnote w:id="7">
    <w:p w14:paraId="03C630C9" w14:textId="68F85D7D" w:rsidR="00481E18" w:rsidRPr="007C2D0D" w:rsidRDefault="00481E18" w:rsidP="00481E18">
      <w:pPr>
        <w:pStyle w:val="a6"/>
      </w:pPr>
      <w:r w:rsidRPr="007C2D0D">
        <w:rPr>
          <w:lang w:val="zh-CN"/>
        </w:rPr>
        <w:tab/>
      </w:r>
      <w:r w:rsidRPr="003C1257">
        <w:rPr>
          <w:rStyle w:val="a8"/>
          <w:rFonts w:eastAsia="宋体"/>
        </w:rPr>
        <w:footnoteRef/>
      </w:r>
      <w:r w:rsidRPr="000307FB">
        <w:tab/>
      </w:r>
      <w:hyperlink r:id="rId5" w:history="1">
        <w:r w:rsidRPr="007977E2">
          <w:rPr>
            <w:rStyle w:val="af5"/>
          </w:rPr>
          <w:t>CAT/C/HND/CO/2/Add.1</w:t>
        </w:r>
      </w:hyperlink>
      <w:r>
        <w:t>.</w:t>
      </w:r>
    </w:p>
  </w:footnote>
  <w:footnote w:id="8">
    <w:p w14:paraId="654A30F6" w14:textId="1A3AE9FC" w:rsidR="00481E18" w:rsidRPr="007C2D0D" w:rsidRDefault="00481E18" w:rsidP="00481E18">
      <w:pPr>
        <w:pStyle w:val="a6"/>
      </w:pPr>
      <w:r w:rsidRPr="000307FB">
        <w:tab/>
      </w:r>
      <w:r w:rsidRPr="003C1257">
        <w:rPr>
          <w:rStyle w:val="a8"/>
          <w:rFonts w:eastAsia="宋体"/>
        </w:rPr>
        <w:footnoteRef/>
      </w:r>
      <w:r w:rsidRPr="003C1257">
        <w:tab/>
      </w:r>
      <w:r>
        <w:rPr>
          <w:lang w:val="zh-CN"/>
        </w:rPr>
        <w:t>见</w:t>
      </w:r>
      <w:hyperlink r:id="rId6" w:history="1">
        <w:r w:rsidR="009A77D9" w:rsidRPr="008821B6">
          <w:rPr>
            <w:rStyle w:val="af5"/>
          </w:rPr>
          <w:t>https://tbinternet.ohchr.org/_layouts/15/treatybodyexternal/Download.aspx?symbolno=INT%2FCAT%2FFUL%2FHND%2F32212&amp;Lang=en</w:t>
        </w:r>
      </w:hyperlink>
      <w:r w:rsidRPr="003C1257">
        <w:t>(</w:t>
      </w:r>
      <w:r>
        <w:rPr>
          <w:lang w:val="zh-CN"/>
        </w:rPr>
        <w:t>仅有英文</w:t>
      </w:r>
      <w:r w:rsidRPr="003C1257">
        <w:t>)</w:t>
      </w:r>
      <w:r>
        <w:rPr>
          <w:lang w:val="zh-CN"/>
        </w:rPr>
        <w:t>。</w:t>
      </w:r>
    </w:p>
  </w:footnote>
  <w:footnote w:id="9">
    <w:p w14:paraId="6A453212" w14:textId="21135BE2" w:rsidR="00481E18" w:rsidRPr="00367449" w:rsidRDefault="00481E18" w:rsidP="00481E18">
      <w:pPr>
        <w:pStyle w:val="a6"/>
      </w:pPr>
      <w:r w:rsidRPr="003C1257">
        <w:tab/>
      </w:r>
      <w:r w:rsidRPr="003C1257">
        <w:rPr>
          <w:rStyle w:val="a8"/>
          <w:rFonts w:eastAsia="宋体"/>
        </w:rPr>
        <w:footnoteRef/>
      </w:r>
      <w:r w:rsidR="00043AE4">
        <w:tab/>
      </w:r>
      <w:hyperlink r:id="rId7" w:history="1">
        <w:r w:rsidRPr="007977E2">
          <w:rPr>
            <w:rStyle w:val="af5"/>
          </w:rPr>
          <w:t>A/HRC/52/24</w:t>
        </w:r>
      </w:hyperlink>
      <w:r>
        <w:t>,</w:t>
      </w:r>
      <w:r w:rsidRPr="000307FB">
        <w:t xml:space="preserve"> </w:t>
      </w:r>
      <w:r>
        <w:rPr>
          <w:lang w:val="zh-CN"/>
        </w:rPr>
        <w:t>第</w:t>
      </w:r>
      <w:r>
        <w:t>1</w:t>
      </w:r>
      <w:r w:rsidRPr="000307FB">
        <w:t>0</w:t>
      </w:r>
      <w:r>
        <w:rPr>
          <w:lang w:val="zh-CN"/>
        </w:rPr>
        <w:t>段</w:t>
      </w:r>
      <w:r>
        <w:t>；</w:t>
      </w:r>
      <w:hyperlink r:id="rId8" w:history="1">
        <w:r w:rsidRPr="007977E2">
          <w:rPr>
            <w:rStyle w:val="af5"/>
          </w:rPr>
          <w:t>A/HRC/54/22/Add.2</w:t>
        </w:r>
      </w:hyperlink>
      <w:r>
        <w:t>,</w:t>
      </w:r>
      <w:r w:rsidRPr="000307FB">
        <w:t xml:space="preserve"> </w:t>
      </w:r>
      <w:r>
        <w:rPr>
          <w:lang w:val="zh-CN"/>
        </w:rPr>
        <w:t>第</w:t>
      </w:r>
      <w:r>
        <w:t>15</w:t>
      </w:r>
      <w:r>
        <w:rPr>
          <w:lang w:val="zh-CN"/>
        </w:rPr>
        <w:t>段。</w:t>
      </w:r>
    </w:p>
  </w:footnote>
  <w:footnote w:id="10">
    <w:p w14:paraId="7B9EBB2C" w14:textId="0BF7FF50" w:rsidR="00481E18" w:rsidRPr="00367449" w:rsidRDefault="00481E18" w:rsidP="00481E18">
      <w:pPr>
        <w:pStyle w:val="a6"/>
      </w:pPr>
      <w:r w:rsidRPr="000307FB">
        <w:tab/>
      </w:r>
      <w:r w:rsidRPr="003C1257">
        <w:rPr>
          <w:rStyle w:val="a8"/>
          <w:rFonts w:eastAsia="宋体"/>
        </w:rPr>
        <w:footnoteRef/>
      </w:r>
      <w:r w:rsidR="00043AE4">
        <w:tab/>
      </w:r>
      <w:hyperlink r:id="rId9" w:history="1">
        <w:r w:rsidRPr="007977E2">
          <w:rPr>
            <w:rStyle w:val="af5"/>
          </w:rPr>
          <w:t>CED/C/HND/OAI/1</w:t>
        </w:r>
      </w:hyperlink>
      <w:r>
        <w:t>,</w:t>
      </w:r>
      <w:r w:rsidRPr="000307FB">
        <w:t xml:space="preserve"> </w:t>
      </w:r>
      <w:r>
        <w:rPr>
          <w:lang w:val="zh-CN"/>
        </w:rPr>
        <w:t>第</w:t>
      </w:r>
      <w:r>
        <w:t>3</w:t>
      </w:r>
      <w:r w:rsidRPr="000307FB">
        <w:t>0</w:t>
      </w:r>
      <w:r>
        <w:t>(c)</w:t>
      </w:r>
      <w:r>
        <w:rPr>
          <w:lang w:val="zh-CN"/>
        </w:rPr>
        <w:t>段。</w:t>
      </w:r>
    </w:p>
  </w:footnote>
  <w:footnote w:id="11">
    <w:p w14:paraId="137F70A3" w14:textId="5A872E90" w:rsidR="00481E18" w:rsidRPr="00367449" w:rsidRDefault="00481E18" w:rsidP="00481E18">
      <w:pPr>
        <w:pStyle w:val="a6"/>
      </w:pPr>
      <w:r w:rsidRPr="000307FB">
        <w:tab/>
      </w:r>
      <w:r w:rsidRPr="003C1257">
        <w:rPr>
          <w:rStyle w:val="a8"/>
          <w:rFonts w:eastAsia="宋体"/>
        </w:rPr>
        <w:footnoteRef/>
      </w:r>
      <w:r w:rsidR="00043AE4">
        <w:tab/>
      </w:r>
      <w:hyperlink r:id="rId10" w:history="1">
        <w:r w:rsidRPr="007977E2">
          <w:rPr>
            <w:rStyle w:val="af5"/>
          </w:rPr>
          <w:t>A/HRC/49/21</w:t>
        </w:r>
      </w:hyperlink>
      <w:r>
        <w:t>,</w:t>
      </w:r>
      <w:r w:rsidRPr="000307FB">
        <w:t xml:space="preserve"> </w:t>
      </w:r>
      <w:r>
        <w:rPr>
          <w:lang w:val="zh-CN"/>
        </w:rPr>
        <w:t>第</w:t>
      </w:r>
      <w:r>
        <w:t>15</w:t>
      </w:r>
      <w:r>
        <w:rPr>
          <w:lang w:val="zh-CN"/>
        </w:rPr>
        <w:t>段。</w:t>
      </w:r>
    </w:p>
  </w:footnote>
  <w:footnote w:id="12">
    <w:p w14:paraId="1B10D530" w14:textId="3F1FD6B6" w:rsidR="00481E18" w:rsidRPr="007C2D0D" w:rsidRDefault="00481E18" w:rsidP="00481E18">
      <w:pPr>
        <w:pStyle w:val="a6"/>
      </w:pPr>
      <w:r w:rsidRPr="000307FB">
        <w:tab/>
      </w:r>
      <w:r w:rsidRPr="003C1257">
        <w:rPr>
          <w:rStyle w:val="a8"/>
          <w:rFonts w:eastAsia="宋体"/>
        </w:rPr>
        <w:footnoteRef/>
      </w:r>
      <w:r w:rsidRPr="000307FB">
        <w:tab/>
      </w:r>
      <w:hyperlink r:id="rId11" w:history="1">
        <w:r w:rsidRPr="007977E2">
          <w:rPr>
            <w:rStyle w:val="af5"/>
          </w:rPr>
          <w:t>CED/C/HND/OAI/1</w:t>
        </w:r>
      </w:hyperlink>
      <w:r>
        <w:t xml:space="preserve">, </w:t>
      </w:r>
      <w:r>
        <w:rPr>
          <w:lang w:val="zh-CN"/>
        </w:rPr>
        <w:t>第</w:t>
      </w:r>
      <w:r>
        <w:t>1</w:t>
      </w:r>
      <w:r w:rsidRPr="000307FB">
        <w:t>0</w:t>
      </w:r>
      <w:r>
        <w:rPr>
          <w:lang w:val="zh-CN"/>
        </w:rPr>
        <w:t>和</w:t>
      </w:r>
      <w:r>
        <w:t>11</w:t>
      </w:r>
      <w:r>
        <w:rPr>
          <w:lang w:val="zh-CN"/>
        </w:rPr>
        <w:t>段</w:t>
      </w:r>
      <w:r>
        <w:t>；</w:t>
      </w:r>
      <w:hyperlink r:id="rId12" w:history="1">
        <w:r w:rsidRPr="007977E2">
          <w:rPr>
            <w:rStyle w:val="af5"/>
          </w:rPr>
          <w:t>A/HRC/37/3/Add.2</w:t>
        </w:r>
      </w:hyperlink>
      <w:r>
        <w:t xml:space="preserve">, </w:t>
      </w:r>
      <w:r>
        <w:rPr>
          <w:lang w:val="zh-CN"/>
        </w:rPr>
        <w:t>第</w:t>
      </w:r>
      <w:r>
        <w:t>19</w:t>
      </w:r>
      <w:r>
        <w:rPr>
          <w:lang w:val="zh-CN"/>
        </w:rPr>
        <w:t>段</w:t>
      </w:r>
      <w:r>
        <w:t>；</w:t>
      </w:r>
      <w:hyperlink r:id="rId13" w:history="1">
        <w:r w:rsidRPr="007977E2">
          <w:rPr>
            <w:rStyle w:val="af5"/>
          </w:rPr>
          <w:t>A/HRC/40/3/Add.2</w:t>
        </w:r>
      </w:hyperlink>
      <w:r>
        <w:t xml:space="preserve">, </w:t>
      </w:r>
      <w:r>
        <w:rPr>
          <w:lang w:val="zh-CN"/>
        </w:rPr>
        <w:t>第</w:t>
      </w:r>
      <w:r>
        <w:t>25</w:t>
      </w:r>
      <w:r>
        <w:rPr>
          <w:lang w:val="zh-CN"/>
        </w:rPr>
        <w:t>和</w:t>
      </w:r>
      <w:r>
        <w:t>26</w:t>
      </w:r>
      <w:r>
        <w:rPr>
          <w:lang w:val="zh-CN"/>
        </w:rPr>
        <w:t>段</w:t>
      </w:r>
      <w:r>
        <w:t>；</w:t>
      </w:r>
      <w:hyperlink r:id="rId14" w:history="1">
        <w:r w:rsidRPr="007977E2">
          <w:rPr>
            <w:rStyle w:val="af5"/>
          </w:rPr>
          <w:t>A/HRC/49/21</w:t>
        </w:r>
      </w:hyperlink>
      <w:r>
        <w:t xml:space="preserve">, </w:t>
      </w:r>
      <w:r>
        <w:rPr>
          <w:lang w:val="zh-CN"/>
        </w:rPr>
        <w:t>第</w:t>
      </w:r>
      <w:r>
        <w:t>23</w:t>
      </w:r>
      <w:r>
        <w:rPr>
          <w:lang w:val="zh-CN"/>
        </w:rPr>
        <w:t>段</w:t>
      </w:r>
      <w:r>
        <w:t>；</w:t>
      </w:r>
      <w:hyperlink r:id="rId15" w:history="1">
        <w:r w:rsidRPr="007977E2">
          <w:rPr>
            <w:rStyle w:val="af5"/>
          </w:rPr>
          <w:t>A/HRC/46/75</w:t>
        </w:r>
      </w:hyperlink>
      <w:r>
        <w:t xml:space="preserve">, </w:t>
      </w:r>
      <w:r>
        <w:rPr>
          <w:lang w:val="zh-CN"/>
        </w:rPr>
        <w:t>第</w:t>
      </w:r>
      <w:r>
        <w:t>24</w:t>
      </w:r>
      <w:r>
        <w:rPr>
          <w:lang w:val="zh-CN"/>
        </w:rPr>
        <w:t>段。另见</w:t>
      </w:r>
      <w:r w:rsidR="00F76E3A">
        <w:br/>
      </w:r>
      <w:hyperlink r:id="rId16" w:history="1">
        <w:r w:rsidR="00F76E3A" w:rsidRPr="008821B6">
          <w:rPr>
            <w:rStyle w:val="af5"/>
            <w:lang w:val="zh-CN"/>
          </w:rPr>
          <w:t>www.ohchr.org/sites/default/files/documents/issues/executions/sr-sumex/statements/2023-06-02-eom-statement-honduras-sr-sumex.pdf</w:t>
        </w:r>
      </w:hyperlink>
      <w:r>
        <w:rPr>
          <w:lang w:val="zh-CN"/>
        </w:rPr>
        <w:t>。</w:t>
      </w:r>
    </w:p>
  </w:footnote>
  <w:footnote w:id="13">
    <w:p w14:paraId="6FCF6036" w14:textId="77930EDF" w:rsidR="00481E18" w:rsidRPr="00481E18" w:rsidRDefault="00481E18" w:rsidP="00F76E3A">
      <w:pPr>
        <w:pStyle w:val="a6"/>
        <w:jc w:val="left"/>
      </w:pPr>
      <w:r w:rsidRPr="007C2D0D">
        <w:rPr>
          <w:lang w:val="zh-CN"/>
        </w:rPr>
        <w:tab/>
      </w:r>
      <w:r w:rsidRPr="003C1257">
        <w:rPr>
          <w:rStyle w:val="a8"/>
          <w:rFonts w:eastAsia="宋体"/>
        </w:rPr>
        <w:footnoteRef/>
      </w:r>
      <w:r w:rsidRPr="000307FB">
        <w:rPr>
          <w:lang w:val="es-ES"/>
        </w:rPr>
        <w:tab/>
      </w:r>
      <w:hyperlink r:id="rId17" w:history="1">
        <w:r w:rsidRPr="007977E2">
          <w:rPr>
            <w:rStyle w:val="af5"/>
            <w:lang w:val="es-ES"/>
          </w:rPr>
          <w:t>A/HRC/49/21</w:t>
        </w:r>
      </w:hyperlink>
      <w:r>
        <w:rPr>
          <w:lang w:val="es-ES"/>
        </w:rPr>
        <w:t xml:space="preserve">, </w:t>
      </w:r>
      <w:r>
        <w:rPr>
          <w:lang w:val="zh-CN"/>
        </w:rPr>
        <w:t>第</w:t>
      </w:r>
      <w:r>
        <w:rPr>
          <w:lang w:val="es-ES"/>
        </w:rPr>
        <w:t>2</w:t>
      </w:r>
      <w:r w:rsidRPr="000307FB">
        <w:rPr>
          <w:lang w:val="es-ES"/>
        </w:rPr>
        <w:t>0</w:t>
      </w:r>
      <w:r>
        <w:rPr>
          <w:lang w:val="zh-CN"/>
        </w:rPr>
        <w:t>段。另见</w:t>
      </w:r>
      <w:hyperlink r:id="rId18" w:history="1">
        <w:r w:rsidR="00F76E3A" w:rsidRPr="008821B6">
          <w:rPr>
            <w:rStyle w:val="af5"/>
            <w:lang w:val="es-ES"/>
          </w:rPr>
          <w:t>www.ohchr.org/en/statements-and-speeches/2023/03/colombia-honduras-guatemala-and-cyprus-reports-are-presented-high</w:t>
        </w:r>
      </w:hyperlink>
      <w:r>
        <w:rPr>
          <w:lang w:val="es-ES"/>
        </w:rPr>
        <w:t xml:space="preserve">, </w:t>
      </w:r>
      <w:hyperlink r:id="rId19" w:history="1">
        <w:r w:rsidR="00F76E3A" w:rsidRPr="008821B6">
          <w:rPr>
            <w:rStyle w:val="af5"/>
            <w:lang w:val="es-ES"/>
          </w:rPr>
          <w:t>www.ohchr.org/sites/default/files/Documents/Countries/HN/INFORMETEM%C3%81TICO2017Enero2020.pdf</w:t>
        </w:r>
      </w:hyperlink>
      <w:r>
        <w:rPr>
          <w:lang w:val="es-ES"/>
        </w:rPr>
        <w:t>, paras</w:t>
      </w:r>
      <w:r w:rsidRPr="000307FB">
        <w:rPr>
          <w:lang w:val="es-ES"/>
        </w:rPr>
        <w:t xml:space="preserve">. </w:t>
      </w:r>
      <w:r w:rsidRPr="00481E18">
        <w:t>89–96, and communication HND 1/2020</w:t>
      </w:r>
      <w:r>
        <w:rPr>
          <w:lang w:val="zh-CN"/>
        </w:rPr>
        <w:t>。本报告中提及的所有来文可查阅</w:t>
      </w:r>
      <w:r w:rsidRPr="00481E18">
        <w:t>：</w:t>
      </w:r>
      <w:hyperlink r:id="rId20" w:history="1">
        <w:r w:rsidR="00F76E3A" w:rsidRPr="008821B6">
          <w:rPr>
            <w:rStyle w:val="af5"/>
          </w:rPr>
          <w:t>https://spcommreports.ohchr.org/TmSearch/Results</w:t>
        </w:r>
      </w:hyperlink>
      <w:r>
        <w:rPr>
          <w:lang w:val="zh-CN"/>
        </w:rPr>
        <w:t>。</w:t>
      </w:r>
    </w:p>
  </w:footnote>
  <w:footnote w:id="14">
    <w:p w14:paraId="01AAE64A" w14:textId="1A5C103A" w:rsidR="00481E18" w:rsidRPr="00481E18" w:rsidRDefault="00481E18" w:rsidP="00481E18">
      <w:pPr>
        <w:pStyle w:val="a6"/>
      </w:pPr>
      <w:r w:rsidRPr="00481E18">
        <w:tab/>
      </w:r>
      <w:r w:rsidRPr="003C1257">
        <w:rPr>
          <w:rStyle w:val="a8"/>
          <w:rFonts w:eastAsia="宋体"/>
        </w:rPr>
        <w:footnoteRef/>
      </w:r>
      <w:r w:rsidR="00043AE4">
        <w:tab/>
      </w:r>
      <w:r>
        <w:rPr>
          <w:lang w:val="zh-CN"/>
        </w:rPr>
        <w:t>见</w:t>
      </w:r>
      <w:hyperlink r:id="rId21" w:history="1">
        <w:r w:rsidRPr="007977E2">
          <w:rPr>
            <w:rStyle w:val="af5"/>
          </w:rPr>
          <w:t>A/HRC/55/60</w:t>
        </w:r>
      </w:hyperlink>
      <w:r>
        <w:rPr>
          <w:lang w:val="zh-CN"/>
        </w:rPr>
        <w:t>。</w:t>
      </w:r>
    </w:p>
  </w:footnote>
  <w:footnote w:id="15">
    <w:p w14:paraId="1451634D" w14:textId="3A3660C1" w:rsidR="00481E18" w:rsidRPr="00481E18" w:rsidRDefault="00481E18" w:rsidP="00481E18">
      <w:pPr>
        <w:pStyle w:val="a6"/>
      </w:pPr>
      <w:r w:rsidRPr="00481E18">
        <w:tab/>
      </w:r>
      <w:r w:rsidRPr="003C1257">
        <w:rPr>
          <w:rStyle w:val="a8"/>
          <w:rFonts w:eastAsia="宋体"/>
        </w:rPr>
        <w:footnoteRef/>
      </w:r>
      <w:r w:rsidR="00043AE4">
        <w:tab/>
      </w:r>
      <w:hyperlink r:id="rId22" w:history="1">
        <w:r w:rsidRPr="007977E2">
          <w:rPr>
            <w:rStyle w:val="af5"/>
          </w:rPr>
          <w:t>A/HRC/43/3/Add.2</w:t>
        </w:r>
      </w:hyperlink>
      <w:r w:rsidRPr="00481E18">
        <w:t xml:space="preserve">, </w:t>
      </w:r>
      <w:r>
        <w:rPr>
          <w:lang w:val="zh-CN"/>
        </w:rPr>
        <w:t>第</w:t>
      </w:r>
      <w:r w:rsidRPr="00481E18">
        <w:t>26</w:t>
      </w:r>
      <w:r>
        <w:rPr>
          <w:lang w:val="zh-CN"/>
        </w:rPr>
        <w:t>和</w:t>
      </w:r>
      <w:r w:rsidRPr="00481E18">
        <w:t>31</w:t>
      </w:r>
      <w:r>
        <w:rPr>
          <w:lang w:val="zh-CN"/>
        </w:rPr>
        <w:t>段</w:t>
      </w:r>
      <w:r w:rsidRPr="00481E18">
        <w:t>；</w:t>
      </w:r>
      <w:hyperlink r:id="rId23" w:history="1">
        <w:r w:rsidRPr="007977E2">
          <w:rPr>
            <w:rStyle w:val="af5"/>
          </w:rPr>
          <w:t>A/HRC/49/21</w:t>
        </w:r>
      </w:hyperlink>
      <w:r w:rsidRPr="00481E18">
        <w:t xml:space="preserve">, </w:t>
      </w:r>
      <w:r>
        <w:rPr>
          <w:lang w:val="zh-CN"/>
        </w:rPr>
        <w:t>第</w:t>
      </w:r>
      <w:r w:rsidRPr="00481E18">
        <w:t>30</w:t>
      </w:r>
      <w:r>
        <w:rPr>
          <w:lang w:val="zh-CN"/>
        </w:rPr>
        <w:t>段</w:t>
      </w:r>
      <w:r w:rsidRPr="00481E18">
        <w:t>；</w:t>
      </w:r>
      <w:hyperlink r:id="rId24" w:history="1">
        <w:r w:rsidRPr="007977E2">
          <w:rPr>
            <w:rStyle w:val="af5"/>
          </w:rPr>
          <w:t>A/HRC/46/75</w:t>
        </w:r>
      </w:hyperlink>
      <w:r w:rsidRPr="00481E18">
        <w:t xml:space="preserve">, </w:t>
      </w:r>
      <w:r>
        <w:rPr>
          <w:lang w:val="zh-CN"/>
        </w:rPr>
        <w:t>第</w:t>
      </w:r>
      <w:r w:rsidRPr="00481E18">
        <w:t>18</w:t>
      </w:r>
      <w:r>
        <w:rPr>
          <w:lang w:val="zh-CN"/>
        </w:rPr>
        <w:t>段。</w:t>
      </w:r>
    </w:p>
  </w:footnote>
  <w:footnote w:id="16">
    <w:p w14:paraId="115B4038" w14:textId="2580DB13" w:rsidR="00481E18" w:rsidRPr="00481E18" w:rsidRDefault="00481E18" w:rsidP="00481E18">
      <w:pPr>
        <w:pStyle w:val="a6"/>
      </w:pPr>
      <w:r w:rsidRPr="00481E18">
        <w:tab/>
      </w:r>
      <w:r w:rsidRPr="003C1257">
        <w:rPr>
          <w:rStyle w:val="a8"/>
          <w:rFonts w:eastAsia="宋体"/>
        </w:rPr>
        <w:footnoteRef/>
      </w:r>
      <w:r w:rsidR="00043AE4">
        <w:tab/>
      </w:r>
      <w:hyperlink r:id="rId25" w:history="1">
        <w:r w:rsidRPr="007977E2">
          <w:rPr>
            <w:rStyle w:val="af5"/>
          </w:rPr>
          <w:t>CED/C/HND/OAI/1</w:t>
        </w:r>
      </w:hyperlink>
      <w:r w:rsidRPr="00481E18">
        <w:t xml:space="preserve">, </w:t>
      </w:r>
      <w:r>
        <w:rPr>
          <w:lang w:val="zh-CN"/>
        </w:rPr>
        <w:t>第</w:t>
      </w:r>
      <w:r w:rsidRPr="00481E18">
        <w:t>30</w:t>
      </w:r>
      <w:r>
        <w:rPr>
          <w:lang w:val="zh-CN"/>
        </w:rPr>
        <w:t>和</w:t>
      </w:r>
      <w:r w:rsidRPr="00481E18">
        <w:t>31</w:t>
      </w:r>
      <w:r>
        <w:rPr>
          <w:lang w:val="zh-CN"/>
        </w:rPr>
        <w:t>段</w:t>
      </w:r>
      <w:r w:rsidRPr="00481E18">
        <w:t>；</w:t>
      </w:r>
      <w:hyperlink r:id="rId26" w:history="1">
        <w:r w:rsidRPr="007977E2">
          <w:rPr>
            <w:rStyle w:val="af5"/>
          </w:rPr>
          <w:t>A/HRC/52/24</w:t>
        </w:r>
      </w:hyperlink>
      <w:r w:rsidRPr="00481E18">
        <w:t xml:space="preserve">, </w:t>
      </w:r>
      <w:r>
        <w:rPr>
          <w:lang w:val="zh-CN"/>
        </w:rPr>
        <w:t>第</w:t>
      </w:r>
      <w:r w:rsidRPr="00481E18">
        <w:t>51</w:t>
      </w:r>
      <w:r>
        <w:rPr>
          <w:lang w:val="zh-CN"/>
        </w:rPr>
        <w:t>段。</w:t>
      </w:r>
    </w:p>
  </w:footnote>
  <w:footnote w:id="17">
    <w:p w14:paraId="74BB5425" w14:textId="39E24D33" w:rsidR="00481E18" w:rsidRPr="007C2D0D" w:rsidRDefault="00481E18" w:rsidP="00481E18">
      <w:pPr>
        <w:pStyle w:val="a6"/>
      </w:pPr>
      <w:r w:rsidRPr="00481E18">
        <w:tab/>
      </w:r>
      <w:r w:rsidRPr="003C1257">
        <w:rPr>
          <w:rStyle w:val="a8"/>
          <w:rFonts w:eastAsia="宋体"/>
        </w:rPr>
        <w:footnoteRef/>
      </w:r>
      <w:r w:rsidR="00043AE4">
        <w:tab/>
      </w:r>
      <w:hyperlink r:id="rId27" w:history="1">
        <w:r w:rsidRPr="007977E2">
          <w:rPr>
            <w:rStyle w:val="af5"/>
          </w:rPr>
          <w:t>CAT/C/HND/3</w:t>
        </w:r>
      </w:hyperlink>
      <w:r w:rsidRPr="00481E18">
        <w:t xml:space="preserve">, </w:t>
      </w:r>
      <w:r>
        <w:rPr>
          <w:lang w:val="zh-CN"/>
        </w:rPr>
        <w:t>第</w:t>
      </w:r>
      <w:r w:rsidRPr="00481E18">
        <w:t>164-166</w:t>
      </w:r>
      <w:r>
        <w:rPr>
          <w:lang w:val="zh-CN"/>
        </w:rPr>
        <w:t>和</w:t>
      </w:r>
      <w:r w:rsidRPr="00481E18">
        <w:t>172-175</w:t>
      </w:r>
      <w:r>
        <w:rPr>
          <w:lang w:val="zh-CN"/>
        </w:rPr>
        <w:t>段</w:t>
      </w:r>
      <w:r w:rsidRPr="00481E18">
        <w:t>；</w:t>
      </w:r>
      <w:hyperlink r:id="rId28" w:history="1">
        <w:r w:rsidRPr="007977E2">
          <w:rPr>
            <w:rStyle w:val="af5"/>
          </w:rPr>
          <w:t>A/HRC/46/75</w:t>
        </w:r>
      </w:hyperlink>
      <w:r w:rsidRPr="00481E18">
        <w:t xml:space="preserve">, </w:t>
      </w:r>
      <w:r>
        <w:rPr>
          <w:lang w:val="zh-CN"/>
        </w:rPr>
        <w:t>第</w:t>
      </w:r>
      <w:r w:rsidRPr="00481E18">
        <w:t>19</w:t>
      </w:r>
      <w:r>
        <w:rPr>
          <w:lang w:val="zh-CN"/>
        </w:rPr>
        <w:t>段</w:t>
      </w:r>
      <w:r w:rsidRPr="00481E18">
        <w:t>；</w:t>
      </w:r>
      <w:hyperlink r:id="rId29" w:history="1">
        <w:r w:rsidRPr="007977E2">
          <w:rPr>
            <w:rStyle w:val="af5"/>
          </w:rPr>
          <w:t>A/HRC/52/24</w:t>
        </w:r>
      </w:hyperlink>
      <w:r w:rsidRPr="00481E18">
        <w:t xml:space="preserve">, </w:t>
      </w:r>
      <w:r>
        <w:rPr>
          <w:lang w:val="zh-CN"/>
        </w:rPr>
        <w:t>第</w:t>
      </w:r>
      <w:r w:rsidRPr="00481E18">
        <w:t>53</w:t>
      </w:r>
      <w:r>
        <w:rPr>
          <w:lang w:val="zh-CN"/>
        </w:rPr>
        <w:t>段</w:t>
      </w:r>
      <w:r w:rsidRPr="00481E18">
        <w:t>；</w:t>
      </w:r>
      <w:hyperlink r:id="rId30" w:history="1">
        <w:r w:rsidRPr="007977E2">
          <w:rPr>
            <w:rStyle w:val="af5"/>
          </w:rPr>
          <w:t>A/HRC/43/3/Add.2</w:t>
        </w:r>
      </w:hyperlink>
      <w:r w:rsidRPr="00481E18">
        <w:t xml:space="preserve">, </w:t>
      </w:r>
      <w:r>
        <w:rPr>
          <w:lang w:val="zh-CN"/>
        </w:rPr>
        <w:t>第</w:t>
      </w:r>
      <w:r w:rsidRPr="00481E18">
        <w:t>30-32</w:t>
      </w:r>
      <w:r>
        <w:rPr>
          <w:lang w:val="zh-CN"/>
        </w:rPr>
        <w:t>段</w:t>
      </w:r>
      <w:r w:rsidRPr="00481E18">
        <w:t>；</w:t>
      </w:r>
      <w:hyperlink r:id="rId31" w:history="1">
        <w:r w:rsidRPr="007977E2">
          <w:rPr>
            <w:rStyle w:val="af5"/>
          </w:rPr>
          <w:t>A/HRC/40/3/Add.2</w:t>
        </w:r>
      </w:hyperlink>
      <w:r w:rsidRPr="00481E18">
        <w:t xml:space="preserve">, </w:t>
      </w:r>
      <w:r>
        <w:rPr>
          <w:lang w:val="zh-CN"/>
        </w:rPr>
        <w:t>第</w:t>
      </w:r>
      <w:r w:rsidRPr="00481E18">
        <w:t>35</w:t>
      </w:r>
      <w:r>
        <w:rPr>
          <w:lang w:val="zh-CN"/>
        </w:rPr>
        <w:t>和</w:t>
      </w:r>
      <w:r w:rsidRPr="00481E18">
        <w:t>36</w:t>
      </w:r>
      <w:r>
        <w:rPr>
          <w:lang w:val="zh-CN"/>
        </w:rPr>
        <w:t>段。另见</w:t>
      </w:r>
      <w:r>
        <w:rPr>
          <w:lang w:val="zh-CN"/>
        </w:rPr>
        <w:t>HND 2/2023</w:t>
      </w:r>
      <w:r>
        <w:rPr>
          <w:lang w:val="zh-CN"/>
        </w:rPr>
        <w:t>号来文。</w:t>
      </w:r>
    </w:p>
  </w:footnote>
  <w:footnote w:id="18">
    <w:p w14:paraId="51980B4C" w14:textId="75971982" w:rsidR="00481E18" w:rsidRPr="007C2D0D" w:rsidRDefault="00481E18" w:rsidP="00481E18">
      <w:pPr>
        <w:pStyle w:val="a6"/>
      </w:pPr>
      <w:r w:rsidRPr="007C2D0D">
        <w:rPr>
          <w:lang w:val="zh-CN"/>
        </w:rPr>
        <w:tab/>
      </w:r>
      <w:r w:rsidRPr="003C1257">
        <w:rPr>
          <w:rStyle w:val="a8"/>
          <w:rFonts w:eastAsia="宋体"/>
        </w:rPr>
        <w:footnoteRef/>
      </w:r>
      <w:r w:rsidR="00043AE4">
        <w:rPr>
          <w:lang w:val="zh-CN"/>
        </w:rPr>
        <w:tab/>
      </w:r>
      <w:hyperlink r:id="rId32" w:history="1">
        <w:r w:rsidRPr="007977E2">
          <w:rPr>
            <w:rStyle w:val="af5"/>
            <w:lang w:val="zh-CN"/>
          </w:rPr>
          <w:t>A/HRC/49/21</w:t>
        </w:r>
      </w:hyperlink>
      <w:r>
        <w:rPr>
          <w:lang w:val="zh-CN"/>
        </w:rPr>
        <w:t xml:space="preserve">, </w:t>
      </w:r>
      <w:r>
        <w:rPr>
          <w:lang w:val="zh-CN"/>
        </w:rPr>
        <w:t>第</w:t>
      </w:r>
      <w:r>
        <w:rPr>
          <w:lang w:val="zh-CN"/>
        </w:rPr>
        <w:t>33</w:t>
      </w:r>
      <w:r>
        <w:rPr>
          <w:lang w:val="zh-CN"/>
        </w:rPr>
        <w:t>段。</w:t>
      </w:r>
    </w:p>
  </w:footnote>
  <w:footnote w:id="19">
    <w:p w14:paraId="50F64630" w14:textId="4BF98F1C" w:rsidR="00481E18" w:rsidRPr="007C2D0D" w:rsidRDefault="00481E18" w:rsidP="00FC7565">
      <w:pPr>
        <w:pStyle w:val="a6"/>
        <w:jc w:val="left"/>
      </w:pPr>
      <w:r w:rsidRPr="007C2D0D">
        <w:rPr>
          <w:lang w:val="zh-CN"/>
        </w:rPr>
        <w:tab/>
      </w:r>
      <w:r w:rsidRPr="003C1257">
        <w:rPr>
          <w:rStyle w:val="a8"/>
          <w:rFonts w:eastAsia="宋体"/>
        </w:rPr>
        <w:footnoteRef/>
      </w:r>
      <w:r w:rsidR="00043AE4">
        <w:rPr>
          <w:lang w:val="zh-CN"/>
        </w:rPr>
        <w:tab/>
      </w:r>
      <w:r>
        <w:rPr>
          <w:lang w:val="zh-CN"/>
        </w:rPr>
        <w:t>见</w:t>
      </w:r>
      <w:hyperlink r:id="rId33" w:history="1">
        <w:r w:rsidR="00FC7565" w:rsidRPr="008821B6">
          <w:rPr>
            <w:rStyle w:val="af5"/>
            <w:lang w:val="zh-CN"/>
          </w:rPr>
          <w:t>www.ohchr.org/sites/default/files/documents/issues/executions/sr-sumex/statements/2023-06-02-eom-statement-honduras-sr-sumex.pdf</w:t>
        </w:r>
      </w:hyperlink>
      <w:r>
        <w:rPr>
          <w:lang w:val="zh-CN"/>
        </w:rPr>
        <w:t>。</w:t>
      </w:r>
    </w:p>
  </w:footnote>
  <w:footnote w:id="20">
    <w:p w14:paraId="12EF88A4" w14:textId="0FB8BA30" w:rsidR="00481E18" w:rsidRPr="007C2D0D" w:rsidRDefault="00481E18" w:rsidP="00481E18">
      <w:pPr>
        <w:pStyle w:val="a6"/>
      </w:pPr>
      <w:r w:rsidRPr="007C2D0D">
        <w:rPr>
          <w:lang w:val="zh-CN"/>
        </w:rPr>
        <w:tab/>
      </w:r>
      <w:r w:rsidRPr="003C1257">
        <w:rPr>
          <w:rStyle w:val="a8"/>
          <w:rFonts w:eastAsia="宋体"/>
        </w:rPr>
        <w:footnoteRef/>
      </w:r>
      <w:r w:rsidR="00043AE4">
        <w:rPr>
          <w:lang w:val="zh-CN"/>
        </w:rPr>
        <w:tab/>
      </w:r>
      <w:hyperlink r:id="rId34" w:history="1">
        <w:r w:rsidRPr="007977E2">
          <w:rPr>
            <w:rStyle w:val="af5"/>
            <w:lang w:val="zh-CN"/>
          </w:rPr>
          <w:t>A/HRC/52/24</w:t>
        </w:r>
      </w:hyperlink>
      <w:r>
        <w:rPr>
          <w:lang w:val="zh-CN"/>
        </w:rPr>
        <w:t xml:space="preserve">, </w:t>
      </w:r>
      <w:r>
        <w:rPr>
          <w:lang w:val="zh-CN"/>
        </w:rPr>
        <w:t>第</w:t>
      </w:r>
      <w:r>
        <w:rPr>
          <w:lang w:val="zh-CN"/>
        </w:rPr>
        <w:t>52</w:t>
      </w:r>
      <w:r>
        <w:rPr>
          <w:lang w:val="zh-CN"/>
        </w:rPr>
        <w:t>段；</w:t>
      </w:r>
      <w:hyperlink r:id="rId35" w:history="1">
        <w:r w:rsidRPr="007977E2">
          <w:rPr>
            <w:rStyle w:val="af5"/>
            <w:lang w:val="zh-CN"/>
          </w:rPr>
          <w:t>A/HRC/46/75</w:t>
        </w:r>
      </w:hyperlink>
      <w:r>
        <w:rPr>
          <w:lang w:val="zh-CN"/>
        </w:rPr>
        <w:t xml:space="preserve">, </w:t>
      </w:r>
      <w:r>
        <w:rPr>
          <w:lang w:val="zh-CN"/>
        </w:rPr>
        <w:t>第</w:t>
      </w:r>
      <w:r>
        <w:rPr>
          <w:lang w:val="zh-CN"/>
        </w:rPr>
        <w:t>17</w:t>
      </w:r>
      <w:r>
        <w:rPr>
          <w:lang w:val="zh-CN"/>
        </w:rPr>
        <w:t>段；</w:t>
      </w:r>
      <w:hyperlink r:id="rId36" w:history="1">
        <w:r w:rsidRPr="007977E2">
          <w:rPr>
            <w:rStyle w:val="af5"/>
            <w:lang w:val="zh-CN"/>
          </w:rPr>
          <w:t>A/HRC/49/21</w:t>
        </w:r>
      </w:hyperlink>
      <w:r>
        <w:rPr>
          <w:lang w:val="zh-CN"/>
        </w:rPr>
        <w:t xml:space="preserve">, </w:t>
      </w:r>
      <w:r>
        <w:rPr>
          <w:lang w:val="zh-CN"/>
        </w:rPr>
        <w:t>第</w:t>
      </w:r>
      <w:r>
        <w:rPr>
          <w:lang w:val="zh-CN"/>
        </w:rPr>
        <w:t>30</w:t>
      </w:r>
      <w:r>
        <w:rPr>
          <w:lang w:val="zh-CN"/>
        </w:rPr>
        <w:t>段。</w:t>
      </w:r>
    </w:p>
  </w:footnote>
  <w:footnote w:id="21">
    <w:p w14:paraId="0A59AFF5" w14:textId="2867CCD6" w:rsidR="00481E18" w:rsidRPr="007C2D0D" w:rsidRDefault="00481E18" w:rsidP="00481E18">
      <w:pPr>
        <w:pStyle w:val="a6"/>
      </w:pPr>
      <w:r w:rsidRPr="007C2D0D">
        <w:rPr>
          <w:lang w:val="zh-CN"/>
        </w:rPr>
        <w:tab/>
      </w:r>
      <w:r w:rsidRPr="003C1257">
        <w:rPr>
          <w:rStyle w:val="a8"/>
          <w:rFonts w:eastAsia="宋体"/>
        </w:rPr>
        <w:footnoteRef/>
      </w:r>
      <w:r w:rsidRPr="000307FB">
        <w:tab/>
      </w:r>
      <w:hyperlink r:id="rId37" w:history="1">
        <w:r w:rsidRPr="007977E2">
          <w:rPr>
            <w:rStyle w:val="af5"/>
          </w:rPr>
          <w:t>A/HRC/46/75</w:t>
        </w:r>
      </w:hyperlink>
      <w:r>
        <w:t xml:space="preserve">, </w:t>
      </w:r>
      <w:r>
        <w:rPr>
          <w:lang w:val="zh-CN"/>
        </w:rPr>
        <w:t>第</w:t>
      </w:r>
      <w:r>
        <w:t>19</w:t>
      </w:r>
      <w:r>
        <w:rPr>
          <w:lang w:val="zh-CN"/>
        </w:rPr>
        <w:t>段</w:t>
      </w:r>
      <w:r>
        <w:t>；</w:t>
      </w:r>
      <w:hyperlink r:id="rId38" w:history="1">
        <w:r w:rsidRPr="007977E2">
          <w:rPr>
            <w:rStyle w:val="af5"/>
          </w:rPr>
          <w:t>CEDAW/C/HND/CO/9</w:t>
        </w:r>
      </w:hyperlink>
      <w:r>
        <w:t xml:space="preserve">, </w:t>
      </w:r>
      <w:r>
        <w:rPr>
          <w:lang w:val="zh-CN"/>
        </w:rPr>
        <w:t>第</w:t>
      </w:r>
      <w:r>
        <w:t>44</w:t>
      </w:r>
      <w:r>
        <w:rPr>
          <w:lang w:val="zh-CN"/>
        </w:rPr>
        <w:t>和</w:t>
      </w:r>
      <w:r>
        <w:t>45</w:t>
      </w:r>
      <w:r>
        <w:rPr>
          <w:lang w:val="zh-CN"/>
        </w:rPr>
        <w:t>段。</w:t>
      </w:r>
    </w:p>
  </w:footnote>
  <w:footnote w:id="22">
    <w:p w14:paraId="2DBFFC35" w14:textId="62F173F3" w:rsidR="00481E18" w:rsidRPr="007C2D0D" w:rsidRDefault="00481E18" w:rsidP="00481E18">
      <w:pPr>
        <w:pStyle w:val="a6"/>
      </w:pPr>
      <w:r w:rsidRPr="000307FB">
        <w:tab/>
      </w:r>
      <w:r w:rsidRPr="003C1257">
        <w:rPr>
          <w:rStyle w:val="a8"/>
          <w:rFonts w:eastAsia="宋体"/>
        </w:rPr>
        <w:footnoteRef/>
      </w:r>
      <w:r w:rsidR="00043AE4">
        <w:rPr>
          <w:lang w:val="zh-CN"/>
        </w:rPr>
        <w:tab/>
      </w:r>
      <w:r>
        <w:rPr>
          <w:lang w:val="zh-CN"/>
        </w:rPr>
        <w:t>人权事务委员会第</w:t>
      </w:r>
      <w:r>
        <w:rPr>
          <w:lang w:val="zh-CN"/>
        </w:rPr>
        <w:t>35</w:t>
      </w:r>
      <w:r>
        <w:rPr>
          <w:lang w:val="zh-CN"/>
        </w:rPr>
        <w:t>号一般性意见</w:t>
      </w:r>
      <w:r>
        <w:rPr>
          <w:lang w:val="zh-CN"/>
        </w:rPr>
        <w:t>(2014</w:t>
      </w:r>
      <w:r>
        <w:rPr>
          <w:lang w:val="zh-CN"/>
        </w:rPr>
        <w:t>年</w:t>
      </w:r>
      <w:r>
        <w:rPr>
          <w:lang w:val="zh-CN"/>
        </w:rPr>
        <w:t>)</w:t>
      </w:r>
      <w:r>
        <w:rPr>
          <w:lang w:val="zh-CN"/>
        </w:rPr>
        <w:t>，第</w:t>
      </w:r>
      <w:r>
        <w:rPr>
          <w:lang w:val="zh-CN"/>
        </w:rPr>
        <w:t>32</w:t>
      </w:r>
      <w:r>
        <w:rPr>
          <w:lang w:val="zh-CN"/>
        </w:rPr>
        <w:t>和</w:t>
      </w:r>
      <w:r>
        <w:rPr>
          <w:lang w:val="zh-CN"/>
        </w:rPr>
        <w:t>34</w:t>
      </w:r>
      <w:r>
        <w:rPr>
          <w:lang w:val="zh-CN"/>
        </w:rPr>
        <w:t>段。</w:t>
      </w:r>
    </w:p>
  </w:footnote>
  <w:footnote w:id="23">
    <w:p w14:paraId="393B4B8E" w14:textId="4DFC6962" w:rsidR="00481E18" w:rsidRPr="007C2D0D" w:rsidRDefault="00481E18" w:rsidP="003E7C9E">
      <w:pPr>
        <w:pStyle w:val="a6"/>
        <w:jc w:val="left"/>
      </w:pPr>
      <w:r w:rsidRPr="007C2D0D">
        <w:rPr>
          <w:lang w:val="zh-CN"/>
        </w:rPr>
        <w:tab/>
      </w:r>
      <w:r w:rsidRPr="003C1257">
        <w:rPr>
          <w:rStyle w:val="a8"/>
          <w:rFonts w:eastAsia="宋体"/>
        </w:rPr>
        <w:footnoteRef/>
      </w:r>
      <w:r>
        <w:rPr>
          <w:lang w:val="zh-CN"/>
        </w:rPr>
        <w:tab/>
      </w:r>
      <w:r>
        <w:rPr>
          <w:lang w:val="zh-CN"/>
        </w:rPr>
        <w:t>见</w:t>
      </w:r>
      <w:hyperlink r:id="rId39" w:history="1">
        <w:r w:rsidR="003E7C9E" w:rsidRPr="008821B6">
          <w:rPr>
            <w:rStyle w:val="af5"/>
            <w:lang w:val="zh-CN"/>
          </w:rPr>
          <w:t>www.ohchr.org/sites/default/files/documents/issues/ruleoflaw/Briefer-Online-hearings-justice-systems.pdf</w:t>
        </w:r>
      </w:hyperlink>
      <w:r>
        <w:rPr>
          <w:lang w:val="zh-CN"/>
        </w:rPr>
        <w:t>。</w:t>
      </w:r>
    </w:p>
  </w:footnote>
  <w:footnote w:id="24">
    <w:p w14:paraId="32CE594F" w14:textId="0A80AFF6" w:rsidR="00481E18" w:rsidRPr="00367449" w:rsidRDefault="00481E18" w:rsidP="00481E18">
      <w:pPr>
        <w:pStyle w:val="a6"/>
      </w:pPr>
      <w:r w:rsidRPr="007C2D0D">
        <w:rPr>
          <w:lang w:val="zh-CN"/>
        </w:rPr>
        <w:tab/>
      </w:r>
      <w:r w:rsidRPr="003C1257">
        <w:rPr>
          <w:rStyle w:val="a8"/>
          <w:rFonts w:eastAsia="宋体"/>
        </w:rPr>
        <w:footnoteRef/>
      </w:r>
      <w:r w:rsidR="00043AE4">
        <w:tab/>
      </w:r>
      <w:hyperlink r:id="rId40" w:history="1">
        <w:r w:rsidRPr="007977E2">
          <w:rPr>
            <w:rStyle w:val="af5"/>
          </w:rPr>
          <w:t>A/HRC/52/24</w:t>
        </w:r>
      </w:hyperlink>
      <w:r>
        <w:t>,</w:t>
      </w:r>
      <w:r w:rsidRPr="000307FB">
        <w:t xml:space="preserve"> </w:t>
      </w:r>
      <w:r>
        <w:rPr>
          <w:lang w:val="zh-CN"/>
        </w:rPr>
        <w:t>第</w:t>
      </w:r>
      <w:r>
        <w:t>54</w:t>
      </w:r>
      <w:r>
        <w:rPr>
          <w:lang w:val="zh-CN"/>
        </w:rPr>
        <w:t>段。</w:t>
      </w:r>
    </w:p>
  </w:footnote>
  <w:footnote w:id="25">
    <w:p w14:paraId="3144F38F" w14:textId="2A93F294" w:rsidR="00481E18" w:rsidRPr="007C2D0D" w:rsidRDefault="00481E18" w:rsidP="00481E18">
      <w:pPr>
        <w:pStyle w:val="a6"/>
      </w:pPr>
      <w:r w:rsidRPr="000307FB">
        <w:tab/>
      </w:r>
      <w:r w:rsidRPr="003C1257">
        <w:rPr>
          <w:rStyle w:val="a8"/>
          <w:rFonts w:eastAsia="宋体"/>
        </w:rPr>
        <w:footnoteRef/>
      </w:r>
      <w:r w:rsidR="00043AE4">
        <w:tab/>
      </w:r>
      <w:hyperlink r:id="rId41" w:history="1">
        <w:r w:rsidRPr="007977E2">
          <w:rPr>
            <w:rStyle w:val="af5"/>
          </w:rPr>
          <w:t>A/HRC/46/75</w:t>
        </w:r>
      </w:hyperlink>
      <w:r>
        <w:t>,</w:t>
      </w:r>
      <w:r w:rsidRPr="000307FB">
        <w:t xml:space="preserve"> </w:t>
      </w:r>
      <w:r>
        <w:rPr>
          <w:lang w:val="zh-CN"/>
        </w:rPr>
        <w:t>第</w:t>
      </w:r>
      <w:r>
        <w:t>2</w:t>
      </w:r>
      <w:r w:rsidRPr="000307FB">
        <w:t>0</w:t>
      </w:r>
      <w:r>
        <w:rPr>
          <w:lang w:val="zh-CN"/>
        </w:rPr>
        <w:t>段。</w:t>
      </w:r>
    </w:p>
  </w:footnote>
  <w:footnote w:id="26">
    <w:p w14:paraId="3D406FD8" w14:textId="5F337F0F" w:rsidR="00481E18" w:rsidRPr="007C2D0D" w:rsidRDefault="00481E18" w:rsidP="00481E18">
      <w:pPr>
        <w:pStyle w:val="a6"/>
      </w:pPr>
      <w:r w:rsidRPr="000307FB">
        <w:tab/>
      </w:r>
      <w:r w:rsidRPr="003C1257">
        <w:rPr>
          <w:rStyle w:val="a8"/>
          <w:rFonts w:eastAsia="宋体"/>
        </w:rPr>
        <w:footnoteRef/>
      </w:r>
      <w:r w:rsidR="00043AE4">
        <w:tab/>
      </w:r>
      <w:hyperlink r:id="rId42" w:history="1">
        <w:r w:rsidRPr="007977E2">
          <w:rPr>
            <w:rStyle w:val="af5"/>
          </w:rPr>
          <w:t>CAT/OP/12/5</w:t>
        </w:r>
      </w:hyperlink>
      <w:r>
        <w:t xml:space="preserve">, </w:t>
      </w:r>
      <w:r>
        <w:rPr>
          <w:lang w:val="zh-CN"/>
        </w:rPr>
        <w:t>第</w:t>
      </w:r>
      <w:r>
        <w:t>16</w:t>
      </w:r>
      <w:r w:rsidRPr="000307FB">
        <w:t>-</w:t>
      </w:r>
      <w:r>
        <w:t>2</w:t>
      </w:r>
      <w:r w:rsidRPr="000307FB">
        <w:t>0</w:t>
      </w:r>
      <w:r>
        <w:rPr>
          <w:lang w:val="zh-CN"/>
        </w:rPr>
        <w:t>段。</w:t>
      </w:r>
    </w:p>
  </w:footnote>
  <w:footnote w:id="27">
    <w:p w14:paraId="6C0F8277" w14:textId="32B25219" w:rsidR="00481E18" w:rsidRPr="007C2D0D" w:rsidRDefault="00481E18" w:rsidP="00481E18">
      <w:pPr>
        <w:pStyle w:val="a6"/>
      </w:pPr>
      <w:r w:rsidRPr="000307FB">
        <w:tab/>
      </w:r>
      <w:r w:rsidRPr="003C1257">
        <w:rPr>
          <w:rStyle w:val="a8"/>
          <w:rFonts w:eastAsia="宋体"/>
        </w:rPr>
        <w:footnoteRef/>
      </w:r>
      <w:r w:rsidR="00043AE4">
        <w:tab/>
      </w:r>
      <w:hyperlink r:id="rId43" w:history="1">
        <w:r w:rsidRPr="007977E2">
          <w:rPr>
            <w:rStyle w:val="af5"/>
          </w:rPr>
          <w:t>A/HRC/52/24</w:t>
        </w:r>
      </w:hyperlink>
      <w:r>
        <w:t>,</w:t>
      </w:r>
      <w:r w:rsidRPr="000307FB">
        <w:t xml:space="preserve"> </w:t>
      </w:r>
      <w:r>
        <w:rPr>
          <w:lang w:val="zh-CN"/>
        </w:rPr>
        <w:t>第</w:t>
      </w:r>
      <w:r>
        <w:t>38</w:t>
      </w:r>
      <w:r>
        <w:rPr>
          <w:lang w:val="zh-CN"/>
        </w:rPr>
        <w:t>段</w:t>
      </w:r>
      <w:r>
        <w:t>；</w:t>
      </w:r>
      <w:hyperlink r:id="rId44" w:history="1">
        <w:r w:rsidRPr="007977E2">
          <w:rPr>
            <w:rStyle w:val="af5"/>
          </w:rPr>
          <w:t>A/HRC/54/22/Add.2</w:t>
        </w:r>
      </w:hyperlink>
      <w:r>
        <w:t>,</w:t>
      </w:r>
      <w:r w:rsidRPr="000307FB">
        <w:t xml:space="preserve"> </w:t>
      </w:r>
      <w:r>
        <w:rPr>
          <w:lang w:val="zh-CN"/>
        </w:rPr>
        <w:t>第</w:t>
      </w:r>
      <w:r>
        <w:t>47</w:t>
      </w:r>
      <w:r>
        <w:rPr>
          <w:lang w:val="zh-CN"/>
        </w:rPr>
        <w:t>段。</w:t>
      </w:r>
    </w:p>
  </w:footnote>
  <w:footnote w:id="28">
    <w:p w14:paraId="2A0CF6A2" w14:textId="09062CE7" w:rsidR="00481E18" w:rsidRPr="007C2D0D" w:rsidRDefault="00481E18" w:rsidP="00481E18">
      <w:pPr>
        <w:pStyle w:val="a6"/>
      </w:pPr>
      <w:r w:rsidRPr="000307FB">
        <w:tab/>
      </w:r>
      <w:r w:rsidRPr="003C1257">
        <w:rPr>
          <w:rStyle w:val="a8"/>
          <w:rFonts w:eastAsia="宋体"/>
        </w:rPr>
        <w:footnoteRef/>
      </w:r>
      <w:r w:rsidR="00043AE4">
        <w:tab/>
      </w:r>
      <w:hyperlink r:id="rId45" w:history="1">
        <w:r w:rsidRPr="007977E2">
          <w:rPr>
            <w:rStyle w:val="af5"/>
          </w:rPr>
          <w:t>CAT/C/HND/CO/2</w:t>
        </w:r>
      </w:hyperlink>
      <w:r>
        <w:t xml:space="preserve">, </w:t>
      </w:r>
      <w:r>
        <w:rPr>
          <w:lang w:val="zh-CN"/>
        </w:rPr>
        <w:t>第</w:t>
      </w:r>
      <w:r>
        <w:t>39</w:t>
      </w:r>
      <w:r>
        <w:rPr>
          <w:lang w:val="zh-CN"/>
        </w:rPr>
        <w:t>和</w:t>
      </w:r>
      <w:r>
        <w:t>4</w:t>
      </w:r>
      <w:r w:rsidRPr="000307FB">
        <w:t>0</w:t>
      </w:r>
      <w:r>
        <w:rPr>
          <w:lang w:val="zh-CN"/>
        </w:rPr>
        <w:t>段。</w:t>
      </w:r>
    </w:p>
  </w:footnote>
  <w:footnote w:id="29">
    <w:p w14:paraId="4E5E71CD" w14:textId="7905F49A" w:rsidR="00481E18" w:rsidRPr="007C2D0D" w:rsidRDefault="00481E18" w:rsidP="00481E18">
      <w:pPr>
        <w:pStyle w:val="a6"/>
      </w:pPr>
      <w:r w:rsidRPr="000307FB">
        <w:tab/>
      </w:r>
      <w:r w:rsidRPr="003C1257">
        <w:rPr>
          <w:rStyle w:val="a8"/>
          <w:rFonts w:eastAsia="宋体"/>
        </w:rPr>
        <w:footnoteRef/>
      </w:r>
      <w:r w:rsidR="00043AE4">
        <w:tab/>
      </w:r>
      <w:hyperlink r:id="rId46" w:history="1">
        <w:r w:rsidRPr="007977E2">
          <w:rPr>
            <w:rStyle w:val="af5"/>
          </w:rPr>
          <w:t>CED/C/HND/OAI/1</w:t>
        </w:r>
      </w:hyperlink>
      <w:r>
        <w:t xml:space="preserve">, </w:t>
      </w:r>
      <w:r>
        <w:rPr>
          <w:lang w:val="zh-CN"/>
        </w:rPr>
        <w:t>第</w:t>
      </w:r>
      <w:r>
        <w:t>34</w:t>
      </w:r>
      <w:r>
        <w:rPr>
          <w:lang w:val="zh-CN"/>
        </w:rPr>
        <w:t>和</w:t>
      </w:r>
      <w:r>
        <w:t>35</w:t>
      </w:r>
      <w:r>
        <w:rPr>
          <w:lang w:val="zh-CN"/>
        </w:rPr>
        <w:t>段。</w:t>
      </w:r>
    </w:p>
  </w:footnote>
  <w:footnote w:id="30">
    <w:p w14:paraId="1840B438" w14:textId="48FC1B4B" w:rsidR="00481E18" w:rsidRPr="007C2D0D" w:rsidRDefault="00481E18" w:rsidP="00481E18">
      <w:pPr>
        <w:pStyle w:val="a6"/>
      </w:pPr>
      <w:r w:rsidRPr="000307FB">
        <w:tab/>
      </w:r>
      <w:r w:rsidRPr="003C1257">
        <w:rPr>
          <w:rStyle w:val="a8"/>
          <w:rFonts w:eastAsia="宋体"/>
        </w:rPr>
        <w:footnoteRef/>
      </w:r>
      <w:r w:rsidR="00043AE4">
        <w:tab/>
      </w:r>
      <w:hyperlink r:id="rId47" w:history="1">
        <w:r w:rsidRPr="007977E2">
          <w:rPr>
            <w:rStyle w:val="af5"/>
          </w:rPr>
          <w:t>A/HRC/49/21</w:t>
        </w:r>
      </w:hyperlink>
      <w:r>
        <w:t>,</w:t>
      </w:r>
      <w:r w:rsidRPr="000307FB">
        <w:t xml:space="preserve"> </w:t>
      </w:r>
      <w:r>
        <w:rPr>
          <w:lang w:val="zh-CN"/>
        </w:rPr>
        <w:t>第</w:t>
      </w:r>
      <w:r>
        <w:t>2</w:t>
      </w:r>
      <w:r w:rsidRPr="000307FB">
        <w:t>0</w:t>
      </w:r>
      <w:r>
        <w:rPr>
          <w:lang w:val="zh-CN"/>
        </w:rPr>
        <w:t>段</w:t>
      </w:r>
      <w:r>
        <w:t>；</w:t>
      </w:r>
      <w:hyperlink r:id="rId48" w:history="1">
        <w:r w:rsidRPr="007977E2">
          <w:rPr>
            <w:rStyle w:val="af5"/>
          </w:rPr>
          <w:t>A/HRC/52/24</w:t>
        </w:r>
      </w:hyperlink>
      <w:r>
        <w:t>,</w:t>
      </w:r>
      <w:r w:rsidRPr="000307FB">
        <w:t xml:space="preserve"> </w:t>
      </w:r>
      <w:r>
        <w:rPr>
          <w:lang w:val="zh-CN"/>
        </w:rPr>
        <w:t>第</w:t>
      </w:r>
      <w:r>
        <w:t>37</w:t>
      </w:r>
      <w:r>
        <w:rPr>
          <w:lang w:val="zh-CN"/>
        </w:rPr>
        <w:t>段</w:t>
      </w:r>
      <w:r>
        <w:t>；</w:t>
      </w:r>
      <w:hyperlink r:id="rId49" w:history="1">
        <w:r w:rsidRPr="007977E2">
          <w:rPr>
            <w:rStyle w:val="af5"/>
          </w:rPr>
          <w:t>A/HRC/54/22/Add.2</w:t>
        </w:r>
      </w:hyperlink>
      <w:r>
        <w:t>,</w:t>
      </w:r>
      <w:r w:rsidRPr="000307FB">
        <w:t xml:space="preserve"> </w:t>
      </w:r>
      <w:r>
        <w:rPr>
          <w:lang w:val="zh-CN"/>
        </w:rPr>
        <w:t>第</w:t>
      </w:r>
      <w:r>
        <w:t>74</w:t>
      </w:r>
      <w:r>
        <w:rPr>
          <w:lang w:val="zh-CN"/>
        </w:rPr>
        <w:t>段。</w:t>
      </w:r>
    </w:p>
  </w:footnote>
  <w:footnote w:id="31">
    <w:p w14:paraId="054E8DA8" w14:textId="18DB6E83" w:rsidR="00481E18" w:rsidRPr="007C2D0D" w:rsidRDefault="00481E18" w:rsidP="00481E18">
      <w:pPr>
        <w:pStyle w:val="a6"/>
      </w:pPr>
      <w:r w:rsidRPr="000307FB">
        <w:tab/>
      </w:r>
      <w:r w:rsidRPr="003C1257">
        <w:rPr>
          <w:rStyle w:val="a8"/>
          <w:rFonts w:eastAsia="宋体"/>
        </w:rPr>
        <w:footnoteRef/>
      </w:r>
      <w:r w:rsidR="00043AE4">
        <w:tab/>
      </w:r>
      <w:hyperlink r:id="rId50" w:history="1">
        <w:r w:rsidRPr="007977E2">
          <w:rPr>
            <w:rStyle w:val="af5"/>
          </w:rPr>
          <w:t>CED/C/HND/OAI/1</w:t>
        </w:r>
      </w:hyperlink>
      <w:r>
        <w:t xml:space="preserve">, </w:t>
      </w:r>
      <w:r>
        <w:rPr>
          <w:lang w:val="zh-CN"/>
        </w:rPr>
        <w:t>第</w:t>
      </w:r>
      <w:r>
        <w:t>14</w:t>
      </w:r>
      <w:r>
        <w:rPr>
          <w:lang w:val="zh-CN"/>
        </w:rPr>
        <w:t>和第</w:t>
      </w:r>
      <w:r>
        <w:t>15</w:t>
      </w:r>
      <w:r>
        <w:rPr>
          <w:lang w:val="zh-CN"/>
        </w:rPr>
        <w:t>段</w:t>
      </w:r>
      <w:r>
        <w:t>；</w:t>
      </w:r>
      <w:hyperlink r:id="rId51" w:history="1">
        <w:r w:rsidRPr="007977E2">
          <w:rPr>
            <w:rStyle w:val="af5"/>
          </w:rPr>
          <w:t>A/HRC/54/22/Add.2</w:t>
        </w:r>
      </w:hyperlink>
      <w:r>
        <w:t xml:space="preserve">, </w:t>
      </w:r>
      <w:r>
        <w:rPr>
          <w:lang w:val="zh-CN"/>
        </w:rPr>
        <w:t>第</w:t>
      </w:r>
      <w:r>
        <w:t>18</w:t>
      </w:r>
      <w:r>
        <w:rPr>
          <w:lang w:val="zh-CN"/>
        </w:rPr>
        <w:t>和第</w:t>
      </w:r>
      <w:r>
        <w:t>45</w:t>
      </w:r>
      <w:r>
        <w:rPr>
          <w:lang w:val="zh-CN"/>
        </w:rPr>
        <w:t>段。</w:t>
      </w:r>
    </w:p>
  </w:footnote>
  <w:footnote w:id="32">
    <w:p w14:paraId="319D1A2F" w14:textId="5AF10591" w:rsidR="00481E18" w:rsidRPr="007C2D0D" w:rsidRDefault="00481E18" w:rsidP="00481E18">
      <w:pPr>
        <w:pStyle w:val="a6"/>
      </w:pPr>
      <w:r w:rsidRPr="000307FB">
        <w:tab/>
      </w:r>
      <w:r w:rsidRPr="003C1257">
        <w:rPr>
          <w:rStyle w:val="a8"/>
          <w:rFonts w:eastAsia="宋体"/>
        </w:rPr>
        <w:footnoteRef/>
      </w:r>
      <w:r w:rsidR="00043AE4">
        <w:tab/>
      </w:r>
      <w:hyperlink r:id="rId52" w:history="1">
        <w:r w:rsidRPr="007977E2">
          <w:rPr>
            <w:rStyle w:val="af5"/>
          </w:rPr>
          <w:t>CED/C/HND/OAI/1</w:t>
        </w:r>
      </w:hyperlink>
      <w:r>
        <w:t>,</w:t>
      </w:r>
      <w:r w:rsidRPr="000307FB">
        <w:t xml:space="preserve"> </w:t>
      </w:r>
      <w:r>
        <w:rPr>
          <w:lang w:val="zh-CN"/>
        </w:rPr>
        <w:t>第</w:t>
      </w:r>
      <w:r>
        <w:t>15</w:t>
      </w:r>
      <w:r>
        <w:rPr>
          <w:lang w:val="zh-CN"/>
        </w:rPr>
        <w:t>段。</w:t>
      </w:r>
    </w:p>
  </w:footnote>
  <w:footnote w:id="33">
    <w:p w14:paraId="730240BB" w14:textId="2F565F6E" w:rsidR="00481E18" w:rsidRPr="007C2D0D" w:rsidRDefault="00481E18" w:rsidP="00481E18">
      <w:pPr>
        <w:pStyle w:val="a6"/>
      </w:pPr>
      <w:r w:rsidRPr="000307FB">
        <w:tab/>
      </w:r>
      <w:r w:rsidRPr="003C1257">
        <w:rPr>
          <w:rStyle w:val="a8"/>
          <w:rFonts w:eastAsia="宋体"/>
        </w:rPr>
        <w:footnoteRef/>
      </w:r>
      <w:r w:rsidR="00043AE4">
        <w:tab/>
      </w:r>
      <w:hyperlink r:id="rId53" w:history="1">
        <w:r w:rsidRPr="007977E2">
          <w:rPr>
            <w:rStyle w:val="af5"/>
          </w:rPr>
          <w:t>A/HRC/54/22/Add.2</w:t>
        </w:r>
      </w:hyperlink>
      <w:r>
        <w:t xml:space="preserve">, </w:t>
      </w:r>
      <w:r>
        <w:rPr>
          <w:lang w:val="zh-CN"/>
        </w:rPr>
        <w:t>第</w:t>
      </w:r>
      <w:r>
        <w:t>52</w:t>
      </w:r>
      <w:r w:rsidRPr="000307FB">
        <w:t>-</w:t>
      </w:r>
      <w:r>
        <w:t>62</w:t>
      </w:r>
      <w:r>
        <w:rPr>
          <w:lang w:val="zh-CN"/>
        </w:rPr>
        <w:t>段。</w:t>
      </w:r>
    </w:p>
  </w:footnote>
  <w:footnote w:id="34">
    <w:p w14:paraId="387A46F6" w14:textId="2005FAE8" w:rsidR="00481E18" w:rsidRPr="007C2D0D" w:rsidRDefault="00481E18" w:rsidP="00481E18">
      <w:pPr>
        <w:pStyle w:val="a6"/>
      </w:pPr>
      <w:r w:rsidRPr="000307FB">
        <w:tab/>
      </w:r>
      <w:r w:rsidRPr="003C1257">
        <w:rPr>
          <w:rStyle w:val="a8"/>
          <w:rFonts w:eastAsia="宋体"/>
        </w:rPr>
        <w:footnoteRef/>
      </w:r>
      <w:r w:rsidR="00043AE4">
        <w:tab/>
      </w:r>
      <w:hyperlink r:id="rId54" w:history="1">
        <w:r w:rsidRPr="006A05D0">
          <w:rPr>
            <w:rStyle w:val="af5"/>
            <w:spacing w:val="-2"/>
          </w:rPr>
          <w:t>CEDAW/C/HND/CO/9</w:t>
        </w:r>
      </w:hyperlink>
      <w:r w:rsidRPr="006A05D0">
        <w:rPr>
          <w:spacing w:val="-2"/>
        </w:rPr>
        <w:t xml:space="preserve">, </w:t>
      </w:r>
      <w:r w:rsidRPr="006A05D0">
        <w:rPr>
          <w:spacing w:val="-2"/>
          <w:lang w:val="zh-CN"/>
        </w:rPr>
        <w:t>第</w:t>
      </w:r>
      <w:r w:rsidRPr="006A05D0">
        <w:rPr>
          <w:spacing w:val="-2"/>
        </w:rPr>
        <w:t>30</w:t>
      </w:r>
      <w:r w:rsidRPr="006A05D0">
        <w:rPr>
          <w:spacing w:val="-2"/>
          <w:lang w:val="zh-CN"/>
        </w:rPr>
        <w:t>和</w:t>
      </w:r>
      <w:r w:rsidRPr="006A05D0">
        <w:rPr>
          <w:spacing w:val="-2"/>
        </w:rPr>
        <w:t>31</w:t>
      </w:r>
      <w:r w:rsidRPr="006A05D0">
        <w:rPr>
          <w:spacing w:val="-2"/>
          <w:lang w:val="zh-CN"/>
        </w:rPr>
        <w:t>段</w:t>
      </w:r>
      <w:r w:rsidRPr="006A05D0">
        <w:rPr>
          <w:spacing w:val="-2"/>
        </w:rPr>
        <w:t>；</w:t>
      </w:r>
      <w:hyperlink r:id="rId55" w:history="1">
        <w:r w:rsidRPr="006A05D0">
          <w:rPr>
            <w:rStyle w:val="af5"/>
            <w:spacing w:val="-2"/>
          </w:rPr>
          <w:t>A/HRC/49/21</w:t>
        </w:r>
      </w:hyperlink>
      <w:r w:rsidRPr="006A05D0">
        <w:rPr>
          <w:spacing w:val="-2"/>
        </w:rPr>
        <w:t xml:space="preserve">, </w:t>
      </w:r>
      <w:r w:rsidRPr="006A05D0">
        <w:rPr>
          <w:spacing w:val="-2"/>
          <w:lang w:val="zh-CN"/>
        </w:rPr>
        <w:t>第</w:t>
      </w:r>
      <w:r w:rsidRPr="006A05D0">
        <w:rPr>
          <w:spacing w:val="-2"/>
        </w:rPr>
        <w:t>19</w:t>
      </w:r>
      <w:r w:rsidRPr="006A05D0">
        <w:rPr>
          <w:spacing w:val="-2"/>
          <w:lang w:val="zh-CN"/>
        </w:rPr>
        <w:t>、</w:t>
      </w:r>
      <w:r w:rsidRPr="006A05D0">
        <w:rPr>
          <w:spacing w:val="-2"/>
        </w:rPr>
        <w:t>40</w:t>
      </w:r>
      <w:r w:rsidRPr="006A05D0">
        <w:rPr>
          <w:spacing w:val="-2"/>
          <w:lang w:val="zh-CN"/>
        </w:rPr>
        <w:t>、</w:t>
      </w:r>
      <w:r w:rsidRPr="006A05D0">
        <w:rPr>
          <w:spacing w:val="-2"/>
        </w:rPr>
        <w:t>43-48</w:t>
      </w:r>
      <w:r w:rsidRPr="006A05D0">
        <w:rPr>
          <w:spacing w:val="-2"/>
          <w:lang w:val="zh-CN"/>
        </w:rPr>
        <w:t>段</w:t>
      </w:r>
      <w:r w:rsidRPr="006A05D0">
        <w:rPr>
          <w:spacing w:val="-2"/>
        </w:rPr>
        <w:t>；</w:t>
      </w:r>
      <w:hyperlink r:id="rId56" w:history="1">
        <w:r w:rsidRPr="006A05D0">
          <w:rPr>
            <w:rStyle w:val="af5"/>
            <w:spacing w:val="-2"/>
          </w:rPr>
          <w:t>A/HRC/54/22/Add.2</w:t>
        </w:r>
      </w:hyperlink>
      <w:r w:rsidRPr="006A05D0">
        <w:rPr>
          <w:spacing w:val="-2"/>
        </w:rPr>
        <w:t>,</w:t>
      </w:r>
      <w:r>
        <w:t xml:space="preserve"> </w:t>
      </w:r>
      <w:r>
        <w:rPr>
          <w:lang w:val="zh-CN"/>
        </w:rPr>
        <w:t>第</w:t>
      </w:r>
      <w:r>
        <w:t>4</w:t>
      </w:r>
      <w:r w:rsidRPr="000307FB">
        <w:t>0</w:t>
      </w:r>
      <w:r>
        <w:rPr>
          <w:lang w:val="zh-CN"/>
        </w:rPr>
        <w:t>和</w:t>
      </w:r>
      <w:r>
        <w:t>41</w:t>
      </w:r>
      <w:r>
        <w:rPr>
          <w:lang w:val="zh-CN"/>
        </w:rPr>
        <w:t>段</w:t>
      </w:r>
      <w:r>
        <w:t>；</w:t>
      </w:r>
      <w:hyperlink r:id="rId57" w:history="1">
        <w:r w:rsidRPr="007977E2">
          <w:rPr>
            <w:rStyle w:val="af5"/>
          </w:rPr>
          <w:t>A/HRC/WGAD/2020/85</w:t>
        </w:r>
      </w:hyperlink>
      <w:r>
        <w:rPr>
          <w:lang w:val="zh-CN"/>
        </w:rPr>
        <w:t>。另见</w:t>
      </w:r>
      <w:r>
        <w:rPr>
          <w:lang w:val="zh-CN"/>
        </w:rPr>
        <w:t>HND 3/2023</w:t>
      </w:r>
      <w:r>
        <w:rPr>
          <w:lang w:val="zh-CN"/>
        </w:rPr>
        <w:t>、</w:t>
      </w:r>
      <w:r>
        <w:rPr>
          <w:lang w:val="zh-CN"/>
        </w:rPr>
        <w:t>HND 1/2023</w:t>
      </w:r>
      <w:r>
        <w:rPr>
          <w:lang w:val="zh-CN"/>
        </w:rPr>
        <w:t>、</w:t>
      </w:r>
      <w:r>
        <w:rPr>
          <w:lang w:val="zh-CN"/>
        </w:rPr>
        <w:t>HND 2/2022</w:t>
      </w:r>
      <w:r>
        <w:rPr>
          <w:lang w:val="zh-CN"/>
        </w:rPr>
        <w:t>、</w:t>
      </w:r>
      <w:r>
        <w:rPr>
          <w:lang w:val="zh-CN"/>
        </w:rPr>
        <w:t>HND 8/2021</w:t>
      </w:r>
      <w:r>
        <w:rPr>
          <w:lang w:val="zh-CN"/>
        </w:rPr>
        <w:t>、</w:t>
      </w:r>
      <w:r>
        <w:rPr>
          <w:lang w:val="zh-CN"/>
        </w:rPr>
        <w:t>HND 6/2021</w:t>
      </w:r>
      <w:r>
        <w:rPr>
          <w:lang w:val="zh-CN"/>
        </w:rPr>
        <w:t>、</w:t>
      </w:r>
      <w:r>
        <w:rPr>
          <w:lang w:val="zh-CN"/>
        </w:rPr>
        <w:t>HND 5/2021</w:t>
      </w:r>
      <w:r>
        <w:rPr>
          <w:lang w:val="zh-CN"/>
        </w:rPr>
        <w:t>、</w:t>
      </w:r>
      <w:r>
        <w:rPr>
          <w:lang w:val="zh-CN"/>
        </w:rPr>
        <w:t>HND 4/2021</w:t>
      </w:r>
      <w:r>
        <w:rPr>
          <w:lang w:val="zh-CN"/>
        </w:rPr>
        <w:t>、</w:t>
      </w:r>
      <w:r>
        <w:rPr>
          <w:lang w:val="zh-CN"/>
        </w:rPr>
        <w:t>HND 3/2021</w:t>
      </w:r>
      <w:r>
        <w:rPr>
          <w:lang w:val="zh-CN"/>
        </w:rPr>
        <w:t>、</w:t>
      </w:r>
      <w:r>
        <w:rPr>
          <w:lang w:val="zh-CN"/>
        </w:rPr>
        <w:t>HND 1/2021</w:t>
      </w:r>
      <w:r>
        <w:rPr>
          <w:lang w:val="zh-CN"/>
        </w:rPr>
        <w:t>、</w:t>
      </w:r>
      <w:r>
        <w:rPr>
          <w:lang w:val="zh-CN"/>
        </w:rPr>
        <w:t>HND 2/2020</w:t>
      </w:r>
      <w:r>
        <w:rPr>
          <w:lang w:val="zh-CN"/>
        </w:rPr>
        <w:t>、</w:t>
      </w:r>
      <w:r>
        <w:rPr>
          <w:lang w:val="zh-CN"/>
        </w:rPr>
        <w:t>HND 4/2019</w:t>
      </w:r>
      <w:r>
        <w:rPr>
          <w:lang w:val="zh-CN"/>
        </w:rPr>
        <w:t>、</w:t>
      </w:r>
      <w:r>
        <w:rPr>
          <w:lang w:val="zh-CN"/>
        </w:rPr>
        <w:t>HND 2/2019</w:t>
      </w:r>
      <w:r>
        <w:rPr>
          <w:lang w:val="zh-CN"/>
        </w:rPr>
        <w:t>号来文。</w:t>
      </w:r>
    </w:p>
  </w:footnote>
  <w:footnote w:id="35">
    <w:p w14:paraId="46011D1D" w14:textId="3AAD7BB0" w:rsidR="00481E18" w:rsidRPr="007C2D0D" w:rsidRDefault="00481E18" w:rsidP="00481E18">
      <w:pPr>
        <w:pStyle w:val="a6"/>
      </w:pPr>
      <w:r w:rsidRPr="007C2D0D">
        <w:rPr>
          <w:lang w:val="zh-CN"/>
        </w:rPr>
        <w:tab/>
      </w:r>
      <w:r w:rsidRPr="003C1257">
        <w:rPr>
          <w:rStyle w:val="a8"/>
          <w:rFonts w:eastAsia="宋体"/>
        </w:rPr>
        <w:footnoteRef/>
      </w:r>
      <w:r w:rsidRPr="000307FB">
        <w:tab/>
      </w:r>
      <w:hyperlink r:id="rId58" w:history="1">
        <w:r w:rsidRPr="007977E2">
          <w:rPr>
            <w:rStyle w:val="af5"/>
          </w:rPr>
          <w:t>CAT/C/HND/QPR/3</w:t>
        </w:r>
      </w:hyperlink>
      <w:r>
        <w:t>,</w:t>
      </w:r>
      <w:r w:rsidRPr="000307FB">
        <w:t xml:space="preserve"> </w:t>
      </w:r>
      <w:r>
        <w:rPr>
          <w:lang w:val="zh-CN"/>
        </w:rPr>
        <w:t>第</w:t>
      </w:r>
      <w:r>
        <w:t>32</w:t>
      </w:r>
      <w:r>
        <w:rPr>
          <w:lang w:val="zh-CN"/>
        </w:rPr>
        <w:t>段</w:t>
      </w:r>
      <w:r>
        <w:t>；</w:t>
      </w:r>
      <w:hyperlink r:id="rId59" w:history="1">
        <w:r w:rsidRPr="007977E2">
          <w:rPr>
            <w:rStyle w:val="af5"/>
          </w:rPr>
          <w:t>CAT/C/HND/CO/2</w:t>
        </w:r>
      </w:hyperlink>
      <w:r>
        <w:t>,</w:t>
      </w:r>
      <w:r w:rsidRPr="000307FB">
        <w:t xml:space="preserve"> </w:t>
      </w:r>
      <w:r>
        <w:rPr>
          <w:lang w:val="zh-CN"/>
        </w:rPr>
        <w:t>第</w:t>
      </w:r>
      <w:r>
        <w:t>43</w:t>
      </w:r>
      <w:r>
        <w:rPr>
          <w:lang w:val="zh-CN"/>
        </w:rPr>
        <w:t>段。</w:t>
      </w:r>
    </w:p>
  </w:footnote>
  <w:footnote w:id="36">
    <w:p w14:paraId="33C6C1E5" w14:textId="1B2D2AF6" w:rsidR="00481E18" w:rsidRPr="007C2D0D" w:rsidRDefault="00481E18" w:rsidP="00481E18">
      <w:pPr>
        <w:pStyle w:val="a6"/>
      </w:pPr>
      <w:r w:rsidRPr="000307FB">
        <w:tab/>
      </w:r>
      <w:r w:rsidRPr="003C1257">
        <w:rPr>
          <w:rStyle w:val="a8"/>
          <w:rFonts w:eastAsia="宋体"/>
        </w:rPr>
        <w:footnoteRef/>
      </w:r>
      <w:r w:rsidR="00043AE4">
        <w:tab/>
      </w:r>
      <w:hyperlink r:id="rId60" w:history="1">
        <w:r w:rsidRPr="007977E2">
          <w:rPr>
            <w:rStyle w:val="af5"/>
          </w:rPr>
          <w:t>CEDAW/C/HND/CO/9</w:t>
        </w:r>
      </w:hyperlink>
      <w:r>
        <w:t xml:space="preserve">, </w:t>
      </w:r>
      <w:r>
        <w:rPr>
          <w:lang w:val="zh-CN"/>
        </w:rPr>
        <w:t>第</w:t>
      </w:r>
      <w:r>
        <w:t>14</w:t>
      </w:r>
      <w:r>
        <w:rPr>
          <w:lang w:val="zh-CN"/>
        </w:rPr>
        <w:t>、</w:t>
      </w:r>
      <w:r>
        <w:t>15</w:t>
      </w:r>
      <w:r>
        <w:rPr>
          <w:lang w:val="zh-CN"/>
        </w:rPr>
        <w:t>、</w:t>
      </w:r>
      <w:r>
        <w:t>24</w:t>
      </w:r>
      <w:r>
        <w:rPr>
          <w:rFonts w:hint="eastAsia"/>
          <w:lang w:val="zh-CN"/>
        </w:rPr>
        <w:t>和</w:t>
      </w:r>
      <w:r>
        <w:t>25</w:t>
      </w:r>
      <w:r>
        <w:rPr>
          <w:lang w:val="zh-CN"/>
        </w:rPr>
        <w:t>段</w:t>
      </w:r>
      <w:r>
        <w:t>；</w:t>
      </w:r>
      <w:hyperlink r:id="rId61" w:history="1">
        <w:r w:rsidRPr="007977E2">
          <w:rPr>
            <w:rStyle w:val="af5"/>
          </w:rPr>
          <w:t>A/HRC/52/24</w:t>
        </w:r>
      </w:hyperlink>
      <w:r>
        <w:t xml:space="preserve">, </w:t>
      </w:r>
      <w:r>
        <w:rPr>
          <w:lang w:val="zh-CN"/>
        </w:rPr>
        <w:t>第</w:t>
      </w:r>
      <w:r>
        <w:t>79</w:t>
      </w:r>
      <w:r w:rsidRPr="000307FB">
        <w:t>-</w:t>
      </w:r>
      <w:r>
        <w:t>81</w:t>
      </w:r>
      <w:r>
        <w:rPr>
          <w:lang w:val="zh-CN"/>
        </w:rPr>
        <w:t>段</w:t>
      </w:r>
      <w:r>
        <w:t>；</w:t>
      </w:r>
      <w:hyperlink r:id="rId62" w:history="1">
        <w:r w:rsidRPr="007977E2">
          <w:rPr>
            <w:rStyle w:val="af5"/>
          </w:rPr>
          <w:t>A/HRC/46/75</w:t>
        </w:r>
      </w:hyperlink>
      <w:r>
        <w:t xml:space="preserve">, </w:t>
      </w:r>
      <w:r>
        <w:rPr>
          <w:lang w:val="zh-CN"/>
        </w:rPr>
        <w:t>第</w:t>
      </w:r>
      <w:r>
        <w:t>52</w:t>
      </w:r>
      <w:r>
        <w:rPr>
          <w:rFonts w:hint="eastAsia"/>
          <w:lang w:val="zh-CN"/>
        </w:rPr>
        <w:t>和</w:t>
      </w:r>
      <w:r>
        <w:t>53</w:t>
      </w:r>
      <w:r>
        <w:rPr>
          <w:lang w:val="zh-CN"/>
        </w:rPr>
        <w:t>段</w:t>
      </w:r>
      <w:r>
        <w:t>；</w:t>
      </w:r>
      <w:hyperlink r:id="rId63" w:history="1">
        <w:r w:rsidRPr="007977E2">
          <w:rPr>
            <w:rStyle w:val="af5"/>
          </w:rPr>
          <w:t>A/HRC/49/21</w:t>
        </w:r>
      </w:hyperlink>
      <w:r>
        <w:t xml:space="preserve">, </w:t>
      </w:r>
      <w:r>
        <w:rPr>
          <w:lang w:val="zh-CN"/>
        </w:rPr>
        <w:t>第</w:t>
      </w:r>
      <w:r>
        <w:t>6</w:t>
      </w:r>
      <w:r>
        <w:rPr>
          <w:lang w:val="zh-CN"/>
        </w:rPr>
        <w:t>、</w:t>
      </w:r>
      <w:r>
        <w:t>12</w:t>
      </w:r>
      <w:r>
        <w:rPr>
          <w:rFonts w:hint="eastAsia"/>
          <w:lang w:val="zh-CN"/>
        </w:rPr>
        <w:t>和</w:t>
      </w:r>
      <w:r>
        <w:t>63</w:t>
      </w:r>
      <w:r>
        <w:rPr>
          <w:lang w:val="zh-CN"/>
        </w:rPr>
        <w:t>段。另见</w:t>
      </w:r>
      <w:r>
        <w:rPr>
          <w:lang w:val="zh-CN"/>
        </w:rPr>
        <w:t>HND 1/2022</w:t>
      </w:r>
      <w:r>
        <w:rPr>
          <w:lang w:val="zh-CN"/>
        </w:rPr>
        <w:t>号来文。</w:t>
      </w:r>
    </w:p>
  </w:footnote>
  <w:footnote w:id="37">
    <w:p w14:paraId="6B09384B" w14:textId="13C95D65" w:rsidR="00481E18" w:rsidRPr="007C2D0D" w:rsidRDefault="00481E18" w:rsidP="00481E18">
      <w:pPr>
        <w:pStyle w:val="a6"/>
      </w:pPr>
      <w:r w:rsidRPr="007C2D0D">
        <w:rPr>
          <w:lang w:val="zh-CN"/>
        </w:rPr>
        <w:tab/>
      </w:r>
      <w:r w:rsidRPr="003C1257">
        <w:rPr>
          <w:rStyle w:val="a8"/>
          <w:rFonts w:eastAsia="宋体"/>
        </w:rPr>
        <w:footnoteRef/>
      </w:r>
      <w:r w:rsidR="00043AE4">
        <w:rPr>
          <w:lang w:val="zh-CN"/>
        </w:rPr>
        <w:tab/>
      </w:r>
      <w:hyperlink r:id="rId64" w:history="1">
        <w:r w:rsidRPr="007977E2">
          <w:rPr>
            <w:rStyle w:val="af5"/>
            <w:lang w:val="zh-CN"/>
          </w:rPr>
          <w:t>A/HRC/46/12</w:t>
        </w:r>
      </w:hyperlink>
      <w:r>
        <w:rPr>
          <w:lang w:val="zh-CN"/>
        </w:rPr>
        <w:t xml:space="preserve">, </w:t>
      </w:r>
      <w:r>
        <w:rPr>
          <w:lang w:val="zh-CN"/>
        </w:rPr>
        <w:t>第</w:t>
      </w:r>
      <w:r>
        <w:rPr>
          <w:lang w:val="zh-CN"/>
        </w:rPr>
        <w:t>104.162-104.165</w:t>
      </w:r>
      <w:r>
        <w:rPr>
          <w:lang w:val="zh-CN"/>
        </w:rPr>
        <w:t>、</w:t>
      </w:r>
      <w:r>
        <w:rPr>
          <w:lang w:val="zh-CN"/>
        </w:rPr>
        <w:t>104.169</w:t>
      </w:r>
      <w:r>
        <w:rPr>
          <w:lang w:val="zh-CN"/>
        </w:rPr>
        <w:t>、</w:t>
      </w:r>
      <w:r>
        <w:rPr>
          <w:lang w:val="zh-CN"/>
        </w:rPr>
        <w:t>104.171</w:t>
      </w:r>
      <w:r>
        <w:rPr>
          <w:lang w:val="zh-CN"/>
        </w:rPr>
        <w:t>、</w:t>
      </w:r>
      <w:r>
        <w:rPr>
          <w:lang w:val="zh-CN"/>
        </w:rPr>
        <w:t>104.174</w:t>
      </w:r>
      <w:r>
        <w:rPr>
          <w:lang w:val="zh-CN"/>
        </w:rPr>
        <w:t>、</w:t>
      </w:r>
      <w:r>
        <w:rPr>
          <w:lang w:val="zh-CN"/>
        </w:rPr>
        <w:t>104.175</w:t>
      </w:r>
      <w:r>
        <w:rPr>
          <w:lang w:val="zh-CN"/>
        </w:rPr>
        <w:t>、</w:t>
      </w:r>
      <w:r>
        <w:rPr>
          <w:lang w:val="zh-CN"/>
        </w:rPr>
        <w:t>104.178</w:t>
      </w:r>
      <w:r>
        <w:rPr>
          <w:lang w:val="zh-CN"/>
        </w:rPr>
        <w:t>、</w:t>
      </w:r>
      <w:r>
        <w:rPr>
          <w:lang w:val="zh-CN"/>
        </w:rPr>
        <w:t>104.183</w:t>
      </w:r>
      <w:r>
        <w:rPr>
          <w:lang w:val="zh-CN"/>
        </w:rPr>
        <w:t>、</w:t>
      </w:r>
      <w:r>
        <w:rPr>
          <w:lang w:val="zh-CN"/>
        </w:rPr>
        <w:t>104.188</w:t>
      </w:r>
      <w:r>
        <w:rPr>
          <w:lang w:val="zh-CN"/>
        </w:rPr>
        <w:t>、</w:t>
      </w:r>
      <w:r>
        <w:rPr>
          <w:lang w:val="zh-CN"/>
        </w:rPr>
        <w:t>104.190-104.193</w:t>
      </w:r>
      <w:r>
        <w:rPr>
          <w:lang w:val="zh-CN"/>
        </w:rPr>
        <w:t>、</w:t>
      </w:r>
      <w:r>
        <w:rPr>
          <w:lang w:val="zh-CN"/>
        </w:rPr>
        <w:t>104.195</w:t>
      </w:r>
      <w:r>
        <w:rPr>
          <w:rFonts w:hint="eastAsia"/>
          <w:lang w:val="zh-CN"/>
        </w:rPr>
        <w:t>和</w:t>
      </w:r>
      <w:r>
        <w:rPr>
          <w:lang w:val="zh-CN"/>
        </w:rPr>
        <w:t>104.198</w:t>
      </w:r>
      <w:r>
        <w:rPr>
          <w:lang w:val="zh-CN"/>
        </w:rPr>
        <w:t>段；</w:t>
      </w:r>
      <w:hyperlink r:id="rId65" w:history="1">
        <w:r w:rsidRPr="007977E2">
          <w:rPr>
            <w:rStyle w:val="af5"/>
            <w:lang w:val="zh-CN"/>
          </w:rPr>
          <w:t>A/HRC/46/12/Add.1</w:t>
        </w:r>
      </w:hyperlink>
      <w:r>
        <w:rPr>
          <w:lang w:val="zh-CN"/>
        </w:rPr>
        <w:t>。</w:t>
      </w:r>
    </w:p>
  </w:footnote>
  <w:footnote w:id="38">
    <w:p w14:paraId="5BC187BC" w14:textId="743A0CEA" w:rsidR="00481E18" w:rsidRPr="007C2D0D" w:rsidRDefault="00481E18" w:rsidP="00481E18">
      <w:pPr>
        <w:pStyle w:val="a6"/>
      </w:pPr>
      <w:r w:rsidRPr="007C2D0D">
        <w:rPr>
          <w:lang w:val="zh-CN"/>
        </w:rPr>
        <w:tab/>
      </w:r>
      <w:r w:rsidRPr="003C1257">
        <w:rPr>
          <w:rStyle w:val="a8"/>
          <w:rFonts w:eastAsia="宋体"/>
        </w:rPr>
        <w:footnoteRef/>
      </w:r>
      <w:r w:rsidR="00043AE4">
        <w:tab/>
      </w:r>
      <w:hyperlink r:id="rId66" w:history="1">
        <w:r w:rsidRPr="007977E2">
          <w:rPr>
            <w:rStyle w:val="af5"/>
          </w:rPr>
          <w:t>CEDAW/C/HND/CO/9</w:t>
        </w:r>
      </w:hyperlink>
      <w:r w:rsidRPr="007977E2">
        <w:t xml:space="preserve">, </w:t>
      </w:r>
      <w:r>
        <w:rPr>
          <w:lang w:val="zh-CN"/>
        </w:rPr>
        <w:t>第</w:t>
      </w:r>
      <w:r w:rsidRPr="007977E2">
        <w:t>38</w:t>
      </w:r>
      <w:r>
        <w:rPr>
          <w:lang w:val="zh-CN"/>
        </w:rPr>
        <w:t>和</w:t>
      </w:r>
      <w:r w:rsidRPr="007977E2">
        <w:t>39</w:t>
      </w:r>
      <w:r>
        <w:rPr>
          <w:lang w:val="zh-CN"/>
        </w:rPr>
        <w:t>段</w:t>
      </w:r>
      <w:r w:rsidRPr="007977E2">
        <w:t>；</w:t>
      </w:r>
      <w:hyperlink r:id="rId67" w:history="1">
        <w:r w:rsidRPr="007977E2">
          <w:rPr>
            <w:rStyle w:val="af5"/>
          </w:rPr>
          <w:t>A/HRC/52/24</w:t>
        </w:r>
      </w:hyperlink>
      <w:r w:rsidRPr="007977E2">
        <w:t xml:space="preserve">, </w:t>
      </w:r>
      <w:r>
        <w:rPr>
          <w:lang w:val="zh-CN"/>
        </w:rPr>
        <w:t>第</w:t>
      </w:r>
      <w:r w:rsidRPr="007977E2">
        <w:t>82</w:t>
      </w:r>
      <w:r>
        <w:rPr>
          <w:lang w:val="zh-CN"/>
        </w:rPr>
        <w:t>段</w:t>
      </w:r>
      <w:r w:rsidRPr="007977E2">
        <w:t>；</w:t>
      </w:r>
      <w:hyperlink r:id="rId68" w:history="1">
        <w:r w:rsidRPr="007977E2">
          <w:rPr>
            <w:rStyle w:val="af5"/>
          </w:rPr>
          <w:t>A/HRC/49/21</w:t>
        </w:r>
      </w:hyperlink>
      <w:r w:rsidRPr="007977E2">
        <w:t xml:space="preserve">, </w:t>
      </w:r>
      <w:r>
        <w:rPr>
          <w:lang w:val="zh-CN"/>
        </w:rPr>
        <w:t>第</w:t>
      </w:r>
      <w:r w:rsidRPr="007977E2">
        <w:t>65</w:t>
      </w:r>
      <w:r>
        <w:rPr>
          <w:lang w:val="zh-CN"/>
        </w:rPr>
        <w:t>段。</w:t>
      </w:r>
    </w:p>
  </w:footnote>
  <w:footnote w:id="39">
    <w:p w14:paraId="2A81261E" w14:textId="2BA0A379" w:rsidR="00481E18" w:rsidRPr="007C2D0D" w:rsidRDefault="00481E18" w:rsidP="00481E18">
      <w:pPr>
        <w:pStyle w:val="a6"/>
      </w:pPr>
      <w:r w:rsidRPr="007977E2">
        <w:tab/>
      </w:r>
      <w:r w:rsidRPr="003C1257">
        <w:rPr>
          <w:rStyle w:val="a8"/>
          <w:rFonts w:eastAsia="宋体"/>
        </w:rPr>
        <w:footnoteRef/>
      </w:r>
      <w:r w:rsidR="00043AE4">
        <w:tab/>
      </w:r>
      <w:hyperlink r:id="rId69" w:history="1">
        <w:r w:rsidRPr="007977E2">
          <w:rPr>
            <w:rStyle w:val="af5"/>
          </w:rPr>
          <w:t>A/HRC/46/75</w:t>
        </w:r>
      </w:hyperlink>
      <w:r w:rsidRPr="007977E2">
        <w:t xml:space="preserve">, </w:t>
      </w:r>
      <w:r>
        <w:rPr>
          <w:lang w:val="zh-CN"/>
        </w:rPr>
        <w:t>第</w:t>
      </w:r>
      <w:r w:rsidRPr="007977E2">
        <w:t>57-59</w:t>
      </w:r>
      <w:r>
        <w:rPr>
          <w:lang w:val="zh-CN"/>
        </w:rPr>
        <w:t>段</w:t>
      </w:r>
      <w:r w:rsidRPr="007977E2">
        <w:t>；</w:t>
      </w:r>
      <w:hyperlink r:id="rId70" w:history="1">
        <w:r w:rsidRPr="007977E2">
          <w:rPr>
            <w:rStyle w:val="af5"/>
          </w:rPr>
          <w:t>A/HRC/49/21</w:t>
        </w:r>
      </w:hyperlink>
      <w:r w:rsidRPr="007977E2">
        <w:t xml:space="preserve">, </w:t>
      </w:r>
      <w:r>
        <w:rPr>
          <w:lang w:val="zh-CN"/>
        </w:rPr>
        <w:t>第</w:t>
      </w:r>
      <w:r w:rsidRPr="007977E2">
        <w:t>67</w:t>
      </w:r>
      <w:r>
        <w:rPr>
          <w:lang w:val="zh-CN"/>
        </w:rPr>
        <w:t>和</w:t>
      </w:r>
      <w:r w:rsidRPr="007977E2">
        <w:t>68</w:t>
      </w:r>
      <w:r>
        <w:rPr>
          <w:lang w:val="zh-CN"/>
        </w:rPr>
        <w:t>段</w:t>
      </w:r>
      <w:r w:rsidRPr="007977E2">
        <w:t>；</w:t>
      </w:r>
      <w:hyperlink r:id="rId71" w:history="1">
        <w:r w:rsidRPr="007977E2">
          <w:rPr>
            <w:rStyle w:val="af5"/>
          </w:rPr>
          <w:t>A/HRC/52/24</w:t>
        </w:r>
      </w:hyperlink>
      <w:r w:rsidRPr="007977E2">
        <w:t xml:space="preserve">, </w:t>
      </w:r>
      <w:r>
        <w:rPr>
          <w:lang w:val="zh-CN"/>
        </w:rPr>
        <w:t>第</w:t>
      </w:r>
      <w:r w:rsidRPr="007977E2">
        <w:t>83</w:t>
      </w:r>
      <w:r>
        <w:rPr>
          <w:lang w:val="zh-CN"/>
        </w:rPr>
        <w:t>和</w:t>
      </w:r>
      <w:r w:rsidRPr="007977E2">
        <w:t>84</w:t>
      </w:r>
      <w:r>
        <w:rPr>
          <w:lang w:val="zh-CN"/>
        </w:rPr>
        <w:t>段</w:t>
      </w:r>
      <w:r w:rsidRPr="007977E2">
        <w:t>；</w:t>
      </w:r>
      <w:hyperlink r:id="rId72" w:history="1">
        <w:r w:rsidRPr="007977E2">
          <w:rPr>
            <w:rStyle w:val="af5"/>
          </w:rPr>
          <w:t>CEDAW/C/HND/CO/9</w:t>
        </w:r>
      </w:hyperlink>
      <w:r w:rsidRPr="007977E2">
        <w:t xml:space="preserve">, </w:t>
      </w:r>
      <w:r>
        <w:rPr>
          <w:lang w:val="zh-CN"/>
        </w:rPr>
        <w:t>第</w:t>
      </w:r>
      <w:r w:rsidRPr="007977E2">
        <w:t>24(f)</w:t>
      </w:r>
      <w:r>
        <w:rPr>
          <w:lang w:val="zh-CN"/>
        </w:rPr>
        <w:t>和</w:t>
      </w:r>
      <w:r w:rsidRPr="007977E2">
        <w:t>25</w:t>
      </w:r>
      <w:r>
        <w:rPr>
          <w:lang w:val="zh-CN"/>
        </w:rPr>
        <w:t>段。</w:t>
      </w:r>
    </w:p>
  </w:footnote>
  <w:footnote w:id="40">
    <w:p w14:paraId="37A0192D" w14:textId="0342A383" w:rsidR="00481E18" w:rsidRPr="007C2D0D" w:rsidRDefault="00481E18" w:rsidP="00481E18">
      <w:pPr>
        <w:pStyle w:val="a6"/>
      </w:pPr>
      <w:r w:rsidRPr="007977E2">
        <w:tab/>
      </w:r>
      <w:r w:rsidRPr="003C1257">
        <w:rPr>
          <w:rStyle w:val="a8"/>
          <w:rFonts w:eastAsia="宋体"/>
        </w:rPr>
        <w:footnoteRef/>
      </w:r>
      <w:r w:rsidR="00043AE4">
        <w:tab/>
      </w:r>
      <w:hyperlink r:id="rId73" w:history="1">
        <w:r w:rsidRPr="007977E2">
          <w:rPr>
            <w:rStyle w:val="af5"/>
          </w:rPr>
          <w:t>A/HRC/54/22/Add.2</w:t>
        </w:r>
      </w:hyperlink>
      <w:r w:rsidRPr="007977E2">
        <w:t xml:space="preserve">, </w:t>
      </w:r>
      <w:r>
        <w:rPr>
          <w:lang w:val="zh-CN"/>
        </w:rPr>
        <w:t>第</w:t>
      </w:r>
      <w:r w:rsidRPr="007977E2">
        <w:t>32</w:t>
      </w:r>
      <w:r>
        <w:rPr>
          <w:lang w:val="zh-CN"/>
        </w:rPr>
        <w:t>和第</w:t>
      </w:r>
      <w:r w:rsidRPr="007977E2">
        <w:t>67</w:t>
      </w:r>
      <w:r>
        <w:rPr>
          <w:lang w:val="zh-CN"/>
        </w:rPr>
        <w:t>段</w:t>
      </w:r>
      <w:r w:rsidRPr="007977E2">
        <w:t>；</w:t>
      </w:r>
      <w:hyperlink r:id="rId74" w:history="1">
        <w:r w:rsidRPr="007977E2">
          <w:rPr>
            <w:rStyle w:val="af5"/>
          </w:rPr>
          <w:t>CED/C/HND/OAI/1</w:t>
        </w:r>
      </w:hyperlink>
      <w:r w:rsidRPr="007977E2">
        <w:t xml:space="preserve">, </w:t>
      </w:r>
      <w:r>
        <w:rPr>
          <w:lang w:val="zh-CN"/>
        </w:rPr>
        <w:t>第</w:t>
      </w:r>
      <w:r w:rsidRPr="007977E2">
        <w:t>42</w:t>
      </w:r>
      <w:r>
        <w:rPr>
          <w:lang w:val="zh-CN"/>
        </w:rPr>
        <w:t>和第</w:t>
      </w:r>
      <w:r w:rsidRPr="007977E2">
        <w:t>43</w:t>
      </w:r>
      <w:r>
        <w:rPr>
          <w:lang w:val="zh-CN"/>
        </w:rPr>
        <w:t>段。另见</w:t>
      </w:r>
      <w:r w:rsidRPr="007977E2">
        <w:t>HND 2/2021</w:t>
      </w:r>
      <w:r>
        <w:rPr>
          <w:lang w:val="zh-CN"/>
        </w:rPr>
        <w:t>号来文。</w:t>
      </w:r>
    </w:p>
  </w:footnote>
  <w:footnote w:id="41">
    <w:p w14:paraId="13F2A9BE" w14:textId="2148F786" w:rsidR="00481E18" w:rsidRPr="007C2D0D" w:rsidRDefault="00481E18" w:rsidP="00481E18">
      <w:pPr>
        <w:pStyle w:val="a6"/>
      </w:pPr>
      <w:r w:rsidRPr="007977E2">
        <w:tab/>
      </w:r>
      <w:r w:rsidRPr="003C1257">
        <w:rPr>
          <w:rStyle w:val="a8"/>
          <w:rFonts w:eastAsia="宋体"/>
        </w:rPr>
        <w:footnoteRef/>
      </w:r>
      <w:r w:rsidR="00043AE4">
        <w:tab/>
      </w:r>
      <w:hyperlink r:id="rId75" w:history="1">
        <w:r w:rsidRPr="007977E2">
          <w:rPr>
            <w:rStyle w:val="af5"/>
            <w:lang w:val="zh-CN"/>
          </w:rPr>
          <w:t>A/HRC/49/21</w:t>
        </w:r>
      </w:hyperlink>
      <w:r>
        <w:rPr>
          <w:lang w:val="zh-CN"/>
        </w:rPr>
        <w:t xml:space="preserve">, </w:t>
      </w:r>
      <w:r>
        <w:rPr>
          <w:lang w:val="zh-CN"/>
        </w:rPr>
        <w:t>第</w:t>
      </w:r>
      <w:r>
        <w:rPr>
          <w:lang w:val="zh-CN"/>
        </w:rPr>
        <w:t>77</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B8D5E" w14:textId="77777777" w:rsidR="00875A93" w:rsidRDefault="00481E18" w:rsidP="00481E18">
    <w:pPr>
      <w:pStyle w:val="af3"/>
    </w:pPr>
    <w:r>
      <w:t>CAT/C/HND/CO/3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441D4E" w14:textId="77777777" w:rsidR="00875A93" w:rsidRPr="00202A30" w:rsidRDefault="00481E18" w:rsidP="00481E18">
    <w:pPr>
      <w:pStyle w:val="af3"/>
      <w:jc w:val="right"/>
    </w:pPr>
    <w:r>
      <w:t>CAT/C/HND/CO/3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0"/>
  </w:num>
  <w:num w:numId="2" w16cid:durableId="761141428">
    <w:abstractNumId w:val="16"/>
  </w:num>
  <w:num w:numId="3" w16cid:durableId="121465882">
    <w:abstractNumId w:val="11"/>
  </w:num>
  <w:num w:numId="4" w16cid:durableId="78404621">
    <w:abstractNumId w:val="8"/>
  </w:num>
  <w:num w:numId="5" w16cid:durableId="11199579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12"/>
  </w:num>
  <w:num w:numId="8" w16cid:durableId="481503494">
    <w:abstractNumId w:val="14"/>
  </w:num>
  <w:num w:numId="9" w16cid:durableId="584844463">
    <w:abstractNumId w:val="3"/>
  </w:num>
  <w:num w:numId="10" w16cid:durableId="1396003504">
    <w:abstractNumId w:val="2"/>
  </w:num>
  <w:num w:numId="11" w16cid:durableId="678192555">
    <w:abstractNumId w:val="1"/>
  </w:num>
  <w:num w:numId="12" w16cid:durableId="1340623988">
    <w:abstractNumId w:val="0"/>
  </w:num>
  <w:num w:numId="13" w16cid:durableId="1569338586">
    <w:abstractNumId w:val="9"/>
  </w:num>
  <w:num w:numId="14" w16cid:durableId="413817224">
    <w:abstractNumId w:val="7"/>
  </w:num>
  <w:num w:numId="15" w16cid:durableId="801119462">
    <w:abstractNumId w:val="6"/>
  </w:num>
  <w:num w:numId="16" w16cid:durableId="505095522">
    <w:abstractNumId w:val="5"/>
  </w:num>
  <w:num w:numId="17" w16cid:durableId="967707581">
    <w:abstractNumId w:val="4"/>
  </w:num>
  <w:num w:numId="18" w16cid:durableId="1513954369">
    <w:abstractNumId w:val="13"/>
  </w:num>
  <w:num w:numId="19"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81C"/>
    <w:rsid w:val="00005AA7"/>
    <w:rsid w:val="00011483"/>
    <w:rsid w:val="0003324B"/>
    <w:rsid w:val="00043AE4"/>
    <w:rsid w:val="00080803"/>
    <w:rsid w:val="000A0B81"/>
    <w:rsid w:val="000B0E35"/>
    <w:rsid w:val="000B7CCE"/>
    <w:rsid w:val="000D319F"/>
    <w:rsid w:val="000E4D0E"/>
    <w:rsid w:val="00117C94"/>
    <w:rsid w:val="00121B4A"/>
    <w:rsid w:val="00144B69"/>
    <w:rsid w:val="00153E86"/>
    <w:rsid w:val="00155102"/>
    <w:rsid w:val="00192831"/>
    <w:rsid w:val="001B1BD1"/>
    <w:rsid w:val="001C3EF2"/>
    <w:rsid w:val="001D17F6"/>
    <w:rsid w:val="00204B42"/>
    <w:rsid w:val="00206268"/>
    <w:rsid w:val="002231C3"/>
    <w:rsid w:val="00241057"/>
    <w:rsid w:val="0024417F"/>
    <w:rsid w:val="00250F8D"/>
    <w:rsid w:val="00256EC7"/>
    <w:rsid w:val="002914BC"/>
    <w:rsid w:val="002931A8"/>
    <w:rsid w:val="002D14FC"/>
    <w:rsid w:val="002E1C97"/>
    <w:rsid w:val="002F0F24"/>
    <w:rsid w:val="002F5834"/>
    <w:rsid w:val="003006AB"/>
    <w:rsid w:val="00326EBF"/>
    <w:rsid w:val="00327FE4"/>
    <w:rsid w:val="00335E8A"/>
    <w:rsid w:val="00352798"/>
    <w:rsid w:val="003E7C9E"/>
    <w:rsid w:val="00427F63"/>
    <w:rsid w:val="00434D38"/>
    <w:rsid w:val="00481E18"/>
    <w:rsid w:val="00494EB8"/>
    <w:rsid w:val="004A34AA"/>
    <w:rsid w:val="004C4A0A"/>
    <w:rsid w:val="004E5055"/>
    <w:rsid w:val="00501220"/>
    <w:rsid w:val="005505A1"/>
    <w:rsid w:val="00572B1C"/>
    <w:rsid w:val="00580A34"/>
    <w:rsid w:val="00585DF9"/>
    <w:rsid w:val="00597013"/>
    <w:rsid w:val="005A48BF"/>
    <w:rsid w:val="005A6867"/>
    <w:rsid w:val="005B4286"/>
    <w:rsid w:val="005B5D35"/>
    <w:rsid w:val="005D337E"/>
    <w:rsid w:val="005E403A"/>
    <w:rsid w:val="00631320"/>
    <w:rsid w:val="00680656"/>
    <w:rsid w:val="006A05D0"/>
    <w:rsid w:val="006B07B3"/>
    <w:rsid w:val="006B1119"/>
    <w:rsid w:val="006C70CF"/>
    <w:rsid w:val="006E3E46"/>
    <w:rsid w:val="006E71B1"/>
    <w:rsid w:val="0070593B"/>
    <w:rsid w:val="00705D89"/>
    <w:rsid w:val="00731A42"/>
    <w:rsid w:val="00735133"/>
    <w:rsid w:val="00767E69"/>
    <w:rsid w:val="0077079A"/>
    <w:rsid w:val="007977E2"/>
    <w:rsid w:val="007A481C"/>
    <w:rsid w:val="007A5599"/>
    <w:rsid w:val="007D7A4A"/>
    <w:rsid w:val="00813F02"/>
    <w:rsid w:val="00831F30"/>
    <w:rsid w:val="00856233"/>
    <w:rsid w:val="00860F27"/>
    <w:rsid w:val="008736DA"/>
    <w:rsid w:val="00875A93"/>
    <w:rsid w:val="00892E66"/>
    <w:rsid w:val="008B0560"/>
    <w:rsid w:val="008B2BFA"/>
    <w:rsid w:val="008D149F"/>
    <w:rsid w:val="008D75BC"/>
    <w:rsid w:val="008E6A3F"/>
    <w:rsid w:val="00931C3D"/>
    <w:rsid w:val="00936F03"/>
    <w:rsid w:val="00943B69"/>
    <w:rsid w:val="00944CB3"/>
    <w:rsid w:val="00945B28"/>
    <w:rsid w:val="00951B31"/>
    <w:rsid w:val="00964BB3"/>
    <w:rsid w:val="009A77D9"/>
    <w:rsid w:val="009B09D7"/>
    <w:rsid w:val="009D007A"/>
    <w:rsid w:val="009D35ED"/>
    <w:rsid w:val="009D4CBC"/>
    <w:rsid w:val="009E489E"/>
    <w:rsid w:val="00A03CB6"/>
    <w:rsid w:val="00A1364C"/>
    <w:rsid w:val="00A21076"/>
    <w:rsid w:val="00A3739A"/>
    <w:rsid w:val="00A52DAF"/>
    <w:rsid w:val="00A84072"/>
    <w:rsid w:val="00AB2D5E"/>
    <w:rsid w:val="00AB5964"/>
    <w:rsid w:val="00B10C67"/>
    <w:rsid w:val="00B16570"/>
    <w:rsid w:val="00B23B03"/>
    <w:rsid w:val="00B43EB7"/>
    <w:rsid w:val="00B445D1"/>
    <w:rsid w:val="00B53320"/>
    <w:rsid w:val="00B71DC1"/>
    <w:rsid w:val="00BC6522"/>
    <w:rsid w:val="00BE03FD"/>
    <w:rsid w:val="00C121D5"/>
    <w:rsid w:val="00C17349"/>
    <w:rsid w:val="00C351AA"/>
    <w:rsid w:val="00C42F06"/>
    <w:rsid w:val="00C7253F"/>
    <w:rsid w:val="00C859B3"/>
    <w:rsid w:val="00C95189"/>
    <w:rsid w:val="00D26A05"/>
    <w:rsid w:val="00D97B98"/>
    <w:rsid w:val="00DC18BF"/>
    <w:rsid w:val="00DC671F"/>
    <w:rsid w:val="00DD1393"/>
    <w:rsid w:val="00DE4DA7"/>
    <w:rsid w:val="00E016F0"/>
    <w:rsid w:val="00E245ED"/>
    <w:rsid w:val="00E33B38"/>
    <w:rsid w:val="00E47FE5"/>
    <w:rsid w:val="00E572EF"/>
    <w:rsid w:val="00E574AF"/>
    <w:rsid w:val="00E57AD6"/>
    <w:rsid w:val="00ED6DC8"/>
    <w:rsid w:val="00EF40DA"/>
    <w:rsid w:val="00F24E6D"/>
    <w:rsid w:val="00F57165"/>
    <w:rsid w:val="00F714DA"/>
    <w:rsid w:val="00F76E3A"/>
    <w:rsid w:val="00FA1CD2"/>
    <w:rsid w:val="00FB456B"/>
    <w:rsid w:val="00FC7565"/>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20560"/>
  <w15:docId w15:val="{A46B3F6D-EBC1-4A15-8951-0636D6902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semiHidden/>
    <w:rsid w:val="00481E18"/>
    <w:rPr>
      <w:color w:val="0000FF" w:themeColor="hyperlink"/>
      <w:u w:val="none"/>
    </w:rPr>
  </w:style>
  <w:style w:type="character" w:styleId="af6">
    <w:name w:val="FollowedHyperlink"/>
    <w:basedOn w:val="a0"/>
    <w:uiPriority w:val="99"/>
    <w:semiHidden/>
    <w:rsid w:val="00481E18"/>
    <w:rPr>
      <w:color w:val="0000FF"/>
      <w:u w:val="none"/>
    </w:rPr>
  </w:style>
  <w:style w:type="paragraph" w:styleId="af7">
    <w:name w:val="macro"/>
    <w:link w:val="af8"/>
    <w:semiHidden/>
    <w:rsid w:val="00481E1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481E18"/>
    <w:rPr>
      <w:kern w:val="24"/>
      <w:sz w:val="24"/>
      <w:szCs w:val="24"/>
    </w:rPr>
  </w:style>
  <w:style w:type="paragraph" w:styleId="af9">
    <w:name w:val="Subtitle"/>
    <w:basedOn w:val="a"/>
    <w:next w:val="a"/>
    <w:link w:val="afa"/>
    <w:uiPriority w:val="11"/>
    <w:semiHidden/>
    <w:rsid w:val="00481E18"/>
    <w:pPr>
      <w:numPr>
        <w:ilvl w:val="1"/>
      </w:numPr>
      <w:spacing w:after="160"/>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a">
    <w:name w:val="副标题 字符"/>
    <w:basedOn w:val="a0"/>
    <w:link w:val="af9"/>
    <w:uiPriority w:val="11"/>
    <w:semiHidden/>
    <w:rsid w:val="00481E18"/>
    <w:rPr>
      <w:rFonts w:asciiTheme="majorHAnsi" w:eastAsiaTheme="majorEastAsia" w:hAnsiTheme="majorHAnsi" w:cstheme="majorBidi"/>
      <w:color w:val="595959" w:themeColor="text1" w:themeTint="A6"/>
      <w:spacing w:val="15"/>
      <w:sz w:val="28"/>
      <w:szCs w:val="28"/>
    </w:rPr>
  </w:style>
  <w:style w:type="paragraph" w:styleId="afb">
    <w:name w:val="Quote"/>
    <w:basedOn w:val="a"/>
    <w:next w:val="a"/>
    <w:link w:val="afc"/>
    <w:uiPriority w:val="29"/>
    <w:rsid w:val="00481E18"/>
    <w:pPr>
      <w:spacing w:before="160" w:after="160"/>
      <w:jc w:val="center"/>
    </w:pPr>
    <w:rPr>
      <w:i/>
      <w:iCs/>
      <w:snapToGrid/>
      <w:color w:val="404040" w:themeColor="text1" w:themeTint="BF"/>
      <w:szCs w:val="21"/>
    </w:rPr>
  </w:style>
  <w:style w:type="character" w:customStyle="1" w:styleId="afc">
    <w:name w:val="引用 字符"/>
    <w:basedOn w:val="a0"/>
    <w:link w:val="afb"/>
    <w:uiPriority w:val="29"/>
    <w:rsid w:val="00481E18"/>
    <w:rPr>
      <w:i/>
      <w:iCs/>
      <w:color w:val="404040" w:themeColor="text1" w:themeTint="BF"/>
      <w:sz w:val="21"/>
      <w:szCs w:val="21"/>
    </w:rPr>
  </w:style>
  <w:style w:type="paragraph" w:styleId="afd">
    <w:name w:val="List Paragraph"/>
    <w:basedOn w:val="a"/>
    <w:uiPriority w:val="34"/>
    <w:rsid w:val="00481E18"/>
    <w:pPr>
      <w:ind w:left="720"/>
      <w:contextualSpacing/>
    </w:pPr>
    <w:rPr>
      <w:snapToGrid/>
      <w:szCs w:val="21"/>
    </w:rPr>
  </w:style>
  <w:style w:type="character" w:styleId="afe">
    <w:name w:val="Intense Emphasis"/>
    <w:basedOn w:val="a0"/>
    <w:uiPriority w:val="21"/>
    <w:rsid w:val="00481E18"/>
    <w:rPr>
      <w:i/>
      <w:iCs/>
      <w:color w:val="365F91" w:themeColor="accent1" w:themeShade="BF"/>
    </w:rPr>
  </w:style>
  <w:style w:type="paragraph" w:styleId="aff">
    <w:name w:val="Intense Quote"/>
    <w:basedOn w:val="a"/>
    <w:next w:val="a"/>
    <w:link w:val="aff0"/>
    <w:uiPriority w:val="30"/>
    <w:rsid w:val="00481E18"/>
    <w:pPr>
      <w:pBdr>
        <w:top w:val="single" w:sz="4" w:space="10" w:color="365F91" w:themeColor="accent1" w:themeShade="BF"/>
        <w:bottom w:val="single" w:sz="4" w:space="10" w:color="365F91" w:themeColor="accent1" w:themeShade="BF"/>
      </w:pBdr>
      <w:spacing w:before="360" w:after="360"/>
      <w:ind w:left="864" w:right="864"/>
      <w:jc w:val="center"/>
    </w:pPr>
    <w:rPr>
      <w:i/>
      <w:iCs/>
      <w:snapToGrid/>
      <w:color w:val="365F91" w:themeColor="accent1" w:themeShade="BF"/>
      <w:szCs w:val="21"/>
    </w:rPr>
  </w:style>
  <w:style w:type="character" w:customStyle="1" w:styleId="aff0">
    <w:name w:val="明显引用 字符"/>
    <w:basedOn w:val="a0"/>
    <w:link w:val="aff"/>
    <w:uiPriority w:val="30"/>
    <w:rsid w:val="00481E18"/>
    <w:rPr>
      <w:i/>
      <w:iCs/>
      <w:color w:val="365F91" w:themeColor="accent1" w:themeShade="BF"/>
      <w:sz w:val="21"/>
      <w:szCs w:val="21"/>
    </w:rPr>
  </w:style>
  <w:style w:type="character" w:styleId="aff1">
    <w:name w:val="Intense Reference"/>
    <w:basedOn w:val="a0"/>
    <w:uiPriority w:val="32"/>
    <w:rsid w:val="00481E18"/>
    <w:rPr>
      <w:b/>
      <w:bCs/>
      <w:smallCaps/>
      <w:color w:val="365F91" w:themeColor="accent1" w:themeShade="BF"/>
      <w:spacing w:val="5"/>
    </w:rPr>
  </w:style>
  <w:style w:type="character" w:styleId="aff2">
    <w:name w:val="Unresolved Mention"/>
    <w:basedOn w:val="a0"/>
    <w:uiPriority w:val="99"/>
    <w:semiHidden/>
    <w:unhideWhenUsed/>
    <w:rsid w:val="007977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ch/A/HRC/40/3/Add.2" TargetMode="External"/><Relationship Id="rId18" Type="http://schemas.openxmlformats.org/officeDocument/2006/relationships/hyperlink" Target="http://www.ohchr.org/en/statements-and-speeches/2023/03/colombia-honduras-guatemala-and-cyprus-reports-are-presented-high" TargetMode="External"/><Relationship Id="rId26" Type="http://schemas.openxmlformats.org/officeDocument/2006/relationships/hyperlink" Target="http://undocs.org/ch/A/HRC/52/24" TargetMode="External"/><Relationship Id="rId39" Type="http://schemas.openxmlformats.org/officeDocument/2006/relationships/hyperlink" Target="http://www.ohchr.org/sites/default/files/documents/issues/ruleoflaw/Briefer-Online-hearings-justice-systems.pdf" TargetMode="External"/><Relationship Id="rId21" Type="http://schemas.openxmlformats.org/officeDocument/2006/relationships/hyperlink" Target="http://undocs.org/ch/A/HRC/55/60" TargetMode="External"/><Relationship Id="rId34" Type="http://schemas.openxmlformats.org/officeDocument/2006/relationships/hyperlink" Target="http://undocs.org/ch/A/HRC/52/24" TargetMode="External"/><Relationship Id="rId42" Type="http://schemas.openxmlformats.org/officeDocument/2006/relationships/hyperlink" Target="http://undocs.org/ch/CAT/OP/12/5" TargetMode="External"/><Relationship Id="rId47" Type="http://schemas.openxmlformats.org/officeDocument/2006/relationships/hyperlink" Target="http://undocs.org/ch/A/HRC/49/21" TargetMode="External"/><Relationship Id="rId50" Type="http://schemas.openxmlformats.org/officeDocument/2006/relationships/hyperlink" Target="http://undocs.org/ch/CED/C/HND/OAI/1" TargetMode="External"/><Relationship Id="rId55" Type="http://schemas.openxmlformats.org/officeDocument/2006/relationships/hyperlink" Target="http://undocs.org/ch/A/HRC/49/21" TargetMode="External"/><Relationship Id="rId63" Type="http://schemas.openxmlformats.org/officeDocument/2006/relationships/hyperlink" Target="http://undocs.org/ch/A/HRC/49/21" TargetMode="External"/><Relationship Id="rId68" Type="http://schemas.openxmlformats.org/officeDocument/2006/relationships/hyperlink" Target="http://undocs.org/ch/A/HRC/49/21" TargetMode="External"/><Relationship Id="rId7" Type="http://schemas.openxmlformats.org/officeDocument/2006/relationships/hyperlink" Target="http://undocs.org/ch/A/HRC/52/24" TargetMode="External"/><Relationship Id="rId71" Type="http://schemas.openxmlformats.org/officeDocument/2006/relationships/hyperlink" Target="http://undocs.org/ch/A/HRC/52/24" TargetMode="External"/><Relationship Id="rId2" Type="http://schemas.openxmlformats.org/officeDocument/2006/relationships/hyperlink" Target="http://undocs.org/ch/CAT/C/SR.2076" TargetMode="External"/><Relationship Id="rId16" Type="http://schemas.openxmlformats.org/officeDocument/2006/relationships/hyperlink" Target="http://www.ohchr.org/sites/default/files/documents/issues/executions/sr-sumex/statements/2023-06-02-eom-statement-honduras-sr-sumex.pdf" TargetMode="External"/><Relationship Id="rId29" Type="http://schemas.openxmlformats.org/officeDocument/2006/relationships/hyperlink" Target="http://undocs.org/ch/A/HRC/52/24" TargetMode="External"/><Relationship Id="rId11" Type="http://schemas.openxmlformats.org/officeDocument/2006/relationships/hyperlink" Target="http://undocs.org/ch/CED/C/HND/OAI/1" TargetMode="External"/><Relationship Id="rId24" Type="http://schemas.openxmlformats.org/officeDocument/2006/relationships/hyperlink" Target="http://undocs.org/ch/A/HRC/46/75" TargetMode="External"/><Relationship Id="rId32" Type="http://schemas.openxmlformats.org/officeDocument/2006/relationships/hyperlink" Target="http://undocs.org/ch/A/HRC/49/21" TargetMode="External"/><Relationship Id="rId37" Type="http://schemas.openxmlformats.org/officeDocument/2006/relationships/hyperlink" Target="http://undocs.org/ch/A/HRC/46/75" TargetMode="External"/><Relationship Id="rId40" Type="http://schemas.openxmlformats.org/officeDocument/2006/relationships/hyperlink" Target="http://undocs.org/ch/A/HRC/52/24" TargetMode="External"/><Relationship Id="rId45" Type="http://schemas.openxmlformats.org/officeDocument/2006/relationships/hyperlink" Target="http://undocs.org/ch/CAT/C/HND/CO/2" TargetMode="External"/><Relationship Id="rId53" Type="http://schemas.openxmlformats.org/officeDocument/2006/relationships/hyperlink" Target="http://undocs.org/ch/A/HRC/54/22/Add.2" TargetMode="External"/><Relationship Id="rId58" Type="http://schemas.openxmlformats.org/officeDocument/2006/relationships/hyperlink" Target="http://undocs.org/ch/CAT/C/HND/QPR/3" TargetMode="External"/><Relationship Id="rId66" Type="http://schemas.openxmlformats.org/officeDocument/2006/relationships/hyperlink" Target="http://undocs.org/ch/CEDAW/C/HND/CO/9" TargetMode="External"/><Relationship Id="rId74" Type="http://schemas.openxmlformats.org/officeDocument/2006/relationships/hyperlink" Target="http://undocs.org/ch/CED/C/HND/OAI/1" TargetMode="External"/><Relationship Id="rId5" Type="http://schemas.openxmlformats.org/officeDocument/2006/relationships/hyperlink" Target="http://undocs.org/ch/CAT/C/HND/CO/2/Add.1" TargetMode="External"/><Relationship Id="rId15" Type="http://schemas.openxmlformats.org/officeDocument/2006/relationships/hyperlink" Target="http://undocs.org/ch/A/HRC/46/75" TargetMode="External"/><Relationship Id="rId23" Type="http://schemas.openxmlformats.org/officeDocument/2006/relationships/hyperlink" Target="http://undocs.org/ch/A/HRC/49/21" TargetMode="External"/><Relationship Id="rId28" Type="http://schemas.openxmlformats.org/officeDocument/2006/relationships/hyperlink" Target="http://undocs.org/ch/A/HRC/46/75" TargetMode="External"/><Relationship Id="rId36" Type="http://schemas.openxmlformats.org/officeDocument/2006/relationships/hyperlink" Target="http://undocs.org/ch/A/HRC/49/21" TargetMode="External"/><Relationship Id="rId49" Type="http://schemas.openxmlformats.org/officeDocument/2006/relationships/hyperlink" Target="http://undocs.org/ch/A/HRC/54/22/Add.2" TargetMode="External"/><Relationship Id="rId57" Type="http://schemas.openxmlformats.org/officeDocument/2006/relationships/hyperlink" Target="http://undocs.org/ch/A/HRC/WGAD/2020/85" TargetMode="External"/><Relationship Id="rId61" Type="http://schemas.openxmlformats.org/officeDocument/2006/relationships/hyperlink" Target="http://undocs.org/ch/A/HRC/52/24" TargetMode="External"/><Relationship Id="rId10" Type="http://schemas.openxmlformats.org/officeDocument/2006/relationships/hyperlink" Target="http://undocs.org/ch/A/HRC/49/21" TargetMode="External"/><Relationship Id="rId19" Type="http://schemas.openxmlformats.org/officeDocument/2006/relationships/hyperlink" Target="http://www.ohchr.org/sites/default/files/Documents/Countries/HN/INFORMETEM%C3%81TICO2017Enero2020.pdf" TargetMode="External"/><Relationship Id="rId31" Type="http://schemas.openxmlformats.org/officeDocument/2006/relationships/hyperlink" Target="http://undocs.org/ch/A/HRC/40/3/Add.2" TargetMode="External"/><Relationship Id="rId44" Type="http://schemas.openxmlformats.org/officeDocument/2006/relationships/hyperlink" Target="http://undocs.org/ch/A/HRC/54/22/Add.2" TargetMode="External"/><Relationship Id="rId52" Type="http://schemas.openxmlformats.org/officeDocument/2006/relationships/hyperlink" Target="http://undocs.org/ch/CED/C/HND/OAI/1" TargetMode="External"/><Relationship Id="rId60" Type="http://schemas.openxmlformats.org/officeDocument/2006/relationships/hyperlink" Target="http://undocs.org/ch/CEDAW/C/HND/CO/9" TargetMode="External"/><Relationship Id="rId65" Type="http://schemas.openxmlformats.org/officeDocument/2006/relationships/hyperlink" Target="http://undocs.org/ch/A/HRC/46/12/Add.1" TargetMode="External"/><Relationship Id="rId73" Type="http://schemas.openxmlformats.org/officeDocument/2006/relationships/hyperlink" Target="http://undocs.org/ch/A/HRC/54/22/Add.2" TargetMode="External"/><Relationship Id="rId4" Type="http://schemas.openxmlformats.org/officeDocument/2006/relationships/hyperlink" Target="http://undocs.org/ch/CAT/C/HND/CO/2" TargetMode="External"/><Relationship Id="rId9" Type="http://schemas.openxmlformats.org/officeDocument/2006/relationships/hyperlink" Target="http://undocs.org/ch/CED/C/HND/OAI/1" TargetMode="External"/><Relationship Id="rId14" Type="http://schemas.openxmlformats.org/officeDocument/2006/relationships/hyperlink" Target="http://undocs.org/ch/A/HRC/49/21" TargetMode="External"/><Relationship Id="rId22" Type="http://schemas.openxmlformats.org/officeDocument/2006/relationships/hyperlink" Target="http://undocs.org/ch/A/HRC/43/3/Add.2" TargetMode="External"/><Relationship Id="rId27" Type="http://schemas.openxmlformats.org/officeDocument/2006/relationships/hyperlink" Target="http://undocs.org/ch/CAT/C/HND/3" TargetMode="External"/><Relationship Id="rId30" Type="http://schemas.openxmlformats.org/officeDocument/2006/relationships/hyperlink" Target="http://undocs.org/ch/A/HRC/43/3/Add.2" TargetMode="External"/><Relationship Id="rId35" Type="http://schemas.openxmlformats.org/officeDocument/2006/relationships/hyperlink" Target="http://undocs.org/ch/A/HRC/46/75" TargetMode="External"/><Relationship Id="rId43" Type="http://schemas.openxmlformats.org/officeDocument/2006/relationships/hyperlink" Target="http://undocs.org/ch/A/HRC/52/24" TargetMode="External"/><Relationship Id="rId48" Type="http://schemas.openxmlformats.org/officeDocument/2006/relationships/hyperlink" Target="http://undocs.org/ch/A/HRC/52/24" TargetMode="External"/><Relationship Id="rId56" Type="http://schemas.openxmlformats.org/officeDocument/2006/relationships/hyperlink" Target="http://undocs.org/ch/A/HRC/54/22/Add.2" TargetMode="External"/><Relationship Id="rId64" Type="http://schemas.openxmlformats.org/officeDocument/2006/relationships/hyperlink" Target="http://undocs.org/ch/A/HRC/46/12" TargetMode="External"/><Relationship Id="rId69" Type="http://schemas.openxmlformats.org/officeDocument/2006/relationships/hyperlink" Target="http://undocs.org/ch/A/HRC/46/75" TargetMode="External"/><Relationship Id="rId8" Type="http://schemas.openxmlformats.org/officeDocument/2006/relationships/hyperlink" Target="http://undocs.org/ch/A/HRC/54/22/Add.2" TargetMode="External"/><Relationship Id="rId51" Type="http://schemas.openxmlformats.org/officeDocument/2006/relationships/hyperlink" Target="http://undocs.org/ch/A/HRC/54/22/Add.2" TargetMode="External"/><Relationship Id="rId72" Type="http://schemas.openxmlformats.org/officeDocument/2006/relationships/hyperlink" Target="http://undocs.org/ch/CEDAW/C/HND/CO/9" TargetMode="External"/><Relationship Id="rId3" Type="http://schemas.openxmlformats.org/officeDocument/2006/relationships/hyperlink" Target="http://undocs.org/ch/CAT/C/SR.2079" TargetMode="External"/><Relationship Id="rId12" Type="http://schemas.openxmlformats.org/officeDocument/2006/relationships/hyperlink" Target="http://undocs.org/ch/A/HRC/37/3/Add.2" TargetMode="External"/><Relationship Id="rId17" Type="http://schemas.openxmlformats.org/officeDocument/2006/relationships/hyperlink" Target="http://undocs.org/ch/A/HRC/49/21" TargetMode="External"/><Relationship Id="rId25" Type="http://schemas.openxmlformats.org/officeDocument/2006/relationships/hyperlink" Target="http://undocs.org/ch/CED/C/HND/OAI/1" TargetMode="External"/><Relationship Id="rId33" Type="http://schemas.openxmlformats.org/officeDocument/2006/relationships/hyperlink" Target="http://www.ohchr.org/sites/default/files/documents/issues/executions/sr-sumex/statements/2023-06-02-eom-statement-honduras-sr-sumex.pdf" TargetMode="External"/><Relationship Id="rId38" Type="http://schemas.openxmlformats.org/officeDocument/2006/relationships/hyperlink" Target="http://undocs.org/ch/CEDAW/C/HND/CO/9" TargetMode="External"/><Relationship Id="rId46" Type="http://schemas.openxmlformats.org/officeDocument/2006/relationships/hyperlink" Target="http://undocs.org/ch/CED/C/HND/OAI/1" TargetMode="External"/><Relationship Id="rId59" Type="http://schemas.openxmlformats.org/officeDocument/2006/relationships/hyperlink" Target="http://undocs.org/ch/CAT/C/HND/CO/2" TargetMode="External"/><Relationship Id="rId67" Type="http://schemas.openxmlformats.org/officeDocument/2006/relationships/hyperlink" Target="http://undocs.org/ch/A/HRC/52/24" TargetMode="External"/><Relationship Id="rId20" Type="http://schemas.openxmlformats.org/officeDocument/2006/relationships/hyperlink" Target="https://spcommreports.ohchr.org/TmSearch/Results" TargetMode="External"/><Relationship Id="rId41" Type="http://schemas.openxmlformats.org/officeDocument/2006/relationships/hyperlink" Target="http://undocs.org/ch/A/HRC/46/75" TargetMode="External"/><Relationship Id="rId54" Type="http://schemas.openxmlformats.org/officeDocument/2006/relationships/hyperlink" Target="http://undocs.org/ch/CEDAW/C/HND/CO/9" TargetMode="External"/><Relationship Id="rId62" Type="http://schemas.openxmlformats.org/officeDocument/2006/relationships/hyperlink" Target="http://undocs.org/ch/A/HRC/46/75" TargetMode="External"/><Relationship Id="rId70" Type="http://schemas.openxmlformats.org/officeDocument/2006/relationships/hyperlink" Target="http://undocs.org/ch/A/HRC/49/21" TargetMode="External"/><Relationship Id="rId75" Type="http://schemas.openxmlformats.org/officeDocument/2006/relationships/hyperlink" Target="http://undocs.org/ch/A/HRC/49/21" TargetMode="External"/><Relationship Id="rId1" Type="http://schemas.openxmlformats.org/officeDocument/2006/relationships/hyperlink" Target="http://undocs.org/ch/CAT/C/HND/3" TargetMode="External"/><Relationship Id="rId6" Type="http://schemas.openxmlformats.org/officeDocument/2006/relationships/hyperlink" Target="https://tbinternet.ohchr.org/_layouts/15/treatybodyexternal/Download.aspx?symbolno=INT%2FCAT%2FFUL%2FHND%2F32212&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11161</Words>
  <Characters>11881</Characters>
  <Application>Microsoft Office Word</Application>
  <DocSecurity>0</DocSecurity>
  <Lines>417</Lines>
  <Paragraphs>148</Paragraphs>
  <ScaleCrop>false</ScaleCrop>
  <Company>DCM</Company>
  <LinksUpToDate>false</LinksUpToDate>
  <CharactersWithSpaces>12136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CAT/C/HND/CO/3</dc:title>
  <dc:subject>2408603</dc:subject>
  <dc:creator>tang</dc:creator>
  <cp:keywords/>
  <dc:description/>
  <cp:lastModifiedBy>Ting TANG</cp:lastModifiedBy>
  <cp:revision>2</cp:revision>
  <cp:lastPrinted>2014-05-09T11:28:00Z</cp:lastPrinted>
  <dcterms:created xsi:type="dcterms:W3CDTF">2024-07-09T12:04:00Z</dcterms:created>
  <dcterms:modified xsi:type="dcterms:W3CDTF">2024-07-09T12:04:00Z</dcterms:modified>
</cp:coreProperties>
</file>