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F1BF2C9" w14:textId="77777777" w:rsidTr="000E62AA">
        <w:trPr>
          <w:trHeight w:hRule="exact" w:val="851"/>
        </w:trPr>
        <w:tc>
          <w:tcPr>
            <w:tcW w:w="1280" w:type="dxa"/>
            <w:tcBorders>
              <w:bottom w:val="single" w:sz="4" w:space="0" w:color="auto"/>
            </w:tcBorders>
          </w:tcPr>
          <w:p w14:paraId="2B1D36DA" w14:textId="77777777" w:rsidR="00A1364C" w:rsidRPr="00F124C6" w:rsidRDefault="00A1364C" w:rsidP="00D02719"/>
        </w:tc>
        <w:tc>
          <w:tcPr>
            <w:tcW w:w="2273" w:type="dxa"/>
            <w:tcBorders>
              <w:bottom w:val="single" w:sz="4" w:space="0" w:color="auto"/>
            </w:tcBorders>
            <w:vAlign w:val="bottom"/>
          </w:tcPr>
          <w:p w14:paraId="1ACE2117"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70D8254D" w14:textId="77777777" w:rsidR="00A1364C" w:rsidRPr="00553549" w:rsidRDefault="00553549" w:rsidP="000E62AA">
            <w:pPr>
              <w:spacing w:line="240" w:lineRule="atLeast"/>
              <w:jc w:val="right"/>
              <w:rPr>
                <w:sz w:val="20"/>
                <w:szCs w:val="21"/>
              </w:rPr>
            </w:pPr>
            <w:r w:rsidRPr="00553549">
              <w:rPr>
                <w:sz w:val="40"/>
                <w:szCs w:val="21"/>
              </w:rPr>
              <w:t>A</w:t>
            </w:r>
            <w:r>
              <w:rPr>
                <w:sz w:val="20"/>
                <w:szCs w:val="21"/>
              </w:rPr>
              <w:t>/</w:t>
            </w:r>
            <w:proofErr w:type="spellStart"/>
            <w:r>
              <w:rPr>
                <w:sz w:val="20"/>
                <w:szCs w:val="21"/>
              </w:rPr>
              <w:t>HRC</w:t>
            </w:r>
            <w:proofErr w:type="spellEnd"/>
            <w:r>
              <w:rPr>
                <w:sz w:val="20"/>
                <w:szCs w:val="21"/>
              </w:rPr>
              <w:t>/57/</w:t>
            </w:r>
            <w:proofErr w:type="spellStart"/>
            <w:r>
              <w:rPr>
                <w:sz w:val="20"/>
                <w:szCs w:val="21"/>
              </w:rPr>
              <w:t>L.12</w:t>
            </w:r>
            <w:proofErr w:type="spellEnd"/>
          </w:p>
        </w:tc>
      </w:tr>
      <w:tr w:rsidR="00A1364C" w:rsidRPr="00F124C6" w14:paraId="12A1D74B" w14:textId="77777777" w:rsidTr="000E62AA">
        <w:trPr>
          <w:trHeight w:hRule="exact" w:val="2835"/>
        </w:trPr>
        <w:tc>
          <w:tcPr>
            <w:tcW w:w="1280" w:type="dxa"/>
            <w:tcBorders>
              <w:top w:val="single" w:sz="4" w:space="0" w:color="auto"/>
              <w:bottom w:val="single" w:sz="12" w:space="0" w:color="auto"/>
            </w:tcBorders>
          </w:tcPr>
          <w:p w14:paraId="5E3DCD94" w14:textId="77777777" w:rsidR="00A1364C" w:rsidRPr="00F124C6" w:rsidRDefault="00A1364C" w:rsidP="000E62AA">
            <w:pPr>
              <w:spacing w:line="120" w:lineRule="atLeast"/>
              <w:rPr>
                <w:sz w:val="10"/>
                <w:szCs w:val="10"/>
              </w:rPr>
            </w:pPr>
          </w:p>
          <w:p w14:paraId="04048854" w14:textId="77777777" w:rsidR="00A1364C" w:rsidRPr="00F124C6" w:rsidRDefault="00A1364C" w:rsidP="000E62AA">
            <w:pPr>
              <w:spacing w:line="120" w:lineRule="atLeast"/>
              <w:rPr>
                <w:sz w:val="10"/>
                <w:szCs w:val="10"/>
              </w:rPr>
            </w:pPr>
            <w:r>
              <w:rPr>
                <w:rFonts w:hint="eastAsia"/>
                <w:noProof/>
              </w:rPr>
              <w:drawing>
                <wp:inline distT="0" distB="0" distL="0" distR="0" wp14:anchorId="09A5E316" wp14:editId="3C056D54">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CEE9EA9"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29499050" w14:textId="05AD9DF9" w:rsidR="00A1364C" w:rsidRPr="00F124C6" w:rsidRDefault="00A1364C" w:rsidP="000E62AA">
            <w:pPr>
              <w:spacing w:before="240" w:line="240" w:lineRule="atLeast"/>
              <w:rPr>
                <w:rFonts w:hint="eastAsia"/>
                <w:sz w:val="20"/>
              </w:rPr>
            </w:pPr>
            <w:r w:rsidRPr="00F124C6">
              <w:rPr>
                <w:sz w:val="20"/>
              </w:rPr>
              <w:t xml:space="preserve">Distr.: </w:t>
            </w:r>
            <w:r w:rsidR="00553549" w:rsidRPr="00553549">
              <w:rPr>
                <w:sz w:val="20"/>
              </w:rPr>
              <w:t>Limited</w:t>
            </w:r>
          </w:p>
          <w:p w14:paraId="06321B84" w14:textId="6AD8AC39" w:rsidR="00A1364C" w:rsidRPr="00F124C6" w:rsidRDefault="00553549" w:rsidP="007A4727">
            <w:pPr>
              <w:spacing w:line="240" w:lineRule="atLeast"/>
              <w:rPr>
                <w:sz w:val="20"/>
              </w:rPr>
            </w:pPr>
            <w:r>
              <w:rPr>
                <w:rFonts w:hint="eastAsia"/>
                <w:sz w:val="20"/>
              </w:rPr>
              <w:t xml:space="preserve">2 </w:t>
            </w:r>
            <w:r w:rsidRPr="00553549">
              <w:rPr>
                <w:sz w:val="20"/>
              </w:rPr>
              <w:t>October</w:t>
            </w:r>
            <w:r w:rsidR="008B4347">
              <w:rPr>
                <w:sz w:val="20"/>
              </w:rPr>
              <w:t xml:space="preserve"> 20</w:t>
            </w:r>
            <w:r w:rsidR="007803C3">
              <w:rPr>
                <w:sz w:val="20"/>
              </w:rPr>
              <w:t>2</w:t>
            </w:r>
            <w:r w:rsidR="00E20EEE">
              <w:rPr>
                <w:sz w:val="20"/>
              </w:rPr>
              <w:t>4</w:t>
            </w:r>
          </w:p>
          <w:p w14:paraId="4B56513F" w14:textId="77777777" w:rsidR="00A1364C" w:rsidRPr="00F124C6" w:rsidRDefault="00A1364C" w:rsidP="000E62AA">
            <w:pPr>
              <w:spacing w:line="240" w:lineRule="atLeast"/>
              <w:rPr>
                <w:sz w:val="20"/>
              </w:rPr>
            </w:pPr>
            <w:r w:rsidRPr="00F124C6">
              <w:rPr>
                <w:sz w:val="20"/>
              </w:rPr>
              <w:t xml:space="preserve">Chinese </w:t>
            </w:r>
          </w:p>
          <w:p w14:paraId="4977C3DD" w14:textId="77777777" w:rsidR="00A1364C" w:rsidRPr="00F124C6" w:rsidRDefault="00A1364C" w:rsidP="000E62AA">
            <w:pPr>
              <w:spacing w:line="240" w:lineRule="atLeast"/>
            </w:pPr>
            <w:r w:rsidRPr="00F124C6">
              <w:rPr>
                <w:sz w:val="20"/>
              </w:rPr>
              <w:t>Original: English</w:t>
            </w:r>
          </w:p>
        </w:tc>
      </w:tr>
    </w:tbl>
    <w:p w14:paraId="1029CB6A" w14:textId="77777777" w:rsidR="00553549" w:rsidRDefault="00553549" w:rsidP="00C7253F">
      <w:pPr>
        <w:spacing w:before="120"/>
        <w:rPr>
          <w:rFonts w:eastAsia="黑体"/>
          <w:sz w:val="24"/>
          <w:szCs w:val="24"/>
          <w:lang w:val="fr-CH"/>
        </w:rPr>
      </w:pPr>
      <w:r>
        <w:rPr>
          <w:rFonts w:eastAsia="黑体" w:hint="eastAsia"/>
          <w:sz w:val="24"/>
          <w:szCs w:val="24"/>
          <w:lang w:val="fr-CH"/>
        </w:rPr>
        <w:t>人权理事会</w:t>
      </w:r>
    </w:p>
    <w:p w14:paraId="608F6873" w14:textId="77777777" w:rsidR="00553549" w:rsidRPr="00553549" w:rsidRDefault="00553549" w:rsidP="00553549">
      <w:pPr>
        <w:rPr>
          <w:rFonts w:eastAsia="黑体" w:hint="eastAsia"/>
          <w:szCs w:val="21"/>
          <w:lang w:val="fr-CH"/>
        </w:rPr>
      </w:pPr>
      <w:r w:rsidRPr="00553549">
        <w:rPr>
          <w:rFonts w:eastAsia="黑体" w:hint="eastAsia"/>
          <w:szCs w:val="21"/>
          <w:lang w:val="fr-CH"/>
        </w:rPr>
        <w:t>第五十七届会议</w:t>
      </w:r>
    </w:p>
    <w:p w14:paraId="78A6E99A" w14:textId="77777777" w:rsidR="00553549" w:rsidRPr="00553549" w:rsidRDefault="00553549" w:rsidP="00553549">
      <w:pPr>
        <w:rPr>
          <w:rFonts w:ascii="Time New Roman" w:hAnsi="Time New Roman" w:hint="eastAsia"/>
          <w:szCs w:val="21"/>
          <w:lang w:val="fr-CH"/>
        </w:rPr>
      </w:pPr>
      <w:r w:rsidRPr="00553549">
        <w:rPr>
          <w:rFonts w:ascii="Time New Roman" w:hAnsi="Time New Roman" w:hint="eastAsia"/>
          <w:szCs w:val="21"/>
          <w:lang w:val="fr-CH"/>
        </w:rPr>
        <w:t>2024</w:t>
      </w:r>
      <w:r w:rsidRPr="00553549">
        <w:rPr>
          <w:rFonts w:ascii="Time New Roman" w:hAnsi="Time New Roman" w:hint="eastAsia"/>
          <w:szCs w:val="21"/>
          <w:lang w:val="fr-CH"/>
        </w:rPr>
        <w:t>年</w:t>
      </w:r>
      <w:r w:rsidRPr="00553549">
        <w:rPr>
          <w:rFonts w:ascii="Time New Roman" w:hAnsi="Time New Roman" w:hint="eastAsia"/>
          <w:szCs w:val="21"/>
          <w:lang w:val="fr-CH"/>
        </w:rPr>
        <w:t>9</w:t>
      </w:r>
      <w:r w:rsidRPr="00553549">
        <w:rPr>
          <w:rFonts w:ascii="Time New Roman" w:hAnsi="Time New Roman" w:hint="eastAsia"/>
          <w:szCs w:val="21"/>
          <w:lang w:val="fr-CH"/>
        </w:rPr>
        <w:t>月</w:t>
      </w:r>
      <w:r w:rsidRPr="00553549">
        <w:rPr>
          <w:rFonts w:ascii="Time New Roman" w:hAnsi="Time New Roman" w:hint="eastAsia"/>
          <w:szCs w:val="21"/>
          <w:lang w:val="fr-CH"/>
        </w:rPr>
        <w:t>9</w:t>
      </w:r>
      <w:r w:rsidRPr="00553549">
        <w:rPr>
          <w:rFonts w:ascii="Time New Roman" w:hAnsi="Time New Roman" w:hint="eastAsia"/>
          <w:szCs w:val="21"/>
          <w:lang w:val="fr-CH"/>
        </w:rPr>
        <w:t>日至</w:t>
      </w:r>
      <w:r w:rsidRPr="00553549">
        <w:rPr>
          <w:rFonts w:ascii="Time New Roman" w:hAnsi="Time New Roman" w:hint="eastAsia"/>
          <w:szCs w:val="21"/>
          <w:lang w:val="fr-CH"/>
        </w:rPr>
        <w:t>10</w:t>
      </w:r>
      <w:r w:rsidRPr="00553549">
        <w:rPr>
          <w:rFonts w:ascii="Time New Roman" w:hAnsi="Time New Roman" w:hint="eastAsia"/>
          <w:szCs w:val="21"/>
          <w:lang w:val="fr-CH"/>
        </w:rPr>
        <w:t>月</w:t>
      </w:r>
      <w:r w:rsidRPr="00553549">
        <w:rPr>
          <w:rFonts w:ascii="Time New Roman" w:hAnsi="Time New Roman" w:hint="eastAsia"/>
          <w:szCs w:val="21"/>
          <w:lang w:val="fr-CH"/>
        </w:rPr>
        <w:t>11</w:t>
      </w:r>
      <w:r w:rsidRPr="00553549">
        <w:rPr>
          <w:rFonts w:ascii="Time New Roman" w:hAnsi="Time New Roman" w:hint="eastAsia"/>
          <w:szCs w:val="21"/>
          <w:lang w:val="fr-CH"/>
        </w:rPr>
        <w:t>日</w:t>
      </w:r>
    </w:p>
    <w:p w14:paraId="365CB361" w14:textId="77777777" w:rsidR="00553549" w:rsidRPr="00553549" w:rsidRDefault="00553549" w:rsidP="00553549">
      <w:pPr>
        <w:rPr>
          <w:rFonts w:ascii="Time New Roman" w:hAnsi="Time New Roman" w:hint="eastAsia"/>
          <w:szCs w:val="21"/>
          <w:lang w:val="fr-CH"/>
        </w:rPr>
      </w:pPr>
      <w:r w:rsidRPr="00553549">
        <w:rPr>
          <w:rFonts w:ascii="Time New Roman" w:hAnsi="Time New Roman" w:hint="eastAsia"/>
          <w:szCs w:val="21"/>
          <w:lang w:val="fr-CH"/>
        </w:rPr>
        <w:t>议程项目</w:t>
      </w:r>
      <w:r w:rsidRPr="00553549">
        <w:rPr>
          <w:rFonts w:ascii="Time New Roman" w:hAnsi="Time New Roman" w:hint="eastAsia"/>
          <w:szCs w:val="21"/>
          <w:lang w:val="fr-CH"/>
        </w:rPr>
        <w:t>4</w:t>
      </w:r>
    </w:p>
    <w:p w14:paraId="65CD2233" w14:textId="1D5A6296" w:rsidR="00553549" w:rsidRDefault="00553549" w:rsidP="00553549">
      <w:pPr>
        <w:rPr>
          <w:rFonts w:eastAsia="黑体"/>
          <w:szCs w:val="21"/>
          <w:lang w:val="fr-CH"/>
        </w:rPr>
      </w:pPr>
      <w:r w:rsidRPr="00553549">
        <w:rPr>
          <w:rFonts w:eastAsia="黑体" w:hint="eastAsia"/>
          <w:szCs w:val="21"/>
          <w:lang w:val="fr-CH"/>
        </w:rPr>
        <w:t>需要理事会注意的人权状况</w:t>
      </w:r>
    </w:p>
    <w:p w14:paraId="294CE9A8" w14:textId="77777777" w:rsidR="001E6BA7" w:rsidRPr="00A83C2E" w:rsidRDefault="001E6BA7" w:rsidP="001E6BA7">
      <w:pPr>
        <w:pStyle w:val="H23GC"/>
      </w:pPr>
      <w:r>
        <w:rPr>
          <w:lang w:val="zh-CN"/>
        </w:rPr>
        <w:tab/>
      </w:r>
      <w:r>
        <w:rPr>
          <w:lang w:val="zh-CN"/>
        </w:rPr>
        <w:tab/>
      </w:r>
      <w:r w:rsidRPr="00A83C2E">
        <w:rPr>
          <w:lang w:val="zh-CN"/>
        </w:rPr>
        <w:t>阿尔巴尼亚、安道尔</w:t>
      </w:r>
      <w:r w:rsidRPr="00A83C2E">
        <w:rPr>
          <w:lang w:val="zh-CN"/>
        </w:rPr>
        <w:footnoteReference w:customMarkFollows="1" w:id="2"/>
        <w:t>*</w:t>
      </w:r>
      <w:r w:rsidRPr="00A83C2E">
        <w:rPr>
          <w:lang w:val="zh-CN"/>
        </w:rPr>
        <w:t>、奥地利</w:t>
      </w:r>
      <w:r w:rsidRPr="00A83C2E">
        <w:rPr>
          <w:lang w:val="zh-CN"/>
        </w:rPr>
        <w:t>*</w:t>
      </w:r>
      <w:r w:rsidRPr="00A83C2E">
        <w:rPr>
          <w:lang w:val="zh-CN"/>
        </w:rPr>
        <w:t>、比利时、保加利亚、哥斯达黎加、克罗地亚</w:t>
      </w:r>
      <w:r w:rsidRPr="00A83C2E">
        <w:rPr>
          <w:lang w:val="zh-CN"/>
        </w:rPr>
        <w:t>*</w:t>
      </w:r>
      <w:r w:rsidRPr="00A83C2E">
        <w:rPr>
          <w:lang w:val="zh-CN"/>
        </w:rPr>
        <w:t>、塞浦路斯</w:t>
      </w:r>
      <w:r w:rsidRPr="00A83C2E">
        <w:rPr>
          <w:lang w:val="zh-CN"/>
        </w:rPr>
        <w:t>*</w:t>
      </w:r>
      <w:r w:rsidRPr="00A83C2E">
        <w:rPr>
          <w:lang w:val="zh-CN"/>
        </w:rPr>
        <w:t>、捷克</w:t>
      </w:r>
      <w:r w:rsidRPr="00A83C2E">
        <w:rPr>
          <w:lang w:val="zh-CN"/>
        </w:rPr>
        <w:t>*</w:t>
      </w:r>
      <w:r w:rsidRPr="00A83C2E">
        <w:rPr>
          <w:lang w:val="zh-CN"/>
        </w:rPr>
        <w:t>、丹麦</w:t>
      </w:r>
      <w:r w:rsidRPr="00A83C2E">
        <w:rPr>
          <w:lang w:val="zh-CN"/>
        </w:rPr>
        <w:t>*</w:t>
      </w:r>
      <w:r w:rsidRPr="00A83C2E">
        <w:rPr>
          <w:lang w:val="zh-CN"/>
        </w:rPr>
        <w:t>、爱沙尼亚</w:t>
      </w:r>
      <w:r w:rsidRPr="00A83C2E">
        <w:rPr>
          <w:lang w:val="zh-CN"/>
        </w:rPr>
        <w:t>*</w:t>
      </w:r>
      <w:r w:rsidRPr="00A83C2E">
        <w:rPr>
          <w:lang w:val="zh-CN"/>
        </w:rPr>
        <w:t>、芬兰、法国、德国、希腊</w:t>
      </w:r>
      <w:r w:rsidRPr="00A83C2E">
        <w:rPr>
          <w:lang w:val="zh-CN"/>
        </w:rPr>
        <w:t>*</w:t>
      </w:r>
      <w:r w:rsidRPr="00A83C2E">
        <w:rPr>
          <w:lang w:val="zh-CN"/>
        </w:rPr>
        <w:t>、匈牙利</w:t>
      </w:r>
      <w:r w:rsidRPr="00A83C2E">
        <w:rPr>
          <w:lang w:val="zh-CN"/>
        </w:rPr>
        <w:t>*</w:t>
      </w:r>
      <w:r w:rsidRPr="00A83C2E">
        <w:rPr>
          <w:lang w:val="zh-CN"/>
        </w:rPr>
        <w:t>、冰岛</w:t>
      </w:r>
      <w:r w:rsidRPr="00A83C2E">
        <w:rPr>
          <w:lang w:val="zh-CN"/>
        </w:rPr>
        <w:t>*</w:t>
      </w:r>
      <w:r w:rsidRPr="00A83C2E">
        <w:rPr>
          <w:lang w:val="zh-CN"/>
        </w:rPr>
        <w:t>、爱尔兰</w:t>
      </w:r>
      <w:r w:rsidRPr="00A83C2E">
        <w:rPr>
          <w:lang w:val="zh-CN"/>
        </w:rPr>
        <w:t>*</w:t>
      </w:r>
      <w:r w:rsidRPr="00A83C2E">
        <w:rPr>
          <w:lang w:val="zh-CN"/>
        </w:rPr>
        <w:t>、意大利</w:t>
      </w:r>
      <w:r w:rsidRPr="00A83C2E">
        <w:rPr>
          <w:lang w:val="zh-CN"/>
        </w:rPr>
        <w:t>*</w:t>
      </w:r>
      <w:r w:rsidRPr="00A83C2E">
        <w:rPr>
          <w:lang w:val="zh-CN"/>
        </w:rPr>
        <w:t>、拉脱维亚</w:t>
      </w:r>
      <w:r w:rsidRPr="00A83C2E">
        <w:rPr>
          <w:lang w:val="zh-CN"/>
        </w:rPr>
        <w:t>*</w:t>
      </w:r>
      <w:r w:rsidRPr="00A83C2E">
        <w:rPr>
          <w:lang w:val="zh-CN"/>
        </w:rPr>
        <w:t>、列支敦士登</w:t>
      </w:r>
      <w:r w:rsidRPr="00A83C2E">
        <w:rPr>
          <w:lang w:val="zh-CN"/>
        </w:rPr>
        <w:t>*</w:t>
      </w:r>
      <w:r w:rsidRPr="00A83C2E">
        <w:rPr>
          <w:lang w:val="zh-CN"/>
        </w:rPr>
        <w:t>、立陶宛、卢森堡、马耳他</w:t>
      </w:r>
      <w:r w:rsidRPr="00A83C2E">
        <w:rPr>
          <w:lang w:val="zh-CN"/>
        </w:rPr>
        <w:t>*</w:t>
      </w:r>
      <w:r w:rsidRPr="00A83C2E">
        <w:rPr>
          <w:lang w:val="zh-CN"/>
        </w:rPr>
        <w:t>、摩纳哥</w:t>
      </w:r>
      <w:r w:rsidRPr="00A83C2E">
        <w:rPr>
          <w:lang w:val="zh-CN"/>
        </w:rPr>
        <w:t>*</w:t>
      </w:r>
      <w:r w:rsidRPr="00A83C2E">
        <w:rPr>
          <w:lang w:val="zh-CN"/>
        </w:rPr>
        <w:t>、黑山、荷兰王国、北马其顿</w:t>
      </w:r>
      <w:r w:rsidRPr="00A83C2E">
        <w:rPr>
          <w:lang w:val="zh-CN"/>
        </w:rPr>
        <w:t>*</w:t>
      </w:r>
      <w:r w:rsidRPr="00A83C2E">
        <w:rPr>
          <w:lang w:val="zh-CN"/>
        </w:rPr>
        <w:t>、挪威</w:t>
      </w:r>
      <w:r w:rsidRPr="00A83C2E">
        <w:rPr>
          <w:lang w:val="zh-CN"/>
        </w:rPr>
        <w:t>*</w:t>
      </w:r>
      <w:r w:rsidRPr="00A83C2E">
        <w:rPr>
          <w:lang w:val="zh-CN"/>
        </w:rPr>
        <w:t>、波兰</w:t>
      </w:r>
      <w:r w:rsidRPr="00A83C2E">
        <w:rPr>
          <w:lang w:val="zh-CN"/>
        </w:rPr>
        <w:t>*</w:t>
      </w:r>
      <w:r w:rsidRPr="00A83C2E">
        <w:rPr>
          <w:lang w:val="zh-CN"/>
        </w:rPr>
        <w:t>、葡萄牙</w:t>
      </w:r>
      <w:r w:rsidRPr="00A83C2E">
        <w:rPr>
          <w:lang w:val="zh-CN"/>
        </w:rPr>
        <w:t>*</w:t>
      </w:r>
      <w:r w:rsidRPr="00A83C2E">
        <w:rPr>
          <w:lang w:val="zh-CN"/>
        </w:rPr>
        <w:t>、罗马尼亚、斯洛伐克</w:t>
      </w:r>
      <w:r w:rsidRPr="00A83C2E">
        <w:rPr>
          <w:lang w:val="zh-CN"/>
        </w:rPr>
        <w:t>*</w:t>
      </w:r>
      <w:r w:rsidRPr="00A83C2E">
        <w:rPr>
          <w:lang w:val="zh-CN"/>
        </w:rPr>
        <w:t>、斯洛文尼亚</w:t>
      </w:r>
      <w:r w:rsidRPr="00A83C2E">
        <w:rPr>
          <w:lang w:val="zh-CN"/>
        </w:rPr>
        <w:t>*</w:t>
      </w:r>
      <w:r w:rsidRPr="00A83C2E">
        <w:rPr>
          <w:lang w:val="zh-CN"/>
        </w:rPr>
        <w:t>、西班牙</w:t>
      </w:r>
      <w:r w:rsidRPr="00A83C2E">
        <w:rPr>
          <w:lang w:val="zh-CN"/>
        </w:rPr>
        <w:t>*</w:t>
      </w:r>
      <w:r w:rsidRPr="00A83C2E">
        <w:rPr>
          <w:lang w:val="zh-CN"/>
        </w:rPr>
        <w:t>、瑞典</w:t>
      </w:r>
      <w:r w:rsidRPr="00A83C2E">
        <w:rPr>
          <w:lang w:val="zh-CN"/>
        </w:rPr>
        <w:t>*</w:t>
      </w:r>
      <w:r w:rsidRPr="00A83C2E">
        <w:rPr>
          <w:lang w:val="zh-CN"/>
        </w:rPr>
        <w:t>、乌克兰</w:t>
      </w:r>
      <w:r w:rsidRPr="00A83C2E">
        <w:rPr>
          <w:lang w:val="zh-CN"/>
        </w:rPr>
        <w:t>*</w:t>
      </w:r>
      <w:r w:rsidRPr="00A83C2E">
        <w:rPr>
          <w:lang w:val="zh-CN"/>
        </w:rPr>
        <w:t>和大不列颠及北爱尔兰联合王国</w:t>
      </w:r>
      <w:r w:rsidRPr="00A83C2E">
        <w:rPr>
          <w:lang w:val="zh-CN"/>
        </w:rPr>
        <w:t>*</w:t>
      </w:r>
      <w:r w:rsidRPr="00A83C2E">
        <w:rPr>
          <w:lang w:val="zh-CN"/>
        </w:rPr>
        <w:t>：决议草案</w:t>
      </w:r>
    </w:p>
    <w:p w14:paraId="06AC9C5D" w14:textId="22222B59" w:rsidR="001E6BA7" w:rsidRPr="00A83C2E" w:rsidRDefault="00260B4E" w:rsidP="00260B4E">
      <w:pPr>
        <w:pStyle w:val="H1GC"/>
        <w:tabs>
          <w:tab w:val="left" w:pos="1985"/>
        </w:tabs>
      </w:pPr>
      <w:r>
        <w:rPr>
          <w:lang w:val="zh-CN"/>
        </w:rPr>
        <w:tab/>
      </w:r>
      <w:r>
        <w:rPr>
          <w:lang w:val="zh-CN"/>
        </w:rPr>
        <w:tab/>
      </w:r>
      <w:r w:rsidR="001E6BA7" w:rsidRPr="00A83C2E">
        <w:rPr>
          <w:lang w:val="zh-CN"/>
        </w:rPr>
        <w:t>57/…</w:t>
      </w:r>
      <w:r>
        <w:rPr>
          <w:lang w:val="zh-CN"/>
        </w:rPr>
        <w:tab/>
      </w:r>
      <w:r w:rsidR="001E6BA7" w:rsidRPr="00A83C2E">
        <w:rPr>
          <w:lang w:val="zh-CN"/>
        </w:rPr>
        <w:t>布隆迪的人权状况</w:t>
      </w:r>
    </w:p>
    <w:p w14:paraId="26F75675" w14:textId="77777777" w:rsidR="001E6BA7" w:rsidRPr="00A83C2E" w:rsidRDefault="001E6BA7" w:rsidP="00260B4E">
      <w:pPr>
        <w:pStyle w:val="SingleTxtGC"/>
        <w:ind w:firstLine="431"/>
        <w:rPr>
          <w:szCs w:val="21"/>
        </w:rPr>
      </w:pPr>
      <w:r w:rsidRPr="00853D17">
        <w:rPr>
          <w:rFonts w:ascii="Time New Roman" w:eastAsia="楷体" w:hAnsi="Time New Roman"/>
          <w:b/>
          <w:bCs/>
          <w:szCs w:val="21"/>
          <w:lang w:val="zh-CN"/>
        </w:rPr>
        <w:t>人权理事会</w:t>
      </w:r>
      <w:r w:rsidRPr="00A83C2E">
        <w:rPr>
          <w:szCs w:val="21"/>
          <w:lang w:val="zh-CN"/>
        </w:rPr>
        <w:t>，</w:t>
      </w:r>
    </w:p>
    <w:p w14:paraId="79BC8298" w14:textId="77777777" w:rsidR="001E6BA7" w:rsidRPr="00A83C2E" w:rsidRDefault="001E6BA7" w:rsidP="00260B4E">
      <w:pPr>
        <w:pStyle w:val="SingleTxtGC"/>
        <w:ind w:firstLine="431"/>
        <w:rPr>
          <w:szCs w:val="21"/>
        </w:rPr>
      </w:pPr>
      <w:r w:rsidRPr="00853D17">
        <w:rPr>
          <w:rFonts w:ascii="Time New Roman" w:eastAsia="楷体" w:hAnsi="Time New Roman"/>
          <w:b/>
          <w:bCs/>
          <w:szCs w:val="21"/>
          <w:lang w:val="zh-CN"/>
        </w:rPr>
        <w:t>遵循</w:t>
      </w:r>
      <w:r w:rsidRPr="00A83C2E">
        <w:rPr>
          <w:szCs w:val="21"/>
          <w:lang w:val="zh-CN"/>
        </w:rPr>
        <w:t>《联合国宪章》、《世界人权宣言》、《经济社会文化权利国际公约》、《公民及政治权利国际公约》及其他相关国际人权文书，</w:t>
      </w:r>
    </w:p>
    <w:p w14:paraId="4FEAF4FB" w14:textId="77777777" w:rsidR="001E6BA7" w:rsidRPr="00A83C2E" w:rsidRDefault="001E6BA7" w:rsidP="00260B4E">
      <w:pPr>
        <w:pStyle w:val="SingleTxtGC"/>
        <w:ind w:firstLine="431"/>
        <w:rPr>
          <w:szCs w:val="21"/>
        </w:rPr>
      </w:pPr>
      <w:r w:rsidRPr="00853D17">
        <w:rPr>
          <w:rFonts w:ascii="Time New Roman" w:eastAsia="楷体" w:hAnsi="Time New Roman"/>
          <w:b/>
          <w:bCs/>
          <w:szCs w:val="21"/>
          <w:lang w:val="zh-CN"/>
        </w:rPr>
        <w:t>回顾</w:t>
      </w:r>
      <w:r w:rsidRPr="00A83C2E">
        <w:rPr>
          <w:szCs w:val="21"/>
          <w:lang w:val="zh-CN"/>
        </w:rPr>
        <w:t>人权理事会</w:t>
      </w:r>
      <w:r w:rsidRPr="00A83C2E">
        <w:rPr>
          <w:szCs w:val="21"/>
          <w:lang w:val="zh-CN"/>
        </w:rPr>
        <w:t>2015</w:t>
      </w:r>
      <w:r w:rsidRPr="00A83C2E">
        <w:rPr>
          <w:szCs w:val="21"/>
          <w:lang w:val="zh-CN"/>
        </w:rPr>
        <w:t>年</w:t>
      </w:r>
      <w:r w:rsidRPr="00A83C2E">
        <w:rPr>
          <w:szCs w:val="21"/>
          <w:lang w:val="zh-CN"/>
        </w:rPr>
        <w:t>10</w:t>
      </w:r>
      <w:r w:rsidRPr="00A83C2E">
        <w:rPr>
          <w:szCs w:val="21"/>
          <w:lang w:val="zh-CN"/>
        </w:rPr>
        <w:t>月</w:t>
      </w:r>
      <w:r w:rsidRPr="00A83C2E">
        <w:rPr>
          <w:szCs w:val="21"/>
          <w:lang w:val="zh-CN"/>
        </w:rPr>
        <w:t>2</w:t>
      </w:r>
      <w:r w:rsidRPr="00A83C2E">
        <w:rPr>
          <w:szCs w:val="21"/>
          <w:lang w:val="zh-CN"/>
        </w:rPr>
        <w:t>日第</w:t>
      </w:r>
      <w:r w:rsidRPr="00A83C2E">
        <w:rPr>
          <w:szCs w:val="21"/>
          <w:lang w:val="zh-CN"/>
        </w:rPr>
        <w:t>30/27</w:t>
      </w:r>
      <w:r w:rsidRPr="00A83C2E">
        <w:rPr>
          <w:szCs w:val="21"/>
          <w:lang w:val="zh-CN"/>
        </w:rPr>
        <w:t>号决议、</w:t>
      </w:r>
      <w:r w:rsidRPr="00A83C2E">
        <w:rPr>
          <w:szCs w:val="21"/>
          <w:lang w:val="zh-CN"/>
        </w:rPr>
        <w:t>2015</w:t>
      </w:r>
      <w:r w:rsidRPr="00A83C2E">
        <w:rPr>
          <w:szCs w:val="21"/>
          <w:lang w:val="zh-CN"/>
        </w:rPr>
        <w:t>年</w:t>
      </w:r>
      <w:r w:rsidRPr="00A83C2E">
        <w:rPr>
          <w:szCs w:val="21"/>
          <w:lang w:val="zh-CN"/>
        </w:rPr>
        <w:t>12</w:t>
      </w:r>
      <w:r w:rsidRPr="00A83C2E">
        <w:rPr>
          <w:szCs w:val="21"/>
          <w:lang w:val="zh-CN"/>
        </w:rPr>
        <w:t>月</w:t>
      </w:r>
      <w:r w:rsidRPr="00A83C2E">
        <w:rPr>
          <w:szCs w:val="21"/>
          <w:lang w:val="zh-CN"/>
        </w:rPr>
        <w:t>17</w:t>
      </w:r>
      <w:r w:rsidRPr="00A83C2E">
        <w:rPr>
          <w:szCs w:val="21"/>
          <w:lang w:val="zh-CN"/>
        </w:rPr>
        <w:t>日</w:t>
      </w:r>
      <w:r w:rsidRPr="00A83C2E">
        <w:rPr>
          <w:szCs w:val="21"/>
          <w:lang w:val="zh-CN"/>
        </w:rPr>
        <w:t>S-24/1</w:t>
      </w:r>
      <w:r w:rsidRPr="00A83C2E">
        <w:rPr>
          <w:szCs w:val="21"/>
          <w:lang w:val="zh-CN"/>
        </w:rPr>
        <w:t>号决议、</w:t>
      </w:r>
      <w:r w:rsidRPr="00A83C2E">
        <w:rPr>
          <w:szCs w:val="21"/>
          <w:lang w:val="zh-CN"/>
        </w:rPr>
        <w:t>2016</w:t>
      </w:r>
      <w:r w:rsidRPr="00A83C2E">
        <w:rPr>
          <w:szCs w:val="21"/>
          <w:lang w:val="zh-CN"/>
        </w:rPr>
        <w:t>年</w:t>
      </w:r>
      <w:r w:rsidRPr="00A83C2E">
        <w:rPr>
          <w:szCs w:val="21"/>
          <w:lang w:val="zh-CN"/>
        </w:rPr>
        <w:t>9</w:t>
      </w:r>
      <w:r w:rsidRPr="00A83C2E">
        <w:rPr>
          <w:szCs w:val="21"/>
          <w:lang w:val="zh-CN"/>
        </w:rPr>
        <w:t>月</w:t>
      </w:r>
      <w:r w:rsidRPr="00A83C2E">
        <w:rPr>
          <w:szCs w:val="21"/>
          <w:lang w:val="zh-CN"/>
        </w:rPr>
        <w:t>30</w:t>
      </w:r>
      <w:r w:rsidRPr="00A83C2E">
        <w:rPr>
          <w:szCs w:val="21"/>
          <w:lang w:val="zh-CN"/>
        </w:rPr>
        <w:t>日第</w:t>
      </w:r>
      <w:r w:rsidRPr="00A83C2E">
        <w:rPr>
          <w:szCs w:val="21"/>
          <w:lang w:val="zh-CN"/>
        </w:rPr>
        <w:t>33/24</w:t>
      </w:r>
      <w:r w:rsidRPr="00A83C2E">
        <w:rPr>
          <w:szCs w:val="21"/>
          <w:lang w:val="zh-CN"/>
        </w:rPr>
        <w:t>号决议、</w:t>
      </w:r>
      <w:r w:rsidRPr="00A83C2E">
        <w:rPr>
          <w:szCs w:val="21"/>
          <w:lang w:val="zh-CN"/>
        </w:rPr>
        <w:t>2017</w:t>
      </w:r>
      <w:r w:rsidRPr="00A83C2E">
        <w:rPr>
          <w:szCs w:val="21"/>
          <w:lang w:val="zh-CN"/>
        </w:rPr>
        <w:t>年</w:t>
      </w:r>
      <w:r w:rsidRPr="00A83C2E">
        <w:rPr>
          <w:szCs w:val="21"/>
          <w:lang w:val="zh-CN"/>
        </w:rPr>
        <w:t>9</w:t>
      </w:r>
      <w:r w:rsidRPr="00A83C2E">
        <w:rPr>
          <w:szCs w:val="21"/>
          <w:lang w:val="zh-CN"/>
        </w:rPr>
        <w:t>月</w:t>
      </w:r>
      <w:r w:rsidRPr="00A83C2E">
        <w:rPr>
          <w:szCs w:val="21"/>
          <w:lang w:val="zh-CN"/>
        </w:rPr>
        <w:t>28</w:t>
      </w:r>
      <w:r w:rsidRPr="00A83C2E">
        <w:rPr>
          <w:szCs w:val="21"/>
          <w:lang w:val="zh-CN"/>
        </w:rPr>
        <w:t>日第</w:t>
      </w:r>
      <w:r w:rsidRPr="00A83C2E">
        <w:rPr>
          <w:szCs w:val="21"/>
          <w:lang w:val="zh-CN"/>
        </w:rPr>
        <w:t>36/2</w:t>
      </w:r>
      <w:r w:rsidRPr="00A83C2E">
        <w:rPr>
          <w:szCs w:val="21"/>
          <w:lang w:val="zh-CN"/>
        </w:rPr>
        <w:t>号决议、</w:t>
      </w:r>
      <w:r w:rsidRPr="00A83C2E">
        <w:rPr>
          <w:szCs w:val="21"/>
          <w:lang w:val="zh-CN"/>
        </w:rPr>
        <w:t>2017</w:t>
      </w:r>
      <w:r w:rsidRPr="00A83C2E">
        <w:rPr>
          <w:szCs w:val="21"/>
          <w:lang w:val="zh-CN"/>
        </w:rPr>
        <w:t>年</w:t>
      </w:r>
      <w:r w:rsidRPr="00A83C2E">
        <w:rPr>
          <w:szCs w:val="21"/>
          <w:lang w:val="zh-CN"/>
        </w:rPr>
        <w:t>9</w:t>
      </w:r>
      <w:r w:rsidRPr="00A83C2E">
        <w:rPr>
          <w:szCs w:val="21"/>
          <w:lang w:val="zh-CN"/>
        </w:rPr>
        <w:t>月</w:t>
      </w:r>
      <w:r w:rsidRPr="00A83C2E">
        <w:rPr>
          <w:szCs w:val="21"/>
          <w:lang w:val="zh-CN"/>
        </w:rPr>
        <w:t>29</w:t>
      </w:r>
      <w:r w:rsidRPr="00A83C2E">
        <w:rPr>
          <w:szCs w:val="21"/>
          <w:lang w:val="zh-CN"/>
        </w:rPr>
        <w:t>日第</w:t>
      </w:r>
      <w:r w:rsidRPr="00A83C2E">
        <w:rPr>
          <w:szCs w:val="21"/>
          <w:lang w:val="zh-CN"/>
        </w:rPr>
        <w:t>36/19</w:t>
      </w:r>
      <w:r w:rsidRPr="00A83C2E">
        <w:rPr>
          <w:szCs w:val="21"/>
          <w:lang w:val="zh-CN"/>
        </w:rPr>
        <w:t>号决议、</w:t>
      </w:r>
      <w:r w:rsidRPr="00A83C2E">
        <w:rPr>
          <w:szCs w:val="21"/>
          <w:lang w:val="zh-CN"/>
        </w:rPr>
        <w:t>2018</w:t>
      </w:r>
      <w:r w:rsidRPr="00A83C2E">
        <w:rPr>
          <w:szCs w:val="21"/>
          <w:lang w:val="zh-CN"/>
        </w:rPr>
        <w:t>年</w:t>
      </w:r>
      <w:r w:rsidRPr="00A83C2E">
        <w:rPr>
          <w:szCs w:val="21"/>
          <w:lang w:val="zh-CN"/>
        </w:rPr>
        <w:t>9</w:t>
      </w:r>
      <w:r w:rsidRPr="00A83C2E">
        <w:rPr>
          <w:szCs w:val="21"/>
          <w:lang w:val="zh-CN"/>
        </w:rPr>
        <w:t>月</w:t>
      </w:r>
      <w:r w:rsidRPr="00A83C2E">
        <w:rPr>
          <w:szCs w:val="21"/>
          <w:lang w:val="zh-CN"/>
        </w:rPr>
        <w:t>28</w:t>
      </w:r>
      <w:r w:rsidRPr="00A83C2E">
        <w:rPr>
          <w:szCs w:val="21"/>
          <w:lang w:val="zh-CN"/>
        </w:rPr>
        <w:t>日第</w:t>
      </w:r>
      <w:r w:rsidRPr="00A83C2E">
        <w:rPr>
          <w:szCs w:val="21"/>
          <w:lang w:val="zh-CN"/>
        </w:rPr>
        <w:t>39/14</w:t>
      </w:r>
      <w:r w:rsidRPr="00A83C2E">
        <w:rPr>
          <w:szCs w:val="21"/>
          <w:lang w:val="zh-CN"/>
        </w:rPr>
        <w:t>号决议、</w:t>
      </w:r>
      <w:r w:rsidRPr="00A83C2E">
        <w:rPr>
          <w:szCs w:val="21"/>
          <w:lang w:val="zh-CN"/>
        </w:rPr>
        <w:t>2019</w:t>
      </w:r>
      <w:r w:rsidRPr="00A83C2E">
        <w:rPr>
          <w:szCs w:val="21"/>
          <w:lang w:val="zh-CN"/>
        </w:rPr>
        <w:t>年</w:t>
      </w:r>
      <w:r w:rsidRPr="00A83C2E">
        <w:rPr>
          <w:szCs w:val="21"/>
          <w:lang w:val="zh-CN"/>
        </w:rPr>
        <w:t>9</w:t>
      </w:r>
      <w:r w:rsidRPr="00A83C2E">
        <w:rPr>
          <w:szCs w:val="21"/>
          <w:lang w:val="zh-CN"/>
        </w:rPr>
        <w:t>月</w:t>
      </w:r>
      <w:r w:rsidRPr="00A83C2E">
        <w:rPr>
          <w:szCs w:val="21"/>
          <w:lang w:val="zh-CN"/>
        </w:rPr>
        <w:t>27</w:t>
      </w:r>
      <w:r w:rsidRPr="00A83C2E">
        <w:rPr>
          <w:szCs w:val="21"/>
          <w:lang w:val="zh-CN"/>
        </w:rPr>
        <w:t>日第</w:t>
      </w:r>
      <w:r w:rsidRPr="00A83C2E">
        <w:rPr>
          <w:szCs w:val="21"/>
          <w:lang w:val="zh-CN"/>
        </w:rPr>
        <w:t>42/26</w:t>
      </w:r>
      <w:r w:rsidRPr="00A83C2E">
        <w:rPr>
          <w:szCs w:val="21"/>
          <w:lang w:val="zh-CN"/>
        </w:rPr>
        <w:t>号决议、</w:t>
      </w:r>
      <w:r w:rsidRPr="00A83C2E">
        <w:rPr>
          <w:szCs w:val="21"/>
          <w:lang w:val="zh-CN"/>
        </w:rPr>
        <w:t>2020</w:t>
      </w:r>
      <w:r w:rsidRPr="00A83C2E">
        <w:rPr>
          <w:szCs w:val="21"/>
          <w:lang w:val="zh-CN"/>
        </w:rPr>
        <w:t>年</w:t>
      </w:r>
      <w:r w:rsidRPr="00A83C2E">
        <w:rPr>
          <w:szCs w:val="21"/>
          <w:lang w:val="zh-CN"/>
        </w:rPr>
        <w:t>10</w:t>
      </w:r>
      <w:r w:rsidRPr="00A83C2E">
        <w:rPr>
          <w:szCs w:val="21"/>
          <w:lang w:val="zh-CN"/>
        </w:rPr>
        <w:t>月</w:t>
      </w:r>
      <w:r w:rsidRPr="00A83C2E">
        <w:rPr>
          <w:szCs w:val="21"/>
          <w:lang w:val="zh-CN"/>
        </w:rPr>
        <w:t>6</w:t>
      </w:r>
      <w:r w:rsidRPr="00A83C2E">
        <w:rPr>
          <w:szCs w:val="21"/>
          <w:lang w:val="zh-CN"/>
        </w:rPr>
        <w:t>日第</w:t>
      </w:r>
      <w:r w:rsidRPr="00A83C2E">
        <w:rPr>
          <w:szCs w:val="21"/>
          <w:lang w:val="zh-CN"/>
        </w:rPr>
        <w:t>45/19</w:t>
      </w:r>
      <w:r w:rsidRPr="00A83C2E">
        <w:rPr>
          <w:szCs w:val="21"/>
          <w:lang w:val="zh-CN"/>
        </w:rPr>
        <w:t>号决议、</w:t>
      </w:r>
      <w:r w:rsidRPr="00A83C2E">
        <w:rPr>
          <w:szCs w:val="21"/>
          <w:lang w:val="zh-CN"/>
        </w:rPr>
        <w:t>2021</w:t>
      </w:r>
      <w:r w:rsidRPr="00A83C2E">
        <w:rPr>
          <w:szCs w:val="21"/>
          <w:lang w:val="zh-CN"/>
        </w:rPr>
        <w:t>年</w:t>
      </w:r>
      <w:r w:rsidRPr="00A83C2E">
        <w:rPr>
          <w:szCs w:val="21"/>
          <w:lang w:val="zh-CN"/>
        </w:rPr>
        <w:t>10</w:t>
      </w:r>
      <w:r w:rsidRPr="00A83C2E">
        <w:rPr>
          <w:szCs w:val="21"/>
          <w:lang w:val="zh-CN"/>
        </w:rPr>
        <w:t>月</w:t>
      </w:r>
      <w:r w:rsidRPr="00A83C2E">
        <w:rPr>
          <w:szCs w:val="21"/>
          <w:lang w:val="zh-CN"/>
        </w:rPr>
        <w:t>8</w:t>
      </w:r>
      <w:r w:rsidRPr="00A83C2E">
        <w:rPr>
          <w:szCs w:val="21"/>
          <w:lang w:val="zh-CN"/>
        </w:rPr>
        <w:t>日第</w:t>
      </w:r>
      <w:r w:rsidRPr="00A83C2E">
        <w:rPr>
          <w:szCs w:val="21"/>
          <w:lang w:val="zh-CN"/>
        </w:rPr>
        <w:t>48/16</w:t>
      </w:r>
      <w:r w:rsidRPr="00A83C2E">
        <w:rPr>
          <w:szCs w:val="21"/>
          <w:lang w:val="zh-CN"/>
        </w:rPr>
        <w:t>号决议</w:t>
      </w:r>
      <w:r w:rsidRPr="00A83C2E">
        <w:rPr>
          <w:rFonts w:hint="eastAsia"/>
          <w:szCs w:val="21"/>
          <w:lang w:val="zh-CN"/>
        </w:rPr>
        <w:t>、</w:t>
      </w:r>
      <w:r w:rsidRPr="00A83C2E">
        <w:rPr>
          <w:szCs w:val="21"/>
          <w:lang w:val="zh-CN"/>
        </w:rPr>
        <w:t>2022</w:t>
      </w:r>
      <w:r w:rsidRPr="00A83C2E">
        <w:rPr>
          <w:szCs w:val="21"/>
          <w:lang w:val="zh-CN"/>
        </w:rPr>
        <w:t>年</w:t>
      </w:r>
      <w:r w:rsidRPr="00A83C2E">
        <w:rPr>
          <w:szCs w:val="21"/>
          <w:lang w:val="zh-CN"/>
        </w:rPr>
        <w:t>10</w:t>
      </w:r>
      <w:r w:rsidRPr="00A83C2E">
        <w:rPr>
          <w:szCs w:val="21"/>
          <w:lang w:val="zh-CN"/>
        </w:rPr>
        <w:t>月</w:t>
      </w:r>
      <w:r w:rsidRPr="00A83C2E">
        <w:rPr>
          <w:szCs w:val="21"/>
          <w:lang w:val="zh-CN"/>
        </w:rPr>
        <w:t>7</w:t>
      </w:r>
      <w:r w:rsidRPr="00A83C2E">
        <w:rPr>
          <w:szCs w:val="21"/>
          <w:lang w:val="zh-CN"/>
        </w:rPr>
        <w:t>日第</w:t>
      </w:r>
      <w:r w:rsidRPr="00A83C2E">
        <w:rPr>
          <w:szCs w:val="21"/>
          <w:lang w:val="zh-CN"/>
        </w:rPr>
        <w:t>51/28</w:t>
      </w:r>
      <w:r w:rsidRPr="00A83C2E">
        <w:rPr>
          <w:szCs w:val="21"/>
          <w:lang w:val="zh-CN"/>
        </w:rPr>
        <w:t>号决议</w:t>
      </w:r>
      <w:r w:rsidRPr="00A83C2E">
        <w:rPr>
          <w:rFonts w:hint="eastAsia"/>
          <w:szCs w:val="21"/>
          <w:lang w:val="zh-CN"/>
        </w:rPr>
        <w:t>和</w:t>
      </w:r>
      <w:r w:rsidRPr="00A83C2E">
        <w:rPr>
          <w:szCs w:val="21"/>
          <w:lang w:val="zh-CN"/>
        </w:rPr>
        <w:t>2023</w:t>
      </w:r>
      <w:r w:rsidRPr="00A83C2E">
        <w:rPr>
          <w:szCs w:val="21"/>
          <w:lang w:val="zh-CN"/>
        </w:rPr>
        <w:t>年</w:t>
      </w:r>
      <w:r w:rsidRPr="00A83C2E">
        <w:rPr>
          <w:szCs w:val="21"/>
          <w:lang w:val="zh-CN"/>
        </w:rPr>
        <w:t>10</w:t>
      </w:r>
      <w:r w:rsidRPr="00A83C2E">
        <w:rPr>
          <w:szCs w:val="21"/>
          <w:lang w:val="zh-CN"/>
        </w:rPr>
        <w:t>月</w:t>
      </w:r>
      <w:r w:rsidRPr="00A83C2E">
        <w:rPr>
          <w:szCs w:val="21"/>
          <w:lang w:val="zh-CN"/>
        </w:rPr>
        <w:t>12</w:t>
      </w:r>
      <w:r w:rsidRPr="00A83C2E">
        <w:rPr>
          <w:szCs w:val="21"/>
          <w:lang w:val="zh-CN"/>
        </w:rPr>
        <w:t>日第</w:t>
      </w:r>
      <w:r w:rsidRPr="00A83C2E">
        <w:rPr>
          <w:szCs w:val="21"/>
          <w:lang w:val="zh-CN"/>
        </w:rPr>
        <w:t>54/20</w:t>
      </w:r>
      <w:r w:rsidRPr="00A83C2E">
        <w:rPr>
          <w:szCs w:val="21"/>
          <w:lang w:val="zh-CN"/>
        </w:rPr>
        <w:t>号决议，以及大会和安全理事会的所有相关决议，</w:t>
      </w:r>
    </w:p>
    <w:p w14:paraId="03C53374" w14:textId="77777777" w:rsidR="001E6BA7" w:rsidRPr="00A83C2E" w:rsidRDefault="001E6BA7" w:rsidP="00260B4E">
      <w:pPr>
        <w:pStyle w:val="SingleTxtGC"/>
        <w:ind w:firstLine="431"/>
        <w:rPr>
          <w:szCs w:val="21"/>
        </w:rPr>
      </w:pPr>
      <w:r w:rsidRPr="00853D17">
        <w:rPr>
          <w:rFonts w:ascii="Time New Roman" w:eastAsia="楷体" w:hAnsi="Time New Roman"/>
          <w:b/>
          <w:bCs/>
          <w:szCs w:val="21"/>
          <w:lang w:val="zh-CN"/>
        </w:rPr>
        <w:t>又回顾</w:t>
      </w:r>
      <w:r w:rsidRPr="00A83C2E">
        <w:rPr>
          <w:szCs w:val="21"/>
          <w:lang w:val="zh-CN"/>
        </w:rPr>
        <w:t>《阿鲁沙布隆迪和平与和解协定》，该协定植根于人权和过渡期正义原则，为布隆迪的持久和平、正义、民族和解、安全与稳定奠定了基础，</w:t>
      </w:r>
    </w:p>
    <w:p w14:paraId="3F539CB1" w14:textId="77777777" w:rsidR="001E6BA7" w:rsidRPr="00A83C2E" w:rsidRDefault="001E6BA7" w:rsidP="00260B4E">
      <w:pPr>
        <w:pStyle w:val="SingleTxtGC"/>
        <w:ind w:firstLine="431"/>
        <w:rPr>
          <w:szCs w:val="21"/>
        </w:rPr>
      </w:pPr>
      <w:r w:rsidRPr="00853D17">
        <w:rPr>
          <w:rFonts w:ascii="Time New Roman" w:eastAsia="楷体" w:hAnsi="Time New Roman"/>
          <w:b/>
          <w:bCs/>
          <w:szCs w:val="21"/>
          <w:lang w:val="zh-CN"/>
        </w:rPr>
        <w:t>重申</w:t>
      </w:r>
      <w:r w:rsidRPr="00A83C2E">
        <w:rPr>
          <w:szCs w:val="21"/>
          <w:lang w:val="zh-CN"/>
        </w:rPr>
        <w:t>充分尊重布隆迪的主权、政治独立、领土完整和民族团结，</w:t>
      </w:r>
    </w:p>
    <w:p w14:paraId="05AF0AF2" w14:textId="77777777" w:rsidR="001E6BA7" w:rsidRPr="00A83C2E" w:rsidRDefault="001E6BA7" w:rsidP="00260B4E">
      <w:pPr>
        <w:pStyle w:val="SingleTxtGC"/>
        <w:ind w:firstLine="431"/>
        <w:rPr>
          <w:szCs w:val="21"/>
        </w:rPr>
      </w:pPr>
      <w:r w:rsidRPr="00853D17">
        <w:rPr>
          <w:rFonts w:ascii="Time New Roman" w:eastAsia="楷体" w:hAnsi="Time New Roman"/>
          <w:b/>
          <w:bCs/>
          <w:szCs w:val="21"/>
          <w:lang w:val="zh-CN"/>
        </w:rPr>
        <w:t>又重申</w:t>
      </w:r>
      <w:r w:rsidRPr="00A83C2E">
        <w:rPr>
          <w:szCs w:val="21"/>
          <w:lang w:val="zh-CN"/>
        </w:rPr>
        <w:t>各国有义务尊重、保护和落实所有人权和基本自由，</w:t>
      </w:r>
    </w:p>
    <w:p w14:paraId="274394D2" w14:textId="77777777" w:rsidR="001E6BA7" w:rsidRPr="00A83C2E" w:rsidRDefault="001E6BA7" w:rsidP="00260B4E">
      <w:pPr>
        <w:pStyle w:val="SingleTxtGC"/>
        <w:ind w:firstLine="431"/>
        <w:rPr>
          <w:szCs w:val="21"/>
        </w:rPr>
      </w:pPr>
      <w:r w:rsidRPr="00853D17">
        <w:rPr>
          <w:rFonts w:ascii="Time New Roman" w:eastAsia="楷体" w:hAnsi="Time New Roman"/>
          <w:b/>
          <w:bCs/>
          <w:szCs w:val="21"/>
          <w:lang w:val="zh-CN"/>
        </w:rPr>
        <w:t>强调指出</w:t>
      </w:r>
      <w:r w:rsidRPr="00A83C2E">
        <w:rPr>
          <w:szCs w:val="21"/>
          <w:lang w:val="zh-CN"/>
        </w:rPr>
        <w:t>布隆迪政府负有遵照适用的国际人权法和国际人道法确保本国境内安全和保护本国民众的主要责任，</w:t>
      </w:r>
    </w:p>
    <w:p w14:paraId="66B10AE3" w14:textId="77777777" w:rsidR="001E6BA7" w:rsidRPr="00A83C2E" w:rsidRDefault="001E6BA7" w:rsidP="00260B4E">
      <w:pPr>
        <w:pStyle w:val="SingleTxtGC"/>
        <w:ind w:firstLine="431"/>
        <w:rPr>
          <w:i/>
          <w:szCs w:val="21"/>
        </w:rPr>
      </w:pPr>
      <w:r w:rsidRPr="00853D17">
        <w:rPr>
          <w:rFonts w:ascii="Time New Roman" w:eastAsia="楷体" w:hAnsi="Time New Roman"/>
          <w:b/>
          <w:bCs/>
          <w:szCs w:val="21"/>
          <w:lang w:val="zh-CN"/>
        </w:rPr>
        <w:lastRenderedPageBreak/>
        <w:t>回顾</w:t>
      </w:r>
      <w:r w:rsidRPr="00A83C2E">
        <w:rPr>
          <w:szCs w:val="21"/>
          <w:lang w:val="zh-CN"/>
        </w:rPr>
        <w:t>人权理事会成员国在促进和保护人权方面应坚持最高标准，并且应与理事会全面合作，</w:t>
      </w:r>
    </w:p>
    <w:p w14:paraId="30FB950F" w14:textId="77777777" w:rsidR="001E6BA7" w:rsidRPr="00A83C2E" w:rsidRDefault="001E6BA7" w:rsidP="00260B4E">
      <w:pPr>
        <w:pStyle w:val="SingleTxtGC"/>
        <w:ind w:firstLine="431"/>
        <w:rPr>
          <w:szCs w:val="21"/>
        </w:rPr>
      </w:pPr>
      <w:r w:rsidRPr="00853D17">
        <w:rPr>
          <w:rFonts w:ascii="Time New Roman" w:eastAsia="楷体" w:hAnsi="Time New Roman"/>
          <w:b/>
          <w:bCs/>
          <w:szCs w:val="21"/>
          <w:lang w:val="zh-CN"/>
        </w:rPr>
        <w:t>认为</w:t>
      </w:r>
      <w:r w:rsidRPr="00A83C2E">
        <w:rPr>
          <w:szCs w:val="21"/>
          <w:lang w:val="zh-CN"/>
        </w:rPr>
        <w:t>国际社会以及联合国系统，包括人权理事会及其各项机制，</w:t>
      </w:r>
      <w:r w:rsidRPr="00A83C2E">
        <w:rPr>
          <w:rFonts w:hint="eastAsia"/>
          <w:szCs w:val="21"/>
          <w:lang w:val="zh-CN"/>
        </w:rPr>
        <w:t>能够</w:t>
      </w:r>
      <w:r w:rsidRPr="00A83C2E">
        <w:rPr>
          <w:szCs w:val="21"/>
          <w:lang w:val="zh-CN"/>
        </w:rPr>
        <w:t>在加强保护人权、防止侵犯和践踏人权以及降低冲突升级和人道主义状况恶化的风险方面发挥关键作用，</w:t>
      </w:r>
    </w:p>
    <w:p w14:paraId="3E923E2F" w14:textId="77777777" w:rsidR="001E6BA7" w:rsidRPr="00A83C2E" w:rsidRDefault="001E6BA7" w:rsidP="00260B4E">
      <w:pPr>
        <w:pStyle w:val="SingleTxtGC"/>
        <w:ind w:firstLine="431"/>
        <w:rPr>
          <w:szCs w:val="21"/>
        </w:rPr>
      </w:pPr>
      <w:r w:rsidRPr="00853D17">
        <w:rPr>
          <w:rFonts w:ascii="Time New Roman" w:eastAsia="楷体" w:hAnsi="Time New Roman"/>
          <w:b/>
          <w:bCs/>
          <w:szCs w:val="21"/>
          <w:lang w:val="zh-CN"/>
        </w:rPr>
        <w:t>欢迎</w:t>
      </w:r>
      <w:r w:rsidRPr="00A83C2E">
        <w:rPr>
          <w:szCs w:val="21"/>
          <w:lang w:val="zh-CN"/>
        </w:rPr>
        <w:t>布隆迪人权状况特别报告员向人权理事会本届会议提交的报告</w:t>
      </w:r>
      <w:r w:rsidRPr="00853D17">
        <w:rPr>
          <w:rStyle w:val="a8"/>
        </w:rPr>
        <w:footnoteReference w:id="3"/>
      </w:r>
      <w:r w:rsidRPr="00A83C2E">
        <w:rPr>
          <w:szCs w:val="21"/>
          <w:lang w:val="zh-CN"/>
        </w:rPr>
        <w:t>，</w:t>
      </w:r>
    </w:p>
    <w:p w14:paraId="0B6873D5" w14:textId="10A60AB8" w:rsidR="001E6BA7" w:rsidRPr="00A83C2E" w:rsidRDefault="001E6BA7" w:rsidP="00260B4E">
      <w:pPr>
        <w:pStyle w:val="SingleTxtGC"/>
        <w:ind w:firstLine="431"/>
        <w:rPr>
          <w:szCs w:val="21"/>
        </w:rPr>
      </w:pPr>
      <w:r w:rsidRPr="00853D17">
        <w:rPr>
          <w:rFonts w:ascii="Time New Roman" w:eastAsia="楷体" w:hAnsi="Time New Roman"/>
          <w:b/>
          <w:bCs/>
          <w:szCs w:val="21"/>
          <w:lang w:val="zh-CN"/>
        </w:rPr>
        <w:t>赞赏地注意到</w:t>
      </w:r>
      <w:r w:rsidRPr="00A83C2E">
        <w:rPr>
          <w:szCs w:val="21"/>
          <w:lang w:val="zh-CN"/>
        </w:rPr>
        <w:t>在区域和国际参与、打击人口贩运以及布隆迪难民返回方面取得的进展，同时强调必须如特别报告员在上一次报告</w:t>
      </w:r>
      <w:r w:rsidRPr="00853D17">
        <w:rPr>
          <w:rStyle w:val="a8"/>
        </w:rPr>
        <w:footnoteReference w:id="4"/>
      </w:r>
      <w:r w:rsidR="0015696F">
        <w:rPr>
          <w:rFonts w:hint="eastAsia"/>
          <w:szCs w:val="21"/>
          <w:lang w:val="zh-CN"/>
        </w:rPr>
        <w:t xml:space="preserve"> </w:t>
      </w:r>
      <w:r w:rsidRPr="00A83C2E">
        <w:rPr>
          <w:szCs w:val="21"/>
          <w:lang w:val="zh-CN"/>
        </w:rPr>
        <w:t>中所述，保障回返者的安全和融入社会的机会，又注意到为在人权、善治和法治领域取得更多进步所作的承诺，</w:t>
      </w:r>
    </w:p>
    <w:p w14:paraId="4130754A" w14:textId="77777777" w:rsidR="001E6BA7" w:rsidRPr="00A83C2E" w:rsidRDefault="001E6BA7" w:rsidP="00260B4E">
      <w:pPr>
        <w:pStyle w:val="SingleTxtGC"/>
        <w:ind w:firstLine="431"/>
        <w:rPr>
          <w:szCs w:val="21"/>
        </w:rPr>
      </w:pPr>
      <w:r w:rsidRPr="00853D17">
        <w:rPr>
          <w:rFonts w:ascii="Time New Roman" w:eastAsia="楷体" w:hAnsi="Time New Roman"/>
          <w:b/>
          <w:bCs/>
          <w:szCs w:val="21"/>
          <w:lang w:val="zh-CN"/>
        </w:rPr>
        <w:t>深表关切</w:t>
      </w:r>
      <w:r w:rsidRPr="00A83C2E">
        <w:rPr>
          <w:szCs w:val="21"/>
          <w:lang w:val="zh-CN"/>
        </w:rPr>
        <w:t>布隆迪境内侵犯和践踏人权的情况，感到遗憾的是，布隆迪政府与人权理事会及其机制，包括特别报告员，缺乏合作，还感到遗憾的是，布隆迪没有与联合国人权事务高级专员办事处开展建设性合作，在重新开放国家办事处方面也缺乏进展，</w:t>
      </w:r>
    </w:p>
    <w:p w14:paraId="7B107996" w14:textId="77777777" w:rsidR="001E6BA7" w:rsidRPr="00A83C2E" w:rsidRDefault="001E6BA7" w:rsidP="00260B4E">
      <w:pPr>
        <w:pStyle w:val="SingleTxtGC"/>
        <w:ind w:firstLine="431"/>
        <w:rPr>
          <w:szCs w:val="21"/>
        </w:rPr>
      </w:pPr>
      <w:r w:rsidRPr="00A83C2E">
        <w:rPr>
          <w:szCs w:val="21"/>
          <w:lang w:val="zh-CN"/>
        </w:rPr>
        <w:t>1.</w:t>
      </w:r>
      <w:r w:rsidRPr="00A83C2E">
        <w:rPr>
          <w:szCs w:val="21"/>
          <w:lang w:val="zh-CN"/>
        </w:rPr>
        <w:tab/>
      </w:r>
      <w:r w:rsidRPr="00853D17">
        <w:rPr>
          <w:rFonts w:ascii="Time New Roman" w:eastAsia="楷体" w:hAnsi="Time New Roman"/>
          <w:b/>
          <w:bCs/>
          <w:szCs w:val="21"/>
          <w:lang w:val="zh-CN"/>
        </w:rPr>
        <w:t>强烈谴责</w:t>
      </w:r>
      <w:r w:rsidRPr="00A83C2E">
        <w:rPr>
          <w:szCs w:val="21"/>
          <w:lang w:val="zh-CN"/>
        </w:rPr>
        <w:t>布隆迪境内实施的所有侵犯和践踏人权行为，包括涉及法外处决，强迫失踪，任意逮捕和拘留，酷刑和其他残忍、不人道或有辱人格的待遇或处罚，以及性暴力和性别暴力的行为；呼吁立即停止上述侵犯和践踏人权行为，并充分尊重所有人权和基本自由；</w:t>
      </w:r>
    </w:p>
    <w:p w14:paraId="42156A4D" w14:textId="77777777" w:rsidR="001E6BA7" w:rsidRPr="00A83C2E" w:rsidRDefault="001E6BA7" w:rsidP="00260B4E">
      <w:pPr>
        <w:pStyle w:val="SingleTxtGC"/>
        <w:ind w:firstLine="431"/>
        <w:rPr>
          <w:szCs w:val="21"/>
        </w:rPr>
      </w:pPr>
      <w:r w:rsidRPr="00A83C2E">
        <w:rPr>
          <w:szCs w:val="21"/>
          <w:lang w:val="zh-CN"/>
        </w:rPr>
        <w:t>2.</w:t>
      </w:r>
      <w:r w:rsidRPr="00A83C2E">
        <w:rPr>
          <w:szCs w:val="21"/>
          <w:lang w:val="zh-CN"/>
        </w:rPr>
        <w:tab/>
      </w:r>
      <w:r w:rsidRPr="00853D17">
        <w:rPr>
          <w:rFonts w:ascii="Time New Roman" w:eastAsia="楷体" w:hAnsi="Time New Roman"/>
          <w:b/>
          <w:bCs/>
          <w:szCs w:val="21"/>
          <w:lang w:val="zh-CN"/>
        </w:rPr>
        <w:t>敦促</w:t>
      </w:r>
      <w:r w:rsidRPr="00A83C2E">
        <w:rPr>
          <w:szCs w:val="21"/>
          <w:lang w:val="zh-CN"/>
        </w:rPr>
        <w:t>布隆迪政府保障意见、表达、和平集会和结社自由权；痛惜民间社会、公民活动、政治参与和自由公正司法的空间萎缩；鼓励政府巩固在媒体领域取得的进展；强调政府须为民间社会、人权维护者、记者、博主和其他媒体工作者，包括从事这些职业的妇女提供安全而有利的环境，使其可在不受恐吓或不当干涉的情况下独立开展工作，并释放所有因开展维护人权工作而仍被羁押的人员；</w:t>
      </w:r>
    </w:p>
    <w:p w14:paraId="4A9BDAB9" w14:textId="77777777" w:rsidR="001E6BA7" w:rsidRPr="00A83C2E" w:rsidRDefault="001E6BA7" w:rsidP="00260B4E">
      <w:pPr>
        <w:pStyle w:val="SingleTxtGC"/>
        <w:ind w:firstLine="431"/>
        <w:rPr>
          <w:szCs w:val="21"/>
        </w:rPr>
      </w:pPr>
      <w:r w:rsidRPr="00A83C2E">
        <w:rPr>
          <w:szCs w:val="21"/>
          <w:lang w:val="zh-CN"/>
        </w:rPr>
        <w:t>3.</w:t>
      </w:r>
      <w:r w:rsidRPr="00A83C2E">
        <w:rPr>
          <w:szCs w:val="21"/>
          <w:lang w:val="zh-CN"/>
        </w:rPr>
        <w:tab/>
      </w:r>
      <w:r w:rsidRPr="00853D17">
        <w:rPr>
          <w:rFonts w:ascii="Time New Roman" w:eastAsia="楷体" w:hAnsi="Time New Roman"/>
          <w:b/>
          <w:bCs/>
          <w:szCs w:val="21"/>
          <w:lang w:val="zh-CN"/>
        </w:rPr>
        <w:t>谴责</w:t>
      </w:r>
      <w:r w:rsidRPr="00A83C2E">
        <w:rPr>
          <w:szCs w:val="21"/>
          <w:lang w:val="zh-CN"/>
        </w:rPr>
        <w:t>对所有侵犯和践踏人权行为普遍有罪不罚的现象，敦促布隆迪政府对所有施害者，无论其隶属关系或身份地位如何，包括对国防和安全部队成员以及执政党青年联盟</w:t>
      </w:r>
      <w:r w:rsidRPr="00A83C2E">
        <w:rPr>
          <w:rFonts w:hint="eastAsia"/>
          <w:szCs w:val="21"/>
          <w:lang w:val="zh-CN"/>
        </w:rPr>
        <w:t>“</w:t>
      </w:r>
      <w:r w:rsidRPr="00A83C2E">
        <w:rPr>
          <w:szCs w:val="21"/>
          <w:lang w:val="zh-CN"/>
        </w:rPr>
        <w:t>远望者民兵</w:t>
      </w:r>
      <w:r w:rsidRPr="00A83C2E">
        <w:rPr>
          <w:rFonts w:hint="eastAsia"/>
          <w:szCs w:val="21"/>
          <w:lang w:val="zh-CN"/>
        </w:rPr>
        <w:t>”</w:t>
      </w:r>
      <w:r w:rsidRPr="00A83C2E">
        <w:rPr>
          <w:szCs w:val="21"/>
          <w:lang w:val="zh-CN"/>
        </w:rPr>
        <w:t>成员，就其所作所为追究责任，确保受害者能够寻求正义和法律补救，并鼓励政府重新考虑关于退出《国际刑事法院罗马规约》的决定，履行其法律义务，充分配合该法院正在进行的调查；</w:t>
      </w:r>
    </w:p>
    <w:p w14:paraId="5822C160" w14:textId="77777777" w:rsidR="001E6BA7" w:rsidRPr="00A83C2E" w:rsidRDefault="001E6BA7" w:rsidP="00260B4E">
      <w:pPr>
        <w:pStyle w:val="SingleTxtGC"/>
        <w:ind w:firstLine="431"/>
        <w:rPr>
          <w:szCs w:val="21"/>
        </w:rPr>
      </w:pPr>
      <w:r w:rsidRPr="00A83C2E">
        <w:rPr>
          <w:szCs w:val="21"/>
          <w:lang w:val="zh-CN"/>
        </w:rPr>
        <w:t>4.</w:t>
      </w:r>
      <w:r w:rsidRPr="00A83C2E">
        <w:rPr>
          <w:szCs w:val="21"/>
          <w:lang w:val="zh-CN"/>
        </w:rPr>
        <w:tab/>
      </w:r>
      <w:r w:rsidRPr="00853D17">
        <w:rPr>
          <w:rFonts w:ascii="Time New Roman" w:eastAsia="楷体" w:hAnsi="Time New Roman"/>
          <w:b/>
          <w:bCs/>
          <w:szCs w:val="21"/>
          <w:lang w:val="zh-CN"/>
        </w:rPr>
        <w:t>吁请</w:t>
      </w:r>
      <w:r w:rsidRPr="00A83C2E">
        <w:rPr>
          <w:szCs w:val="21"/>
          <w:lang w:val="zh-CN"/>
        </w:rPr>
        <w:t>布隆迪政府按照其国际义务和承诺，为在</w:t>
      </w:r>
      <w:r w:rsidRPr="00A83C2E">
        <w:rPr>
          <w:szCs w:val="21"/>
          <w:lang w:val="zh-CN"/>
        </w:rPr>
        <w:t>2025</w:t>
      </w:r>
      <w:r w:rsidRPr="00A83C2E">
        <w:rPr>
          <w:szCs w:val="21"/>
          <w:lang w:val="zh-CN"/>
        </w:rPr>
        <w:t>年举行包容各方、透明和可信的议会选举创造必要条件；</w:t>
      </w:r>
    </w:p>
    <w:p w14:paraId="4861555E" w14:textId="77777777" w:rsidR="001E6BA7" w:rsidRPr="00A83C2E" w:rsidRDefault="001E6BA7" w:rsidP="00260B4E">
      <w:pPr>
        <w:pStyle w:val="SingleTxtGC"/>
        <w:ind w:firstLine="431"/>
        <w:rPr>
          <w:szCs w:val="21"/>
        </w:rPr>
      </w:pPr>
      <w:r w:rsidRPr="00A83C2E">
        <w:rPr>
          <w:szCs w:val="21"/>
          <w:lang w:val="zh-CN"/>
        </w:rPr>
        <w:t>5.</w:t>
      </w:r>
      <w:r w:rsidRPr="00A83C2E">
        <w:rPr>
          <w:szCs w:val="21"/>
          <w:lang w:val="zh-CN"/>
        </w:rPr>
        <w:tab/>
      </w:r>
      <w:r w:rsidRPr="00853D17">
        <w:rPr>
          <w:rFonts w:ascii="Time New Roman" w:eastAsia="楷体" w:hAnsi="Time New Roman"/>
          <w:b/>
          <w:bCs/>
          <w:szCs w:val="21"/>
          <w:lang w:val="zh-CN"/>
        </w:rPr>
        <w:t>又吁请</w:t>
      </w:r>
      <w:r w:rsidRPr="00A83C2E">
        <w:rPr>
          <w:szCs w:val="21"/>
          <w:lang w:val="zh-CN"/>
        </w:rPr>
        <w:t>布隆迪政府保障司法系统充分独立；</w:t>
      </w:r>
    </w:p>
    <w:p w14:paraId="5914DAA7" w14:textId="77777777" w:rsidR="001E6BA7" w:rsidRPr="00A83C2E" w:rsidRDefault="001E6BA7" w:rsidP="00260B4E">
      <w:pPr>
        <w:pStyle w:val="SingleTxtGC"/>
        <w:ind w:firstLine="431"/>
        <w:rPr>
          <w:szCs w:val="21"/>
        </w:rPr>
      </w:pPr>
      <w:r w:rsidRPr="00A83C2E">
        <w:rPr>
          <w:szCs w:val="21"/>
          <w:lang w:val="zh-CN"/>
        </w:rPr>
        <w:t>6.</w:t>
      </w:r>
      <w:r w:rsidRPr="00A83C2E">
        <w:rPr>
          <w:szCs w:val="21"/>
          <w:lang w:val="zh-CN"/>
        </w:rPr>
        <w:tab/>
      </w:r>
      <w:r w:rsidRPr="00853D17">
        <w:rPr>
          <w:rFonts w:ascii="Time New Roman" w:eastAsia="楷体" w:hAnsi="Time New Roman"/>
          <w:b/>
          <w:bCs/>
          <w:szCs w:val="21"/>
          <w:lang w:val="zh-CN"/>
        </w:rPr>
        <w:t>还吁请</w:t>
      </w:r>
      <w:r w:rsidRPr="00A83C2E">
        <w:rPr>
          <w:szCs w:val="21"/>
          <w:lang w:val="zh-CN"/>
        </w:rPr>
        <w:t>布隆迪政府向国家人权问题独立委员会提供一切必要的手段，使其能够按照《关于促进和保护人权的国家机构的地位的原则》</w:t>
      </w:r>
      <w:r w:rsidRPr="00A83C2E">
        <w:rPr>
          <w:szCs w:val="21"/>
          <w:lang w:val="zh-CN"/>
        </w:rPr>
        <w:t>(</w:t>
      </w:r>
      <w:r w:rsidRPr="00A83C2E">
        <w:rPr>
          <w:szCs w:val="21"/>
          <w:lang w:val="zh-CN"/>
        </w:rPr>
        <w:t>《巴黎原则》</w:t>
      </w:r>
      <w:r w:rsidRPr="00A83C2E">
        <w:rPr>
          <w:szCs w:val="21"/>
          <w:lang w:val="zh-CN"/>
        </w:rPr>
        <w:t>)</w:t>
      </w:r>
      <w:r w:rsidRPr="00A83C2E">
        <w:rPr>
          <w:szCs w:val="21"/>
          <w:lang w:val="zh-CN"/>
        </w:rPr>
        <w:t>履行促进和保护人权的职能，并确保其独立性；</w:t>
      </w:r>
    </w:p>
    <w:p w14:paraId="10151AE7" w14:textId="77777777" w:rsidR="001E6BA7" w:rsidRPr="00A83C2E" w:rsidRDefault="001E6BA7" w:rsidP="00260B4E">
      <w:pPr>
        <w:pStyle w:val="SingleTxtGC"/>
        <w:ind w:firstLine="431"/>
        <w:rPr>
          <w:szCs w:val="21"/>
        </w:rPr>
      </w:pPr>
      <w:r w:rsidRPr="00A83C2E">
        <w:rPr>
          <w:szCs w:val="21"/>
          <w:lang w:val="zh-CN"/>
        </w:rPr>
        <w:lastRenderedPageBreak/>
        <w:t>7.</w:t>
      </w:r>
      <w:r w:rsidRPr="00A83C2E">
        <w:rPr>
          <w:szCs w:val="21"/>
          <w:lang w:val="zh-CN"/>
        </w:rPr>
        <w:tab/>
      </w:r>
      <w:r w:rsidRPr="00853D17">
        <w:rPr>
          <w:rFonts w:ascii="Time New Roman" w:eastAsia="楷体" w:hAnsi="Time New Roman"/>
          <w:b/>
          <w:bCs/>
          <w:szCs w:val="21"/>
          <w:lang w:val="zh-CN"/>
        </w:rPr>
        <w:t>吁请</w:t>
      </w:r>
      <w:r w:rsidRPr="00A83C2E">
        <w:rPr>
          <w:szCs w:val="21"/>
          <w:lang w:val="zh-CN"/>
        </w:rPr>
        <w:t>布隆迪政府全面落实布隆迪人权状况特别报告员和布隆迪问题调查委员会在其报告中提出的建议以及在普遍定期审议框架内接受的建议，并与人权理事会特别程序和相关条约机构充分合作；</w:t>
      </w:r>
    </w:p>
    <w:p w14:paraId="14B5C86B" w14:textId="77777777" w:rsidR="001E6BA7" w:rsidRPr="00A83C2E" w:rsidDel="002E46F5" w:rsidRDefault="001E6BA7" w:rsidP="00260B4E">
      <w:pPr>
        <w:pStyle w:val="SingleTxtGC"/>
        <w:ind w:firstLine="431"/>
        <w:rPr>
          <w:szCs w:val="21"/>
        </w:rPr>
      </w:pPr>
      <w:r w:rsidRPr="00A83C2E">
        <w:rPr>
          <w:szCs w:val="21"/>
          <w:lang w:val="zh-CN"/>
        </w:rPr>
        <w:t>8.</w:t>
      </w:r>
      <w:r w:rsidRPr="00A83C2E">
        <w:rPr>
          <w:szCs w:val="21"/>
          <w:lang w:val="zh-CN"/>
        </w:rPr>
        <w:tab/>
      </w:r>
      <w:r w:rsidRPr="00853D17">
        <w:rPr>
          <w:rFonts w:ascii="Time New Roman" w:eastAsia="楷体" w:hAnsi="Time New Roman"/>
          <w:b/>
          <w:bCs/>
          <w:szCs w:val="21"/>
          <w:lang w:val="zh-CN"/>
        </w:rPr>
        <w:t>又吁请</w:t>
      </w:r>
      <w:r w:rsidRPr="00A83C2E">
        <w:rPr>
          <w:szCs w:val="21"/>
          <w:lang w:val="zh-CN"/>
        </w:rPr>
        <w:t>布隆迪政府不要对人权维护者，包括与国际人权机制和人权理事会合作的人权维护者，采取任何恐吓或报复行动；</w:t>
      </w:r>
    </w:p>
    <w:p w14:paraId="1CD662B3" w14:textId="77777777" w:rsidR="001E6BA7" w:rsidRPr="00A83C2E" w:rsidRDefault="001E6BA7" w:rsidP="00260B4E">
      <w:pPr>
        <w:pStyle w:val="SingleTxtGC"/>
        <w:ind w:firstLine="431"/>
        <w:rPr>
          <w:szCs w:val="21"/>
        </w:rPr>
      </w:pPr>
      <w:r w:rsidRPr="00A83C2E">
        <w:rPr>
          <w:szCs w:val="21"/>
          <w:lang w:val="zh-CN"/>
        </w:rPr>
        <w:t>9.</w:t>
      </w:r>
      <w:r w:rsidRPr="00A83C2E">
        <w:rPr>
          <w:szCs w:val="21"/>
          <w:lang w:val="zh-CN"/>
        </w:rPr>
        <w:tab/>
      </w:r>
      <w:r w:rsidRPr="00853D17">
        <w:rPr>
          <w:rFonts w:ascii="Time New Roman" w:eastAsia="楷体" w:hAnsi="Time New Roman"/>
          <w:b/>
          <w:bCs/>
          <w:szCs w:val="21"/>
          <w:lang w:val="zh-CN"/>
        </w:rPr>
        <w:t>鼓励</w:t>
      </w:r>
      <w:r w:rsidRPr="00A83C2E">
        <w:rPr>
          <w:szCs w:val="21"/>
          <w:lang w:val="zh-CN"/>
        </w:rPr>
        <w:t>布隆迪政府本着真诚而包容的精神与境内外的</w:t>
      </w:r>
      <w:proofErr w:type="gramStart"/>
      <w:r w:rsidRPr="00A83C2E">
        <w:rPr>
          <w:szCs w:val="21"/>
          <w:lang w:val="zh-CN"/>
        </w:rPr>
        <w:t>所有利益</w:t>
      </w:r>
      <w:proofErr w:type="gramEnd"/>
      <w:r w:rsidRPr="00A83C2E">
        <w:rPr>
          <w:szCs w:val="21"/>
          <w:lang w:val="zh-CN"/>
        </w:rPr>
        <w:t>攸关方接触，以切实解决布隆迪正在经历的</w:t>
      </w:r>
      <w:proofErr w:type="gramStart"/>
      <w:r w:rsidRPr="00A83C2E">
        <w:rPr>
          <w:szCs w:val="21"/>
          <w:lang w:val="zh-CN"/>
        </w:rPr>
        <w:t>多重且</w:t>
      </w:r>
      <w:proofErr w:type="gramEnd"/>
      <w:r w:rsidRPr="00A83C2E">
        <w:rPr>
          <w:szCs w:val="21"/>
          <w:lang w:val="zh-CN"/>
        </w:rPr>
        <w:t>根深蒂固的挑战，并以可持续的方式让回返者重新融入布隆迪社会；</w:t>
      </w:r>
    </w:p>
    <w:p w14:paraId="67953ED9" w14:textId="77777777" w:rsidR="001E6BA7" w:rsidRPr="00A83C2E" w:rsidRDefault="001E6BA7" w:rsidP="00260B4E">
      <w:pPr>
        <w:pStyle w:val="SingleTxtGC"/>
        <w:ind w:firstLine="431"/>
        <w:rPr>
          <w:szCs w:val="21"/>
        </w:rPr>
      </w:pPr>
      <w:r w:rsidRPr="00A83C2E">
        <w:rPr>
          <w:szCs w:val="21"/>
          <w:lang w:val="zh-CN"/>
        </w:rPr>
        <w:t>10.</w:t>
      </w:r>
      <w:r w:rsidRPr="00A83C2E">
        <w:rPr>
          <w:szCs w:val="21"/>
          <w:lang w:val="zh-CN"/>
        </w:rPr>
        <w:tab/>
      </w:r>
      <w:r w:rsidRPr="00853D17">
        <w:rPr>
          <w:rFonts w:ascii="Time New Roman" w:eastAsia="楷体" w:hAnsi="Time New Roman"/>
          <w:b/>
          <w:bCs/>
          <w:szCs w:val="21"/>
          <w:lang w:val="zh-CN"/>
        </w:rPr>
        <w:t>吁请</w:t>
      </w:r>
      <w:r w:rsidRPr="00A83C2E">
        <w:rPr>
          <w:szCs w:val="21"/>
          <w:lang w:val="zh-CN"/>
        </w:rPr>
        <w:t>布隆迪政府采取切实步骤消除一切形式的歧视，并依照国际人权</w:t>
      </w:r>
      <w:proofErr w:type="gramStart"/>
      <w:r w:rsidRPr="00A83C2E">
        <w:rPr>
          <w:szCs w:val="21"/>
          <w:lang w:val="zh-CN"/>
        </w:rPr>
        <w:t>法确保</w:t>
      </w:r>
      <w:proofErr w:type="gramEnd"/>
      <w:r w:rsidRPr="00A83C2E">
        <w:rPr>
          <w:szCs w:val="21"/>
          <w:lang w:val="zh-CN"/>
        </w:rPr>
        <w:t>境内的所有人充分而又平等地享有人权和基本自由；</w:t>
      </w:r>
    </w:p>
    <w:p w14:paraId="6398F228" w14:textId="77777777" w:rsidR="001E6BA7" w:rsidRPr="00A83C2E" w:rsidRDefault="001E6BA7" w:rsidP="00260B4E">
      <w:pPr>
        <w:pStyle w:val="SingleTxtGC"/>
        <w:ind w:firstLine="431"/>
        <w:rPr>
          <w:szCs w:val="21"/>
        </w:rPr>
      </w:pPr>
      <w:r w:rsidRPr="00A83C2E">
        <w:rPr>
          <w:szCs w:val="21"/>
          <w:lang w:val="zh-CN"/>
        </w:rPr>
        <w:t>11.</w:t>
      </w:r>
      <w:r w:rsidRPr="00A83C2E">
        <w:rPr>
          <w:szCs w:val="21"/>
          <w:lang w:val="zh-CN"/>
        </w:rPr>
        <w:tab/>
      </w:r>
      <w:r w:rsidRPr="00853D17">
        <w:rPr>
          <w:rFonts w:ascii="Time New Roman" w:eastAsia="楷体" w:hAnsi="Time New Roman"/>
          <w:b/>
          <w:bCs/>
          <w:szCs w:val="21"/>
          <w:lang w:val="zh-CN"/>
        </w:rPr>
        <w:t>决定</w:t>
      </w:r>
      <w:r w:rsidRPr="00A83C2E">
        <w:rPr>
          <w:szCs w:val="21"/>
          <w:lang w:val="zh-CN"/>
        </w:rPr>
        <w:t>将布隆迪人权状况特别报告员的任务再延长一年；请特别报告员向人权理事会第五十九届会议口头报告布隆迪人权状况的最新情况，并向理事会第六十届会议和大会第八十届会议提交一份综合报告；</w:t>
      </w:r>
    </w:p>
    <w:p w14:paraId="7D8ED4E0" w14:textId="77777777" w:rsidR="001E6BA7" w:rsidRPr="00A83C2E" w:rsidRDefault="001E6BA7" w:rsidP="00260B4E">
      <w:pPr>
        <w:pStyle w:val="SingleTxtGC"/>
        <w:ind w:firstLine="431"/>
        <w:rPr>
          <w:szCs w:val="21"/>
        </w:rPr>
      </w:pPr>
      <w:r w:rsidRPr="00A83C2E">
        <w:rPr>
          <w:szCs w:val="21"/>
          <w:lang w:val="zh-CN"/>
        </w:rPr>
        <w:t>12.</w:t>
      </w:r>
      <w:r w:rsidRPr="00A83C2E">
        <w:rPr>
          <w:szCs w:val="21"/>
          <w:lang w:val="zh-CN"/>
        </w:rPr>
        <w:tab/>
      </w:r>
      <w:r w:rsidRPr="00853D17">
        <w:rPr>
          <w:rFonts w:ascii="Time New Roman" w:eastAsia="楷体" w:hAnsi="Time New Roman"/>
          <w:b/>
          <w:bCs/>
          <w:szCs w:val="21"/>
          <w:lang w:val="zh-CN"/>
        </w:rPr>
        <w:t>促请</w:t>
      </w:r>
      <w:r w:rsidRPr="00A83C2E">
        <w:rPr>
          <w:szCs w:val="21"/>
          <w:lang w:val="zh-CN"/>
        </w:rPr>
        <w:t>布隆迪政府与特别报告员充分合作，包括按照现届政府</w:t>
      </w:r>
      <w:proofErr w:type="gramStart"/>
      <w:r w:rsidRPr="00A83C2E">
        <w:rPr>
          <w:szCs w:val="21"/>
          <w:lang w:val="zh-CN"/>
        </w:rPr>
        <w:t>作出</w:t>
      </w:r>
      <w:proofErr w:type="gramEnd"/>
      <w:r w:rsidRPr="00A83C2E">
        <w:rPr>
          <w:szCs w:val="21"/>
          <w:lang w:val="zh-CN"/>
        </w:rPr>
        <w:t>的促进人权以及与国际社会重新接触的公开承诺，允许特别报告员不受阻碍地进入本国，向其提供</w:t>
      </w:r>
      <w:proofErr w:type="gramStart"/>
      <w:r w:rsidRPr="00A83C2E">
        <w:rPr>
          <w:szCs w:val="21"/>
          <w:lang w:val="zh-CN"/>
        </w:rPr>
        <w:t>妥善履行</w:t>
      </w:r>
      <w:proofErr w:type="gramEnd"/>
      <w:r w:rsidRPr="00A83C2E">
        <w:rPr>
          <w:szCs w:val="21"/>
          <w:lang w:val="zh-CN"/>
        </w:rPr>
        <w:t>任务所需的一切信息，并为其与国家人权问题独立委员会的合作交流和协同增效提供便利；</w:t>
      </w:r>
    </w:p>
    <w:p w14:paraId="6B89883D" w14:textId="77777777" w:rsidR="001E6BA7" w:rsidRPr="00A83C2E" w:rsidRDefault="001E6BA7" w:rsidP="00260B4E">
      <w:pPr>
        <w:pStyle w:val="SingleTxtGC"/>
        <w:ind w:firstLine="431"/>
        <w:rPr>
          <w:szCs w:val="21"/>
        </w:rPr>
      </w:pPr>
      <w:r w:rsidRPr="00A83C2E">
        <w:rPr>
          <w:szCs w:val="21"/>
          <w:lang w:val="zh-CN"/>
        </w:rPr>
        <w:t>13.</w:t>
      </w:r>
      <w:r w:rsidRPr="00A83C2E">
        <w:rPr>
          <w:szCs w:val="21"/>
          <w:lang w:val="zh-CN"/>
        </w:rPr>
        <w:tab/>
      </w:r>
      <w:r w:rsidRPr="00853D17">
        <w:rPr>
          <w:rFonts w:ascii="Time New Roman" w:eastAsia="楷体" w:hAnsi="Time New Roman"/>
          <w:b/>
          <w:bCs/>
          <w:szCs w:val="21"/>
          <w:lang w:val="zh-CN"/>
        </w:rPr>
        <w:t>又促请</w:t>
      </w:r>
      <w:r w:rsidRPr="00A83C2E">
        <w:rPr>
          <w:szCs w:val="21"/>
          <w:lang w:val="zh-CN"/>
        </w:rPr>
        <w:t>布隆迪政府：与联合国人权事务高级专员办事处，尤其是与其中部非洲区域办事处建设性地合作；提出重新开放高级专员办事处驻布隆迪国家办事处的时间表；继续与联合国驻布隆迪国家工作队合作；</w:t>
      </w:r>
    </w:p>
    <w:p w14:paraId="163C7789" w14:textId="77777777" w:rsidR="001E6BA7" w:rsidRPr="00A83C2E" w:rsidRDefault="001E6BA7" w:rsidP="00260B4E">
      <w:pPr>
        <w:pStyle w:val="SingleTxtGC"/>
        <w:ind w:firstLine="431"/>
        <w:rPr>
          <w:szCs w:val="21"/>
        </w:rPr>
      </w:pPr>
      <w:r w:rsidRPr="00A83C2E">
        <w:rPr>
          <w:szCs w:val="21"/>
          <w:lang w:val="zh-CN"/>
        </w:rPr>
        <w:t>14.</w:t>
      </w:r>
      <w:r w:rsidRPr="00A83C2E">
        <w:rPr>
          <w:szCs w:val="21"/>
          <w:lang w:val="zh-CN"/>
        </w:rPr>
        <w:tab/>
      </w:r>
      <w:r w:rsidRPr="00853D17">
        <w:rPr>
          <w:rFonts w:ascii="Time New Roman" w:eastAsia="楷体" w:hAnsi="Time New Roman"/>
          <w:b/>
          <w:bCs/>
          <w:szCs w:val="21"/>
          <w:lang w:val="zh-CN"/>
        </w:rPr>
        <w:t>请</w:t>
      </w:r>
      <w:r w:rsidRPr="00A83C2E">
        <w:rPr>
          <w:szCs w:val="21"/>
          <w:lang w:val="zh-CN"/>
        </w:rPr>
        <w:t>秘书长向特别报告员提供为履行人权理事会第</w:t>
      </w:r>
      <w:r w:rsidRPr="00A83C2E">
        <w:rPr>
          <w:szCs w:val="21"/>
          <w:lang w:val="zh-CN"/>
        </w:rPr>
        <w:t>48/16</w:t>
      </w:r>
      <w:r w:rsidRPr="00A83C2E">
        <w:rPr>
          <w:szCs w:val="21"/>
          <w:lang w:val="zh-CN"/>
        </w:rPr>
        <w:t>号决议概述的任务和所有职能所需的协助和一切资源；</w:t>
      </w:r>
    </w:p>
    <w:p w14:paraId="28C2817C" w14:textId="77777777" w:rsidR="001E6BA7" w:rsidRPr="00A83C2E" w:rsidRDefault="001E6BA7" w:rsidP="00260B4E">
      <w:pPr>
        <w:pStyle w:val="SingleTxtGC"/>
        <w:ind w:firstLine="431"/>
        <w:rPr>
          <w:szCs w:val="21"/>
        </w:rPr>
      </w:pPr>
      <w:r w:rsidRPr="00A83C2E">
        <w:rPr>
          <w:szCs w:val="21"/>
          <w:lang w:val="zh-CN"/>
        </w:rPr>
        <w:t>15.</w:t>
      </w:r>
      <w:r w:rsidRPr="00A83C2E">
        <w:rPr>
          <w:szCs w:val="21"/>
          <w:lang w:val="zh-CN"/>
        </w:rPr>
        <w:tab/>
      </w:r>
      <w:r w:rsidRPr="00853D17">
        <w:rPr>
          <w:rFonts w:ascii="Time New Roman" w:eastAsia="楷体" w:hAnsi="Time New Roman"/>
          <w:b/>
          <w:bCs/>
          <w:szCs w:val="21"/>
          <w:lang w:val="zh-CN"/>
        </w:rPr>
        <w:t>决定</w:t>
      </w:r>
      <w:r w:rsidRPr="00A83C2E">
        <w:rPr>
          <w:szCs w:val="21"/>
          <w:lang w:val="zh-CN"/>
        </w:rPr>
        <w:t>继续处理此事。</w:t>
      </w:r>
    </w:p>
    <w:p w14:paraId="48EE4D29" w14:textId="77777777" w:rsidR="001E6BA7" w:rsidRDefault="001E6BA7" w:rsidP="001E6BA7">
      <w:pPr>
        <w:pStyle w:val="SingleTxtGC"/>
      </w:pPr>
    </w:p>
    <w:p w14:paraId="7912F2EF" w14:textId="77777777" w:rsidR="001E6BA7" w:rsidRPr="002D6A9C" w:rsidRDefault="001E6BA7" w:rsidP="001E6BA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6FEC13E" w14:textId="77777777" w:rsidR="001E6BA7" w:rsidRPr="00A83C2E" w:rsidRDefault="001E6BA7" w:rsidP="001E6BA7">
      <w:pPr>
        <w:pStyle w:val="SingleTxtGC"/>
        <w:rPr>
          <w:rFonts w:hint="eastAsia"/>
          <w:szCs w:val="21"/>
        </w:rPr>
      </w:pPr>
    </w:p>
    <w:p w14:paraId="47AB8A20" w14:textId="77777777" w:rsidR="00553549" w:rsidRPr="00553549" w:rsidRDefault="00553549" w:rsidP="00553549">
      <w:pPr>
        <w:pStyle w:val="SingleTxtGC"/>
        <w:rPr>
          <w:rFonts w:hint="eastAsia"/>
        </w:rPr>
      </w:pPr>
    </w:p>
    <w:sectPr w:rsidR="00553549" w:rsidRPr="00553549"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129BAF" w14:textId="77777777" w:rsidR="00370B11" w:rsidRPr="000D319F" w:rsidRDefault="00370B11" w:rsidP="000D319F">
      <w:pPr>
        <w:pStyle w:val="af0"/>
        <w:spacing w:after="240"/>
        <w:ind w:left="907"/>
        <w:rPr>
          <w:rFonts w:asciiTheme="majorBidi" w:eastAsia="宋体" w:hAnsiTheme="majorBidi" w:cstheme="majorBidi"/>
          <w:sz w:val="21"/>
          <w:szCs w:val="21"/>
          <w:lang w:val="en-US"/>
        </w:rPr>
      </w:pPr>
    </w:p>
    <w:p w14:paraId="2BEB86AE" w14:textId="77777777" w:rsidR="00370B11" w:rsidRPr="000D319F" w:rsidRDefault="00370B1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586270E" w14:textId="77777777" w:rsidR="00370B11" w:rsidRPr="000D319F" w:rsidRDefault="00370B11" w:rsidP="000D319F">
      <w:pPr>
        <w:pStyle w:val="af0"/>
      </w:pPr>
    </w:p>
  </w:endnote>
  <w:endnote w:type="continuationNotice" w:id="1">
    <w:p w14:paraId="2DBBCC09" w14:textId="77777777" w:rsidR="00370B11" w:rsidRDefault="00370B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959C3" w14:textId="77777777" w:rsidR="00553549" w:rsidRPr="00553549" w:rsidRDefault="00553549" w:rsidP="00553549">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53549">
      <w:rPr>
        <w:rStyle w:val="af2"/>
        <w:b w:val="0"/>
        <w:snapToGrid w:val="0"/>
        <w:sz w:val="16"/>
      </w:rPr>
      <w:t>GE.24</w:t>
    </w:r>
    <w:proofErr w:type="spellEnd"/>
    <w:r w:rsidRPr="00553549">
      <w:rPr>
        <w:rStyle w:val="af2"/>
        <w:b w:val="0"/>
        <w:snapToGrid w:val="0"/>
        <w:sz w:val="16"/>
      </w:rPr>
      <w:t>-17900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201B00" w14:textId="77777777" w:rsidR="00553549" w:rsidRPr="00553549" w:rsidRDefault="00553549" w:rsidP="00553549">
    <w:pPr>
      <w:pStyle w:val="af0"/>
      <w:tabs>
        <w:tab w:val="right" w:pos="9638"/>
      </w:tabs>
      <w:rPr>
        <w:rStyle w:val="af2"/>
      </w:rPr>
    </w:pPr>
    <w:proofErr w:type="spellStart"/>
    <w:r>
      <w:t>GE.24</w:t>
    </w:r>
    <w:proofErr w:type="spellEnd"/>
    <w:r>
      <w:t>-17900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3F40A4" w14:textId="2BE991A6" w:rsidR="002956FD" w:rsidRPr="00487939" w:rsidRDefault="00553549"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F8943F3" wp14:editId="0000A4C9">
          <wp:simplePos x="0" y="0"/>
          <wp:positionH relativeFrom="column">
            <wp:align>right</wp:align>
          </wp:positionH>
          <wp:positionV relativeFrom="paragraph">
            <wp:posOffset>-69850</wp:posOffset>
          </wp:positionV>
          <wp:extent cx="571500" cy="571500"/>
          <wp:effectExtent l="0" t="0" r="0" b="0"/>
          <wp:wrapNone/>
          <wp:docPr id="4779693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-17900</w:t>
    </w:r>
    <w:r w:rsidR="00731A42" w:rsidRPr="00EE277A">
      <w:rPr>
        <w:sz w:val="20"/>
        <w:lang w:eastAsia="zh-CN"/>
      </w:rPr>
      <w:t xml:space="preserve"> (C)</w:t>
    </w:r>
    <w:r w:rsidR="008B4347">
      <w:rPr>
        <w:sz w:val="20"/>
        <w:lang w:eastAsia="zh-CN"/>
      </w:rPr>
      <w:tab/>
      <w:t>0</w:t>
    </w:r>
    <w:r w:rsidR="00531252">
      <w:rPr>
        <w:rFonts w:eastAsiaTheme="minorEastAsia" w:hint="eastAsia"/>
        <w:sz w:val="20"/>
        <w:lang w:eastAsia="zh-CN"/>
      </w:rPr>
      <w:t>310</w:t>
    </w:r>
    <w:r w:rsidR="007803C3">
      <w:rPr>
        <w:sz w:val="20"/>
        <w:lang w:eastAsia="zh-CN"/>
      </w:rPr>
      <w:t>2</w:t>
    </w:r>
    <w:r w:rsidR="00E20EEE">
      <w:rPr>
        <w:rFonts w:asciiTheme="majorBidi" w:eastAsiaTheme="minorEastAsia" w:hAnsiTheme="majorBidi" w:cstheme="majorBidi"/>
        <w:sz w:val="20"/>
        <w:lang w:eastAsia="zh-CN"/>
      </w:rPr>
      <w:t>4</w:t>
    </w:r>
    <w:r w:rsidR="00731A42">
      <w:rPr>
        <w:sz w:val="20"/>
        <w:lang w:eastAsia="zh-CN"/>
      </w:rPr>
      <w:tab/>
    </w:r>
    <w:r w:rsidR="00731A42" w:rsidRPr="00EE277A">
      <w:rPr>
        <w:sz w:val="20"/>
        <w:lang w:eastAsia="zh-CN"/>
      </w:rPr>
      <w:t>0</w:t>
    </w:r>
    <w:r w:rsidR="00531252">
      <w:rPr>
        <w:rFonts w:eastAsiaTheme="minorEastAsia" w:hint="eastAsia"/>
        <w:sz w:val="20"/>
        <w:lang w:eastAsia="zh-CN"/>
      </w:rPr>
      <w:t>310</w:t>
    </w:r>
    <w:r w:rsidR="007803C3">
      <w:rPr>
        <w:sz w:val="20"/>
        <w:lang w:eastAsia="zh-CN"/>
      </w:rPr>
      <w:t>2</w:t>
    </w:r>
    <w:r w:rsidR="00E20EEE">
      <w:rPr>
        <w:rFonts w:asciiTheme="majorBidi" w:eastAsiaTheme="minorEastAsia" w:hAnsiTheme="majorBidi" w:cstheme="majorBidi"/>
        <w:sz w:val="20"/>
        <w:lang w:eastAsia="zh-CN"/>
      </w:rPr>
      <w:t>4</w:t>
    </w:r>
    <w:r w:rsidR="00731A42">
      <w:rPr>
        <w:b/>
        <w:sz w:val="21"/>
      </w:rPr>
      <w:tab/>
    </w:r>
    <w:r w:rsidR="00A1364C">
      <w:rPr>
        <w:rFonts w:hint="eastAsia"/>
        <w:b/>
        <w:noProof/>
        <w:sz w:val="21"/>
        <w:lang w:val="en-US" w:eastAsia="zh-CN"/>
      </w:rPr>
      <w:drawing>
        <wp:inline distT="0" distB="0" distL="0" distR="0" wp14:anchorId="33BE6EE3" wp14:editId="2BB0D954">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47A899" w14:textId="77777777" w:rsidR="00370B11" w:rsidRPr="000157B1" w:rsidRDefault="00370B11"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F0ECC2B" w14:textId="77777777" w:rsidR="00370B11" w:rsidRPr="000157B1" w:rsidRDefault="00370B11"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A1C6082" w14:textId="77777777" w:rsidR="00370B11" w:rsidRDefault="00370B11"/>
  </w:footnote>
  <w:footnote w:id="2">
    <w:p w14:paraId="564862A1" w14:textId="77777777" w:rsidR="001E6BA7" w:rsidRPr="00D56AA8" w:rsidRDefault="001E6BA7" w:rsidP="001E6BA7">
      <w:pPr>
        <w:pStyle w:val="a6"/>
      </w:pPr>
      <w:r>
        <w:rPr>
          <w:lang w:val="zh-CN"/>
        </w:rPr>
        <w:tab/>
      </w:r>
      <w:r w:rsidRPr="00853D17">
        <w:rPr>
          <w:sz w:val="21"/>
          <w:szCs w:val="21"/>
          <w:lang w:val="zh-CN"/>
        </w:rPr>
        <w:t>*</w:t>
      </w:r>
      <w:r>
        <w:rPr>
          <w:lang w:val="zh-CN"/>
        </w:rPr>
        <w:tab/>
      </w:r>
      <w:r>
        <w:rPr>
          <w:lang w:val="zh-CN"/>
        </w:rPr>
        <w:t>非人权理事会成员国。</w:t>
      </w:r>
    </w:p>
  </w:footnote>
  <w:footnote w:id="3">
    <w:p w14:paraId="31FCA50A" w14:textId="77777777" w:rsidR="001E6BA7" w:rsidRDefault="001E6BA7" w:rsidP="001E6BA7">
      <w:pPr>
        <w:pStyle w:val="a6"/>
      </w:pPr>
      <w:r>
        <w:rPr>
          <w:lang w:val="zh-CN"/>
        </w:rPr>
        <w:tab/>
      </w:r>
      <w:r w:rsidRPr="00853D17">
        <w:rPr>
          <w:rStyle w:val="a8"/>
        </w:rPr>
        <w:footnoteRef/>
      </w:r>
      <w:r>
        <w:rPr>
          <w:lang w:val="zh-CN"/>
        </w:rPr>
        <w:tab/>
      </w:r>
      <w:r>
        <w:rPr>
          <w:lang w:val="zh-CN"/>
        </w:rPr>
        <w:t>A/HRC/57/58.</w:t>
      </w:r>
    </w:p>
  </w:footnote>
  <w:footnote w:id="4">
    <w:p w14:paraId="44542F59" w14:textId="77777777" w:rsidR="001E6BA7" w:rsidRPr="00B72164" w:rsidRDefault="001E6BA7" w:rsidP="001E6BA7">
      <w:pPr>
        <w:pStyle w:val="a6"/>
      </w:pPr>
      <w:r>
        <w:rPr>
          <w:lang w:val="zh-CN"/>
        </w:rPr>
        <w:tab/>
      </w:r>
      <w:r w:rsidRPr="00853D17">
        <w:rPr>
          <w:rStyle w:val="a8"/>
        </w:rPr>
        <w:footnoteRef/>
      </w:r>
      <w:r>
        <w:rPr>
          <w:lang w:val="zh-CN"/>
        </w:rPr>
        <w:tab/>
        <w:t>A/HRC/54/56.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795243" w14:textId="77777777" w:rsidR="002956FD" w:rsidRDefault="00553549" w:rsidP="00553549">
    <w:pPr>
      <w:pStyle w:val="af3"/>
    </w:pPr>
    <w:r>
      <w:t>A/</w:t>
    </w:r>
    <w:proofErr w:type="spellStart"/>
    <w:r>
      <w:t>HRC</w:t>
    </w:r>
    <w:proofErr w:type="spellEnd"/>
    <w:r>
      <w:t>/57/</w:t>
    </w:r>
    <w:proofErr w:type="spellStart"/>
    <w:r>
      <w:t>L.12</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93C2A" w14:textId="77777777" w:rsidR="002956FD" w:rsidRPr="00202A30" w:rsidRDefault="00553549" w:rsidP="00553549">
    <w:pPr>
      <w:pStyle w:val="af3"/>
      <w:jc w:val="right"/>
    </w:pPr>
    <w:r>
      <w:t>A/</w:t>
    </w:r>
    <w:proofErr w:type="spellStart"/>
    <w:r>
      <w:t>HRC</w:t>
    </w:r>
    <w:proofErr w:type="spellEnd"/>
    <w:r>
      <w:t>/57/</w:t>
    </w:r>
    <w:proofErr w:type="spellStart"/>
    <w:r>
      <w:t>L.12</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B11"/>
    <w:rsid w:val="00011483"/>
    <w:rsid w:val="00031F0C"/>
    <w:rsid w:val="00054E5E"/>
    <w:rsid w:val="000D319F"/>
    <w:rsid w:val="000D6BBD"/>
    <w:rsid w:val="000E4D0E"/>
    <w:rsid w:val="000E62AA"/>
    <w:rsid w:val="00144B69"/>
    <w:rsid w:val="00152D5C"/>
    <w:rsid w:val="00153E86"/>
    <w:rsid w:val="0015696F"/>
    <w:rsid w:val="001737B8"/>
    <w:rsid w:val="00186C47"/>
    <w:rsid w:val="001B16DD"/>
    <w:rsid w:val="001B1BD1"/>
    <w:rsid w:val="001C3EF2"/>
    <w:rsid w:val="001D17F6"/>
    <w:rsid w:val="001D6E0A"/>
    <w:rsid w:val="001E6BA7"/>
    <w:rsid w:val="00204B42"/>
    <w:rsid w:val="0022146A"/>
    <w:rsid w:val="002231C3"/>
    <w:rsid w:val="0024417F"/>
    <w:rsid w:val="00250F8D"/>
    <w:rsid w:val="00256232"/>
    <w:rsid w:val="00260B4E"/>
    <w:rsid w:val="002939D6"/>
    <w:rsid w:val="002956FD"/>
    <w:rsid w:val="002B3AC7"/>
    <w:rsid w:val="002E1C97"/>
    <w:rsid w:val="002F4D47"/>
    <w:rsid w:val="002F5834"/>
    <w:rsid w:val="003224E5"/>
    <w:rsid w:val="00326EBF"/>
    <w:rsid w:val="00327FE4"/>
    <w:rsid w:val="00346D15"/>
    <w:rsid w:val="003537E4"/>
    <w:rsid w:val="00370B11"/>
    <w:rsid w:val="0037569F"/>
    <w:rsid w:val="00393259"/>
    <w:rsid w:val="003C0C9C"/>
    <w:rsid w:val="00427F63"/>
    <w:rsid w:val="00474C6B"/>
    <w:rsid w:val="004972E2"/>
    <w:rsid w:val="004C3F04"/>
    <w:rsid w:val="004C4A0A"/>
    <w:rsid w:val="00531252"/>
    <w:rsid w:val="00553549"/>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50484"/>
    <w:rsid w:val="00D67E3B"/>
    <w:rsid w:val="00D85827"/>
    <w:rsid w:val="00D93FA6"/>
    <w:rsid w:val="00D97B98"/>
    <w:rsid w:val="00DB3E58"/>
    <w:rsid w:val="00DC671F"/>
    <w:rsid w:val="00DE4DA7"/>
    <w:rsid w:val="00E02564"/>
    <w:rsid w:val="00E20EEE"/>
    <w:rsid w:val="00E33B38"/>
    <w:rsid w:val="00E47FE5"/>
    <w:rsid w:val="00E574AF"/>
    <w:rsid w:val="00E71878"/>
    <w:rsid w:val="00E845B2"/>
    <w:rsid w:val="00EF457D"/>
    <w:rsid w:val="00F00D09"/>
    <w:rsid w:val="00F664DD"/>
    <w:rsid w:val="00F714DA"/>
    <w:rsid w:val="00F75B02"/>
    <w:rsid w:val="00FB24E5"/>
    <w:rsid w:val="00FB456B"/>
    <w:rsid w:val="00FC2369"/>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E2B21"/>
  <w15:docId w15:val="{DE6E3662-FEDE-401E-9871-B863EE063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styleId="TOC">
    <w:name w:val="TOC Heading"/>
    <w:basedOn w:val="TOC4"/>
    <w:next w:val="a"/>
    <w:uiPriority w:val="39"/>
    <w:unhideWhenUsed/>
    <w:qFormat/>
    <w:rsid w:val="00553549"/>
    <w:rPr>
      <w:rFonts w:asciiTheme="majorBidi" w:hAnsiTheme="majorBid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2251</Words>
  <Characters>2432</Characters>
  <Application>Microsoft Office Word</Application>
  <DocSecurity>0</DocSecurity>
  <Lines>98</Lines>
  <Paragraphs>41</Paragraphs>
  <ScaleCrop>false</ScaleCrop>
  <Company>DCM</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A/HRC/57/L.12</dc:title>
  <dc:subject>2417900</dc:subject>
  <dc:creator>Xin</dc:creator>
  <cp:keywords/>
  <dc:description/>
  <cp:lastModifiedBy>Xin Wang</cp:lastModifiedBy>
  <cp:revision>2</cp:revision>
  <cp:lastPrinted>2014-05-09T11:28:00Z</cp:lastPrinted>
  <dcterms:created xsi:type="dcterms:W3CDTF">2024-10-03T08:39:00Z</dcterms:created>
  <dcterms:modified xsi:type="dcterms:W3CDTF">2024-10-03T08:39:00Z</dcterms:modified>
</cp:coreProperties>
</file>