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116" w:rsidRDefault="00661116" w:rsidP="00661116">
      <w:pPr>
        <w:spacing w:line="240" w:lineRule="auto"/>
        <w:rPr>
          <w:sz w:val="2"/>
        </w:rPr>
        <w:sectPr w:rsidR="00661116" w:rsidSect="0066111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661116" w:rsidRDefault="00661116" w:rsidP="00661116">
      <w:pPr>
        <w:pStyle w:val="H1"/>
      </w:pPr>
      <w:r>
        <w:lastRenderedPageBreak/>
        <w:t>Comité des disparitions forcées</w:t>
      </w:r>
    </w:p>
    <w:p w:rsidR="000A21D2" w:rsidRPr="000A21D2" w:rsidRDefault="000A21D2" w:rsidP="000A21D2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0A21D2">
        <w:rPr>
          <w:lang w:val="fr-FR"/>
        </w:rPr>
        <w:t>Neuvième session</w:t>
      </w:r>
    </w:p>
    <w:p w:rsidR="000A21D2" w:rsidRPr="000A21D2" w:rsidRDefault="000A21D2" w:rsidP="000A21D2">
      <w:pPr>
        <w:rPr>
          <w:lang w:val="fr-FR"/>
        </w:rPr>
      </w:pPr>
      <w:r w:rsidRPr="000A21D2">
        <w:rPr>
          <w:lang w:val="fr-FR"/>
        </w:rPr>
        <w:t>7-18 septembre 2015</w:t>
      </w:r>
    </w:p>
    <w:p w:rsidR="000A21D2" w:rsidRPr="000A21D2" w:rsidRDefault="000A21D2" w:rsidP="000A21D2">
      <w:pPr>
        <w:rPr>
          <w:lang w:val="fr-FR"/>
        </w:rPr>
      </w:pPr>
      <w:r w:rsidRPr="000A21D2">
        <w:rPr>
          <w:lang w:val="fr-FR"/>
        </w:rPr>
        <w:t>Point 4 de l</w:t>
      </w:r>
      <w:r>
        <w:rPr>
          <w:lang w:val="fr-FR"/>
        </w:rPr>
        <w:t>’</w:t>
      </w:r>
      <w:r w:rsidRPr="000A21D2">
        <w:rPr>
          <w:lang w:val="fr-FR"/>
        </w:rPr>
        <w:t>ordre du jour provisoire</w:t>
      </w:r>
    </w:p>
    <w:p w:rsidR="000A21D2" w:rsidRDefault="000A21D2" w:rsidP="000A21D2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FR"/>
        </w:rPr>
      </w:pPr>
      <w:r w:rsidRPr="000A21D2">
        <w:rPr>
          <w:lang w:val="fr-FR"/>
        </w:rPr>
        <w:t>Adoption de l</w:t>
      </w:r>
      <w:r>
        <w:rPr>
          <w:lang w:val="fr-FR"/>
        </w:rPr>
        <w:t>’</w:t>
      </w:r>
      <w:r w:rsidRPr="000A21D2">
        <w:rPr>
          <w:lang w:val="fr-FR"/>
        </w:rPr>
        <w:t>ordre du jour</w:t>
      </w:r>
    </w:p>
    <w:p w:rsidR="000A21D2" w:rsidRPr="000A21D2" w:rsidRDefault="000A21D2" w:rsidP="000A21D2">
      <w:pPr>
        <w:spacing w:line="120" w:lineRule="exact"/>
        <w:rPr>
          <w:sz w:val="10"/>
          <w:lang w:val="fr-FR"/>
        </w:rPr>
      </w:pPr>
    </w:p>
    <w:p w:rsidR="000A21D2" w:rsidRPr="000A21D2" w:rsidRDefault="000A21D2" w:rsidP="000A21D2">
      <w:pPr>
        <w:spacing w:line="120" w:lineRule="exact"/>
        <w:rPr>
          <w:sz w:val="10"/>
          <w:lang w:val="fr-FR"/>
        </w:rPr>
      </w:pPr>
    </w:p>
    <w:p w:rsidR="000A21D2" w:rsidRPr="000A21D2" w:rsidRDefault="000A21D2" w:rsidP="000A21D2">
      <w:pPr>
        <w:spacing w:line="120" w:lineRule="exact"/>
        <w:rPr>
          <w:sz w:val="10"/>
          <w:lang w:val="fr-FR"/>
        </w:rPr>
      </w:pPr>
    </w:p>
    <w:p w:rsidR="000A21D2" w:rsidRDefault="000A21D2" w:rsidP="000A21D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</w:r>
      <w:r w:rsidRPr="000A21D2">
        <w:rPr>
          <w:lang w:val="fr-FR"/>
        </w:rPr>
        <w:tab/>
        <w:t>Ordre du jour provisoire annoté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</w:r>
      <w:r w:rsidRPr="000A21D2">
        <w:rPr>
          <w:lang w:val="fr-FR"/>
        </w:rPr>
        <w:tab/>
        <w:t>Ordre du jour provisoire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Pr="000A21D2">
        <w:rPr>
          <w:lang w:val="fr-FR"/>
        </w:rPr>
        <w:t>Ouverture de la session.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Pr="000A21D2">
        <w:rPr>
          <w:lang w:val="fr-FR"/>
        </w:rPr>
        <w:t>Engagement solennel des membres du Comité nouvellement élus.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Pr="000A21D2">
        <w:rPr>
          <w:lang w:val="fr-FR"/>
        </w:rPr>
        <w:t>Élection du Bureau.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 w:rsidRPr="000A21D2">
        <w:rPr>
          <w:lang w:val="fr-FR"/>
        </w:rPr>
        <w:t>4.</w:t>
      </w:r>
      <w:r w:rsidRPr="000A21D2">
        <w:rPr>
          <w:lang w:val="fr-FR"/>
        </w:rPr>
        <w:tab/>
        <w:t>Adoption de l</w:t>
      </w:r>
      <w:r>
        <w:rPr>
          <w:lang w:val="fr-FR"/>
        </w:rPr>
        <w:t>’</w:t>
      </w:r>
      <w:r w:rsidRPr="000A21D2">
        <w:rPr>
          <w:lang w:val="fr-FR"/>
        </w:rPr>
        <w:t>ordre du jour.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Pr="000A21D2">
        <w:rPr>
          <w:lang w:val="fr-FR"/>
        </w:rPr>
        <w:t>Minute de silence à la mémoire des victimes de disparition forcée.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6.</w:t>
      </w:r>
      <w:r>
        <w:rPr>
          <w:lang w:val="fr-FR"/>
        </w:rPr>
        <w:tab/>
      </w:r>
      <w:r w:rsidRPr="000A21D2">
        <w:rPr>
          <w:lang w:val="fr-FR"/>
        </w:rPr>
        <w:t>Informations reçues par le Comité.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Pr="000A21D2">
        <w:rPr>
          <w:lang w:val="fr-FR"/>
        </w:rPr>
        <w:t>Questions relatives aux méthodes de travail du Comité :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ab/>
        <w:t>a)</w:t>
      </w:r>
      <w:r>
        <w:rPr>
          <w:lang w:val="fr-FR"/>
        </w:rPr>
        <w:tab/>
      </w:r>
      <w:r w:rsidRPr="000A21D2">
        <w:rPr>
          <w:lang w:val="fr-FR"/>
        </w:rPr>
        <w:t>Méthodes de travail relatives aux articles 31 à 34 de la Convention;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b)</w:t>
      </w:r>
      <w:r>
        <w:rPr>
          <w:lang w:val="fr-FR"/>
        </w:rPr>
        <w:tab/>
      </w:r>
      <w:r w:rsidRPr="000A21D2">
        <w:rPr>
          <w:lang w:val="fr-FR"/>
        </w:rPr>
        <w:t>Stratégie en vue de la ratification de la Convention;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c)</w:t>
      </w:r>
      <w:r>
        <w:rPr>
          <w:lang w:val="fr-FR"/>
        </w:rPr>
        <w:tab/>
      </w:r>
      <w:r w:rsidRPr="000A21D2">
        <w:rPr>
          <w:lang w:val="fr-FR"/>
        </w:rPr>
        <w:t>Questions diverses.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 w:rsidRPr="000A21D2">
        <w:rPr>
          <w:lang w:val="fr-FR"/>
        </w:rPr>
        <w:t>8.</w:t>
      </w:r>
      <w:r>
        <w:rPr>
          <w:lang w:val="fr-FR"/>
        </w:rPr>
        <w:tab/>
      </w:r>
      <w:r w:rsidRPr="000A21D2">
        <w:rPr>
          <w:lang w:val="fr-FR"/>
        </w:rPr>
        <w:t>Examen des rapports des États parties à la Convention.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</w:r>
      <w:r w:rsidRPr="000A21D2">
        <w:rPr>
          <w:lang w:val="fr-FR"/>
        </w:rPr>
        <w:t>Suite donnée aux observations finales concernant les rapports des États parties.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 w:rsidRPr="000A21D2">
        <w:rPr>
          <w:lang w:val="fr-FR"/>
        </w:rPr>
        <w:t>Examen des listes de points.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Pr="000A21D2">
        <w:rPr>
          <w:lang w:val="fr-FR"/>
        </w:rPr>
        <w:t>Examen des demandes d</w:t>
      </w:r>
      <w:r>
        <w:rPr>
          <w:lang w:val="fr-FR"/>
        </w:rPr>
        <w:t>’</w:t>
      </w:r>
      <w:r w:rsidR="00003CC4">
        <w:rPr>
          <w:lang w:val="fr-FR"/>
        </w:rPr>
        <w:t>action en urgence (art. </w:t>
      </w:r>
      <w:r w:rsidRPr="000A21D2">
        <w:rPr>
          <w:lang w:val="fr-FR"/>
        </w:rPr>
        <w:t>30 de la Convention).</w:t>
      </w:r>
      <w:bookmarkStart w:id="1" w:name="_GoBack"/>
      <w:bookmarkEnd w:id="1"/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Pr="000A21D2">
        <w:rPr>
          <w:lang w:val="fr-FR"/>
        </w:rPr>
        <w:t>Examen des com</w:t>
      </w:r>
      <w:r w:rsidR="00003CC4">
        <w:rPr>
          <w:lang w:val="fr-FR"/>
        </w:rPr>
        <w:t>munications individuelles (art. </w:t>
      </w:r>
      <w:r w:rsidRPr="000A21D2">
        <w:rPr>
          <w:lang w:val="fr-FR"/>
        </w:rPr>
        <w:t>31 de la Convention).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</w:r>
      <w:r w:rsidRPr="000A21D2">
        <w:rPr>
          <w:lang w:val="fr-FR"/>
        </w:rPr>
        <w:t>Réunion avec les États Membres de l</w:t>
      </w:r>
      <w:r>
        <w:rPr>
          <w:lang w:val="fr-FR"/>
        </w:rPr>
        <w:t>’</w:t>
      </w:r>
      <w:r w:rsidRPr="000A21D2">
        <w:rPr>
          <w:lang w:val="fr-FR"/>
        </w:rPr>
        <w:t>Organisation des Nations Unies.</w:t>
      </w:r>
    </w:p>
    <w:p w:rsidR="000A21D2" w:rsidRPr="000A21D2" w:rsidRDefault="000A21D2" w:rsidP="000A21D2">
      <w:pPr>
        <w:pStyle w:val="SingleTxt"/>
        <w:ind w:left="1742" w:hanging="475"/>
        <w:jc w:val="left"/>
        <w:rPr>
          <w:lang w:val="fr-FR"/>
        </w:rPr>
      </w:pPr>
      <w:r w:rsidRPr="000A21D2">
        <w:rPr>
          <w:lang w:val="fr-FR"/>
        </w:rPr>
        <w:t>14</w:t>
      </w:r>
      <w:r>
        <w:rPr>
          <w:lang w:val="fr-FR"/>
        </w:rPr>
        <w:t>.</w:t>
      </w:r>
      <w:r>
        <w:rPr>
          <w:lang w:val="fr-FR"/>
        </w:rPr>
        <w:tab/>
      </w:r>
      <w:r w:rsidRPr="000A21D2">
        <w:rPr>
          <w:lang w:val="fr-FR"/>
        </w:rPr>
        <w:t>Réunion avec les organismes et mécanismes des Nations Unies et les organisations intergouvernementales.</w:t>
      </w:r>
    </w:p>
    <w:p w:rsidR="000A21D2" w:rsidRPr="000A21D2" w:rsidRDefault="000A21D2" w:rsidP="000A21D2">
      <w:pPr>
        <w:pStyle w:val="SingleTxt"/>
        <w:ind w:left="1742" w:hanging="475"/>
        <w:jc w:val="left"/>
        <w:rPr>
          <w:lang w:val="fr-FR"/>
        </w:rPr>
      </w:pPr>
      <w:r>
        <w:rPr>
          <w:lang w:val="fr-FR"/>
        </w:rPr>
        <w:t>15.</w:t>
      </w:r>
      <w:r>
        <w:rPr>
          <w:lang w:val="fr-FR"/>
        </w:rPr>
        <w:tab/>
      </w:r>
      <w:r w:rsidRPr="000A21D2">
        <w:rPr>
          <w:lang w:val="fr-FR"/>
        </w:rPr>
        <w:t>Réunion annuelle avec le Groupe de travail sur les disparitions forcées ou involontaires.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16.</w:t>
      </w:r>
      <w:r>
        <w:rPr>
          <w:lang w:val="fr-FR"/>
        </w:rPr>
        <w:tab/>
      </w:r>
      <w:r w:rsidRPr="000A21D2">
        <w:rPr>
          <w:lang w:val="fr-FR"/>
        </w:rPr>
        <w:t>Réunion avec les institutions nationales des droits de l</w:t>
      </w:r>
      <w:r>
        <w:rPr>
          <w:lang w:val="fr-FR"/>
        </w:rPr>
        <w:t>’</w:t>
      </w:r>
      <w:r w:rsidRPr="000A21D2">
        <w:rPr>
          <w:lang w:val="fr-FR"/>
        </w:rPr>
        <w:t>homme.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t>17.</w:t>
      </w:r>
      <w:r>
        <w:rPr>
          <w:lang w:val="fr-FR"/>
        </w:rPr>
        <w:tab/>
      </w:r>
      <w:r w:rsidRPr="000A21D2">
        <w:rPr>
          <w:lang w:val="fr-FR"/>
        </w:rPr>
        <w:t>Réunion avec les organisations non gouvernementales et autres parties prenantes.</w:t>
      </w:r>
    </w:p>
    <w:p w:rsidR="000A21D2" w:rsidRPr="000A21D2" w:rsidRDefault="000A21D2" w:rsidP="000A21D2">
      <w:pPr>
        <w:pStyle w:val="SingleTxt"/>
        <w:jc w:val="left"/>
        <w:rPr>
          <w:lang w:val="fr-FR"/>
        </w:rPr>
      </w:pPr>
      <w:r>
        <w:rPr>
          <w:lang w:val="fr-FR"/>
        </w:rPr>
        <w:lastRenderedPageBreak/>
        <w:t>18.</w:t>
      </w:r>
      <w:r>
        <w:rPr>
          <w:lang w:val="fr-FR"/>
        </w:rPr>
        <w:tab/>
      </w:r>
      <w:r w:rsidRPr="000A21D2">
        <w:rPr>
          <w:lang w:val="fr-FR"/>
        </w:rPr>
        <w:t>Ordre du jour provisoire de la dixième session.</w:t>
      </w:r>
    </w:p>
    <w:p w:rsidR="000A21D2" w:rsidRDefault="000A21D2" w:rsidP="000A21D2">
      <w:pPr>
        <w:pStyle w:val="SingleTxt"/>
        <w:ind w:left="1742" w:hanging="475"/>
        <w:jc w:val="left"/>
        <w:rPr>
          <w:lang w:val="fr-FR"/>
        </w:rPr>
      </w:pPr>
      <w:r>
        <w:rPr>
          <w:lang w:val="fr-FR"/>
        </w:rPr>
        <w:t>19.</w:t>
      </w:r>
      <w:r>
        <w:rPr>
          <w:lang w:val="fr-FR"/>
        </w:rPr>
        <w:tab/>
      </w:r>
      <w:r w:rsidRPr="000A21D2">
        <w:rPr>
          <w:lang w:val="fr-FR"/>
        </w:rPr>
        <w:t>Informations actualisées sur l</w:t>
      </w:r>
      <w:r>
        <w:rPr>
          <w:lang w:val="fr-FR"/>
        </w:rPr>
        <w:t>’</w:t>
      </w:r>
      <w:r w:rsidRPr="000A21D2">
        <w:rPr>
          <w:lang w:val="fr-FR"/>
        </w:rPr>
        <w:t>application de la résolution 68/268 de l</w:t>
      </w:r>
      <w:r>
        <w:rPr>
          <w:lang w:val="fr-FR"/>
        </w:rPr>
        <w:t>’</w:t>
      </w:r>
      <w:r w:rsidRPr="000A21D2">
        <w:rPr>
          <w:lang w:val="fr-FR"/>
        </w:rPr>
        <w:t>Assemblée générale.</w:t>
      </w:r>
    </w:p>
    <w:p w:rsidR="000A21D2" w:rsidRPr="000A21D2" w:rsidRDefault="000A21D2" w:rsidP="000A21D2">
      <w:pPr>
        <w:pStyle w:val="SingleTxt"/>
        <w:spacing w:after="0" w:line="120" w:lineRule="exact"/>
        <w:ind w:left="1742" w:hanging="475"/>
        <w:jc w:val="lef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spacing w:after="0" w:line="120" w:lineRule="exact"/>
        <w:ind w:left="1742" w:hanging="475"/>
        <w:jc w:val="left"/>
        <w:rPr>
          <w:sz w:val="10"/>
          <w:lang w:val="fr-FR"/>
        </w:rPr>
      </w:pPr>
    </w:p>
    <w:p w:rsidR="000A21D2" w:rsidRDefault="000A21D2" w:rsidP="000A21D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A21D2">
        <w:rPr>
          <w:lang w:val="fr-FR"/>
        </w:rPr>
        <w:t>Annotations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1.</w:t>
      </w:r>
      <w:r>
        <w:rPr>
          <w:lang w:val="fr-FR"/>
        </w:rPr>
        <w:tab/>
      </w:r>
      <w:r w:rsidRPr="000A21D2">
        <w:rPr>
          <w:lang w:val="fr-FR"/>
        </w:rPr>
        <w:t>Ouverture de la session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La neuvième session du Comité sera ouverte par le Haut-Commissaire des Nations Unies aux droits de l</w:t>
      </w:r>
      <w:r>
        <w:rPr>
          <w:lang w:val="fr-FR"/>
        </w:rPr>
        <w:t>’</w:t>
      </w:r>
      <w:r w:rsidRPr="000A21D2">
        <w:rPr>
          <w:lang w:val="fr-FR"/>
        </w:rPr>
        <w:t>homme ou son représentant.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2.</w:t>
      </w:r>
      <w:r>
        <w:rPr>
          <w:lang w:val="fr-FR"/>
        </w:rPr>
        <w:tab/>
      </w:r>
      <w:r w:rsidRPr="000A21D2">
        <w:rPr>
          <w:lang w:val="fr-FR"/>
        </w:rPr>
        <w:t>Engagement solennel des membres du Comité nouvellement élus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Conformément à l</w:t>
      </w:r>
      <w:r>
        <w:rPr>
          <w:lang w:val="fr-FR"/>
        </w:rPr>
        <w:t>’</w:t>
      </w:r>
      <w:r w:rsidRPr="000A21D2">
        <w:rPr>
          <w:lang w:val="fr-FR"/>
        </w:rPr>
        <w:t>article 11 du Règlement intérieur, quand ils entrent en fonctions les membres du Comité nouvellement élus prennent l</w:t>
      </w:r>
      <w:r>
        <w:rPr>
          <w:lang w:val="fr-FR"/>
        </w:rPr>
        <w:t>’</w:t>
      </w:r>
      <w:r w:rsidRPr="000A21D2">
        <w:rPr>
          <w:lang w:val="fr-FR"/>
        </w:rPr>
        <w:t>engagement solennel ci-après :</w:t>
      </w:r>
    </w:p>
    <w:p w:rsidR="000A21D2" w:rsidRDefault="000A21D2" w:rsidP="000A21D2">
      <w:pPr>
        <w:pStyle w:val="SingleTxt"/>
        <w:ind w:left="1742" w:hanging="475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A21D2">
        <w:rPr>
          <w:lang w:val="fr-FR"/>
        </w:rPr>
        <w:t>« Je déclare solennellement que j</w:t>
      </w:r>
      <w:r>
        <w:rPr>
          <w:lang w:val="fr-FR"/>
        </w:rPr>
        <w:t>’</w:t>
      </w:r>
      <w:r w:rsidRPr="000A21D2">
        <w:rPr>
          <w:lang w:val="fr-FR"/>
        </w:rPr>
        <w:t>exercerai mes devoirs et attributions de membre du Comité des disparitions forcées en toute indépendance et objectivité, en tout honneur et dévouement, en parfaite impartialité et en toute conscience. ».</w:t>
      </w:r>
    </w:p>
    <w:p w:rsidR="000A21D2" w:rsidRPr="000A21D2" w:rsidRDefault="000A21D2" w:rsidP="000A21D2">
      <w:pPr>
        <w:pStyle w:val="SingleTxt"/>
        <w:spacing w:after="0" w:line="120" w:lineRule="exact"/>
        <w:ind w:left="1742" w:hanging="475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3.</w:t>
      </w:r>
      <w:r>
        <w:rPr>
          <w:lang w:val="fr-FR"/>
        </w:rPr>
        <w:tab/>
      </w:r>
      <w:r w:rsidRPr="000A21D2">
        <w:rPr>
          <w:lang w:val="fr-FR"/>
        </w:rPr>
        <w:t>Élection du Bureau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Conformément à l</w:t>
      </w:r>
      <w:r>
        <w:rPr>
          <w:lang w:val="fr-FR"/>
        </w:rPr>
        <w:t>’</w:t>
      </w:r>
      <w:r w:rsidRPr="000A21D2">
        <w:rPr>
          <w:lang w:val="fr-FR"/>
        </w:rPr>
        <w:t>article 15 du Règlement intérieur, le Comité élit parmi ses membres un président ou une présidente, trois vice-président(e)s et un rapporteur. Quand il élit les membres de son bureau, le Comité prend en considération la nécessité d</w:t>
      </w:r>
      <w:r>
        <w:rPr>
          <w:lang w:val="fr-FR"/>
        </w:rPr>
        <w:t>’</w:t>
      </w:r>
      <w:r w:rsidRPr="000A21D2">
        <w:rPr>
          <w:lang w:val="fr-FR"/>
        </w:rPr>
        <w:t>assurer une répartition géographique équitable et une représentation équilibrée des hommes et des femmes et, dans la mesure du possible, un roulement entre les membres.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4.</w:t>
      </w:r>
      <w:r>
        <w:rPr>
          <w:lang w:val="fr-FR"/>
        </w:rPr>
        <w:tab/>
      </w:r>
      <w:r w:rsidRPr="000A21D2">
        <w:rPr>
          <w:lang w:val="fr-FR"/>
        </w:rPr>
        <w:t>Adoption de l</w:t>
      </w:r>
      <w:r>
        <w:rPr>
          <w:lang w:val="fr-FR"/>
        </w:rPr>
        <w:t>’</w:t>
      </w:r>
      <w:r w:rsidRPr="000A21D2">
        <w:rPr>
          <w:lang w:val="fr-FR"/>
        </w:rPr>
        <w:t>ordre du jour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Conformément à l</w:t>
      </w:r>
      <w:r>
        <w:rPr>
          <w:lang w:val="fr-FR"/>
        </w:rPr>
        <w:t>’</w:t>
      </w:r>
      <w:r w:rsidRPr="000A21D2">
        <w:rPr>
          <w:lang w:val="fr-FR"/>
        </w:rPr>
        <w:t>article 8 du Règlement intérieur, l</w:t>
      </w:r>
      <w:r>
        <w:rPr>
          <w:lang w:val="fr-FR"/>
        </w:rPr>
        <w:t>’</w:t>
      </w:r>
      <w:r w:rsidRPr="000A21D2">
        <w:rPr>
          <w:lang w:val="fr-FR"/>
        </w:rPr>
        <w:t>adoption de l</w:t>
      </w:r>
      <w:r>
        <w:rPr>
          <w:lang w:val="fr-FR"/>
        </w:rPr>
        <w:t>’</w:t>
      </w:r>
      <w:r w:rsidRPr="000A21D2">
        <w:rPr>
          <w:lang w:val="fr-FR"/>
        </w:rPr>
        <w:t>ordre du jour constitue le premier point de l</w:t>
      </w:r>
      <w:r>
        <w:rPr>
          <w:lang w:val="fr-FR"/>
        </w:rPr>
        <w:t>’</w:t>
      </w:r>
      <w:r w:rsidRPr="000A21D2">
        <w:rPr>
          <w:lang w:val="fr-FR"/>
        </w:rPr>
        <w:t>ordre du jour provisoire d</w:t>
      </w:r>
      <w:r>
        <w:rPr>
          <w:lang w:val="fr-FR"/>
        </w:rPr>
        <w:t>’</w:t>
      </w:r>
      <w:r w:rsidRPr="000A21D2">
        <w:rPr>
          <w:lang w:val="fr-FR"/>
        </w:rPr>
        <w:t>une session, sauf s</w:t>
      </w:r>
      <w:r>
        <w:rPr>
          <w:lang w:val="fr-FR"/>
        </w:rPr>
        <w:t>’</w:t>
      </w:r>
      <w:r w:rsidRPr="000A21D2">
        <w:rPr>
          <w:lang w:val="fr-FR"/>
        </w:rPr>
        <w:t>il y a lieu d</w:t>
      </w:r>
      <w:r>
        <w:rPr>
          <w:lang w:val="fr-FR"/>
        </w:rPr>
        <w:t>’</w:t>
      </w:r>
      <w:r w:rsidRPr="000A21D2">
        <w:rPr>
          <w:lang w:val="fr-FR"/>
        </w:rPr>
        <w:t>élire les membres du Bureau. Au titre de ce point, le Comité examinera et adoptera l</w:t>
      </w:r>
      <w:r>
        <w:rPr>
          <w:lang w:val="fr-FR"/>
        </w:rPr>
        <w:t>’</w:t>
      </w:r>
      <w:r w:rsidRPr="000A21D2">
        <w:rPr>
          <w:lang w:val="fr-FR"/>
        </w:rPr>
        <w:t>ordre du jour de la neuvième session.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5.</w:t>
      </w:r>
      <w:r>
        <w:rPr>
          <w:lang w:val="fr-FR"/>
        </w:rPr>
        <w:tab/>
      </w:r>
      <w:r w:rsidRPr="000A21D2">
        <w:rPr>
          <w:lang w:val="fr-FR"/>
        </w:rPr>
        <w:t>Minute de silence à la mémoire des victimes de disparition forcée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observera une minute de silence à la mémoire des victimes de disparition forcée.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6.</w:t>
      </w:r>
      <w:r>
        <w:rPr>
          <w:lang w:val="fr-FR"/>
        </w:rPr>
        <w:tab/>
      </w:r>
      <w:r w:rsidRPr="000A21D2">
        <w:rPr>
          <w:lang w:val="fr-FR"/>
        </w:rPr>
        <w:t>Informations reçues par le Comité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examinera, le cas échéant, les informatio</w:t>
      </w:r>
      <w:r w:rsidR="00003CC4">
        <w:rPr>
          <w:lang w:val="fr-FR"/>
        </w:rPr>
        <w:t>ns reçues au titre des articles </w:t>
      </w:r>
      <w:r w:rsidRPr="000A21D2">
        <w:rPr>
          <w:lang w:val="fr-FR"/>
        </w:rPr>
        <w:t>33 et 34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7.</w:t>
      </w:r>
      <w:r>
        <w:rPr>
          <w:lang w:val="fr-FR"/>
        </w:rPr>
        <w:tab/>
      </w:r>
      <w:r w:rsidRPr="000A21D2">
        <w:rPr>
          <w:lang w:val="fr-FR"/>
        </w:rPr>
        <w:t>Questions relatives aux méthodes de travail du Comité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a)</w:t>
      </w:r>
      <w:r>
        <w:rPr>
          <w:lang w:val="fr-FR"/>
        </w:rPr>
        <w:tab/>
      </w:r>
      <w:r w:rsidRPr="000A21D2">
        <w:rPr>
          <w:lang w:val="fr-FR"/>
        </w:rPr>
        <w:t>Méthodes de travail relatives aux articles 31 à 34 de la Convention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poursuivra ses travaux relatifs à l</w:t>
      </w:r>
      <w:r>
        <w:rPr>
          <w:lang w:val="fr-FR"/>
        </w:rPr>
        <w:t>’</w:t>
      </w:r>
      <w:r w:rsidRPr="000A21D2">
        <w:rPr>
          <w:lang w:val="fr-FR"/>
        </w:rPr>
        <w:t>élaboration d</w:t>
      </w:r>
      <w:r>
        <w:rPr>
          <w:lang w:val="fr-FR"/>
        </w:rPr>
        <w:t>’</w:t>
      </w:r>
      <w:r w:rsidRPr="000A21D2">
        <w:rPr>
          <w:lang w:val="fr-FR"/>
        </w:rPr>
        <w:t>une méthodologie et de méthodes de travail pour assurer l</w:t>
      </w:r>
      <w:r>
        <w:rPr>
          <w:lang w:val="fr-FR"/>
        </w:rPr>
        <w:t>’</w:t>
      </w:r>
      <w:r w:rsidRPr="000A21D2">
        <w:rPr>
          <w:lang w:val="fr-FR"/>
        </w:rPr>
        <w:t>application des articles 31 à 34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lastRenderedPageBreak/>
        <w:tab/>
      </w:r>
      <w:r w:rsidRPr="000A21D2">
        <w:rPr>
          <w:lang w:val="fr-FR"/>
        </w:rPr>
        <w:t>b)</w:t>
      </w:r>
      <w:r>
        <w:rPr>
          <w:lang w:val="fr-FR"/>
        </w:rPr>
        <w:tab/>
      </w:r>
      <w:r w:rsidRPr="000A21D2">
        <w:rPr>
          <w:lang w:val="fr-FR"/>
        </w:rPr>
        <w:t>Stratégie en vue de la ratification de la Convention</w:t>
      </w:r>
    </w:p>
    <w:p w:rsidR="000A21D2" w:rsidRPr="000A21D2" w:rsidRDefault="000A21D2" w:rsidP="000A21D2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keepNext/>
        <w:keepLines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prendra connaissance du nombre de ratifications de la Convention et débattra des stratégies à mener en vue d</w:t>
      </w:r>
      <w:r>
        <w:rPr>
          <w:lang w:val="fr-FR"/>
        </w:rPr>
        <w:t>’</w:t>
      </w:r>
      <w:r w:rsidRPr="000A21D2">
        <w:rPr>
          <w:lang w:val="fr-FR"/>
        </w:rPr>
        <w:t>encourager la ratification de la Convention et la reconnaissance de la compétence du Comité en vertu des articles 31 et 32 de cet instrument.</w:t>
      </w:r>
    </w:p>
    <w:p w:rsidR="000A21D2" w:rsidRPr="000A21D2" w:rsidRDefault="000A21D2" w:rsidP="000A21D2">
      <w:pPr>
        <w:pStyle w:val="SingleTxt"/>
        <w:keepNext/>
        <w:keepLines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c)</w:t>
      </w:r>
      <w:r>
        <w:rPr>
          <w:lang w:val="fr-FR"/>
        </w:rPr>
        <w:tab/>
      </w:r>
      <w:r w:rsidRPr="000A21D2">
        <w:rPr>
          <w:lang w:val="fr-FR"/>
        </w:rPr>
        <w:t>Questions diverses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toute autre question ayant trait à ses méthodes de travail.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8.</w:t>
      </w:r>
      <w:r>
        <w:rPr>
          <w:lang w:val="fr-FR"/>
        </w:rPr>
        <w:tab/>
      </w:r>
      <w:r w:rsidRPr="000A21D2">
        <w:rPr>
          <w:lang w:val="fr-FR"/>
        </w:rPr>
        <w:t>Examen des rapports des États parties à la Convention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P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les rapports soumis par l</w:t>
      </w:r>
      <w:r>
        <w:rPr>
          <w:lang w:val="fr-FR"/>
        </w:rPr>
        <w:t>’</w:t>
      </w:r>
      <w:r w:rsidRPr="000A21D2">
        <w:rPr>
          <w:lang w:val="fr-FR"/>
        </w:rPr>
        <w:t>Iraq et le Monténégro en application du paragraphe 1 de l</w:t>
      </w:r>
      <w:r>
        <w:rPr>
          <w:lang w:val="fr-FR"/>
        </w:rPr>
        <w:t>’</w:t>
      </w:r>
      <w:r w:rsidRPr="000A21D2">
        <w:rPr>
          <w:lang w:val="fr-FR"/>
        </w:rPr>
        <w:t>article 29 de la Convention.</w:t>
      </w:r>
    </w:p>
    <w:p w:rsidR="000A21D2" w:rsidRP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Calendrier provisoire pour l</w:t>
      </w:r>
      <w:r>
        <w:rPr>
          <w:lang w:val="fr-FR"/>
        </w:rPr>
        <w:t>’</w:t>
      </w:r>
      <w:r w:rsidRPr="000A21D2">
        <w:rPr>
          <w:lang w:val="fr-FR"/>
        </w:rPr>
        <w:t>examen de ces rapports :</w:t>
      </w:r>
    </w:p>
    <w:p w:rsidR="000A21D2" w:rsidRPr="000A21D2" w:rsidRDefault="000A21D2" w:rsidP="000A21D2">
      <w:pPr>
        <w:pStyle w:val="SingleTxt"/>
        <w:ind w:left="1742" w:hanging="475"/>
        <w:rPr>
          <w:lang w:val="fr-FR"/>
        </w:rPr>
      </w:pPr>
      <w:r>
        <w:rPr>
          <w:lang w:val="fr-FR"/>
        </w:rPr>
        <w:tab/>
      </w:r>
      <w:r w:rsidR="00003CC4">
        <w:rPr>
          <w:lang w:val="fr-FR"/>
        </w:rPr>
        <w:t>Iraq (CED/C/IRQ/1) : lundi 7 </w:t>
      </w:r>
      <w:r w:rsidRPr="000A21D2">
        <w:rPr>
          <w:lang w:val="fr-FR"/>
        </w:rPr>
        <w:t>septembre 2015 (après-midi) et mardi 8 septembre 2015 (matin);</w:t>
      </w:r>
    </w:p>
    <w:p w:rsidR="000A21D2" w:rsidRPr="000A21D2" w:rsidRDefault="000A21D2" w:rsidP="000A21D2">
      <w:pPr>
        <w:pStyle w:val="SingleTxt"/>
        <w:ind w:left="1742" w:hanging="475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Mon</w:t>
      </w:r>
      <w:r w:rsidR="00003CC4">
        <w:rPr>
          <w:lang w:val="fr-FR"/>
        </w:rPr>
        <w:t>ténégro (CED/C/MNE/1) : mardi 8 </w:t>
      </w:r>
      <w:r w:rsidRPr="000A21D2">
        <w:rPr>
          <w:lang w:val="fr-FR"/>
        </w:rPr>
        <w:t>septembre 2015 (après</w:t>
      </w:r>
      <w:r w:rsidR="00003CC4">
        <w:rPr>
          <w:lang w:val="fr-FR"/>
        </w:rPr>
        <w:t>-midi) et mercredi 9 </w:t>
      </w:r>
      <w:r w:rsidRPr="000A21D2">
        <w:rPr>
          <w:lang w:val="fr-FR"/>
        </w:rPr>
        <w:t>septembre 2015 (matin).</w:t>
      </w: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Conformément à l</w:t>
      </w:r>
      <w:r>
        <w:rPr>
          <w:lang w:val="fr-FR"/>
        </w:rPr>
        <w:t>’</w:t>
      </w:r>
      <w:r w:rsidRPr="000A21D2">
        <w:rPr>
          <w:lang w:val="fr-FR"/>
        </w:rPr>
        <w:t>article 51 du Règlement intérieur, le Comité a fait connaître aux États parties, par l</w:t>
      </w:r>
      <w:r>
        <w:rPr>
          <w:lang w:val="fr-FR"/>
        </w:rPr>
        <w:t>’</w:t>
      </w:r>
      <w:r w:rsidRPr="000A21D2">
        <w:rPr>
          <w:lang w:val="fr-FR"/>
        </w:rPr>
        <w:t>intermédiaire du Secrétaire général, la date à laquelle leurs rapports seraient examinés.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</w:r>
      <w:r>
        <w:rPr>
          <w:lang w:val="fr-FR"/>
        </w:rPr>
        <w:t>9.</w:t>
      </w:r>
      <w:r>
        <w:rPr>
          <w:lang w:val="fr-FR"/>
        </w:rPr>
        <w:tab/>
      </w:r>
      <w:r w:rsidRPr="000A21D2">
        <w:rPr>
          <w:lang w:val="fr-FR"/>
        </w:rPr>
        <w:t xml:space="preserve">Suite donnée aux observations finales concernant les rapports </w:t>
      </w:r>
      <w:r w:rsidR="00003CC4">
        <w:rPr>
          <w:lang w:val="fr-FR"/>
        </w:rPr>
        <w:br/>
      </w:r>
      <w:r w:rsidRPr="000A21D2">
        <w:rPr>
          <w:lang w:val="fr-FR"/>
        </w:rPr>
        <w:t>des États parties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les informations reçues de l</w:t>
      </w:r>
      <w:r>
        <w:rPr>
          <w:lang w:val="fr-FR"/>
        </w:rPr>
        <w:t>’</w:t>
      </w:r>
      <w:r w:rsidRPr="000A21D2">
        <w:rPr>
          <w:lang w:val="fr-FR"/>
        </w:rPr>
        <w:t>Allemagne, de l</w:t>
      </w:r>
      <w:r>
        <w:rPr>
          <w:lang w:val="fr-FR"/>
        </w:rPr>
        <w:t>’</w:t>
      </w:r>
      <w:r w:rsidRPr="000A21D2">
        <w:rPr>
          <w:lang w:val="fr-FR"/>
        </w:rPr>
        <w:t>Argentine, de l</w:t>
      </w:r>
      <w:r>
        <w:rPr>
          <w:lang w:val="fr-FR"/>
        </w:rPr>
        <w:t>’</w:t>
      </w:r>
      <w:r w:rsidRPr="000A21D2">
        <w:rPr>
          <w:lang w:val="fr-FR"/>
        </w:rPr>
        <w:t>Espagne et des Pays-Bas dans le cadre du suivi de ses observations finales.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10.</w:t>
      </w:r>
      <w:r>
        <w:rPr>
          <w:lang w:val="fr-FR"/>
        </w:rPr>
        <w:tab/>
      </w:r>
      <w:r w:rsidRPr="000A21D2">
        <w:rPr>
          <w:lang w:val="fr-FR"/>
        </w:rPr>
        <w:t xml:space="preserve">Examen des listes de points 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et adoptera les listes des points concernant les rapports soumis par le Burkina Faso (CED/C/BFA/1), le Kazakhstan (CED/C/KAZ/1) et la Tunisie (CED/C/TUN/1), conformément au paragraphe 1 de l</w:t>
      </w:r>
      <w:r>
        <w:rPr>
          <w:lang w:val="fr-FR"/>
        </w:rPr>
        <w:t>’</w:t>
      </w:r>
      <w:r w:rsidRPr="000A21D2">
        <w:rPr>
          <w:lang w:val="fr-FR"/>
        </w:rPr>
        <w:t>article 29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11.</w:t>
      </w:r>
      <w:r>
        <w:rPr>
          <w:lang w:val="fr-FR"/>
        </w:rPr>
        <w:tab/>
      </w:r>
      <w:r w:rsidRPr="000A21D2">
        <w:rPr>
          <w:lang w:val="fr-FR"/>
        </w:rPr>
        <w:t>Examen des demandes d</w:t>
      </w:r>
      <w:r>
        <w:rPr>
          <w:lang w:val="fr-FR"/>
        </w:rPr>
        <w:t>’</w:t>
      </w:r>
      <w:r w:rsidRPr="000A21D2">
        <w:rPr>
          <w:lang w:val="fr-FR"/>
        </w:rPr>
        <w:t>action en urgence (art. 30 de la Convention)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Rapporteur spécial chargé d</w:t>
      </w:r>
      <w:r>
        <w:rPr>
          <w:lang w:val="fr-FR"/>
        </w:rPr>
        <w:t>’</w:t>
      </w:r>
      <w:r w:rsidRPr="000A21D2">
        <w:rPr>
          <w:lang w:val="fr-FR"/>
        </w:rPr>
        <w:t>examiner les demandes d</w:t>
      </w:r>
      <w:r>
        <w:rPr>
          <w:lang w:val="fr-FR"/>
        </w:rPr>
        <w:t>’</w:t>
      </w:r>
      <w:r w:rsidRPr="000A21D2">
        <w:rPr>
          <w:lang w:val="fr-FR"/>
        </w:rPr>
        <w:t>action en urgence au titre de l</w:t>
      </w:r>
      <w:r>
        <w:rPr>
          <w:lang w:val="fr-FR"/>
        </w:rPr>
        <w:t>’</w:t>
      </w:r>
      <w:r w:rsidRPr="000A21D2">
        <w:rPr>
          <w:lang w:val="fr-FR"/>
        </w:rPr>
        <w:t>article 30 de la Convention informera le Comité des demandes reçues et des mesures prises pour y donner suite depuis la session précédente.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12.</w:t>
      </w:r>
      <w:r>
        <w:rPr>
          <w:lang w:val="fr-FR"/>
        </w:rPr>
        <w:tab/>
      </w:r>
      <w:r w:rsidRPr="000A21D2">
        <w:rPr>
          <w:lang w:val="fr-FR"/>
        </w:rPr>
        <w:t>Examen des communications individuelles (art. 31 de la Convention)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les communications individuelles reçues, conformément à l</w:t>
      </w:r>
      <w:r>
        <w:rPr>
          <w:lang w:val="fr-FR"/>
        </w:rPr>
        <w:t>’</w:t>
      </w:r>
      <w:r w:rsidRPr="000A21D2">
        <w:rPr>
          <w:lang w:val="fr-FR"/>
        </w:rPr>
        <w:t>article 31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13.</w:t>
      </w:r>
      <w:r>
        <w:rPr>
          <w:lang w:val="fr-FR"/>
        </w:rPr>
        <w:tab/>
      </w:r>
      <w:r w:rsidRPr="000A21D2">
        <w:rPr>
          <w:lang w:val="fr-FR"/>
        </w:rPr>
        <w:t>Réunion avec les États Membres de l</w:t>
      </w:r>
      <w:r>
        <w:rPr>
          <w:lang w:val="fr-FR"/>
        </w:rPr>
        <w:t>’</w:t>
      </w:r>
      <w:r w:rsidRPr="000A21D2">
        <w:rPr>
          <w:lang w:val="fr-FR"/>
        </w:rPr>
        <w:t>Organisation des Nations Unies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tiendra une réunion avec les États parties à la Convention, les États signataires et d</w:t>
      </w:r>
      <w:r>
        <w:rPr>
          <w:lang w:val="fr-FR"/>
        </w:rPr>
        <w:t>’</w:t>
      </w:r>
      <w:r w:rsidRPr="000A21D2">
        <w:rPr>
          <w:lang w:val="fr-FR"/>
        </w:rPr>
        <w:t>autres États Membres de l</w:t>
      </w:r>
      <w:r>
        <w:rPr>
          <w:lang w:val="fr-FR"/>
        </w:rPr>
        <w:t>’</w:t>
      </w:r>
      <w:r w:rsidRPr="000A21D2">
        <w:rPr>
          <w:lang w:val="fr-FR"/>
        </w:rPr>
        <w:t>ONU afin d</w:t>
      </w:r>
      <w:r>
        <w:rPr>
          <w:lang w:val="fr-FR"/>
        </w:rPr>
        <w:t>’</w:t>
      </w:r>
      <w:r w:rsidRPr="000A21D2">
        <w:rPr>
          <w:lang w:val="fr-FR"/>
        </w:rPr>
        <w:t>étudier avec eux des questions intéressant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lastRenderedPageBreak/>
        <w:tab/>
        <w:t>14.</w:t>
      </w:r>
      <w:r>
        <w:rPr>
          <w:lang w:val="fr-FR"/>
        </w:rPr>
        <w:tab/>
      </w:r>
      <w:r w:rsidRPr="000A21D2">
        <w:rPr>
          <w:lang w:val="fr-FR"/>
        </w:rPr>
        <w:t xml:space="preserve">Réunion avec les organismes et mécanismes des Nations Unies </w:t>
      </w:r>
      <w:r w:rsidR="00003CC4">
        <w:rPr>
          <w:lang w:val="fr-FR"/>
        </w:rPr>
        <w:br/>
      </w:r>
      <w:r w:rsidRPr="000A21D2">
        <w:rPr>
          <w:lang w:val="fr-FR"/>
        </w:rPr>
        <w:t>et les organisations intergouvernementales</w:t>
      </w:r>
    </w:p>
    <w:p w:rsidR="000A21D2" w:rsidRPr="000A21D2" w:rsidRDefault="000A21D2" w:rsidP="000A21D2">
      <w:pPr>
        <w:pStyle w:val="SingleTxt"/>
        <w:keepNext/>
        <w:keepLines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se réunira avec les organismes et mécanismes des Nations Unies et les organisations intergouvernementales qui s</w:t>
      </w:r>
      <w:r>
        <w:rPr>
          <w:lang w:val="fr-FR"/>
        </w:rPr>
        <w:t>’</w:t>
      </w:r>
      <w:r w:rsidRPr="000A21D2">
        <w:rPr>
          <w:lang w:val="fr-FR"/>
        </w:rPr>
        <w:t>occupent de la question des disparitions forcées.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0A21D2">
        <w:rPr>
          <w:lang w:val="fr-FR"/>
        </w:rPr>
        <w:tab/>
        <w:t>15.</w:t>
      </w:r>
      <w:r>
        <w:rPr>
          <w:lang w:val="fr-FR"/>
        </w:rPr>
        <w:tab/>
      </w:r>
      <w:r w:rsidRPr="000A21D2">
        <w:rPr>
          <w:lang w:val="fr-FR"/>
        </w:rPr>
        <w:t xml:space="preserve">Réunion annuelle avec le Groupe de travail sur les disparitions forcées </w:t>
      </w:r>
      <w:r w:rsidR="00003CC4">
        <w:rPr>
          <w:lang w:val="fr-FR"/>
        </w:rPr>
        <w:br/>
      </w:r>
      <w:r w:rsidRPr="000A21D2">
        <w:rPr>
          <w:lang w:val="fr-FR"/>
        </w:rPr>
        <w:t>ou involontaires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tiendra sa réunion annuelle avec le Groupe de travail des disparitions forcées ou involontaires afin d</w:t>
      </w:r>
      <w:r>
        <w:rPr>
          <w:lang w:val="fr-FR"/>
        </w:rPr>
        <w:t>’</w:t>
      </w:r>
      <w:r w:rsidRPr="000A21D2">
        <w:rPr>
          <w:lang w:val="fr-FR"/>
        </w:rPr>
        <w:t>entretenir la coopération solide et efficace qui existe entre les deux mécanismes, d</w:t>
      </w:r>
      <w:r>
        <w:rPr>
          <w:lang w:val="fr-FR"/>
        </w:rPr>
        <w:t>’</w:t>
      </w:r>
      <w:r w:rsidRPr="000A21D2">
        <w:rPr>
          <w:lang w:val="fr-FR"/>
        </w:rPr>
        <w:t>éviter les chevauchements, d</w:t>
      </w:r>
      <w:r>
        <w:rPr>
          <w:lang w:val="fr-FR"/>
        </w:rPr>
        <w:t>’</w:t>
      </w:r>
      <w:r w:rsidRPr="000A21D2">
        <w:rPr>
          <w:lang w:val="fr-FR"/>
        </w:rPr>
        <w:t>atteindre leur objectif commun consistant à éliminer la pratique des disparitions forcées et de garantir aux victimes le droit à la vérité, à la justice et à réparation.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16.</w:t>
      </w:r>
      <w:r>
        <w:rPr>
          <w:lang w:val="fr-FR"/>
        </w:rPr>
        <w:tab/>
      </w:r>
      <w:r w:rsidRPr="000A21D2">
        <w:rPr>
          <w:lang w:val="fr-FR"/>
        </w:rPr>
        <w:t>Réunion avec les institutions nationales des droits de l</w:t>
      </w:r>
      <w:r>
        <w:rPr>
          <w:lang w:val="fr-FR"/>
        </w:rPr>
        <w:t>’</w:t>
      </w:r>
      <w:r w:rsidRPr="000A21D2">
        <w:rPr>
          <w:lang w:val="fr-FR"/>
        </w:rPr>
        <w:t>homme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tiendra avec les institutions nationales des droits de l</w:t>
      </w:r>
      <w:r>
        <w:rPr>
          <w:lang w:val="fr-FR"/>
        </w:rPr>
        <w:t>’</w:t>
      </w:r>
      <w:r w:rsidRPr="000A21D2">
        <w:rPr>
          <w:lang w:val="fr-FR"/>
        </w:rPr>
        <w:t>homme une réunion qu</w:t>
      </w:r>
      <w:r>
        <w:rPr>
          <w:lang w:val="fr-FR"/>
        </w:rPr>
        <w:t>’</w:t>
      </w:r>
      <w:r w:rsidRPr="000A21D2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0A21D2">
        <w:rPr>
          <w:lang w:val="fr-FR"/>
        </w:rPr>
        <w:t>application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17.</w:t>
      </w:r>
      <w:r>
        <w:rPr>
          <w:lang w:val="fr-FR"/>
        </w:rPr>
        <w:tab/>
      </w:r>
      <w:r w:rsidRPr="000A21D2">
        <w:rPr>
          <w:lang w:val="fr-FR"/>
        </w:rPr>
        <w:t xml:space="preserve">Réunion avec les organisations non gouvernementales </w:t>
      </w:r>
      <w:r w:rsidR="00003CC4">
        <w:rPr>
          <w:lang w:val="fr-FR"/>
        </w:rPr>
        <w:br/>
      </w:r>
      <w:r w:rsidRPr="000A21D2">
        <w:rPr>
          <w:lang w:val="fr-FR"/>
        </w:rPr>
        <w:t>et autres parties prenantes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tiendra avec les organisations non gouvernementales et autres parties prenantes une réunion qu</w:t>
      </w:r>
      <w:r>
        <w:rPr>
          <w:lang w:val="fr-FR"/>
        </w:rPr>
        <w:t>’</w:t>
      </w:r>
      <w:r w:rsidRPr="000A21D2">
        <w:rPr>
          <w:lang w:val="fr-FR"/>
        </w:rPr>
        <w:t>il consacrera à des questions liées à l</w:t>
      </w:r>
      <w:r>
        <w:rPr>
          <w:lang w:val="fr-FR"/>
        </w:rPr>
        <w:t>’</w:t>
      </w:r>
      <w:r w:rsidRPr="000A21D2">
        <w:rPr>
          <w:lang w:val="fr-FR"/>
        </w:rPr>
        <w:t>application de la Convention.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18.</w:t>
      </w:r>
      <w:r>
        <w:rPr>
          <w:lang w:val="fr-FR"/>
        </w:rPr>
        <w:tab/>
      </w:r>
      <w:r w:rsidRPr="000A21D2">
        <w:rPr>
          <w:lang w:val="fr-FR"/>
        </w:rPr>
        <w:t>Ordre du jour provisoire de la dixième session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Le Comité examinera l</w:t>
      </w:r>
      <w:r>
        <w:rPr>
          <w:lang w:val="fr-FR"/>
        </w:rPr>
        <w:t>’</w:t>
      </w:r>
      <w:r w:rsidRPr="000A21D2">
        <w:rPr>
          <w:lang w:val="fr-FR"/>
        </w:rPr>
        <w:t>ordre du jour provisoire de sa dixième ses</w:t>
      </w:r>
      <w:r w:rsidR="00003CC4">
        <w:rPr>
          <w:lang w:val="fr-FR"/>
        </w:rPr>
        <w:t>sion, qui se tiendra du 7 au 18 </w:t>
      </w:r>
      <w:r w:rsidRPr="000A21D2">
        <w:rPr>
          <w:lang w:val="fr-FR"/>
        </w:rPr>
        <w:t>mars 2016.</w:t>
      </w:r>
    </w:p>
    <w:p w:rsidR="000A21D2" w:rsidRPr="000A21D2" w:rsidRDefault="000A21D2" w:rsidP="000A21D2">
      <w:pPr>
        <w:pStyle w:val="SingleTxt"/>
        <w:spacing w:after="0" w:line="120" w:lineRule="exact"/>
        <w:rPr>
          <w:sz w:val="10"/>
          <w:lang w:val="fr-FR"/>
        </w:rPr>
      </w:pPr>
    </w:p>
    <w:p w:rsidR="000A21D2" w:rsidRDefault="000A21D2" w:rsidP="000A21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>
        <w:rPr>
          <w:lang w:val="fr-FR"/>
        </w:rPr>
        <w:tab/>
        <w:t>19.</w:t>
      </w:r>
      <w:r>
        <w:rPr>
          <w:lang w:val="fr-FR"/>
        </w:rPr>
        <w:tab/>
      </w:r>
      <w:r w:rsidRPr="000A21D2">
        <w:rPr>
          <w:lang w:val="fr-FR"/>
        </w:rPr>
        <w:t>Informations actualisées sur l</w:t>
      </w:r>
      <w:r>
        <w:rPr>
          <w:lang w:val="fr-FR"/>
        </w:rPr>
        <w:t>’</w:t>
      </w:r>
      <w:r w:rsidRPr="000A21D2">
        <w:rPr>
          <w:lang w:val="fr-FR"/>
        </w:rPr>
        <w:t xml:space="preserve">application de la résolution 68/268 </w:t>
      </w:r>
      <w:r w:rsidR="00003CC4">
        <w:rPr>
          <w:lang w:val="fr-FR"/>
        </w:rPr>
        <w:br/>
      </w:r>
      <w:r w:rsidRPr="000A21D2">
        <w:rPr>
          <w:lang w:val="fr-FR"/>
        </w:rPr>
        <w:t>de l</w:t>
      </w:r>
      <w:r>
        <w:rPr>
          <w:lang w:val="fr-FR"/>
        </w:rPr>
        <w:t>’</w:t>
      </w:r>
      <w:r w:rsidRPr="000A21D2">
        <w:rPr>
          <w:lang w:val="fr-FR"/>
        </w:rPr>
        <w:t>Assemblée générale</w:t>
      </w:r>
    </w:p>
    <w:p w:rsidR="000A21D2" w:rsidRPr="000A21D2" w:rsidRDefault="000A21D2" w:rsidP="000A21D2">
      <w:pPr>
        <w:pStyle w:val="SingleTxt"/>
        <w:spacing w:after="0" w:line="120" w:lineRule="exact"/>
        <w:rPr>
          <w:b/>
          <w:sz w:val="10"/>
          <w:lang w:val="fr-FR"/>
        </w:rPr>
      </w:pPr>
    </w:p>
    <w:p w:rsidR="000A21D2" w:rsidRPr="000A21D2" w:rsidRDefault="000A21D2" w:rsidP="000A21D2">
      <w:pPr>
        <w:pStyle w:val="SingleTxt"/>
        <w:rPr>
          <w:lang w:val="fr-FR"/>
        </w:rPr>
      </w:pPr>
      <w:r>
        <w:rPr>
          <w:lang w:val="fr-FR"/>
        </w:rPr>
        <w:tab/>
      </w:r>
      <w:r w:rsidRPr="000A21D2">
        <w:rPr>
          <w:lang w:val="fr-FR"/>
        </w:rPr>
        <w:t>Au titre de ce point, le Comité poursuivra l</w:t>
      </w:r>
      <w:r>
        <w:rPr>
          <w:lang w:val="fr-FR"/>
        </w:rPr>
        <w:t>’</w:t>
      </w:r>
      <w:r w:rsidRPr="000A21D2">
        <w:rPr>
          <w:lang w:val="fr-FR"/>
        </w:rPr>
        <w:t>examen de l</w:t>
      </w:r>
      <w:r>
        <w:rPr>
          <w:lang w:val="fr-FR"/>
        </w:rPr>
        <w:t>’</w:t>
      </w:r>
      <w:r w:rsidRPr="000A21D2">
        <w:rPr>
          <w:lang w:val="fr-FR"/>
        </w:rPr>
        <w:t>application de la résolution 68/268 de l</w:t>
      </w:r>
      <w:r>
        <w:rPr>
          <w:lang w:val="fr-FR"/>
        </w:rPr>
        <w:t>’</w:t>
      </w:r>
      <w:r w:rsidRPr="000A21D2">
        <w:rPr>
          <w:lang w:val="fr-FR"/>
        </w:rPr>
        <w:t>Assemblée générale sur le renforcement et l</w:t>
      </w:r>
      <w:r>
        <w:rPr>
          <w:lang w:val="fr-FR"/>
        </w:rPr>
        <w:t>’</w:t>
      </w:r>
      <w:r w:rsidRPr="000A21D2">
        <w:rPr>
          <w:lang w:val="fr-FR"/>
        </w:rPr>
        <w:t>amélioration du fonctionnement de l</w:t>
      </w:r>
      <w:r>
        <w:rPr>
          <w:lang w:val="fr-FR"/>
        </w:rPr>
        <w:t>’</w:t>
      </w:r>
      <w:r w:rsidRPr="000A21D2">
        <w:rPr>
          <w:lang w:val="fr-FR"/>
        </w:rPr>
        <w:t>ensemble des organes conventionnels des droits de l</w:t>
      </w:r>
      <w:r>
        <w:rPr>
          <w:lang w:val="fr-FR"/>
        </w:rPr>
        <w:t>’</w:t>
      </w:r>
      <w:r w:rsidRPr="000A21D2">
        <w:rPr>
          <w:lang w:val="fr-FR"/>
        </w:rPr>
        <w:t>homme.</w:t>
      </w:r>
    </w:p>
    <w:p w:rsidR="00661116" w:rsidRPr="000A21D2" w:rsidRDefault="000A21D2" w:rsidP="000A21D2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661116" w:rsidRPr="000A21D2" w:rsidSect="00661116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15T12:14:00Z" w:initials="Start">
    <w:p w:rsidR="00661116" w:rsidRDefault="00661116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NO&gt;&gt;N1513616F&lt;&lt;ODS JOB NO&gt;&gt;</w:t>
      </w:r>
    </w:p>
    <w:p w:rsidR="00661116" w:rsidRDefault="00661116">
      <w:pPr>
        <w:pStyle w:val="CommentText"/>
      </w:pPr>
      <w:r>
        <w:t>&lt;&lt;ODS DOC SYMBOL1&gt;&gt;CED/C/9/1&lt;&lt;ODS DOC SYMBOL1&gt;&gt;</w:t>
      </w:r>
    </w:p>
    <w:p w:rsidR="00661116" w:rsidRDefault="0066111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374" w:rsidRDefault="00824374" w:rsidP="00F3330B">
      <w:pPr>
        <w:spacing w:line="240" w:lineRule="auto"/>
      </w:pPr>
      <w:r>
        <w:separator/>
      </w:r>
    </w:p>
  </w:endnote>
  <w:endnote w:type="continuationSeparator" w:id="0">
    <w:p w:rsidR="00824374" w:rsidRDefault="00824374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61116" w:rsidTr="0066111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</w:tcPr>
        <w:p w:rsidR="00661116" w:rsidRPr="00661116" w:rsidRDefault="00661116" w:rsidP="00661116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1976C4">
            <w:rPr>
              <w:b w:val="0"/>
              <w:w w:val="103"/>
              <w:sz w:val="14"/>
            </w:rPr>
            <w:t>GE.15-10021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661116" w:rsidRPr="00661116" w:rsidRDefault="00661116" w:rsidP="0066111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976C4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976C4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661116" w:rsidRPr="00661116" w:rsidRDefault="00661116" w:rsidP="0066111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661116" w:rsidTr="00661116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</w:tcPr>
        <w:p w:rsidR="00661116" w:rsidRPr="00661116" w:rsidRDefault="00661116" w:rsidP="0066111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1976C4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1976C4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661116" w:rsidRPr="00661116" w:rsidRDefault="00661116" w:rsidP="00661116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1976C4">
            <w:rPr>
              <w:b w:val="0"/>
              <w:w w:val="103"/>
              <w:sz w:val="14"/>
            </w:rPr>
            <w:t>GE.15-10021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661116" w:rsidRPr="00661116" w:rsidRDefault="00661116" w:rsidP="0066111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16" w:rsidRDefault="0066111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7B3923" wp14:editId="084BDD4B">
          <wp:simplePos x="0" y="0"/>
          <wp:positionH relativeFrom="column">
            <wp:posOffset>5650865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://undocs.org/m2/QRCode2.ashx?DS=CED/C/9/1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D/C/9/1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661116" w:rsidTr="00661116">
      <w:tblPrEx>
        <w:tblCellMar>
          <w:top w:w="0" w:type="dxa"/>
          <w:bottom w:w="0" w:type="dxa"/>
        </w:tblCellMar>
      </w:tblPrEx>
      <w:tc>
        <w:tcPr>
          <w:tcW w:w="3859" w:type="dxa"/>
        </w:tcPr>
        <w:p w:rsidR="00661116" w:rsidRDefault="00661116" w:rsidP="0066111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1976C4">
            <w:rPr>
              <w:b w:val="0"/>
              <w:sz w:val="20"/>
            </w:rPr>
            <w:t>GE.15-10021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 w:rsidR="00003CC4">
            <w:rPr>
              <w:b w:val="0"/>
              <w:sz w:val="20"/>
            </w:rPr>
            <w:t>07</w:t>
          </w:r>
          <w:r>
            <w:rPr>
              <w:b w:val="0"/>
              <w:sz w:val="20"/>
            </w:rPr>
            <w:t xml:space="preserve">0715    </w:t>
          </w:r>
          <w:r w:rsidR="00003CC4">
            <w:rPr>
              <w:b w:val="0"/>
              <w:sz w:val="20"/>
            </w:rPr>
            <w:t>27</w:t>
          </w:r>
          <w:r>
            <w:rPr>
              <w:b w:val="0"/>
              <w:sz w:val="20"/>
            </w:rPr>
            <w:t>0715</w:t>
          </w:r>
        </w:p>
        <w:p w:rsidR="00661116" w:rsidRPr="00661116" w:rsidRDefault="00661116" w:rsidP="00661116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1976C4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*1510021*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127" w:type="dxa"/>
        </w:tcPr>
        <w:p w:rsidR="00661116" w:rsidRDefault="00661116" w:rsidP="0066111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175372C" wp14:editId="68D28446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1116" w:rsidRPr="00661116" w:rsidRDefault="00661116" w:rsidP="00661116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374" w:rsidRPr="003E47D8" w:rsidRDefault="00824374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  <w:footnote w:type="continuationSeparator" w:id="0">
    <w:p w:rsidR="00824374" w:rsidRPr="003E47D8" w:rsidRDefault="00824374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61116" w:rsidTr="0066111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61116" w:rsidRPr="00661116" w:rsidRDefault="00661116" w:rsidP="00661116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1976C4">
            <w:rPr>
              <w:b/>
              <w:color w:val="000000"/>
            </w:rPr>
            <w:t>CED/C/9/1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661116" w:rsidRDefault="00661116" w:rsidP="00661116">
          <w:pPr>
            <w:pStyle w:val="Header"/>
          </w:pPr>
        </w:p>
      </w:tc>
    </w:tr>
  </w:tbl>
  <w:p w:rsidR="00661116" w:rsidRPr="00661116" w:rsidRDefault="00661116" w:rsidP="00661116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661116" w:rsidTr="0066111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661116" w:rsidRDefault="00661116" w:rsidP="00661116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661116" w:rsidRPr="00661116" w:rsidRDefault="00661116" w:rsidP="00661116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1976C4">
            <w:rPr>
              <w:b/>
              <w:color w:val="000000"/>
            </w:rPr>
            <w:t>CED/C/9/1</w:t>
          </w:r>
          <w:r>
            <w:rPr>
              <w:b/>
              <w:color w:val="000000"/>
            </w:rPr>
            <w:fldChar w:fldCharType="end"/>
          </w:r>
        </w:p>
      </w:tc>
    </w:tr>
  </w:tbl>
  <w:p w:rsidR="00661116" w:rsidRPr="00661116" w:rsidRDefault="00661116" w:rsidP="00661116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661116" w:rsidTr="0066111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1116" w:rsidRDefault="00661116" w:rsidP="0066111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1116" w:rsidRPr="00661116" w:rsidRDefault="00661116" w:rsidP="00661116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61116" w:rsidRDefault="00661116" w:rsidP="00661116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661116" w:rsidRPr="00661116" w:rsidRDefault="00661116" w:rsidP="0066111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</w:t>
          </w:r>
          <w:r>
            <w:rPr>
              <w:position w:val="-4"/>
            </w:rPr>
            <w:t>/C/9/1</w:t>
          </w:r>
        </w:p>
      </w:tc>
    </w:tr>
    <w:tr w:rsidR="00661116" w:rsidRPr="00661116" w:rsidTr="00661116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1116" w:rsidRPr="00661116" w:rsidRDefault="00661116" w:rsidP="00661116">
          <w:pPr>
            <w:pStyle w:val="Header"/>
            <w:spacing w:before="120" w:line="240" w:lineRule="auto"/>
            <w:ind w:left="-72"/>
            <w:jc w:val="center"/>
          </w:pPr>
          <w:r>
            <w:t xml:space="preserve">  </w:t>
          </w:r>
          <w:r>
            <w:rPr>
              <w:noProof/>
            </w:rPr>
            <w:drawing>
              <wp:inline distT="0" distB="0" distL="0" distR="0" wp14:anchorId="2753E140" wp14:editId="57F50986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1116" w:rsidRPr="00661116" w:rsidRDefault="00661116" w:rsidP="00661116">
          <w:pPr>
            <w:pStyle w:val="XLarge"/>
            <w:spacing w:before="120"/>
            <w:rPr>
              <w:sz w:val="36"/>
            </w:rPr>
          </w:pPr>
          <w:r>
            <w:rPr>
              <w:sz w:val="36"/>
            </w:rPr>
            <w:t>Convention internationale</w:t>
          </w:r>
          <w:r>
            <w:rPr>
              <w:sz w:val="36"/>
            </w:rPr>
            <w:br/>
            <w:t>pour la protection de toutes</w:t>
          </w:r>
          <w:r>
            <w:rPr>
              <w:sz w:val="36"/>
            </w:rPr>
            <w:br/>
            <w:t>les personnes contre</w:t>
          </w:r>
          <w:r>
            <w:rPr>
              <w:sz w:val="36"/>
            </w:rPr>
            <w:br/>
            <w:t>les disparitions forcées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1116" w:rsidRPr="00661116" w:rsidRDefault="00661116" w:rsidP="00661116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61116" w:rsidRDefault="00661116" w:rsidP="00661116">
          <w:pPr>
            <w:pStyle w:val="Distribution"/>
            <w:rPr>
              <w:color w:val="000000"/>
            </w:rPr>
          </w:pPr>
          <w:r>
            <w:rPr>
              <w:color w:val="000000"/>
            </w:rPr>
            <w:t>Distr. générale</w:t>
          </w:r>
        </w:p>
        <w:p w:rsidR="00661116" w:rsidRDefault="000A21D2" w:rsidP="00661116">
          <w:pPr>
            <w:pStyle w:val="Publication"/>
            <w:rPr>
              <w:color w:val="000000"/>
            </w:rPr>
          </w:pPr>
          <w:r>
            <w:rPr>
              <w:color w:val="000000"/>
            </w:rPr>
            <w:t>29</w:t>
          </w:r>
          <w:r w:rsidR="00661116">
            <w:rPr>
              <w:color w:val="000000"/>
            </w:rPr>
            <w:t xml:space="preserve"> jui</w:t>
          </w:r>
          <w:r>
            <w:rPr>
              <w:color w:val="000000"/>
            </w:rPr>
            <w:t>n</w:t>
          </w:r>
          <w:r w:rsidR="00661116">
            <w:rPr>
              <w:color w:val="000000"/>
            </w:rPr>
            <w:t xml:space="preserve"> 2015</w:t>
          </w:r>
        </w:p>
        <w:p w:rsidR="00661116" w:rsidRDefault="00661116" w:rsidP="00661116">
          <w:r>
            <w:t>Français</w:t>
          </w:r>
        </w:p>
        <w:p w:rsidR="00661116" w:rsidRDefault="00661116" w:rsidP="00661116">
          <w:pPr>
            <w:pStyle w:val="Original"/>
            <w:rPr>
              <w:color w:val="000000"/>
            </w:rPr>
          </w:pPr>
          <w:r>
            <w:rPr>
              <w:color w:val="000000"/>
            </w:rPr>
            <w:t>Original : anglais</w:t>
          </w:r>
        </w:p>
        <w:p w:rsidR="000A21D2" w:rsidRPr="000A21D2" w:rsidRDefault="000A21D2" w:rsidP="000A21D2">
          <w:r>
            <w:t>Anglais, espagnol et français seulement</w:t>
          </w:r>
        </w:p>
      </w:tc>
    </w:tr>
  </w:tbl>
  <w:p w:rsidR="00661116" w:rsidRPr="00661116" w:rsidRDefault="00661116" w:rsidP="00661116">
    <w:pPr>
      <w:pStyle w:val="Header"/>
      <w:spacing w:line="240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262EC"/>
    <w:multiLevelType w:val="singleLevel"/>
    <w:tmpl w:val="4600D108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abstractNum w:abstractNumId="4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8E0855"/>
    <w:multiLevelType w:val="hybridMultilevel"/>
    <w:tmpl w:val="8CBA514E"/>
    <w:lvl w:ilvl="0" w:tplc="7C58B39A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lvl w:ilvl="0" w:tplc="7C58B39A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w w:val="100"/>
        </w:rPr>
      </w:lvl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stylePaneSortMethod w:val="0003"/>
  <w:revisionView w:markup="0"/>
  <w:defaultTabStop w:val="47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0021*"/>
    <w:docVar w:name="CreationDt" w:val="7/15/2015 12:13 PM"/>
    <w:docVar w:name="DocCategory" w:val="Doc"/>
    <w:docVar w:name="DocType" w:val="Final"/>
    <w:docVar w:name="DutyStation" w:val="Geneva"/>
    <w:docVar w:name="FooterJN" w:val="GE.15-10021"/>
    <w:docVar w:name="jobn" w:val="GE.15-10021 (F)"/>
    <w:docVar w:name="jobnDT" w:val="GE.15-10021 (F)   150715"/>
    <w:docVar w:name="jobnDTDT" w:val="GE.15-10021 (F)   150715   150715"/>
    <w:docVar w:name="JobNo" w:val="GE.1510021F"/>
    <w:docVar w:name="JobNo2" w:val="GE.1513616F"/>
    <w:docVar w:name="LocalDrive" w:val="0"/>
    <w:docVar w:name="OandT" w:val="clere"/>
    <w:docVar w:name="PaperSize" w:val="A4"/>
    <w:docVar w:name="sss1" w:val="CED/C/9/1"/>
    <w:docVar w:name="sss2" w:val="-"/>
    <w:docVar w:name="Symbol1" w:val="CED/C/9/1"/>
    <w:docVar w:name="Symbol2" w:val="-"/>
  </w:docVars>
  <w:rsids>
    <w:rsidRoot w:val="00824374"/>
    <w:rsid w:val="000015B8"/>
    <w:rsid w:val="00003CC4"/>
    <w:rsid w:val="000046A5"/>
    <w:rsid w:val="000055FB"/>
    <w:rsid w:val="00016483"/>
    <w:rsid w:val="00022173"/>
    <w:rsid w:val="0002226F"/>
    <w:rsid w:val="00022B4A"/>
    <w:rsid w:val="000249FF"/>
    <w:rsid w:val="00025DE5"/>
    <w:rsid w:val="000274C2"/>
    <w:rsid w:val="00033DC9"/>
    <w:rsid w:val="000378DE"/>
    <w:rsid w:val="00040497"/>
    <w:rsid w:val="00046145"/>
    <w:rsid w:val="00050D9C"/>
    <w:rsid w:val="00054482"/>
    <w:rsid w:val="0005669A"/>
    <w:rsid w:val="00057151"/>
    <w:rsid w:val="000571B5"/>
    <w:rsid w:val="000616D7"/>
    <w:rsid w:val="000636D2"/>
    <w:rsid w:val="000643C1"/>
    <w:rsid w:val="000658A4"/>
    <w:rsid w:val="00065BD4"/>
    <w:rsid w:val="000675CF"/>
    <w:rsid w:val="00071173"/>
    <w:rsid w:val="0007246F"/>
    <w:rsid w:val="000746A5"/>
    <w:rsid w:val="000776CA"/>
    <w:rsid w:val="00077CC4"/>
    <w:rsid w:val="00083D89"/>
    <w:rsid w:val="00085112"/>
    <w:rsid w:val="0008708F"/>
    <w:rsid w:val="00091BC1"/>
    <w:rsid w:val="00091DBD"/>
    <w:rsid w:val="000A18B6"/>
    <w:rsid w:val="000A21D2"/>
    <w:rsid w:val="000A24DE"/>
    <w:rsid w:val="000A2612"/>
    <w:rsid w:val="000A3AB1"/>
    <w:rsid w:val="000A4A47"/>
    <w:rsid w:val="000B0E9A"/>
    <w:rsid w:val="000B1A18"/>
    <w:rsid w:val="000B2CD0"/>
    <w:rsid w:val="000B3ED4"/>
    <w:rsid w:val="000B5AF0"/>
    <w:rsid w:val="000B6B84"/>
    <w:rsid w:val="000B7004"/>
    <w:rsid w:val="000C085A"/>
    <w:rsid w:val="000C349B"/>
    <w:rsid w:val="000C683C"/>
    <w:rsid w:val="000D44E3"/>
    <w:rsid w:val="000D5D82"/>
    <w:rsid w:val="000D66AC"/>
    <w:rsid w:val="000D7ED4"/>
    <w:rsid w:val="000E1ABE"/>
    <w:rsid w:val="000F04A8"/>
    <w:rsid w:val="000F1B8A"/>
    <w:rsid w:val="000F299A"/>
    <w:rsid w:val="000F36A0"/>
    <w:rsid w:val="000F53E9"/>
    <w:rsid w:val="000F6A05"/>
    <w:rsid w:val="000F6E7D"/>
    <w:rsid w:val="0010575E"/>
    <w:rsid w:val="00106549"/>
    <w:rsid w:val="00107710"/>
    <w:rsid w:val="00107C97"/>
    <w:rsid w:val="0011255C"/>
    <w:rsid w:val="001126A7"/>
    <w:rsid w:val="00112FE9"/>
    <w:rsid w:val="0011497A"/>
    <w:rsid w:val="001156F7"/>
    <w:rsid w:val="00116149"/>
    <w:rsid w:val="00123812"/>
    <w:rsid w:val="001256F6"/>
    <w:rsid w:val="00126FB2"/>
    <w:rsid w:val="0013186C"/>
    <w:rsid w:val="00132A45"/>
    <w:rsid w:val="001359FA"/>
    <w:rsid w:val="00140666"/>
    <w:rsid w:val="0014233F"/>
    <w:rsid w:val="00143703"/>
    <w:rsid w:val="00144DE1"/>
    <w:rsid w:val="00145A1F"/>
    <w:rsid w:val="001466A3"/>
    <w:rsid w:val="00147051"/>
    <w:rsid w:val="001471CF"/>
    <w:rsid w:val="00151710"/>
    <w:rsid w:val="00151AC8"/>
    <w:rsid w:val="00155B70"/>
    <w:rsid w:val="00160E65"/>
    <w:rsid w:val="00161368"/>
    <w:rsid w:val="0016199B"/>
    <w:rsid w:val="00162C83"/>
    <w:rsid w:val="001639FC"/>
    <w:rsid w:val="00163D26"/>
    <w:rsid w:val="00164BB5"/>
    <w:rsid w:val="00166384"/>
    <w:rsid w:val="001709F1"/>
    <w:rsid w:val="00180387"/>
    <w:rsid w:val="00183EBF"/>
    <w:rsid w:val="00186793"/>
    <w:rsid w:val="0019082C"/>
    <w:rsid w:val="00192D05"/>
    <w:rsid w:val="00193A8C"/>
    <w:rsid w:val="001976C4"/>
    <w:rsid w:val="001A2E2D"/>
    <w:rsid w:val="001A4BAA"/>
    <w:rsid w:val="001A4F4E"/>
    <w:rsid w:val="001A76F3"/>
    <w:rsid w:val="001B5583"/>
    <w:rsid w:val="001B5A24"/>
    <w:rsid w:val="001C0599"/>
    <w:rsid w:val="001C3C57"/>
    <w:rsid w:val="001C4664"/>
    <w:rsid w:val="001C4EBE"/>
    <w:rsid w:val="001D0E60"/>
    <w:rsid w:val="001D272D"/>
    <w:rsid w:val="001D280C"/>
    <w:rsid w:val="001D294E"/>
    <w:rsid w:val="001E44F3"/>
    <w:rsid w:val="001F053A"/>
    <w:rsid w:val="001F2DA6"/>
    <w:rsid w:val="001F4DBE"/>
    <w:rsid w:val="001F62AF"/>
    <w:rsid w:val="001F793D"/>
    <w:rsid w:val="001F7E9D"/>
    <w:rsid w:val="002021E9"/>
    <w:rsid w:val="00202789"/>
    <w:rsid w:val="00202F1F"/>
    <w:rsid w:val="00205199"/>
    <w:rsid w:val="00206598"/>
    <w:rsid w:val="00207CAA"/>
    <w:rsid w:val="0021168F"/>
    <w:rsid w:val="002178A7"/>
    <w:rsid w:val="002220FF"/>
    <w:rsid w:val="00237D01"/>
    <w:rsid w:val="00240F64"/>
    <w:rsid w:val="002410E3"/>
    <w:rsid w:val="00241F29"/>
    <w:rsid w:val="00243D1C"/>
    <w:rsid w:val="00245B48"/>
    <w:rsid w:val="00246425"/>
    <w:rsid w:val="00252402"/>
    <w:rsid w:val="00254656"/>
    <w:rsid w:val="0025545A"/>
    <w:rsid w:val="00261E82"/>
    <w:rsid w:val="0026332C"/>
    <w:rsid w:val="0026552F"/>
    <w:rsid w:val="0026565F"/>
    <w:rsid w:val="00266AFD"/>
    <w:rsid w:val="002730C7"/>
    <w:rsid w:val="0027435B"/>
    <w:rsid w:val="00276E85"/>
    <w:rsid w:val="00280143"/>
    <w:rsid w:val="002810F0"/>
    <w:rsid w:val="00281BC7"/>
    <w:rsid w:val="00285DC4"/>
    <w:rsid w:val="00286531"/>
    <w:rsid w:val="002867C7"/>
    <w:rsid w:val="0029018C"/>
    <w:rsid w:val="002A07EF"/>
    <w:rsid w:val="002A27E5"/>
    <w:rsid w:val="002A69DB"/>
    <w:rsid w:val="002B037D"/>
    <w:rsid w:val="002B1D15"/>
    <w:rsid w:val="002B20FA"/>
    <w:rsid w:val="002B4A7F"/>
    <w:rsid w:val="002B5928"/>
    <w:rsid w:val="002C3640"/>
    <w:rsid w:val="002C3FD3"/>
    <w:rsid w:val="002C472D"/>
    <w:rsid w:val="002C77CF"/>
    <w:rsid w:val="002D45C0"/>
    <w:rsid w:val="002D5981"/>
    <w:rsid w:val="002D7EC0"/>
    <w:rsid w:val="002D7EFC"/>
    <w:rsid w:val="002E11E9"/>
    <w:rsid w:val="002E1745"/>
    <w:rsid w:val="002E20E0"/>
    <w:rsid w:val="002E2420"/>
    <w:rsid w:val="002E2E27"/>
    <w:rsid w:val="002E3850"/>
    <w:rsid w:val="002E3856"/>
    <w:rsid w:val="002E420C"/>
    <w:rsid w:val="002E56C8"/>
    <w:rsid w:val="002E76EC"/>
    <w:rsid w:val="002E79AF"/>
    <w:rsid w:val="002F048A"/>
    <w:rsid w:val="002F0E01"/>
    <w:rsid w:val="002F1E33"/>
    <w:rsid w:val="002F5482"/>
    <w:rsid w:val="002F5972"/>
    <w:rsid w:val="00303A3C"/>
    <w:rsid w:val="00303D82"/>
    <w:rsid w:val="00303E4E"/>
    <w:rsid w:val="003047D2"/>
    <w:rsid w:val="0030788D"/>
    <w:rsid w:val="00316628"/>
    <w:rsid w:val="00316B58"/>
    <w:rsid w:val="003235C7"/>
    <w:rsid w:val="00326270"/>
    <w:rsid w:val="00332A87"/>
    <w:rsid w:val="003342DF"/>
    <w:rsid w:val="00337015"/>
    <w:rsid w:val="003406CA"/>
    <w:rsid w:val="00340736"/>
    <w:rsid w:val="00343F8A"/>
    <w:rsid w:val="003441A5"/>
    <w:rsid w:val="003506F1"/>
    <w:rsid w:val="003555DE"/>
    <w:rsid w:val="00355810"/>
    <w:rsid w:val="003559A7"/>
    <w:rsid w:val="00356B67"/>
    <w:rsid w:val="00362737"/>
    <w:rsid w:val="00362F57"/>
    <w:rsid w:val="00365932"/>
    <w:rsid w:val="003738C0"/>
    <w:rsid w:val="003810FF"/>
    <w:rsid w:val="003824F9"/>
    <w:rsid w:val="00384511"/>
    <w:rsid w:val="00385D78"/>
    <w:rsid w:val="003864EE"/>
    <w:rsid w:val="00386953"/>
    <w:rsid w:val="003909DD"/>
    <w:rsid w:val="00391295"/>
    <w:rsid w:val="00391342"/>
    <w:rsid w:val="00393A67"/>
    <w:rsid w:val="00393C9F"/>
    <w:rsid w:val="003942F1"/>
    <w:rsid w:val="00395031"/>
    <w:rsid w:val="00395EB8"/>
    <w:rsid w:val="003968AB"/>
    <w:rsid w:val="00396ABF"/>
    <w:rsid w:val="00397343"/>
    <w:rsid w:val="003A2037"/>
    <w:rsid w:val="003A4ED6"/>
    <w:rsid w:val="003A56DC"/>
    <w:rsid w:val="003B411E"/>
    <w:rsid w:val="003B445F"/>
    <w:rsid w:val="003B49BF"/>
    <w:rsid w:val="003B60DA"/>
    <w:rsid w:val="003B60EE"/>
    <w:rsid w:val="003B668A"/>
    <w:rsid w:val="003C012D"/>
    <w:rsid w:val="003C222D"/>
    <w:rsid w:val="003C252F"/>
    <w:rsid w:val="003C6DDA"/>
    <w:rsid w:val="003C7D21"/>
    <w:rsid w:val="003D15A3"/>
    <w:rsid w:val="003D35C1"/>
    <w:rsid w:val="003D635C"/>
    <w:rsid w:val="003D7BC4"/>
    <w:rsid w:val="003E1642"/>
    <w:rsid w:val="003E3E2D"/>
    <w:rsid w:val="003E3E48"/>
    <w:rsid w:val="003E47D8"/>
    <w:rsid w:val="003E4E03"/>
    <w:rsid w:val="003F108A"/>
    <w:rsid w:val="003F27A0"/>
    <w:rsid w:val="003F57D1"/>
    <w:rsid w:val="00401219"/>
    <w:rsid w:val="004039C7"/>
    <w:rsid w:val="004065B7"/>
    <w:rsid w:val="004066EB"/>
    <w:rsid w:val="00406E1E"/>
    <w:rsid w:val="00414C9D"/>
    <w:rsid w:val="00415A2B"/>
    <w:rsid w:val="00416293"/>
    <w:rsid w:val="004204AE"/>
    <w:rsid w:val="0042753D"/>
    <w:rsid w:val="004309B5"/>
    <w:rsid w:val="0043103D"/>
    <w:rsid w:val="00432662"/>
    <w:rsid w:val="004342B2"/>
    <w:rsid w:val="00441593"/>
    <w:rsid w:val="00444609"/>
    <w:rsid w:val="004448E6"/>
    <w:rsid w:val="00450D24"/>
    <w:rsid w:val="00452DA5"/>
    <w:rsid w:val="00453DAB"/>
    <w:rsid w:val="0045423E"/>
    <w:rsid w:val="004548AC"/>
    <w:rsid w:val="00455176"/>
    <w:rsid w:val="00455E42"/>
    <w:rsid w:val="00457D04"/>
    <w:rsid w:val="00460112"/>
    <w:rsid w:val="004627F7"/>
    <w:rsid w:val="004638A8"/>
    <w:rsid w:val="00464787"/>
    <w:rsid w:val="004669E9"/>
    <w:rsid w:val="00472794"/>
    <w:rsid w:val="00475F9F"/>
    <w:rsid w:val="00476698"/>
    <w:rsid w:val="00477592"/>
    <w:rsid w:val="004814BB"/>
    <w:rsid w:val="00481634"/>
    <w:rsid w:val="00487428"/>
    <w:rsid w:val="00491CD5"/>
    <w:rsid w:val="00492DC3"/>
    <w:rsid w:val="004973EC"/>
    <w:rsid w:val="004A0AA6"/>
    <w:rsid w:val="004A186E"/>
    <w:rsid w:val="004A2319"/>
    <w:rsid w:val="004A2455"/>
    <w:rsid w:val="004A698E"/>
    <w:rsid w:val="004A7606"/>
    <w:rsid w:val="004B7E99"/>
    <w:rsid w:val="004C1A6A"/>
    <w:rsid w:val="004C304C"/>
    <w:rsid w:val="004C5C41"/>
    <w:rsid w:val="004D13C8"/>
    <w:rsid w:val="004D4F44"/>
    <w:rsid w:val="004D5D20"/>
    <w:rsid w:val="004D6212"/>
    <w:rsid w:val="004D789D"/>
    <w:rsid w:val="004E0FB8"/>
    <w:rsid w:val="004E272F"/>
    <w:rsid w:val="004E2B64"/>
    <w:rsid w:val="004E4258"/>
    <w:rsid w:val="004E47A4"/>
    <w:rsid w:val="004F1F9F"/>
    <w:rsid w:val="004F2765"/>
    <w:rsid w:val="004F53F0"/>
    <w:rsid w:val="004F69D3"/>
    <w:rsid w:val="004F6B7C"/>
    <w:rsid w:val="00505F1C"/>
    <w:rsid w:val="0050603C"/>
    <w:rsid w:val="00506B44"/>
    <w:rsid w:val="005100BC"/>
    <w:rsid w:val="0051451F"/>
    <w:rsid w:val="0051666F"/>
    <w:rsid w:val="0051772A"/>
    <w:rsid w:val="00517E8B"/>
    <w:rsid w:val="00520271"/>
    <w:rsid w:val="00520B7B"/>
    <w:rsid w:val="00522657"/>
    <w:rsid w:val="00523069"/>
    <w:rsid w:val="00523378"/>
    <w:rsid w:val="0052413A"/>
    <w:rsid w:val="00525A3D"/>
    <w:rsid w:val="00527615"/>
    <w:rsid w:val="00527DD0"/>
    <w:rsid w:val="00533905"/>
    <w:rsid w:val="005372C0"/>
    <w:rsid w:val="00541630"/>
    <w:rsid w:val="0054168D"/>
    <w:rsid w:val="00542357"/>
    <w:rsid w:val="00551176"/>
    <w:rsid w:val="00551EAE"/>
    <w:rsid w:val="00552150"/>
    <w:rsid w:val="005522D6"/>
    <w:rsid w:val="005669CA"/>
    <w:rsid w:val="00575199"/>
    <w:rsid w:val="00577899"/>
    <w:rsid w:val="00577BDD"/>
    <w:rsid w:val="005811A3"/>
    <w:rsid w:val="00583566"/>
    <w:rsid w:val="00584E7A"/>
    <w:rsid w:val="00585CA8"/>
    <w:rsid w:val="00585DEA"/>
    <w:rsid w:val="0058795C"/>
    <w:rsid w:val="00590A88"/>
    <w:rsid w:val="00591AA0"/>
    <w:rsid w:val="0059357F"/>
    <w:rsid w:val="00593781"/>
    <w:rsid w:val="00594AE2"/>
    <w:rsid w:val="00596647"/>
    <w:rsid w:val="00597A85"/>
    <w:rsid w:val="005A037D"/>
    <w:rsid w:val="005A0DEC"/>
    <w:rsid w:val="005A1E12"/>
    <w:rsid w:val="005A305D"/>
    <w:rsid w:val="005A6A6E"/>
    <w:rsid w:val="005A6DD6"/>
    <w:rsid w:val="005A7976"/>
    <w:rsid w:val="005B33A4"/>
    <w:rsid w:val="005B5D99"/>
    <w:rsid w:val="005B74B8"/>
    <w:rsid w:val="005C1353"/>
    <w:rsid w:val="005C3A63"/>
    <w:rsid w:val="005C65C2"/>
    <w:rsid w:val="005D7CA9"/>
    <w:rsid w:val="005F12E0"/>
    <w:rsid w:val="005F2726"/>
    <w:rsid w:val="005F2A30"/>
    <w:rsid w:val="005F2FA6"/>
    <w:rsid w:val="005F35C5"/>
    <w:rsid w:val="005F6A9F"/>
    <w:rsid w:val="005F6E3F"/>
    <w:rsid w:val="0060033F"/>
    <w:rsid w:val="00603211"/>
    <w:rsid w:val="0060375B"/>
    <w:rsid w:val="00606A0C"/>
    <w:rsid w:val="00607448"/>
    <w:rsid w:val="0060792E"/>
    <w:rsid w:val="00611860"/>
    <w:rsid w:val="00611DA0"/>
    <w:rsid w:val="00612407"/>
    <w:rsid w:val="006125AC"/>
    <w:rsid w:val="00617EBE"/>
    <w:rsid w:val="0062117B"/>
    <w:rsid w:val="00622055"/>
    <w:rsid w:val="006361EE"/>
    <w:rsid w:val="0063657E"/>
    <w:rsid w:val="00636EB6"/>
    <w:rsid w:val="006407EF"/>
    <w:rsid w:val="006423E0"/>
    <w:rsid w:val="00646F60"/>
    <w:rsid w:val="0064762B"/>
    <w:rsid w:val="00650623"/>
    <w:rsid w:val="0065129E"/>
    <w:rsid w:val="006512C8"/>
    <w:rsid w:val="00653CD3"/>
    <w:rsid w:val="00656E62"/>
    <w:rsid w:val="006573FC"/>
    <w:rsid w:val="00660D00"/>
    <w:rsid w:val="00661116"/>
    <w:rsid w:val="00662686"/>
    <w:rsid w:val="00665605"/>
    <w:rsid w:val="00665692"/>
    <w:rsid w:val="00673F2C"/>
    <w:rsid w:val="00675A53"/>
    <w:rsid w:val="006770E8"/>
    <w:rsid w:val="006803F5"/>
    <w:rsid w:val="006817AB"/>
    <w:rsid w:val="006853D8"/>
    <w:rsid w:val="006866E8"/>
    <w:rsid w:val="00687FB1"/>
    <w:rsid w:val="00690B9A"/>
    <w:rsid w:val="0069608C"/>
    <w:rsid w:val="00697952"/>
    <w:rsid w:val="006A04E6"/>
    <w:rsid w:val="006A0B3D"/>
    <w:rsid w:val="006A2F71"/>
    <w:rsid w:val="006A5910"/>
    <w:rsid w:val="006B1ABC"/>
    <w:rsid w:val="006B64BE"/>
    <w:rsid w:val="006C1A92"/>
    <w:rsid w:val="006C3BDD"/>
    <w:rsid w:val="006C449D"/>
    <w:rsid w:val="006D0C9B"/>
    <w:rsid w:val="006D1115"/>
    <w:rsid w:val="006D138E"/>
    <w:rsid w:val="006D1B76"/>
    <w:rsid w:val="006D5832"/>
    <w:rsid w:val="006E215F"/>
    <w:rsid w:val="006E3D5C"/>
    <w:rsid w:val="006E4078"/>
    <w:rsid w:val="006E4E12"/>
    <w:rsid w:val="006E5649"/>
    <w:rsid w:val="006F41DD"/>
    <w:rsid w:val="006F5A33"/>
    <w:rsid w:val="006F6787"/>
    <w:rsid w:val="006F6EDD"/>
    <w:rsid w:val="007033D2"/>
    <w:rsid w:val="00704AF5"/>
    <w:rsid w:val="0070555E"/>
    <w:rsid w:val="00707DF8"/>
    <w:rsid w:val="00711F00"/>
    <w:rsid w:val="0071328D"/>
    <w:rsid w:val="00721866"/>
    <w:rsid w:val="00735F3A"/>
    <w:rsid w:val="00735FB1"/>
    <w:rsid w:val="007367E1"/>
    <w:rsid w:val="007379A0"/>
    <w:rsid w:val="00743131"/>
    <w:rsid w:val="0074339E"/>
    <w:rsid w:val="00744D58"/>
    <w:rsid w:val="00745376"/>
    <w:rsid w:val="0074587F"/>
    <w:rsid w:val="00750C8F"/>
    <w:rsid w:val="007517F6"/>
    <w:rsid w:val="007531C9"/>
    <w:rsid w:val="007537B8"/>
    <w:rsid w:val="00754913"/>
    <w:rsid w:val="00755393"/>
    <w:rsid w:val="007553FC"/>
    <w:rsid w:val="00760F66"/>
    <w:rsid w:val="00761561"/>
    <w:rsid w:val="00762F97"/>
    <w:rsid w:val="0076382E"/>
    <w:rsid w:val="00763AE4"/>
    <w:rsid w:val="00765152"/>
    <w:rsid w:val="00767FBE"/>
    <w:rsid w:val="00770DEF"/>
    <w:rsid w:val="00770EB4"/>
    <w:rsid w:val="00772106"/>
    <w:rsid w:val="00772CF6"/>
    <w:rsid w:val="00774368"/>
    <w:rsid w:val="0077589C"/>
    <w:rsid w:val="00775BFD"/>
    <w:rsid w:val="007769D2"/>
    <w:rsid w:val="00780058"/>
    <w:rsid w:val="007804F4"/>
    <w:rsid w:val="00781F43"/>
    <w:rsid w:val="0078267A"/>
    <w:rsid w:val="00783270"/>
    <w:rsid w:val="0078374C"/>
    <w:rsid w:val="007842C1"/>
    <w:rsid w:val="007867FB"/>
    <w:rsid w:val="00790459"/>
    <w:rsid w:val="00790682"/>
    <w:rsid w:val="00790789"/>
    <w:rsid w:val="00791633"/>
    <w:rsid w:val="00792100"/>
    <w:rsid w:val="0079292B"/>
    <w:rsid w:val="0079302E"/>
    <w:rsid w:val="0079379B"/>
    <w:rsid w:val="0079452A"/>
    <w:rsid w:val="00794EC6"/>
    <w:rsid w:val="00794FED"/>
    <w:rsid w:val="00795AD7"/>
    <w:rsid w:val="007961E2"/>
    <w:rsid w:val="007A345A"/>
    <w:rsid w:val="007A78C2"/>
    <w:rsid w:val="007B05E9"/>
    <w:rsid w:val="007B1E17"/>
    <w:rsid w:val="007C0C1F"/>
    <w:rsid w:val="007C206E"/>
    <w:rsid w:val="007C2936"/>
    <w:rsid w:val="007C7D7F"/>
    <w:rsid w:val="007D33BA"/>
    <w:rsid w:val="007D7FD4"/>
    <w:rsid w:val="007E2FEB"/>
    <w:rsid w:val="007E74E9"/>
    <w:rsid w:val="007F0ED6"/>
    <w:rsid w:val="007F3DCC"/>
    <w:rsid w:val="007F49BD"/>
    <w:rsid w:val="007F6F95"/>
    <w:rsid w:val="007F77CB"/>
    <w:rsid w:val="00800903"/>
    <w:rsid w:val="008040BA"/>
    <w:rsid w:val="00804131"/>
    <w:rsid w:val="00804565"/>
    <w:rsid w:val="00806A3B"/>
    <w:rsid w:val="00807CA4"/>
    <w:rsid w:val="008100FD"/>
    <w:rsid w:val="008114C3"/>
    <w:rsid w:val="008173CF"/>
    <w:rsid w:val="00817884"/>
    <w:rsid w:val="00824374"/>
    <w:rsid w:val="0082537E"/>
    <w:rsid w:val="00833A79"/>
    <w:rsid w:val="00833BFF"/>
    <w:rsid w:val="0083677A"/>
    <w:rsid w:val="00837284"/>
    <w:rsid w:val="0083731D"/>
    <w:rsid w:val="008415FE"/>
    <w:rsid w:val="00842319"/>
    <w:rsid w:val="008435C2"/>
    <w:rsid w:val="00844B5C"/>
    <w:rsid w:val="00846431"/>
    <w:rsid w:val="00851353"/>
    <w:rsid w:val="008555BA"/>
    <w:rsid w:val="00856155"/>
    <w:rsid w:val="00856CD0"/>
    <w:rsid w:val="008579A6"/>
    <w:rsid w:val="00860226"/>
    <w:rsid w:val="00861D7A"/>
    <w:rsid w:val="00862E29"/>
    <w:rsid w:val="00863E44"/>
    <w:rsid w:val="00865A5F"/>
    <w:rsid w:val="00867F04"/>
    <w:rsid w:val="008703DB"/>
    <w:rsid w:val="008710A1"/>
    <w:rsid w:val="0087489F"/>
    <w:rsid w:val="00875E49"/>
    <w:rsid w:val="0088158E"/>
    <w:rsid w:val="0088258D"/>
    <w:rsid w:val="008829F3"/>
    <w:rsid w:val="00882D4B"/>
    <w:rsid w:val="00887256"/>
    <w:rsid w:val="00890EF0"/>
    <w:rsid w:val="00891ADA"/>
    <w:rsid w:val="008962D4"/>
    <w:rsid w:val="008A3ABC"/>
    <w:rsid w:val="008A4C0E"/>
    <w:rsid w:val="008A5334"/>
    <w:rsid w:val="008A630B"/>
    <w:rsid w:val="008A734B"/>
    <w:rsid w:val="008B24ED"/>
    <w:rsid w:val="008B5932"/>
    <w:rsid w:val="008C1225"/>
    <w:rsid w:val="008C1646"/>
    <w:rsid w:val="008C189A"/>
    <w:rsid w:val="008C1E51"/>
    <w:rsid w:val="008C5E6B"/>
    <w:rsid w:val="008C6672"/>
    <w:rsid w:val="008D2DCF"/>
    <w:rsid w:val="008D3043"/>
    <w:rsid w:val="008D3318"/>
    <w:rsid w:val="008D4C00"/>
    <w:rsid w:val="008D52CD"/>
    <w:rsid w:val="008D5C5F"/>
    <w:rsid w:val="008D613D"/>
    <w:rsid w:val="008D756B"/>
    <w:rsid w:val="008E4FFA"/>
    <w:rsid w:val="008E5CC1"/>
    <w:rsid w:val="008E6532"/>
    <w:rsid w:val="008E7FF5"/>
    <w:rsid w:val="008F125F"/>
    <w:rsid w:val="008F3DAE"/>
    <w:rsid w:val="008F6630"/>
    <w:rsid w:val="008F7622"/>
    <w:rsid w:val="0090311E"/>
    <w:rsid w:val="0090438E"/>
    <w:rsid w:val="0090704E"/>
    <w:rsid w:val="009133F5"/>
    <w:rsid w:val="00914786"/>
    <w:rsid w:val="00915680"/>
    <w:rsid w:val="0091610E"/>
    <w:rsid w:val="00916373"/>
    <w:rsid w:val="00916548"/>
    <w:rsid w:val="00916A77"/>
    <w:rsid w:val="00921BE8"/>
    <w:rsid w:val="00931752"/>
    <w:rsid w:val="00932FDF"/>
    <w:rsid w:val="00936529"/>
    <w:rsid w:val="00940B65"/>
    <w:rsid w:val="0094133A"/>
    <w:rsid w:val="009419AD"/>
    <w:rsid w:val="0095064A"/>
    <w:rsid w:val="00951A0B"/>
    <w:rsid w:val="009535B3"/>
    <w:rsid w:val="00953A36"/>
    <w:rsid w:val="00955DBA"/>
    <w:rsid w:val="00957244"/>
    <w:rsid w:val="00962CAC"/>
    <w:rsid w:val="00964BDE"/>
    <w:rsid w:val="009676D3"/>
    <w:rsid w:val="00971E24"/>
    <w:rsid w:val="0098128C"/>
    <w:rsid w:val="009813FE"/>
    <w:rsid w:val="00983DD0"/>
    <w:rsid w:val="00986E56"/>
    <w:rsid w:val="00991387"/>
    <w:rsid w:val="00993B88"/>
    <w:rsid w:val="00993D02"/>
    <w:rsid w:val="009943AB"/>
    <w:rsid w:val="00994740"/>
    <w:rsid w:val="009966F8"/>
    <w:rsid w:val="009A142A"/>
    <w:rsid w:val="009A17F4"/>
    <w:rsid w:val="009A325B"/>
    <w:rsid w:val="009A4787"/>
    <w:rsid w:val="009A7DEC"/>
    <w:rsid w:val="009B0AF7"/>
    <w:rsid w:val="009B0BFB"/>
    <w:rsid w:val="009B4398"/>
    <w:rsid w:val="009B4EEC"/>
    <w:rsid w:val="009C1815"/>
    <w:rsid w:val="009C70D0"/>
    <w:rsid w:val="009D5A2E"/>
    <w:rsid w:val="009E0573"/>
    <w:rsid w:val="009E06DE"/>
    <w:rsid w:val="009E246F"/>
    <w:rsid w:val="009E76A1"/>
    <w:rsid w:val="009F004A"/>
    <w:rsid w:val="009F235E"/>
    <w:rsid w:val="009F29EB"/>
    <w:rsid w:val="009F3C78"/>
    <w:rsid w:val="009F5ACE"/>
    <w:rsid w:val="009F7FE9"/>
    <w:rsid w:val="00A00A92"/>
    <w:rsid w:val="00A02426"/>
    <w:rsid w:val="00A0589C"/>
    <w:rsid w:val="00A06CAB"/>
    <w:rsid w:val="00A12A69"/>
    <w:rsid w:val="00A12DBB"/>
    <w:rsid w:val="00A150A7"/>
    <w:rsid w:val="00A151B8"/>
    <w:rsid w:val="00A157E7"/>
    <w:rsid w:val="00A210DD"/>
    <w:rsid w:val="00A21443"/>
    <w:rsid w:val="00A22ED0"/>
    <w:rsid w:val="00A24099"/>
    <w:rsid w:val="00A264B0"/>
    <w:rsid w:val="00A2768E"/>
    <w:rsid w:val="00A33E3C"/>
    <w:rsid w:val="00A3426E"/>
    <w:rsid w:val="00A353ED"/>
    <w:rsid w:val="00A375D9"/>
    <w:rsid w:val="00A43CAC"/>
    <w:rsid w:val="00A45E20"/>
    <w:rsid w:val="00A46DB8"/>
    <w:rsid w:val="00A52DF2"/>
    <w:rsid w:val="00A55810"/>
    <w:rsid w:val="00A56E3B"/>
    <w:rsid w:val="00A57C5A"/>
    <w:rsid w:val="00A64AD2"/>
    <w:rsid w:val="00A72C1F"/>
    <w:rsid w:val="00A83E5E"/>
    <w:rsid w:val="00A84C12"/>
    <w:rsid w:val="00A85CA4"/>
    <w:rsid w:val="00A85D04"/>
    <w:rsid w:val="00A85DB4"/>
    <w:rsid w:val="00A86044"/>
    <w:rsid w:val="00A96709"/>
    <w:rsid w:val="00A97EBD"/>
    <w:rsid w:val="00AA260F"/>
    <w:rsid w:val="00AA5F19"/>
    <w:rsid w:val="00AA750A"/>
    <w:rsid w:val="00AB001C"/>
    <w:rsid w:val="00AB37EB"/>
    <w:rsid w:val="00AB39C5"/>
    <w:rsid w:val="00AB4438"/>
    <w:rsid w:val="00AB4466"/>
    <w:rsid w:val="00AB6814"/>
    <w:rsid w:val="00AB6863"/>
    <w:rsid w:val="00AB6BE3"/>
    <w:rsid w:val="00AB71F3"/>
    <w:rsid w:val="00AC0555"/>
    <w:rsid w:val="00AC625F"/>
    <w:rsid w:val="00AC67C3"/>
    <w:rsid w:val="00AC6CA3"/>
    <w:rsid w:val="00AC6DB5"/>
    <w:rsid w:val="00AD3D04"/>
    <w:rsid w:val="00AD500D"/>
    <w:rsid w:val="00AD7C27"/>
    <w:rsid w:val="00AE0DF0"/>
    <w:rsid w:val="00AE10E9"/>
    <w:rsid w:val="00AE164F"/>
    <w:rsid w:val="00AE73A1"/>
    <w:rsid w:val="00AF4648"/>
    <w:rsid w:val="00AF4DD3"/>
    <w:rsid w:val="00AF6B78"/>
    <w:rsid w:val="00B01631"/>
    <w:rsid w:val="00B01D80"/>
    <w:rsid w:val="00B05198"/>
    <w:rsid w:val="00B06C4C"/>
    <w:rsid w:val="00B10BF5"/>
    <w:rsid w:val="00B145B5"/>
    <w:rsid w:val="00B152AC"/>
    <w:rsid w:val="00B16C8B"/>
    <w:rsid w:val="00B20969"/>
    <w:rsid w:val="00B22BE8"/>
    <w:rsid w:val="00B2356B"/>
    <w:rsid w:val="00B249F3"/>
    <w:rsid w:val="00B25B74"/>
    <w:rsid w:val="00B26B93"/>
    <w:rsid w:val="00B26C0B"/>
    <w:rsid w:val="00B27126"/>
    <w:rsid w:val="00B32CDE"/>
    <w:rsid w:val="00B362BE"/>
    <w:rsid w:val="00B363A2"/>
    <w:rsid w:val="00B37213"/>
    <w:rsid w:val="00B41711"/>
    <w:rsid w:val="00B503F3"/>
    <w:rsid w:val="00B504C9"/>
    <w:rsid w:val="00B52A47"/>
    <w:rsid w:val="00B53FB4"/>
    <w:rsid w:val="00B541C6"/>
    <w:rsid w:val="00B556DD"/>
    <w:rsid w:val="00B5798F"/>
    <w:rsid w:val="00B61CB4"/>
    <w:rsid w:val="00B65DB9"/>
    <w:rsid w:val="00B66644"/>
    <w:rsid w:val="00B67756"/>
    <w:rsid w:val="00B70DA9"/>
    <w:rsid w:val="00B712B0"/>
    <w:rsid w:val="00B71802"/>
    <w:rsid w:val="00B7200B"/>
    <w:rsid w:val="00B77EB8"/>
    <w:rsid w:val="00B81A2A"/>
    <w:rsid w:val="00B84109"/>
    <w:rsid w:val="00B85BDA"/>
    <w:rsid w:val="00B870D6"/>
    <w:rsid w:val="00B874A9"/>
    <w:rsid w:val="00B932C8"/>
    <w:rsid w:val="00B93B31"/>
    <w:rsid w:val="00B9457F"/>
    <w:rsid w:val="00B965BF"/>
    <w:rsid w:val="00BA06B1"/>
    <w:rsid w:val="00BA3125"/>
    <w:rsid w:val="00BA3654"/>
    <w:rsid w:val="00BA600B"/>
    <w:rsid w:val="00BC0F9A"/>
    <w:rsid w:val="00BC43E2"/>
    <w:rsid w:val="00BD0917"/>
    <w:rsid w:val="00BD1607"/>
    <w:rsid w:val="00BD45A0"/>
    <w:rsid w:val="00BE1D55"/>
    <w:rsid w:val="00BE2F51"/>
    <w:rsid w:val="00BE3214"/>
    <w:rsid w:val="00BE5325"/>
    <w:rsid w:val="00BE5439"/>
    <w:rsid w:val="00BE62DB"/>
    <w:rsid w:val="00BE7E1A"/>
    <w:rsid w:val="00BF041C"/>
    <w:rsid w:val="00BF055A"/>
    <w:rsid w:val="00BF0B13"/>
    <w:rsid w:val="00BF651C"/>
    <w:rsid w:val="00BF7BD3"/>
    <w:rsid w:val="00C01B04"/>
    <w:rsid w:val="00C01B3A"/>
    <w:rsid w:val="00C03721"/>
    <w:rsid w:val="00C05291"/>
    <w:rsid w:val="00C06025"/>
    <w:rsid w:val="00C067A3"/>
    <w:rsid w:val="00C115C1"/>
    <w:rsid w:val="00C118DD"/>
    <w:rsid w:val="00C13C81"/>
    <w:rsid w:val="00C14A5C"/>
    <w:rsid w:val="00C14B0A"/>
    <w:rsid w:val="00C23EFE"/>
    <w:rsid w:val="00C26CD3"/>
    <w:rsid w:val="00C3047B"/>
    <w:rsid w:val="00C30749"/>
    <w:rsid w:val="00C3163F"/>
    <w:rsid w:val="00C35E4D"/>
    <w:rsid w:val="00C436F7"/>
    <w:rsid w:val="00C45692"/>
    <w:rsid w:val="00C46175"/>
    <w:rsid w:val="00C47E57"/>
    <w:rsid w:val="00C5450D"/>
    <w:rsid w:val="00C55B02"/>
    <w:rsid w:val="00C56142"/>
    <w:rsid w:val="00C56B3A"/>
    <w:rsid w:val="00C56EFE"/>
    <w:rsid w:val="00C57F00"/>
    <w:rsid w:val="00C60C0B"/>
    <w:rsid w:val="00C66382"/>
    <w:rsid w:val="00C67F09"/>
    <w:rsid w:val="00C72788"/>
    <w:rsid w:val="00C76A5E"/>
    <w:rsid w:val="00C865D9"/>
    <w:rsid w:val="00C87110"/>
    <w:rsid w:val="00C90813"/>
    <w:rsid w:val="00C90C2B"/>
    <w:rsid w:val="00C9582B"/>
    <w:rsid w:val="00C978FA"/>
    <w:rsid w:val="00CA13F9"/>
    <w:rsid w:val="00CA2B14"/>
    <w:rsid w:val="00CA2D2A"/>
    <w:rsid w:val="00CA40E0"/>
    <w:rsid w:val="00CA4C49"/>
    <w:rsid w:val="00CA67AB"/>
    <w:rsid w:val="00CA789C"/>
    <w:rsid w:val="00CB016F"/>
    <w:rsid w:val="00CB0CBE"/>
    <w:rsid w:val="00CB1C6D"/>
    <w:rsid w:val="00CB5956"/>
    <w:rsid w:val="00CB60A9"/>
    <w:rsid w:val="00CC3EAA"/>
    <w:rsid w:val="00CD4A8B"/>
    <w:rsid w:val="00CE3799"/>
    <w:rsid w:val="00CE4AA9"/>
    <w:rsid w:val="00CE5477"/>
    <w:rsid w:val="00CE7ADD"/>
    <w:rsid w:val="00CF5E7B"/>
    <w:rsid w:val="00CF7A75"/>
    <w:rsid w:val="00D00362"/>
    <w:rsid w:val="00D01153"/>
    <w:rsid w:val="00D02293"/>
    <w:rsid w:val="00D026B6"/>
    <w:rsid w:val="00D03953"/>
    <w:rsid w:val="00D03F61"/>
    <w:rsid w:val="00D047D6"/>
    <w:rsid w:val="00D047EE"/>
    <w:rsid w:val="00D12150"/>
    <w:rsid w:val="00D12CFB"/>
    <w:rsid w:val="00D1326C"/>
    <w:rsid w:val="00D1431B"/>
    <w:rsid w:val="00D14690"/>
    <w:rsid w:val="00D15BBA"/>
    <w:rsid w:val="00D16F48"/>
    <w:rsid w:val="00D265B2"/>
    <w:rsid w:val="00D26BA6"/>
    <w:rsid w:val="00D27D4B"/>
    <w:rsid w:val="00D320C3"/>
    <w:rsid w:val="00D33B40"/>
    <w:rsid w:val="00D35146"/>
    <w:rsid w:val="00D3596F"/>
    <w:rsid w:val="00D42F04"/>
    <w:rsid w:val="00D447E5"/>
    <w:rsid w:val="00D457D0"/>
    <w:rsid w:val="00D463A4"/>
    <w:rsid w:val="00D4699C"/>
    <w:rsid w:val="00D47877"/>
    <w:rsid w:val="00D513A1"/>
    <w:rsid w:val="00D57D07"/>
    <w:rsid w:val="00D618E7"/>
    <w:rsid w:val="00D619A2"/>
    <w:rsid w:val="00D66AB5"/>
    <w:rsid w:val="00D676A0"/>
    <w:rsid w:val="00D70856"/>
    <w:rsid w:val="00D73117"/>
    <w:rsid w:val="00D73D86"/>
    <w:rsid w:val="00D8335C"/>
    <w:rsid w:val="00D9068D"/>
    <w:rsid w:val="00D92B16"/>
    <w:rsid w:val="00D93862"/>
    <w:rsid w:val="00D93CC2"/>
    <w:rsid w:val="00D9629E"/>
    <w:rsid w:val="00D97633"/>
    <w:rsid w:val="00DA2106"/>
    <w:rsid w:val="00DA23EB"/>
    <w:rsid w:val="00DA4ECD"/>
    <w:rsid w:val="00DB02EF"/>
    <w:rsid w:val="00DB0A56"/>
    <w:rsid w:val="00DB1699"/>
    <w:rsid w:val="00DB3DC8"/>
    <w:rsid w:val="00DB5115"/>
    <w:rsid w:val="00DB5177"/>
    <w:rsid w:val="00DB5C75"/>
    <w:rsid w:val="00DB66E6"/>
    <w:rsid w:val="00DC23FE"/>
    <w:rsid w:val="00DC38B9"/>
    <w:rsid w:val="00DC5B37"/>
    <w:rsid w:val="00DC5DDD"/>
    <w:rsid w:val="00DD309E"/>
    <w:rsid w:val="00DE01B6"/>
    <w:rsid w:val="00DE1304"/>
    <w:rsid w:val="00DE1FBD"/>
    <w:rsid w:val="00DE4677"/>
    <w:rsid w:val="00DE64ED"/>
    <w:rsid w:val="00DF064D"/>
    <w:rsid w:val="00DF0CBF"/>
    <w:rsid w:val="00E003D9"/>
    <w:rsid w:val="00E028F6"/>
    <w:rsid w:val="00E0753F"/>
    <w:rsid w:val="00E10BF1"/>
    <w:rsid w:val="00E11B5C"/>
    <w:rsid w:val="00E13E2B"/>
    <w:rsid w:val="00E22DB7"/>
    <w:rsid w:val="00E23C1B"/>
    <w:rsid w:val="00E24D2B"/>
    <w:rsid w:val="00E25DDC"/>
    <w:rsid w:val="00E345BF"/>
    <w:rsid w:val="00E34D59"/>
    <w:rsid w:val="00E405EA"/>
    <w:rsid w:val="00E40877"/>
    <w:rsid w:val="00E51F8B"/>
    <w:rsid w:val="00E51FCF"/>
    <w:rsid w:val="00E529D4"/>
    <w:rsid w:val="00E53839"/>
    <w:rsid w:val="00E53C18"/>
    <w:rsid w:val="00E53F41"/>
    <w:rsid w:val="00E54488"/>
    <w:rsid w:val="00E56D2F"/>
    <w:rsid w:val="00E635B9"/>
    <w:rsid w:val="00E6363C"/>
    <w:rsid w:val="00E66700"/>
    <w:rsid w:val="00E66AD7"/>
    <w:rsid w:val="00E67B0A"/>
    <w:rsid w:val="00E71BAD"/>
    <w:rsid w:val="00E733FF"/>
    <w:rsid w:val="00E74106"/>
    <w:rsid w:val="00E74864"/>
    <w:rsid w:val="00E754E8"/>
    <w:rsid w:val="00E75EF4"/>
    <w:rsid w:val="00E82FD8"/>
    <w:rsid w:val="00E834E7"/>
    <w:rsid w:val="00E83ABA"/>
    <w:rsid w:val="00E83E70"/>
    <w:rsid w:val="00E86286"/>
    <w:rsid w:val="00E878FF"/>
    <w:rsid w:val="00E91E16"/>
    <w:rsid w:val="00E952EF"/>
    <w:rsid w:val="00E96437"/>
    <w:rsid w:val="00E968A0"/>
    <w:rsid w:val="00E97145"/>
    <w:rsid w:val="00EA4196"/>
    <w:rsid w:val="00EB0BAE"/>
    <w:rsid w:val="00EB0F20"/>
    <w:rsid w:val="00EB1632"/>
    <w:rsid w:val="00EB4EB6"/>
    <w:rsid w:val="00EB535D"/>
    <w:rsid w:val="00EC34E0"/>
    <w:rsid w:val="00EC5385"/>
    <w:rsid w:val="00EC5430"/>
    <w:rsid w:val="00EC60B6"/>
    <w:rsid w:val="00EC6373"/>
    <w:rsid w:val="00EC7853"/>
    <w:rsid w:val="00ED047D"/>
    <w:rsid w:val="00ED0A59"/>
    <w:rsid w:val="00ED297E"/>
    <w:rsid w:val="00ED4626"/>
    <w:rsid w:val="00ED732D"/>
    <w:rsid w:val="00ED7BC4"/>
    <w:rsid w:val="00EE104D"/>
    <w:rsid w:val="00EE5F6D"/>
    <w:rsid w:val="00EF0701"/>
    <w:rsid w:val="00EF11F2"/>
    <w:rsid w:val="00EF236F"/>
    <w:rsid w:val="00EF3067"/>
    <w:rsid w:val="00F03AFB"/>
    <w:rsid w:val="00F13DC7"/>
    <w:rsid w:val="00F14729"/>
    <w:rsid w:val="00F14ED7"/>
    <w:rsid w:val="00F150D6"/>
    <w:rsid w:val="00F17670"/>
    <w:rsid w:val="00F17A90"/>
    <w:rsid w:val="00F2031D"/>
    <w:rsid w:val="00F2622B"/>
    <w:rsid w:val="00F26369"/>
    <w:rsid w:val="00F31671"/>
    <w:rsid w:val="00F3240D"/>
    <w:rsid w:val="00F328DE"/>
    <w:rsid w:val="00F3330B"/>
    <w:rsid w:val="00F357CB"/>
    <w:rsid w:val="00F35CA0"/>
    <w:rsid w:val="00F36A57"/>
    <w:rsid w:val="00F4019F"/>
    <w:rsid w:val="00F4328A"/>
    <w:rsid w:val="00F44706"/>
    <w:rsid w:val="00F44A91"/>
    <w:rsid w:val="00F45420"/>
    <w:rsid w:val="00F51EF7"/>
    <w:rsid w:val="00F52A72"/>
    <w:rsid w:val="00F54C59"/>
    <w:rsid w:val="00F609CB"/>
    <w:rsid w:val="00F64004"/>
    <w:rsid w:val="00F642D3"/>
    <w:rsid w:val="00F65F73"/>
    <w:rsid w:val="00F6631A"/>
    <w:rsid w:val="00F70436"/>
    <w:rsid w:val="00F713DB"/>
    <w:rsid w:val="00F730A9"/>
    <w:rsid w:val="00F735FC"/>
    <w:rsid w:val="00F738D2"/>
    <w:rsid w:val="00F73A7C"/>
    <w:rsid w:val="00F75F3B"/>
    <w:rsid w:val="00F77CB4"/>
    <w:rsid w:val="00F83763"/>
    <w:rsid w:val="00F83C6C"/>
    <w:rsid w:val="00F84EA3"/>
    <w:rsid w:val="00F85513"/>
    <w:rsid w:val="00F86D76"/>
    <w:rsid w:val="00F877CE"/>
    <w:rsid w:val="00F90614"/>
    <w:rsid w:val="00F90A2F"/>
    <w:rsid w:val="00F91BD0"/>
    <w:rsid w:val="00F9239B"/>
    <w:rsid w:val="00F92E85"/>
    <w:rsid w:val="00F9336C"/>
    <w:rsid w:val="00F95080"/>
    <w:rsid w:val="00F9544F"/>
    <w:rsid w:val="00F9741A"/>
    <w:rsid w:val="00FA2589"/>
    <w:rsid w:val="00FA34DF"/>
    <w:rsid w:val="00FA3F4D"/>
    <w:rsid w:val="00FA3FBD"/>
    <w:rsid w:val="00FA62B4"/>
    <w:rsid w:val="00FA70CF"/>
    <w:rsid w:val="00FA71DD"/>
    <w:rsid w:val="00FB3AA4"/>
    <w:rsid w:val="00FB3C35"/>
    <w:rsid w:val="00FB4627"/>
    <w:rsid w:val="00FC0F57"/>
    <w:rsid w:val="00FC1BC9"/>
    <w:rsid w:val="00FC4133"/>
    <w:rsid w:val="00FC41DA"/>
    <w:rsid w:val="00FC5C65"/>
    <w:rsid w:val="00FC75B8"/>
    <w:rsid w:val="00FC75D3"/>
    <w:rsid w:val="00FD318F"/>
    <w:rsid w:val="00FD54BE"/>
    <w:rsid w:val="00FD7CD4"/>
    <w:rsid w:val="00FE2498"/>
    <w:rsid w:val="00FE3548"/>
    <w:rsid w:val="00FE6556"/>
    <w:rsid w:val="00FF09A4"/>
    <w:rsid w:val="00FF204B"/>
    <w:rsid w:val="00FF2151"/>
    <w:rsid w:val="00FF2899"/>
    <w:rsid w:val="00FF3067"/>
    <w:rsid w:val="00FF30B7"/>
    <w:rsid w:val="00FF4236"/>
    <w:rsid w:val="00FF5A88"/>
    <w:rsid w:val="00FF6271"/>
    <w:rsid w:val="00FF6C87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661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111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1116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116"/>
    <w:rPr>
      <w:rFonts w:ascii="Times New Roman" w:hAnsi="Times New Roman"/>
      <w:b/>
      <w:bCs/>
      <w:spacing w:val="4"/>
      <w:w w:val="103"/>
      <w:kern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6611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1116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1116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1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116"/>
    <w:rPr>
      <w:rFonts w:ascii="Times New Roman" w:hAnsi="Times New Roman"/>
      <w:b/>
      <w:bCs/>
      <w:spacing w:val="4"/>
      <w:w w:val="103"/>
      <w:kern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7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34C20-0A6C-4FE6-BBA1-A79B24F89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1167</Words>
  <Characters>6434</Characters>
  <Application>Microsoft Office Word</Application>
  <DocSecurity>0</DocSecurity>
  <Lines>187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DCM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subject/>
  <dc:creator>Clere</dc:creator>
  <cp:keywords/>
  <dc:description/>
  <cp:lastModifiedBy>Clere</cp:lastModifiedBy>
  <cp:revision>3</cp:revision>
  <cp:lastPrinted>2015-07-15T10:39:00Z</cp:lastPrinted>
  <dcterms:created xsi:type="dcterms:W3CDTF">2015-07-15T10:39:00Z</dcterms:created>
  <dcterms:modified xsi:type="dcterms:W3CDTF">2015-07-15T10:39:00Z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1510021F</vt:lpwstr>
  </property>
  <property fmtid="{D5CDD505-2E9C-101B-9397-08002B2CF9AE}" pid="3" name="ODSRefJobNo">
    <vt:lpwstr>1513616F</vt:lpwstr>
  </property>
  <property fmtid="{D5CDD505-2E9C-101B-9397-08002B2CF9AE}" pid="4" name="Symbol1">
    <vt:lpwstr>CED/C/9/1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générale</vt:lpwstr>
  </property>
  <property fmtid="{D5CDD505-2E9C-101B-9397-08002B2CF9AE}" pid="8" name="Publication Date">
    <vt:lpwstr>15 juillet 2015</vt:lpwstr>
  </property>
  <property fmtid="{D5CDD505-2E9C-101B-9397-08002B2CF9AE}" pid="9" name="Original">
    <vt:lpwstr>anglais</vt:lpwstr>
  </property>
  <property fmtid="{D5CDD505-2E9C-101B-9397-08002B2CF9AE}" pid="10" name="Release Date">
    <vt:lpwstr>150715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>clere</vt:lpwstr>
  </property>
</Properties>
</file>